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A7582" w14:textId="31A03DBF" w:rsidR="00D75685" w:rsidRDefault="1FDED1CB" w:rsidP="69707005">
      <w:pPr>
        <w:spacing w:before="180" w:after="180"/>
        <w:jc w:val="center"/>
        <w:rPr>
          <w:rFonts w:ascii="Aptos" w:eastAsia="Aptos" w:hAnsi="Aptos" w:cs="Aptos"/>
          <w:color w:val="414042"/>
        </w:rPr>
      </w:pPr>
      <w:r w:rsidRPr="2228BA05">
        <w:rPr>
          <w:rFonts w:ascii="Aptos" w:eastAsia="Aptos" w:hAnsi="Aptos" w:cs="Aptos"/>
          <w:color w:val="41404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F09A88E" w14:textId="051444A1" w:rsidR="00D75685" w:rsidRDefault="2F9F7A6B" w:rsidP="25DFEE9B">
      <w:r>
        <w:br w:type="page"/>
      </w:r>
    </w:p>
    <w:p w14:paraId="5E5787A5" w14:textId="34F023DE" w:rsidR="00D75685" w:rsidRDefault="2F9F7A6B" w:rsidP="7F047CA7">
      <w:pPr>
        <w:pStyle w:val="Heading1"/>
      </w:pPr>
      <w:r>
        <w:t>ESSAY</w:t>
      </w:r>
    </w:p>
    <w:p w14:paraId="71743414" w14:textId="0F7FC2EA" w:rsidR="0A0949A8" w:rsidRDefault="0A0949A8"/>
    <w:p w14:paraId="7DB57267" w14:textId="54EDF0E5" w:rsidR="0E6C5FD8" w:rsidRDefault="1C04F3A6" w:rsidP="3FDABA63">
      <w:pPr>
        <w:spacing w:line="480" w:lineRule="auto"/>
        <w:ind w:firstLine="720"/>
        <w:rPr>
          <w:color w:val="2C3E50"/>
        </w:rPr>
      </w:pPr>
      <w:r>
        <w:t>Th</w:t>
      </w:r>
      <w:r w:rsidR="28349DBF">
        <w:t>is</w:t>
      </w:r>
      <w:r>
        <w:t xml:space="preserve"> essay </w:t>
      </w:r>
      <w:r w:rsidR="28349DBF">
        <w:t>will</w:t>
      </w:r>
      <w:r>
        <w:t xml:space="preserve"> discuss the various components which underpin the different factors which can influence Eyewitness memory (EWM). It will discuss</w:t>
      </w:r>
      <w:r w:rsidR="65C742F3">
        <w:t xml:space="preserve"> theories and empirical evidence </w:t>
      </w:r>
      <w:r w:rsidR="73A5FC8D">
        <w:t xml:space="preserve">and draw upon two in class mock events where </w:t>
      </w:r>
      <w:r w:rsidR="7E09D0D6">
        <w:t xml:space="preserve">members of </w:t>
      </w:r>
      <w:r w:rsidR="73A5FC8D">
        <w:t xml:space="preserve">the class were paired up and </w:t>
      </w:r>
      <w:r w:rsidR="69728F93">
        <w:t>split into the Eyewitness</w:t>
      </w:r>
      <w:r w:rsidR="1E4A0B4D">
        <w:t>es</w:t>
      </w:r>
      <w:r w:rsidR="69728F93">
        <w:t xml:space="preserve"> (EW) and the detective</w:t>
      </w:r>
      <w:r w:rsidR="7B905992">
        <w:t xml:space="preserve">s; the detectives asked the EW </w:t>
      </w:r>
      <w:r w:rsidR="7B905992" w:rsidRPr="3FDABA63">
        <w:rPr>
          <w:i/>
          <w:iCs/>
        </w:rPr>
        <w:t xml:space="preserve">“What did you see in the event” </w:t>
      </w:r>
      <w:r w:rsidR="7B905992" w:rsidRPr="3FDABA63">
        <w:t xml:space="preserve"> and the EW provided their account of the event, subsequently </w:t>
      </w:r>
      <w:r w:rsidR="1431B855" w:rsidRPr="3FDABA63">
        <w:t xml:space="preserve">providing primary research to use in conjunction with literature and empirical evidence to critically evaluate </w:t>
      </w:r>
      <w:r w:rsidR="57387091" w:rsidRPr="3FDABA63">
        <w:t>EWM.</w:t>
      </w:r>
      <w:r w:rsidR="2BE28D47" w:rsidRPr="3FDABA63">
        <w:t xml:space="preserve"> </w:t>
      </w:r>
    </w:p>
    <w:p w14:paraId="1F849E53" w14:textId="7C5E204C" w:rsidR="0E6C5FD8" w:rsidRDefault="6E33FAB2" w:rsidP="3FDABA63">
      <w:pPr>
        <w:spacing w:line="480" w:lineRule="auto"/>
        <w:ind w:firstLine="720"/>
        <w:rPr>
          <w:color w:val="2C3E50"/>
        </w:rPr>
      </w:pPr>
      <w:r>
        <w:t>U</w:t>
      </w:r>
      <w:r w:rsidR="6F9728A9">
        <w:t>ntil</w:t>
      </w:r>
      <w:r w:rsidR="6F9728A9" w:rsidRPr="3FDABA63">
        <w:t xml:space="preserve"> the 1970s</w:t>
      </w:r>
      <w:r w:rsidR="2D8F9E21" w:rsidRPr="3FDABA63">
        <w:t xml:space="preserve">, EWM was treated as </w:t>
      </w:r>
      <w:r w:rsidR="51063569" w:rsidRPr="3FDABA63">
        <w:t>an unparalleled form of evidence</w:t>
      </w:r>
      <w:r w:rsidR="2D8F9E21" w:rsidRPr="3FDABA63">
        <w:t>, however,</w:t>
      </w:r>
      <w:r w:rsidR="2D3876D0" w:rsidRPr="3FDABA63">
        <w:t xml:space="preserve"> Loftus illustrated that</w:t>
      </w:r>
      <w:r w:rsidR="2D8F9E21" w:rsidRPr="3FDABA63">
        <w:t xml:space="preserve"> although E</w:t>
      </w:r>
      <w:r w:rsidR="6FF63659" w:rsidRPr="3FDABA63">
        <w:t xml:space="preserve">yewitness </w:t>
      </w:r>
      <w:r w:rsidR="2D8F9E21" w:rsidRPr="3FDABA63">
        <w:t>T</w:t>
      </w:r>
      <w:r w:rsidR="735A1EC3" w:rsidRPr="3FDABA63">
        <w:t>estimony (EWT)</w:t>
      </w:r>
      <w:r w:rsidR="2D8F9E21" w:rsidRPr="3FDABA63">
        <w:t xml:space="preserve"> is still considered </w:t>
      </w:r>
      <w:r w:rsidR="2740588E" w:rsidRPr="3FDABA63">
        <w:t>the pinacol of evidence</w:t>
      </w:r>
      <w:r w:rsidR="29E6A77B" w:rsidRPr="3FDABA63">
        <w:t xml:space="preserve"> with courts still </w:t>
      </w:r>
      <w:r w:rsidR="43A049B7" w:rsidRPr="3FDABA63">
        <w:t>preferring</w:t>
      </w:r>
      <w:r w:rsidR="29E6A77B" w:rsidRPr="3FDABA63">
        <w:t xml:space="preserve"> the testimony of a witness under oath</w:t>
      </w:r>
      <w:r w:rsidR="2740588E" w:rsidRPr="3FDABA63">
        <w:t xml:space="preserve">, it has become apparent that inconsistencies </w:t>
      </w:r>
      <w:r w:rsidR="0D12A21A" w:rsidRPr="3FDABA63">
        <w:t>and</w:t>
      </w:r>
      <w:r w:rsidR="2740588E" w:rsidRPr="3FDABA63">
        <w:t xml:space="preserve"> </w:t>
      </w:r>
      <w:r w:rsidR="4D8DE0D9" w:rsidRPr="3FDABA63">
        <w:t>issues are</w:t>
      </w:r>
      <w:r w:rsidR="6E418C54" w:rsidRPr="3FDABA63">
        <w:t xml:space="preserve"> </w:t>
      </w:r>
      <w:r w:rsidR="4D8DE0D9" w:rsidRPr="3FDABA63">
        <w:t xml:space="preserve">apparent </w:t>
      </w:r>
      <w:r w:rsidR="2740588E" w:rsidRPr="3FDABA63">
        <w:t>(</w:t>
      </w:r>
      <w:r w:rsidR="513DED2E" w:rsidRPr="3FDABA63">
        <w:t>Mikes et al.</w:t>
      </w:r>
      <w:r w:rsidR="2740588E" w:rsidRPr="3FDABA63">
        <w:t xml:space="preserve">, </w:t>
      </w:r>
      <w:r w:rsidR="27D4B5F7" w:rsidRPr="3FDABA63">
        <w:t>2025</w:t>
      </w:r>
      <w:r w:rsidR="2740588E" w:rsidRPr="3FDABA63">
        <w:t xml:space="preserve">). </w:t>
      </w:r>
      <w:r w:rsidR="1B79DF6C" w:rsidRPr="3FDABA63">
        <w:t xml:space="preserve">An </w:t>
      </w:r>
      <w:r w:rsidR="1C8712BD" w:rsidRPr="3FDABA63">
        <w:t>EW is</w:t>
      </w:r>
      <w:r w:rsidR="4C5565C0" w:rsidRPr="3FDABA63">
        <w:t xml:space="preserve"> one who has witnessed an event first hand and </w:t>
      </w:r>
      <w:r w:rsidR="1C8712BD" w:rsidRPr="3FDABA63">
        <w:t xml:space="preserve"> the recollection </w:t>
      </w:r>
      <w:r w:rsidR="053C61AA" w:rsidRPr="3FDABA63">
        <w:t xml:space="preserve">of said event </w:t>
      </w:r>
      <w:r w:rsidR="6FE11D7C" w:rsidRPr="3FDABA63">
        <w:t>is EWM</w:t>
      </w:r>
      <w:r w:rsidR="3A9E93C9" w:rsidRPr="3FDABA63">
        <w:t xml:space="preserve">, additionally, the accuracy of the memory can depend on various functions including storage and encoding </w:t>
      </w:r>
      <w:r w:rsidR="65D432A1" w:rsidRPr="3FDABA63">
        <w:t>which are influenced by factors such as poor viewing conditions, distractions, or the presence of a weapon (</w:t>
      </w:r>
      <w:r w:rsidR="1A76F78C" w:rsidRPr="3FDABA63">
        <w:t>Long, 2025</w:t>
      </w:r>
      <w:r w:rsidR="65D432A1" w:rsidRPr="3FDABA63">
        <w:t>)</w:t>
      </w:r>
      <w:r w:rsidR="1C8712BD" w:rsidRPr="3FDABA63">
        <w:t>.</w:t>
      </w:r>
      <w:r w:rsidR="681BA9A5" w:rsidRPr="3FDABA63">
        <w:t xml:space="preserve"> </w:t>
      </w:r>
      <w:r w:rsidR="1C7AFCCB" w:rsidRPr="3FDABA63">
        <w:t>Loftus and Palmer (1974</w:t>
      </w:r>
      <w:r w:rsidR="2BE28D47" w:rsidRPr="3FDABA63">
        <w:t xml:space="preserve">) </w:t>
      </w:r>
      <w:r w:rsidR="31A188C1" w:rsidRPr="3FDABA63">
        <w:t>imply</w:t>
      </w:r>
      <w:r w:rsidR="2BE28D47" w:rsidRPr="3FDABA63">
        <w:t xml:space="preserve"> that </w:t>
      </w:r>
      <w:r w:rsidR="6084828C">
        <w:t>e</w:t>
      </w:r>
      <w:r w:rsidR="2BE28D47">
        <w:t>yewitness</w:t>
      </w:r>
      <w:r w:rsidR="2BE28D47" w:rsidRPr="3FDABA63">
        <w:t xml:space="preserve"> memory is </w:t>
      </w:r>
      <w:r w:rsidR="4353D810" w:rsidRPr="3FDABA63">
        <w:t>highly malleable and susceptible interference</w:t>
      </w:r>
      <w:r w:rsidR="55D6821D" w:rsidRPr="3FDABA63">
        <w:t>, subsequently leading to the misinformation effect</w:t>
      </w:r>
      <w:r w:rsidR="59C6F6B6" w:rsidRPr="3FDABA63">
        <w:t xml:space="preserve">. </w:t>
      </w:r>
      <w:r w:rsidR="6C2C43B4" w:rsidRPr="3FDABA63">
        <w:t xml:space="preserve">This </w:t>
      </w:r>
      <w:r w:rsidR="1F6FE621" w:rsidRPr="3FDABA63">
        <w:t xml:space="preserve">effect </w:t>
      </w:r>
      <w:r w:rsidR="6C2C43B4" w:rsidRPr="3FDABA63">
        <w:t xml:space="preserve">connotes notions of retroactive </w:t>
      </w:r>
      <w:r w:rsidR="7A2C2541">
        <w:t xml:space="preserve">interference, </w:t>
      </w:r>
      <w:r w:rsidR="4FB39A25">
        <w:t xml:space="preserve">that </w:t>
      </w:r>
      <w:r w:rsidR="7A2C2541">
        <w:t>being</w:t>
      </w:r>
      <w:r w:rsidR="6C2C43B4" w:rsidRPr="3FDABA63">
        <w:t xml:space="preserve"> </w:t>
      </w:r>
      <w:r w:rsidR="036559BC" w:rsidRPr="3FDABA63">
        <w:t>the impact newly learned information has on one's ability to accurately recall previously learned information</w:t>
      </w:r>
      <w:r w:rsidR="4DB9CF8D" w:rsidRPr="3FDABA63">
        <w:t xml:space="preserve"> (Rich, 2011</w:t>
      </w:r>
      <w:r w:rsidR="7A2C2541">
        <w:t>),</w:t>
      </w:r>
      <w:r w:rsidR="6C2C43B4">
        <w:t xml:space="preserve"> and</w:t>
      </w:r>
      <w:r w:rsidR="036559BC" w:rsidRPr="3FDABA63">
        <w:t xml:space="preserve"> proactive </w:t>
      </w:r>
      <w:r w:rsidR="54B9AA77" w:rsidRPr="3FDABA63">
        <w:t>interference</w:t>
      </w:r>
      <w:r w:rsidR="29E8348E">
        <w:t>, being</w:t>
      </w:r>
      <w:r w:rsidR="72C9294D" w:rsidRPr="3FDABA63">
        <w:t xml:space="preserve"> the disruption of newly learnt information by previously learned information (</w:t>
      </w:r>
      <w:r w:rsidR="623CCECC" w:rsidRPr="3FDABA63">
        <w:t>Jonides, 2006).</w:t>
      </w:r>
    </w:p>
    <w:p w14:paraId="40129D31" w14:textId="35BDA93E" w:rsidR="7F047CA7" w:rsidRDefault="7F047CA7" w:rsidP="7F047CA7">
      <w:pPr>
        <w:spacing w:line="480" w:lineRule="auto"/>
        <w:ind w:firstLine="720"/>
        <w:rPr>
          <w:color w:val="2C3E50"/>
        </w:rPr>
      </w:pPr>
    </w:p>
    <w:p w14:paraId="7A133762" w14:textId="769AA02D" w:rsidR="2F9F7A6B" w:rsidRDefault="404A5E7A" w:rsidP="7F047CA7">
      <w:pPr>
        <w:spacing w:line="480" w:lineRule="auto"/>
        <w:ind w:firstLine="720"/>
        <w:rPr>
          <w:highlight w:val="yellow"/>
        </w:rPr>
      </w:pPr>
      <w:r>
        <w:t xml:space="preserve">There are many ways in which </w:t>
      </w:r>
      <w:r w:rsidR="7853AC89">
        <w:t>EW</w:t>
      </w:r>
      <w:r w:rsidR="395A3A94">
        <w:t>M</w:t>
      </w:r>
      <w:r>
        <w:t xml:space="preserve"> can be affected and altered</w:t>
      </w:r>
      <w:r w:rsidR="06DEBAF5">
        <w:t>, subsequently, there are many ways in which retroactive interference can influence memory recall</w:t>
      </w:r>
      <w:r w:rsidR="5A245058">
        <w:t>;</w:t>
      </w:r>
      <w:r>
        <w:t xml:space="preserve"> </w:t>
      </w:r>
      <w:r w:rsidR="5D2A0E7C">
        <w:t>t</w:t>
      </w:r>
      <w:r>
        <w:t xml:space="preserve">here are both internal and external </w:t>
      </w:r>
      <w:r w:rsidR="49363FC2">
        <w:t>factors that can affect EW</w:t>
      </w:r>
      <w:r w:rsidR="1C669FCC">
        <w:t>M</w:t>
      </w:r>
      <w:r w:rsidR="49363FC2">
        <w:t xml:space="preserve"> (</w:t>
      </w:r>
      <w:r w:rsidR="0A74F807">
        <w:t>Otgaar et al., 2023</w:t>
      </w:r>
      <w:r w:rsidR="49363FC2">
        <w:t xml:space="preserve">). </w:t>
      </w:r>
      <w:r w:rsidR="3BD8CC55">
        <w:t xml:space="preserve">Wells (1978) </w:t>
      </w:r>
      <w:r w:rsidR="49363FC2">
        <w:t xml:space="preserve">suggests </w:t>
      </w:r>
      <w:r w:rsidR="3FC8729B">
        <w:t>there are many internal (</w:t>
      </w:r>
      <w:r w:rsidR="696F302C">
        <w:t>Estimator variables</w:t>
      </w:r>
      <w:r w:rsidR="3FC8729B">
        <w:t>) and external factors (</w:t>
      </w:r>
      <w:r w:rsidR="7BC43F4A">
        <w:t>S</w:t>
      </w:r>
      <w:r w:rsidR="555658EE">
        <w:t xml:space="preserve">ystematic </w:t>
      </w:r>
      <w:r w:rsidR="2292871F">
        <w:t>V</w:t>
      </w:r>
      <w:r w:rsidR="555658EE">
        <w:t>ariables</w:t>
      </w:r>
      <w:r w:rsidR="3FC8729B">
        <w:t>) that can impact cognition during an eyewitness acc</w:t>
      </w:r>
      <w:r w:rsidR="5AFFEC08">
        <w:t>ount of a previous event</w:t>
      </w:r>
      <w:r w:rsidR="7EFD9431">
        <w:t xml:space="preserve">, subsequently suggesting that one's memory recall from an eyewitness account is at its best when conditions were near perfect which </w:t>
      </w:r>
      <w:r w:rsidR="336C3B9B">
        <w:t>are notions found in the Optimality Hypothesis</w:t>
      </w:r>
      <w:r w:rsidR="7AC6A8BD">
        <w:t>.</w:t>
      </w:r>
      <w:r w:rsidR="336C3B9B">
        <w:t xml:space="preserve"> </w:t>
      </w:r>
      <w:r w:rsidR="7D07A4A5">
        <w:t xml:space="preserve">Deffenbacher </w:t>
      </w:r>
      <w:r w:rsidR="33C0C641">
        <w:t>(</w:t>
      </w:r>
      <w:r w:rsidR="7D07A4A5">
        <w:t xml:space="preserve">1980) </w:t>
      </w:r>
      <w:r w:rsidR="5ECA6C56">
        <w:t>cla</w:t>
      </w:r>
      <w:r w:rsidR="5ECA6C56" w:rsidRPr="3FDABA63">
        <w:t>ims that</w:t>
      </w:r>
      <w:r w:rsidR="5ECA6C56">
        <w:t xml:space="preserve"> </w:t>
      </w:r>
      <w:r w:rsidR="336C3B9B">
        <w:t>The Optimality Hypothesis</w:t>
      </w:r>
      <w:r w:rsidR="4B524993">
        <w:t xml:space="preserve"> is where</w:t>
      </w:r>
      <w:r w:rsidR="0756DFBC">
        <w:t xml:space="preserve"> </w:t>
      </w:r>
      <w:r w:rsidR="60B7BCAC" w:rsidRPr="3FDABA63">
        <w:t>one's</w:t>
      </w:r>
      <w:r w:rsidR="0756DFBC" w:rsidRPr="3FDABA63">
        <w:t xml:space="preserve"> </w:t>
      </w:r>
      <w:r w:rsidR="1CA9B4FD" w:rsidRPr="3FDABA63">
        <w:t xml:space="preserve">EWT </w:t>
      </w:r>
      <w:r w:rsidR="52E6AF48" w:rsidRPr="3FDABA63">
        <w:t xml:space="preserve">is at its most accurate when </w:t>
      </w:r>
      <w:r w:rsidR="2B8E570F" w:rsidRPr="3FDABA63">
        <w:t>systematic and estimator variables are at the optimal condition</w:t>
      </w:r>
      <w:r w:rsidR="0210FF6E" w:rsidRPr="3FDABA63">
        <w:t xml:space="preserve"> </w:t>
      </w:r>
      <w:r w:rsidR="1C2A4B83" w:rsidRPr="3FDABA63">
        <w:t xml:space="preserve">with </w:t>
      </w:r>
      <w:r w:rsidR="0210FF6E" w:rsidRPr="3FDABA63">
        <w:t xml:space="preserve">there </w:t>
      </w:r>
      <w:r w:rsidR="77F2AD9C" w:rsidRPr="3FDABA63">
        <w:t xml:space="preserve">being </w:t>
      </w:r>
      <w:r w:rsidR="0210FF6E" w:rsidRPr="3FDABA63">
        <w:t>little evidence to suggest that confidence has any correlation with accuracy</w:t>
      </w:r>
      <w:r w:rsidR="2B8E570F" w:rsidRPr="3FDABA63">
        <w:t xml:space="preserve">, subsequently poor conditions may result in more inaccuracies </w:t>
      </w:r>
      <w:r w:rsidR="506FF770" w:rsidRPr="3FDABA63">
        <w:t>of an EWT</w:t>
      </w:r>
      <w:r w:rsidR="5AFFEC08" w:rsidRPr="3FDABA63">
        <w:t xml:space="preserve">. </w:t>
      </w:r>
      <w:r w:rsidR="4834F29A" w:rsidRPr="3FDABA63">
        <w:t>However, modern research suggests that high confidence EWT ten</w:t>
      </w:r>
      <w:r w:rsidR="0F0402BA" w:rsidRPr="3FDABA63">
        <w:t>d to be just as accurate when conditions are deemed suboptimal (Semmler et al., 2018).</w:t>
      </w:r>
      <w:r w:rsidR="556B7610">
        <w:t xml:space="preserve"> This hypothesis carries notions form the Signal Detection Theory (SDT); </w:t>
      </w:r>
      <w:r w:rsidR="697BFA45">
        <w:t>Anderson (2015)</w:t>
      </w:r>
      <w:r w:rsidR="556B7610">
        <w:t xml:space="preserve"> indicated that SDT was </w:t>
      </w:r>
      <w:r w:rsidR="2A4A3CF0">
        <w:t xml:space="preserve">initially developed by Radar </w:t>
      </w:r>
      <w:r w:rsidR="23ED1DDC">
        <w:t>researchers but</w:t>
      </w:r>
      <w:r w:rsidR="2A4A3CF0">
        <w:t xml:space="preserve"> was quickly adapted by Cognitive Scientists to explain how one </w:t>
      </w:r>
      <w:bookmarkStart w:id="0" w:name="_Int_GuV3zgUo"/>
      <w:r w:rsidR="2A4A3CF0">
        <w:t>makes a decision</w:t>
      </w:r>
      <w:bookmarkEnd w:id="0"/>
      <w:r w:rsidR="3FA00302">
        <w:t xml:space="preserve">. This was then applied to memory recall with </w:t>
      </w:r>
      <w:r w:rsidR="30EC14F2">
        <w:t>Spanton and Berry (2020</w:t>
      </w:r>
      <w:r w:rsidR="3FA00302">
        <w:t>) illustrating how</w:t>
      </w:r>
      <w:r w:rsidR="68DDC256">
        <w:t xml:space="preserve"> SDT is used so one can essentially decide whether they have </w:t>
      </w:r>
      <w:r w:rsidR="1189054C">
        <w:t xml:space="preserve">seen something before, so they can recall it </w:t>
      </w:r>
      <w:bookmarkStart w:id="1" w:name="_Int_q85X3wEr"/>
      <w:r w:rsidR="1189054C">
        <w:t>at a later date</w:t>
      </w:r>
      <w:bookmarkEnd w:id="1"/>
      <w:r w:rsidR="1189054C">
        <w:t xml:space="preserve">. They go on to say that the most common model of </w:t>
      </w:r>
      <w:r w:rsidR="0E9BB911">
        <w:t>this</w:t>
      </w:r>
      <w:r w:rsidR="1189054C">
        <w:t xml:space="preserve"> is the </w:t>
      </w:r>
      <w:r w:rsidR="7B0DE9D2">
        <w:t>unequal‑variance signal‑detection model</w:t>
      </w:r>
      <w:r w:rsidR="34ABAE08">
        <w:t>, which suggests that every item of memory has a Memory Strength Value</w:t>
      </w:r>
      <w:r w:rsidR="1547E5B8">
        <w:t xml:space="preserve"> (MSV)</w:t>
      </w:r>
      <w:r w:rsidR="34ABAE08">
        <w:t xml:space="preserve">; the higher the value, the more accurate it will be when recalled. This implies that </w:t>
      </w:r>
      <w:r w:rsidR="2259866B">
        <w:t xml:space="preserve">Estimator and Systematic various are seen as </w:t>
      </w:r>
      <w:r w:rsidR="049301B8">
        <w:t xml:space="preserve">distractions, subsequently holding the potential to decrease the </w:t>
      </w:r>
      <w:r w:rsidR="77D0BFE9">
        <w:t xml:space="preserve">MSV, impacting the EWM. </w:t>
      </w:r>
    </w:p>
    <w:p w14:paraId="1463A4DF" w14:textId="55DBA069" w:rsidR="7F047CA7" w:rsidRDefault="7F047CA7" w:rsidP="7F047CA7">
      <w:pPr>
        <w:spacing w:line="480" w:lineRule="auto"/>
        <w:ind w:firstLine="720"/>
      </w:pPr>
    </w:p>
    <w:p w14:paraId="79BE3263" w14:textId="7DAB11E4" w:rsidR="12E46D55" w:rsidRDefault="1A75F7EE" w:rsidP="7F047CA7">
      <w:pPr>
        <w:spacing w:line="480" w:lineRule="auto"/>
        <w:ind w:firstLine="720"/>
      </w:pPr>
      <w:r w:rsidRPr="14100F9C">
        <w:rPr>
          <w:color w:val="212121"/>
        </w:rPr>
        <w:t>Semmler</w:t>
      </w:r>
      <w:r w:rsidRPr="14100F9C">
        <w:t xml:space="preserve"> et a</w:t>
      </w:r>
      <w:r>
        <w:t xml:space="preserve">l </w:t>
      </w:r>
      <w:r w:rsidR="336BD3CC">
        <w:t>(</w:t>
      </w:r>
      <w:r w:rsidR="55A6E4E6">
        <w:t>2018</w:t>
      </w:r>
      <w:r w:rsidR="336BD3CC">
        <w:t xml:space="preserve">) indicates that </w:t>
      </w:r>
      <w:r w:rsidR="4493E792">
        <w:t>estimator</w:t>
      </w:r>
      <w:r w:rsidR="336BD3CC">
        <w:t xml:space="preserve"> variables </w:t>
      </w:r>
      <w:r w:rsidR="6785AF66">
        <w:t xml:space="preserve">can </w:t>
      </w:r>
      <w:r w:rsidR="44F5BA92">
        <w:t>impact</w:t>
      </w:r>
      <w:r w:rsidR="6785AF66">
        <w:t xml:space="preserve"> ones memory when attempting to recall details of a person or event, additionally, these are factors that are uncontrollable</w:t>
      </w:r>
      <w:r w:rsidR="17BE0DF0">
        <w:t>;</w:t>
      </w:r>
      <w:r w:rsidR="7FEBF560">
        <w:t xml:space="preserve"> these </w:t>
      </w:r>
      <w:r w:rsidR="336BD3CC">
        <w:t xml:space="preserve">may include the amount of time in which one is exposed to the </w:t>
      </w:r>
      <w:r w:rsidR="65738373">
        <w:t xml:space="preserve">event, the time between ones </w:t>
      </w:r>
      <w:r w:rsidR="126638A9">
        <w:t>involvement</w:t>
      </w:r>
      <w:r w:rsidR="65738373">
        <w:t xml:space="preserve"> and the subsequent recall, </w:t>
      </w:r>
      <w:r w:rsidR="61EA305A">
        <w:t>lighting, witness age an</w:t>
      </w:r>
      <w:r w:rsidR="7B5F0730">
        <w:t>d</w:t>
      </w:r>
      <w:r w:rsidR="61EA305A">
        <w:t xml:space="preserve"> stress. </w:t>
      </w:r>
      <w:r w:rsidR="7780D1D3">
        <w:t>Semmler et a</w:t>
      </w:r>
      <w:r w:rsidR="1FF5E2DE">
        <w:t>l.</w:t>
      </w:r>
      <w:r w:rsidR="7780D1D3">
        <w:t xml:space="preserve">  (2018)</w:t>
      </w:r>
      <w:r w:rsidR="44CC0BB7">
        <w:t xml:space="preserve"> go on to say </w:t>
      </w:r>
      <w:r w:rsidR="45C490C2">
        <w:t xml:space="preserve">that this directly conflicts with the notions of the </w:t>
      </w:r>
      <w:r w:rsidR="273E4E66">
        <w:t>O</w:t>
      </w:r>
      <w:r w:rsidR="45C490C2">
        <w:t xml:space="preserve">ptimality </w:t>
      </w:r>
      <w:r w:rsidR="403CBA58">
        <w:t>H</w:t>
      </w:r>
      <w:r w:rsidR="45C490C2">
        <w:t>ypothesis as these findings</w:t>
      </w:r>
      <w:r w:rsidR="03DEF56B">
        <w:t xml:space="preserve"> indicate poor conditions may still result in similar accuracy to optimal cond</w:t>
      </w:r>
      <w:r w:rsidR="21AF953C">
        <w:t xml:space="preserve">itions; poor conditions </w:t>
      </w:r>
      <w:r w:rsidR="6C502660">
        <w:t>diminish</w:t>
      </w:r>
      <w:r w:rsidR="21AF953C">
        <w:t xml:space="preserve"> </w:t>
      </w:r>
      <w:r w:rsidR="63C577BB">
        <w:t>one's</w:t>
      </w:r>
      <w:r w:rsidR="21AF953C">
        <w:t xml:space="preserve"> ability to </w:t>
      </w:r>
      <w:r w:rsidR="00231417">
        <w:t>differentiate</w:t>
      </w:r>
      <w:r w:rsidR="16BFBE3F">
        <w:t xml:space="preserve"> from a guilty person to an innocent one, but does not necessarily impact the recall of the event, additionally high confide</w:t>
      </w:r>
      <w:r w:rsidR="1A9298F1">
        <w:t xml:space="preserve">nce accounts </w:t>
      </w:r>
      <w:r w:rsidR="14CB0B94">
        <w:t>remained</w:t>
      </w:r>
      <w:r w:rsidR="1A9298F1">
        <w:t xml:space="preserve"> accurate. </w:t>
      </w:r>
      <w:r w:rsidR="6A6D6427">
        <w:t>In conjunction with this</w:t>
      </w:r>
      <w:r w:rsidR="6698796B">
        <w:t>,</w:t>
      </w:r>
      <w:r w:rsidR="4831ADE9">
        <w:t xml:space="preserve"> </w:t>
      </w:r>
      <w:r w:rsidR="30B425A6">
        <w:t xml:space="preserve">Wells </w:t>
      </w:r>
      <w:r w:rsidR="4831ADE9">
        <w:t>(</w:t>
      </w:r>
      <w:r w:rsidR="04BD3E5E">
        <w:t>1978</w:t>
      </w:r>
      <w:r w:rsidR="4831ADE9">
        <w:t>) im</w:t>
      </w:r>
      <w:r w:rsidR="7A955F8C">
        <w:t>poses notions of systematic variables</w:t>
      </w:r>
      <w:r w:rsidR="7352DE51">
        <w:t xml:space="preserve">, illustrating how these are factors </w:t>
      </w:r>
      <w:r w:rsidR="3E35D58C">
        <w:t xml:space="preserve">in </w:t>
      </w:r>
      <w:r w:rsidR="7352DE51">
        <w:t>the control of the justice system</w:t>
      </w:r>
      <w:r w:rsidR="759E5417">
        <w:t xml:space="preserve">, consisting of </w:t>
      </w:r>
      <w:r w:rsidR="0BE6E7F7">
        <w:t xml:space="preserve">line up procedure, instructions one faces, </w:t>
      </w:r>
      <w:r w:rsidR="79B6264E">
        <w:t xml:space="preserve">interview procedures and post-event information. </w:t>
      </w:r>
      <w:r w:rsidR="7B7C2CF0">
        <w:t>O</w:t>
      </w:r>
      <w:r w:rsidR="1F01A4E5">
        <w:t xml:space="preserve">ne will focus upon one estimator variable and one systematic variable to critically discuss EWM, </w:t>
      </w:r>
      <w:r w:rsidR="7894B794">
        <w:t>and apply them to the various theorie</w:t>
      </w:r>
      <w:r w:rsidR="158421A7">
        <w:t xml:space="preserve">s, </w:t>
      </w:r>
      <w:r w:rsidR="7894B794">
        <w:t>empirical evid</w:t>
      </w:r>
      <w:r w:rsidR="1BD1CF88">
        <w:t>ence</w:t>
      </w:r>
      <w:r w:rsidR="31773F2E">
        <w:t xml:space="preserve"> and in class event. </w:t>
      </w:r>
    </w:p>
    <w:p w14:paraId="712731B1" w14:textId="1D0CDBA5" w:rsidR="7F047CA7" w:rsidRDefault="7F047CA7" w:rsidP="7F047CA7">
      <w:pPr>
        <w:spacing w:line="480" w:lineRule="auto"/>
        <w:ind w:firstLine="720"/>
      </w:pPr>
    </w:p>
    <w:p w14:paraId="655D92D6" w14:textId="1CA6035E" w:rsidR="3AD418D3" w:rsidRDefault="74DADA34" w:rsidP="7F047CA7">
      <w:pPr>
        <w:spacing w:line="480" w:lineRule="auto"/>
        <w:ind w:firstLine="720"/>
      </w:pPr>
      <w:r>
        <w:t xml:space="preserve">One initial </w:t>
      </w:r>
      <w:r w:rsidR="705082AF">
        <w:t>estimator</w:t>
      </w:r>
      <w:r w:rsidR="4D2DF14B">
        <w:t xml:space="preserve"> </w:t>
      </w:r>
      <w:r>
        <w:t>factor that can have a significant influence on EWM i</w:t>
      </w:r>
      <w:r w:rsidR="7B6E4F89">
        <w:t xml:space="preserve">s how long one is exposed to the event they are trying to recall. </w:t>
      </w:r>
      <w:r w:rsidR="78A602EB">
        <w:t>Memon et al.</w:t>
      </w:r>
      <w:r w:rsidR="3314EC8F">
        <w:t xml:space="preserve"> </w:t>
      </w:r>
      <w:r w:rsidR="78A602EB">
        <w:t>(2003) implies EWM</w:t>
      </w:r>
      <w:r w:rsidR="7E5C9998">
        <w:t xml:space="preserve"> is </w:t>
      </w:r>
      <w:r w:rsidR="5B3242F5">
        <w:t xml:space="preserve">candidly impacted by the amount of time one is exposed to the event, with many suggesting that longer exposure equals better memory recall; </w:t>
      </w:r>
      <w:r w:rsidR="0A49D640">
        <w:t xml:space="preserve">Memon et al. (2003) indicate </w:t>
      </w:r>
      <w:r w:rsidR="5B3242F5">
        <w:t>exp</w:t>
      </w:r>
      <w:r w:rsidR="1CA32124">
        <w:t>osure time is directly linked to the way one encodes and stores information</w:t>
      </w:r>
      <w:r w:rsidR="5FA84B62">
        <w:t>.</w:t>
      </w:r>
      <w:r w:rsidR="1CA32124">
        <w:t xml:space="preserve"> </w:t>
      </w:r>
      <w:r w:rsidR="08CBCDEE">
        <w:t>S</w:t>
      </w:r>
      <w:r w:rsidR="1CA32124">
        <w:t>ubsequently</w:t>
      </w:r>
      <w:r w:rsidR="6865A1A1">
        <w:t>,</w:t>
      </w:r>
      <w:r w:rsidR="1CA32124">
        <w:t xml:space="preserve"> less exposure time could impair </w:t>
      </w:r>
      <w:r w:rsidR="2F5CEF43">
        <w:t>one's</w:t>
      </w:r>
      <w:r w:rsidR="1CA32124">
        <w:t xml:space="preserve"> ability to recall accurate details of the event</w:t>
      </w:r>
      <w:r w:rsidR="49688F74">
        <w:t>.</w:t>
      </w:r>
      <w:r w:rsidR="547C0B30">
        <w:t xml:space="preserve"> </w:t>
      </w:r>
      <w:r w:rsidR="480FB303">
        <w:t xml:space="preserve">These notions of EWM being directly impacted by the amount of time </w:t>
      </w:r>
      <w:r w:rsidR="20EDB270">
        <w:t>one is exposed to the event, carries notions of</w:t>
      </w:r>
      <w:r w:rsidR="035C97DA">
        <w:t xml:space="preserve"> various theories, but </w:t>
      </w:r>
      <w:r w:rsidR="6448A01B">
        <w:t>one's</w:t>
      </w:r>
      <w:r w:rsidR="035C97DA">
        <w:t xml:space="preserve"> memory recall of the event could be directly impacted by interference theory. </w:t>
      </w:r>
      <w:r w:rsidR="6E0292B7">
        <w:t>Although interference theory is the process of proactive</w:t>
      </w:r>
      <w:r w:rsidR="08F1BB4E">
        <w:t xml:space="preserve"> (previous information effecting the recall of new information)</w:t>
      </w:r>
      <w:r w:rsidR="6E0292B7">
        <w:t xml:space="preserve"> or retroactive </w:t>
      </w:r>
      <w:r w:rsidR="08B63AD5">
        <w:t xml:space="preserve">(new information effecting the recollection of the memory) </w:t>
      </w:r>
      <w:r w:rsidR="6E0292B7">
        <w:t xml:space="preserve">information </w:t>
      </w:r>
      <w:r w:rsidR="72376B74">
        <w:t xml:space="preserve">effecting the recall of the event, a large part of the theory is the presumption that </w:t>
      </w:r>
      <w:r w:rsidR="5FADAE5C">
        <w:t>the time of which one is exposed to the event can actively influence the memory recall</w:t>
      </w:r>
      <w:r w:rsidR="02EA9AE7">
        <w:t xml:space="preserve">, which can be seen </w:t>
      </w:r>
      <w:r w:rsidR="48F09517">
        <w:t>as recognition increasing when the exposure duration increased</w:t>
      </w:r>
      <w:r w:rsidR="02EA9AE7">
        <w:t xml:space="preserve"> </w:t>
      </w:r>
      <w:r w:rsidR="5FADAE5C">
        <w:t xml:space="preserve"> (</w:t>
      </w:r>
      <w:r w:rsidR="50BA2B38">
        <w:t>Seamon et al., 1984).</w:t>
      </w:r>
      <w:r w:rsidR="7241DF63">
        <w:t xml:space="preserve"> </w:t>
      </w:r>
    </w:p>
    <w:p w14:paraId="5F04D843" w14:textId="3F42D787" w:rsidR="7F047CA7" w:rsidRDefault="7F047CA7" w:rsidP="7F047CA7">
      <w:pPr>
        <w:spacing w:line="480" w:lineRule="auto"/>
        <w:ind w:firstLine="720"/>
      </w:pPr>
    </w:p>
    <w:p w14:paraId="14ECADED" w14:textId="0CCBC624" w:rsidR="0F7ECE71" w:rsidRDefault="0F7ECE71" w:rsidP="7F047CA7">
      <w:pPr>
        <w:spacing w:line="480" w:lineRule="auto"/>
        <w:ind w:firstLine="720"/>
      </w:pPr>
      <w:r>
        <w:t xml:space="preserve">This notion </w:t>
      </w:r>
      <w:r w:rsidR="4A0DFC11">
        <w:t xml:space="preserve">is </w:t>
      </w:r>
      <w:r w:rsidR="04DCC696">
        <w:t xml:space="preserve">seemingly contradicted </w:t>
      </w:r>
      <w:r w:rsidR="4A0DFC11">
        <w:t>by Devlin (1976)</w:t>
      </w:r>
      <w:r w:rsidR="497FD4AC">
        <w:t>,</w:t>
      </w:r>
      <w:r w:rsidR="4A0DFC11">
        <w:t xml:space="preserve"> in the Devlin Report</w:t>
      </w:r>
      <w:r w:rsidR="2CFDAE31">
        <w:t xml:space="preserve"> it is indicated that even when one is exposed to the event for longer periods of time, the recollection of said memory is not necessarily more accurate</w:t>
      </w:r>
      <w:r w:rsidR="52A8EDD1">
        <w:t>. In this particular case, the witness, spent an extended period of time with the</w:t>
      </w:r>
      <w:r w:rsidR="38A14E3F">
        <w:t xml:space="preserve"> person, prior to misidentifying them post event</w:t>
      </w:r>
      <w:r w:rsidR="0431E4F6">
        <w:t>, leading to an innocent person being wrongly identified</w:t>
      </w:r>
      <w:r w:rsidR="38A14E3F">
        <w:t xml:space="preserve">. </w:t>
      </w:r>
      <w:r w:rsidR="548F23D0">
        <w:t xml:space="preserve">This notion does conflict the widely accepted </w:t>
      </w:r>
      <w:r w:rsidR="2D0BA5FF">
        <w:t xml:space="preserve">idea </w:t>
      </w:r>
      <w:r w:rsidR="548F23D0">
        <w:t>that time exposure is directly linked to the accuracy of EWM and EWT</w:t>
      </w:r>
      <w:r w:rsidR="055D0068">
        <w:t xml:space="preserve"> </w:t>
      </w:r>
      <w:r w:rsidR="7C79E59C">
        <w:t>(</w:t>
      </w:r>
      <w:r w:rsidR="7B971E2A">
        <w:t>Memon</w:t>
      </w:r>
      <w:r w:rsidR="7586E511">
        <w:t xml:space="preserve"> et al.</w:t>
      </w:r>
      <w:r w:rsidR="5B89F91F">
        <w:t xml:space="preserve">, </w:t>
      </w:r>
      <w:r w:rsidR="3E6D1C7F">
        <w:t>2003</w:t>
      </w:r>
      <w:r w:rsidR="5B89F91F">
        <w:t>)</w:t>
      </w:r>
      <w:r w:rsidR="19115598">
        <w:t>. Memon</w:t>
      </w:r>
      <w:r w:rsidR="634D88D2">
        <w:t xml:space="preserve"> et al.</w:t>
      </w:r>
      <w:r w:rsidR="19115598">
        <w:t xml:space="preserve"> (2003) go on to </w:t>
      </w:r>
      <w:r w:rsidR="773BD019">
        <w:t>oppose</w:t>
      </w:r>
      <w:r w:rsidR="19115598">
        <w:t xml:space="preserve"> th</w:t>
      </w:r>
      <w:r w:rsidR="7D51F2A8">
        <w:t>e</w:t>
      </w:r>
      <w:r w:rsidR="19115598">
        <w:t xml:space="preserve"> </w:t>
      </w:r>
      <w:r w:rsidR="7D51F2A8">
        <w:t xml:space="preserve">results found within the Devlin Report, as </w:t>
      </w:r>
      <w:r w:rsidR="273DA720">
        <w:t>they conducted a study which examined these exact notions; they test</w:t>
      </w:r>
      <w:r w:rsidR="2B52CC44">
        <w:t xml:space="preserve"> how exposure time to an event can impact EWM</w:t>
      </w:r>
      <w:r w:rsidR="2036D5B3">
        <w:t>; they tested 164 participants (half between age 17-25 years old and the other half be</w:t>
      </w:r>
      <w:r w:rsidR="104752A5">
        <w:t>tween the age of 59-81 years old). Subsequently, th</w:t>
      </w:r>
      <w:r w:rsidR="719314FB">
        <w:t xml:space="preserve">ey found that the age differences did not have an effect on the memory recall but the people who saw the face for 12 seconds performed </w:t>
      </w:r>
      <w:r w:rsidR="7547CDA4">
        <w:t>comparatively</w:t>
      </w:r>
      <w:r w:rsidR="719314FB">
        <w:t xml:space="preserve"> worse than </w:t>
      </w:r>
      <w:r w:rsidR="1BD2CDBB">
        <w:t>those</w:t>
      </w:r>
      <w:r w:rsidR="719314FB">
        <w:t xml:space="preserve"> who sa</w:t>
      </w:r>
      <w:r w:rsidR="1C6A0270">
        <w:t xml:space="preserve">w the face for 45 seconds. </w:t>
      </w:r>
      <w:r w:rsidR="70A3AD31">
        <w:t xml:space="preserve">However, it is important to note that when asked to recall the face from a line up, participants were grouped into one where the culprit was present and one where they were not </w:t>
      </w:r>
      <w:r w:rsidR="72965773">
        <w:t>present</w:t>
      </w:r>
      <w:r w:rsidR="70A3AD31">
        <w:t xml:space="preserve">. This is important as </w:t>
      </w:r>
      <w:r w:rsidR="1973F915">
        <w:t>being exposed to different people</w:t>
      </w:r>
      <w:r w:rsidR="3A099434">
        <w:t>,</w:t>
      </w:r>
      <w:r w:rsidR="1973F915">
        <w:t xml:space="preserve"> and one instance where the person was not present, may</w:t>
      </w:r>
      <w:r w:rsidR="01A86C9F">
        <w:t xml:space="preserve"> demonstrate retroactive interference, where the participant is being exposed to new information</w:t>
      </w:r>
      <w:r w:rsidR="11F42E56">
        <w:t xml:space="preserve"> </w:t>
      </w:r>
      <w:r w:rsidR="7775671B">
        <w:t>possibly</w:t>
      </w:r>
      <w:r w:rsidR="41883B3A">
        <w:t xml:space="preserve"> disrupt</w:t>
      </w:r>
      <w:r w:rsidR="2AF7BB29">
        <w:t>ing</w:t>
      </w:r>
      <w:r w:rsidR="41883B3A">
        <w:t xml:space="preserve"> the EWM of the original person.</w:t>
      </w:r>
      <w:r w:rsidR="4C285ADF">
        <w:t xml:space="preserve"> This is complimented by the </w:t>
      </w:r>
      <w:r w:rsidR="2427C6CD">
        <w:t>in-class</w:t>
      </w:r>
      <w:r w:rsidR="70A3AD31">
        <w:t xml:space="preserve"> </w:t>
      </w:r>
      <w:r w:rsidR="008F38B9">
        <w:t>activity</w:t>
      </w:r>
      <w:r w:rsidR="46305860">
        <w:t xml:space="preserve"> where the EW were only exposed to the event for </w:t>
      </w:r>
      <w:r w:rsidR="70A3AD31">
        <w:t>30 seconds</w:t>
      </w:r>
      <w:r w:rsidR="2224BB62">
        <w:t xml:space="preserve">; similarities are present and </w:t>
      </w:r>
      <w:r w:rsidR="04E1A9CA">
        <w:t>consistent</w:t>
      </w:r>
      <w:r w:rsidR="2224BB62">
        <w:t xml:space="preserve"> th</w:t>
      </w:r>
      <w:r w:rsidR="1B1194AF">
        <w:t>roughout,</w:t>
      </w:r>
      <w:r w:rsidR="77323675">
        <w:t xml:space="preserve"> for example: </w:t>
      </w:r>
      <w:r w:rsidR="04FBF333">
        <w:t>all accounts suggest that the person is stood in the middle of the room and has blue jeans</w:t>
      </w:r>
      <w:r w:rsidR="37CF7ECD">
        <w:t>, additionally six of the seven accounts all report a computer being in the room. However, there were inaccuracies and differenc</w:t>
      </w:r>
      <w:r w:rsidR="3840A13D">
        <w:t xml:space="preserve">es which were present throughout, including, </w:t>
      </w:r>
      <w:r w:rsidR="74A16230">
        <w:t xml:space="preserve">some suggesting the person was in a blue shirt and some suggesting they were in a grey shirt. </w:t>
      </w:r>
      <w:r w:rsidR="6B744987">
        <w:t>D</w:t>
      </w:r>
      <w:r w:rsidR="74A16230">
        <w:t xml:space="preserve">ifferences were found in the </w:t>
      </w:r>
      <w:r w:rsidR="5AA67AFA">
        <w:t>man's</w:t>
      </w:r>
      <w:r w:rsidR="74A16230">
        <w:t xml:space="preserve"> expressio</w:t>
      </w:r>
      <w:r w:rsidR="26307D9B">
        <w:t>n and</w:t>
      </w:r>
      <w:r w:rsidR="74A16230">
        <w:t xml:space="preserve"> </w:t>
      </w:r>
      <w:r w:rsidR="615EC9F3">
        <w:t>specific objects in the room</w:t>
      </w:r>
      <w:r w:rsidR="25285339">
        <w:t>.</w:t>
      </w:r>
      <w:r w:rsidR="76A92B12">
        <w:t xml:space="preserve"> </w:t>
      </w:r>
      <w:r w:rsidR="35A6F7D2">
        <w:t xml:space="preserve">One </w:t>
      </w:r>
      <w:r w:rsidR="1A9AEF19">
        <w:t xml:space="preserve">critique that can apply to both the </w:t>
      </w:r>
      <w:r w:rsidR="5CA9D1B8">
        <w:t>in-class</w:t>
      </w:r>
      <w:r w:rsidR="1A9AEF19">
        <w:t xml:space="preserve"> event and the Memon </w:t>
      </w:r>
      <w:r w:rsidR="133D3560">
        <w:t xml:space="preserve">et al. </w:t>
      </w:r>
      <w:r w:rsidR="1A9AEF19">
        <w:t xml:space="preserve">(2003) study, is that a real-world event can have wildly different implications </w:t>
      </w:r>
      <w:r w:rsidR="33EB82F4">
        <w:t>including</w:t>
      </w:r>
      <w:r w:rsidR="088EA440">
        <w:t xml:space="preserve"> stress, lighting and divided attention that interact with expos</w:t>
      </w:r>
      <w:r w:rsidR="0686B028">
        <w:t xml:space="preserve">ure duration </w:t>
      </w:r>
      <w:r w:rsidR="3CE6DB96">
        <w:t>(</w:t>
      </w:r>
      <w:r w:rsidR="3CE6DB96" w:rsidRPr="7F047CA7">
        <w:rPr>
          <w:color w:val="212121"/>
        </w:rPr>
        <w:t>Semmler</w:t>
      </w:r>
      <w:r w:rsidR="3CE6DB96" w:rsidRPr="7F047CA7">
        <w:t xml:space="preserve"> et a</w:t>
      </w:r>
      <w:r w:rsidR="3CE6DB96">
        <w:t xml:space="preserve">l., 2018) </w:t>
      </w:r>
      <w:r w:rsidR="0686B028">
        <w:t>subsequently</w:t>
      </w:r>
      <w:r w:rsidR="258C9B0D">
        <w:t xml:space="preserve"> restraining the real worl</w:t>
      </w:r>
      <w:r w:rsidR="6F1022B0">
        <w:t>d applicability to the findings</w:t>
      </w:r>
      <w:r w:rsidR="3BDA8700">
        <w:t>.</w:t>
      </w:r>
    </w:p>
    <w:p w14:paraId="64C848C8" w14:textId="69C260CA" w:rsidR="7F047CA7" w:rsidRDefault="7F047CA7" w:rsidP="7F047CA7">
      <w:pPr>
        <w:spacing w:line="480" w:lineRule="auto"/>
        <w:ind w:firstLine="720"/>
      </w:pPr>
    </w:p>
    <w:p w14:paraId="5354FBFE" w14:textId="50D176ED" w:rsidR="7BEBA2A8" w:rsidRDefault="4B6E19F2" w:rsidP="36819FAE">
      <w:pPr>
        <w:spacing w:line="480" w:lineRule="auto"/>
        <w:ind w:firstLine="720"/>
      </w:pPr>
      <w:r>
        <w:t>Additionally</w:t>
      </w:r>
      <w:r w:rsidR="048622DD">
        <w:t xml:space="preserve">, another factor that can influence EWM is the lineup procedure and the time lapse between the event and subsequently recalling details regarding the culprit. </w:t>
      </w:r>
      <w:r w:rsidR="73D74A48">
        <w:t xml:space="preserve">Talamini </w:t>
      </w:r>
      <w:r w:rsidR="0F940B07">
        <w:t>and</w:t>
      </w:r>
      <w:r w:rsidR="73D74A48">
        <w:t xml:space="preserve"> Gorree (2012</w:t>
      </w:r>
      <w:r w:rsidR="048622DD">
        <w:t xml:space="preserve">) </w:t>
      </w:r>
      <w:r w:rsidR="449761C5">
        <w:t xml:space="preserve">imply that memory can be </w:t>
      </w:r>
      <w:r w:rsidR="79659372">
        <w:t>significantly</w:t>
      </w:r>
      <w:r w:rsidR="449761C5">
        <w:t xml:space="preserve"> impacted by the passing of time from the initial event; some memories can be </w:t>
      </w:r>
      <w:r w:rsidR="264D03AD">
        <w:t>particularly</w:t>
      </w:r>
      <w:r w:rsidR="449761C5">
        <w:t xml:space="preserve"> strong and last </w:t>
      </w:r>
      <w:r w:rsidR="15A969E3">
        <w:t>years, whereas some memories</w:t>
      </w:r>
      <w:r w:rsidR="616DEF90">
        <w:t xml:space="preserve"> can be weak and easily diminish</w:t>
      </w:r>
      <w:r w:rsidR="2E6DBBA3">
        <w:t xml:space="preserve">, subsequently, it was illustrated that visual objects which required more attention to detail </w:t>
      </w:r>
      <w:r w:rsidR="50E3CD0E">
        <w:t>are</w:t>
      </w:r>
      <w:r w:rsidR="2E6DBBA3">
        <w:t xml:space="preserve"> forgotten at the same rate </w:t>
      </w:r>
      <w:r w:rsidR="704C989D">
        <w:t>as</w:t>
      </w:r>
      <w:r w:rsidR="2E6DBBA3">
        <w:t xml:space="preserve"> a general object is forgotten, making it imperative that no matter how lit</w:t>
      </w:r>
      <w:r w:rsidR="0188BAA6">
        <w:t>tle detail is in the visual event, one should ensure it is recorded at the earliest possible time to ensure an accurate record</w:t>
      </w:r>
      <w:r w:rsidR="048622DD">
        <w:t xml:space="preserve">. </w:t>
      </w:r>
      <w:r w:rsidR="3088630C">
        <w:t>T</w:t>
      </w:r>
      <w:r w:rsidR="048622DD">
        <w:t xml:space="preserve">his implies that the longer an EW goes without recalling the memory, more inaccuracies will become apparent. These notions were explored within the in-class events as the EW’s were asked to pick the suspect out of a photographic line up, which included </w:t>
      </w:r>
      <w:r w:rsidR="1A565537">
        <w:t xml:space="preserve">three </w:t>
      </w:r>
      <w:r w:rsidR="048622DD">
        <w:t>foils; it was found that all EW managed to correctly identify the suspect. This is consistent with Cutler et al. (1989) who implies that although photographic lineups are deemed inferior to live lineups, they have a similar success rate when it comes to correctly identifying the suspect. Additionally, photographic lineups, have additional benefits such as having a larger pool of foils to choose from, subsequently, increasing the accuracy, However, as these foils were A</w:t>
      </w:r>
      <w:r w:rsidR="37374326">
        <w:t xml:space="preserve">rtificial </w:t>
      </w:r>
      <w:r w:rsidR="13B8D738">
        <w:t>Intelligence (AI)</w:t>
      </w:r>
      <w:r w:rsidR="048622DD">
        <w:t xml:space="preserve"> generated, the person creating this line up could make these foils as accurate to the suspect as they deem necessary. This allows EWM to be tested further as these individuals were created specifically in line with the suspect. This aspect is furthered by Luus and Wells (1991) who imply when foils are utilised in this way, an EW must use additiona</w:t>
      </w:r>
      <w:r w:rsidR="52E87C56">
        <w:t>l</w:t>
      </w:r>
      <w:r w:rsidR="048622DD">
        <w:t xml:space="preserve"> information about the suspect to accurately </w:t>
      </w:r>
      <w:r w:rsidR="5EF3C357">
        <w:t>identify</w:t>
      </w:r>
      <w:r w:rsidR="048622DD">
        <w:t xml:space="preserve"> the suspect. This is known as additional additives as part of the Dual Code Theory which illustrates how one can retain deeper information about someone rather than just their surface level features </w:t>
      </w:r>
      <w:r w:rsidR="2F0E9AAD">
        <w:t xml:space="preserve">whether that is part of the visual system or the verbal system </w:t>
      </w:r>
      <w:r w:rsidR="048622DD">
        <w:t>(</w:t>
      </w:r>
      <w:r w:rsidR="2BFDF44A">
        <w:t>Paivio and Clark, 1991</w:t>
      </w:r>
      <w:r w:rsidR="048622DD">
        <w:t xml:space="preserve">). An example of this can be seen during the in-class event </w:t>
      </w:r>
      <w:r w:rsidR="42C6B7BC">
        <w:t xml:space="preserve">where after all the EW’s viewed the event, all </w:t>
      </w:r>
      <w:r w:rsidR="048622DD">
        <w:t>accounts indicat</w:t>
      </w:r>
      <w:r w:rsidR="57260F56">
        <w:t xml:space="preserve">ed </w:t>
      </w:r>
      <w:r w:rsidR="048622DD">
        <w:t xml:space="preserve">that the suspect had either a blue or grey shirt rather than just saying they were wearing a shirt. </w:t>
      </w:r>
    </w:p>
    <w:p w14:paraId="7B58845A" w14:textId="77777777" w:rsidR="00B11F5F" w:rsidRDefault="00B11F5F" w:rsidP="36819FAE">
      <w:pPr>
        <w:spacing w:line="480" w:lineRule="auto"/>
        <w:ind w:firstLine="720"/>
      </w:pPr>
    </w:p>
    <w:p w14:paraId="381AD413" w14:textId="5CBDB01E" w:rsidR="7BEBA2A8" w:rsidRDefault="048622DD" w:rsidP="36819FAE">
      <w:pPr>
        <w:spacing w:line="480" w:lineRule="auto"/>
        <w:ind w:firstLine="720"/>
      </w:pPr>
      <w:r>
        <w:t xml:space="preserve">It is important to note that although EWT and EWM is a crucial part of the Justice system, errors and inconsistencies are present throughout. During a study conducted by Memon et al. (2002) they found that </w:t>
      </w:r>
      <w:r w:rsidR="57287ABD">
        <w:t>despite choosing from a photographic book of mugshots</w:t>
      </w:r>
      <w:r>
        <w:t xml:space="preserve">, </w:t>
      </w:r>
      <w:r w:rsidR="3A21B94A">
        <w:t>52</w:t>
      </w:r>
      <w:r>
        <w:t>% made the wrong decision</w:t>
      </w:r>
      <w:r w:rsidR="5CF68826">
        <w:t>, by choosing a foil</w:t>
      </w:r>
      <w:r>
        <w:t>. However, within a simulated scenario one may argue that there are various estimator variables which may be altered in comparison to a real-world event such as stress (Peek et al., 2023). Th</w:t>
      </w:r>
      <w:r w:rsidR="7395CF51">
        <w:t>is is backed up by Vage et al.</w:t>
      </w:r>
      <w:r w:rsidR="345EBA9F">
        <w:t xml:space="preserve"> (</w:t>
      </w:r>
      <w:r w:rsidR="7395CF51">
        <w:t>2022</w:t>
      </w:r>
      <w:r w:rsidR="7C51966C">
        <w:t>)</w:t>
      </w:r>
      <w:r w:rsidR="2CA6F5EE">
        <w:t xml:space="preserve"> who suggest</w:t>
      </w:r>
      <w:r>
        <w:t xml:space="preserve"> that previous experience and increased perception in social anxiety, has decreased performance of simulation tasks when attempting to recreate real world events.</w:t>
      </w:r>
      <w:r w:rsidR="53FD800A">
        <w:t xml:space="preserve"> This did not, however, apply itself to the low stress environment of the </w:t>
      </w:r>
      <w:r w:rsidR="35503333">
        <w:t>in-class</w:t>
      </w:r>
      <w:r w:rsidR="53FD800A">
        <w:t xml:space="preserve"> activity, where although some inaccuracies remain, </w:t>
      </w:r>
      <w:r w:rsidR="7488F5B7">
        <w:t>the EWT were relatively similar in</w:t>
      </w:r>
      <w:r w:rsidR="768F7227">
        <w:t xml:space="preserve">. However, it is important to </w:t>
      </w:r>
      <w:r w:rsidR="4E1BB461">
        <w:t>note</w:t>
      </w:r>
      <w:r w:rsidR="768F7227">
        <w:t xml:space="preserve"> that the EW’s were informed of the task they had to complete prior to engaging</w:t>
      </w:r>
      <w:r w:rsidR="0B620506">
        <w:t xml:space="preserve">. These notions are illustrated by </w:t>
      </w:r>
      <w:r w:rsidR="4D80F775">
        <w:t>Charpentier et al. (2022</w:t>
      </w:r>
      <w:r w:rsidR="0B620506">
        <w:t xml:space="preserve">) who imply that the gathering of information increases </w:t>
      </w:r>
      <w:r w:rsidR="715EAD15">
        <w:t>one's</w:t>
      </w:r>
      <w:r w:rsidR="0B620506">
        <w:t xml:space="preserve"> sense of control, subsequently alleviating anxiety and stress levels. This al</w:t>
      </w:r>
      <w:r w:rsidR="28BDFBD1">
        <w:t xml:space="preserve">leviation does, however, call into question the ecological validity of the </w:t>
      </w:r>
      <w:r w:rsidR="39034CFA">
        <w:t>in class</w:t>
      </w:r>
      <w:r w:rsidR="28BDFBD1">
        <w:t xml:space="preserve"> task and its application to further research, as during the same situation </w:t>
      </w:r>
      <w:r w:rsidR="1F7CD14B">
        <w:t xml:space="preserve">in the real world, one may not be able to gather additional information to alleviate stress, subsequently impacting their </w:t>
      </w:r>
      <w:r w:rsidR="325ED9FE">
        <w:t>performance</w:t>
      </w:r>
      <w:r w:rsidR="1F7CD14B">
        <w:t xml:space="preserve"> and EWM.</w:t>
      </w:r>
    </w:p>
    <w:p w14:paraId="717102F3" w14:textId="59B2E625" w:rsidR="36819FAE" w:rsidRDefault="36819FAE" w:rsidP="36819FAE">
      <w:pPr>
        <w:spacing w:line="480" w:lineRule="auto"/>
        <w:ind w:firstLine="720"/>
      </w:pPr>
    </w:p>
    <w:p w14:paraId="4423BDE6" w14:textId="7F2ECCAA" w:rsidR="7F047CA7" w:rsidRDefault="048622DD" w:rsidP="36819FAE">
      <w:pPr>
        <w:spacing w:line="480" w:lineRule="auto"/>
        <w:ind w:firstLine="720"/>
      </w:pPr>
      <w:r>
        <w:t xml:space="preserve">A major cognitive effect that may impact EWM is the </w:t>
      </w:r>
      <w:r w:rsidR="6E9D6702">
        <w:t>mis</w:t>
      </w:r>
      <w:r>
        <w:t>information effect</w:t>
      </w:r>
      <w:r w:rsidR="15C40FDA">
        <w:t xml:space="preserve"> which can be seen during the second part of the in class event where, although some EWT accounts indicated that t</w:t>
      </w:r>
      <w:r w:rsidR="19436754">
        <w:t xml:space="preserve">he suspects </w:t>
      </w:r>
      <w:r w:rsidR="15C40FDA">
        <w:t xml:space="preserve">shirt was blue, many implied that it was grey, subsequently, it was only after the </w:t>
      </w:r>
      <w:r w:rsidR="7171C9AB">
        <w:t xml:space="preserve">foils in grey shirts were introduced that unanimity prevailed and EWT accounts were </w:t>
      </w:r>
      <w:r w:rsidR="329FF756">
        <w:t>amended</w:t>
      </w:r>
      <w:r w:rsidR="7171C9AB">
        <w:t xml:space="preserve"> to suggest the shirt was blue. This demonstrates the </w:t>
      </w:r>
      <w:r w:rsidR="03D261D7">
        <w:t>mis</w:t>
      </w:r>
      <w:r w:rsidR="7171C9AB">
        <w:t>information effe</w:t>
      </w:r>
      <w:r w:rsidR="358AA110">
        <w:t>ct</w:t>
      </w:r>
      <w:r w:rsidR="4A76D5E1">
        <w:t>; t</w:t>
      </w:r>
      <w:r w:rsidR="6B24ADD4">
        <w:t>his</w:t>
      </w:r>
      <w:r w:rsidR="4A76D5E1">
        <w:t xml:space="preserve"> effect is a notion which demonstrates the influence of new information interfering with pre-established</w:t>
      </w:r>
      <w:r w:rsidR="3DDDE583">
        <w:t xml:space="preserve"> memories, subsequently, any misleading </w:t>
      </w:r>
      <w:r w:rsidR="03BC2C47">
        <w:t>information</w:t>
      </w:r>
      <w:r w:rsidR="3DDDE583">
        <w:t xml:space="preserve"> </w:t>
      </w:r>
      <w:r w:rsidR="245816F0">
        <w:t>that is presented to the witness post event has the ability to tamper with the accuracy of the memory which is being recalled (</w:t>
      </w:r>
      <w:r w:rsidR="0D6CD7E3">
        <w:t xml:space="preserve">Ungvarsky, 2025). </w:t>
      </w:r>
      <w:r w:rsidR="62F01F5E">
        <w:t xml:space="preserve">Additionally, </w:t>
      </w:r>
      <w:r w:rsidR="07C96569" w:rsidRPr="36819FAE">
        <w:t xml:space="preserve">Sharman et al. </w:t>
      </w:r>
      <w:r w:rsidR="2E87DDF0" w:rsidRPr="36819FAE">
        <w:t>(</w:t>
      </w:r>
      <w:r w:rsidR="26E7A035">
        <w:t>2023</w:t>
      </w:r>
      <w:r w:rsidR="2E87DDF0">
        <w:t xml:space="preserve">) </w:t>
      </w:r>
      <w:r w:rsidR="693F6435">
        <w:t>cr</w:t>
      </w:r>
      <w:r w:rsidR="2B5B93DC">
        <w:t>e</w:t>
      </w:r>
      <w:r w:rsidR="693F6435">
        <w:t xml:space="preserve">ated a study to explore the different ways of delivering misinformation and the effectiveness of those delivery techniques. They found that despite clear instruction that there </w:t>
      </w:r>
      <w:r w:rsidR="33045692">
        <w:t xml:space="preserve">would be misinformation presented to the participants after they witnessed an event, participants still </w:t>
      </w:r>
      <w:r w:rsidR="304639C1">
        <w:t>re</w:t>
      </w:r>
      <w:r w:rsidR="4F1B79B2">
        <w:t>iterated</w:t>
      </w:r>
      <w:r w:rsidR="304639C1">
        <w:t xml:space="preserve"> details which were from the misinformation stimuli</w:t>
      </w:r>
      <w:r w:rsidR="28EB7B96">
        <w:t>.</w:t>
      </w:r>
      <w:r w:rsidR="304639C1">
        <w:t xml:space="preserve"> </w:t>
      </w:r>
      <w:r w:rsidR="1363A4C8">
        <w:t>S</w:t>
      </w:r>
      <w:r w:rsidR="304639C1">
        <w:t xml:space="preserve">ubsequently, this implies that </w:t>
      </w:r>
      <w:r w:rsidR="6C86D086">
        <w:t xml:space="preserve">memory can be influenced by new </w:t>
      </w:r>
      <w:r w:rsidR="4852A776">
        <w:t xml:space="preserve">information. </w:t>
      </w:r>
    </w:p>
    <w:p w14:paraId="119CC88C" w14:textId="77777777" w:rsidR="00B11F5F" w:rsidRDefault="00B11F5F" w:rsidP="00B11F5F">
      <w:pPr>
        <w:spacing w:line="480" w:lineRule="auto"/>
      </w:pPr>
    </w:p>
    <w:p w14:paraId="5A8C4794" w14:textId="2E654913" w:rsidR="7F047CA7" w:rsidRDefault="2F2C67AB" w:rsidP="36819FAE">
      <w:pPr>
        <w:spacing w:line="480" w:lineRule="auto"/>
        <w:ind w:firstLine="720"/>
      </w:pPr>
      <w:r>
        <w:t>Another</w:t>
      </w:r>
      <w:r w:rsidR="02DBAD6D">
        <w:t xml:space="preserve"> example of this, could be evidenced by only </w:t>
      </w:r>
      <w:r w:rsidR="1080C427">
        <w:t>one</w:t>
      </w:r>
      <w:r w:rsidR="02DBAD6D">
        <w:t xml:space="preserve"> EW suggesting the suspect looked </w:t>
      </w:r>
      <w:r w:rsidR="0427D5FA">
        <w:t xml:space="preserve">'menacing’ </w:t>
      </w:r>
      <w:r w:rsidR="02DBAD6D">
        <w:t xml:space="preserve">in their EWT, </w:t>
      </w:r>
      <w:r w:rsidR="35D5000D">
        <w:t xml:space="preserve">with another suggesting that he looked ‘serious’ </w:t>
      </w:r>
      <w:r w:rsidR="02DBAD6D">
        <w:t xml:space="preserve">however, the two main </w:t>
      </w:r>
      <w:r w:rsidR="119E4546">
        <w:t>characteristics</w:t>
      </w:r>
      <w:r w:rsidR="02DBAD6D">
        <w:t xml:space="preserve"> the class identified the suspect </w:t>
      </w:r>
      <w:r w:rsidR="1884AE79">
        <w:t>through</w:t>
      </w:r>
      <w:r w:rsidR="02DBAD6D">
        <w:t xml:space="preserve"> was </w:t>
      </w:r>
      <w:r w:rsidR="5443EE8B">
        <w:t>his blue shirt and facial expression. Subsequently, this may show the impact that one statement had on the other EW’s, who many described as being angry after he</w:t>
      </w:r>
      <w:r w:rsidR="2E477BA4">
        <w:t>aring this statement.</w:t>
      </w:r>
      <w:r w:rsidR="3876EB8A">
        <w:t xml:space="preserve"> It is important to note that the suspect and the foils were all AI generated which may have made the EW more susceptible to new information directly ch</w:t>
      </w:r>
      <w:r w:rsidR="3995C9A7">
        <w:t xml:space="preserve">anging their memory recall of the event. This notion is explored by </w:t>
      </w:r>
      <w:r w:rsidR="0915AF8D" w:rsidRPr="36819FAE">
        <w:t>Tucciarelli et al.</w:t>
      </w:r>
      <w:r w:rsidR="35D38F5F">
        <w:t xml:space="preserve"> </w:t>
      </w:r>
      <w:r w:rsidR="3995C9A7">
        <w:t>(</w:t>
      </w:r>
      <w:r w:rsidR="54E57DB3">
        <w:t>2022</w:t>
      </w:r>
      <w:r w:rsidR="3995C9A7">
        <w:t>)</w:t>
      </w:r>
      <w:r w:rsidR="6855AFF9">
        <w:t xml:space="preserve"> who imply that although AI can create fake images which closely resemble real life people, the interactions real people have with these images are usually in a state of </w:t>
      </w:r>
      <w:r w:rsidR="4DD64916">
        <w:t xml:space="preserve">fear and </w:t>
      </w:r>
      <w:r w:rsidR="396F5390">
        <w:t>scepticism</w:t>
      </w:r>
      <w:r w:rsidR="36023EF2">
        <w:t xml:space="preserve">. They go </w:t>
      </w:r>
      <w:r w:rsidR="2560E179">
        <w:t>o</w:t>
      </w:r>
      <w:r w:rsidR="36023EF2">
        <w:t>n to illustrate</w:t>
      </w:r>
      <w:r w:rsidR="4DD64916">
        <w:t xml:space="preserve"> when these notions are explored and put in </w:t>
      </w:r>
      <w:r w:rsidR="38DA5458">
        <w:t>tandem</w:t>
      </w:r>
      <w:r w:rsidR="4DD64916">
        <w:t xml:space="preserve"> with a short int</w:t>
      </w:r>
      <w:r w:rsidR="4A69C428">
        <w:t xml:space="preserve">eraction period, erosion is created </w:t>
      </w:r>
      <w:r w:rsidR="0E476ADC">
        <w:t xml:space="preserve">within the main information sources, subsequently making the </w:t>
      </w:r>
      <w:r w:rsidR="4F481803">
        <w:t>accuracy of the memory recall tenuous</w:t>
      </w:r>
      <w:r w:rsidR="5A139493">
        <w:t xml:space="preserve"> and the influence of new information </w:t>
      </w:r>
      <w:r w:rsidR="1DCA6584">
        <w:t>to be potent</w:t>
      </w:r>
      <w:r w:rsidR="4F481803">
        <w:t xml:space="preserve">. </w:t>
      </w:r>
      <w:r w:rsidR="14510D93">
        <w:t>Although, t</w:t>
      </w:r>
      <w:r w:rsidR="4F481803">
        <w:t>his may exp</w:t>
      </w:r>
      <w:r w:rsidR="33A004F8">
        <w:t>lain why EW’s were so easily swayed by one saying the suspect looked menacing, after they were only exposed to the event for</w:t>
      </w:r>
      <w:r w:rsidR="1195E3C2">
        <w:t xml:space="preserve"> 30 seconds</w:t>
      </w:r>
      <w:r w:rsidR="0C18BA88">
        <w:t xml:space="preserve">, it does not suggest how much the information stores would erode in </w:t>
      </w:r>
      <w:r w:rsidR="15E6178D">
        <w:t>comparison</w:t>
      </w:r>
      <w:r w:rsidR="0C18BA88">
        <w:t xml:space="preserve"> to a human interaction</w:t>
      </w:r>
      <w:r w:rsidR="48975220">
        <w:t>.</w:t>
      </w:r>
      <w:r w:rsidR="451ED879">
        <w:t xml:space="preserve"> </w:t>
      </w:r>
      <w:r w:rsidR="797EC535">
        <w:t>S</w:t>
      </w:r>
      <w:r w:rsidR="451ED879">
        <w:t>ubsequently, these notions could be consistent whether the suspect and foils are AI generated or Human</w:t>
      </w:r>
      <w:r w:rsidR="61DD2C9C">
        <w:t>, with people being</w:t>
      </w:r>
      <w:r w:rsidR="4CD98914">
        <w:t xml:space="preserve"> just as</w:t>
      </w:r>
      <w:r w:rsidR="61DD2C9C">
        <w:t xml:space="preserve"> susceptible to the misinformation effect, but from a different perspective.</w:t>
      </w:r>
      <w:r w:rsidR="600B0AF3">
        <w:t xml:space="preserve"> Although the findings from this study should not be ignored, one should be cautious of the </w:t>
      </w:r>
      <w:r w:rsidR="638F0C18">
        <w:t>parameters</w:t>
      </w:r>
      <w:r w:rsidR="600B0AF3">
        <w:t xml:space="preserve"> in place and the </w:t>
      </w:r>
      <w:r w:rsidR="599023CA">
        <w:t>inadequacies</w:t>
      </w:r>
      <w:r w:rsidR="600B0AF3">
        <w:t xml:space="preserve"> of there not being a human trial</w:t>
      </w:r>
      <w:r w:rsidR="7DA11651">
        <w:t xml:space="preserve"> alongside to compare these finding to. </w:t>
      </w:r>
      <w:r w:rsidR="73AD49F8">
        <w:t>T</w:t>
      </w:r>
      <w:r w:rsidR="7DA11651">
        <w:t>he misinformation effect is clearly an important issue in rela</w:t>
      </w:r>
      <w:r w:rsidR="57CC9519">
        <w:t>tion to EWM,</w:t>
      </w:r>
      <w:r w:rsidR="11701241">
        <w:t xml:space="preserve"> however,</w:t>
      </w:r>
      <w:r w:rsidR="57CC9519">
        <w:t xml:space="preserve"> the effect that AI images have on </w:t>
      </w:r>
      <w:r w:rsidR="5667787B">
        <w:t>one's</w:t>
      </w:r>
      <w:r w:rsidR="57CC9519">
        <w:t xml:space="preserve"> ability to resist new information in comparison to a live line up is thus far </w:t>
      </w:r>
      <w:r w:rsidR="0704B111">
        <w:t>unknown</w:t>
      </w:r>
      <w:r w:rsidR="60BD78CF">
        <w:t>, subsequently adding to the ecological validity of the in</w:t>
      </w:r>
      <w:r w:rsidR="7ACF6D28">
        <w:t>-</w:t>
      </w:r>
      <w:r w:rsidR="60BD78CF">
        <w:t xml:space="preserve">class events. </w:t>
      </w:r>
    </w:p>
    <w:p w14:paraId="6F7A613A" w14:textId="390EF439" w:rsidR="36819FAE" w:rsidRDefault="36819FAE" w:rsidP="36819FAE">
      <w:pPr>
        <w:spacing w:line="480" w:lineRule="auto"/>
        <w:ind w:firstLine="720"/>
      </w:pPr>
    </w:p>
    <w:p w14:paraId="04DB9373" w14:textId="565D2EB4" w:rsidR="328E5B89" w:rsidRDefault="328E5B89" w:rsidP="36819FAE">
      <w:pPr>
        <w:spacing w:line="480" w:lineRule="auto"/>
        <w:ind w:firstLine="720"/>
      </w:pPr>
      <w:r>
        <w:t>In conclusion</w:t>
      </w:r>
      <w:r w:rsidR="09871815">
        <w:t xml:space="preserve">, there are many </w:t>
      </w:r>
      <w:r w:rsidR="1F4A6CEC">
        <w:t>cognitive factors that can influence EW</w:t>
      </w:r>
      <w:r w:rsidR="7635791F">
        <w:t xml:space="preserve">M; both estimator and systematic variables should be considered prior to taking any EWT as fact. </w:t>
      </w:r>
      <w:r w:rsidR="088FCFF2">
        <w:t xml:space="preserve">Examples from the in-class scenario, </w:t>
      </w:r>
      <w:r w:rsidR="64CD8CFC">
        <w:t xml:space="preserve">previous theories and </w:t>
      </w:r>
      <w:r w:rsidR="2380EB9A">
        <w:t xml:space="preserve"> empirical</w:t>
      </w:r>
      <w:r w:rsidR="68E988B0">
        <w:t xml:space="preserve"> evidence, posit the notion that EWM and EWT no longer hold the accuracy and validity that w</w:t>
      </w:r>
      <w:r w:rsidR="20305012">
        <w:t>as once thought; subsequently, th</w:t>
      </w:r>
      <w:r w:rsidR="6A0E734E">
        <w:t>ey are affected by various notions such as,</w:t>
      </w:r>
      <w:r w:rsidR="489CD4D5">
        <w:t xml:space="preserve"> line up </w:t>
      </w:r>
      <w:r w:rsidR="1DCE9B8F">
        <w:t>procedure</w:t>
      </w:r>
      <w:r w:rsidR="489CD4D5">
        <w:t>,</w:t>
      </w:r>
      <w:r w:rsidR="6A0E734E">
        <w:t xml:space="preserve"> misinformation post event</w:t>
      </w:r>
      <w:r w:rsidR="20E230C6">
        <w:t xml:space="preserve"> and </w:t>
      </w:r>
      <w:r w:rsidR="6A0E734E">
        <w:t>the length of time in which one is exposed to the event</w:t>
      </w:r>
      <w:r w:rsidR="34CF0EFB">
        <w:t>. However, recent studies have suggested that</w:t>
      </w:r>
      <w:r w:rsidR="11BC3116">
        <w:t xml:space="preserve"> photographic line ups and AI images of the suspect and foil have no direct effect on the accuracy of one picking the suspect out from a line up in</w:t>
      </w:r>
      <w:r w:rsidR="4E2EC9DF">
        <w:t xml:space="preserve"> comparison to the previously thought to be superior live line up.</w:t>
      </w:r>
      <w:r w:rsidR="4141C462">
        <w:t xml:space="preserve"> Additionally, when critiquing the in-class study and other empirical research, ecological validity</w:t>
      </w:r>
      <w:r w:rsidR="0AE96343">
        <w:t xml:space="preserve"> should be account </w:t>
      </w:r>
      <w:r w:rsidR="0EA4994C">
        <w:t>considered</w:t>
      </w:r>
      <w:r w:rsidR="0AE96343">
        <w:t xml:space="preserve"> with many, thus far failing to capture real world elements that may affect EMW, such as stress. Overall, EWM is a vital part of the </w:t>
      </w:r>
      <w:r w:rsidR="3E279574">
        <w:t xml:space="preserve">Justice System and still hold much value today, however, </w:t>
      </w:r>
      <w:r w:rsidR="69C218F2">
        <w:t>various the various ways EMW can be influence should be considered carefully, and EWM should not be seen as an accurate retelli</w:t>
      </w:r>
      <w:r w:rsidR="4A730F8B">
        <w:t>ng of the past event, subsequently, the cognitive factors in play may insist that one looks at all relevant evidence as equally important</w:t>
      </w:r>
      <w:r w:rsidR="2752AC67">
        <w:t>.</w:t>
      </w:r>
    </w:p>
    <w:p w14:paraId="4297D030" w14:textId="2D35E742" w:rsidR="7F047CA7" w:rsidRDefault="7F047CA7" w:rsidP="7F047CA7">
      <w:pPr>
        <w:spacing w:line="360" w:lineRule="auto"/>
      </w:pPr>
    </w:p>
    <w:p w14:paraId="3B95A0EC" w14:textId="6CE5A144" w:rsidR="7F047CA7" w:rsidRDefault="7F047CA7">
      <w:r>
        <w:br w:type="page"/>
      </w:r>
    </w:p>
    <w:p w14:paraId="28E38CA2" w14:textId="43373C51" w:rsidR="0FF5DC43" w:rsidRDefault="0FF5DC43" w:rsidP="7F047CA7">
      <w:pPr>
        <w:pStyle w:val="Heading2"/>
      </w:pPr>
      <w:r>
        <w:t>References</w:t>
      </w:r>
    </w:p>
    <w:p w14:paraId="696E36F3" w14:textId="77777777" w:rsidR="004A57B2" w:rsidRDefault="004A57B2" w:rsidP="134C0BFB">
      <w:pPr>
        <w:spacing w:line="360" w:lineRule="auto"/>
        <w:ind w:left="720" w:hanging="720"/>
        <w:rPr>
          <w:color w:val="000000" w:themeColor="text1"/>
        </w:rPr>
      </w:pPr>
      <w:r w:rsidRPr="134C0BFB">
        <w:rPr>
          <w:color w:val="000000" w:themeColor="text1"/>
        </w:rPr>
        <w:t xml:space="preserve">Anderson, N. D. (2015). Teaching signal detection theory with pseudoscience. </w:t>
      </w:r>
      <w:r w:rsidRPr="134C0BFB">
        <w:rPr>
          <w:i/>
          <w:iCs/>
          <w:color w:val="000000" w:themeColor="text1"/>
        </w:rPr>
        <w:t>Frontiers in Psychology, 6</w:t>
      </w:r>
      <w:r w:rsidRPr="134C0BFB">
        <w:rPr>
          <w:color w:val="000000" w:themeColor="text1"/>
        </w:rPr>
        <w:t xml:space="preserve">. </w:t>
      </w:r>
      <w:hyperlink r:id="rId4">
        <w:r w:rsidRPr="134C0BFB">
          <w:rPr>
            <w:rStyle w:val="Hyperlink"/>
          </w:rPr>
          <w:t>https://doi.org/10.3389/fpsyg.2015.00762</w:t>
        </w:r>
      </w:hyperlink>
      <w:r w:rsidRPr="134C0BFB">
        <w:rPr>
          <w:color w:val="000000" w:themeColor="text1"/>
        </w:rPr>
        <w:t xml:space="preserve"> </w:t>
      </w:r>
    </w:p>
    <w:p w14:paraId="443F09C1" w14:textId="77777777" w:rsidR="004A57B2" w:rsidRDefault="004A57B2" w:rsidP="36819FAE">
      <w:pPr>
        <w:spacing w:line="360" w:lineRule="auto"/>
        <w:ind w:left="720" w:hanging="720"/>
        <w:rPr>
          <w:color w:val="2C3E50"/>
        </w:rPr>
      </w:pPr>
      <w:r w:rsidRPr="36819FAE">
        <w:rPr>
          <w:color w:val="000000" w:themeColor="text1"/>
        </w:rPr>
        <w:t xml:space="preserve">Charpentier, C. J., Cogliati Dezza, I., Vellani, V., Globig, L. K., Gädeke, M., &amp; Sharot, T. (2022). Anxiety increases information-seeking in response to large changes. </w:t>
      </w:r>
      <w:r w:rsidRPr="36819FAE">
        <w:rPr>
          <w:i/>
          <w:iCs/>
          <w:color w:val="000000" w:themeColor="text1"/>
        </w:rPr>
        <w:t>Scientific Reports, 12</w:t>
      </w:r>
      <w:r w:rsidRPr="36819FAE">
        <w:rPr>
          <w:color w:val="000000" w:themeColor="text1"/>
        </w:rPr>
        <w:t xml:space="preserve">(1), 7385. </w:t>
      </w:r>
      <w:hyperlink r:id="rId5">
        <w:r w:rsidRPr="36819FAE">
          <w:rPr>
            <w:rStyle w:val="Hyperlink"/>
          </w:rPr>
          <w:t>https://doi.org/10.1038/s41598-022-10813-9</w:t>
        </w:r>
      </w:hyperlink>
      <w:r w:rsidRPr="36819FAE">
        <w:rPr>
          <w:color w:val="2C3E50"/>
        </w:rPr>
        <w:t xml:space="preserve"> </w:t>
      </w:r>
    </w:p>
    <w:p w14:paraId="41660628" w14:textId="77777777" w:rsidR="004A57B2" w:rsidRDefault="004A57B2" w:rsidP="36819FAE">
      <w:pPr>
        <w:spacing w:line="360" w:lineRule="auto"/>
        <w:ind w:left="720" w:hanging="720"/>
        <w:rPr>
          <w:color w:val="2C3E50"/>
        </w:rPr>
      </w:pPr>
      <w:r w:rsidRPr="36819FAE">
        <w:rPr>
          <w:color w:val="000000" w:themeColor="text1"/>
        </w:rPr>
        <w:t xml:space="preserve">Cutler, B. L., Penrod, S. D., &amp; Dexter, H. R. (1989). The eyewitness, the expert psychologist, and the jury. </w:t>
      </w:r>
      <w:r w:rsidRPr="36819FAE">
        <w:rPr>
          <w:i/>
          <w:iCs/>
          <w:color w:val="000000" w:themeColor="text1"/>
        </w:rPr>
        <w:t>Law and Human Behavior, 13(</w:t>
      </w:r>
      <w:r w:rsidRPr="36819FAE">
        <w:rPr>
          <w:color w:val="000000" w:themeColor="text1"/>
        </w:rPr>
        <w:t xml:space="preserve">3), 311–332. </w:t>
      </w:r>
      <w:hyperlink r:id="rId6">
        <w:r w:rsidRPr="36819FAE">
          <w:rPr>
            <w:rStyle w:val="Hyperlink"/>
          </w:rPr>
          <w:t>https://doi.org/10.1007/bf01067032</w:t>
        </w:r>
      </w:hyperlink>
      <w:r w:rsidRPr="36819FAE">
        <w:rPr>
          <w:color w:val="2C3E50"/>
        </w:rPr>
        <w:t xml:space="preserve"> </w:t>
      </w:r>
    </w:p>
    <w:p w14:paraId="02070C98" w14:textId="77777777" w:rsidR="004A57B2" w:rsidRDefault="004A57B2" w:rsidP="7F047CA7">
      <w:pPr>
        <w:spacing w:line="360" w:lineRule="auto"/>
        <w:ind w:left="720" w:hanging="720"/>
      </w:pPr>
      <w:r>
        <w:t xml:space="preserve">Deffenbacher, K. A. (1980). Eyewitness accuracy and confidence: Can we infer anything about their relationship? </w:t>
      </w:r>
      <w:r w:rsidRPr="7F047CA7">
        <w:rPr>
          <w:i/>
          <w:iCs/>
        </w:rPr>
        <w:t>Law and Human Behavior, 4</w:t>
      </w:r>
      <w:r>
        <w:t xml:space="preserve">(4), 243–260. </w:t>
      </w:r>
      <w:hyperlink r:id="rId7">
        <w:r w:rsidRPr="7F047CA7">
          <w:rPr>
            <w:rStyle w:val="Hyperlink"/>
          </w:rPr>
          <w:t>https://doi.org/10.1007/BF01040617</w:t>
        </w:r>
      </w:hyperlink>
      <w:r>
        <w:t xml:space="preserve"> </w:t>
      </w:r>
    </w:p>
    <w:p w14:paraId="637AD173" w14:textId="77777777" w:rsidR="004A57B2" w:rsidRDefault="004A57B2" w:rsidP="7F047CA7">
      <w:pPr>
        <w:spacing w:line="360" w:lineRule="auto"/>
        <w:ind w:left="720" w:hanging="720"/>
        <w:rPr>
          <w:color w:val="2C3E50"/>
        </w:rPr>
      </w:pPr>
      <w:r w:rsidRPr="7F047CA7">
        <w:t xml:space="preserve">Jonides, J., &amp; Nee, D. E. (2006). Brain mechanisms of proactive interference in working memory. </w:t>
      </w:r>
      <w:r w:rsidRPr="7F047CA7">
        <w:rPr>
          <w:i/>
          <w:iCs/>
        </w:rPr>
        <w:t>Neuroscience, 139</w:t>
      </w:r>
      <w:r w:rsidRPr="7F047CA7">
        <w:t>(1), 181-193.</w:t>
      </w:r>
      <w:r w:rsidRPr="7F047CA7">
        <w:rPr>
          <w:color w:val="2C3E50"/>
        </w:rPr>
        <w:t xml:space="preserve"> </w:t>
      </w:r>
      <w:hyperlink r:id="rId8">
        <w:r w:rsidRPr="7F047CA7">
          <w:rPr>
            <w:rStyle w:val="Hyperlink"/>
          </w:rPr>
          <w:t>https://doi.org/10.1016/j.neuroscience.2005.06.042</w:t>
        </w:r>
      </w:hyperlink>
      <w:r w:rsidRPr="7F047CA7">
        <w:rPr>
          <w:color w:val="2C3E50"/>
        </w:rPr>
        <w:t xml:space="preserve"> </w:t>
      </w:r>
    </w:p>
    <w:p w14:paraId="79C20563" w14:textId="77777777" w:rsidR="004A57B2" w:rsidRDefault="004A57B2" w:rsidP="7F047CA7">
      <w:pPr>
        <w:spacing w:line="360" w:lineRule="auto"/>
        <w:ind w:left="720" w:hanging="720"/>
        <w:rPr>
          <w:color w:val="2C3E50"/>
        </w:rPr>
      </w:pPr>
      <w:r w:rsidRPr="7F047CA7">
        <w:t xml:space="preserve">Loftus, E. F., &amp; Palmer, J. C. (1974). Reconstruction of automobile destruction: An example of the interaction between language and memory. </w:t>
      </w:r>
      <w:r w:rsidRPr="7F047CA7">
        <w:rPr>
          <w:i/>
          <w:iCs/>
        </w:rPr>
        <w:t>Journal of Verbal Learning and Verbal Behavior, 13</w:t>
      </w:r>
      <w:r w:rsidRPr="7F047CA7">
        <w:t>(5), 585–589.</w:t>
      </w:r>
      <w:r w:rsidRPr="7F047CA7">
        <w:rPr>
          <w:color w:val="2C3E50"/>
        </w:rPr>
        <w:t xml:space="preserve"> </w:t>
      </w:r>
      <w:hyperlink r:id="rId9">
        <w:r w:rsidRPr="7F047CA7">
          <w:rPr>
            <w:rStyle w:val="Hyperlink"/>
          </w:rPr>
          <w:t>https://doi.org/10.1016/S0022-5371(74)80011-3</w:t>
        </w:r>
      </w:hyperlink>
      <w:r w:rsidRPr="7F047CA7">
        <w:rPr>
          <w:color w:val="2C3E50"/>
        </w:rPr>
        <w:t xml:space="preserve"> </w:t>
      </w:r>
    </w:p>
    <w:p w14:paraId="2355AB4A" w14:textId="77777777" w:rsidR="004A57B2" w:rsidRDefault="004A57B2" w:rsidP="7F047CA7">
      <w:pPr>
        <w:spacing w:line="360" w:lineRule="auto"/>
        <w:ind w:left="720" w:hanging="720"/>
        <w:rPr>
          <w:color w:val="2C3E50"/>
        </w:rPr>
      </w:pPr>
      <w:r w:rsidRPr="7F047CA7">
        <w:t xml:space="preserve">Long, G. (2025). Eyewitness testimony and memory. </w:t>
      </w:r>
      <w:r w:rsidRPr="7F047CA7">
        <w:rPr>
          <w:i/>
          <w:iCs/>
        </w:rPr>
        <w:t>EBSCO Information Services, Inc</w:t>
      </w:r>
      <w:r w:rsidRPr="7F047CA7">
        <w:t>.</w:t>
      </w:r>
      <w:r w:rsidRPr="7F047CA7">
        <w:rPr>
          <w:color w:val="2C3E50"/>
        </w:rPr>
        <w:t xml:space="preserve"> </w:t>
      </w:r>
      <w:hyperlink r:id="rId10">
        <w:r w:rsidRPr="7F047CA7">
          <w:rPr>
            <w:rStyle w:val="Hyperlink"/>
          </w:rPr>
          <w:t>https://www.ebsco.com/research-starters/health-and-medicine/eyewitness-testimony-and-memory</w:t>
        </w:r>
      </w:hyperlink>
      <w:r w:rsidRPr="7F047CA7">
        <w:rPr>
          <w:color w:val="2C3E50"/>
        </w:rPr>
        <w:t xml:space="preserve"> </w:t>
      </w:r>
    </w:p>
    <w:p w14:paraId="2899072F" w14:textId="77777777" w:rsidR="004A57B2" w:rsidRDefault="004A57B2" w:rsidP="36819FAE">
      <w:pPr>
        <w:spacing w:line="360" w:lineRule="auto"/>
        <w:ind w:left="720" w:hanging="720"/>
        <w:rPr>
          <w:color w:val="2C3E50"/>
        </w:rPr>
      </w:pPr>
      <w:r w:rsidRPr="36819FAE">
        <w:rPr>
          <w:color w:val="000000" w:themeColor="text1"/>
        </w:rPr>
        <w:t xml:space="preserve">Luus, C. A. E., &amp; Wells, G. L. (1991). Eyewitness identification and the selection of distracters for lineups. </w:t>
      </w:r>
      <w:r w:rsidRPr="36819FAE">
        <w:rPr>
          <w:i/>
          <w:iCs/>
          <w:color w:val="000000" w:themeColor="text1"/>
        </w:rPr>
        <w:t>Law and Human Behavior, 15</w:t>
      </w:r>
      <w:r w:rsidRPr="36819FAE">
        <w:rPr>
          <w:color w:val="000000" w:themeColor="text1"/>
        </w:rPr>
        <w:t>(1), 43–57.</w:t>
      </w:r>
      <w:r w:rsidRPr="36819FAE">
        <w:rPr>
          <w:color w:val="2C3E50"/>
        </w:rPr>
        <w:t xml:space="preserve"> </w:t>
      </w:r>
      <w:hyperlink r:id="rId11">
        <w:r w:rsidRPr="36819FAE">
          <w:rPr>
            <w:rStyle w:val="Hyperlink"/>
          </w:rPr>
          <w:t>https://doi.org/10.1007/BF01044829</w:t>
        </w:r>
      </w:hyperlink>
      <w:r w:rsidRPr="36819FAE">
        <w:rPr>
          <w:color w:val="2C3E50"/>
        </w:rPr>
        <w:t xml:space="preserve"> </w:t>
      </w:r>
    </w:p>
    <w:p w14:paraId="11B54CA0" w14:textId="77777777" w:rsidR="004A57B2" w:rsidRDefault="004A57B2" w:rsidP="5639B71F">
      <w:pPr>
        <w:spacing w:line="360" w:lineRule="auto"/>
        <w:ind w:left="720" w:hanging="720"/>
        <w:rPr>
          <w:color w:val="000000" w:themeColor="text1"/>
        </w:rPr>
      </w:pPr>
      <w:r w:rsidRPr="5639B71F">
        <w:t>Memon, A., Hope, L., &amp; Bull, R. (2003). Exposure duration: Effects on eyewitness accuracy and confidence.</w:t>
      </w:r>
      <w:r w:rsidRPr="5639B71F">
        <w:rPr>
          <w:i/>
          <w:iCs/>
        </w:rPr>
        <w:t xml:space="preserve"> British Journal of Psychology, 94,</w:t>
      </w:r>
      <w:r w:rsidRPr="5639B71F">
        <w:t xml:space="preserve"> 339–354.</w:t>
      </w:r>
      <w:r w:rsidRPr="5639B71F">
        <w:rPr>
          <w:color w:val="2C3E50"/>
        </w:rPr>
        <w:t xml:space="preserve"> </w:t>
      </w:r>
      <w:hyperlink r:id="rId12">
        <w:r w:rsidRPr="5639B71F">
          <w:rPr>
            <w:rStyle w:val="Hyperlink"/>
          </w:rPr>
          <w:t>https://doi.org/10.1348/000712603767876262?urlappend=%3Futm_source%3Dresearchgate.net%26utm_medium%3Darticle</w:t>
        </w:r>
      </w:hyperlink>
      <w:r w:rsidRPr="5639B71F">
        <w:rPr>
          <w:color w:val="000000" w:themeColor="text1"/>
        </w:rPr>
        <w:t xml:space="preserve"> </w:t>
      </w:r>
    </w:p>
    <w:p w14:paraId="73495297" w14:textId="77777777" w:rsidR="004A57B2" w:rsidRDefault="004A57B2" w:rsidP="36819FAE">
      <w:pPr>
        <w:spacing w:line="360" w:lineRule="auto"/>
        <w:ind w:left="720" w:hanging="720"/>
        <w:rPr>
          <w:color w:val="2C3E50"/>
        </w:rPr>
      </w:pPr>
      <w:r w:rsidRPr="36819FAE">
        <w:rPr>
          <w:color w:val="000000" w:themeColor="text1"/>
        </w:rPr>
        <w:t xml:space="preserve">Memon, A., Hope, L., Bartlett, J., &amp; Bull, R. (2002). Eyewitness recognition errors: The effects of mugshot viewing and choosing in young and old adults. </w:t>
      </w:r>
      <w:r w:rsidRPr="36819FAE">
        <w:rPr>
          <w:i/>
          <w:iCs/>
          <w:color w:val="000000" w:themeColor="text1"/>
        </w:rPr>
        <w:t>Memory &amp; Cognition</w:t>
      </w:r>
      <w:r w:rsidRPr="36819FAE">
        <w:rPr>
          <w:color w:val="000000" w:themeColor="text1"/>
        </w:rPr>
        <w:t xml:space="preserve">, </w:t>
      </w:r>
      <w:r w:rsidRPr="36819FAE">
        <w:rPr>
          <w:i/>
          <w:iCs/>
          <w:color w:val="000000" w:themeColor="text1"/>
        </w:rPr>
        <w:t>30</w:t>
      </w:r>
      <w:r w:rsidRPr="36819FAE">
        <w:rPr>
          <w:color w:val="000000" w:themeColor="text1"/>
        </w:rPr>
        <w:t>(8), 1219–1227.</w:t>
      </w:r>
      <w:r w:rsidRPr="36819FAE">
        <w:rPr>
          <w:color w:val="2C3E50"/>
        </w:rPr>
        <w:t xml:space="preserve"> </w:t>
      </w:r>
      <w:hyperlink r:id="rId13">
        <w:r w:rsidRPr="36819FAE">
          <w:rPr>
            <w:rStyle w:val="Hyperlink"/>
          </w:rPr>
          <w:t>https://doi.org/10.3758/bf03213404</w:t>
        </w:r>
      </w:hyperlink>
      <w:r w:rsidRPr="36819FAE">
        <w:rPr>
          <w:color w:val="2C3E50"/>
        </w:rPr>
        <w:t xml:space="preserve"> </w:t>
      </w:r>
    </w:p>
    <w:p w14:paraId="5EF25B19" w14:textId="77777777" w:rsidR="004A57B2" w:rsidRDefault="004A57B2" w:rsidP="3FDABA63">
      <w:pPr>
        <w:spacing w:line="360" w:lineRule="auto"/>
        <w:ind w:left="720" w:hanging="720"/>
        <w:rPr>
          <w:color w:val="2C3E50"/>
        </w:rPr>
      </w:pPr>
      <w:r w:rsidRPr="72B5FA74">
        <w:rPr>
          <w:color w:val="000000" w:themeColor="text1"/>
        </w:rPr>
        <w:t xml:space="preserve">Mickes, L., Wilson, B. M., &amp; Wixted, J. T. (2025). The cognitive science of eyewitness memory. </w:t>
      </w:r>
      <w:r w:rsidRPr="72B5FA74">
        <w:rPr>
          <w:i/>
          <w:iCs/>
          <w:color w:val="000000" w:themeColor="text1"/>
        </w:rPr>
        <w:t>Trends in Cognitive Sciences, 29</w:t>
      </w:r>
      <w:r w:rsidRPr="72B5FA74">
        <w:rPr>
          <w:color w:val="000000" w:themeColor="text1"/>
        </w:rPr>
        <w:t>(7).</w:t>
      </w:r>
      <w:r w:rsidRPr="72B5FA74">
        <w:rPr>
          <w:color w:val="2C3E50"/>
        </w:rPr>
        <w:t xml:space="preserve"> </w:t>
      </w:r>
      <w:hyperlink r:id="rId14">
        <w:r w:rsidRPr="72B5FA74">
          <w:rPr>
            <w:rStyle w:val="Hyperlink"/>
          </w:rPr>
          <w:t>https://doi.org/10.1016/j.tics.2025.01.008</w:t>
        </w:r>
      </w:hyperlink>
      <w:r w:rsidRPr="72B5FA74">
        <w:rPr>
          <w:color w:val="2C3E50"/>
        </w:rPr>
        <w:t xml:space="preserve"> </w:t>
      </w:r>
    </w:p>
    <w:p w14:paraId="129DABAC" w14:textId="77777777" w:rsidR="004A57B2" w:rsidRDefault="004A57B2" w:rsidP="7F047CA7">
      <w:pPr>
        <w:spacing w:line="360" w:lineRule="auto"/>
        <w:ind w:left="720" w:hanging="720"/>
        <w:rPr>
          <w:color w:val="2C3E50"/>
        </w:rPr>
      </w:pPr>
      <w:r w:rsidRPr="7F047CA7">
        <w:t xml:space="preserve">Otgaar, H., Mangiulli, I., Battista, F., &amp; Howe, M. L. (2023). External and internal influences yield similar memory effects: the role of deception and suggestion. </w:t>
      </w:r>
      <w:r w:rsidRPr="7F047CA7">
        <w:rPr>
          <w:i/>
          <w:iCs/>
        </w:rPr>
        <w:t>Frontiers in psychology, 14</w:t>
      </w:r>
      <w:r w:rsidRPr="7F047CA7">
        <w:t>, 1081528.</w:t>
      </w:r>
      <w:r w:rsidRPr="7F047CA7">
        <w:rPr>
          <w:color w:val="2C3E50"/>
        </w:rPr>
        <w:t xml:space="preserve"> </w:t>
      </w:r>
      <w:hyperlink r:id="rId15">
        <w:r w:rsidRPr="7F047CA7">
          <w:rPr>
            <w:rStyle w:val="Hyperlink"/>
          </w:rPr>
          <w:t>https://doi.org/10.3389/fpsyg.2023.1081528</w:t>
        </w:r>
      </w:hyperlink>
      <w:r w:rsidRPr="7F047CA7">
        <w:rPr>
          <w:color w:val="2C3E50"/>
        </w:rPr>
        <w:t xml:space="preserve"> </w:t>
      </w:r>
    </w:p>
    <w:p w14:paraId="45CF93F1" w14:textId="77777777" w:rsidR="004A57B2" w:rsidRDefault="004A57B2" w:rsidP="36819FAE">
      <w:pPr>
        <w:spacing w:line="360" w:lineRule="auto"/>
        <w:ind w:left="720" w:hanging="720"/>
        <w:rPr>
          <w:color w:val="2C3E50"/>
        </w:rPr>
      </w:pPr>
      <w:r w:rsidRPr="36819FAE">
        <w:rPr>
          <w:color w:val="000000" w:themeColor="text1"/>
        </w:rPr>
        <w:t xml:space="preserve">Paivio, A., &amp; Clark, J. (1991). Dual coding theory and education. </w:t>
      </w:r>
      <w:r w:rsidRPr="36819FAE">
        <w:rPr>
          <w:i/>
          <w:iCs/>
          <w:color w:val="000000" w:themeColor="text1"/>
        </w:rPr>
        <w:t>Educational Psychology Review, 3(3</w:t>
      </w:r>
      <w:r w:rsidRPr="36819FAE">
        <w:rPr>
          <w:color w:val="000000" w:themeColor="text1"/>
        </w:rPr>
        <w:t>), 149–210.</w:t>
      </w:r>
      <w:r w:rsidRPr="36819FAE">
        <w:rPr>
          <w:color w:val="2C3E50"/>
        </w:rPr>
        <w:t xml:space="preserve"> </w:t>
      </w:r>
      <w:hyperlink r:id="rId16">
        <w:r w:rsidRPr="36819FAE">
          <w:rPr>
            <w:rStyle w:val="Hyperlink"/>
          </w:rPr>
          <w:t>https://doi.org/10.1007/BF01320076</w:t>
        </w:r>
      </w:hyperlink>
      <w:r w:rsidRPr="36819FAE">
        <w:rPr>
          <w:color w:val="2C3E50"/>
        </w:rPr>
        <w:t xml:space="preserve"> </w:t>
      </w:r>
    </w:p>
    <w:p w14:paraId="476B4FB4" w14:textId="77777777" w:rsidR="004A57B2" w:rsidRDefault="004A57B2" w:rsidP="72B5FA74">
      <w:pPr>
        <w:spacing w:line="360" w:lineRule="auto"/>
        <w:ind w:left="720" w:hanging="720"/>
        <w:rPr>
          <w:color w:val="2C3E50"/>
        </w:rPr>
      </w:pPr>
      <w:r w:rsidRPr="36819FAE">
        <w:rPr>
          <w:color w:val="2C3E50"/>
        </w:rPr>
        <w:t xml:space="preserve">Peek, R., Moore, L. J., &amp; Arnold, R. (2023). Psychophysiological fidelity: A comparative study of stress responses to real and simulated clinical emergencies. Medical Education. </w:t>
      </w:r>
      <w:hyperlink r:id="rId17">
        <w:r w:rsidRPr="36819FAE">
          <w:rPr>
            <w:rStyle w:val="Hyperlink"/>
          </w:rPr>
          <w:t>https://doi.org/10.1111/medu.15155</w:t>
        </w:r>
      </w:hyperlink>
      <w:r w:rsidRPr="36819FAE">
        <w:rPr>
          <w:color w:val="2C3E50"/>
        </w:rPr>
        <w:t xml:space="preserve"> </w:t>
      </w:r>
    </w:p>
    <w:p w14:paraId="7ADD8D58" w14:textId="77777777" w:rsidR="004A57B2" w:rsidRDefault="004A57B2" w:rsidP="7F047CA7">
      <w:pPr>
        <w:spacing w:line="360" w:lineRule="auto"/>
        <w:ind w:left="720" w:hanging="720"/>
        <w:rPr>
          <w:color w:val="2C3E50"/>
        </w:rPr>
      </w:pPr>
      <w:r w:rsidRPr="7F047CA7">
        <w:t xml:space="preserve">Rich, J. B. (2011). Retroactive Interference. </w:t>
      </w:r>
      <w:r w:rsidRPr="7F047CA7">
        <w:rPr>
          <w:i/>
          <w:iCs/>
        </w:rPr>
        <w:t>Encyclopedia of Clinical Neuropsychology</w:t>
      </w:r>
      <w:r w:rsidRPr="7F047CA7">
        <w:t xml:space="preserve">, 2167–2167. </w:t>
      </w:r>
      <w:hyperlink r:id="rId18">
        <w:r w:rsidRPr="7F047CA7">
          <w:rPr>
            <w:rStyle w:val="Hyperlink"/>
          </w:rPr>
          <w:t>https://doi.org/10.1007/978-0-387-79948-3_1151</w:t>
        </w:r>
      </w:hyperlink>
      <w:r w:rsidRPr="7F047CA7">
        <w:rPr>
          <w:color w:val="2C3E50"/>
        </w:rPr>
        <w:t xml:space="preserve"> </w:t>
      </w:r>
    </w:p>
    <w:p w14:paraId="20846AD2" w14:textId="77777777" w:rsidR="004A57B2" w:rsidRDefault="004A57B2" w:rsidP="7F047CA7">
      <w:pPr>
        <w:spacing w:line="360" w:lineRule="auto"/>
        <w:ind w:left="720" w:hanging="720"/>
        <w:rPr>
          <w:color w:val="2C3E50"/>
        </w:rPr>
      </w:pPr>
      <w:r w:rsidRPr="7F047CA7">
        <w:t xml:space="preserve">Seamon, J. G., Marsh, R. L., &amp; Brody, N. (1984). Critical importance of exposure duration for affective discrimination of stimuli that are not recognized. </w:t>
      </w:r>
      <w:r w:rsidRPr="7F047CA7">
        <w:rPr>
          <w:i/>
          <w:iCs/>
        </w:rPr>
        <w:t>Journal of Experimental Psychology: Learning, Memory, and Cognition, 10</w:t>
      </w:r>
      <w:r w:rsidRPr="7F047CA7">
        <w:t xml:space="preserve">(3), 465–469. </w:t>
      </w:r>
      <w:hyperlink r:id="rId19">
        <w:r w:rsidRPr="7F047CA7">
          <w:rPr>
            <w:rStyle w:val="Hyperlink"/>
          </w:rPr>
          <w:t>https://doi.org/10.1037//0278-7393.10.3.465</w:t>
        </w:r>
      </w:hyperlink>
      <w:r w:rsidRPr="7F047CA7">
        <w:rPr>
          <w:color w:val="2C3E50"/>
        </w:rPr>
        <w:t xml:space="preserve"> </w:t>
      </w:r>
    </w:p>
    <w:p w14:paraId="1302CBE4" w14:textId="77777777" w:rsidR="004A57B2" w:rsidRDefault="004A57B2" w:rsidP="7F047CA7">
      <w:pPr>
        <w:spacing w:line="360" w:lineRule="auto"/>
        <w:ind w:left="720" w:hanging="720"/>
      </w:pPr>
      <w:r>
        <w:t>Semmler, C., Dunn, J., Mickes, L., &amp; Wixted, J. T. (2018). The role of estimator variables in eyewitness identification.</w:t>
      </w:r>
      <w:r w:rsidRPr="7F047CA7">
        <w:rPr>
          <w:i/>
          <w:iCs/>
        </w:rPr>
        <w:t xml:space="preserve"> Journal of experimental psychology</w:t>
      </w:r>
      <w:r>
        <w:t xml:space="preserve">. Applied, 24(3), 400–415. </w:t>
      </w:r>
      <w:hyperlink r:id="rId20">
        <w:r w:rsidRPr="7F047CA7">
          <w:rPr>
            <w:rStyle w:val="Hyperlink"/>
          </w:rPr>
          <w:t>https://doi.org/10.1037/xap0000157</w:t>
        </w:r>
      </w:hyperlink>
      <w:r>
        <w:t xml:space="preserve"> </w:t>
      </w:r>
    </w:p>
    <w:p w14:paraId="6D5495E2" w14:textId="77777777" w:rsidR="004A57B2" w:rsidRDefault="004A57B2" w:rsidP="36819FAE">
      <w:pPr>
        <w:spacing w:line="360" w:lineRule="auto"/>
        <w:ind w:left="720" w:hanging="720"/>
        <w:rPr>
          <w:color w:val="2C3E50"/>
        </w:rPr>
      </w:pPr>
      <w:r w:rsidRPr="36819FAE">
        <w:t xml:space="preserve">Sharman, S. J., Danby, M. C., &amp; Gray, A. (2023). Witnesses’ susceptibility to misleading post-event information delivered in a social media-style video. </w:t>
      </w:r>
      <w:r w:rsidRPr="36819FAE">
        <w:rPr>
          <w:i/>
          <w:iCs/>
        </w:rPr>
        <w:t>Memory, 32</w:t>
      </w:r>
      <w:r w:rsidRPr="36819FAE">
        <w:t>(1), 100–110</w:t>
      </w:r>
      <w:r w:rsidRPr="36819FAE">
        <w:rPr>
          <w:color w:val="2C3E50"/>
        </w:rPr>
        <w:t xml:space="preserve">. </w:t>
      </w:r>
      <w:hyperlink r:id="rId21">
        <w:r w:rsidRPr="36819FAE">
          <w:rPr>
            <w:rStyle w:val="Hyperlink"/>
          </w:rPr>
          <w:t>https://doi.org/10.1080/09658211.2023.2294692</w:t>
        </w:r>
      </w:hyperlink>
      <w:r w:rsidRPr="36819FAE">
        <w:rPr>
          <w:color w:val="2C3E50"/>
        </w:rPr>
        <w:t xml:space="preserve"> </w:t>
      </w:r>
    </w:p>
    <w:p w14:paraId="6106F7CF" w14:textId="77777777" w:rsidR="004A57B2" w:rsidRDefault="004A57B2" w:rsidP="134C0BFB">
      <w:pPr>
        <w:spacing w:line="360" w:lineRule="auto"/>
        <w:ind w:left="720" w:hanging="720"/>
        <w:rPr>
          <w:color w:val="2C3E50"/>
        </w:rPr>
      </w:pPr>
      <w:r w:rsidRPr="134C0BFB">
        <w:t xml:space="preserve">Spanton, R. W., &amp; Berry, C. J. (2020). The unequal variance signal-detection model of recognition memory: Investigating the encoding variability hypothesis. </w:t>
      </w:r>
      <w:r w:rsidRPr="134C0BFB">
        <w:rPr>
          <w:i/>
          <w:iCs/>
        </w:rPr>
        <w:t>Quarterly Journal of Experimental Psychology</w:t>
      </w:r>
      <w:r w:rsidRPr="134C0BFB">
        <w:t xml:space="preserve">, </w:t>
      </w:r>
      <w:r w:rsidRPr="134C0BFB">
        <w:rPr>
          <w:i/>
          <w:iCs/>
        </w:rPr>
        <w:t>73</w:t>
      </w:r>
      <w:r w:rsidRPr="134C0BFB">
        <w:t>(8), 1242–1260.</w:t>
      </w:r>
      <w:r w:rsidRPr="134C0BFB">
        <w:rPr>
          <w:color w:val="2C3E50"/>
        </w:rPr>
        <w:t xml:space="preserve"> </w:t>
      </w:r>
      <w:hyperlink r:id="rId22">
        <w:r w:rsidRPr="134C0BFB">
          <w:rPr>
            <w:rStyle w:val="Hyperlink"/>
          </w:rPr>
          <w:t>https://doi.org/10.1177/1747021820906117</w:t>
        </w:r>
      </w:hyperlink>
      <w:r w:rsidRPr="134C0BFB">
        <w:rPr>
          <w:color w:val="2C3E50"/>
        </w:rPr>
        <w:t xml:space="preserve"> </w:t>
      </w:r>
    </w:p>
    <w:p w14:paraId="635DB203" w14:textId="77777777" w:rsidR="004A57B2" w:rsidRDefault="004A57B2" w:rsidP="36819FAE">
      <w:pPr>
        <w:spacing w:line="360" w:lineRule="auto"/>
        <w:ind w:left="720" w:hanging="720"/>
        <w:rPr>
          <w:color w:val="2C3E50"/>
        </w:rPr>
      </w:pPr>
      <w:r w:rsidRPr="36819FAE">
        <w:rPr>
          <w:color w:val="000000" w:themeColor="text1"/>
        </w:rPr>
        <w:t xml:space="preserve">Talamini, L. M., &amp; Gorree, E. (2012). Aging memories: Differential decay of episodic memory components. </w:t>
      </w:r>
      <w:r w:rsidRPr="36819FAE">
        <w:rPr>
          <w:i/>
          <w:iCs/>
          <w:color w:val="000000" w:themeColor="text1"/>
        </w:rPr>
        <w:t>Learning &amp; Memory, 19</w:t>
      </w:r>
      <w:r w:rsidRPr="36819FAE">
        <w:rPr>
          <w:color w:val="000000" w:themeColor="text1"/>
        </w:rPr>
        <w:t>(6), 239–246.</w:t>
      </w:r>
      <w:r w:rsidRPr="36819FAE">
        <w:rPr>
          <w:color w:val="2C3E50"/>
        </w:rPr>
        <w:t xml:space="preserve"> </w:t>
      </w:r>
      <w:hyperlink r:id="rId23">
        <w:r w:rsidRPr="36819FAE">
          <w:rPr>
            <w:rStyle w:val="Hyperlink"/>
          </w:rPr>
          <w:t>https://doi.org/10.1101/lm.024281.111</w:t>
        </w:r>
      </w:hyperlink>
      <w:r w:rsidRPr="36819FAE">
        <w:rPr>
          <w:color w:val="2C3E50"/>
        </w:rPr>
        <w:t xml:space="preserve"> </w:t>
      </w:r>
    </w:p>
    <w:p w14:paraId="1C8319EC" w14:textId="77777777" w:rsidR="004A57B2" w:rsidRDefault="004A57B2" w:rsidP="36819FAE">
      <w:pPr>
        <w:spacing w:line="360" w:lineRule="auto"/>
        <w:ind w:left="720" w:hanging="720"/>
      </w:pPr>
      <w:r w:rsidRPr="36819FAE">
        <w:t xml:space="preserve">Tucciarelli, R., Vehar, N., Chandaria, S., &amp; Tsakiris, M. (2022). On the realness of people who do not exist: The social processing of artificial faces. </w:t>
      </w:r>
      <w:r w:rsidRPr="36819FAE">
        <w:rPr>
          <w:i/>
          <w:iCs/>
        </w:rPr>
        <w:t>Iscience</w:t>
      </w:r>
      <w:r w:rsidRPr="36819FAE">
        <w:t xml:space="preserve">, </w:t>
      </w:r>
      <w:r w:rsidRPr="36819FAE">
        <w:rPr>
          <w:i/>
          <w:iCs/>
        </w:rPr>
        <w:t>25</w:t>
      </w:r>
      <w:r w:rsidRPr="36819FAE">
        <w:t xml:space="preserve">(12). </w:t>
      </w:r>
      <w:hyperlink r:id="rId24">
        <w:r w:rsidRPr="36819FAE">
          <w:rPr>
            <w:rStyle w:val="Hyperlink"/>
          </w:rPr>
          <w:t>https://doi.org/10.1016/j.isci.2022.105441</w:t>
        </w:r>
      </w:hyperlink>
      <w:r w:rsidRPr="36819FAE">
        <w:t xml:space="preserve"> </w:t>
      </w:r>
    </w:p>
    <w:p w14:paraId="6C863DBC" w14:textId="77777777" w:rsidR="004A57B2" w:rsidRDefault="004A57B2" w:rsidP="36819FAE">
      <w:pPr>
        <w:spacing w:line="360" w:lineRule="auto"/>
        <w:ind w:left="720" w:hanging="720"/>
        <w:rPr>
          <w:color w:val="2C3E50"/>
        </w:rPr>
      </w:pPr>
      <w:r w:rsidRPr="36819FAE">
        <w:t xml:space="preserve">Ungvarsky, J. (2025). Misinformation Effect. </w:t>
      </w:r>
      <w:r w:rsidRPr="36819FAE">
        <w:rPr>
          <w:i/>
          <w:iCs/>
        </w:rPr>
        <w:t>EBSCO Information Services, Inc</w:t>
      </w:r>
      <w:r w:rsidRPr="36819FAE">
        <w:t>.</w:t>
      </w:r>
      <w:r w:rsidRPr="36819FAE">
        <w:rPr>
          <w:color w:val="2C3E50"/>
        </w:rPr>
        <w:t xml:space="preserve"> </w:t>
      </w:r>
      <w:hyperlink r:id="rId25">
        <w:r w:rsidRPr="36819FAE">
          <w:rPr>
            <w:rStyle w:val="Hyperlink"/>
          </w:rPr>
          <w:t>https://www.ebsco.com/research-starters/social-sciences-and-humanities/misinformation-effect</w:t>
        </w:r>
      </w:hyperlink>
      <w:r w:rsidRPr="36819FAE">
        <w:rPr>
          <w:color w:val="2C3E50"/>
        </w:rPr>
        <w:t xml:space="preserve"> </w:t>
      </w:r>
    </w:p>
    <w:p w14:paraId="74FB4EAE" w14:textId="77777777" w:rsidR="004A57B2" w:rsidRDefault="004A57B2" w:rsidP="36819FAE">
      <w:pPr>
        <w:spacing w:line="360" w:lineRule="auto"/>
        <w:ind w:left="720" w:hanging="720"/>
        <w:rPr>
          <w:color w:val="2C3E50"/>
        </w:rPr>
      </w:pPr>
      <w:r w:rsidRPr="36819FAE">
        <w:rPr>
          <w:color w:val="000000" w:themeColor="text1"/>
        </w:rPr>
        <w:t>Vage, A., Spence, A. D., Hamilton, P. K., &amp; Gormley, G. J. (2022). Spoonful of sugar: a case for stress-reduction interventions in medical simulation. I</w:t>
      </w:r>
      <w:r w:rsidRPr="36819FAE">
        <w:rPr>
          <w:i/>
          <w:iCs/>
          <w:color w:val="000000" w:themeColor="text1"/>
        </w:rPr>
        <w:t>nternational Journal of Healthcare Simulation</w:t>
      </w:r>
      <w:r w:rsidRPr="36819FAE">
        <w:rPr>
          <w:color w:val="2C3E50"/>
        </w:rPr>
        <w:t xml:space="preserve"> </w:t>
      </w:r>
      <w:hyperlink r:id="rId26">
        <w:r w:rsidRPr="36819FAE">
          <w:rPr>
            <w:rStyle w:val="Hyperlink"/>
          </w:rPr>
          <w:t>https://doi.org/10.54531/unol4330</w:t>
        </w:r>
      </w:hyperlink>
      <w:r w:rsidRPr="36819FAE">
        <w:rPr>
          <w:color w:val="2C3E50"/>
        </w:rPr>
        <w:t xml:space="preserve"> </w:t>
      </w:r>
    </w:p>
    <w:p w14:paraId="68064CF0" w14:textId="77777777" w:rsidR="004A57B2" w:rsidRDefault="004A57B2" w:rsidP="7F047CA7">
      <w:pPr>
        <w:spacing w:line="360" w:lineRule="auto"/>
        <w:ind w:left="720" w:hanging="720"/>
      </w:pPr>
      <w:r>
        <w:t>Wells, G. L. (1978). Applied eyewitness-testimony research: System variables and estimator variables.</w:t>
      </w:r>
      <w:r w:rsidRPr="7F047CA7">
        <w:rPr>
          <w:i/>
          <w:iCs/>
        </w:rPr>
        <w:t xml:space="preserve"> Journal of Personality and Social Psychology, 36</w:t>
      </w:r>
      <w:r>
        <w:t xml:space="preserve">(12), 1546–1557. </w:t>
      </w:r>
      <w:hyperlink r:id="rId27">
        <w:r w:rsidRPr="7F047CA7">
          <w:rPr>
            <w:rStyle w:val="Hyperlink"/>
          </w:rPr>
          <w:t>https://doi.org/10.1037/0022-3514.36.12.1546</w:t>
        </w:r>
      </w:hyperlink>
      <w:r>
        <w:t xml:space="preserve"> </w:t>
      </w:r>
    </w:p>
    <w:p w14:paraId="1A03C24D" w14:textId="0AB91FE1" w:rsidR="36819FAE" w:rsidRDefault="36819FAE" w:rsidP="36819FAE">
      <w:pPr>
        <w:spacing w:line="360" w:lineRule="auto"/>
        <w:ind w:left="720" w:hanging="720"/>
        <w:rPr>
          <w:color w:val="2C3E50"/>
        </w:rPr>
      </w:pPr>
    </w:p>
    <w:p w14:paraId="5DFB50FB" w14:textId="61A7DC64" w:rsidR="36819FAE" w:rsidRDefault="36819FAE" w:rsidP="36819FAE">
      <w:pPr>
        <w:spacing w:line="360" w:lineRule="auto"/>
        <w:ind w:left="720" w:hanging="720"/>
        <w:rPr>
          <w:color w:val="2C3E50"/>
        </w:rPr>
      </w:pPr>
    </w:p>
    <w:p w14:paraId="04D06B7B" w14:textId="4759B63C" w:rsidR="7F047CA7" w:rsidRDefault="7F047CA7" w:rsidP="7F047CA7">
      <w:pPr>
        <w:spacing w:line="360" w:lineRule="auto"/>
        <w:ind w:left="720" w:hanging="720"/>
        <w:rPr>
          <w:color w:val="2C3E50"/>
        </w:rPr>
      </w:pPr>
    </w:p>
    <w:p w14:paraId="53E8D8E5" w14:textId="5CE42234" w:rsidR="7F047CA7" w:rsidRDefault="7F047CA7" w:rsidP="7F047CA7">
      <w:pPr>
        <w:spacing w:line="360" w:lineRule="auto"/>
        <w:ind w:left="720" w:hanging="720"/>
        <w:rPr>
          <w:color w:val="2C3E50"/>
        </w:rPr>
      </w:pPr>
    </w:p>
    <w:sectPr w:rsidR="7F047CA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0696C9"/>
    <w:rsid w:val="001661B5"/>
    <w:rsid w:val="0021851D"/>
    <w:rsid w:val="00231417"/>
    <w:rsid w:val="0024496A"/>
    <w:rsid w:val="00383F5A"/>
    <w:rsid w:val="00466E8C"/>
    <w:rsid w:val="004A57B2"/>
    <w:rsid w:val="00514E93"/>
    <w:rsid w:val="0055D6ED"/>
    <w:rsid w:val="00656765"/>
    <w:rsid w:val="006922B4"/>
    <w:rsid w:val="0069BAD5"/>
    <w:rsid w:val="006B4F6E"/>
    <w:rsid w:val="007645FD"/>
    <w:rsid w:val="0082040C"/>
    <w:rsid w:val="0086217C"/>
    <w:rsid w:val="008F38B9"/>
    <w:rsid w:val="009D4C69"/>
    <w:rsid w:val="00A2725E"/>
    <w:rsid w:val="00B11F5F"/>
    <w:rsid w:val="00D42E43"/>
    <w:rsid w:val="00D75685"/>
    <w:rsid w:val="00EB3769"/>
    <w:rsid w:val="00F056FC"/>
    <w:rsid w:val="00FC1D2B"/>
    <w:rsid w:val="0103093D"/>
    <w:rsid w:val="01191AD3"/>
    <w:rsid w:val="01671D23"/>
    <w:rsid w:val="0178EA96"/>
    <w:rsid w:val="01854777"/>
    <w:rsid w:val="01882A59"/>
    <w:rsid w:val="0188BAA6"/>
    <w:rsid w:val="01A49113"/>
    <w:rsid w:val="01A86C9F"/>
    <w:rsid w:val="01FDF801"/>
    <w:rsid w:val="0204D144"/>
    <w:rsid w:val="0210FF6E"/>
    <w:rsid w:val="0298F8D1"/>
    <w:rsid w:val="02B1763C"/>
    <w:rsid w:val="02CF0EBF"/>
    <w:rsid w:val="02DBAD6D"/>
    <w:rsid w:val="02EA9AE7"/>
    <w:rsid w:val="031074A4"/>
    <w:rsid w:val="032FA998"/>
    <w:rsid w:val="033B5200"/>
    <w:rsid w:val="03539EB4"/>
    <w:rsid w:val="035C97DA"/>
    <w:rsid w:val="036559BC"/>
    <w:rsid w:val="03A18032"/>
    <w:rsid w:val="03BC2C47"/>
    <w:rsid w:val="03BF341B"/>
    <w:rsid w:val="03C42C7D"/>
    <w:rsid w:val="03D261D7"/>
    <w:rsid w:val="03DEF56B"/>
    <w:rsid w:val="03EBB2C4"/>
    <w:rsid w:val="03EEE4A6"/>
    <w:rsid w:val="0427D5FA"/>
    <w:rsid w:val="0431E4F6"/>
    <w:rsid w:val="048622DD"/>
    <w:rsid w:val="049179B1"/>
    <w:rsid w:val="049301B8"/>
    <w:rsid w:val="04BD3E5E"/>
    <w:rsid w:val="04CDAC85"/>
    <w:rsid w:val="04D14164"/>
    <w:rsid w:val="04D9BE2F"/>
    <w:rsid w:val="04DCC696"/>
    <w:rsid w:val="04E1A9CA"/>
    <w:rsid w:val="04E339C3"/>
    <w:rsid w:val="04FBF333"/>
    <w:rsid w:val="05167842"/>
    <w:rsid w:val="052AF665"/>
    <w:rsid w:val="053C61AA"/>
    <w:rsid w:val="054FB8F5"/>
    <w:rsid w:val="055D0068"/>
    <w:rsid w:val="056FC968"/>
    <w:rsid w:val="057C1A1F"/>
    <w:rsid w:val="05868EB1"/>
    <w:rsid w:val="058CDD64"/>
    <w:rsid w:val="0594133B"/>
    <w:rsid w:val="05D51260"/>
    <w:rsid w:val="0605574C"/>
    <w:rsid w:val="0623B318"/>
    <w:rsid w:val="0629AA64"/>
    <w:rsid w:val="0686B028"/>
    <w:rsid w:val="06BF6472"/>
    <w:rsid w:val="06DEBAF5"/>
    <w:rsid w:val="06FD0336"/>
    <w:rsid w:val="07037929"/>
    <w:rsid w:val="0704B111"/>
    <w:rsid w:val="0756DFBC"/>
    <w:rsid w:val="075E5848"/>
    <w:rsid w:val="076D1887"/>
    <w:rsid w:val="0780BAAA"/>
    <w:rsid w:val="07C2C181"/>
    <w:rsid w:val="07C96569"/>
    <w:rsid w:val="07D0FE12"/>
    <w:rsid w:val="07FD3985"/>
    <w:rsid w:val="0837B744"/>
    <w:rsid w:val="088EA440"/>
    <w:rsid w:val="088FCFF2"/>
    <w:rsid w:val="08919FE9"/>
    <w:rsid w:val="08A0A443"/>
    <w:rsid w:val="08B63AD5"/>
    <w:rsid w:val="08C27B73"/>
    <w:rsid w:val="08CBCDEE"/>
    <w:rsid w:val="08CD7505"/>
    <w:rsid w:val="08E7108C"/>
    <w:rsid w:val="08F1BB4E"/>
    <w:rsid w:val="0910DF05"/>
    <w:rsid w:val="0915AF8D"/>
    <w:rsid w:val="091B2CE3"/>
    <w:rsid w:val="0980C568"/>
    <w:rsid w:val="09871815"/>
    <w:rsid w:val="098ED703"/>
    <w:rsid w:val="09A414BE"/>
    <w:rsid w:val="09B7AB8C"/>
    <w:rsid w:val="09DDCF47"/>
    <w:rsid w:val="09E9A0EC"/>
    <w:rsid w:val="0A0949A8"/>
    <w:rsid w:val="0A35D93E"/>
    <w:rsid w:val="0A49D640"/>
    <w:rsid w:val="0A637C38"/>
    <w:rsid w:val="0A6697CC"/>
    <w:rsid w:val="0A74F807"/>
    <w:rsid w:val="0AB2C692"/>
    <w:rsid w:val="0AE96343"/>
    <w:rsid w:val="0B21CDD2"/>
    <w:rsid w:val="0B258005"/>
    <w:rsid w:val="0B2AA20E"/>
    <w:rsid w:val="0B620506"/>
    <w:rsid w:val="0BA2DE68"/>
    <w:rsid w:val="0BD50A98"/>
    <w:rsid w:val="0BE6E7F7"/>
    <w:rsid w:val="0C02770C"/>
    <w:rsid w:val="0C18BA88"/>
    <w:rsid w:val="0C279890"/>
    <w:rsid w:val="0C34E5BB"/>
    <w:rsid w:val="0C385D97"/>
    <w:rsid w:val="0C731064"/>
    <w:rsid w:val="0C790A88"/>
    <w:rsid w:val="0C89254C"/>
    <w:rsid w:val="0CE869C4"/>
    <w:rsid w:val="0D12A21A"/>
    <w:rsid w:val="0D215DD6"/>
    <w:rsid w:val="0D41F017"/>
    <w:rsid w:val="0D6CD7E3"/>
    <w:rsid w:val="0D82E632"/>
    <w:rsid w:val="0D9AFF20"/>
    <w:rsid w:val="0DCA60DF"/>
    <w:rsid w:val="0E27FCE9"/>
    <w:rsid w:val="0E431813"/>
    <w:rsid w:val="0E476ADC"/>
    <w:rsid w:val="0E5ABE31"/>
    <w:rsid w:val="0E6C5FD8"/>
    <w:rsid w:val="0E6FD73B"/>
    <w:rsid w:val="0E6FEE18"/>
    <w:rsid w:val="0E9441D7"/>
    <w:rsid w:val="0E9BB911"/>
    <w:rsid w:val="0EA4994C"/>
    <w:rsid w:val="0EA807BC"/>
    <w:rsid w:val="0EBF6349"/>
    <w:rsid w:val="0F0402BA"/>
    <w:rsid w:val="0F2881E7"/>
    <w:rsid w:val="0F3F2CCF"/>
    <w:rsid w:val="0F3F3F2F"/>
    <w:rsid w:val="0F7ECE71"/>
    <w:rsid w:val="0F940B07"/>
    <w:rsid w:val="0FDA79F0"/>
    <w:rsid w:val="0FF5DC43"/>
    <w:rsid w:val="101D8E95"/>
    <w:rsid w:val="104752A5"/>
    <w:rsid w:val="1080C427"/>
    <w:rsid w:val="10B93138"/>
    <w:rsid w:val="113D45EE"/>
    <w:rsid w:val="116B3523"/>
    <w:rsid w:val="11701241"/>
    <w:rsid w:val="1170C49A"/>
    <w:rsid w:val="1184BA94"/>
    <w:rsid w:val="1185349B"/>
    <w:rsid w:val="1189054C"/>
    <w:rsid w:val="1195E3C2"/>
    <w:rsid w:val="119E4546"/>
    <w:rsid w:val="11BC3116"/>
    <w:rsid w:val="11EBF469"/>
    <w:rsid w:val="11F42E56"/>
    <w:rsid w:val="123E88BA"/>
    <w:rsid w:val="1260869B"/>
    <w:rsid w:val="126638A9"/>
    <w:rsid w:val="12E46D55"/>
    <w:rsid w:val="13130B96"/>
    <w:rsid w:val="133D3560"/>
    <w:rsid w:val="133FF495"/>
    <w:rsid w:val="13423659"/>
    <w:rsid w:val="134C0BFB"/>
    <w:rsid w:val="13587B24"/>
    <w:rsid w:val="1363A4C8"/>
    <w:rsid w:val="13B7045A"/>
    <w:rsid w:val="13B8D738"/>
    <w:rsid w:val="13E5B728"/>
    <w:rsid w:val="14100F9C"/>
    <w:rsid w:val="1411D83D"/>
    <w:rsid w:val="1431B855"/>
    <w:rsid w:val="14510D93"/>
    <w:rsid w:val="14B16F81"/>
    <w:rsid w:val="14B97E3C"/>
    <w:rsid w:val="14C7D9B0"/>
    <w:rsid w:val="14CB0B94"/>
    <w:rsid w:val="14D2DB56"/>
    <w:rsid w:val="1513606A"/>
    <w:rsid w:val="1547E5B8"/>
    <w:rsid w:val="1560869C"/>
    <w:rsid w:val="15745882"/>
    <w:rsid w:val="158421A7"/>
    <w:rsid w:val="15A969E3"/>
    <w:rsid w:val="15C40FDA"/>
    <w:rsid w:val="15E6178D"/>
    <w:rsid w:val="15F26ECA"/>
    <w:rsid w:val="15F99579"/>
    <w:rsid w:val="161EB0D0"/>
    <w:rsid w:val="162B3D5E"/>
    <w:rsid w:val="163F6C84"/>
    <w:rsid w:val="16620464"/>
    <w:rsid w:val="1671D8E0"/>
    <w:rsid w:val="168DDB4B"/>
    <w:rsid w:val="16BE6B17"/>
    <w:rsid w:val="16BFBE3F"/>
    <w:rsid w:val="172AE57D"/>
    <w:rsid w:val="17480933"/>
    <w:rsid w:val="17BE0DF0"/>
    <w:rsid w:val="17CB3EC6"/>
    <w:rsid w:val="17F8C6AB"/>
    <w:rsid w:val="17FFC0A9"/>
    <w:rsid w:val="1815FB3D"/>
    <w:rsid w:val="1884AE79"/>
    <w:rsid w:val="18862057"/>
    <w:rsid w:val="18C06563"/>
    <w:rsid w:val="18D6FD54"/>
    <w:rsid w:val="18E1F853"/>
    <w:rsid w:val="19115598"/>
    <w:rsid w:val="19326547"/>
    <w:rsid w:val="19436754"/>
    <w:rsid w:val="1959C173"/>
    <w:rsid w:val="196CD228"/>
    <w:rsid w:val="1973F915"/>
    <w:rsid w:val="19847294"/>
    <w:rsid w:val="19DABEFA"/>
    <w:rsid w:val="1A32FEB5"/>
    <w:rsid w:val="1A565537"/>
    <w:rsid w:val="1A75F7EE"/>
    <w:rsid w:val="1A76F78C"/>
    <w:rsid w:val="1A9298F1"/>
    <w:rsid w:val="1A9AEF19"/>
    <w:rsid w:val="1B06A3E8"/>
    <w:rsid w:val="1B0755C6"/>
    <w:rsid w:val="1B1194AF"/>
    <w:rsid w:val="1B56BBA0"/>
    <w:rsid w:val="1B72EFF5"/>
    <w:rsid w:val="1B79DF6C"/>
    <w:rsid w:val="1BB782BF"/>
    <w:rsid w:val="1BC18B05"/>
    <w:rsid w:val="1BD1CF88"/>
    <w:rsid w:val="1BD2CDBB"/>
    <w:rsid w:val="1C04F3A6"/>
    <w:rsid w:val="1C0F2F9D"/>
    <w:rsid w:val="1C179BEB"/>
    <w:rsid w:val="1C281686"/>
    <w:rsid w:val="1C2A4B83"/>
    <w:rsid w:val="1C485523"/>
    <w:rsid w:val="1C589BCC"/>
    <w:rsid w:val="1C669FCC"/>
    <w:rsid w:val="1C6A0270"/>
    <w:rsid w:val="1C6DA02B"/>
    <w:rsid w:val="1C743194"/>
    <w:rsid w:val="1C7AFCCB"/>
    <w:rsid w:val="1C8712BD"/>
    <w:rsid w:val="1CA1C23B"/>
    <w:rsid w:val="1CA32124"/>
    <w:rsid w:val="1CA7EA18"/>
    <w:rsid w:val="1CA9B4FD"/>
    <w:rsid w:val="1CD6883E"/>
    <w:rsid w:val="1D244259"/>
    <w:rsid w:val="1D446DE2"/>
    <w:rsid w:val="1D5553A6"/>
    <w:rsid w:val="1D752B01"/>
    <w:rsid w:val="1D84AF1B"/>
    <w:rsid w:val="1DA70DB8"/>
    <w:rsid w:val="1DCA6584"/>
    <w:rsid w:val="1DCE9B8F"/>
    <w:rsid w:val="1E13D6E8"/>
    <w:rsid w:val="1E4A0B4D"/>
    <w:rsid w:val="1EAB4069"/>
    <w:rsid w:val="1F01A4E5"/>
    <w:rsid w:val="1F0D9E31"/>
    <w:rsid w:val="1F17C904"/>
    <w:rsid w:val="1F4A6CEC"/>
    <w:rsid w:val="1F61C082"/>
    <w:rsid w:val="1F6FE621"/>
    <w:rsid w:val="1F7CD14B"/>
    <w:rsid w:val="1FB5C60F"/>
    <w:rsid w:val="1FC39450"/>
    <w:rsid w:val="1FDED1CB"/>
    <w:rsid w:val="1FE7B0E3"/>
    <w:rsid w:val="1FF5E2DE"/>
    <w:rsid w:val="20305012"/>
    <w:rsid w:val="2036D5B3"/>
    <w:rsid w:val="20863226"/>
    <w:rsid w:val="20E230C6"/>
    <w:rsid w:val="20EDB270"/>
    <w:rsid w:val="20F2706C"/>
    <w:rsid w:val="2118973B"/>
    <w:rsid w:val="21854C16"/>
    <w:rsid w:val="2185F7DD"/>
    <w:rsid w:val="21A088E4"/>
    <w:rsid w:val="21AF953C"/>
    <w:rsid w:val="21B4367B"/>
    <w:rsid w:val="21FBAE3A"/>
    <w:rsid w:val="2224BB62"/>
    <w:rsid w:val="2228BA05"/>
    <w:rsid w:val="22380339"/>
    <w:rsid w:val="2259866B"/>
    <w:rsid w:val="2284BDA7"/>
    <w:rsid w:val="2292871F"/>
    <w:rsid w:val="22D4133B"/>
    <w:rsid w:val="22E0FF6F"/>
    <w:rsid w:val="2339A530"/>
    <w:rsid w:val="2380EB9A"/>
    <w:rsid w:val="238FD0CA"/>
    <w:rsid w:val="23ED1DDC"/>
    <w:rsid w:val="2413DAFD"/>
    <w:rsid w:val="2419352D"/>
    <w:rsid w:val="2427C6CD"/>
    <w:rsid w:val="2442C947"/>
    <w:rsid w:val="245816F0"/>
    <w:rsid w:val="24627CA6"/>
    <w:rsid w:val="24771037"/>
    <w:rsid w:val="249485E7"/>
    <w:rsid w:val="249CE635"/>
    <w:rsid w:val="24C19C76"/>
    <w:rsid w:val="25285339"/>
    <w:rsid w:val="2560E179"/>
    <w:rsid w:val="258C9B0D"/>
    <w:rsid w:val="25DFEE9B"/>
    <w:rsid w:val="25F111F7"/>
    <w:rsid w:val="26307D9B"/>
    <w:rsid w:val="264D03AD"/>
    <w:rsid w:val="26788F26"/>
    <w:rsid w:val="2697557E"/>
    <w:rsid w:val="26CBA7BA"/>
    <w:rsid w:val="26D07A64"/>
    <w:rsid w:val="26D56E1A"/>
    <w:rsid w:val="26E7A035"/>
    <w:rsid w:val="26E7EC24"/>
    <w:rsid w:val="26F7823B"/>
    <w:rsid w:val="27111F20"/>
    <w:rsid w:val="27363F24"/>
    <w:rsid w:val="273DA720"/>
    <w:rsid w:val="273E4E66"/>
    <w:rsid w:val="2740588E"/>
    <w:rsid w:val="2752AC67"/>
    <w:rsid w:val="2780D1A7"/>
    <w:rsid w:val="27D4B5F7"/>
    <w:rsid w:val="27E927F2"/>
    <w:rsid w:val="281B187B"/>
    <w:rsid w:val="28349DBF"/>
    <w:rsid w:val="28434E22"/>
    <w:rsid w:val="287BC129"/>
    <w:rsid w:val="28BDFBD1"/>
    <w:rsid w:val="28CC7F93"/>
    <w:rsid w:val="28EB7B96"/>
    <w:rsid w:val="28F54E31"/>
    <w:rsid w:val="291C8081"/>
    <w:rsid w:val="29BD528D"/>
    <w:rsid w:val="29E6A77B"/>
    <w:rsid w:val="29E8348E"/>
    <w:rsid w:val="29E8B210"/>
    <w:rsid w:val="29EC6A26"/>
    <w:rsid w:val="29EEEB01"/>
    <w:rsid w:val="2A4994C7"/>
    <w:rsid w:val="2A4A3CF0"/>
    <w:rsid w:val="2A4F0792"/>
    <w:rsid w:val="2A53DE4D"/>
    <w:rsid w:val="2A725F4C"/>
    <w:rsid w:val="2AB9E8E3"/>
    <w:rsid w:val="2ABDA95E"/>
    <w:rsid w:val="2AC01463"/>
    <w:rsid w:val="2AD80BDB"/>
    <w:rsid w:val="2AF7BB29"/>
    <w:rsid w:val="2AFB533E"/>
    <w:rsid w:val="2AFD75D1"/>
    <w:rsid w:val="2B0EBBB2"/>
    <w:rsid w:val="2B1B4D7B"/>
    <w:rsid w:val="2B2EF92D"/>
    <w:rsid w:val="2B34C759"/>
    <w:rsid w:val="2B52CC44"/>
    <w:rsid w:val="2B5B93DC"/>
    <w:rsid w:val="2B71F7A0"/>
    <w:rsid w:val="2B8C5BAF"/>
    <w:rsid w:val="2B8E570F"/>
    <w:rsid w:val="2B9C78C5"/>
    <w:rsid w:val="2BE28D47"/>
    <w:rsid w:val="2BFDF44A"/>
    <w:rsid w:val="2C1D80F9"/>
    <w:rsid w:val="2C4E9E12"/>
    <w:rsid w:val="2CA6F5EE"/>
    <w:rsid w:val="2CE257F8"/>
    <w:rsid w:val="2CFDAE31"/>
    <w:rsid w:val="2CFE0A7A"/>
    <w:rsid w:val="2D0BA5FF"/>
    <w:rsid w:val="2D296574"/>
    <w:rsid w:val="2D3876D0"/>
    <w:rsid w:val="2D5AFD60"/>
    <w:rsid w:val="2D6BA19E"/>
    <w:rsid w:val="2D8F9E21"/>
    <w:rsid w:val="2D95F6ED"/>
    <w:rsid w:val="2DA08EEC"/>
    <w:rsid w:val="2DA86702"/>
    <w:rsid w:val="2DB34FAB"/>
    <w:rsid w:val="2DB65D80"/>
    <w:rsid w:val="2E477BA4"/>
    <w:rsid w:val="2E4AD6B3"/>
    <w:rsid w:val="2E65BBA4"/>
    <w:rsid w:val="2E6DBBA3"/>
    <w:rsid w:val="2E7B3648"/>
    <w:rsid w:val="2E87DDF0"/>
    <w:rsid w:val="2EBFC178"/>
    <w:rsid w:val="2EC42F7F"/>
    <w:rsid w:val="2F0E9AAD"/>
    <w:rsid w:val="2F0EA486"/>
    <w:rsid w:val="2F2C67AB"/>
    <w:rsid w:val="2F3A219F"/>
    <w:rsid w:val="2F561390"/>
    <w:rsid w:val="2F5CEF43"/>
    <w:rsid w:val="2F9F7A6B"/>
    <w:rsid w:val="2FA7B86C"/>
    <w:rsid w:val="2FE69EE5"/>
    <w:rsid w:val="304639C1"/>
    <w:rsid w:val="305991CF"/>
    <w:rsid w:val="3088630C"/>
    <w:rsid w:val="309EA752"/>
    <w:rsid w:val="30B425A6"/>
    <w:rsid w:val="30E0E833"/>
    <w:rsid w:val="30EC14F2"/>
    <w:rsid w:val="30F9069F"/>
    <w:rsid w:val="310F6ABC"/>
    <w:rsid w:val="312CF485"/>
    <w:rsid w:val="316E89E1"/>
    <w:rsid w:val="31773F2E"/>
    <w:rsid w:val="31A188C1"/>
    <w:rsid w:val="31F67147"/>
    <w:rsid w:val="32075544"/>
    <w:rsid w:val="3246B309"/>
    <w:rsid w:val="325ED9FE"/>
    <w:rsid w:val="328E5B89"/>
    <w:rsid w:val="329A715D"/>
    <w:rsid w:val="329E1A76"/>
    <w:rsid w:val="329FF756"/>
    <w:rsid w:val="32D528B1"/>
    <w:rsid w:val="32DE2929"/>
    <w:rsid w:val="33045692"/>
    <w:rsid w:val="3314EC8F"/>
    <w:rsid w:val="332A48EB"/>
    <w:rsid w:val="332BD9E4"/>
    <w:rsid w:val="336BD3CC"/>
    <w:rsid w:val="336C3B9B"/>
    <w:rsid w:val="3378FEC7"/>
    <w:rsid w:val="33A004F8"/>
    <w:rsid w:val="33C0C641"/>
    <w:rsid w:val="33EB82F4"/>
    <w:rsid w:val="345EBA9F"/>
    <w:rsid w:val="346A0CB0"/>
    <w:rsid w:val="347D9FB4"/>
    <w:rsid w:val="348629B3"/>
    <w:rsid w:val="3488D6B6"/>
    <w:rsid w:val="3493632C"/>
    <w:rsid w:val="34ABAE08"/>
    <w:rsid w:val="34BBE064"/>
    <w:rsid w:val="34CF0EFB"/>
    <w:rsid w:val="34E0004B"/>
    <w:rsid w:val="3515A286"/>
    <w:rsid w:val="354EF51A"/>
    <w:rsid w:val="35503333"/>
    <w:rsid w:val="35616B18"/>
    <w:rsid w:val="35814B7F"/>
    <w:rsid w:val="358AA110"/>
    <w:rsid w:val="35A6F7D2"/>
    <w:rsid w:val="35D38F5F"/>
    <w:rsid w:val="35D5000D"/>
    <w:rsid w:val="35E6507D"/>
    <w:rsid w:val="3600127B"/>
    <w:rsid w:val="36023EF2"/>
    <w:rsid w:val="362D2FE3"/>
    <w:rsid w:val="3636E9CA"/>
    <w:rsid w:val="365E2ECA"/>
    <w:rsid w:val="36819FAE"/>
    <w:rsid w:val="3691AEFB"/>
    <w:rsid w:val="36A9F584"/>
    <w:rsid w:val="36B4FEDC"/>
    <w:rsid w:val="37374326"/>
    <w:rsid w:val="37655D8D"/>
    <w:rsid w:val="3766E677"/>
    <w:rsid w:val="379588CF"/>
    <w:rsid w:val="37A2CEC0"/>
    <w:rsid w:val="37B6EAA2"/>
    <w:rsid w:val="37CF7ECD"/>
    <w:rsid w:val="37E2927D"/>
    <w:rsid w:val="380513B3"/>
    <w:rsid w:val="3840A13D"/>
    <w:rsid w:val="3875B1B8"/>
    <w:rsid w:val="3876EB8A"/>
    <w:rsid w:val="38A14E3F"/>
    <w:rsid w:val="38C0F4BE"/>
    <w:rsid w:val="38CB56A7"/>
    <w:rsid w:val="38DA5458"/>
    <w:rsid w:val="39034CFA"/>
    <w:rsid w:val="392F9B57"/>
    <w:rsid w:val="395A3A94"/>
    <w:rsid w:val="395D9522"/>
    <w:rsid w:val="396F5390"/>
    <w:rsid w:val="397147BE"/>
    <w:rsid w:val="3995C9A7"/>
    <w:rsid w:val="39AAB801"/>
    <w:rsid w:val="3A08C28E"/>
    <w:rsid w:val="3A099434"/>
    <w:rsid w:val="3A21B94A"/>
    <w:rsid w:val="3A2D1E9D"/>
    <w:rsid w:val="3A3461C8"/>
    <w:rsid w:val="3A4F4F07"/>
    <w:rsid w:val="3A56B980"/>
    <w:rsid w:val="3A9D07D4"/>
    <w:rsid w:val="3A9E93C9"/>
    <w:rsid w:val="3AAB9853"/>
    <w:rsid w:val="3AB95EDE"/>
    <w:rsid w:val="3ABD348C"/>
    <w:rsid w:val="3ABE74D8"/>
    <w:rsid w:val="3AD418D3"/>
    <w:rsid w:val="3B01115A"/>
    <w:rsid w:val="3B0E8356"/>
    <w:rsid w:val="3B3A5894"/>
    <w:rsid w:val="3B45F683"/>
    <w:rsid w:val="3B5320DF"/>
    <w:rsid w:val="3BBD6640"/>
    <w:rsid w:val="3BD8CC55"/>
    <w:rsid w:val="3BDA8700"/>
    <w:rsid w:val="3C3B512A"/>
    <w:rsid w:val="3C494919"/>
    <w:rsid w:val="3C8F486E"/>
    <w:rsid w:val="3CD4877C"/>
    <w:rsid w:val="3CDBF0A8"/>
    <w:rsid w:val="3CE6DB96"/>
    <w:rsid w:val="3D2566DD"/>
    <w:rsid w:val="3D553B2B"/>
    <w:rsid w:val="3DD3EFC5"/>
    <w:rsid w:val="3DDDE583"/>
    <w:rsid w:val="3DE0B0CF"/>
    <w:rsid w:val="3E25A2D4"/>
    <w:rsid w:val="3E279574"/>
    <w:rsid w:val="3E2867B8"/>
    <w:rsid w:val="3E35D58C"/>
    <w:rsid w:val="3E533E5D"/>
    <w:rsid w:val="3E6D1C7F"/>
    <w:rsid w:val="3E9928F9"/>
    <w:rsid w:val="3ED335B5"/>
    <w:rsid w:val="3EDA01B2"/>
    <w:rsid w:val="3EF84FC2"/>
    <w:rsid w:val="3F9A8FD5"/>
    <w:rsid w:val="3FA00302"/>
    <w:rsid w:val="3FC8729B"/>
    <w:rsid w:val="3FDABA63"/>
    <w:rsid w:val="3FFAFD10"/>
    <w:rsid w:val="40316963"/>
    <w:rsid w:val="403CBA58"/>
    <w:rsid w:val="404A5E7A"/>
    <w:rsid w:val="407088EC"/>
    <w:rsid w:val="409EDFE5"/>
    <w:rsid w:val="40B500B6"/>
    <w:rsid w:val="40ED6A8D"/>
    <w:rsid w:val="4141C462"/>
    <w:rsid w:val="414AAC9C"/>
    <w:rsid w:val="41801000"/>
    <w:rsid w:val="41883B3A"/>
    <w:rsid w:val="418AFB86"/>
    <w:rsid w:val="420BC3A9"/>
    <w:rsid w:val="422F52D2"/>
    <w:rsid w:val="427AE208"/>
    <w:rsid w:val="428ADFB1"/>
    <w:rsid w:val="42C6B7BC"/>
    <w:rsid w:val="430E3EA5"/>
    <w:rsid w:val="4353D810"/>
    <w:rsid w:val="4365CC0E"/>
    <w:rsid w:val="4377F32B"/>
    <w:rsid w:val="43A049B7"/>
    <w:rsid w:val="43A9C771"/>
    <w:rsid w:val="440DD49A"/>
    <w:rsid w:val="4415C57B"/>
    <w:rsid w:val="4420D333"/>
    <w:rsid w:val="4493E792"/>
    <w:rsid w:val="449761C5"/>
    <w:rsid w:val="44AC7840"/>
    <w:rsid w:val="44B75A02"/>
    <w:rsid w:val="44CC0BB7"/>
    <w:rsid w:val="44CF955F"/>
    <w:rsid w:val="44E8DDF1"/>
    <w:rsid w:val="44F5BA92"/>
    <w:rsid w:val="451ED879"/>
    <w:rsid w:val="4522B0DF"/>
    <w:rsid w:val="45465242"/>
    <w:rsid w:val="456310BF"/>
    <w:rsid w:val="45C490C2"/>
    <w:rsid w:val="45CAB615"/>
    <w:rsid w:val="45E2D21C"/>
    <w:rsid w:val="45EB11E6"/>
    <w:rsid w:val="4612519E"/>
    <w:rsid w:val="4626B83A"/>
    <w:rsid w:val="46305860"/>
    <w:rsid w:val="467742E2"/>
    <w:rsid w:val="467A705A"/>
    <w:rsid w:val="469F7AA2"/>
    <w:rsid w:val="46D9B138"/>
    <w:rsid w:val="47143283"/>
    <w:rsid w:val="47188BD7"/>
    <w:rsid w:val="478146A4"/>
    <w:rsid w:val="47B6DD96"/>
    <w:rsid w:val="47B89D07"/>
    <w:rsid w:val="47CD462C"/>
    <w:rsid w:val="47E2161E"/>
    <w:rsid w:val="47F5E079"/>
    <w:rsid w:val="480FB303"/>
    <w:rsid w:val="4831ADE9"/>
    <w:rsid w:val="4834F29A"/>
    <w:rsid w:val="4852A776"/>
    <w:rsid w:val="485AC834"/>
    <w:rsid w:val="48975220"/>
    <w:rsid w:val="489CD4D5"/>
    <w:rsid w:val="48CE152E"/>
    <w:rsid w:val="48E910D8"/>
    <w:rsid w:val="48F09517"/>
    <w:rsid w:val="49363FC2"/>
    <w:rsid w:val="495BD770"/>
    <w:rsid w:val="49688F74"/>
    <w:rsid w:val="497FD4AC"/>
    <w:rsid w:val="498D6452"/>
    <w:rsid w:val="49BB68B0"/>
    <w:rsid w:val="49EF2268"/>
    <w:rsid w:val="4A0DFC11"/>
    <w:rsid w:val="4A199405"/>
    <w:rsid w:val="4A5887E2"/>
    <w:rsid w:val="4A69C428"/>
    <w:rsid w:val="4A730F8B"/>
    <w:rsid w:val="4A76D5E1"/>
    <w:rsid w:val="4A7CA0A2"/>
    <w:rsid w:val="4A936E22"/>
    <w:rsid w:val="4AD24953"/>
    <w:rsid w:val="4AF4AB05"/>
    <w:rsid w:val="4B07B836"/>
    <w:rsid w:val="4B524993"/>
    <w:rsid w:val="4B6E19F2"/>
    <w:rsid w:val="4B7A28EF"/>
    <w:rsid w:val="4BAC250F"/>
    <w:rsid w:val="4BB8EEDA"/>
    <w:rsid w:val="4BBBA706"/>
    <w:rsid w:val="4BEFDD57"/>
    <w:rsid w:val="4C285ADF"/>
    <w:rsid w:val="4C5565C0"/>
    <w:rsid w:val="4C90F6CD"/>
    <w:rsid w:val="4CD98914"/>
    <w:rsid w:val="4CEC14F3"/>
    <w:rsid w:val="4D119682"/>
    <w:rsid w:val="4D17EF46"/>
    <w:rsid w:val="4D2DF14B"/>
    <w:rsid w:val="4D80F775"/>
    <w:rsid w:val="4D8DE0D9"/>
    <w:rsid w:val="4D9BD95B"/>
    <w:rsid w:val="4DA5749C"/>
    <w:rsid w:val="4DB9CF8D"/>
    <w:rsid w:val="4DD64916"/>
    <w:rsid w:val="4E1BB461"/>
    <w:rsid w:val="4E2EC9DF"/>
    <w:rsid w:val="4E39AA94"/>
    <w:rsid w:val="4E593C34"/>
    <w:rsid w:val="4E9FD812"/>
    <w:rsid w:val="4EA7B63A"/>
    <w:rsid w:val="4EB4C202"/>
    <w:rsid w:val="4EE52F07"/>
    <w:rsid w:val="4F1AA716"/>
    <w:rsid w:val="4F1B79B2"/>
    <w:rsid w:val="4F2151DF"/>
    <w:rsid w:val="4F21B549"/>
    <w:rsid w:val="4F481803"/>
    <w:rsid w:val="4FB39A25"/>
    <w:rsid w:val="501FE9D8"/>
    <w:rsid w:val="50427E43"/>
    <w:rsid w:val="5067FEC7"/>
    <w:rsid w:val="506FF770"/>
    <w:rsid w:val="50BA2B38"/>
    <w:rsid w:val="50C2F09C"/>
    <w:rsid w:val="50E3CD0E"/>
    <w:rsid w:val="50F53BE1"/>
    <w:rsid w:val="51063569"/>
    <w:rsid w:val="5128BC4F"/>
    <w:rsid w:val="513DED2E"/>
    <w:rsid w:val="51497FE3"/>
    <w:rsid w:val="51927893"/>
    <w:rsid w:val="51C5807F"/>
    <w:rsid w:val="520AE5F9"/>
    <w:rsid w:val="523FE324"/>
    <w:rsid w:val="52A8EDD1"/>
    <w:rsid w:val="52B8A652"/>
    <w:rsid w:val="52E6AF48"/>
    <w:rsid w:val="52E87C56"/>
    <w:rsid w:val="53174071"/>
    <w:rsid w:val="5333B3BF"/>
    <w:rsid w:val="538D086F"/>
    <w:rsid w:val="53C8C980"/>
    <w:rsid w:val="53F9BB09"/>
    <w:rsid w:val="53FD800A"/>
    <w:rsid w:val="5420C768"/>
    <w:rsid w:val="5443EE8B"/>
    <w:rsid w:val="54457F62"/>
    <w:rsid w:val="547C0B30"/>
    <w:rsid w:val="548F23D0"/>
    <w:rsid w:val="54AD73C1"/>
    <w:rsid w:val="54B9AA77"/>
    <w:rsid w:val="54D74683"/>
    <w:rsid w:val="54E57DB3"/>
    <w:rsid w:val="5538F2C8"/>
    <w:rsid w:val="553C13C9"/>
    <w:rsid w:val="555658EE"/>
    <w:rsid w:val="556B7610"/>
    <w:rsid w:val="558C191F"/>
    <w:rsid w:val="55A6E4E6"/>
    <w:rsid w:val="55C33B3B"/>
    <w:rsid w:val="55D6821D"/>
    <w:rsid w:val="56271BC4"/>
    <w:rsid w:val="5639B71F"/>
    <w:rsid w:val="563C2409"/>
    <w:rsid w:val="563C627E"/>
    <w:rsid w:val="566602E7"/>
    <w:rsid w:val="5667787B"/>
    <w:rsid w:val="568E3E95"/>
    <w:rsid w:val="569463ED"/>
    <w:rsid w:val="56A4F8D5"/>
    <w:rsid w:val="56CF83C9"/>
    <w:rsid w:val="570EEA5E"/>
    <w:rsid w:val="57260F56"/>
    <w:rsid w:val="57287ABD"/>
    <w:rsid w:val="57387091"/>
    <w:rsid w:val="57A62180"/>
    <w:rsid w:val="57CBE2D7"/>
    <w:rsid w:val="57CC9519"/>
    <w:rsid w:val="581D3771"/>
    <w:rsid w:val="58285E63"/>
    <w:rsid w:val="5833379D"/>
    <w:rsid w:val="58401FBF"/>
    <w:rsid w:val="58ED3694"/>
    <w:rsid w:val="59329AF2"/>
    <w:rsid w:val="59502603"/>
    <w:rsid w:val="595B4DF7"/>
    <w:rsid w:val="599023CA"/>
    <w:rsid w:val="599C2F38"/>
    <w:rsid w:val="59BD5F1D"/>
    <w:rsid w:val="59C11A49"/>
    <w:rsid w:val="59C6F6B6"/>
    <w:rsid w:val="59D2CEB3"/>
    <w:rsid w:val="5A139493"/>
    <w:rsid w:val="5A245058"/>
    <w:rsid w:val="5A3AB884"/>
    <w:rsid w:val="5A3F3873"/>
    <w:rsid w:val="5A4E3AEB"/>
    <w:rsid w:val="5A73A09B"/>
    <w:rsid w:val="5AA67AFA"/>
    <w:rsid w:val="5AC0EF41"/>
    <w:rsid w:val="5ACA9AA8"/>
    <w:rsid w:val="5ADE5561"/>
    <w:rsid w:val="5AFFEC08"/>
    <w:rsid w:val="5B0794C7"/>
    <w:rsid w:val="5B1D7E39"/>
    <w:rsid w:val="5B3242F5"/>
    <w:rsid w:val="5B32D425"/>
    <w:rsid w:val="5B4FB525"/>
    <w:rsid w:val="5B55EE94"/>
    <w:rsid w:val="5B89F91F"/>
    <w:rsid w:val="5BE6053D"/>
    <w:rsid w:val="5C64FA7E"/>
    <w:rsid w:val="5C771673"/>
    <w:rsid w:val="5C7A7E70"/>
    <w:rsid w:val="5CA9D1B8"/>
    <w:rsid w:val="5CBDE28F"/>
    <w:rsid w:val="5CF68826"/>
    <w:rsid w:val="5CFF280B"/>
    <w:rsid w:val="5D075078"/>
    <w:rsid w:val="5D1114BD"/>
    <w:rsid w:val="5D205E18"/>
    <w:rsid w:val="5D2A0E7C"/>
    <w:rsid w:val="5D8745B1"/>
    <w:rsid w:val="5D8B305A"/>
    <w:rsid w:val="5DA118E7"/>
    <w:rsid w:val="5E66D6F4"/>
    <w:rsid w:val="5EB6544C"/>
    <w:rsid w:val="5ECA6C56"/>
    <w:rsid w:val="5EE5930F"/>
    <w:rsid w:val="5EF3C357"/>
    <w:rsid w:val="5EF72D7B"/>
    <w:rsid w:val="5F1567DF"/>
    <w:rsid w:val="5F1F4BB6"/>
    <w:rsid w:val="5F2232CF"/>
    <w:rsid w:val="5F45C99C"/>
    <w:rsid w:val="5F61988A"/>
    <w:rsid w:val="5FA84B62"/>
    <w:rsid w:val="5FADAE5C"/>
    <w:rsid w:val="5FBBBE22"/>
    <w:rsid w:val="5FC1BCC1"/>
    <w:rsid w:val="5FF35B2C"/>
    <w:rsid w:val="600B0AF3"/>
    <w:rsid w:val="6012DA04"/>
    <w:rsid w:val="60743225"/>
    <w:rsid w:val="6084828C"/>
    <w:rsid w:val="60991447"/>
    <w:rsid w:val="60A4B1D3"/>
    <w:rsid w:val="60B7BCAC"/>
    <w:rsid w:val="60BD78CF"/>
    <w:rsid w:val="61042E73"/>
    <w:rsid w:val="611EED3B"/>
    <w:rsid w:val="613B70AA"/>
    <w:rsid w:val="615EC9F3"/>
    <w:rsid w:val="615FE52B"/>
    <w:rsid w:val="616565ED"/>
    <w:rsid w:val="616DEF90"/>
    <w:rsid w:val="6172CB09"/>
    <w:rsid w:val="61C0C39E"/>
    <w:rsid w:val="61DD2C9C"/>
    <w:rsid w:val="61E247FF"/>
    <w:rsid w:val="61E6A610"/>
    <w:rsid w:val="61EA305A"/>
    <w:rsid w:val="623CCECC"/>
    <w:rsid w:val="62868DF5"/>
    <w:rsid w:val="62AE4275"/>
    <w:rsid w:val="62B1A9BC"/>
    <w:rsid w:val="62E16F66"/>
    <w:rsid w:val="62F01F5E"/>
    <w:rsid w:val="62F1C1A1"/>
    <w:rsid w:val="62F5D36C"/>
    <w:rsid w:val="63022858"/>
    <w:rsid w:val="6332A03C"/>
    <w:rsid w:val="634D88D2"/>
    <w:rsid w:val="638F0C18"/>
    <w:rsid w:val="639F710A"/>
    <w:rsid w:val="63AC5C56"/>
    <w:rsid w:val="63B34CEE"/>
    <w:rsid w:val="63C577BB"/>
    <w:rsid w:val="63D8C503"/>
    <w:rsid w:val="6441BD63"/>
    <w:rsid w:val="64445A50"/>
    <w:rsid w:val="6448A01B"/>
    <w:rsid w:val="64CD8CFC"/>
    <w:rsid w:val="64F2459E"/>
    <w:rsid w:val="651A324D"/>
    <w:rsid w:val="65738373"/>
    <w:rsid w:val="65A1B442"/>
    <w:rsid w:val="65A8490C"/>
    <w:rsid w:val="65C742F3"/>
    <w:rsid w:val="65D432A1"/>
    <w:rsid w:val="6616E7CE"/>
    <w:rsid w:val="661B2095"/>
    <w:rsid w:val="66647CC6"/>
    <w:rsid w:val="6670AD61"/>
    <w:rsid w:val="6698796B"/>
    <w:rsid w:val="66AA2842"/>
    <w:rsid w:val="66C77A59"/>
    <w:rsid w:val="66DDA4EE"/>
    <w:rsid w:val="677C10CF"/>
    <w:rsid w:val="6785AF66"/>
    <w:rsid w:val="6790C50F"/>
    <w:rsid w:val="67B10313"/>
    <w:rsid w:val="67C09A48"/>
    <w:rsid w:val="67C1BE45"/>
    <w:rsid w:val="67FA52CC"/>
    <w:rsid w:val="67FE08AB"/>
    <w:rsid w:val="681BA9A5"/>
    <w:rsid w:val="6855AFF9"/>
    <w:rsid w:val="6865A1A1"/>
    <w:rsid w:val="6884C5CF"/>
    <w:rsid w:val="689BC2F6"/>
    <w:rsid w:val="68DDC256"/>
    <w:rsid w:val="68E4BACF"/>
    <w:rsid w:val="68E988B0"/>
    <w:rsid w:val="68EDC5D8"/>
    <w:rsid w:val="693D5D48"/>
    <w:rsid w:val="693F6435"/>
    <w:rsid w:val="696F302C"/>
    <w:rsid w:val="69707005"/>
    <w:rsid w:val="69728F93"/>
    <w:rsid w:val="697BFA45"/>
    <w:rsid w:val="69ADDBD1"/>
    <w:rsid w:val="69C218F2"/>
    <w:rsid w:val="6A0AB500"/>
    <w:rsid w:val="6A0E734E"/>
    <w:rsid w:val="6A291A1E"/>
    <w:rsid w:val="6A4EA30F"/>
    <w:rsid w:val="6A68031B"/>
    <w:rsid w:val="6A6D6427"/>
    <w:rsid w:val="6A6E51E5"/>
    <w:rsid w:val="6AF7ADB7"/>
    <w:rsid w:val="6AF882FC"/>
    <w:rsid w:val="6B01CB90"/>
    <w:rsid w:val="6B24ADD4"/>
    <w:rsid w:val="6B45B515"/>
    <w:rsid w:val="6B744987"/>
    <w:rsid w:val="6C178F8C"/>
    <w:rsid w:val="6C2A7E32"/>
    <w:rsid w:val="6C2C43B4"/>
    <w:rsid w:val="6C40F80B"/>
    <w:rsid w:val="6C502660"/>
    <w:rsid w:val="6C86D086"/>
    <w:rsid w:val="6D021861"/>
    <w:rsid w:val="6D7D47B3"/>
    <w:rsid w:val="6D9F22CC"/>
    <w:rsid w:val="6DC94BDC"/>
    <w:rsid w:val="6DE6288A"/>
    <w:rsid w:val="6E0292B7"/>
    <w:rsid w:val="6E0EDDA2"/>
    <w:rsid w:val="6E33FAB2"/>
    <w:rsid w:val="6E40625C"/>
    <w:rsid w:val="6E418C54"/>
    <w:rsid w:val="6E47B8AD"/>
    <w:rsid w:val="6E6FD191"/>
    <w:rsid w:val="6E9AC98E"/>
    <w:rsid w:val="6E9D6702"/>
    <w:rsid w:val="6EBA050A"/>
    <w:rsid w:val="6EC8A428"/>
    <w:rsid w:val="6F1022B0"/>
    <w:rsid w:val="6F88FBE9"/>
    <w:rsid w:val="6F9728A9"/>
    <w:rsid w:val="6FE11D7C"/>
    <w:rsid w:val="6FF63659"/>
    <w:rsid w:val="7048E0B6"/>
    <w:rsid w:val="704C989D"/>
    <w:rsid w:val="705082AF"/>
    <w:rsid w:val="70A3AD31"/>
    <w:rsid w:val="70AE17BB"/>
    <w:rsid w:val="70C02D81"/>
    <w:rsid w:val="70DB5B8D"/>
    <w:rsid w:val="712EA2C9"/>
    <w:rsid w:val="715EAD15"/>
    <w:rsid w:val="7171C9AB"/>
    <w:rsid w:val="7178E4B6"/>
    <w:rsid w:val="719314FB"/>
    <w:rsid w:val="71A54255"/>
    <w:rsid w:val="71EC2B6F"/>
    <w:rsid w:val="720D337F"/>
    <w:rsid w:val="72376B74"/>
    <w:rsid w:val="7240F28A"/>
    <w:rsid w:val="7241DF63"/>
    <w:rsid w:val="7274AD58"/>
    <w:rsid w:val="7291E543"/>
    <w:rsid w:val="72965773"/>
    <w:rsid w:val="72B5FA74"/>
    <w:rsid w:val="72B6F3A0"/>
    <w:rsid w:val="72C83654"/>
    <w:rsid w:val="72C9294D"/>
    <w:rsid w:val="72EA8F29"/>
    <w:rsid w:val="732FDC59"/>
    <w:rsid w:val="7352DE51"/>
    <w:rsid w:val="735A1EC3"/>
    <w:rsid w:val="738BEE6F"/>
    <w:rsid w:val="7395CF51"/>
    <w:rsid w:val="73A5FC8D"/>
    <w:rsid w:val="73AD49F8"/>
    <w:rsid w:val="73AF6963"/>
    <w:rsid w:val="73D74A48"/>
    <w:rsid w:val="73FA50DB"/>
    <w:rsid w:val="74203017"/>
    <w:rsid w:val="742E2B11"/>
    <w:rsid w:val="7488F5B7"/>
    <w:rsid w:val="748EDC72"/>
    <w:rsid w:val="749E24CD"/>
    <w:rsid w:val="74A16230"/>
    <w:rsid w:val="74DADA34"/>
    <w:rsid w:val="74F4DBC3"/>
    <w:rsid w:val="750780BC"/>
    <w:rsid w:val="752AA9D5"/>
    <w:rsid w:val="7547CDA4"/>
    <w:rsid w:val="7578E7B6"/>
    <w:rsid w:val="7586E511"/>
    <w:rsid w:val="7587C1DE"/>
    <w:rsid w:val="7589B64B"/>
    <w:rsid w:val="759E5417"/>
    <w:rsid w:val="75C6CFF8"/>
    <w:rsid w:val="75DC701B"/>
    <w:rsid w:val="7635791F"/>
    <w:rsid w:val="765F1869"/>
    <w:rsid w:val="768649EF"/>
    <w:rsid w:val="768F7227"/>
    <w:rsid w:val="76A92B12"/>
    <w:rsid w:val="7707AA91"/>
    <w:rsid w:val="7729E817"/>
    <w:rsid w:val="77323675"/>
    <w:rsid w:val="773BD019"/>
    <w:rsid w:val="7775671B"/>
    <w:rsid w:val="7780D1D3"/>
    <w:rsid w:val="77D0BFE9"/>
    <w:rsid w:val="77F2AD9C"/>
    <w:rsid w:val="77F9EB52"/>
    <w:rsid w:val="7853AC89"/>
    <w:rsid w:val="7894B794"/>
    <w:rsid w:val="78A602EB"/>
    <w:rsid w:val="78B5259C"/>
    <w:rsid w:val="78E5B740"/>
    <w:rsid w:val="78F40F1B"/>
    <w:rsid w:val="78FEF8E8"/>
    <w:rsid w:val="790696C9"/>
    <w:rsid w:val="79659372"/>
    <w:rsid w:val="796F7CBA"/>
    <w:rsid w:val="797EC535"/>
    <w:rsid w:val="797F52DB"/>
    <w:rsid w:val="79A0D1DA"/>
    <w:rsid w:val="79A287DA"/>
    <w:rsid w:val="79B6264E"/>
    <w:rsid w:val="79D33CD0"/>
    <w:rsid w:val="79F547DF"/>
    <w:rsid w:val="7A038E8F"/>
    <w:rsid w:val="7A2C2541"/>
    <w:rsid w:val="7A955F8C"/>
    <w:rsid w:val="7AC3BDD9"/>
    <w:rsid w:val="7AC6A8BD"/>
    <w:rsid w:val="7ACF6D28"/>
    <w:rsid w:val="7AE76954"/>
    <w:rsid w:val="7AFD1B0D"/>
    <w:rsid w:val="7B0DE9D2"/>
    <w:rsid w:val="7B3A3715"/>
    <w:rsid w:val="7B4CAFC0"/>
    <w:rsid w:val="7B5F0730"/>
    <w:rsid w:val="7B6E4F89"/>
    <w:rsid w:val="7B7C2CF0"/>
    <w:rsid w:val="7B905992"/>
    <w:rsid w:val="7B971E2A"/>
    <w:rsid w:val="7BA99513"/>
    <w:rsid w:val="7BB2B9E1"/>
    <w:rsid w:val="7BC43F4A"/>
    <w:rsid w:val="7BEBA2A8"/>
    <w:rsid w:val="7C51966C"/>
    <w:rsid w:val="7C66A784"/>
    <w:rsid w:val="7C79E59C"/>
    <w:rsid w:val="7CBC279E"/>
    <w:rsid w:val="7D07A4A5"/>
    <w:rsid w:val="7D0E0FAB"/>
    <w:rsid w:val="7D3DB5DC"/>
    <w:rsid w:val="7D4C4E80"/>
    <w:rsid w:val="7D51F2A8"/>
    <w:rsid w:val="7DA11651"/>
    <w:rsid w:val="7DB5C816"/>
    <w:rsid w:val="7DE7FE37"/>
    <w:rsid w:val="7DE962E1"/>
    <w:rsid w:val="7DFA084D"/>
    <w:rsid w:val="7E09D0D6"/>
    <w:rsid w:val="7E5C9998"/>
    <w:rsid w:val="7EDBF27B"/>
    <w:rsid w:val="7EDC60C6"/>
    <w:rsid w:val="7EFD9431"/>
    <w:rsid w:val="7F047CA7"/>
    <w:rsid w:val="7F4BD8C2"/>
    <w:rsid w:val="7FBA1FED"/>
    <w:rsid w:val="7FC0A6EB"/>
    <w:rsid w:val="7FDC5C23"/>
    <w:rsid w:val="7FEBF56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90696C9"/>
  <w15:chartTrackingRefBased/>
  <w15:docId w15:val="{565C0533-AAD3-4544-B7C6-197C8C3BA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F047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F047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F047C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roscience.2005.06.042" TargetMode="External"/><Relationship Id="rId13" Type="http://schemas.openxmlformats.org/officeDocument/2006/relationships/hyperlink" Target="https://doi.org/10.3758/bf03213404" TargetMode="External"/><Relationship Id="rId18" Type="http://schemas.openxmlformats.org/officeDocument/2006/relationships/hyperlink" Target="https://doi.org/10.1007/978-0-387-79948-3_1151" TargetMode="External"/><Relationship Id="rId26" Type="http://schemas.openxmlformats.org/officeDocument/2006/relationships/hyperlink" Target="https://doi.org/10.54531/unol4330" TargetMode="External"/><Relationship Id="rId3" Type="http://schemas.openxmlformats.org/officeDocument/2006/relationships/webSettings" Target="webSettings.xml"/><Relationship Id="rId21" Type="http://schemas.openxmlformats.org/officeDocument/2006/relationships/hyperlink" Target="https://doi.org/10.1080/09658211.2023.2294692" TargetMode="External"/><Relationship Id="rId7" Type="http://schemas.openxmlformats.org/officeDocument/2006/relationships/hyperlink" Target="https://doi.org/10.1007/BF01040617" TargetMode="External"/><Relationship Id="rId12" Type="http://schemas.openxmlformats.org/officeDocument/2006/relationships/hyperlink" Target="https://doi.org/10.1348/000712603767876262?urlappend=%3Futm_source%3Dresearchgate.net%26utm_medium%3Darticle" TargetMode="External"/><Relationship Id="rId17" Type="http://schemas.openxmlformats.org/officeDocument/2006/relationships/hyperlink" Target="https://doi.org/10.1111/medu.15155" TargetMode="External"/><Relationship Id="rId25" Type="http://schemas.openxmlformats.org/officeDocument/2006/relationships/hyperlink" Target="https://www.ebsco.com/research-starters/social-sciences-and-humanities/misinformation-effect" TargetMode="External"/><Relationship Id="rId2" Type="http://schemas.openxmlformats.org/officeDocument/2006/relationships/settings" Target="settings.xml"/><Relationship Id="rId16" Type="http://schemas.openxmlformats.org/officeDocument/2006/relationships/hyperlink" Target="https://doi.org/10.1007/BF01320076" TargetMode="External"/><Relationship Id="rId20" Type="http://schemas.openxmlformats.org/officeDocument/2006/relationships/hyperlink" Target="https://doi.org/10.1037/xap0000157"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07/bf01067032" TargetMode="External"/><Relationship Id="rId11" Type="http://schemas.openxmlformats.org/officeDocument/2006/relationships/hyperlink" Target="https://doi.org/10.1007/BF01044829" TargetMode="External"/><Relationship Id="rId24" Type="http://schemas.openxmlformats.org/officeDocument/2006/relationships/hyperlink" Target="https://doi.org/10.1016/j.isci.2022.105441" TargetMode="External"/><Relationship Id="rId5" Type="http://schemas.openxmlformats.org/officeDocument/2006/relationships/hyperlink" Target="https://doi.org/10.1038/s41598-022-10813-9" TargetMode="External"/><Relationship Id="rId15" Type="http://schemas.openxmlformats.org/officeDocument/2006/relationships/hyperlink" Target="https://doi.org/10.3389/fpsyg.2023.1081528" TargetMode="External"/><Relationship Id="rId23" Type="http://schemas.openxmlformats.org/officeDocument/2006/relationships/hyperlink" Target="https://doi.org/10.1101/lm.024281.111" TargetMode="External"/><Relationship Id="rId28" Type="http://schemas.openxmlformats.org/officeDocument/2006/relationships/fontTable" Target="fontTable.xml"/><Relationship Id="rId10" Type="http://schemas.openxmlformats.org/officeDocument/2006/relationships/hyperlink" Target="https://www.ebsco.com/research-starters/health-and-medicine/eyewitness-testimony-and-memory" TargetMode="External"/><Relationship Id="rId19" Type="http://schemas.openxmlformats.org/officeDocument/2006/relationships/hyperlink" Target="https://doi.org/10.1037//0278-7393.10.3.465" TargetMode="External"/><Relationship Id="rId4" Type="http://schemas.openxmlformats.org/officeDocument/2006/relationships/hyperlink" Target="https://doi.org/10.3389/fpsyg.2015.00762" TargetMode="External"/><Relationship Id="rId9" Type="http://schemas.openxmlformats.org/officeDocument/2006/relationships/hyperlink" Target="https://doi.org/10.1016/S0022-5371(74)80011-3" TargetMode="External"/><Relationship Id="rId14" Type="http://schemas.openxmlformats.org/officeDocument/2006/relationships/hyperlink" Target="https://doi.org/10.1016/j.tics.2025.01.008" TargetMode="External"/><Relationship Id="rId22" Type="http://schemas.openxmlformats.org/officeDocument/2006/relationships/hyperlink" Target="https://doi.org/10.1177/1747021820906117" TargetMode="External"/><Relationship Id="rId27" Type="http://schemas.openxmlformats.org/officeDocument/2006/relationships/hyperlink" Target="https://doi.org/10.1037/0022-3514.36.12.1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Cursio (2314129)</dc:creator>
  <cp:keywords/>
  <dc:description/>
  <cp:lastModifiedBy>Louis Cursio (2314129)</cp:lastModifiedBy>
  <cp:revision>15</cp:revision>
  <dcterms:created xsi:type="dcterms:W3CDTF">2026-02-02T13:55:00Z</dcterms:created>
  <dcterms:modified xsi:type="dcterms:W3CDTF">2026-02-27T13:31:00Z</dcterms:modified>
</cp:coreProperties>
</file>