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C48D6" w14:textId="77777777" w:rsidR="003401E9" w:rsidRPr="00347FC2" w:rsidRDefault="003401E9" w:rsidP="003401E9">
      <w:pPr>
        <w:pStyle w:val="ListParagraph"/>
        <w:spacing w:line="360" w:lineRule="auto"/>
        <w:jc w:val="center"/>
        <w:rPr>
          <w:rFonts w:ascii="Times New Roman" w:hAnsi="Times New Roman" w:cs="Times New Roman"/>
          <w:b/>
          <w:bCs/>
          <w:sz w:val="52"/>
          <w:szCs w:val="24"/>
        </w:rPr>
      </w:pPr>
    </w:p>
    <w:p w14:paraId="5DF30378" w14:textId="77777777" w:rsidR="003401E9" w:rsidRDefault="003401E9" w:rsidP="003401E9">
      <w:pPr>
        <w:pStyle w:val="ListParagraph"/>
        <w:spacing w:line="360" w:lineRule="auto"/>
        <w:jc w:val="center"/>
        <w:rPr>
          <w:rFonts w:ascii="Times New Roman" w:hAnsi="Times New Roman" w:cs="Times New Roman"/>
          <w:b/>
          <w:bCs/>
          <w:sz w:val="52"/>
          <w:szCs w:val="24"/>
        </w:rPr>
      </w:pPr>
      <w:r w:rsidRPr="00FF5092">
        <w:rPr>
          <w:rFonts w:ascii="Arial" w:hAnsi="Arial" w:cs="Arial"/>
          <w:noProof/>
          <w:sz w:val="24"/>
          <w:szCs w:val="24"/>
          <w:lang w:val="en-US"/>
        </w:rPr>
        <w:drawing>
          <wp:inline distT="0" distB="0" distL="0" distR="0" wp14:anchorId="1C908821" wp14:editId="6FC3284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4ED9089B" w14:textId="77777777" w:rsidR="003401E9" w:rsidRDefault="003401E9" w:rsidP="003401E9">
      <w:pPr>
        <w:pStyle w:val="ListParagraph"/>
        <w:spacing w:line="360" w:lineRule="auto"/>
        <w:jc w:val="center"/>
        <w:rPr>
          <w:rFonts w:ascii="Times New Roman" w:hAnsi="Times New Roman" w:cs="Times New Roman"/>
          <w:b/>
          <w:bCs/>
          <w:sz w:val="52"/>
          <w:szCs w:val="24"/>
        </w:rPr>
      </w:pPr>
    </w:p>
    <w:p w14:paraId="772BFF5E" w14:textId="77777777" w:rsidR="003401E9" w:rsidRDefault="003401E9" w:rsidP="003401E9">
      <w:pPr>
        <w:pStyle w:val="ListParagraph"/>
        <w:spacing w:line="360" w:lineRule="auto"/>
        <w:jc w:val="center"/>
        <w:rPr>
          <w:rFonts w:ascii="Times New Roman" w:hAnsi="Times New Roman" w:cs="Times New Roman"/>
          <w:b/>
          <w:bCs/>
          <w:sz w:val="52"/>
          <w:szCs w:val="24"/>
        </w:rPr>
      </w:pPr>
    </w:p>
    <w:p w14:paraId="6DF0A9EA" w14:textId="77777777" w:rsidR="003401E9" w:rsidRPr="00347FC2" w:rsidRDefault="003401E9" w:rsidP="003401E9">
      <w:pPr>
        <w:pStyle w:val="ListParagraph"/>
        <w:spacing w:line="360" w:lineRule="auto"/>
        <w:jc w:val="center"/>
        <w:rPr>
          <w:rFonts w:ascii="Times New Roman" w:hAnsi="Times New Roman" w:cs="Times New Roman"/>
          <w:b/>
          <w:bCs/>
          <w:sz w:val="52"/>
          <w:szCs w:val="24"/>
        </w:rPr>
      </w:pPr>
      <w:r w:rsidRPr="00347FC2">
        <w:rPr>
          <w:rFonts w:ascii="Times New Roman" w:hAnsi="Times New Roman" w:cs="Times New Roman"/>
          <w:b/>
          <w:bCs/>
          <w:sz w:val="52"/>
          <w:szCs w:val="24"/>
        </w:rPr>
        <w:t>BMIH4005</w:t>
      </w:r>
    </w:p>
    <w:p w14:paraId="44B35E15" w14:textId="77777777" w:rsidR="003401E9" w:rsidRPr="00347FC2" w:rsidRDefault="003401E9" w:rsidP="003401E9">
      <w:pPr>
        <w:pStyle w:val="ListParagraph"/>
        <w:spacing w:line="360" w:lineRule="auto"/>
        <w:jc w:val="center"/>
        <w:rPr>
          <w:rFonts w:ascii="Times New Roman" w:hAnsi="Times New Roman" w:cs="Times New Roman"/>
          <w:b/>
          <w:bCs/>
          <w:sz w:val="52"/>
          <w:szCs w:val="24"/>
        </w:rPr>
      </w:pPr>
    </w:p>
    <w:p w14:paraId="302D3102" w14:textId="77777777" w:rsidR="003401E9" w:rsidRPr="00347FC2" w:rsidRDefault="003401E9" w:rsidP="003401E9">
      <w:pPr>
        <w:pStyle w:val="ListParagraph"/>
        <w:spacing w:line="360" w:lineRule="auto"/>
        <w:jc w:val="center"/>
        <w:rPr>
          <w:rFonts w:ascii="Times New Roman" w:hAnsi="Times New Roman" w:cs="Times New Roman"/>
          <w:b/>
          <w:bCs/>
          <w:sz w:val="52"/>
          <w:szCs w:val="24"/>
        </w:rPr>
      </w:pPr>
      <w:r w:rsidRPr="00347FC2">
        <w:rPr>
          <w:rFonts w:ascii="Times New Roman" w:hAnsi="Times New Roman" w:cs="Times New Roman"/>
          <w:b/>
          <w:bCs/>
          <w:sz w:val="52"/>
          <w:szCs w:val="24"/>
        </w:rPr>
        <w:t>Marketing Essentials</w:t>
      </w:r>
    </w:p>
    <w:p w14:paraId="50BDEA59" w14:textId="77777777" w:rsidR="003401E9" w:rsidRPr="00347FC2" w:rsidRDefault="003401E9" w:rsidP="003401E9">
      <w:pPr>
        <w:pStyle w:val="ListParagraph"/>
        <w:spacing w:line="360" w:lineRule="auto"/>
        <w:jc w:val="center"/>
        <w:rPr>
          <w:rFonts w:ascii="Times New Roman" w:hAnsi="Times New Roman" w:cs="Times New Roman"/>
          <w:b/>
          <w:bCs/>
          <w:sz w:val="52"/>
          <w:szCs w:val="24"/>
        </w:rPr>
      </w:pPr>
    </w:p>
    <w:p w14:paraId="20D44342" w14:textId="0DDBD4DE" w:rsidR="003401E9" w:rsidRPr="00347FC2" w:rsidRDefault="003401E9" w:rsidP="003401E9">
      <w:pPr>
        <w:spacing w:line="360" w:lineRule="auto"/>
        <w:jc w:val="center"/>
        <w:rPr>
          <w:lang w:val="en-GB" w:eastAsia="en-GB"/>
        </w:rPr>
      </w:pPr>
      <w:r w:rsidRPr="00347FC2">
        <w:rPr>
          <w:lang w:val="en-GB" w:eastAsia="en-GB"/>
        </w:rPr>
        <w:t>Student name:</w:t>
      </w:r>
      <w:r w:rsidR="00F824CA">
        <w:rPr>
          <w:lang w:val="en-GB" w:eastAsia="en-GB"/>
        </w:rPr>
        <w:t xml:space="preserve"> Ana Maria </w:t>
      </w:r>
      <w:proofErr w:type="spellStart"/>
      <w:r w:rsidR="00F824CA">
        <w:rPr>
          <w:lang w:val="en-GB" w:eastAsia="en-GB"/>
        </w:rPr>
        <w:t>Bosuioc</w:t>
      </w:r>
      <w:proofErr w:type="spellEnd"/>
    </w:p>
    <w:p w14:paraId="0A24F62C" w14:textId="169EBE78" w:rsidR="003401E9" w:rsidRDefault="003401E9" w:rsidP="003401E9">
      <w:pPr>
        <w:spacing w:line="360" w:lineRule="auto"/>
        <w:jc w:val="center"/>
        <w:rPr>
          <w:lang w:val="en-GB" w:eastAsia="en-GB"/>
        </w:rPr>
      </w:pPr>
      <w:r w:rsidRPr="00347FC2">
        <w:rPr>
          <w:lang w:val="en-GB" w:eastAsia="en-GB"/>
        </w:rPr>
        <w:t>Student ID:</w:t>
      </w:r>
      <w:r w:rsidR="00F824CA">
        <w:rPr>
          <w:lang w:val="en-GB" w:eastAsia="en-GB"/>
        </w:rPr>
        <w:t xml:space="preserve"> 2126864</w:t>
      </w:r>
    </w:p>
    <w:p w14:paraId="62FDB957" w14:textId="107B3F71" w:rsidR="00F824CA" w:rsidRPr="00347FC2" w:rsidRDefault="00F824CA" w:rsidP="003401E9">
      <w:pPr>
        <w:spacing w:line="360" w:lineRule="auto"/>
        <w:jc w:val="center"/>
        <w:rPr>
          <w:lang w:val="en-GB" w:eastAsia="en-GB"/>
        </w:rPr>
      </w:pPr>
      <w:r>
        <w:rPr>
          <w:lang w:val="en-GB" w:eastAsia="en-GB"/>
        </w:rPr>
        <w:t xml:space="preserve">Tutor Name: Luciana </w:t>
      </w:r>
      <w:proofErr w:type="spellStart"/>
      <w:r>
        <w:rPr>
          <w:lang w:val="en-GB" w:eastAsia="en-GB"/>
        </w:rPr>
        <w:t>Suardi</w:t>
      </w:r>
      <w:proofErr w:type="spellEnd"/>
    </w:p>
    <w:p w14:paraId="4704BC7E" w14:textId="77777777" w:rsidR="003401E9" w:rsidRPr="00347FC2" w:rsidRDefault="003401E9" w:rsidP="003401E9">
      <w:pPr>
        <w:spacing w:line="360" w:lineRule="auto"/>
        <w:jc w:val="center"/>
        <w:rPr>
          <w:lang w:val="en-GB" w:eastAsia="en-GB"/>
        </w:rPr>
      </w:pPr>
    </w:p>
    <w:p w14:paraId="1BC004B1" w14:textId="77777777" w:rsidR="003401E9" w:rsidRPr="00347FC2" w:rsidRDefault="003401E9" w:rsidP="003401E9">
      <w:pPr>
        <w:spacing w:line="360" w:lineRule="auto"/>
        <w:rPr>
          <w:lang w:val="en-GB"/>
        </w:rPr>
      </w:pPr>
    </w:p>
    <w:p w14:paraId="3080C8C1" w14:textId="77777777" w:rsidR="003401E9" w:rsidRPr="00347FC2" w:rsidRDefault="003401E9" w:rsidP="003401E9">
      <w:pPr>
        <w:spacing w:line="360" w:lineRule="auto"/>
        <w:rPr>
          <w:lang w:val="en-GB"/>
        </w:rPr>
      </w:pPr>
    </w:p>
    <w:p w14:paraId="57A24E68" w14:textId="77777777" w:rsidR="003401E9" w:rsidRPr="00347FC2" w:rsidRDefault="003401E9" w:rsidP="003401E9">
      <w:pPr>
        <w:spacing w:line="360" w:lineRule="auto"/>
        <w:rPr>
          <w:lang w:val="en-GB"/>
        </w:rPr>
      </w:pPr>
    </w:p>
    <w:p w14:paraId="08A6D1C3" w14:textId="77777777" w:rsidR="003401E9" w:rsidRPr="00347FC2" w:rsidRDefault="003401E9" w:rsidP="003401E9">
      <w:pPr>
        <w:spacing w:line="360" w:lineRule="auto"/>
        <w:rPr>
          <w:lang w:val="en-GB"/>
        </w:rPr>
      </w:pPr>
    </w:p>
    <w:sdt>
      <w:sdtPr>
        <w:rPr>
          <w:rFonts w:ascii="Times New Roman" w:eastAsiaTheme="minorHAnsi" w:hAnsi="Times New Roman" w:cstheme="minorBidi"/>
          <w:color w:val="auto"/>
          <w:sz w:val="24"/>
          <w:szCs w:val="22"/>
          <w:lang w:val="en-GB"/>
        </w:rPr>
        <w:id w:val="-759061264"/>
        <w:docPartObj>
          <w:docPartGallery w:val="Table of Contents"/>
          <w:docPartUnique/>
        </w:docPartObj>
      </w:sdtPr>
      <w:sdtEndPr>
        <w:rPr>
          <w:b/>
          <w:bCs/>
          <w:noProof/>
        </w:rPr>
      </w:sdtEndPr>
      <w:sdtContent>
        <w:p w14:paraId="02C9E17D" w14:textId="77777777" w:rsidR="003401E9" w:rsidRPr="00347FC2" w:rsidRDefault="003401E9" w:rsidP="003401E9">
          <w:pPr>
            <w:pStyle w:val="TOCHeading"/>
            <w:spacing w:line="360" w:lineRule="auto"/>
            <w:jc w:val="center"/>
            <w:rPr>
              <w:rFonts w:ascii="Times New Roman" w:hAnsi="Times New Roman" w:cs="Times New Roman"/>
              <w:b/>
              <w:color w:val="auto"/>
              <w:lang w:val="en-GB"/>
            </w:rPr>
          </w:pPr>
          <w:r w:rsidRPr="00347FC2">
            <w:rPr>
              <w:rFonts w:ascii="Times New Roman" w:hAnsi="Times New Roman" w:cs="Times New Roman"/>
              <w:b/>
              <w:color w:val="auto"/>
              <w:lang w:val="en-GB"/>
            </w:rPr>
            <w:t>Table of Contents</w:t>
          </w:r>
        </w:p>
        <w:p w14:paraId="15DC1C01" w14:textId="77777777" w:rsidR="003401E9" w:rsidRDefault="003401E9" w:rsidP="003401E9">
          <w:pPr>
            <w:pStyle w:val="TOC1"/>
            <w:tabs>
              <w:tab w:val="right" w:leader="dot" w:pos="9350"/>
            </w:tabs>
            <w:rPr>
              <w:rFonts w:asciiTheme="minorHAnsi" w:eastAsiaTheme="minorEastAsia" w:hAnsiTheme="minorHAnsi"/>
              <w:noProof/>
              <w:sz w:val="22"/>
            </w:rPr>
          </w:pPr>
          <w:r w:rsidRPr="00347FC2">
            <w:rPr>
              <w:b/>
              <w:bCs/>
              <w:noProof/>
              <w:lang w:val="en-GB"/>
            </w:rPr>
            <w:fldChar w:fldCharType="begin"/>
          </w:r>
          <w:r w:rsidRPr="00347FC2">
            <w:rPr>
              <w:b/>
              <w:bCs/>
              <w:noProof/>
              <w:lang w:val="en-GB"/>
            </w:rPr>
            <w:instrText xml:space="preserve"> TOC \o "1-3" \h \z \u </w:instrText>
          </w:r>
          <w:r w:rsidRPr="00347FC2">
            <w:rPr>
              <w:b/>
              <w:bCs/>
              <w:noProof/>
              <w:lang w:val="en-GB"/>
            </w:rPr>
            <w:fldChar w:fldCharType="separate"/>
          </w:r>
          <w:hyperlink w:anchor="_Toc128742859" w:history="1">
            <w:r w:rsidRPr="00527D4C">
              <w:rPr>
                <w:rStyle w:val="Hyperlink"/>
                <w:noProof/>
                <w:lang w:val="en-GB" w:eastAsia="en-GB"/>
              </w:rPr>
              <w:t>Introduction</w:t>
            </w:r>
            <w:r>
              <w:rPr>
                <w:noProof/>
                <w:webHidden/>
              </w:rPr>
              <w:tab/>
            </w:r>
            <w:r>
              <w:rPr>
                <w:noProof/>
                <w:webHidden/>
              </w:rPr>
              <w:fldChar w:fldCharType="begin"/>
            </w:r>
            <w:r>
              <w:rPr>
                <w:noProof/>
                <w:webHidden/>
              </w:rPr>
              <w:instrText xml:space="preserve"> PAGEREF _Toc128742859 \h </w:instrText>
            </w:r>
            <w:r>
              <w:rPr>
                <w:noProof/>
                <w:webHidden/>
              </w:rPr>
            </w:r>
            <w:r>
              <w:rPr>
                <w:noProof/>
                <w:webHidden/>
              </w:rPr>
              <w:fldChar w:fldCharType="separate"/>
            </w:r>
            <w:r>
              <w:rPr>
                <w:noProof/>
                <w:webHidden/>
              </w:rPr>
              <w:t>3</w:t>
            </w:r>
            <w:r>
              <w:rPr>
                <w:noProof/>
                <w:webHidden/>
              </w:rPr>
              <w:fldChar w:fldCharType="end"/>
            </w:r>
          </w:hyperlink>
        </w:p>
        <w:p w14:paraId="382B108F" w14:textId="77777777" w:rsidR="003401E9" w:rsidRDefault="00000000" w:rsidP="003401E9">
          <w:pPr>
            <w:pStyle w:val="TOC1"/>
            <w:tabs>
              <w:tab w:val="right" w:leader="dot" w:pos="9350"/>
            </w:tabs>
            <w:rPr>
              <w:rFonts w:asciiTheme="minorHAnsi" w:eastAsiaTheme="minorEastAsia" w:hAnsiTheme="minorHAnsi"/>
              <w:noProof/>
              <w:sz w:val="22"/>
            </w:rPr>
          </w:pPr>
          <w:hyperlink w:anchor="_Toc128742860" w:history="1">
            <w:r w:rsidR="003401E9" w:rsidRPr="00527D4C">
              <w:rPr>
                <w:rStyle w:val="Hyperlink"/>
                <w:noProof/>
                <w:lang w:val="en-GB" w:eastAsia="en-GB"/>
              </w:rPr>
              <w:t>Main Body</w:t>
            </w:r>
            <w:r w:rsidR="003401E9">
              <w:rPr>
                <w:noProof/>
                <w:webHidden/>
              </w:rPr>
              <w:tab/>
            </w:r>
            <w:r w:rsidR="003401E9">
              <w:rPr>
                <w:noProof/>
                <w:webHidden/>
              </w:rPr>
              <w:fldChar w:fldCharType="begin"/>
            </w:r>
            <w:r w:rsidR="003401E9">
              <w:rPr>
                <w:noProof/>
                <w:webHidden/>
              </w:rPr>
              <w:instrText xml:space="preserve"> PAGEREF _Toc128742860 \h </w:instrText>
            </w:r>
            <w:r w:rsidR="003401E9">
              <w:rPr>
                <w:noProof/>
                <w:webHidden/>
              </w:rPr>
            </w:r>
            <w:r w:rsidR="003401E9">
              <w:rPr>
                <w:noProof/>
                <w:webHidden/>
              </w:rPr>
              <w:fldChar w:fldCharType="separate"/>
            </w:r>
            <w:r w:rsidR="003401E9">
              <w:rPr>
                <w:noProof/>
                <w:webHidden/>
              </w:rPr>
              <w:t>4</w:t>
            </w:r>
            <w:r w:rsidR="003401E9">
              <w:rPr>
                <w:noProof/>
                <w:webHidden/>
              </w:rPr>
              <w:fldChar w:fldCharType="end"/>
            </w:r>
          </w:hyperlink>
        </w:p>
        <w:p w14:paraId="6726FF49" w14:textId="77777777" w:rsidR="003401E9" w:rsidRDefault="00000000" w:rsidP="003401E9">
          <w:pPr>
            <w:pStyle w:val="TOC1"/>
            <w:tabs>
              <w:tab w:val="right" w:leader="dot" w:pos="9350"/>
            </w:tabs>
            <w:rPr>
              <w:rFonts w:asciiTheme="minorHAnsi" w:eastAsiaTheme="minorEastAsia" w:hAnsiTheme="minorHAnsi"/>
              <w:noProof/>
              <w:sz w:val="22"/>
            </w:rPr>
          </w:pPr>
          <w:hyperlink w:anchor="_Toc128742861" w:history="1">
            <w:r w:rsidR="003401E9" w:rsidRPr="00527D4C">
              <w:rPr>
                <w:rStyle w:val="Hyperlink"/>
                <w:noProof/>
                <w:lang w:val="en-GB"/>
              </w:rPr>
              <w:t>Recommendations</w:t>
            </w:r>
            <w:r w:rsidR="003401E9">
              <w:rPr>
                <w:noProof/>
                <w:webHidden/>
              </w:rPr>
              <w:tab/>
            </w:r>
            <w:r w:rsidR="003401E9">
              <w:rPr>
                <w:noProof/>
                <w:webHidden/>
              </w:rPr>
              <w:fldChar w:fldCharType="begin"/>
            </w:r>
            <w:r w:rsidR="003401E9">
              <w:rPr>
                <w:noProof/>
                <w:webHidden/>
              </w:rPr>
              <w:instrText xml:space="preserve"> PAGEREF _Toc128742861 \h </w:instrText>
            </w:r>
            <w:r w:rsidR="003401E9">
              <w:rPr>
                <w:noProof/>
                <w:webHidden/>
              </w:rPr>
            </w:r>
            <w:r w:rsidR="003401E9">
              <w:rPr>
                <w:noProof/>
                <w:webHidden/>
              </w:rPr>
              <w:fldChar w:fldCharType="separate"/>
            </w:r>
            <w:r w:rsidR="003401E9">
              <w:rPr>
                <w:noProof/>
                <w:webHidden/>
              </w:rPr>
              <w:t>8</w:t>
            </w:r>
            <w:r w:rsidR="003401E9">
              <w:rPr>
                <w:noProof/>
                <w:webHidden/>
              </w:rPr>
              <w:fldChar w:fldCharType="end"/>
            </w:r>
          </w:hyperlink>
        </w:p>
        <w:p w14:paraId="5E1C7C58" w14:textId="77777777" w:rsidR="003401E9" w:rsidRDefault="00000000" w:rsidP="003401E9">
          <w:pPr>
            <w:pStyle w:val="TOC1"/>
            <w:tabs>
              <w:tab w:val="right" w:leader="dot" w:pos="9350"/>
            </w:tabs>
            <w:rPr>
              <w:rFonts w:asciiTheme="minorHAnsi" w:eastAsiaTheme="minorEastAsia" w:hAnsiTheme="minorHAnsi"/>
              <w:noProof/>
              <w:sz w:val="22"/>
            </w:rPr>
          </w:pPr>
          <w:hyperlink w:anchor="_Toc128742862" w:history="1">
            <w:r w:rsidR="003401E9" w:rsidRPr="00527D4C">
              <w:rPr>
                <w:rStyle w:val="Hyperlink"/>
                <w:noProof/>
                <w:lang w:val="en-GB"/>
              </w:rPr>
              <w:t>Conclusion</w:t>
            </w:r>
            <w:r w:rsidR="003401E9">
              <w:rPr>
                <w:noProof/>
                <w:webHidden/>
              </w:rPr>
              <w:tab/>
            </w:r>
            <w:r w:rsidR="003401E9">
              <w:rPr>
                <w:noProof/>
                <w:webHidden/>
              </w:rPr>
              <w:fldChar w:fldCharType="begin"/>
            </w:r>
            <w:r w:rsidR="003401E9">
              <w:rPr>
                <w:noProof/>
                <w:webHidden/>
              </w:rPr>
              <w:instrText xml:space="preserve"> PAGEREF _Toc128742862 \h </w:instrText>
            </w:r>
            <w:r w:rsidR="003401E9">
              <w:rPr>
                <w:noProof/>
                <w:webHidden/>
              </w:rPr>
            </w:r>
            <w:r w:rsidR="003401E9">
              <w:rPr>
                <w:noProof/>
                <w:webHidden/>
              </w:rPr>
              <w:fldChar w:fldCharType="separate"/>
            </w:r>
            <w:r w:rsidR="003401E9">
              <w:rPr>
                <w:noProof/>
                <w:webHidden/>
              </w:rPr>
              <w:t>9</w:t>
            </w:r>
            <w:r w:rsidR="003401E9">
              <w:rPr>
                <w:noProof/>
                <w:webHidden/>
              </w:rPr>
              <w:fldChar w:fldCharType="end"/>
            </w:r>
          </w:hyperlink>
        </w:p>
        <w:p w14:paraId="05DB1A3B" w14:textId="77777777" w:rsidR="003401E9" w:rsidRDefault="00000000" w:rsidP="003401E9">
          <w:pPr>
            <w:pStyle w:val="TOC1"/>
            <w:tabs>
              <w:tab w:val="right" w:leader="dot" w:pos="9350"/>
            </w:tabs>
            <w:rPr>
              <w:rFonts w:asciiTheme="minorHAnsi" w:eastAsiaTheme="minorEastAsia" w:hAnsiTheme="minorHAnsi"/>
              <w:noProof/>
              <w:sz w:val="22"/>
            </w:rPr>
          </w:pPr>
          <w:hyperlink w:anchor="_Toc128742863" w:history="1">
            <w:r w:rsidR="003401E9" w:rsidRPr="00527D4C">
              <w:rPr>
                <w:rStyle w:val="Hyperlink"/>
                <w:noProof/>
                <w:lang w:val="en-GB"/>
              </w:rPr>
              <w:t>References</w:t>
            </w:r>
            <w:r w:rsidR="003401E9">
              <w:rPr>
                <w:noProof/>
                <w:webHidden/>
              </w:rPr>
              <w:tab/>
            </w:r>
            <w:r w:rsidR="003401E9">
              <w:rPr>
                <w:noProof/>
                <w:webHidden/>
              </w:rPr>
              <w:fldChar w:fldCharType="begin"/>
            </w:r>
            <w:r w:rsidR="003401E9">
              <w:rPr>
                <w:noProof/>
                <w:webHidden/>
              </w:rPr>
              <w:instrText xml:space="preserve"> PAGEREF _Toc128742863 \h </w:instrText>
            </w:r>
            <w:r w:rsidR="003401E9">
              <w:rPr>
                <w:noProof/>
                <w:webHidden/>
              </w:rPr>
            </w:r>
            <w:r w:rsidR="003401E9">
              <w:rPr>
                <w:noProof/>
                <w:webHidden/>
              </w:rPr>
              <w:fldChar w:fldCharType="separate"/>
            </w:r>
            <w:r w:rsidR="003401E9">
              <w:rPr>
                <w:noProof/>
                <w:webHidden/>
              </w:rPr>
              <w:t>10</w:t>
            </w:r>
            <w:r w:rsidR="003401E9">
              <w:rPr>
                <w:noProof/>
                <w:webHidden/>
              </w:rPr>
              <w:fldChar w:fldCharType="end"/>
            </w:r>
          </w:hyperlink>
        </w:p>
        <w:p w14:paraId="418A103E" w14:textId="77777777" w:rsidR="003401E9" w:rsidRPr="00347FC2" w:rsidRDefault="003401E9" w:rsidP="003401E9">
          <w:pPr>
            <w:spacing w:line="360" w:lineRule="auto"/>
            <w:rPr>
              <w:lang w:val="en-GB"/>
            </w:rPr>
          </w:pPr>
          <w:r w:rsidRPr="00347FC2">
            <w:rPr>
              <w:b/>
              <w:bCs/>
              <w:noProof/>
              <w:lang w:val="en-GB"/>
            </w:rPr>
            <w:fldChar w:fldCharType="end"/>
          </w:r>
        </w:p>
      </w:sdtContent>
    </w:sdt>
    <w:p w14:paraId="689DE6F3" w14:textId="77777777" w:rsidR="003401E9" w:rsidRPr="00347FC2" w:rsidRDefault="003401E9" w:rsidP="003401E9">
      <w:pPr>
        <w:spacing w:line="360" w:lineRule="auto"/>
        <w:rPr>
          <w:lang w:val="en-GB"/>
        </w:rPr>
      </w:pPr>
    </w:p>
    <w:p w14:paraId="0CB1DC9C" w14:textId="77777777" w:rsidR="003401E9" w:rsidRPr="00347FC2" w:rsidRDefault="003401E9" w:rsidP="003401E9">
      <w:pPr>
        <w:spacing w:line="360" w:lineRule="auto"/>
        <w:rPr>
          <w:lang w:val="en-GB"/>
        </w:rPr>
      </w:pPr>
    </w:p>
    <w:p w14:paraId="1E690878" w14:textId="77777777" w:rsidR="003401E9" w:rsidRPr="00347FC2" w:rsidRDefault="003401E9" w:rsidP="003401E9">
      <w:pPr>
        <w:spacing w:line="360" w:lineRule="auto"/>
        <w:rPr>
          <w:lang w:val="en-GB"/>
        </w:rPr>
      </w:pPr>
    </w:p>
    <w:p w14:paraId="3E76951F" w14:textId="77777777" w:rsidR="003401E9" w:rsidRPr="00347FC2" w:rsidRDefault="003401E9" w:rsidP="003401E9">
      <w:pPr>
        <w:spacing w:line="360" w:lineRule="auto"/>
        <w:rPr>
          <w:lang w:val="en-GB"/>
        </w:rPr>
      </w:pPr>
    </w:p>
    <w:p w14:paraId="6643A292" w14:textId="77777777" w:rsidR="003401E9" w:rsidRPr="00347FC2" w:rsidRDefault="003401E9" w:rsidP="003401E9">
      <w:pPr>
        <w:spacing w:line="360" w:lineRule="auto"/>
        <w:rPr>
          <w:lang w:val="en-GB"/>
        </w:rPr>
      </w:pPr>
    </w:p>
    <w:p w14:paraId="4BC0B2D9" w14:textId="77777777" w:rsidR="003401E9" w:rsidRPr="00347FC2" w:rsidRDefault="003401E9" w:rsidP="003401E9">
      <w:pPr>
        <w:spacing w:line="360" w:lineRule="auto"/>
        <w:rPr>
          <w:lang w:val="en-GB"/>
        </w:rPr>
      </w:pPr>
    </w:p>
    <w:p w14:paraId="3A9A19AE" w14:textId="77777777" w:rsidR="003401E9" w:rsidRPr="00347FC2" w:rsidRDefault="003401E9" w:rsidP="003401E9">
      <w:pPr>
        <w:spacing w:line="360" w:lineRule="auto"/>
        <w:rPr>
          <w:lang w:val="en-GB"/>
        </w:rPr>
      </w:pPr>
    </w:p>
    <w:p w14:paraId="44D802CD" w14:textId="77777777" w:rsidR="003401E9" w:rsidRPr="00347FC2" w:rsidRDefault="003401E9" w:rsidP="003401E9">
      <w:pPr>
        <w:spacing w:line="360" w:lineRule="auto"/>
        <w:rPr>
          <w:lang w:val="en-GB"/>
        </w:rPr>
      </w:pPr>
    </w:p>
    <w:p w14:paraId="2DF03D1A" w14:textId="77777777" w:rsidR="003401E9" w:rsidRPr="00347FC2" w:rsidRDefault="003401E9" w:rsidP="003401E9">
      <w:pPr>
        <w:spacing w:line="360" w:lineRule="auto"/>
        <w:rPr>
          <w:lang w:val="en-GB"/>
        </w:rPr>
      </w:pPr>
    </w:p>
    <w:p w14:paraId="7464E4FC" w14:textId="77777777" w:rsidR="003401E9" w:rsidRPr="00347FC2" w:rsidRDefault="003401E9" w:rsidP="003401E9">
      <w:pPr>
        <w:spacing w:line="360" w:lineRule="auto"/>
        <w:rPr>
          <w:lang w:val="en-GB"/>
        </w:rPr>
      </w:pPr>
    </w:p>
    <w:p w14:paraId="5DB18FE1" w14:textId="77777777" w:rsidR="003401E9" w:rsidRPr="00347FC2" w:rsidRDefault="003401E9" w:rsidP="003401E9">
      <w:pPr>
        <w:spacing w:line="360" w:lineRule="auto"/>
        <w:rPr>
          <w:lang w:val="en-GB"/>
        </w:rPr>
      </w:pPr>
    </w:p>
    <w:p w14:paraId="7FE9A026" w14:textId="77777777" w:rsidR="003401E9" w:rsidRPr="00347FC2" w:rsidRDefault="003401E9" w:rsidP="003401E9">
      <w:pPr>
        <w:spacing w:line="360" w:lineRule="auto"/>
        <w:rPr>
          <w:lang w:val="en-GB"/>
        </w:rPr>
      </w:pPr>
    </w:p>
    <w:p w14:paraId="40B1C3D9" w14:textId="77777777" w:rsidR="003401E9" w:rsidRPr="00347FC2" w:rsidRDefault="003401E9" w:rsidP="003401E9">
      <w:pPr>
        <w:spacing w:line="360" w:lineRule="auto"/>
        <w:rPr>
          <w:lang w:val="en-GB"/>
        </w:rPr>
      </w:pPr>
    </w:p>
    <w:p w14:paraId="7EB320FD" w14:textId="77777777" w:rsidR="003401E9" w:rsidRPr="00347FC2" w:rsidRDefault="003401E9" w:rsidP="003401E9">
      <w:pPr>
        <w:spacing w:line="360" w:lineRule="auto"/>
        <w:rPr>
          <w:lang w:val="en-GB"/>
        </w:rPr>
      </w:pPr>
    </w:p>
    <w:p w14:paraId="39057CDA" w14:textId="77777777" w:rsidR="003401E9" w:rsidRPr="00347FC2" w:rsidRDefault="003401E9" w:rsidP="003401E9">
      <w:pPr>
        <w:spacing w:line="360" w:lineRule="auto"/>
        <w:rPr>
          <w:lang w:val="en-GB"/>
        </w:rPr>
      </w:pPr>
    </w:p>
    <w:p w14:paraId="22938340" w14:textId="77777777" w:rsidR="003401E9" w:rsidRPr="00347FC2" w:rsidRDefault="003401E9" w:rsidP="003401E9">
      <w:pPr>
        <w:pStyle w:val="Heading1"/>
        <w:spacing w:line="360" w:lineRule="auto"/>
        <w:rPr>
          <w:lang w:val="en-GB" w:eastAsia="en-GB"/>
        </w:rPr>
      </w:pPr>
      <w:bookmarkStart w:id="0" w:name="_Toc128742859"/>
      <w:r w:rsidRPr="00347FC2">
        <w:rPr>
          <w:lang w:val="en-GB" w:eastAsia="en-GB"/>
        </w:rPr>
        <w:lastRenderedPageBreak/>
        <w:t>Introduction</w:t>
      </w:r>
      <w:bookmarkEnd w:id="0"/>
    </w:p>
    <w:p w14:paraId="101EEFBE" w14:textId="77777777" w:rsidR="003401E9" w:rsidRPr="00461015" w:rsidRDefault="003401E9" w:rsidP="003401E9">
      <w:pPr>
        <w:spacing w:line="360" w:lineRule="auto"/>
        <w:rPr>
          <w:rFonts w:asciiTheme="minorHAnsi" w:hAnsiTheme="minorHAnsi" w:cstheme="minorHAnsi"/>
          <w:lang w:val="en-GB" w:eastAsia="en-GB"/>
        </w:rPr>
      </w:pPr>
      <w:r w:rsidRPr="00461015">
        <w:rPr>
          <w:rFonts w:asciiTheme="minorHAnsi" w:hAnsiTheme="minorHAnsi" w:cstheme="minorHAnsi"/>
          <w:lang w:val="en-GB" w:eastAsia="en-GB"/>
        </w:rPr>
        <w:t xml:space="preserve">The marketing tactics and fundamentals used by </w:t>
      </w:r>
      <w:r w:rsidRPr="00461015">
        <w:rPr>
          <w:rFonts w:asciiTheme="minorHAnsi" w:hAnsiTheme="minorHAnsi" w:cstheme="minorHAnsi"/>
          <w:b/>
          <w:i/>
          <w:lang w:val="en-GB" w:eastAsia="en-GB"/>
        </w:rPr>
        <w:t>Ritz Carlton and Best Western</w:t>
      </w:r>
      <w:r w:rsidRPr="00461015">
        <w:rPr>
          <w:rFonts w:asciiTheme="minorHAnsi" w:hAnsiTheme="minorHAnsi" w:cstheme="minorHAnsi"/>
          <w:lang w:val="en-GB" w:eastAsia="en-GB"/>
        </w:rPr>
        <w:t xml:space="preserve"> are compared in this research. These hotels provide distinctive experiences to its visitors and appeal to various target markets. The research focuses on the important components of their marketing strategy, such as elevating their brand values, identifying niche markets, utilising social media, and providing distinctive facilities and experiences. This research attempts to offer insights and suggestions for enhancing these hotels' marketing initiatives </w:t>
      </w:r>
      <w:proofErr w:type="gramStart"/>
      <w:r w:rsidRPr="00461015">
        <w:rPr>
          <w:rFonts w:asciiTheme="minorHAnsi" w:hAnsiTheme="minorHAnsi" w:cstheme="minorHAnsi"/>
          <w:lang w:val="en-GB" w:eastAsia="en-GB"/>
        </w:rPr>
        <w:t>in order to</w:t>
      </w:r>
      <w:proofErr w:type="gramEnd"/>
      <w:r w:rsidRPr="00461015">
        <w:rPr>
          <w:rFonts w:asciiTheme="minorHAnsi" w:hAnsiTheme="minorHAnsi" w:cstheme="minorHAnsi"/>
          <w:lang w:val="en-GB" w:eastAsia="en-GB"/>
        </w:rPr>
        <w:t xml:space="preserve"> draw and keep consumers in a cutthroat market by looking at their key marketing components.</w:t>
      </w:r>
    </w:p>
    <w:p w14:paraId="0DDFF610" w14:textId="77777777" w:rsidR="003401E9" w:rsidRPr="00347FC2" w:rsidRDefault="003401E9" w:rsidP="003401E9">
      <w:pPr>
        <w:spacing w:line="360" w:lineRule="auto"/>
        <w:rPr>
          <w:lang w:val="en-GB" w:eastAsia="en-GB"/>
        </w:rPr>
      </w:pPr>
    </w:p>
    <w:p w14:paraId="63EF7377" w14:textId="77777777" w:rsidR="003401E9" w:rsidRPr="00347FC2" w:rsidRDefault="003401E9" w:rsidP="003401E9">
      <w:pPr>
        <w:spacing w:line="360" w:lineRule="auto"/>
        <w:rPr>
          <w:lang w:val="en-GB" w:eastAsia="en-GB"/>
        </w:rPr>
      </w:pPr>
    </w:p>
    <w:p w14:paraId="742D8A26" w14:textId="77777777" w:rsidR="003401E9" w:rsidRPr="00347FC2" w:rsidRDefault="003401E9" w:rsidP="003401E9">
      <w:pPr>
        <w:spacing w:line="360" w:lineRule="auto"/>
        <w:rPr>
          <w:lang w:val="en-GB" w:eastAsia="en-GB"/>
        </w:rPr>
      </w:pPr>
    </w:p>
    <w:p w14:paraId="1219BF8E" w14:textId="77777777" w:rsidR="003401E9" w:rsidRPr="00347FC2" w:rsidRDefault="003401E9" w:rsidP="003401E9">
      <w:pPr>
        <w:spacing w:line="360" w:lineRule="auto"/>
        <w:rPr>
          <w:lang w:val="en-GB" w:eastAsia="en-GB"/>
        </w:rPr>
      </w:pPr>
    </w:p>
    <w:p w14:paraId="00D665DC" w14:textId="77777777" w:rsidR="003401E9" w:rsidRPr="00347FC2" w:rsidRDefault="003401E9" w:rsidP="003401E9">
      <w:pPr>
        <w:spacing w:line="360" w:lineRule="auto"/>
        <w:rPr>
          <w:lang w:val="en-GB" w:eastAsia="en-GB"/>
        </w:rPr>
      </w:pPr>
    </w:p>
    <w:p w14:paraId="3C0E5009" w14:textId="77777777" w:rsidR="003401E9" w:rsidRPr="00347FC2" w:rsidRDefault="003401E9" w:rsidP="003401E9">
      <w:pPr>
        <w:spacing w:line="360" w:lineRule="auto"/>
        <w:rPr>
          <w:lang w:val="en-GB" w:eastAsia="en-GB"/>
        </w:rPr>
      </w:pPr>
    </w:p>
    <w:p w14:paraId="0C213C12" w14:textId="77777777" w:rsidR="003401E9" w:rsidRPr="00347FC2" w:rsidRDefault="003401E9" w:rsidP="003401E9">
      <w:pPr>
        <w:spacing w:line="360" w:lineRule="auto"/>
        <w:rPr>
          <w:lang w:val="en-GB" w:eastAsia="en-GB"/>
        </w:rPr>
      </w:pPr>
    </w:p>
    <w:p w14:paraId="720A3276" w14:textId="77777777" w:rsidR="003401E9" w:rsidRPr="00347FC2" w:rsidRDefault="003401E9" w:rsidP="003401E9">
      <w:pPr>
        <w:spacing w:line="360" w:lineRule="auto"/>
        <w:rPr>
          <w:lang w:val="en-GB" w:eastAsia="en-GB"/>
        </w:rPr>
      </w:pPr>
    </w:p>
    <w:p w14:paraId="0C3ED45A" w14:textId="77777777" w:rsidR="003401E9" w:rsidRPr="00347FC2" w:rsidRDefault="003401E9" w:rsidP="003401E9">
      <w:pPr>
        <w:spacing w:line="360" w:lineRule="auto"/>
        <w:rPr>
          <w:lang w:val="en-GB" w:eastAsia="en-GB"/>
        </w:rPr>
      </w:pPr>
    </w:p>
    <w:p w14:paraId="6165415B" w14:textId="77777777" w:rsidR="003401E9" w:rsidRPr="00347FC2" w:rsidRDefault="003401E9" w:rsidP="003401E9">
      <w:pPr>
        <w:spacing w:line="360" w:lineRule="auto"/>
        <w:rPr>
          <w:lang w:val="en-GB" w:eastAsia="en-GB"/>
        </w:rPr>
      </w:pPr>
    </w:p>
    <w:p w14:paraId="048936E6" w14:textId="77777777" w:rsidR="003401E9" w:rsidRPr="00347FC2" w:rsidRDefault="003401E9" w:rsidP="003401E9">
      <w:pPr>
        <w:spacing w:line="360" w:lineRule="auto"/>
        <w:rPr>
          <w:lang w:val="en-GB" w:eastAsia="en-GB"/>
        </w:rPr>
      </w:pPr>
    </w:p>
    <w:p w14:paraId="1F0BCC2E" w14:textId="77777777" w:rsidR="003401E9" w:rsidRPr="00347FC2" w:rsidRDefault="003401E9" w:rsidP="003401E9">
      <w:pPr>
        <w:spacing w:line="360" w:lineRule="auto"/>
        <w:rPr>
          <w:lang w:val="en-GB" w:eastAsia="en-GB"/>
        </w:rPr>
      </w:pPr>
    </w:p>
    <w:p w14:paraId="22A4C426" w14:textId="77777777" w:rsidR="003401E9" w:rsidRPr="00347FC2" w:rsidRDefault="003401E9" w:rsidP="003401E9">
      <w:pPr>
        <w:spacing w:line="360" w:lineRule="auto"/>
        <w:rPr>
          <w:lang w:val="en-GB" w:eastAsia="en-GB"/>
        </w:rPr>
      </w:pPr>
    </w:p>
    <w:p w14:paraId="2605AB91" w14:textId="77777777" w:rsidR="003401E9" w:rsidRPr="00347FC2" w:rsidRDefault="003401E9" w:rsidP="003401E9">
      <w:pPr>
        <w:spacing w:line="360" w:lineRule="auto"/>
        <w:rPr>
          <w:lang w:val="en-GB" w:eastAsia="en-GB"/>
        </w:rPr>
      </w:pPr>
    </w:p>
    <w:p w14:paraId="42939146" w14:textId="77777777" w:rsidR="003401E9" w:rsidRPr="00347FC2" w:rsidRDefault="003401E9" w:rsidP="003401E9">
      <w:pPr>
        <w:spacing w:line="360" w:lineRule="auto"/>
        <w:rPr>
          <w:lang w:val="en-GB" w:eastAsia="en-GB"/>
        </w:rPr>
      </w:pPr>
    </w:p>
    <w:p w14:paraId="3238FBBA" w14:textId="77777777" w:rsidR="003401E9" w:rsidRPr="00347FC2" w:rsidRDefault="003401E9" w:rsidP="003401E9">
      <w:pPr>
        <w:pStyle w:val="Heading1"/>
        <w:spacing w:line="360" w:lineRule="auto"/>
        <w:rPr>
          <w:lang w:val="en-GB" w:eastAsia="en-GB"/>
        </w:rPr>
      </w:pPr>
      <w:bookmarkStart w:id="1" w:name="_Toc128742860"/>
      <w:r w:rsidRPr="00347FC2">
        <w:rPr>
          <w:lang w:val="en-GB" w:eastAsia="en-GB"/>
        </w:rPr>
        <w:lastRenderedPageBreak/>
        <w:t>Main Body</w:t>
      </w:r>
      <w:bookmarkEnd w:id="1"/>
    </w:p>
    <w:p w14:paraId="4F1DEB7B" w14:textId="77777777" w:rsidR="003401E9" w:rsidRPr="00347FC2" w:rsidRDefault="003401E9" w:rsidP="003401E9">
      <w:pPr>
        <w:spacing w:line="360" w:lineRule="auto"/>
        <w:rPr>
          <w:rFonts w:ascii="Arial" w:hAnsi="Arial" w:cs="Arial"/>
          <w:b/>
          <w:sz w:val="28"/>
          <w:szCs w:val="28"/>
          <w:lang w:val="en-GB"/>
        </w:rPr>
      </w:pPr>
      <w:r w:rsidRPr="00347FC2">
        <w:rPr>
          <w:b/>
          <w:bCs/>
          <w:i/>
          <w:iCs/>
          <w:color w:val="000000"/>
          <w:sz w:val="28"/>
          <w:szCs w:val="28"/>
          <w:shd w:val="clear" w:color="auto" w:fill="FFFFFF"/>
          <w:lang w:val="en-GB"/>
        </w:rPr>
        <w:t>A comparison of the marketing methods of two multinational hotel brands</w:t>
      </w:r>
      <w:r w:rsidRPr="00347FC2">
        <w:rPr>
          <w:rFonts w:ascii="Arial" w:hAnsi="Arial" w:cs="Arial"/>
          <w:b/>
          <w:sz w:val="28"/>
          <w:szCs w:val="28"/>
          <w:lang w:val="en-GB"/>
        </w:rPr>
        <w:t>.</w:t>
      </w:r>
    </w:p>
    <w:p w14:paraId="49DFB084" w14:textId="77777777" w:rsidR="003401E9" w:rsidRPr="00347FC2" w:rsidRDefault="003401E9" w:rsidP="003401E9">
      <w:pPr>
        <w:spacing w:line="360" w:lineRule="auto"/>
        <w:rPr>
          <w:b/>
          <w:lang w:val="en-GB"/>
        </w:rPr>
      </w:pPr>
      <w:r w:rsidRPr="00347FC2">
        <w:rPr>
          <w:b/>
          <w:lang w:val="en-GB"/>
        </w:rPr>
        <w:t>Marketing mix</w:t>
      </w:r>
    </w:p>
    <w:p w14:paraId="258381D6"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 xml:space="preserve">Hotel brands </w:t>
      </w:r>
      <w:r w:rsidRPr="00461015">
        <w:rPr>
          <w:rFonts w:asciiTheme="minorHAnsi" w:hAnsiTheme="minorHAnsi" w:cstheme="minorHAnsi"/>
          <w:b/>
          <w:i/>
          <w:lang w:val="en-GB"/>
        </w:rPr>
        <w:t>Ritz Carlton and Best Western</w:t>
      </w:r>
      <w:r w:rsidRPr="00461015">
        <w:rPr>
          <w:rFonts w:asciiTheme="minorHAnsi" w:hAnsiTheme="minorHAnsi" w:cstheme="minorHAnsi"/>
          <w:lang w:val="en-GB"/>
        </w:rPr>
        <w:t xml:space="preserve"> have different target audiences and marketing strategies. Each brand's marketing strategy takes these distinctions into account.</w:t>
      </w:r>
    </w:p>
    <w:p w14:paraId="4118A5F7"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Product: Ritz Carlton offers a luxury experience to its guests, with high-end amenities and exceptional customer service. Its guest rooms are well-appointed, with luxurious bedding and upscale furnishings. Ritz Carlton also offers fine dining restaurants, luxurious spa services, and personalized experiences. On the other hand, Best Western provides comfortable accommodations and reliable services to budget-conscious travellers. Its guest rooms are clean and comfortable, with basic amenities such as free Wi-Fi and complimentary breakfast (</w:t>
      </w:r>
      <w:r w:rsidRPr="00461015">
        <w:rPr>
          <w:rFonts w:asciiTheme="minorHAnsi" w:hAnsiTheme="minorHAnsi" w:cstheme="minorHAnsi"/>
          <w:shd w:val="clear" w:color="auto" w:fill="FFFFFF"/>
          <w:lang w:val="en-GB"/>
        </w:rPr>
        <w:t xml:space="preserve">Leung, Bai, and </w:t>
      </w:r>
      <w:proofErr w:type="spellStart"/>
      <w:r w:rsidRPr="00461015">
        <w:rPr>
          <w:rFonts w:asciiTheme="minorHAnsi" w:hAnsiTheme="minorHAnsi" w:cstheme="minorHAnsi"/>
          <w:shd w:val="clear" w:color="auto" w:fill="FFFFFF"/>
          <w:lang w:val="en-GB"/>
        </w:rPr>
        <w:t>Erdem</w:t>
      </w:r>
      <w:proofErr w:type="spellEnd"/>
      <w:r w:rsidRPr="00461015">
        <w:rPr>
          <w:rFonts w:asciiTheme="minorHAnsi" w:hAnsiTheme="minorHAnsi" w:cstheme="minorHAnsi"/>
          <w:shd w:val="clear" w:color="auto" w:fill="FFFFFF"/>
          <w:lang w:val="en-GB"/>
        </w:rPr>
        <w:t>, 2017)</w:t>
      </w:r>
      <w:r w:rsidRPr="00461015">
        <w:rPr>
          <w:rFonts w:asciiTheme="minorHAnsi" w:hAnsiTheme="minorHAnsi" w:cstheme="minorHAnsi"/>
          <w:lang w:val="en-GB"/>
        </w:rPr>
        <w:t>.</w:t>
      </w:r>
    </w:p>
    <w:p w14:paraId="69A3C98C"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Price: Ritz Carlton's pricing strategy is premium, reflecting the high quality of its products and services. It caters to affluent travellers who are willing to pay a premium for a luxury experience. In contrast, Best Western's pricing strategy is affordable, catering to budget-conscious travellers who are looking for value for their money.</w:t>
      </w:r>
    </w:p>
    <w:p w14:paraId="4B77F160"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Place: Ritz Carlton's place strategy involves positioning its hotels in high-end locations that appeal to its target market. Its hotels are typically located in upscale neighbourhoods, with easy access to luxury shopping and dining options. Best Western's place strategy involves positioning its hotels in convenient locations that are easily accessible to its target market. Its hotels are typically located in urban and suburban areas, close to major highways and transportation hubs (</w:t>
      </w:r>
      <w:proofErr w:type="spellStart"/>
      <w:r w:rsidRPr="00461015">
        <w:rPr>
          <w:rFonts w:asciiTheme="minorHAnsi" w:hAnsiTheme="minorHAnsi" w:cstheme="minorHAnsi"/>
          <w:shd w:val="clear" w:color="auto" w:fill="FFFFFF"/>
          <w:lang w:val="en-GB"/>
        </w:rPr>
        <w:t>Dzhandzhugazova</w:t>
      </w:r>
      <w:proofErr w:type="spellEnd"/>
      <w:r w:rsidRPr="00461015">
        <w:rPr>
          <w:rFonts w:asciiTheme="minorHAnsi" w:hAnsiTheme="minorHAnsi" w:cstheme="minorHAnsi"/>
          <w:shd w:val="clear" w:color="auto" w:fill="FFFFFF"/>
          <w:lang w:val="en-GB"/>
        </w:rPr>
        <w:t>, et al, 2016)</w:t>
      </w:r>
      <w:r w:rsidRPr="00461015">
        <w:rPr>
          <w:rFonts w:asciiTheme="minorHAnsi" w:hAnsiTheme="minorHAnsi" w:cstheme="minorHAnsi"/>
          <w:lang w:val="en-GB"/>
        </w:rPr>
        <w:t>.</w:t>
      </w:r>
    </w:p>
    <w:p w14:paraId="5373D0D5"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 xml:space="preserve">Promotion: Ritz Carlton's promotion strategy emphasizes its luxurious offerings and exceptional customer service. Its advertising campaigns focus on highlighting the personalized experiences that guests can expect at its hotels. Best Western's promotion strategy emphasizes its affordable </w:t>
      </w:r>
      <w:r w:rsidRPr="00461015">
        <w:rPr>
          <w:rFonts w:asciiTheme="minorHAnsi" w:hAnsiTheme="minorHAnsi" w:cstheme="minorHAnsi"/>
          <w:lang w:val="en-GB"/>
        </w:rPr>
        <w:lastRenderedPageBreak/>
        <w:t>pricing and reliable services. Its advertising campaigns focus on offering value for money and a comfortable stay.</w:t>
      </w:r>
    </w:p>
    <w:p w14:paraId="1D1F56DE"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The marketing mix of Ritz Carlton and Best Western hotels differs significantly, reflecting their respective business strategies and target markets. Ritz Carlton focuses on offering a luxury experience to affluent travellers, while Best Western focuses on offering comfortable accommodations and reliable services to budget-conscious travellers. Their pricing, place, and promotion strategies are tailored to appeal to their respective target markets (</w:t>
      </w:r>
      <w:proofErr w:type="spellStart"/>
      <w:r w:rsidRPr="00461015">
        <w:rPr>
          <w:rFonts w:asciiTheme="minorHAnsi" w:hAnsiTheme="minorHAnsi" w:cstheme="minorHAnsi"/>
          <w:shd w:val="clear" w:color="auto" w:fill="FFFFFF"/>
          <w:lang w:val="en-GB"/>
        </w:rPr>
        <w:t>Dzhandzhugazova</w:t>
      </w:r>
      <w:proofErr w:type="spellEnd"/>
      <w:r w:rsidRPr="00461015">
        <w:rPr>
          <w:rFonts w:asciiTheme="minorHAnsi" w:hAnsiTheme="minorHAnsi" w:cstheme="minorHAnsi"/>
          <w:shd w:val="clear" w:color="auto" w:fill="FFFFFF"/>
          <w:lang w:val="en-GB"/>
        </w:rPr>
        <w:t>, et al, 2016)</w:t>
      </w:r>
      <w:r w:rsidRPr="00461015">
        <w:rPr>
          <w:rFonts w:asciiTheme="minorHAnsi" w:hAnsiTheme="minorHAnsi" w:cstheme="minorHAnsi"/>
          <w:lang w:val="en-GB"/>
        </w:rPr>
        <w:t>.</w:t>
      </w:r>
    </w:p>
    <w:p w14:paraId="5654542B" w14:textId="77777777" w:rsidR="003401E9" w:rsidRPr="00461015" w:rsidRDefault="003401E9" w:rsidP="003401E9">
      <w:pPr>
        <w:spacing w:line="360" w:lineRule="auto"/>
        <w:rPr>
          <w:rFonts w:asciiTheme="minorHAnsi" w:hAnsiTheme="minorHAnsi" w:cstheme="minorHAnsi"/>
          <w:b/>
          <w:lang w:val="en-GB"/>
        </w:rPr>
      </w:pPr>
      <w:r w:rsidRPr="00461015">
        <w:rPr>
          <w:rFonts w:asciiTheme="minorHAnsi" w:hAnsiTheme="minorHAnsi" w:cstheme="minorHAnsi"/>
          <w:b/>
          <w:lang w:val="en-GB"/>
        </w:rPr>
        <w:t>Segmentation, Targeting and Positioning</w:t>
      </w:r>
    </w:p>
    <w:p w14:paraId="7C2DE76F"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Segmentation, Targeting, and Positioning (STP) are important components of a hotel's marketing strategy, as they help to identify and reach the right target market with the right message.</w:t>
      </w:r>
    </w:p>
    <w:p w14:paraId="08148A29"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Segmentation: Ritz Carlton segments its target market based on the luxury segment, focusing on affluent travellers who are looking for a premium experience. Best Western segments its target market based on the budget-conscious segment, focusing on travellers who are looking for value for money (</w:t>
      </w:r>
      <w:r w:rsidRPr="00461015">
        <w:rPr>
          <w:rFonts w:asciiTheme="minorHAnsi" w:hAnsiTheme="minorHAnsi" w:cstheme="minorHAnsi"/>
          <w:shd w:val="clear" w:color="auto" w:fill="FFFFFF"/>
          <w:lang w:val="en-GB"/>
        </w:rPr>
        <w:t>Wang, 2017)</w:t>
      </w:r>
      <w:r w:rsidRPr="00461015">
        <w:rPr>
          <w:rFonts w:asciiTheme="minorHAnsi" w:hAnsiTheme="minorHAnsi" w:cstheme="minorHAnsi"/>
          <w:lang w:val="en-GB"/>
        </w:rPr>
        <w:t>.</w:t>
      </w:r>
    </w:p>
    <w:p w14:paraId="1704EBB0"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Targeting: Ritz Carlton targets affluent travellers who are willing to pay a premium for a luxury experience. Its products and services are tailored to appeal to this target market. Best Western targets budget-conscious travellers who are looking for comfortable accommodations and reliable services at an affordable price.</w:t>
      </w:r>
    </w:p>
    <w:p w14:paraId="32D27988"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Positioning: Ritz Carlton positions itself as a luxury hotel chain that offers personalized experiences, exceptional customer service, and high-end amenities. It emphasizes the exclusivity and uniqueness of its offerings. Best Western positions itself as a mid-scale hotel chain that offers comfortable accommodations and reliable services at an affordable price. It emphasizes the value for money and convenience of its offerings (</w:t>
      </w:r>
      <w:r w:rsidRPr="00461015">
        <w:rPr>
          <w:rFonts w:asciiTheme="minorHAnsi" w:hAnsiTheme="minorHAnsi" w:cstheme="minorHAnsi"/>
          <w:shd w:val="clear" w:color="auto" w:fill="FFFFFF"/>
          <w:lang w:val="en-GB"/>
        </w:rPr>
        <w:t>Morrison, 2022)</w:t>
      </w:r>
      <w:r w:rsidRPr="00461015">
        <w:rPr>
          <w:rFonts w:asciiTheme="minorHAnsi" w:hAnsiTheme="minorHAnsi" w:cstheme="minorHAnsi"/>
          <w:lang w:val="en-GB"/>
        </w:rPr>
        <w:t>.</w:t>
      </w:r>
    </w:p>
    <w:p w14:paraId="4F8D31E5" w14:textId="77777777" w:rsidR="003401E9" w:rsidRDefault="003401E9" w:rsidP="003401E9">
      <w:pPr>
        <w:spacing w:line="360" w:lineRule="auto"/>
        <w:rPr>
          <w:b/>
          <w:lang w:val="en-GB"/>
        </w:rPr>
      </w:pPr>
    </w:p>
    <w:p w14:paraId="76BFEFB6" w14:textId="77777777" w:rsidR="003401E9" w:rsidRDefault="003401E9" w:rsidP="003401E9">
      <w:pPr>
        <w:spacing w:line="360" w:lineRule="auto"/>
        <w:rPr>
          <w:b/>
          <w:lang w:val="en-GB"/>
        </w:rPr>
      </w:pPr>
    </w:p>
    <w:p w14:paraId="3C5C0AEF" w14:textId="77777777" w:rsidR="003401E9" w:rsidRPr="00347FC2" w:rsidRDefault="003401E9" w:rsidP="003401E9">
      <w:pPr>
        <w:spacing w:line="360" w:lineRule="auto"/>
        <w:rPr>
          <w:b/>
          <w:lang w:val="en-GB"/>
        </w:rPr>
      </w:pPr>
      <w:r w:rsidRPr="00347FC2">
        <w:rPr>
          <w:b/>
          <w:lang w:val="en-GB"/>
        </w:rPr>
        <w:lastRenderedPageBreak/>
        <w:t>Marketing Communication</w:t>
      </w:r>
    </w:p>
    <w:p w14:paraId="321C495E"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Ritz Carlton and Best Western hotels have different marketing communication strategies, reflecting their different target markets and business strategies.</w:t>
      </w:r>
    </w:p>
    <w:p w14:paraId="02376D20"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Ritz Carlton's marketing communications strategy focuses on highlighting the luxury experience that guests can expect at its hotels. Its advertising campaigns emphasize the exclusivity and uniqueness of its offerings, such as personalized experiences, exceptional customer service, and high-end amenities. Ritz Carlton also uses public relations to build its brand image and reputation, such as through partnerships with high-end brands and celebrity endorsements. It also leverages social media platforms to engage with its audience and showcase its luxurious offerings (</w:t>
      </w:r>
      <w:proofErr w:type="spellStart"/>
      <w:r w:rsidRPr="00461015">
        <w:rPr>
          <w:rFonts w:asciiTheme="minorHAnsi" w:hAnsiTheme="minorHAnsi" w:cstheme="minorHAnsi"/>
          <w:shd w:val="clear" w:color="auto" w:fill="FFFFFF"/>
          <w:lang w:val="en-GB"/>
        </w:rPr>
        <w:t>Alserhan</w:t>
      </w:r>
      <w:proofErr w:type="spellEnd"/>
      <w:r w:rsidRPr="00461015">
        <w:rPr>
          <w:rFonts w:asciiTheme="minorHAnsi" w:hAnsiTheme="minorHAnsi" w:cstheme="minorHAnsi"/>
          <w:shd w:val="clear" w:color="auto" w:fill="FFFFFF"/>
          <w:lang w:val="en-GB"/>
        </w:rPr>
        <w:t>, et al, 2018)</w:t>
      </w:r>
      <w:r w:rsidRPr="00461015">
        <w:rPr>
          <w:rFonts w:asciiTheme="minorHAnsi" w:hAnsiTheme="minorHAnsi" w:cstheme="minorHAnsi"/>
          <w:lang w:val="en-GB"/>
        </w:rPr>
        <w:t>.</w:t>
      </w:r>
    </w:p>
    <w:p w14:paraId="23620D2A"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On the other hand, Best Western's marketing communications strategy focuses on offering value for money and reliable services to budget-conscious travellers. Its advertising campaigns emphasize its affordable pricing and the basic amenities that guests can expect, such as free Wi-Fi and complimentary breakfast. Best Western also uses public relations to build its brand image and reputation, such as through partnerships with travel websites and publications. It also leverages social media platforms to engage with its audience and showcase its affordable offerings (</w:t>
      </w:r>
      <w:r w:rsidRPr="00461015">
        <w:rPr>
          <w:rFonts w:asciiTheme="minorHAnsi" w:hAnsiTheme="minorHAnsi" w:cstheme="minorHAnsi"/>
          <w:shd w:val="clear" w:color="auto" w:fill="FFFFFF"/>
          <w:lang w:val="en-GB"/>
        </w:rPr>
        <w:t xml:space="preserve">Yang, and </w:t>
      </w:r>
      <w:proofErr w:type="spellStart"/>
      <w:r w:rsidRPr="00461015">
        <w:rPr>
          <w:rFonts w:asciiTheme="minorHAnsi" w:hAnsiTheme="minorHAnsi" w:cstheme="minorHAnsi"/>
          <w:shd w:val="clear" w:color="auto" w:fill="FFFFFF"/>
          <w:lang w:val="en-GB"/>
        </w:rPr>
        <w:t>Buschman</w:t>
      </w:r>
      <w:proofErr w:type="spellEnd"/>
      <w:r w:rsidRPr="00461015">
        <w:rPr>
          <w:rFonts w:asciiTheme="minorHAnsi" w:hAnsiTheme="minorHAnsi" w:cstheme="minorHAnsi"/>
          <w:shd w:val="clear" w:color="auto" w:fill="FFFFFF"/>
          <w:lang w:val="en-GB"/>
        </w:rPr>
        <w:t>, 2017)</w:t>
      </w:r>
      <w:r w:rsidRPr="00461015">
        <w:rPr>
          <w:rFonts w:asciiTheme="minorHAnsi" w:hAnsiTheme="minorHAnsi" w:cstheme="minorHAnsi"/>
          <w:lang w:val="en-GB"/>
        </w:rPr>
        <w:t>.</w:t>
      </w:r>
    </w:p>
    <w:p w14:paraId="039FC201"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 xml:space="preserve">In terms of communication channels, Ritz </w:t>
      </w:r>
      <w:proofErr w:type="gramStart"/>
      <w:r w:rsidRPr="00461015">
        <w:rPr>
          <w:rFonts w:asciiTheme="minorHAnsi" w:hAnsiTheme="minorHAnsi" w:cstheme="minorHAnsi"/>
          <w:lang w:val="en-GB"/>
        </w:rPr>
        <w:t>Carlton</w:t>
      </w:r>
      <w:proofErr w:type="gramEnd"/>
      <w:r w:rsidRPr="00461015">
        <w:rPr>
          <w:rFonts w:asciiTheme="minorHAnsi" w:hAnsiTheme="minorHAnsi" w:cstheme="minorHAnsi"/>
          <w:lang w:val="en-GB"/>
        </w:rPr>
        <w:t xml:space="preserve"> and Best Western use a mix of traditional and digital channels to reach their target markets. Both use their websites to provide information about their hotels and services. Ritz Carlton also uses print advertising, such as in high-end magazines, while Best Western uses more targeted advertising, such as in budget travel websites. Both hotels also use email marketing and social media platforms, such as Facebook and Twitter, to engage with their audience and promote their offerings (</w:t>
      </w:r>
      <w:proofErr w:type="spellStart"/>
      <w:r w:rsidRPr="00461015">
        <w:rPr>
          <w:rFonts w:asciiTheme="minorHAnsi" w:hAnsiTheme="minorHAnsi" w:cstheme="minorHAnsi"/>
          <w:shd w:val="clear" w:color="auto" w:fill="FFFFFF"/>
          <w:lang w:val="en-GB"/>
        </w:rPr>
        <w:t>Chathoth</w:t>
      </w:r>
      <w:proofErr w:type="spellEnd"/>
      <w:r w:rsidRPr="00461015">
        <w:rPr>
          <w:rFonts w:asciiTheme="minorHAnsi" w:hAnsiTheme="minorHAnsi" w:cstheme="minorHAnsi"/>
          <w:shd w:val="clear" w:color="auto" w:fill="FFFFFF"/>
          <w:lang w:val="en-GB"/>
        </w:rPr>
        <w:t>, 2016)</w:t>
      </w:r>
      <w:r w:rsidRPr="00461015">
        <w:rPr>
          <w:rFonts w:asciiTheme="minorHAnsi" w:hAnsiTheme="minorHAnsi" w:cstheme="minorHAnsi"/>
          <w:lang w:val="en-GB"/>
        </w:rPr>
        <w:t>.</w:t>
      </w:r>
    </w:p>
    <w:p w14:paraId="22E25E42" w14:textId="77777777" w:rsidR="003401E9" w:rsidRPr="00461015" w:rsidRDefault="003401E9" w:rsidP="003401E9">
      <w:pPr>
        <w:spacing w:line="360" w:lineRule="auto"/>
        <w:rPr>
          <w:rFonts w:asciiTheme="minorHAnsi" w:hAnsiTheme="minorHAnsi" w:cstheme="minorHAnsi"/>
          <w:b/>
          <w:lang w:val="en-GB"/>
        </w:rPr>
      </w:pPr>
      <w:r w:rsidRPr="00461015">
        <w:rPr>
          <w:rFonts w:asciiTheme="minorHAnsi" w:hAnsiTheme="minorHAnsi" w:cstheme="minorHAnsi"/>
          <w:b/>
          <w:lang w:val="en-GB"/>
        </w:rPr>
        <w:t>Similarities and differences in the marketing strategies</w:t>
      </w:r>
    </w:p>
    <w:p w14:paraId="6146BECD"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Ritz Carlton and Best Western hotels have different marketing strategies due to their different target markets and business models. However, they share some similarities and differences in their approaches to marketing (</w:t>
      </w:r>
      <w:proofErr w:type="spellStart"/>
      <w:r w:rsidRPr="00461015">
        <w:rPr>
          <w:rFonts w:asciiTheme="minorHAnsi" w:hAnsiTheme="minorHAnsi" w:cstheme="minorHAnsi"/>
          <w:shd w:val="clear" w:color="auto" w:fill="FFFFFF"/>
          <w:lang w:val="en-GB"/>
        </w:rPr>
        <w:t>Piramanayagam</w:t>
      </w:r>
      <w:proofErr w:type="spellEnd"/>
      <w:r w:rsidRPr="00461015">
        <w:rPr>
          <w:rFonts w:asciiTheme="minorHAnsi" w:hAnsiTheme="minorHAnsi" w:cstheme="minorHAnsi"/>
          <w:shd w:val="clear" w:color="auto" w:fill="FFFFFF"/>
          <w:lang w:val="en-GB"/>
        </w:rPr>
        <w:t>, and Seal, 2022)</w:t>
      </w:r>
      <w:r w:rsidRPr="00461015">
        <w:rPr>
          <w:rFonts w:asciiTheme="minorHAnsi" w:hAnsiTheme="minorHAnsi" w:cstheme="minorHAnsi"/>
          <w:lang w:val="en-GB"/>
        </w:rPr>
        <w:t>.</w:t>
      </w:r>
    </w:p>
    <w:p w14:paraId="72129A7B" w14:textId="77777777" w:rsidR="003401E9" w:rsidRPr="00461015" w:rsidRDefault="003401E9" w:rsidP="003401E9">
      <w:pPr>
        <w:spacing w:line="360" w:lineRule="auto"/>
        <w:rPr>
          <w:rFonts w:asciiTheme="minorHAnsi" w:hAnsiTheme="minorHAnsi" w:cstheme="minorHAnsi"/>
          <w:b/>
          <w:lang w:val="en-GB"/>
        </w:rPr>
      </w:pPr>
      <w:r w:rsidRPr="00461015">
        <w:rPr>
          <w:rFonts w:asciiTheme="minorHAnsi" w:hAnsiTheme="minorHAnsi" w:cstheme="minorHAnsi"/>
          <w:b/>
          <w:lang w:val="en-GB"/>
        </w:rPr>
        <w:lastRenderedPageBreak/>
        <w:t>Similarities:</w:t>
      </w:r>
    </w:p>
    <w:p w14:paraId="4EBD62FC" w14:textId="77777777" w:rsidR="003401E9" w:rsidRPr="00461015" w:rsidRDefault="003401E9" w:rsidP="003401E9">
      <w:pPr>
        <w:pStyle w:val="NoSpacing"/>
        <w:numPr>
          <w:ilvl w:val="0"/>
          <w:numId w:val="2"/>
        </w:numPr>
        <w:spacing w:line="360" w:lineRule="auto"/>
        <w:rPr>
          <w:rFonts w:asciiTheme="minorHAnsi" w:hAnsiTheme="minorHAnsi" w:cstheme="minorHAnsi"/>
        </w:rPr>
      </w:pPr>
      <w:r w:rsidRPr="00461015">
        <w:rPr>
          <w:rFonts w:asciiTheme="minorHAnsi" w:hAnsiTheme="minorHAnsi" w:cstheme="minorHAnsi"/>
        </w:rPr>
        <w:t>Both hotels use a mix of traditional and digital marketing channels to reach their target markets. They use their websites, social media platforms, and email marketing to promote their offerings and engage with their audience (</w:t>
      </w:r>
      <w:proofErr w:type="spellStart"/>
      <w:r w:rsidRPr="00461015">
        <w:rPr>
          <w:rFonts w:asciiTheme="minorHAnsi" w:hAnsiTheme="minorHAnsi" w:cstheme="minorHAnsi"/>
          <w:shd w:val="clear" w:color="auto" w:fill="FFFFFF"/>
        </w:rPr>
        <w:t>Wagey</w:t>
      </w:r>
      <w:proofErr w:type="spellEnd"/>
      <w:r w:rsidRPr="00461015">
        <w:rPr>
          <w:rFonts w:asciiTheme="minorHAnsi" w:hAnsiTheme="minorHAnsi" w:cstheme="minorHAnsi"/>
          <w:shd w:val="clear" w:color="auto" w:fill="FFFFFF"/>
        </w:rPr>
        <w:t xml:space="preserve">, </w:t>
      </w:r>
      <w:proofErr w:type="spellStart"/>
      <w:r w:rsidRPr="00461015">
        <w:rPr>
          <w:rFonts w:asciiTheme="minorHAnsi" w:hAnsiTheme="minorHAnsi" w:cstheme="minorHAnsi"/>
          <w:shd w:val="clear" w:color="auto" w:fill="FFFFFF"/>
        </w:rPr>
        <w:t>Pitanatri</w:t>
      </w:r>
      <w:proofErr w:type="spellEnd"/>
      <w:r w:rsidRPr="00461015">
        <w:rPr>
          <w:rFonts w:asciiTheme="minorHAnsi" w:hAnsiTheme="minorHAnsi" w:cstheme="minorHAnsi"/>
          <w:shd w:val="clear" w:color="auto" w:fill="FFFFFF"/>
        </w:rPr>
        <w:t>, and Sujatha, 2020)</w:t>
      </w:r>
      <w:r w:rsidRPr="00461015">
        <w:rPr>
          <w:rFonts w:asciiTheme="minorHAnsi" w:hAnsiTheme="minorHAnsi" w:cstheme="minorHAnsi"/>
        </w:rPr>
        <w:t>.</w:t>
      </w:r>
    </w:p>
    <w:p w14:paraId="528B3297" w14:textId="77777777" w:rsidR="003401E9" w:rsidRPr="00461015" w:rsidRDefault="003401E9" w:rsidP="003401E9">
      <w:pPr>
        <w:pStyle w:val="NoSpacing"/>
        <w:numPr>
          <w:ilvl w:val="0"/>
          <w:numId w:val="2"/>
        </w:numPr>
        <w:spacing w:line="360" w:lineRule="auto"/>
        <w:rPr>
          <w:rFonts w:asciiTheme="minorHAnsi" w:hAnsiTheme="minorHAnsi" w:cstheme="minorHAnsi"/>
        </w:rPr>
      </w:pPr>
      <w:r w:rsidRPr="00461015">
        <w:rPr>
          <w:rFonts w:asciiTheme="minorHAnsi" w:hAnsiTheme="minorHAnsi" w:cstheme="minorHAnsi"/>
        </w:rPr>
        <w:t>Both hotels also use public relations to build their brand image and reputation. They partner with other brands, participate in industry events, and work with influencers and media outlets to promote their brand.</w:t>
      </w:r>
    </w:p>
    <w:p w14:paraId="4120AAEA" w14:textId="77777777" w:rsidR="003401E9" w:rsidRPr="00461015" w:rsidRDefault="003401E9" w:rsidP="003401E9">
      <w:pPr>
        <w:pStyle w:val="NoSpacing"/>
        <w:numPr>
          <w:ilvl w:val="0"/>
          <w:numId w:val="2"/>
        </w:numPr>
        <w:spacing w:line="360" w:lineRule="auto"/>
        <w:rPr>
          <w:rFonts w:asciiTheme="minorHAnsi" w:hAnsiTheme="minorHAnsi" w:cstheme="minorHAnsi"/>
        </w:rPr>
      </w:pPr>
      <w:r w:rsidRPr="00461015">
        <w:rPr>
          <w:rFonts w:asciiTheme="minorHAnsi" w:hAnsiTheme="minorHAnsi" w:cstheme="minorHAnsi"/>
        </w:rPr>
        <w:t>Both hotels focus on customer service as a key component of their marketing strategies. They aim to provide a positive experience to their guests, which can result in word-of-mouth recommendations and repeat business (</w:t>
      </w:r>
      <w:proofErr w:type="spellStart"/>
      <w:r w:rsidRPr="00461015">
        <w:rPr>
          <w:rFonts w:asciiTheme="minorHAnsi" w:hAnsiTheme="minorHAnsi" w:cstheme="minorHAnsi"/>
          <w:shd w:val="clear" w:color="auto" w:fill="FFFFFF"/>
        </w:rPr>
        <w:t>Kucukusta</w:t>
      </w:r>
      <w:proofErr w:type="spellEnd"/>
      <w:r w:rsidRPr="00461015">
        <w:rPr>
          <w:rFonts w:asciiTheme="minorHAnsi" w:hAnsiTheme="minorHAnsi" w:cstheme="minorHAnsi"/>
          <w:shd w:val="clear" w:color="auto" w:fill="FFFFFF"/>
        </w:rPr>
        <w:t xml:space="preserve">, </w:t>
      </w:r>
      <w:proofErr w:type="spellStart"/>
      <w:r w:rsidRPr="00461015">
        <w:rPr>
          <w:rFonts w:asciiTheme="minorHAnsi" w:hAnsiTheme="minorHAnsi" w:cstheme="minorHAnsi"/>
          <w:shd w:val="clear" w:color="auto" w:fill="FFFFFF"/>
        </w:rPr>
        <w:t>Perelygina</w:t>
      </w:r>
      <w:proofErr w:type="spellEnd"/>
      <w:r w:rsidRPr="00461015">
        <w:rPr>
          <w:rFonts w:asciiTheme="minorHAnsi" w:hAnsiTheme="minorHAnsi" w:cstheme="minorHAnsi"/>
          <w:shd w:val="clear" w:color="auto" w:fill="FFFFFF"/>
        </w:rPr>
        <w:t>, and Lam, 2019)</w:t>
      </w:r>
      <w:r w:rsidRPr="00461015">
        <w:rPr>
          <w:rFonts w:asciiTheme="minorHAnsi" w:hAnsiTheme="minorHAnsi" w:cstheme="minorHAnsi"/>
        </w:rPr>
        <w:t>.</w:t>
      </w:r>
    </w:p>
    <w:p w14:paraId="1D49A79B" w14:textId="77777777" w:rsidR="003401E9" w:rsidRPr="00461015" w:rsidRDefault="003401E9" w:rsidP="003401E9">
      <w:pPr>
        <w:spacing w:line="360" w:lineRule="auto"/>
        <w:rPr>
          <w:rFonts w:asciiTheme="minorHAnsi" w:hAnsiTheme="minorHAnsi" w:cstheme="minorHAnsi"/>
          <w:b/>
          <w:lang w:val="en-GB"/>
        </w:rPr>
      </w:pPr>
      <w:r w:rsidRPr="00461015">
        <w:rPr>
          <w:rFonts w:asciiTheme="minorHAnsi" w:hAnsiTheme="minorHAnsi" w:cstheme="minorHAnsi"/>
          <w:b/>
          <w:lang w:val="en-GB"/>
        </w:rPr>
        <w:t>Differences:</w:t>
      </w:r>
    </w:p>
    <w:p w14:paraId="2DAF9B8F" w14:textId="77777777" w:rsidR="003401E9" w:rsidRPr="00461015" w:rsidRDefault="003401E9" w:rsidP="003401E9">
      <w:pPr>
        <w:pStyle w:val="ListParagraph"/>
        <w:numPr>
          <w:ilvl w:val="0"/>
          <w:numId w:val="1"/>
        </w:numPr>
        <w:spacing w:line="360" w:lineRule="auto"/>
        <w:rPr>
          <w:rFonts w:asciiTheme="minorHAnsi" w:hAnsiTheme="minorHAnsi" w:cstheme="minorHAnsi"/>
          <w:sz w:val="24"/>
        </w:rPr>
      </w:pPr>
      <w:r w:rsidRPr="00461015">
        <w:rPr>
          <w:rFonts w:asciiTheme="minorHAnsi" w:hAnsiTheme="minorHAnsi" w:cstheme="minorHAnsi"/>
          <w:sz w:val="24"/>
        </w:rPr>
        <w:t>Ritz Carlton's marketing strategy focuses on offering a luxury experience to affluent travellers, while Best Western's marketing strategy focuses on offering value for money to budget-conscious travellers.</w:t>
      </w:r>
    </w:p>
    <w:p w14:paraId="44EF83E8" w14:textId="77777777" w:rsidR="003401E9" w:rsidRPr="00461015" w:rsidRDefault="003401E9" w:rsidP="003401E9">
      <w:pPr>
        <w:pStyle w:val="ListParagraph"/>
        <w:numPr>
          <w:ilvl w:val="0"/>
          <w:numId w:val="1"/>
        </w:numPr>
        <w:spacing w:line="360" w:lineRule="auto"/>
        <w:rPr>
          <w:rFonts w:asciiTheme="minorHAnsi" w:hAnsiTheme="minorHAnsi" w:cstheme="minorHAnsi"/>
          <w:sz w:val="24"/>
        </w:rPr>
      </w:pPr>
      <w:r w:rsidRPr="00461015">
        <w:rPr>
          <w:rFonts w:asciiTheme="minorHAnsi" w:hAnsiTheme="minorHAnsi" w:cstheme="minorHAnsi"/>
          <w:sz w:val="24"/>
        </w:rPr>
        <w:t>Ritz Carlton emphasizes exclusivity and uniqueness in its marketing communications, while Best Western emphasizes affordability and reliability.</w:t>
      </w:r>
    </w:p>
    <w:p w14:paraId="33A435A5" w14:textId="77777777" w:rsidR="003401E9" w:rsidRPr="00461015" w:rsidRDefault="003401E9" w:rsidP="003401E9">
      <w:pPr>
        <w:pStyle w:val="ListParagraph"/>
        <w:numPr>
          <w:ilvl w:val="0"/>
          <w:numId w:val="1"/>
        </w:numPr>
        <w:spacing w:line="360" w:lineRule="auto"/>
        <w:rPr>
          <w:rFonts w:asciiTheme="minorHAnsi" w:hAnsiTheme="minorHAnsi" w:cstheme="minorHAnsi"/>
          <w:sz w:val="24"/>
        </w:rPr>
      </w:pPr>
      <w:r w:rsidRPr="00461015">
        <w:rPr>
          <w:rFonts w:asciiTheme="minorHAnsi" w:hAnsiTheme="minorHAnsi" w:cstheme="minorHAnsi"/>
          <w:sz w:val="24"/>
        </w:rPr>
        <w:t>Ritz Carlton uses print advertising in high-end magazines to reach its target market, while Best Western uses more targeted advertising in budget travel websites.</w:t>
      </w:r>
    </w:p>
    <w:p w14:paraId="3DAAD707" w14:textId="77777777" w:rsidR="003401E9" w:rsidRPr="00461015" w:rsidRDefault="003401E9" w:rsidP="003401E9">
      <w:pPr>
        <w:pStyle w:val="ListParagraph"/>
        <w:numPr>
          <w:ilvl w:val="0"/>
          <w:numId w:val="1"/>
        </w:numPr>
        <w:spacing w:line="360" w:lineRule="auto"/>
        <w:rPr>
          <w:rFonts w:asciiTheme="minorHAnsi" w:hAnsiTheme="minorHAnsi" w:cstheme="minorHAnsi"/>
          <w:sz w:val="24"/>
        </w:rPr>
      </w:pPr>
      <w:r w:rsidRPr="00461015">
        <w:rPr>
          <w:rFonts w:asciiTheme="minorHAnsi" w:hAnsiTheme="minorHAnsi" w:cstheme="minorHAnsi"/>
          <w:sz w:val="24"/>
        </w:rPr>
        <w:t>Ritz Carlton's pricing strategy is premium, while Best Western's pricing strategy is affordable.</w:t>
      </w:r>
    </w:p>
    <w:p w14:paraId="5E080A72" w14:textId="77777777" w:rsidR="003401E9" w:rsidRPr="00461015" w:rsidRDefault="003401E9" w:rsidP="003401E9">
      <w:pPr>
        <w:pStyle w:val="ListParagraph"/>
        <w:numPr>
          <w:ilvl w:val="0"/>
          <w:numId w:val="1"/>
        </w:numPr>
        <w:spacing w:line="360" w:lineRule="auto"/>
        <w:rPr>
          <w:rFonts w:asciiTheme="minorHAnsi" w:hAnsiTheme="minorHAnsi" w:cstheme="minorHAnsi"/>
          <w:sz w:val="24"/>
        </w:rPr>
      </w:pPr>
      <w:r w:rsidRPr="00461015">
        <w:rPr>
          <w:rFonts w:asciiTheme="minorHAnsi" w:hAnsiTheme="minorHAnsi" w:cstheme="minorHAnsi"/>
          <w:sz w:val="24"/>
        </w:rPr>
        <w:t>Ritz Carlton's hotels are typically located in upscale neighbourhoods, while Best Western's hotels are typically located in convenient locations close to transportation hubs.</w:t>
      </w:r>
    </w:p>
    <w:p w14:paraId="7585AE9F"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In summary, Ritz Carlton and Best Western hotels have different marketing strategies due to their different target markets and business models. However, they share some similarities in their use of marketing channels, public relations, and focus on customer service. The main differences lie in their pricing, positioning, and targeted messaging.</w:t>
      </w:r>
    </w:p>
    <w:p w14:paraId="24890997" w14:textId="77777777" w:rsidR="003401E9" w:rsidRPr="00461015" w:rsidRDefault="003401E9" w:rsidP="003401E9">
      <w:pPr>
        <w:spacing w:line="360" w:lineRule="auto"/>
        <w:rPr>
          <w:rFonts w:asciiTheme="minorHAnsi" w:hAnsiTheme="minorHAnsi" w:cstheme="minorHAnsi"/>
          <w:lang w:val="en-GB"/>
        </w:rPr>
      </w:pPr>
    </w:p>
    <w:p w14:paraId="3841BB33" w14:textId="77777777" w:rsidR="003401E9" w:rsidRPr="00461015" w:rsidRDefault="003401E9" w:rsidP="003401E9">
      <w:pPr>
        <w:spacing w:line="360" w:lineRule="auto"/>
        <w:rPr>
          <w:rFonts w:asciiTheme="minorHAnsi" w:hAnsiTheme="minorHAnsi" w:cstheme="minorHAnsi"/>
          <w:lang w:val="en-GB"/>
        </w:rPr>
      </w:pPr>
    </w:p>
    <w:p w14:paraId="4CB76918" w14:textId="77777777" w:rsidR="003401E9" w:rsidRPr="00461015" w:rsidRDefault="003401E9" w:rsidP="003401E9">
      <w:pPr>
        <w:spacing w:line="360" w:lineRule="auto"/>
        <w:rPr>
          <w:rFonts w:asciiTheme="minorHAnsi" w:hAnsiTheme="minorHAnsi" w:cstheme="minorHAnsi"/>
          <w:lang w:val="en-GB"/>
        </w:rPr>
      </w:pPr>
    </w:p>
    <w:p w14:paraId="3347A831" w14:textId="77777777" w:rsidR="003401E9" w:rsidRPr="00461015" w:rsidRDefault="003401E9" w:rsidP="003401E9">
      <w:pPr>
        <w:spacing w:line="360" w:lineRule="auto"/>
        <w:rPr>
          <w:rFonts w:asciiTheme="minorHAnsi" w:hAnsiTheme="minorHAnsi" w:cstheme="minorHAnsi"/>
          <w:lang w:val="en-GB"/>
        </w:rPr>
      </w:pPr>
    </w:p>
    <w:p w14:paraId="5F0C3DE9" w14:textId="77777777" w:rsidR="003401E9" w:rsidRPr="00461015" w:rsidRDefault="003401E9" w:rsidP="003401E9">
      <w:pPr>
        <w:pStyle w:val="Heading1"/>
        <w:spacing w:line="360" w:lineRule="auto"/>
        <w:rPr>
          <w:rFonts w:asciiTheme="minorHAnsi" w:hAnsiTheme="minorHAnsi" w:cstheme="minorHAnsi"/>
          <w:lang w:val="en-GB"/>
        </w:rPr>
      </w:pPr>
      <w:bookmarkStart w:id="2" w:name="_Toc128742861"/>
      <w:r w:rsidRPr="00461015">
        <w:rPr>
          <w:rFonts w:asciiTheme="minorHAnsi" w:hAnsiTheme="minorHAnsi" w:cstheme="minorHAnsi"/>
          <w:lang w:val="en-GB"/>
        </w:rPr>
        <w:t>Recommendations</w:t>
      </w:r>
      <w:bookmarkEnd w:id="2"/>
    </w:p>
    <w:p w14:paraId="73AFF2E0"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t>Here are some recommendations for Ritz Carlton and Best Western hotels to improve their marketing strategies:</w:t>
      </w:r>
    </w:p>
    <w:p w14:paraId="40057668" w14:textId="77777777" w:rsidR="003401E9" w:rsidRPr="00461015" w:rsidRDefault="003401E9" w:rsidP="003401E9">
      <w:pPr>
        <w:spacing w:line="360" w:lineRule="auto"/>
        <w:rPr>
          <w:rFonts w:asciiTheme="minorHAnsi" w:hAnsiTheme="minorHAnsi" w:cstheme="minorHAnsi"/>
          <w:b/>
          <w:lang w:val="en-GB"/>
        </w:rPr>
      </w:pPr>
      <w:r w:rsidRPr="00461015">
        <w:rPr>
          <w:rFonts w:asciiTheme="minorHAnsi" w:hAnsiTheme="minorHAnsi" w:cstheme="minorHAnsi"/>
          <w:b/>
          <w:lang w:val="en-GB"/>
        </w:rPr>
        <w:t>Ritz Carlton:</w:t>
      </w:r>
    </w:p>
    <w:p w14:paraId="2C9C5783" w14:textId="77777777" w:rsidR="003401E9" w:rsidRPr="00461015" w:rsidRDefault="003401E9" w:rsidP="003401E9">
      <w:pPr>
        <w:pStyle w:val="NoSpacing"/>
        <w:numPr>
          <w:ilvl w:val="0"/>
          <w:numId w:val="3"/>
        </w:numPr>
        <w:spacing w:line="360" w:lineRule="auto"/>
        <w:rPr>
          <w:rFonts w:asciiTheme="minorHAnsi" w:hAnsiTheme="minorHAnsi" w:cstheme="minorHAnsi"/>
        </w:rPr>
      </w:pPr>
      <w:r w:rsidRPr="00461015">
        <w:rPr>
          <w:rFonts w:asciiTheme="minorHAnsi" w:hAnsiTheme="minorHAnsi" w:cstheme="minorHAnsi"/>
        </w:rPr>
        <w:t>Expand its target market to include travellers who may not necessarily be affluent but are looking for a premium experience.</w:t>
      </w:r>
    </w:p>
    <w:p w14:paraId="04D60D5E" w14:textId="77777777" w:rsidR="003401E9" w:rsidRPr="00461015" w:rsidRDefault="003401E9" w:rsidP="003401E9">
      <w:pPr>
        <w:pStyle w:val="NoSpacing"/>
        <w:numPr>
          <w:ilvl w:val="0"/>
          <w:numId w:val="3"/>
        </w:numPr>
        <w:spacing w:line="360" w:lineRule="auto"/>
        <w:rPr>
          <w:rFonts w:asciiTheme="minorHAnsi" w:hAnsiTheme="minorHAnsi" w:cstheme="minorHAnsi"/>
        </w:rPr>
      </w:pPr>
      <w:r w:rsidRPr="00461015">
        <w:rPr>
          <w:rFonts w:asciiTheme="minorHAnsi" w:hAnsiTheme="minorHAnsi" w:cstheme="minorHAnsi"/>
        </w:rPr>
        <w:t>Increase its use of digital marketing channels, such as social media and online advertising, to reach a wider audience (</w:t>
      </w:r>
      <w:proofErr w:type="spellStart"/>
      <w:r w:rsidRPr="00461015">
        <w:rPr>
          <w:rFonts w:asciiTheme="minorHAnsi" w:hAnsiTheme="minorHAnsi" w:cstheme="minorHAnsi"/>
          <w:shd w:val="clear" w:color="auto" w:fill="FFFFFF"/>
        </w:rPr>
        <w:t>Lykov</w:t>
      </w:r>
      <w:proofErr w:type="spellEnd"/>
      <w:r w:rsidRPr="00461015">
        <w:rPr>
          <w:rFonts w:asciiTheme="minorHAnsi" w:hAnsiTheme="minorHAnsi" w:cstheme="minorHAnsi"/>
          <w:shd w:val="clear" w:color="auto" w:fill="FFFFFF"/>
        </w:rPr>
        <w:t>, 2017)</w:t>
      </w:r>
      <w:r w:rsidRPr="00461015">
        <w:rPr>
          <w:rFonts w:asciiTheme="minorHAnsi" w:hAnsiTheme="minorHAnsi" w:cstheme="minorHAnsi"/>
        </w:rPr>
        <w:t>.</w:t>
      </w:r>
    </w:p>
    <w:p w14:paraId="22CB7B49" w14:textId="77777777" w:rsidR="003401E9" w:rsidRPr="00461015" w:rsidRDefault="003401E9" w:rsidP="003401E9">
      <w:pPr>
        <w:pStyle w:val="NoSpacing"/>
        <w:numPr>
          <w:ilvl w:val="0"/>
          <w:numId w:val="3"/>
        </w:numPr>
        <w:spacing w:line="360" w:lineRule="auto"/>
        <w:rPr>
          <w:rFonts w:asciiTheme="minorHAnsi" w:hAnsiTheme="minorHAnsi" w:cstheme="minorHAnsi"/>
        </w:rPr>
      </w:pPr>
      <w:r w:rsidRPr="00461015">
        <w:rPr>
          <w:rFonts w:asciiTheme="minorHAnsi" w:hAnsiTheme="minorHAnsi" w:cstheme="minorHAnsi"/>
        </w:rPr>
        <w:t>Develop more targeted advertising campaigns that focus on specific segments of its target market, such as business travellers or families.</w:t>
      </w:r>
    </w:p>
    <w:p w14:paraId="73455278" w14:textId="77777777" w:rsidR="003401E9" w:rsidRPr="00461015" w:rsidRDefault="003401E9" w:rsidP="003401E9">
      <w:pPr>
        <w:pStyle w:val="NoSpacing"/>
        <w:numPr>
          <w:ilvl w:val="0"/>
          <w:numId w:val="3"/>
        </w:numPr>
        <w:spacing w:line="360" w:lineRule="auto"/>
        <w:rPr>
          <w:rFonts w:asciiTheme="minorHAnsi" w:hAnsiTheme="minorHAnsi" w:cstheme="minorHAnsi"/>
        </w:rPr>
      </w:pPr>
      <w:r w:rsidRPr="00461015">
        <w:rPr>
          <w:rFonts w:asciiTheme="minorHAnsi" w:hAnsiTheme="minorHAnsi" w:cstheme="minorHAnsi"/>
        </w:rPr>
        <w:t>Use customer feedback and data to personalize its offerings and provide even more unique experiences to its guests.</w:t>
      </w:r>
    </w:p>
    <w:p w14:paraId="4579B337" w14:textId="77777777" w:rsidR="003401E9" w:rsidRPr="00461015" w:rsidRDefault="003401E9" w:rsidP="003401E9">
      <w:pPr>
        <w:pStyle w:val="NoSpacing"/>
        <w:numPr>
          <w:ilvl w:val="0"/>
          <w:numId w:val="3"/>
        </w:numPr>
        <w:spacing w:line="360" w:lineRule="auto"/>
        <w:rPr>
          <w:rFonts w:asciiTheme="minorHAnsi" w:hAnsiTheme="minorHAnsi" w:cstheme="minorHAnsi"/>
        </w:rPr>
      </w:pPr>
      <w:r w:rsidRPr="00461015">
        <w:rPr>
          <w:rFonts w:asciiTheme="minorHAnsi" w:hAnsiTheme="minorHAnsi" w:cstheme="minorHAnsi"/>
        </w:rPr>
        <w:t>Expand its loyalty program and offer more incentives for repeat business (</w:t>
      </w:r>
      <w:proofErr w:type="spellStart"/>
      <w:r w:rsidRPr="00461015">
        <w:rPr>
          <w:rFonts w:asciiTheme="minorHAnsi" w:hAnsiTheme="minorHAnsi" w:cstheme="minorHAnsi"/>
          <w:shd w:val="clear" w:color="auto" w:fill="FFFFFF"/>
        </w:rPr>
        <w:t>Su</w:t>
      </w:r>
      <w:proofErr w:type="spellEnd"/>
      <w:r w:rsidRPr="00461015">
        <w:rPr>
          <w:rFonts w:asciiTheme="minorHAnsi" w:hAnsiTheme="minorHAnsi" w:cstheme="minorHAnsi"/>
          <w:shd w:val="clear" w:color="auto" w:fill="FFFFFF"/>
        </w:rPr>
        <w:t>, and Reynolds, 2019)</w:t>
      </w:r>
      <w:r w:rsidRPr="00461015">
        <w:rPr>
          <w:rFonts w:asciiTheme="minorHAnsi" w:hAnsiTheme="minorHAnsi" w:cstheme="minorHAnsi"/>
        </w:rPr>
        <w:t>.</w:t>
      </w:r>
    </w:p>
    <w:p w14:paraId="68DD14ED" w14:textId="77777777" w:rsidR="003401E9" w:rsidRPr="00461015" w:rsidRDefault="003401E9" w:rsidP="003401E9">
      <w:pPr>
        <w:spacing w:line="360" w:lineRule="auto"/>
        <w:rPr>
          <w:rFonts w:asciiTheme="minorHAnsi" w:hAnsiTheme="minorHAnsi" w:cstheme="minorHAnsi"/>
          <w:b/>
          <w:lang w:val="en-GB"/>
        </w:rPr>
      </w:pPr>
      <w:r w:rsidRPr="00461015">
        <w:rPr>
          <w:rFonts w:asciiTheme="minorHAnsi" w:hAnsiTheme="minorHAnsi" w:cstheme="minorHAnsi"/>
          <w:b/>
          <w:lang w:val="en-GB"/>
        </w:rPr>
        <w:t>Best Western:</w:t>
      </w:r>
    </w:p>
    <w:p w14:paraId="0478C109" w14:textId="77777777" w:rsidR="003401E9" w:rsidRPr="00461015" w:rsidRDefault="003401E9" w:rsidP="003401E9">
      <w:pPr>
        <w:pStyle w:val="NoSpacing"/>
        <w:numPr>
          <w:ilvl w:val="0"/>
          <w:numId w:val="4"/>
        </w:numPr>
        <w:spacing w:line="360" w:lineRule="auto"/>
        <w:rPr>
          <w:rFonts w:asciiTheme="minorHAnsi" w:hAnsiTheme="minorHAnsi" w:cstheme="minorHAnsi"/>
        </w:rPr>
      </w:pPr>
      <w:r w:rsidRPr="00461015">
        <w:rPr>
          <w:rFonts w:asciiTheme="minorHAnsi" w:hAnsiTheme="minorHAnsi" w:cstheme="minorHAnsi"/>
        </w:rPr>
        <w:t>Focus on enhancing the quality of its services and amenities to differentiate itself from other budget hotel chains.</w:t>
      </w:r>
    </w:p>
    <w:p w14:paraId="27923031" w14:textId="77777777" w:rsidR="003401E9" w:rsidRPr="00461015" w:rsidRDefault="003401E9" w:rsidP="003401E9">
      <w:pPr>
        <w:pStyle w:val="NoSpacing"/>
        <w:numPr>
          <w:ilvl w:val="0"/>
          <w:numId w:val="4"/>
        </w:numPr>
        <w:spacing w:line="360" w:lineRule="auto"/>
        <w:rPr>
          <w:rFonts w:asciiTheme="minorHAnsi" w:hAnsiTheme="minorHAnsi" w:cstheme="minorHAnsi"/>
        </w:rPr>
      </w:pPr>
      <w:r w:rsidRPr="00461015">
        <w:rPr>
          <w:rFonts w:asciiTheme="minorHAnsi" w:hAnsiTheme="minorHAnsi" w:cstheme="minorHAnsi"/>
        </w:rPr>
        <w:t>Develop more targeted advertising campaigns that focus on specific segments of its target market, such as families or solo travellers (</w:t>
      </w:r>
      <w:proofErr w:type="spellStart"/>
      <w:r w:rsidRPr="00461015">
        <w:rPr>
          <w:rFonts w:asciiTheme="minorHAnsi" w:hAnsiTheme="minorHAnsi" w:cstheme="minorHAnsi"/>
          <w:shd w:val="clear" w:color="auto" w:fill="FFFFFF"/>
        </w:rPr>
        <w:t>Yarimoglu</w:t>
      </w:r>
      <w:proofErr w:type="spellEnd"/>
      <w:r w:rsidRPr="00461015">
        <w:rPr>
          <w:rFonts w:asciiTheme="minorHAnsi" w:hAnsiTheme="minorHAnsi" w:cstheme="minorHAnsi"/>
          <w:shd w:val="clear" w:color="auto" w:fill="FFFFFF"/>
        </w:rPr>
        <w:t xml:space="preserve">, and </w:t>
      </w:r>
      <w:proofErr w:type="spellStart"/>
      <w:r w:rsidRPr="00461015">
        <w:rPr>
          <w:rFonts w:asciiTheme="minorHAnsi" w:hAnsiTheme="minorHAnsi" w:cstheme="minorHAnsi"/>
          <w:shd w:val="clear" w:color="auto" w:fill="FFFFFF"/>
        </w:rPr>
        <w:t>Gunay</w:t>
      </w:r>
      <w:proofErr w:type="spellEnd"/>
      <w:r w:rsidRPr="00461015">
        <w:rPr>
          <w:rFonts w:asciiTheme="minorHAnsi" w:hAnsiTheme="minorHAnsi" w:cstheme="minorHAnsi"/>
          <w:shd w:val="clear" w:color="auto" w:fill="FFFFFF"/>
        </w:rPr>
        <w:t>, 2020)</w:t>
      </w:r>
      <w:r w:rsidRPr="00461015">
        <w:rPr>
          <w:rFonts w:asciiTheme="minorHAnsi" w:hAnsiTheme="minorHAnsi" w:cstheme="minorHAnsi"/>
        </w:rPr>
        <w:t>.</w:t>
      </w:r>
    </w:p>
    <w:p w14:paraId="2E4F8AF0" w14:textId="77777777" w:rsidR="003401E9" w:rsidRPr="00461015" w:rsidRDefault="003401E9" w:rsidP="003401E9">
      <w:pPr>
        <w:pStyle w:val="NoSpacing"/>
        <w:numPr>
          <w:ilvl w:val="0"/>
          <w:numId w:val="4"/>
        </w:numPr>
        <w:spacing w:line="360" w:lineRule="auto"/>
        <w:rPr>
          <w:rFonts w:asciiTheme="minorHAnsi" w:hAnsiTheme="minorHAnsi" w:cstheme="minorHAnsi"/>
        </w:rPr>
      </w:pPr>
      <w:r w:rsidRPr="00461015">
        <w:rPr>
          <w:rFonts w:asciiTheme="minorHAnsi" w:hAnsiTheme="minorHAnsi" w:cstheme="minorHAnsi"/>
        </w:rPr>
        <w:t>Increase its use of social media platforms, such as Instagram and TikTok, to reach younger travellers who are more active on these channels.</w:t>
      </w:r>
    </w:p>
    <w:p w14:paraId="3C91E970" w14:textId="77777777" w:rsidR="003401E9" w:rsidRPr="00461015" w:rsidRDefault="003401E9" w:rsidP="003401E9">
      <w:pPr>
        <w:pStyle w:val="NoSpacing"/>
        <w:numPr>
          <w:ilvl w:val="0"/>
          <w:numId w:val="4"/>
        </w:numPr>
        <w:spacing w:line="360" w:lineRule="auto"/>
        <w:rPr>
          <w:rFonts w:asciiTheme="minorHAnsi" w:hAnsiTheme="minorHAnsi" w:cstheme="minorHAnsi"/>
        </w:rPr>
      </w:pPr>
      <w:r w:rsidRPr="00461015">
        <w:rPr>
          <w:rFonts w:asciiTheme="minorHAnsi" w:hAnsiTheme="minorHAnsi" w:cstheme="minorHAnsi"/>
        </w:rPr>
        <w:t>Offer more personalized experiences to its guests, such as recommendations for local attractions or personalized welcome messages.</w:t>
      </w:r>
    </w:p>
    <w:p w14:paraId="44B535C5" w14:textId="77777777" w:rsidR="003401E9" w:rsidRPr="00461015" w:rsidRDefault="003401E9" w:rsidP="003401E9">
      <w:pPr>
        <w:pStyle w:val="NoSpacing"/>
        <w:numPr>
          <w:ilvl w:val="0"/>
          <w:numId w:val="4"/>
        </w:numPr>
        <w:spacing w:line="360" w:lineRule="auto"/>
        <w:rPr>
          <w:rFonts w:asciiTheme="minorHAnsi" w:hAnsiTheme="minorHAnsi" w:cstheme="minorHAnsi"/>
        </w:rPr>
      </w:pPr>
      <w:r w:rsidRPr="00461015">
        <w:rPr>
          <w:rFonts w:asciiTheme="minorHAnsi" w:hAnsiTheme="minorHAnsi" w:cstheme="minorHAnsi"/>
        </w:rPr>
        <w:t>Develop partnerships with travel websites and apps to increase its visibility and reach.</w:t>
      </w:r>
    </w:p>
    <w:p w14:paraId="76DC965D" w14:textId="77777777" w:rsidR="003401E9" w:rsidRPr="00461015" w:rsidRDefault="003401E9" w:rsidP="003401E9">
      <w:pPr>
        <w:spacing w:line="360" w:lineRule="auto"/>
        <w:rPr>
          <w:rFonts w:asciiTheme="minorHAnsi" w:hAnsiTheme="minorHAnsi" w:cstheme="minorHAnsi"/>
          <w:lang w:val="en-GB"/>
        </w:rPr>
      </w:pPr>
      <w:r w:rsidRPr="00461015">
        <w:rPr>
          <w:rFonts w:asciiTheme="minorHAnsi" w:hAnsiTheme="minorHAnsi" w:cstheme="minorHAnsi"/>
          <w:lang w:val="en-GB"/>
        </w:rPr>
        <w:lastRenderedPageBreak/>
        <w:t>Overall, Ritz Carlton and Best Western hotels could benefit from focusing on personalization, targeted messaging, and sustainability in their marketing strategies (</w:t>
      </w:r>
      <w:r w:rsidRPr="00461015">
        <w:rPr>
          <w:rFonts w:asciiTheme="minorHAnsi" w:hAnsiTheme="minorHAnsi" w:cstheme="minorHAnsi"/>
          <w:shd w:val="clear" w:color="auto" w:fill="FFFFFF"/>
          <w:lang w:val="en-GB"/>
        </w:rPr>
        <w:t xml:space="preserve">Baran, and </w:t>
      </w:r>
      <w:proofErr w:type="spellStart"/>
      <w:r w:rsidRPr="00461015">
        <w:rPr>
          <w:rFonts w:asciiTheme="minorHAnsi" w:hAnsiTheme="minorHAnsi" w:cstheme="minorHAnsi"/>
          <w:shd w:val="clear" w:color="auto" w:fill="FFFFFF"/>
          <w:lang w:val="en-GB"/>
        </w:rPr>
        <w:t>Galka</w:t>
      </w:r>
      <w:proofErr w:type="spellEnd"/>
      <w:r w:rsidRPr="00461015">
        <w:rPr>
          <w:rFonts w:asciiTheme="minorHAnsi" w:hAnsiTheme="minorHAnsi" w:cstheme="minorHAnsi"/>
          <w:shd w:val="clear" w:color="auto" w:fill="FFFFFF"/>
          <w:lang w:val="en-GB"/>
        </w:rPr>
        <w:t>, 2016)</w:t>
      </w:r>
      <w:r w:rsidRPr="00461015">
        <w:rPr>
          <w:rFonts w:asciiTheme="minorHAnsi" w:hAnsiTheme="minorHAnsi" w:cstheme="minorHAnsi"/>
          <w:lang w:val="en-GB"/>
        </w:rPr>
        <w:t>.</w:t>
      </w:r>
    </w:p>
    <w:p w14:paraId="078158C9" w14:textId="77777777" w:rsidR="003401E9" w:rsidRPr="00461015" w:rsidRDefault="003401E9" w:rsidP="003401E9">
      <w:pPr>
        <w:spacing w:line="360" w:lineRule="auto"/>
        <w:rPr>
          <w:rFonts w:asciiTheme="minorHAnsi" w:hAnsiTheme="minorHAnsi" w:cstheme="minorHAnsi"/>
          <w:lang w:val="en-GB"/>
        </w:rPr>
      </w:pPr>
    </w:p>
    <w:p w14:paraId="0837D92F" w14:textId="77777777" w:rsidR="003401E9" w:rsidRPr="00461015" w:rsidRDefault="003401E9" w:rsidP="003401E9">
      <w:pPr>
        <w:spacing w:line="360" w:lineRule="auto"/>
        <w:rPr>
          <w:rFonts w:asciiTheme="minorHAnsi" w:hAnsiTheme="minorHAnsi" w:cstheme="minorHAnsi"/>
          <w:lang w:val="en-GB"/>
        </w:rPr>
      </w:pPr>
    </w:p>
    <w:p w14:paraId="6193A275" w14:textId="77777777" w:rsidR="003401E9" w:rsidRPr="00461015" w:rsidRDefault="003401E9" w:rsidP="003401E9">
      <w:pPr>
        <w:pStyle w:val="Heading1"/>
        <w:spacing w:line="360" w:lineRule="auto"/>
        <w:rPr>
          <w:rFonts w:asciiTheme="minorHAnsi" w:hAnsiTheme="minorHAnsi" w:cstheme="minorHAnsi"/>
          <w:lang w:val="en-GB"/>
        </w:rPr>
      </w:pPr>
      <w:bookmarkStart w:id="3" w:name="_Toc128742862"/>
      <w:r w:rsidRPr="00461015">
        <w:rPr>
          <w:rFonts w:asciiTheme="minorHAnsi" w:hAnsiTheme="minorHAnsi" w:cstheme="minorHAnsi"/>
          <w:lang w:val="en-GB"/>
        </w:rPr>
        <w:t>Conclusion</w:t>
      </w:r>
      <w:bookmarkEnd w:id="3"/>
    </w:p>
    <w:p w14:paraId="77CC6028" w14:textId="77777777" w:rsidR="003401E9" w:rsidRPr="00347FC2" w:rsidRDefault="003401E9" w:rsidP="003401E9">
      <w:pPr>
        <w:spacing w:line="360" w:lineRule="auto"/>
        <w:rPr>
          <w:lang w:val="en-GB"/>
        </w:rPr>
      </w:pPr>
      <w:r w:rsidRPr="00461015">
        <w:rPr>
          <w:rFonts w:asciiTheme="minorHAnsi" w:hAnsiTheme="minorHAnsi" w:cstheme="minorHAnsi"/>
          <w:lang w:val="en-GB"/>
        </w:rPr>
        <w:t xml:space="preserve">For their separate target markets, Ritz Carlton and Best Western hotels have different marketing approaches. Although Best Western Hotel places a strong emphasis on providing a social environment, distinctive amenities, and attracting millennials, Ritz Carlton highlights its dedication to the environment, memorable moments, and eco-conscious customers. To draw in guests and keep them interested, both hotels use experiential marketing and social media. Yet </w:t>
      </w:r>
      <w:proofErr w:type="gramStart"/>
      <w:r w:rsidRPr="00461015">
        <w:rPr>
          <w:rFonts w:asciiTheme="minorHAnsi" w:hAnsiTheme="minorHAnsi" w:cstheme="minorHAnsi"/>
          <w:lang w:val="en-GB"/>
        </w:rPr>
        <w:t>in order to</w:t>
      </w:r>
      <w:proofErr w:type="gramEnd"/>
      <w:r w:rsidRPr="00461015">
        <w:rPr>
          <w:rFonts w:asciiTheme="minorHAnsi" w:hAnsiTheme="minorHAnsi" w:cstheme="minorHAnsi"/>
          <w:lang w:val="en-GB"/>
        </w:rPr>
        <w:t xml:space="preserve"> stay ahead of the competition, both hotels may improve their core marketing strategies even more by utilising cutting-edge technology and developing engaging advertising campaigns. Ritz Carlton and Best Western hotels can keep drawing in and keeping guests while also achieving long-term success by putting the suggestions made in this research into practise</w:t>
      </w:r>
      <w:r w:rsidRPr="00347FC2">
        <w:rPr>
          <w:lang w:val="en-GB"/>
        </w:rPr>
        <w:t>.</w:t>
      </w:r>
    </w:p>
    <w:p w14:paraId="7691CFD2" w14:textId="77777777" w:rsidR="003401E9" w:rsidRPr="00347FC2" w:rsidRDefault="003401E9" w:rsidP="003401E9">
      <w:pPr>
        <w:spacing w:line="360" w:lineRule="auto"/>
        <w:rPr>
          <w:lang w:val="en-GB"/>
        </w:rPr>
      </w:pPr>
    </w:p>
    <w:p w14:paraId="52DE9DB4" w14:textId="77777777" w:rsidR="003401E9" w:rsidRPr="00347FC2" w:rsidRDefault="003401E9" w:rsidP="003401E9">
      <w:pPr>
        <w:spacing w:line="360" w:lineRule="auto"/>
        <w:rPr>
          <w:lang w:val="en-GB"/>
        </w:rPr>
      </w:pPr>
    </w:p>
    <w:p w14:paraId="4154EA51" w14:textId="77777777" w:rsidR="003401E9" w:rsidRPr="00347FC2" w:rsidRDefault="003401E9" w:rsidP="003401E9">
      <w:pPr>
        <w:spacing w:line="360" w:lineRule="auto"/>
        <w:rPr>
          <w:lang w:val="en-GB"/>
        </w:rPr>
      </w:pPr>
    </w:p>
    <w:p w14:paraId="71ADFCCA" w14:textId="77777777" w:rsidR="003401E9" w:rsidRPr="00347FC2" w:rsidRDefault="003401E9" w:rsidP="003401E9">
      <w:pPr>
        <w:spacing w:line="360" w:lineRule="auto"/>
        <w:rPr>
          <w:lang w:val="en-GB"/>
        </w:rPr>
      </w:pPr>
    </w:p>
    <w:p w14:paraId="3AC7C9A5" w14:textId="77777777" w:rsidR="003401E9" w:rsidRPr="00347FC2" w:rsidRDefault="003401E9" w:rsidP="003401E9">
      <w:pPr>
        <w:spacing w:line="360" w:lineRule="auto"/>
        <w:rPr>
          <w:lang w:val="en-GB"/>
        </w:rPr>
      </w:pPr>
    </w:p>
    <w:p w14:paraId="1D8F86F3" w14:textId="77777777" w:rsidR="003401E9" w:rsidRPr="00347FC2" w:rsidRDefault="003401E9" w:rsidP="003401E9">
      <w:pPr>
        <w:spacing w:line="360" w:lineRule="auto"/>
        <w:rPr>
          <w:lang w:val="en-GB"/>
        </w:rPr>
      </w:pPr>
    </w:p>
    <w:p w14:paraId="2638E11C" w14:textId="77777777" w:rsidR="003401E9" w:rsidRPr="00347FC2" w:rsidRDefault="003401E9" w:rsidP="003401E9">
      <w:pPr>
        <w:spacing w:line="360" w:lineRule="auto"/>
        <w:rPr>
          <w:lang w:val="en-GB"/>
        </w:rPr>
      </w:pPr>
    </w:p>
    <w:p w14:paraId="6F20B7ED" w14:textId="77777777" w:rsidR="003401E9" w:rsidRPr="00347FC2" w:rsidRDefault="003401E9" w:rsidP="003401E9">
      <w:pPr>
        <w:spacing w:line="360" w:lineRule="auto"/>
        <w:rPr>
          <w:lang w:val="en-GB"/>
        </w:rPr>
      </w:pPr>
    </w:p>
    <w:p w14:paraId="553CE73F" w14:textId="77777777" w:rsidR="003401E9" w:rsidRPr="00347FC2" w:rsidRDefault="003401E9" w:rsidP="003401E9">
      <w:pPr>
        <w:spacing w:line="360" w:lineRule="auto"/>
        <w:rPr>
          <w:lang w:val="en-GB"/>
        </w:rPr>
      </w:pPr>
    </w:p>
    <w:p w14:paraId="1C80484F" w14:textId="77777777" w:rsidR="003401E9" w:rsidRPr="00347FC2" w:rsidRDefault="003401E9" w:rsidP="003401E9">
      <w:pPr>
        <w:spacing w:line="360" w:lineRule="auto"/>
        <w:rPr>
          <w:lang w:val="en-GB"/>
        </w:rPr>
      </w:pPr>
    </w:p>
    <w:p w14:paraId="0062D22C" w14:textId="77777777" w:rsidR="003401E9" w:rsidRPr="00347FC2" w:rsidRDefault="003401E9" w:rsidP="003401E9">
      <w:pPr>
        <w:spacing w:line="360" w:lineRule="auto"/>
        <w:rPr>
          <w:lang w:val="en-GB"/>
        </w:rPr>
      </w:pPr>
    </w:p>
    <w:p w14:paraId="6A25A2CC" w14:textId="77777777" w:rsidR="003401E9" w:rsidRPr="00347FC2" w:rsidRDefault="003401E9" w:rsidP="003401E9">
      <w:pPr>
        <w:pStyle w:val="Heading1"/>
        <w:spacing w:line="360" w:lineRule="auto"/>
        <w:rPr>
          <w:lang w:val="en-GB"/>
        </w:rPr>
      </w:pPr>
      <w:bookmarkStart w:id="4" w:name="_Toc128742863"/>
      <w:r w:rsidRPr="00347FC2">
        <w:rPr>
          <w:lang w:val="en-GB"/>
        </w:rPr>
        <w:t>References</w:t>
      </w:r>
      <w:bookmarkEnd w:id="4"/>
    </w:p>
    <w:p w14:paraId="40E34A85"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Alserhan</w:t>
      </w:r>
      <w:proofErr w:type="spellEnd"/>
      <w:r w:rsidRPr="00461015">
        <w:rPr>
          <w:rFonts w:asciiTheme="minorHAnsi" w:hAnsiTheme="minorHAnsi" w:cstheme="minorHAnsi"/>
          <w:sz w:val="24"/>
          <w:shd w:val="clear" w:color="auto" w:fill="FFFFFF"/>
        </w:rPr>
        <w:t xml:space="preserve">, B.A., Wood, B.P., Rutter, R., </w:t>
      </w:r>
      <w:proofErr w:type="spellStart"/>
      <w:r w:rsidRPr="00461015">
        <w:rPr>
          <w:rFonts w:asciiTheme="minorHAnsi" w:hAnsiTheme="minorHAnsi" w:cstheme="minorHAnsi"/>
          <w:sz w:val="24"/>
          <w:shd w:val="clear" w:color="auto" w:fill="FFFFFF"/>
        </w:rPr>
        <w:t>Halkias</w:t>
      </w:r>
      <w:proofErr w:type="spellEnd"/>
      <w:r w:rsidRPr="00461015">
        <w:rPr>
          <w:rFonts w:asciiTheme="minorHAnsi" w:hAnsiTheme="minorHAnsi" w:cstheme="minorHAnsi"/>
          <w:sz w:val="24"/>
          <w:shd w:val="clear" w:color="auto" w:fill="FFFFFF"/>
        </w:rPr>
        <w:t xml:space="preserve">, D., Terzi, H. and Al </w:t>
      </w:r>
      <w:proofErr w:type="spellStart"/>
      <w:r w:rsidRPr="00461015">
        <w:rPr>
          <w:rFonts w:asciiTheme="minorHAnsi" w:hAnsiTheme="minorHAnsi" w:cstheme="minorHAnsi"/>
          <w:sz w:val="24"/>
          <w:shd w:val="clear" w:color="auto" w:fill="FFFFFF"/>
        </w:rPr>
        <w:t>Serhan</w:t>
      </w:r>
      <w:proofErr w:type="spellEnd"/>
      <w:r w:rsidRPr="00461015">
        <w:rPr>
          <w:rFonts w:asciiTheme="minorHAnsi" w:hAnsiTheme="minorHAnsi" w:cstheme="minorHAnsi"/>
          <w:sz w:val="24"/>
          <w:shd w:val="clear" w:color="auto" w:fill="FFFFFF"/>
        </w:rPr>
        <w:t xml:space="preserve">, O., (2018) </w:t>
      </w:r>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The transparency</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of Islamic hotels: “Nice Islam” and the “self‐orientalising” of Muslims?</w:t>
      </w:r>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International Journal of Tourism Research</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20</w:t>
      </w:r>
      <w:r w:rsidRPr="00461015">
        <w:rPr>
          <w:rFonts w:asciiTheme="minorHAnsi" w:hAnsiTheme="minorHAnsi" w:cstheme="minorHAnsi"/>
          <w:sz w:val="24"/>
          <w:shd w:val="clear" w:color="auto" w:fill="FFFFFF"/>
        </w:rPr>
        <w:t>(4), pp.475-487.</w:t>
      </w:r>
    </w:p>
    <w:p w14:paraId="6AAEB372" w14:textId="77777777" w:rsidR="003401E9" w:rsidRPr="00461015" w:rsidRDefault="003401E9" w:rsidP="003401E9">
      <w:pPr>
        <w:pStyle w:val="ListParagraph"/>
        <w:numPr>
          <w:ilvl w:val="0"/>
          <w:numId w:val="5"/>
        </w:numPr>
        <w:spacing w:line="360" w:lineRule="auto"/>
        <w:rPr>
          <w:rFonts w:asciiTheme="minorHAnsi" w:hAnsiTheme="minorHAnsi" w:cstheme="minorHAnsi"/>
          <w:sz w:val="24"/>
        </w:rPr>
      </w:pPr>
      <w:r w:rsidRPr="00461015">
        <w:rPr>
          <w:rFonts w:asciiTheme="minorHAnsi" w:hAnsiTheme="minorHAnsi" w:cstheme="minorHAnsi"/>
          <w:sz w:val="24"/>
          <w:shd w:val="clear" w:color="auto" w:fill="FFFFFF"/>
        </w:rPr>
        <w:t xml:space="preserve">Baran, R.J. and </w:t>
      </w:r>
      <w:proofErr w:type="spellStart"/>
      <w:r w:rsidRPr="00461015">
        <w:rPr>
          <w:rFonts w:asciiTheme="minorHAnsi" w:hAnsiTheme="minorHAnsi" w:cstheme="minorHAnsi"/>
          <w:sz w:val="24"/>
          <w:shd w:val="clear" w:color="auto" w:fill="FFFFFF"/>
        </w:rPr>
        <w:t>Galka</w:t>
      </w:r>
      <w:proofErr w:type="spellEnd"/>
      <w:r w:rsidRPr="00461015">
        <w:rPr>
          <w:rFonts w:asciiTheme="minorHAnsi" w:hAnsiTheme="minorHAnsi" w:cstheme="minorHAnsi"/>
          <w:sz w:val="24"/>
          <w:shd w:val="clear" w:color="auto" w:fill="FFFFFF"/>
        </w:rPr>
        <w:t>, R.J., (2016) </w:t>
      </w:r>
      <w:r w:rsidRPr="00461015">
        <w:rPr>
          <w:rFonts w:asciiTheme="minorHAnsi" w:hAnsiTheme="minorHAnsi" w:cstheme="minorHAnsi"/>
          <w:i/>
          <w:iCs/>
          <w:sz w:val="24"/>
          <w:shd w:val="clear" w:color="auto" w:fill="FFFFFF"/>
        </w:rPr>
        <w:t>Customer Relationship Management: the foundation of contemporary marketing strategy</w:t>
      </w:r>
      <w:r w:rsidRPr="00461015">
        <w:rPr>
          <w:rFonts w:asciiTheme="minorHAnsi" w:hAnsiTheme="minorHAnsi" w:cstheme="minorHAnsi"/>
          <w:sz w:val="24"/>
          <w:shd w:val="clear" w:color="auto" w:fill="FFFFFF"/>
        </w:rPr>
        <w:t>. Routledge.</w:t>
      </w:r>
    </w:p>
    <w:p w14:paraId="4B27022B"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Chathoth</w:t>
      </w:r>
      <w:proofErr w:type="spellEnd"/>
      <w:r w:rsidRPr="00461015">
        <w:rPr>
          <w:rFonts w:asciiTheme="minorHAnsi" w:hAnsiTheme="minorHAnsi" w:cstheme="minorHAnsi"/>
          <w:sz w:val="24"/>
          <w:shd w:val="clear" w:color="auto" w:fill="FFFFFF"/>
        </w:rPr>
        <w:t>, P.K., (2016)</w:t>
      </w:r>
      <w:r>
        <w:rPr>
          <w:rFonts w:asciiTheme="minorHAnsi" w:hAnsiTheme="minorHAnsi" w:cstheme="minorHAnsi"/>
          <w:sz w:val="24"/>
          <w:shd w:val="clear" w:color="auto" w:fill="FFFFFF"/>
        </w:rPr>
        <w:t xml:space="preserve"> </w:t>
      </w:r>
      <w:r w:rsidRPr="00461015">
        <w:rPr>
          <w:rFonts w:asciiTheme="minorHAnsi" w:hAnsiTheme="minorHAnsi" w:cstheme="minorHAnsi"/>
          <w:i/>
          <w:iCs/>
          <w:sz w:val="24"/>
          <w:shd w:val="clear" w:color="auto" w:fill="FFFFFF"/>
        </w:rPr>
        <w:t>Historical evolution of hotel chains. In The Routledge Handbook of Hotel Chain Management</w:t>
      </w:r>
      <w:r w:rsidRPr="00461015">
        <w:rPr>
          <w:rFonts w:asciiTheme="minorHAnsi" w:hAnsiTheme="minorHAnsi" w:cstheme="minorHAnsi"/>
          <w:sz w:val="24"/>
          <w:shd w:val="clear" w:color="auto" w:fill="FFFFFF"/>
        </w:rPr>
        <w:t> (pp. 27-40). Routledge.</w:t>
      </w:r>
    </w:p>
    <w:p w14:paraId="328AF8B9"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Dzhandzhugazova</w:t>
      </w:r>
      <w:proofErr w:type="spellEnd"/>
      <w:r w:rsidRPr="00461015">
        <w:rPr>
          <w:rFonts w:asciiTheme="minorHAnsi" w:hAnsiTheme="minorHAnsi" w:cstheme="minorHAnsi"/>
          <w:sz w:val="24"/>
          <w:shd w:val="clear" w:color="auto" w:fill="FFFFFF"/>
        </w:rPr>
        <w:t xml:space="preserve">, E.A., </w:t>
      </w:r>
      <w:proofErr w:type="spellStart"/>
      <w:r w:rsidRPr="00461015">
        <w:rPr>
          <w:rFonts w:asciiTheme="minorHAnsi" w:hAnsiTheme="minorHAnsi" w:cstheme="minorHAnsi"/>
          <w:sz w:val="24"/>
          <w:shd w:val="clear" w:color="auto" w:fill="FFFFFF"/>
        </w:rPr>
        <w:t>Blinova</w:t>
      </w:r>
      <w:proofErr w:type="spellEnd"/>
      <w:r w:rsidRPr="00461015">
        <w:rPr>
          <w:rFonts w:asciiTheme="minorHAnsi" w:hAnsiTheme="minorHAnsi" w:cstheme="minorHAnsi"/>
          <w:sz w:val="24"/>
          <w:shd w:val="clear" w:color="auto" w:fill="FFFFFF"/>
        </w:rPr>
        <w:t xml:space="preserve">, E.A., </w:t>
      </w:r>
      <w:proofErr w:type="spellStart"/>
      <w:r w:rsidRPr="00461015">
        <w:rPr>
          <w:rFonts w:asciiTheme="minorHAnsi" w:hAnsiTheme="minorHAnsi" w:cstheme="minorHAnsi"/>
          <w:sz w:val="24"/>
          <w:shd w:val="clear" w:color="auto" w:fill="FFFFFF"/>
        </w:rPr>
        <w:t>Orlova</w:t>
      </w:r>
      <w:proofErr w:type="spellEnd"/>
      <w:r w:rsidRPr="00461015">
        <w:rPr>
          <w:rFonts w:asciiTheme="minorHAnsi" w:hAnsiTheme="minorHAnsi" w:cstheme="minorHAnsi"/>
          <w:sz w:val="24"/>
          <w:shd w:val="clear" w:color="auto" w:fill="FFFFFF"/>
        </w:rPr>
        <w:t>, L.N. and Romanova, M.M., (2016)</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Innovations in hospitality industry</w:t>
      </w:r>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International Journal of Environmental and Science Education</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11</w:t>
      </w:r>
      <w:r w:rsidRPr="00461015">
        <w:rPr>
          <w:rFonts w:asciiTheme="minorHAnsi" w:hAnsiTheme="minorHAnsi" w:cstheme="minorHAnsi"/>
          <w:sz w:val="24"/>
          <w:shd w:val="clear" w:color="auto" w:fill="FFFFFF"/>
        </w:rPr>
        <w:t>(17), pp.10387-10400.</w:t>
      </w:r>
    </w:p>
    <w:p w14:paraId="1874A787"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Dzhandzhugazova</w:t>
      </w:r>
      <w:proofErr w:type="spellEnd"/>
      <w:r w:rsidRPr="00461015">
        <w:rPr>
          <w:rFonts w:asciiTheme="minorHAnsi" w:hAnsiTheme="minorHAnsi" w:cstheme="minorHAnsi"/>
          <w:sz w:val="24"/>
          <w:shd w:val="clear" w:color="auto" w:fill="FFFFFF"/>
        </w:rPr>
        <w:t xml:space="preserve">, E.A., Kosheleva, A.I., </w:t>
      </w:r>
      <w:proofErr w:type="spellStart"/>
      <w:r w:rsidRPr="00461015">
        <w:rPr>
          <w:rFonts w:asciiTheme="minorHAnsi" w:hAnsiTheme="minorHAnsi" w:cstheme="minorHAnsi"/>
          <w:sz w:val="24"/>
          <w:shd w:val="clear" w:color="auto" w:fill="FFFFFF"/>
        </w:rPr>
        <w:t>Gareev</w:t>
      </w:r>
      <w:proofErr w:type="spellEnd"/>
      <w:r w:rsidRPr="00461015">
        <w:rPr>
          <w:rFonts w:asciiTheme="minorHAnsi" w:hAnsiTheme="minorHAnsi" w:cstheme="minorHAnsi"/>
          <w:sz w:val="24"/>
          <w:shd w:val="clear" w:color="auto" w:fill="FFFFFF"/>
        </w:rPr>
        <w:t xml:space="preserve">, R.R., </w:t>
      </w:r>
      <w:proofErr w:type="spellStart"/>
      <w:r w:rsidRPr="00461015">
        <w:rPr>
          <w:rFonts w:asciiTheme="minorHAnsi" w:hAnsiTheme="minorHAnsi" w:cstheme="minorHAnsi"/>
          <w:sz w:val="24"/>
          <w:shd w:val="clear" w:color="auto" w:fill="FFFFFF"/>
        </w:rPr>
        <w:t>Nikolskaya</w:t>
      </w:r>
      <w:proofErr w:type="spellEnd"/>
      <w:r w:rsidRPr="00461015">
        <w:rPr>
          <w:rFonts w:asciiTheme="minorHAnsi" w:hAnsiTheme="minorHAnsi" w:cstheme="minorHAnsi"/>
          <w:sz w:val="24"/>
          <w:shd w:val="clear" w:color="auto" w:fill="FFFFFF"/>
        </w:rPr>
        <w:t xml:space="preserve">, E.Y. and </w:t>
      </w:r>
      <w:proofErr w:type="spellStart"/>
      <w:r w:rsidRPr="00461015">
        <w:rPr>
          <w:rFonts w:asciiTheme="minorHAnsi" w:hAnsiTheme="minorHAnsi" w:cstheme="minorHAnsi"/>
          <w:sz w:val="24"/>
          <w:shd w:val="clear" w:color="auto" w:fill="FFFFFF"/>
        </w:rPr>
        <w:t>Bondarenko</w:t>
      </w:r>
      <w:proofErr w:type="spellEnd"/>
      <w:r w:rsidRPr="00461015">
        <w:rPr>
          <w:rFonts w:asciiTheme="minorHAnsi" w:hAnsiTheme="minorHAnsi" w:cstheme="minorHAnsi"/>
          <w:sz w:val="24"/>
          <w:shd w:val="clear" w:color="auto" w:fill="FFFFFF"/>
        </w:rPr>
        <w:t>, A.P., (2016)</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Business administration in hotel industry: problems and solutions (by the example of the Russian Federation)</w:t>
      </w:r>
      <w:r>
        <w:rPr>
          <w:rFonts w:asciiTheme="minorHAnsi" w:hAnsiTheme="minorHAnsi" w:cstheme="minorHAnsi"/>
          <w:sz w:val="24"/>
          <w:shd w:val="clear" w:color="auto" w:fill="FFFFFF"/>
        </w:rPr>
        <w:t xml:space="preserve">’, </w:t>
      </w:r>
      <w:r w:rsidRPr="00461015">
        <w:rPr>
          <w:rFonts w:asciiTheme="minorHAnsi" w:hAnsiTheme="minorHAnsi" w:cstheme="minorHAnsi"/>
          <w:i/>
          <w:iCs/>
          <w:sz w:val="24"/>
          <w:shd w:val="clear" w:color="auto" w:fill="FFFFFF"/>
        </w:rPr>
        <w:t>International Journal of Applied Business and Economic Research</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14</w:t>
      </w:r>
      <w:r w:rsidRPr="00461015">
        <w:rPr>
          <w:rFonts w:asciiTheme="minorHAnsi" w:hAnsiTheme="minorHAnsi" w:cstheme="minorHAnsi"/>
          <w:sz w:val="24"/>
          <w:shd w:val="clear" w:color="auto" w:fill="FFFFFF"/>
        </w:rPr>
        <w:t>(14), pp.651-660.</w:t>
      </w:r>
    </w:p>
    <w:p w14:paraId="4E4BA31C"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Kucukusta</w:t>
      </w:r>
      <w:proofErr w:type="spellEnd"/>
      <w:r w:rsidRPr="00461015">
        <w:rPr>
          <w:rFonts w:asciiTheme="minorHAnsi" w:hAnsiTheme="minorHAnsi" w:cstheme="minorHAnsi"/>
          <w:sz w:val="24"/>
          <w:shd w:val="clear" w:color="auto" w:fill="FFFFFF"/>
        </w:rPr>
        <w:t xml:space="preserve">, D., </w:t>
      </w:r>
      <w:proofErr w:type="spellStart"/>
      <w:r w:rsidRPr="00461015">
        <w:rPr>
          <w:rFonts w:asciiTheme="minorHAnsi" w:hAnsiTheme="minorHAnsi" w:cstheme="minorHAnsi"/>
          <w:sz w:val="24"/>
          <w:shd w:val="clear" w:color="auto" w:fill="FFFFFF"/>
        </w:rPr>
        <w:t>Perelygina</w:t>
      </w:r>
      <w:proofErr w:type="spellEnd"/>
      <w:r w:rsidRPr="00461015">
        <w:rPr>
          <w:rFonts w:asciiTheme="minorHAnsi" w:hAnsiTheme="minorHAnsi" w:cstheme="minorHAnsi"/>
          <w:sz w:val="24"/>
          <w:shd w:val="clear" w:color="auto" w:fill="FFFFFF"/>
        </w:rPr>
        <w:t>, M. and Lam, W.S., (2019)</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CSR communication strategies and stakeholder engagement of upscale hotels in social media</w:t>
      </w:r>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International journal of contemporary hospitality management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31</w:t>
      </w:r>
      <w:r w:rsidRPr="00461015">
        <w:rPr>
          <w:rFonts w:asciiTheme="minorHAnsi" w:hAnsiTheme="minorHAnsi" w:cstheme="minorHAnsi"/>
          <w:sz w:val="24"/>
          <w:shd w:val="clear" w:color="auto" w:fill="FFFFFF"/>
        </w:rPr>
        <w:t>(5), pp.2129-2148.</w:t>
      </w:r>
    </w:p>
    <w:p w14:paraId="46BD446F"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r w:rsidRPr="00461015">
        <w:rPr>
          <w:rFonts w:asciiTheme="minorHAnsi" w:hAnsiTheme="minorHAnsi" w:cstheme="minorHAnsi"/>
          <w:sz w:val="24"/>
          <w:shd w:val="clear" w:color="auto" w:fill="FFFFFF"/>
        </w:rPr>
        <w:t xml:space="preserve">Leung, X.Y., Bai, B. and </w:t>
      </w:r>
      <w:proofErr w:type="spellStart"/>
      <w:r w:rsidRPr="00461015">
        <w:rPr>
          <w:rFonts w:asciiTheme="minorHAnsi" w:hAnsiTheme="minorHAnsi" w:cstheme="minorHAnsi"/>
          <w:sz w:val="24"/>
          <w:shd w:val="clear" w:color="auto" w:fill="FFFFFF"/>
        </w:rPr>
        <w:t>Erdem</w:t>
      </w:r>
      <w:proofErr w:type="spellEnd"/>
      <w:r w:rsidRPr="00461015">
        <w:rPr>
          <w:rFonts w:asciiTheme="minorHAnsi" w:hAnsiTheme="minorHAnsi" w:cstheme="minorHAnsi"/>
          <w:sz w:val="24"/>
          <w:shd w:val="clear" w:color="auto" w:fill="FFFFFF"/>
        </w:rPr>
        <w:t>, M., (2017)</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Hotel social media marketing: a study on message strategy and its effectiveness</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Journal</w:t>
      </w:r>
      <w:r w:rsidRPr="00461015">
        <w:rPr>
          <w:rFonts w:asciiTheme="minorHAnsi" w:hAnsiTheme="minorHAnsi" w:cstheme="minorHAnsi"/>
          <w:i/>
          <w:iCs/>
          <w:sz w:val="24"/>
          <w:shd w:val="clear" w:color="auto" w:fill="FFFFFF"/>
        </w:rPr>
        <w:t xml:space="preserve"> of Hospitality and Tourism Technology</w:t>
      </w:r>
      <w:r>
        <w:rPr>
          <w:rFonts w:asciiTheme="minorHAnsi" w:hAnsiTheme="minorHAnsi" w:cstheme="minorHAnsi"/>
          <w:sz w:val="24"/>
          <w:shd w:val="clear" w:color="auto" w:fill="FFFFFF"/>
        </w:rPr>
        <w:t>, 8(2), pp.239-255</w:t>
      </w:r>
    </w:p>
    <w:p w14:paraId="65F7394D"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Lykov</w:t>
      </w:r>
      <w:proofErr w:type="spellEnd"/>
      <w:r w:rsidRPr="00461015">
        <w:rPr>
          <w:rFonts w:asciiTheme="minorHAnsi" w:hAnsiTheme="minorHAnsi" w:cstheme="minorHAnsi"/>
          <w:sz w:val="24"/>
          <w:shd w:val="clear" w:color="auto" w:fill="FFFFFF"/>
        </w:rPr>
        <w:t>, E., (2017)</w:t>
      </w:r>
      <w:r>
        <w:rPr>
          <w:rFonts w:asciiTheme="minorHAnsi" w:hAnsiTheme="minorHAnsi" w:cstheme="minorHAnsi"/>
          <w:sz w:val="24"/>
          <w:shd w:val="clear" w:color="auto" w:fill="FFFFFF"/>
        </w:rPr>
        <w:t xml:space="preserve"> </w:t>
      </w:r>
      <w:r w:rsidRPr="00461015">
        <w:rPr>
          <w:rFonts w:asciiTheme="minorHAnsi" w:hAnsiTheme="minorHAnsi" w:cstheme="minorHAnsi"/>
          <w:i/>
          <w:iCs/>
          <w:sz w:val="24"/>
          <w:shd w:val="clear" w:color="auto" w:fill="FFFFFF"/>
        </w:rPr>
        <w:t>The Tools of Marketing Communication and their Development in the History</w:t>
      </w:r>
      <w:r w:rsidRPr="00461015">
        <w:rPr>
          <w:rFonts w:asciiTheme="minorHAnsi" w:hAnsiTheme="minorHAnsi" w:cstheme="minorHAnsi"/>
          <w:sz w:val="24"/>
          <w:shd w:val="clear" w:color="auto" w:fill="FFFFFF"/>
        </w:rPr>
        <w:t> (Doctoral dissertation, University College Prague–</w:t>
      </w:r>
      <w:proofErr w:type="spellStart"/>
      <w:r w:rsidRPr="00461015">
        <w:rPr>
          <w:rFonts w:asciiTheme="minorHAnsi" w:hAnsiTheme="minorHAnsi" w:cstheme="minorHAnsi"/>
          <w:sz w:val="24"/>
          <w:shd w:val="clear" w:color="auto" w:fill="FFFFFF"/>
        </w:rPr>
        <w:t>Vysoká</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škola</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mezinárodních</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vztahů</w:t>
      </w:r>
      <w:proofErr w:type="spellEnd"/>
      <w:r w:rsidRPr="00461015">
        <w:rPr>
          <w:rFonts w:asciiTheme="minorHAnsi" w:hAnsiTheme="minorHAnsi" w:cstheme="minorHAnsi"/>
          <w:sz w:val="24"/>
          <w:shd w:val="clear" w:color="auto" w:fill="FFFFFF"/>
        </w:rPr>
        <w:t xml:space="preserve"> a </w:t>
      </w:r>
      <w:proofErr w:type="spellStart"/>
      <w:r w:rsidRPr="00461015">
        <w:rPr>
          <w:rFonts w:asciiTheme="minorHAnsi" w:hAnsiTheme="minorHAnsi" w:cstheme="minorHAnsi"/>
          <w:sz w:val="24"/>
          <w:shd w:val="clear" w:color="auto" w:fill="FFFFFF"/>
        </w:rPr>
        <w:t>Vysoká</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škola</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hotelová</w:t>
      </w:r>
      <w:proofErr w:type="spellEnd"/>
      <w:r w:rsidRPr="00461015">
        <w:rPr>
          <w:rFonts w:asciiTheme="minorHAnsi" w:hAnsiTheme="minorHAnsi" w:cstheme="minorHAnsi"/>
          <w:sz w:val="24"/>
          <w:shd w:val="clear" w:color="auto" w:fill="FFFFFF"/>
        </w:rPr>
        <w:t xml:space="preserve"> </w:t>
      </w:r>
      <w:proofErr w:type="gramStart"/>
      <w:r w:rsidRPr="00461015">
        <w:rPr>
          <w:rFonts w:asciiTheme="minorHAnsi" w:hAnsiTheme="minorHAnsi" w:cstheme="minorHAnsi"/>
          <w:sz w:val="24"/>
          <w:shd w:val="clear" w:color="auto" w:fill="FFFFFF"/>
        </w:rPr>
        <w:t>a</w:t>
      </w:r>
      <w:proofErr w:type="gram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ekonomická</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sro</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Vysoká</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škola</w:t>
      </w:r>
      <w:proofErr w:type="spellEnd"/>
      <w:r w:rsidRPr="00461015">
        <w:rPr>
          <w:rFonts w:asciiTheme="minorHAnsi" w:hAnsiTheme="minorHAnsi" w:cstheme="minorHAnsi"/>
          <w:sz w:val="24"/>
          <w:shd w:val="clear" w:color="auto" w:fill="FFFFFF"/>
        </w:rPr>
        <w:t xml:space="preserve"> </w:t>
      </w:r>
      <w:proofErr w:type="spellStart"/>
      <w:r w:rsidRPr="00461015">
        <w:rPr>
          <w:rFonts w:asciiTheme="minorHAnsi" w:hAnsiTheme="minorHAnsi" w:cstheme="minorHAnsi"/>
          <w:sz w:val="24"/>
          <w:shd w:val="clear" w:color="auto" w:fill="FFFFFF"/>
        </w:rPr>
        <w:t>hotelová</w:t>
      </w:r>
      <w:proofErr w:type="spellEnd"/>
      <w:r w:rsidRPr="00461015">
        <w:rPr>
          <w:rFonts w:asciiTheme="minorHAnsi" w:hAnsiTheme="minorHAnsi" w:cstheme="minorHAnsi"/>
          <w:sz w:val="24"/>
          <w:shd w:val="clear" w:color="auto" w:fill="FFFFFF"/>
        </w:rPr>
        <w:t xml:space="preserve"> a </w:t>
      </w:r>
      <w:proofErr w:type="spellStart"/>
      <w:r w:rsidRPr="00461015">
        <w:rPr>
          <w:rFonts w:asciiTheme="minorHAnsi" w:hAnsiTheme="minorHAnsi" w:cstheme="minorHAnsi"/>
          <w:sz w:val="24"/>
          <w:shd w:val="clear" w:color="auto" w:fill="FFFFFF"/>
        </w:rPr>
        <w:t>ekonomická</w:t>
      </w:r>
      <w:proofErr w:type="spellEnd"/>
      <w:r w:rsidRPr="00461015">
        <w:rPr>
          <w:rFonts w:asciiTheme="minorHAnsi" w:hAnsiTheme="minorHAnsi" w:cstheme="minorHAnsi"/>
          <w:sz w:val="24"/>
          <w:shd w:val="clear" w:color="auto" w:fill="FFFFFF"/>
        </w:rPr>
        <w:t>).</w:t>
      </w:r>
    </w:p>
    <w:p w14:paraId="585E3D27"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r w:rsidRPr="00461015">
        <w:rPr>
          <w:rFonts w:asciiTheme="minorHAnsi" w:hAnsiTheme="minorHAnsi" w:cstheme="minorHAnsi"/>
          <w:sz w:val="24"/>
          <w:shd w:val="clear" w:color="auto" w:fill="FFFFFF"/>
        </w:rPr>
        <w:t>Morrison, A.M., (2022)</w:t>
      </w:r>
      <w:r>
        <w:rPr>
          <w:rFonts w:asciiTheme="minorHAnsi" w:hAnsiTheme="minorHAnsi" w:cstheme="minorHAnsi"/>
          <w:sz w:val="24"/>
          <w:shd w:val="clear" w:color="auto" w:fill="FFFFFF"/>
        </w:rPr>
        <w:t xml:space="preserve"> </w:t>
      </w:r>
      <w:r w:rsidRPr="00461015">
        <w:rPr>
          <w:rFonts w:asciiTheme="minorHAnsi" w:hAnsiTheme="minorHAnsi" w:cstheme="minorHAnsi"/>
          <w:i/>
          <w:iCs/>
          <w:sz w:val="24"/>
          <w:shd w:val="clear" w:color="auto" w:fill="FFFFFF"/>
        </w:rPr>
        <w:t>Hospitality and travel marketing</w:t>
      </w:r>
      <w:r w:rsidRPr="00461015">
        <w:rPr>
          <w:rFonts w:asciiTheme="minorHAnsi" w:hAnsiTheme="minorHAnsi" w:cstheme="minorHAnsi"/>
          <w:sz w:val="24"/>
          <w:shd w:val="clear" w:color="auto" w:fill="FFFFFF"/>
        </w:rPr>
        <w:t>. Taylor &amp; Francis.</w:t>
      </w:r>
    </w:p>
    <w:p w14:paraId="325CD683"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lastRenderedPageBreak/>
        <w:t>Piramanayagam</w:t>
      </w:r>
      <w:proofErr w:type="spellEnd"/>
      <w:r w:rsidRPr="00461015">
        <w:rPr>
          <w:rFonts w:asciiTheme="minorHAnsi" w:hAnsiTheme="minorHAnsi" w:cstheme="minorHAnsi"/>
          <w:sz w:val="24"/>
          <w:shd w:val="clear" w:color="auto" w:fill="FFFFFF"/>
        </w:rPr>
        <w:t>, S. and Seal, P.P., (2022). The Language of Luxury: Decoding the Luxury Hotel Brand's Marketing Communication. In </w:t>
      </w:r>
      <w:r w:rsidRPr="00461015">
        <w:rPr>
          <w:rFonts w:asciiTheme="minorHAnsi" w:hAnsiTheme="minorHAnsi" w:cstheme="minorHAnsi"/>
          <w:i/>
          <w:iCs/>
          <w:sz w:val="24"/>
          <w:shd w:val="clear" w:color="auto" w:fill="FFFFFF"/>
        </w:rPr>
        <w:t>The Emerald Handbook of Luxury Management for Hospitality and Tourism</w:t>
      </w:r>
      <w:r w:rsidRPr="00461015">
        <w:rPr>
          <w:rFonts w:asciiTheme="minorHAnsi" w:hAnsiTheme="minorHAnsi" w:cstheme="minorHAnsi"/>
          <w:sz w:val="24"/>
          <w:shd w:val="clear" w:color="auto" w:fill="FFFFFF"/>
        </w:rPr>
        <w:t> (pp. 221-242). Emerald Publishing Limited.</w:t>
      </w:r>
    </w:p>
    <w:p w14:paraId="2E9E3529"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Su</w:t>
      </w:r>
      <w:proofErr w:type="spellEnd"/>
      <w:r w:rsidRPr="00461015">
        <w:rPr>
          <w:rFonts w:asciiTheme="minorHAnsi" w:hAnsiTheme="minorHAnsi" w:cstheme="minorHAnsi"/>
          <w:sz w:val="24"/>
          <w:shd w:val="clear" w:color="auto" w:fill="FFFFFF"/>
        </w:rPr>
        <w:t xml:space="preserve">, N. and Reynolds, D., (2019) </w:t>
      </w:r>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Categorical differences of hotel brand personality: Identifying competition across hotel categories</w:t>
      </w:r>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International Journal of Contemporary Hospitality Management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31</w:t>
      </w:r>
      <w:r w:rsidRPr="00461015">
        <w:rPr>
          <w:rFonts w:asciiTheme="minorHAnsi" w:hAnsiTheme="minorHAnsi" w:cstheme="minorHAnsi"/>
          <w:sz w:val="24"/>
          <w:shd w:val="clear" w:color="auto" w:fill="FFFFFF"/>
        </w:rPr>
        <w:t>(4), pp.1801-1818.</w:t>
      </w:r>
    </w:p>
    <w:p w14:paraId="066A2A02"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Wagey</w:t>
      </w:r>
      <w:proofErr w:type="spellEnd"/>
      <w:r w:rsidRPr="00461015">
        <w:rPr>
          <w:rFonts w:asciiTheme="minorHAnsi" w:hAnsiTheme="minorHAnsi" w:cstheme="minorHAnsi"/>
          <w:sz w:val="24"/>
          <w:shd w:val="clear" w:color="auto" w:fill="FFFFFF"/>
        </w:rPr>
        <w:t xml:space="preserve">, A.B., </w:t>
      </w:r>
      <w:proofErr w:type="spellStart"/>
      <w:r w:rsidRPr="00461015">
        <w:rPr>
          <w:rFonts w:asciiTheme="minorHAnsi" w:hAnsiTheme="minorHAnsi" w:cstheme="minorHAnsi"/>
          <w:sz w:val="24"/>
          <w:shd w:val="clear" w:color="auto" w:fill="FFFFFF"/>
        </w:rPr>
        <w:t>Pitanatri</w:t>
      </w:r>
      <w:proofErr w:type="spellEnd"/>
      <w:r w:rsidRPr="00461015">
        <w:rPr>
          <w:rFonts w:asciiTheme="minorHAnsi" w:hAnsiTheme="minorHAnsi" w:cstheme="minorHAnsi"/>
          <w:sz w:val="24"/>
          <w:shd w:val="clear" w:color="auto" w:fill="FFFFFF"/>
        </w:rPr>
        <w:t>, P.D.S. and Sujatha, D.K., (2020)</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 xml:space="preserve">Marketing Communications Mix Strategy to Improve Room Sales at The Ritz Carlton Jakarta Mega </w:t>
      </w:r>
      <w:proofErr w:type="spellStart"/>
      <w:r w:rsidRPr="00461015">
        <w:rPr>
          <w:rFonts w:asciiTheme="minorHAnsi" w:hAnsiTheme="minorHAnsi" w:cstheme="minorHAnsi"/>
          <w:sz w:val="24"/>
          <w:shd w:val="clear" w:color="auto" w:fill="FFFFFF"/>
        </w:rPr>
        <w:t>Kuningan</w:t>
      </w:r>
      <w:proofErr w:type="spellEnd"/>
      <w:r>
        <w:rPr>
          <w:rFonts w:asciiTheme="minorHAnsi" w:hAnsiTheme="minorHAnsi" w:cstheme="minorHAnsi"/>
          <w:sz w:val="24"/>
          <w:shd w:val="clear" w:color="auto" w:fill="FFFFFF"/>
        </w:rPr>
        <w: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TRJ Tourism Research Journal</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4</w:t>
      </w:r>
      <w:r w:rsidRPr="00461015">
        <w:rPr>
          <w:rFonts w:asciiTheme="minorHAnsi" w:hAnsiTheme="minorHAnsi" w:cstheme="minorHAnsi"/>
          <w:sz w:val="24"/>
          <w:shd w:val="clear" w:color="auto" w:fill="FFFFFF"/>
        </w:rPr>
        <w:t>(1), pp.45-61.</w:t>
      </w:r>
    </w:p>
    <w:p w14:paraId="31DA4679"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r w:rsidRPr="00461015">
        <w:rPr>
          <w:rFonts w:asciiTheme="minorHAnsi" w:hAnsiTheme="minorHAnsi" w:cstheme="minorHAnsi"/>
          <w:sz w:val="24"/>
          <w:shd w:val="clear" w:color="auto" w:fill="FFFFFF"/>
        </w:rPr>
        <w:t>Wang, W., (2017)</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The impacts of dialectical thinking and perceived fit between brand personalities on cobrand evaluations</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In </w:t>
      </w:r>
      <w:r w:rsidRPr="00461015">
        <w:rPr>
          <w:rFonts w:asciiTheme="minorHAnsi" w:hAnsiTheme="minorHAnsi" w:cstheme="minorHAnsi"/>
          <w:i/>
          <w:iCs/>
          <w:sz w:val="24"/>
          <w:shd w:val="clear" w:color="auto" w:fill="FFFFFF"/>
        </w:rPr>
        <w:t>Marketing at the Confluence between Entertainment and Analytics: Proceedings of the 2016 Academy of Marketing Science (AMS) World Marketing Congress</w:t>
      </w:r>
      <w:r w:rsidRPr="00461015">
        <w:rPr>
          <w:rFonts w:asciiTheme="minorHAnsi" w:hAnsiTheme="minorHAnsi" w:cstheme="minorHAnsi"/>
          <w:sz w:val="24"/>
          <w:shd w:val="clear" w:color="auto" w:fill="FFFFFF"/>
        </w:rPr>
        <w:t> (pp. 1023-1028). Springer International Publishing.</w:t>
      </w:r>
    </w:p>
    <w:p w14:paraId="1DCE6F31"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r w:rsidRPr="00461015">
        <w:rPr>
          <w:rFonts w:asciiTheme="minorHAnsi" w:hAnsiTheme="minorHAnsi" w:cstheme="minorHAnsi"/>
          <w:sz w:val="24"/>
          <w:shd w:val="clear" w:color="auto" w:fill="FFFFFF"/>
        </w:rPr>
        <w:t xml:space="preserve">Yang, K. and </w:t>
      </w:r>
      <w:proofErr w:type="spellStart"/>
      <w:r w:rsidRPr="00461015">
        <w:rPr>
          <w:rFonts w:asciiTheme="minorHAnsi" w:hAnsiTheme="minorHAnsi" w:cstheme="minorHAnsi"/>
          <w:sz w:val="24"/>
          <w:shd w:val="clear" w:color="auto" w:fill="FFFFFF"/>
        </w:rPr>
        <w:t>Buschman</w:t>
      </w:r>
      <w:proofErr w:type="spellEnd"/>
      <w:r w:rsidRPr="00461015">
        <w:rPr>
          <w:rFonts w:asciiTheme="minorHAnsi" w:hAnsiTheme="minorHAnsi" w:cstheme="minorHAnsi"/>
          <w:sz w:val="24"/>
          <w:shd w:val="clear" w:color="auto" w:fill="FFFFFF"/>
        </w:rPr>
        <w:t>, J.D., (2017)</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A dyadic perspective on determinants of entry choices in the global hospitality industry</w:t>
      </w:r>
      <w:r>
        <w:rPr>
          <w:rFonts w:asciiTheme="minorHAnsi" w:hAnsiTheme="minorHAnsi" w:cstheme="minorHAnsi"/>
          <w:sz w:val="24"/>
          <w:shd w:val="clear" w:color="auto" w:fill="FFFFFF"/>
        </w:rPr>
        <w:t xml:space="preserve">’, </w:t>
      </w:r>
      <w:r w:rsidRPr="00461015">
        <w:rPr>
          <w:rFonts w:asciiTheme="minorHAnsi" w:hAnsiTheme="minorHAnsi" w:cstheme="minorHAnsi"/>
          <w:i/>
          <w:iCs/>
          <w:sz w:val="24"/>
          <w:shd w:val="clear" w:color="auto" w:fill="FFFFFF"/>
        </w:rPr>
        <w:t>International Journal of Management and Economics</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53</w:t>
      </w:r>
      <w:r w:rsidRPr="00461015">
        <w:rPr>
          <w:rFonts w:asciiTheme="minorHAnsi" w:hAnsiTheme="minorHAnsi" w:cstheme="minorHAnsi"/>
          <w:sz w:val="24"/>
          <w:shd w:val="clear" w:color="auto" w:fill="FFFFFF"/>
        </w:rPr>
        <w:t>(4), pp.77-92.</w:t>
      </w:r>
    </w:p>
    <w:p w14:paraId="138C7F79" w14:textId="77777777" w:rsidR="003401E9" w:rsidRPr="00461015" w:rsidRDefault="003401E9" w:rsidP="003401E9">
      <w:pPr>
        <w:pStyle w:val="ListParagraph"/>
        <w:numPr>
          <w:ilvl w:val="0"/>
          <w:numId w:val="5"/>
        </w:numPr>
        <w:spacing w:line="360" w:lineRule="auto"/>
        <w:rPr>
          <w:rFonts w:asciiTheme="minorHAnsi" w:hAnsiTheme="minorHAnsi" w:cstheme="minorHAnsi"/>
          <w:sz w:val="24"/>
          <w:shd w:val="clear" w:color="auto" w:fill="FFFFFF"/>
        </w:rPr>
      </w:pPr>
      <w:proofErr w:type="spellStart"/>
      <w:r w:rsidRPr="00461015">
        <w:rPr>
          <w:rFonts w:asciiTheme="minorHAnsi" w:hAnsiTheme="minorHAnsi" w:cstheme="minorHAnsi"/>
          <w:sz w:val="24"/>
          <w:shd w:val="clear" w:color="auto" w:fill="FFFFFF"/>
        </w:rPr>
        <w:t>Yarimoglu</w:t>
      </w:r>
      <w:proofErr w:type="spellEnd"/>
      <w:r w:rsidRPr="00461015">
        <w:rPr>
          <w:rFonts w:asciiTheme="minorHAnsi" w:hAnsiTheme="minorHAnsi" w:cstheme="minorHAnsi"/>
          <w:sz w:val="24"/>
          <w:shd w:val="clear" w:color="auto" w:fill="FFFFFF"/>
        </w:rPr>
        <w:t xml:space="preserve">, E. and </w:t>
      </w:r>
      <w:proofErr w:type="spellStart"/>
      <w:r w:rsidRPr="00461015">
        <w:rPr>
          <w:rFonts w:asciiTheme="minorHAnsi" w:hAnsiTheme="minorHAnsi" w:cstheme="minorHAnsi"/>
          <w:sz w:val="24"/>
          <w:shd w:val="clear" w:color="auto" w:fill="FFFFFF"/>
        </w:rPr>
        <w:t>Gunay</w:t>
      </w:r>
      <w:proofErr w:type="spellEnd"/>
      <w:r w:rsidRPr="00461015">
        <w:rPr>
          <w:rFonts w:asciiTheme="minorHAnsi" w:hAnsiTheme="minorHAnsi" w:cstheme="minorHAnsi"/>
          <w:sz w:val="24"/>
          <w:shd w:val="clear" w:color="auto" w:fill="FFFFFF"/>
        </w:rPr>
        <w:t>, T., (2020)</w:t>
      </w:r>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 xml:space="preserve">The extended theory of planned </w:t>
      </w:r>
      <w:proofErr w:type="spellStart"/>
      <w:r w:rsidRPr="00461015">
        <w:rPr>
          <w:rFonts w:asciiTheme="minorHAnsi" w:hAnsiTheme="minorHAnsi" w:cstheme="minorHAnsi"/>
          <w:sz w:val="24"/>
          <w:shd w:val="clear" w:color="auto" w:fill="FFFFFF"/>
        </w:rPr>
        <w:t>behavior</w:t>
      </w:r>
      <w:proofErr w:type="spellEnd"/>
      <w:r w:rsidRPr="00461015">
        <w:rPr>
          <w:rFonts w:asciiTheme="minorHAnsi" w:hAnsiTheme="minorHAnsi" w:cstheme="minorHAnsi"/>
          <w:sz w:val="24"/>
          <w:shd w:val="clear" w:color="auto" w:fill="FFFFFF"/>
        </w:rPr>
        <w:t xml:space="preserve"> in Turkish customers' intentions to visit green hotels</w:t>
      </w:r>
      <w:proofErr w:type="gramStart"/>
      <w:r>
        <w:rPr>
          <w:rFonts w:asciiTheme="minorHAnsi" w:hAnsiTheme="minorHAnsi" w:cstheme="minorHAnsi"/>
          <w:sz w:val="24"/>
          <w:shd w:val="clear" w:color="auto" w:fill="FFFFFF"/>
        </w:rPr>
        <w:t xml:space="preserve">’, </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Business</w:t>
      </w:r>
      <w:proofErr w:type="gramEnd"/>
      <w:r w:rsidRPr="00461015">
        <w:rPr>
          <w:rFonts w:asciiTheme="minorHAnsi" w:hAnsiTheme="minorHAnsi" w:cstheme="minorHAnsi"/>
          <w:i/>
          <w:iCs/>
          <w:sz w:val="24"/>
          <w:shd w:val="clear" w:color="auto" w:fill="FFFFFF"/>
        </w:rPr>
        <w:t xml:space="preserve"> Strategy and the Environment</w:t>
      </w:r>
      <w:r w:rsidRPr="00461015">
        <w:rPr>
          <w:rFonts w:asciiTheme="minorHAnsi" w:hAnsiTheme="minorHAnsi" w:cstheme="minorHAnsi"/>
          <w:sz w:val="24"/>
          <w:shd w:val="clear" w:color="auto" w:fill="FFFFFF"/>
        </w:rPr>
        <w:t>, </w:t>
      </w:r>
      <w:r w:rsidRPr="00461015">
        <w:rPr>
          <w:rFonts w:asciiTheme="minorHAnsi" w:hAnsiTheme="minorHAnsi" w:cstheme="minorHAnsi"/>
          <w:i/>
          <w:iCs/>
          <w:sz w:val="24"/>
          <w:shd w:val="clear" w:color="auto" w:fill="FFFFFF"/>
        </w:rPr>
        <w:t>29</w:t>
      </w:r>
      <w:r w:rsidRPr="00461015">
        <w:rPr>
          <w:rFonts w:asciiTheme="minorHAnsi" w:hAnsiTheme="minorHAnsi" w:cstheme="minorHAnsi"/>
          <w:sz w:val="24"/>
          <w:shd w:val="clear" w:color="auto" w:fill="FFFFFF"/>
        </w:rPr>
        <w:t>(3), pp.1097-1108.</w:t>
      </w:r>
    </w:p>
    <w:p w14:paraId="1003022D" w14:textId="77777777" w:rsidR="003401E9" w:rsidRPr="00347FC2" w:rsidRDefault="003401E9" w:rsidP="003401E9">
      <w:pPr>
        <w:spacing w:line="360" w:lineRule="auto"/>
        <w:rPr>
          <w:lang w:val="en-GB"/>
        </w:rPr>
      </w:pPr>
    </w:p>
    <w:p w14:paraId="5E773B2F" w14:textId="77777777" w:rsidR="003401E9" w:rsidRPr="00347FC2" w:rsidRDefault="003401E9" w:rsidP="003401E9">
      <w:pPr>
        <w:spacing w:line="360" w:lineRule="auto"/>
        <w:rPr>
          <w:lang w:val="en-GB"/>
        </w:rPr>
      </w:pPr>
    </w:p>
    <w:p w14:paraId="1F2654D1" w14:textId="77777777" w:rsidR="003401E9" w:rsidRPr="00347FC2" w:rsidRDefault="003401E9" w:rsidP="003401E9">
      <w:pPr>
        <w:spacing w:line="360" w:lineRule="auto"/>
        <w:rPr>
          <w:lang w:val="en-GB"/>
        </w:rPr>
      </w:pPr>
    </w:p>
    <w:p w14:paraId="6E6F0A03" w14:textId="77777777" w:rsidR="003F035A" w:rsidRDefault="003F035A"/>
    <w:sectPr w:rsidR="003F035A" w:rsidSect="00BE0A7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C06AB" w14:textId="77777777" w:rsidR="00B04135" w:rsidRDefault="00B04135">
      <w:pPr>
        <w:spacing w:after="0" w:line="240" w:lineRule="auto"/>
      </w:pPr>
      <w:r>
        <w:separator/>
      </w:r>
    </w:p>
  </w:endnote>
  <w:endnote w:type="continuationSeparator" w:id="0">
    <w:p w14:paraId="794A627B" w14:textId="77777777" w:rsidR="00B04135" w:rsidRDefault="00B04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1602627"/>
      <w:docPartObj>
        <w:docPartGallery w:val="Page Numbers (Bottom of Page)"/>
        <w:docPartUnique/>
      </w:docPartObj>
    </w:sdtPr>
    <w:sdtEndPr>
      <w:rPr>
        <w:noProof/>
      </w:rPr>
    </w:sdtEndPr>
    <w:sdtContent>
      <w:p w14:paraId="2CED719B" w14:textId="77777777" w:rsidR="00BE0A77" w:rsidRDefault="0000000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2C2C0F2B" w14:textId="77777777" w:rsidR="00BE0A77"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34B95" w14:textId="77777777" w:rsidR="00B04135" w:rsidRDefault="00B04135">
      <w:pPr>
        <w:spacing w:after="0" w:line="240" w:lineRule="auto"/>
      </w:pPr>
      <w:r>
        <w:separator/>
      </w:r>
    </w:p>
  </w:footnote>
  <w:footnote w:type="continuationSeparator" w:id="0">
    <w:p w14:paraId="2681B732" w14:textId="77777777" w:rsidR="00B04135" w:rsidRDefault="00B041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6E3D"/>
    <w:multiLevelType w:val="hybridMultilevel"/>
    <w:tmpl w:val="C7348C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2FE4966"/>
    <w:multiLevelType w:val="hybridMultilevel"/>
    <w:tmpl w:val="0A34C6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8EA1ED5"/>
    <w:multiLevelType w:val="hybridMultilevel"/>
    <w:tmpl w:val="111CA8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C1565F2"/>
    <w:multiLevelType w:val="hybridMultilevel"/>
    <w:tmpl w:val="840671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C2276FC"/>
    <w:multiLevelType w:val="hybridMultilevel"/>
    <w:tmpl w:val="F8CA1DF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810102710">
    <w:abstractNumId w:val="2"/>
  </w:num>
  <w:num w:numId="2" w16cid:durableId="44529794">
    <w:abstractNumId w:val="3"/>
  </w:num>
  <w:num w:numId="3" w16cid:durableId="1952080406">
    <w:abstractNumId w:val="1"/>
  </w:num>
  <w:num w:numId="4" w16cid:durableId="1045713630">
    <w:abstractNumId w:val="0"/>
  </w:num>
  <w:num w:numId="5" w16cid:durableId="1500151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1E9"/>
    <w:rsid w:val="00027612"/>
    <w:rsid w:val="003401E9"/>
    <w:rsid w:val="003F035A"/>
    <w:rsid w:val="005E7C3F"/>
    <w:rsid w:val="00971B40"/>
    <w:rsid w:val="00B04135"/>
    <w:rsid w:val="00F82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841399"/>
  <w15:chartTrackingRefBased/>
  <w15:docId w15:val="{A763B4A6-9BFA-F44C-8B65-2091DCD33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1E9"/>
    <w:pPr>
      <w:spacing w:after="200" w:line="276"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3401E9"/>
    <w:pPr>
      <w:keepNext/>
      <w:keepLines/>
      <w:spacing w:before="240" w:after="0" w:line="259" w:lineRule="auto"/>
      <w:outlineLvl w:val="0"/>
    </w:pPr>
    <w:rPr>
      <w:rFonts w:eastAsiaTheme="majorEastAsia" w:cstheme="majorBidi"/>
      <w:b/>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1E9"/>
    <w:rPr>
      <w:rFonts w:ascii="Times New Roman" w:eastAsiaTheme="majorEastAsia" w:hAnsi="Times New Roman" w:cstheme="majorBidi"/>
      <w:b/>
      <w:sz w:val="36"/>
      <w:szCs w:val="32"/>
      <w:lang w:val="en-US"/>
    </w:rPr>
  </w:style>
  <w:style w:type="paragraph" w:styleId="NoSpacing">
    <w:name w:val="No Spacing"/>
    <w:uiPriority w:val="1"/>
    <w:qFormat/>
    <w:rsid w:val="003401E9"/>
    <w:pPr>
      <w:jc w:val="both"/>
    </w:pPr>
    <w:rPr>
      <w:rFonts w:ascii="Times New Roman" w:hAnsi="Times New Roman"/>
      <w:szCs w:val="22"/>
    </w:rPr>
  </w:style>
  <w:style w:type="paragraph" w:styleId="ListParagraph">
    <w:name w:val="List Paragraph"/>
    <w:basedOn w:val="Normal"/>
    <w:uiPriority w:val="34"/>
    <w:qFormat/>
    <w:rsid w:val="003401E9"/>
    <w:pPr>
      <w:spacing w:after="0" w:line="240" w:lineRule="auto"/>
      <w:ind w:left="720"/>
    </w:pPr>
    <w:rPr>
      <w:rFonts w:ascii="Calibri" w:eastAsia="Calibri" w:hAnsi="Calibri" w:cs="Calibri"/>
      <w:sz w:val="20"/>
      <w:szCs w:val="20"/>
      <w:lang w:val="en-GB" w:eastAsia="en-GB"/>
    </w:rPr>
  </w:style>
  <w:style w:type="paragraph" w:styleId="Footer">
    <w:name w:val="footer"/>
    <w:basedOn w:val="Normal"/>
    <w:link w:val="FooterChar"/>
    <w:uiPriority w:val="99"/>
    <w:unhideWhenUsed/>
    <w:rsid w:val="00340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01E9"/>
    <w:rPr>
      <w:rFonts w:ascii="Times New Roman" w:hAnsi="Times New Roman"/>
      <w:szCs w:val="22"/>
      <w:lang w:val="en-US"/>
    </w:rPr>
  </w:style>
  <w:style w:type="paragraph" w:styleId="TOCHeading">
    <w:name w:val="TOC Heading"/>
    <w:basedOn w:val="Heading1"/>
    <w:next w:val="Normal"/>
    <w:uiPriority w:val="39"/>
    <w:unhideWhenUsed/>
    <w:qFormat/>
    <w:rsid w:val="003401E9"/>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401E9"/>
    <w:pPr>
      <w:spacing w:after="100"/>
    </w:pPr>
  </w:style>
  <w:style w:type="character" w:styleId="Hyperlink">
    <w:name w:val="Hyperlink"/>
    <w:basedOn w:val="DefaultParagraphFont"/>
    <w:uiPriority w:val="99"/>
    <w:unhideWhenUsed/>
    <w:rsid w:val="003401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2221</Words>
  <Characters>12664</Characters>
  <Application>Microsoft Office Word</Application>
  <DocSecurity>0</DocSecurity>
  <Lines>105</Lines>
  <Paragraphs>29</Paragraphs>
  <ScaleCrop>false</ScaleCrop>
  <Company/>
  <LinksUpToDate>false</LinksUpToDate>
  <CharactersWithSpaces>14856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2</cp:revision>
  <dcterms:created xsi:type="dcterms:W3CDTF">2023-03-03T13:53:00Z</dcterms:created>
  <dcterms:modified xsi:type="dcterms:W3CDTF">2023-03-03T13:53:00Z</dcterms:modified>
</cp:coreProperties>
</file>