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D9D" w:rsidRPr="00634395" w:rsidRDefault="00AE2D9D">
      <w:pPr>
        <w:rPr>
          <w:lang w:val="en-GB"/>
        </w:rPr>
      </w:pPr>
      <w:bookmarkStart w:id="0" w:name="_GoBack"/>
      <w:bookmarkEnd w:id="0"/>
    </w:p>
    <w:p w:rsidR="00AE2D9D" w:rsidRPr="00634395" w:rsidRDefault="00AE2D9D">
      <w:pPr>
        <w:rPr>
          <w:lang w:val="en-GB"/>
        </w:rPr>
      </w:pPr>
    </w:p>
    <w:p w:rsidR="00EE444C" w:rsidRDefault="00EE444C" w:rsidP="00C567C0">
      <w:pPr>
        <w:jc w:val="center"/>
        <w:rPr>
          <w:lang w:val="en-GB"/>
        </w:rPr>
      </w:pPr>
    </w:p>
    <w:tbl>
      <w:tblPr>
        <w:tblStyle w:val="TableGrid"/>
        <w:tblW w:w="0" w:type="auto"/>
        <w:tblLook w:val="04A0" w:firstRow="1" w:lastRow="0" w:firstColumn="1" w:lastColumn="0" w:noHBand="0" w:noVBand="1"/>
      </w:tblPr>
      <w:tblGrid>
        <w:gridCol w:w="4675"/>
        <w:gridCol w:w="4675"/>
      </w:tblGrid>
      <w:tr w:rsidR="009F2DF1" w:rsidRPr="00124411" w:rsidTr="009F2DF1">
        <w:tc>
          <w:tcPr>
            <w:tcW w:w="4675" w:type="dxa"/>
            <w:shd w:val="clear" w:color="auto" w:fill="D0CECE" w:themeFill="background2" w:themeFillShade="E6"/>
          </w:tcPr>
          <w:p w:rsidR="00322CD5" w:rsidRPr="00124411" w:rsidRDefault="00322CD5" w:rsidP="00C66E31">
            <w:pPr>
              <w:spacing w:after="160" w:line="259" w:lineRule="auto"/>
              <w:jc w:val="left"/>
              <w:rPr>
                <w:color w:val="000000" w:themeColor="text1"/>
                <w:sz w:val="40"/>
                <w:szCs w:val="40"/>
                <w:lang w:val="en-GB"/>
              </w:rPr>
            </w:pPr>
            <w:r w:rsidRPr="00124411">
              <w:rPr>
                <w:color w:val="000000" w:themeColor="text1"/>
                <w:sz w:val="40"/>
                <w:szCs w:val="40"/>
                <w:lang w:val="en-GB"/>
              </w:rPr>
              <w:t>Student</w:t>
            </w:r>
            <w:r w:rsidR="00124411" w:rsidRPr="00124411">
              <w:rPr>
                <w:color w:val="000000" w:themeColor="text1"/>
                <w:sz w:val="40"/>
                <w:szCs w:val="40"/>
                <w:lang w:val="en-GB"/>
              </w:rPr>
              <w:t xml:space="preserve"> </w:t>
            </w:r>
            <w:r w:rsidRPr="00124411">
              <w:rPr>
                <w:color w:val="000000" w:themeColor="text1"/>
                <w:sz w:val="40"/>
                <w:szCs w:val="40"/>
                <w:lang w:val="en-GB"/>
              </w:rPr>
              <w:t>Name:</w:t>
            </w:r>
          </w:p>
        </w:tc>
        <w:tc>
          <w:tcPr>
            <w:tcW w:w="4675" w:type="dxa"/>
          </w:tcPr>
          <w:p w:rsidR="009F2DF1" w:rsidRPr="00124411" w:rsidRDefault="00322CD5" w:rsidP="00C66E31">
            <w:pPr>
              <w:spacing w:after="160" w:line="259" w:lineRule="auto"/>
              <w:jc w:val="left"/>
              <w:rPr>
                <w:sz w:val="40"/>
                <w:szCs w:val="40"/>
                <w:lang w:val="en-GB"/>
              </w:rPr>
            </w:pPr>
            <w:r w:rsidRPr="00124411">
              <w:rPr>
                <w:sz w:val="40"/>
                <w:szCs w:val="40"/>
                <w:lang w:val="en-GB"/>
              </w:rPr>
              <w:t>Osawaru Wisdom Osazuwa Osazuwa</w:t>
            </w:r>
          </w:p>
        </w:tc>
      </w:tr>
      <w:tr w:rsidR="00124411" w:rsidRPr="00124411" w:rsidTr="009F2DF1">
        <w:tc>
          <w:tcPr>
            <w:tcW w:w="4675" w:type="dxa"/>
            <w:shd w:val="clear" w:color="auto" w:fill="D0CECE" w:themeFill="background2" w:themeFillShade="E6"/>
          </w:tcPr>
          <w:p w:rsidR="00124411" w:rsidRPr="00124411" w:rsidRDefault="00124411" w:rsidP="00C66E31">
            <w:pPr>
              <w:spacing w:after="160" w:line="259" w:lineRule="auto"/>
              <w:jc w:val="left"/>
              <w:rPr>
                <w:color w:val="000000" w:themeColor="text1"/>
                <w:sz w:val="40"/>
                <w:szCs w:val="40"/>
                <w:lang w:val="en-GB"/>
              </w:rPr>
            </w:pPr>
            <w:r w:rsidRPr="00124411">
              <w:rPr>
                <w:color w:val="000000" w:themeColor="text1"/>
                <w:sz w:val="40"/>
                <w:szCs w:val="40"/>
                <w:lang w:val="en-GB"/>
              </w:rPr>
              <w:t>Student ID:</w:t>
            </w:r>
          </w:p>
        </w:tc>
        <w:tc>
          <w:tcPr>
            <w:tcW w:w="4675" w:type="dxa"/>
          </w:tcPr>
          <w:p w:rsidR="00124411" w:rsidRPr="00124411" w:rsidRDefault="00124411" w:rsidP="00C66E31">
            <w:pPr>
              <w:spacing w:after="160" w:line="259" w:lineRule="auto"/>
              <w:jc w:val="left"/>
              <w:rPr>
                <w:sz w:val="40"/>
                <w:szCs w:val="40"/>
                <w:lang w:val="en-GB"/>
              </w:rPr>
            </w:pPr>
            <w:r w:rsidRPr="00124411">
              <w:rPr>
                <w:sz w:val="40"/>
                <w:szCs w:val="40"/>
                <w:lang w:val="en-GB"/>
              </w:rPr>
              <w:t>1706374</w:t>
            </w:r>
          </w:p>
        </w:tc>
      </w:tr>
      <w:tr w:rsidR="009F2DF1" w:rsidRPr="00124411" w:rsidTr="009F2DF1">
        <w:tc>
          <w:tcPr>
            <w:tcW w:w="4675" w:type="dxa"/>
            <w:shd w:val="clear" w:color="auto" w:fill="D0CECE" w:themeFill="background2" w:themeFillShade="E6"/>
          </w:tcPr>
          <w:p w:rsidR="00322CD5" w:rsidRPr="00124411" w:rsidRDefault="00322CD5" w:rsidP="00C66E31">
            <w:pPr>
              <w:spacing w:after="160" w:line="259" w:lineRule="auto"/>
              <w:jc w:val="left"/>
              <w:rPr>
                <w:color w:val="000000" w:themeColor="text1"/>
                <w:sz w:val="40"/>
                <w:szCs w:val="40"/>
                <w:lang w:val="en-GB"/>
              </w:rPr>
            </w:pPr>
            <w:r w:rsidRPr="00124411">
              <w:rPr>
                <w:color w:val="000000" w:themeColor="text1"/>
                <w:sz w:val="40"/>
                <w:szCs w:val="40"/>
                <w:lang w:val="en-GB"/>
              </w:rPr>
              <w:t>Module Title:</w:t>
            </w:r>
          </w:p>
        </w:tc>
        <w:tc>
          <w:tcPr>
            <w:tcW w:w="4675" w:type="dxa"/>
          </w:tcPr>
          <w:p w:rsidR="00322CD5" w:rsidRPr="00124411" w:rsidRDefault="00322CD5" w:rsidP="00C66E31">
            <w:pPr>
              <w:spacing w:after="160" w:line="259" w:lineRule="auto"/>
              <w:jc w:val="left"/>
              <w:rPr>
                <w:sz w:val="40"/>
                <w:szCs w:val="40"/>
                <w:lang w:val="en-GB"/>
              </w:rPr>
            </w:pPr>
            <w:r w:rsidRPr="00124411">
              <w:rPr>
                <w:sz w:val="40"/>
                <w:szCs w:val="40"/>
                <w:lang w:val="en-GB"/>
              </w:rPr>
              <w:t>Workplace Culture and its impact on Organisational Efficiency</w:t>
            </w:r>
          </w:p>
        </w:tc>
      </w:tr>
      <w:tr w:rsidR="009F2DF1" w:rsidRPr="00124411" w:rsidTr="009F2DF1">
        <w:tc>
          <w:tcPr>
            <w:tcW w:w="4675" w:type="dxa"/>
            <w:shd w:val="clear" w:color="auto" w:fill="D0CECE" w:themeFill="background2" w:themeFillShade="E6"/>
          </w:tcPr>
          <w:p w:rsidR="009F2DF1" w:rsidRPr="00124411" w:rsidRDefault="00322CD5" w:rsidP="00C66E31">
            <w:pPr>
              <w:spacing w:after="160" w:line="259" w:lineRule="auto"/>
              <w:jc w:val="left"/>
              <w:rPr>
                <w:color w:val="000000" w:themeColor="text1"/>
                <w:sz w:val="40"/>
                <w:szCs w:val="40"/>
                <w:lang w:val="en-GB"/>
              </w:rPr>
            </w:pPr>
            <w:r w:rsidRPr="00124411">
              <w:rPr>
                <w:color w:val="000000" w:themeColor="text1"/>
                <w:sz w:val="40"/>
                <w:szCs w:val="40"/>
                <w:lang w:val="en-GB"/>
              </w:rPr>
              <w:t>Module ID</w:t>
            </w:r>
          </w:p>
        </w:tc>
        <w:tc>
          <w:tcPr>
            <w:tcW w:w="4675" w:type="dxa"/>
          </w:tcPr>
          <w:p w:rsidR="009F2DF1" w:rsidRPr="00124411" w:rsidRDefault="00322CD5" w:rsidP="00C66E31">
            <w:pPr>
              <w:spacing w:after="160" w:line="259" w:lineRule="auto"/>
              <w:jc w:val="left"/>
              <w:rPr>
                <w:sz w:val="40"/>
                <w:szCs w:val="40"/>
                <w:lang w:val="en-GB"/>
              </w:rPr>
            </w:pPr>
            <w:r w:rsidRPr="00124411">
              <w:rPr>
                <w:sz w:val="40"/>
                <w:szCs w:val="40"/>
                <w:lang w:val="en-GB"/>
              </w:rPr>
              <w:t>BMSW5005_LON</w:t>
            </w:r>
          </w:p>
        </w:tc>
      </w:tr>
      <w:tr w:rsidR="00322CD5" w:rsidRPr="00124411" w:rsidTr="009F2DF1">
        <w:tc>
          <w:tcPr>
            <w:tcW w:w="4675" w:type="dxa"/>
            <w:shd w:val="clear" w:color="auto" w:fill="D0CECE" w:themeFill="background2" w:themeFillShade="E6"/>
          </w:tcPr>
          <w:p w:rsidR="00322CD5" w:rsidRPr="00124411" w:rsidRDefault="00322CD5" w:rsidP="00C66E31">
            <w:pPr>
              <w:spacing w:after="160" w:line="259" w:lineRule="auto"/>
              <w:jc w:val="left"/>
              <w:rPr>
                <w:color w:val="000000" w:themeColor="text1"/>
                <w:sz w:val="40"/>
                <w:szCs w:val="40"/>
                <w:lang w:val="en-GB"/>
              </w:rPr>
            </w:pPr>
            <w:r w:rsidRPr="00124411">
              <w:rPr>
                <w:color w:val="000000" w:themeColor="text1"/>
                <w:sz w:val="40"/>
                <w:szCs w:val="40"/>
                <w:lang w:val="en-GB"/>
              </w:rPr>
              <w:t>Module Tutor:</w:t>
            </w:r>
          </w:p>
        </w:tc>
        <w:tc>
          <w:tcPr>
            <w:tcW w:w="4675" w:type="dxa"/>
          </w:tcPr>
          <w:p w:rsidR="00322CD5" w:rsidRPr="00124411" w:rsidRDefault="00322CD5" w:rsidP="00C66E31">
            <w:pPr>
              <w:spacing w:after="160" w:line="259" w:lineRule="auto"/>
              <w:jc w:val="left"/>
              <w:rPr>
                <w:sz w:val="40"/>
                <w:szCs w:val="40"/>
                <w:lang w:val="en-GB"/>
              </w:rPr>
            </w:pPr>
            <w:r w:rsidRPr="00124411">
              <w:rPr>
                <w:sz w:val="40"/>
                <w:szCs w:val="40"/>
                <w:lang w:val="en-GB"/>
              </w:rPr>
              <w:t>Mushfiqur Rahnam</w:t>
            </w:r>
          </w:p>
        </w:tc>
      </w:tr>
      <w:tr w:rsidR="00322CD5" w:rsidRPr="00124411" w:rsidTr="009F2DF1">
        <w:tc>
          <w:tcPr>
            <w:tcW w:w="4675" w:type="dxa"/>
            <w:shd w:val="clear" w:color="auto" w:fill="D0CECE" w:themeFill="background2" w:themeFillShade="E6"/>
          </w:tcPr>
          <w:p w:rsidR="00322CD5" w:rsidRPr="00124411" w:rsidRDefault="00322CD5" w:rsidP="00C66E31">
            <w:pPr>
              <w:spacing w:after="160" w:line="259" w:lineRule="auto"/>
              <w:jc w:val="left"/>
              <w:rPr>
                <w:color w:val="000000" w:themeColor="text1"/>
                <w:sz w:val="40"/>
                <w:szCs w:val="40"/>
                <w:lang w:val="en-GB"/>
              </w:rPr>
            </w:pPr>
            <w:r w:rsidRPr="00124411">
              <w:rPr>
                <w:color w:val="000000" w:themeColor="text1"/>
                <w:sz w:val="40"/>
                <w:szCs w:val="40"/>
                <w:lang w:val="en-GB"/>
              </w:rPr>
              <w:t>Date:</w:t>
            </w:r>
          </w:p>
        </w:tc>
        <w:tc>
          <w:tcPr>
            <w:tcW w:w="4675" w:type="dxa"/>
          </w:tcPr>
          <w:p w:rsidR="00322CD5" w:rsidRPr="00124411" w:rsidRDefault="00322CD5" w:rsidP="00C66E31">
            <w:pPr>
              <w:spacing w:after="160" w:line="259" w:lineRule="auto"/>
              <w:jc w:val="left"/>
              <w:rPr>
                <w:sz w:val="40"/>
                <w:szCs w:val="40"/>
                <w:lang w:val="en-GB"/>
              </w:rPr>
            </w:pPr>
            <w:r w:rsidRPr="00124411">
              <w:rPr>
                <w:sz w:val="40"/>
                <w:szCs w:val="40"/>
                <w:lang w:val="en-GB"/>
              </w:rPr>
              <w:t>August 2019</w:t>
            </w:r>
          </w:p>
        </w:tc>
      </w:tr>
    </w:tbl>
    <w:p w:rsidR="00634395" w:rsidRDefault="00634395" w:rsidP="00C66E31">
      <w:pPr>
        <w:spacing w:after="160" w:line="259" w:lineRule="auto"/>
        <w:jc w:val="left"/>
        <w:rPr>
          <w:lang w:val="en-GB"/>
        </w:rPr>
      </w:pPr>
    </w:p>
    <w:p w:rsidR="00691010" w:rsidRDefault="00634395">
      <w:pPr>
        <w:spacing w:after="160" w:line="259" w:lineRule="auto"/>
        <w:jc w:val="left"/>
        <w:rPr>
          <w:lang w:val="en-GB"/>
        </w:rPr>
      </w:pPr>
      <w:r>
        <w:rPr>
          <w:lang w:val="en-GB"/>
        </w:rPr>
        <w:br w:type="page"/>
      </w: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91010" w:rsidRPr="00691010" w:rsidRDefault="00691010" w:rsidP="00691010">
      <w:pPr>
        <w:spacing w:after="160" w:line="259" w:lineRule="auto"/>
        <w:jc w:val="center"/>
        <w:rPr>
          <w:b/>
          <w:u w:val="single"/>
          <w:lang w:val="en-GB"/>
        </w:rPr>
      </w:pPr>
      <w:r w:rsidRPr="00691010">
        <w:rPr>
          <w:b/>
          <w:sz w:val="44"/>
          <w:szCs w:val="32"/>
          <w:u w:val="single"/>
          <w:lang w:val="en-GB"/>
        </w:rPr>
        <w:t>Demonstrating the importance of understanding workplace culture</w:t>
      </w:r>
      <w:r w:rsidRPr="00691010">
        <w:rPr>
          <w:b/>
          <w:sz w:val="36"/>
          <w:u w:val="single"/>
          <w:lang w:val="en-GB"/>
        </w:rPr>
        <w:t xml:space="preserve"> </w:t>
      </w:r>
      <w:r w:rsidRPr="00691010">
        <w:rPr>
          <w:b/>
          <w:u w:val="single"/>
          <w:lang w:val="en-GB"/>
        </w:rPr>
        <w:br w:type="page"/>
      </w:r>
    </w:p>
    <w:p w:rsidR="00691010" w:rsidRDefault="00691010">
      <w:pPr>
        <w:spacing w:after="160" w:line="259" w:lineRule="auto"/>
        <w:jc w:val="left"/>
        <w:rPr>
          <w:lang w:val="en-GB"/>
        </w:rPr>
      </w:pPr>
    </w:p>
    <w:p w:rsidR="00691010" w:rsidRDefault="00691010">
      <w:pPr>
        <w:spacing w:after="160" w:line="259" w:lineRule="auto"/>
        <w:jc w:val="left"/>
        <w:rPr>
          <w:lang w:val="en-GB"/>
        </w:rPr>
      </w:pPr>
    </w:p>
    <w:p w:rsidR="00634395" w:rsidRDefault="00634395">
      <w:pPr>
        <w:spacing w:after="160" w:line="259" w:lineRule="auto"/>
        <w:jc w:val="left"/>
        <w:rPr>
          <w:lang w:val="en-GB"/>
        </w:rPr>
      </w:pPr>
    </w:p>
    <w:p w:rsidR="00C567C0" w:rsidRDefault="00634395" w:rsidP="00EE444C">
      <w:pPr>
        <w:pStyle w:val="Heading1"/>
        <w:rPr>
          <w:lang w:val="en-GB"/>
        </w:rPr>
      </w:pPr>
      <w:bookmarkStart w:id="1" w:name="_Toc17385021"/>
      <w:r>
        <w:rPr>
          <w:lang w:val="en-GB"/>
        </w:rPr>
        <w:t>Executive Summary</w:t>
      </w:r>
      <w:bookmarkEnd w:id="1"/>
    </w:p>
    <w:p w:rsidR="00C66E31" w:rsidRDefault="00EE444C" w:rsidP="00EE444C">
      <w:pPr>
        <w:rPr>
          <w:lang w:val="en-GB"/>
        </w:rPr>
      </w:pPr>
      <w:r>
        <w:rPr>
          <w:lang w:val="en-GB"/>
        </w:rPr>
        <w:t xml:space="preserve">Irrespective of the organisation type, the organisational culture is considered to be of great importance that can establish overall control on the working capabilities of the workers of the organisation. Therefore, it is very much important for the new organisational managers in understanding the importance of culture so the organisations can work smoothly. The current study </w:t>
      </w:r>
      <w:r w:rsidR="00941C62">
        <w:rPr>
          <w:lang w:val="en-GB"/>
        </w:rPr>
        <w:t>ha</w:t>
      </w:r>
      <w:r>
        <w:rPr>
          <w:lang w:val="en-GB"/>
        </w:rPr>
        <w:t xml:space="preserve">s been developed to understand the importance of culture in the organisational settings of the multinational company like Tesco PLC. The report will be conducting PESTLE, SWOT, and Stakeholder Analysis for clearing the different perspectives of the culture and ethics </w:t>
      </w:r>
      <w:r w:rsidR="008C33F7">
        <w:rPr>
          <w:lang w:val="en-GB"/>
        </w:rPr>
        <w:t xml:space="preserve">of the </w:t>
      </w:r>
      <w:r w:rsidR="003646B2">
        <w:rPr>
          <w:lang w:val="en-GB"/>
        </w:rPr>
        <w:t xml:space="preserve">selected </w:t>
      </w:r>
      <w:r w:rsidR="00F31940">
        <w:rPr>
          <w:lang w:val="en-GB"/>
        </w:rPr>
        <w:t>organisation</w:t>
      </w:r>
      <w:r w:rsidR="008C33F7">
        <w:rPr>
          <w:lang w:val="en-GB"/>
        </w:rPr>
        <w:t>.</w:t>
      </w:r>
    </w:p>
    <w:p w:rsidR="00C66E31" w:rsidRDefault="00C66E31">
      <w:pPr>
        <w:spacing w:after="160" w:line="259" w:lineRule="auto"/>
        <w:jc w:val="left"/>
        <w:rPr>
          <w:lang w:val="en-GB"/>
        </w:rPr>
      </w:pPr>
      <w:r>
        <w:rPr>
          <w:lang w:val="en-GB"/>
        </w:rPr>
        <w:br w:type="page"/>
      </w:r>
    </w:p>
    <w:sdt>
      <w:sdtPr>
        <w:rPr>
          <w:rFonts w:ascii="Times New Roman" w:eastAsiaTheme="minorHAnsi" w:hAnsi="Times New Roman" w:cstheme="minorBidi"/>
          <w:color w:val="auto"/>
          <w:sz w:val="24"/>
          <w:szCs w:val="22"/>
        </w:rPr>
        <w:id w:val="1864396957"/>
        <w:docPartObj>
          <w:docPartGallery w:val="Table of Contents"/>
          <w:docPartUnique/>
        </w:docPartObj>
      </w:sdtPr>
      <w:sdtEndPr>
        <w:rPr>
          <w:b/>
          <w:bCs/>
          <w:noProof/>
        </w:rPr>
      </w:sdtEndPr>
      <w:sdtContent>
        <w:p w:rsidR="00C66E31" w:rsidRDefault="00C66E31" w:rsidP="00C66E31">
          <w:pPr>
            <w:pStyle w:val="TOCHeading"/>
            <w:jc w:val="center"/>
          </w:pPr>
          <w:r w:rsidRPr="00C66E31">
            <w:rPr>
              <w:rStyle w:val="Heading1Char"/>
              <w:color w:val="auto"/>
            </w:rPr>
            <w:t>Table of Contents</w:t>
          </w:r>
        </w:p>
        <w:p w:rsidR="00C66E31" w:rsidRDefault="00C66E31">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7385021" w:history="1">
            <w:r w:rsidRPr="002F1B88">
              <w:rPr>
                <w:rStyle w:val="Hyperlink"/>
                <w:noProof/>
                <w:lang w:val="en-GB"/>
              </w:rPr>
              <w:t>Executive Summary</w:t>
            </w:r>
            <w:r>
              <w:rPr>
                <w:noProof/>
                <w:webHidden/>
              </w:rPr>
              <w:tab/>
            </w:r>
            <w:r>
              <w:rPr>
                <w:noProof/>
                <w:webHidden/>
              </w:rPr>
              <w:fldChar w:fldCharType="begin"/>
            </w:r>
            <w:r>
              <w:rPr>
                <w:noProof/>
                <w:webHidden/>
              </w:rPr>
              <w:instrText xml:space="preserve"> PAGEREF _Toc17385021 \h </w:instrText>
            </w:r>
            <w:r>
              <w:rPr>
                <w:noProof/>
                <w:webHidden/>
              </w:rPr>
            </w:r>
            <w:r>
              <w:rPr>
                <w:noProof/>
                <w:webHidden/>
              </w:rPr>
              <w:fldChar w:fldCharType="separate"/>
            </w:r>
            <w:r>
              <w:rPr>
                <w:noProof/>
                <w:webHidden/>
              </w:rPr>
              <w:t>1</w:t>
            </w:r>
            <w:r>
              <w:rPr>
                <w:noProof/>
                <w:webHidden/>
              </w:rPr>
              <w:fldChar w:fldCharType="end"/>
            </w:r>
          </w:hyperlink>
        </w:p>
        <w:p w:rsidR="00C66E31" w:rsidRDefault="008F07BC">
          <w:pPr>
            <w:pStyle w:val="TOC1"/>
            <w:tabs>
              <w:tab w:val="right" w:leader="dot" w:pos="9350"/>
            </w:tabs>
            <w:rPr>
              <w:rFonts w:asciiTheme="minorHAnsi" w:eastAsiaTheme="minorEastAsia" w:hAnsiTheme="minorHAnsi"/>
              <w:noProof/>
              <w:sz w:val="22"/>
              <w:lang w:val="en-GB" w:eastAsia="en-GB"/>
            </w:rPr>
          </w:pPr>
          <w:hyperlink w:anchor="_Toc17385022" w:history="1">
            <w:r w:rsidR="00C66E31" w:rsidRPr="002F1B88">
              <w:rPr>
                <w:rStyle w:val="Hyperlink"/>
                <w:noProof/>
                <w:lang w:val="en-GB"/>
              </w:rPr>
              <w:t>Demonstrating the importance of understanding workplace culture</w:t>
            </w:r>
            <w:r w:rsidR="00C66E31">
              <w:rPr>
                <w:noProof/>
                <w:webHidden/>
              </w:rPr>
              <w:tab/>
            </w:r>
            <w:r w:rsidR="00C66E31">
              <w:rPr>
                <w:noProof/>
                <w:webHidden/>
              </w:rPr>
              <w:fldChar w:fldCharType="begin"/>
            </w:r>
            <w:r w:rsidR="00C66E31">
              <w:rPr>
                <w:noProof/>
                <w:webHidden/>
              </w:rPr>
              <w:instrText xml:space="preserve"> PAGEREF _Toc17385022 \h </w:instrText>
            </w:r>
            <w:r w:rsidR="00C66E31">
              <w:rPr>
                <w:noProof/>
                <w:webHidden/>
              </w:rPr>
            </w:r>
            <w:r w:rsidR="00C66E31">
              <w:rPr>
                <w:noProof/>
                <w:webHidden/>
              </w:rPr>
              <w:fldChar w:fldCharType="separate"/>
            </w:r>
            <w:r w:rsidR="00C66E31">
              <w:rPr>
                <w:noProof/>
                <w:webHidden/>
              </w:rPr>
              <w:t>4</w:t>
            </w:r>
            <w:r w:rsidR="00C66E31">
              <w:rPr>
                <w:noProof/>
                <w:webHidden/>
              </w:rPr>
              <w:fldChar w:fldCharType="end"/>
            </w:r>
          </w:hyperlink>
        </w:p>
        <w:p w:rsidR="00C66E31" w:rsidRDefault="008F07BC">
          <w:pPr>
            <w:pStyle w:val="TOC2"/>
            <w:tabs>
              <w:tab w:val="right" w:leader="dot" w:pos="9350"/>
            </w:tabs>
            <w:rPr>
              <w:rFonts w:asciiTheme="minorHAnsi" w:eastAsiaTheme="minorEastAsia" w:hAnsiTheme="minorHAnsi"/>
              <w:noProof/>
              <w:sz w:val="22"/>
              <w:lang w:val="en-GB" w:eastAsia="en-GB"/>
            </w:rPr>
          </w:pPr>
          <w:hyperlink w:anchor="_Toc17385023" w:history="1">
            <w:r w:rsidR="00C66E31" w:rsidRPr="002F1B88">
              <w:rPr>
                <w:rStyle w:val="Hyperlink"/>
                <w:noProof/>
                <w:lang w:val="en-GB"/>
              </w:rPr>
              <w:t>1. Introduction</w:t>
            </w:r>
            <w:r w:rsidR="00C66E31">
              <w:rPr>
                <w:noProof/>
                <w:webHidden/>
              </w:rPr>
              <w:tab/>
            </w:r>
            <w:r w:rsidR="00C66E31">
              <w:rPr>
                <w:noProof/>
                <w:webHidden/>
              </w:rPr>
              <w:fldChar w:fldCharType="begin"/>
            </w:r>
            <w:r w:rsidR="00C66E31">
              <w:rPr>
                <w:noProof/>
                <w:webHidden/>
              </w:rPr>
              <w:instrText xml:space="preserve"> PAGEREF _Toc17385023 \h </w:instrText>
            </w:r>
            <w:r w:rsidR="00C66E31">
              <w:rPr>
                <w:noProof/>
                <w:webHidden/>
              </w:rPr>
            </w:r>
            <w:r w:rsidR="00C66E31">
              <w:rPr>
                <w:noProof/>
                <w:webHidden/>
              </w:rPr>
              <w:fldChar w:fldCharType="separate"/>
            </w:r>
            <w:r w:rsidR="00C66E31">
              <w:rPr>
                <w:noProof/>
                <w:webHidden/>
              </w:rPr>
              <w:t>4</w:t>
            </w:r>
            <w:r w:rsidR="00C66E31">
              <w:rPr>
                <w:noProof/>
                <w:webHidden/>
              </w:rPr>
              <w:fldChar w:fldCharType="end"/>
            </w:r>
          </w:hyperlink>
        </w:p>
        <w:p w:rsidR="00C66E31" w:rsidRDefault="008F07BC">
          <w:pPr>
            <w:pStyle w:val="TOC2"/>
            <w:tabs>
              <w:tab w:val="right" w:leader="dot" w:pos="9350"/>
            </w:tabs>
            <w:rPr>
              <w:rFonts w:asciiTheme="minorHAnsi" w:eastAsiaTheme="minorEastAsia" w:hAnsiTheme="minorHAnsi"/>
              <w:noProof/>
              <w:sz w:val="22"/>
              <w:lang w:val="en-GB" w:eastAsia="en-GB"/>
            </w:rPr>
          </w:pPr>
          <w:hyperlink w:anchor="_Toc17385024" w:history="1">
            <w:r w:rsidR="00C66E31" w:rsidRPr="002F1B88">
              <w:rPr>
                <w:rStyle w:val="Hyperlink"/>
                <w:noProof/>
                <w:lang w:val="en-GB"/>
              </w:rPr>
              <w:t>2. Background</w:t>
            </w:r>
            <w:r w:rsidR="00C66E31">
              <w:rPr>
                <w:noProof/>
                <w:webHidden/>
              </w:rPr>
              <w:tab/>
            </w:r>
            <w:r w:rsidR="00C66E31">
              <w:rPr>
                <w:noProof/>
                <w:webHidden/>
              </w:rPr>
              <w:fldChar w:fldCharType="begin"/>
            </w:r>
            <w:r w:rsidR="00C66E31">
              <w:rPr>
                <w:noProof/>
                <w:webHidden/>
              </w:rPr>
              <w:instrText xml:space="preserve"> PAGEREF _Toc17385024 \h </w:instrText>
            </w:r>
            <w:r w:rsidR="00C66E31">
              <w:rPr>
                <w:noProof/>
                <w:webHidden/>
              </w:rPr>
            </w:r>
            <w:r w:rsidR="00C66E31">
              <w:rPr>
                <w:noProof/>
                <w:webHidden/>
              </w:rPr>
              <w:fldChar w:fldCharType="separate"/>
            </w:r>
            <w:r w:rsidR="00C66E31">
              <w:rPr>
                <w:noProof/>
                <w:webHidden/>
              </w:rPr>
              <w:t>5</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25" w:history="1">
            <w:r w:rsidR="00C66E31" w:rsidRPr="002F1B88">
              <w:rPr>
                <w:rStyle w:val="Hyperlink"/>
                <w:noProof/>
                <w:lang w:val="en-GB"/>
              </w:rPr>
              <w:t>2.1, Mission statement of Tesco</w:t>
            </w:r>
            <w:r w:rsidR="00C66E31">
              <w:rPr>
                <w:noProof/>
                <w:webHidden/>
              </w:rPr>
              <w:tab/>
            </w:r>
            <w:r w:rsidR="00C66E31">
              <w:rPr>
                <w:noProof/>
                <w:webHidden/>
              </w:rPr>
              <w:fldChar w:fldCharType="begin"/>
            </w:r>
            <w:r w:rsidR="00C66E31">
              <w:rPr>
                <w:noProof/>
                <w:webHidden/>
              </w:rPr>
              <w:instrText xml:space="preserve"> PAGEREF _Toc17385025 \h </w:instrText>
            </w:r>
            <w:r w:rsidR="00C66E31">
              <w:rPr>
                <w:noProof/>
                <w:webHidden/>
              </w:rPr>
            </w:r>
            <w:r w:rsidR="00C66E31">
              <w:rPr>
                <w:noProof/>
                <w:webHidden/>
              </w:rPr>
              <w:fldChar w:fldCharType="separate"/>
            </w:r>
            <w:r w:rsidR="00C66E31">
              <w:rPr>
                <w:noProof/>
                <w:webHidden/>
              </w:rPr>
              <w:t>5</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26" w:history="1">
            <w:r w:rsidR="00C66E31" w:rsidRPr="002F1B88">
              <w:rPr>
                <w:rStyle w:val="Hyperlink"/>
                <w:noProof/>
                <w:lang w:val="en-GB"/>
              </w:rPr>
              <w:t>2.2, Vision of Tesco PLC</w:t>
            </w:r>
            <w:r w:rsidR="00C66E31">
              <w:rPr>
                <w:noProof/>
                <w:webHidden/>
              </w:rPr>
              <w:tab/>
            </w:r>
            <w:r w:rsidR="00C66E31">
              <w:rPr>
                <w:noProof/>
                <w:webHidden/>
              </w:rPr>
              <w:fldChar w:fldCharType="begin"/>
            </w:r>
            <w:r w:rsidR="00C66E31">
              <w:rPr>
                <w:noProof/>
                <w:webHidden/>
              </w:rPr>
              <w:instrText xml:space="preserve"> PAGEREF _Toc17385026 \h </w:instrText>
            </w:r>
            <w:r w:rsidR="00C66E31">
              <w:rPr>
                <w:noProof/>
                <w:webHidden/>
              </w:rPr>
            </w:r>
            <w:r w:rsidR="00C66E31">
              <w:rPr>
                <w:noProof/>
                <w:webHidden/>
              </w:rPr>
              <w:fldChar w:fldCharType="separate"/>
            </w:r>
            <w:r w:rsidR="00C66E31">
              <w:rPr>
                <w:noProof/>
                <w:webHidden/>
              </w:rPr>
              <w:t>5</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27" w:history="1">
            <w:r w:rsidR="00C66E31" w:rsidRPr="002F1B88">
              <w:rPr>
                <w:rStyle w:val="Hyperlink"/>
                <w:noProof/>
                <w:lang w:val="en-GB"/>
              </w:rPr>
              <w:t>2.3, Products offered</w:t>
            </w:r>
            <w:r w:rsidR="00C66E31">
              <w:rPr>
                <w:noProof/>
                <w:webHidden/>
              </w:rPr>
              <w:tab/>
            </w:r>
            <w:r w:rsidR="00C66E31">
              <w:rPr>
                <w:noProof/>
                <w:webHidden/>
              </w:rPr>
              <w:fldChar w:fldCharType="begin"/>
            </w:r>
            <w:r w:rsidR="00C66E31">
              <w:rPr>
                <w:noProof/>
                <w:webHidden/>
              </w:rPr>
              <w:instrText xml:space="preserve"> PAGEREF _Toc17385027 \h </w:instrText>
            </w:r>
            <w:r w:rsidR="00C66E31">
              <w:rPr>
                <w:noProof/>
                <w:webHidden/>
              </w:rPr>
            </w:r>
            <w:r w:rsidR="00C66E31">
              <w:rPr>
                <w:noProof/>
                <w:webHidden/>
              </w:rPr>
              <w:fldChar w:fldCharType="separate"/>
            </w:r>
            <w:r w:rsidR="00C66E31">
              <w:rPr>
                <w:noProof/>
                <w:webHidden/>
              </w:rPr>
              <w:t>6</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28" w:history="1">
            <w:r w:rsidR="00C66E31" w:rsidRPr="002F1B88">
              <w:rPr>
                <w:rStyle w:val="Hyperlink"/>
                <w:noProof/>
                <w:lang w:val="en-GB"/>
              </w:rPr>
              <w:t>2.4, Work practices</w:t>
            </w:r>
            <w:r w:rsidR="00C66E31">
              <w:rPr>
                <w:noProof/>
                <w:webHidden/>
              </w:rPr>
              <w:tab/>
            </w:r>
            <w:r w:rsidR="00C66E31">
              <w:rPr>
                <w:noProof/>
                <w:webHidden/>
              </w:rPr>
              <w:fldChar w:fldCharType="begin"/>
            </w:r>
            <w:r w:rsidR="00C66E31">
              <w:rPr>
                <w:noProof/>
                <w:webHidden/>
              </w:rPr>
              <w:instrText xml:space="preserve"> PAGEREF _Toc17385028 \h </w:instrText>
            </w:r>
            <w:r w:rsidR="00C66E31">
              <w:rPr>
                <w:noProof/>
                <w:webHidden/>
              </w:rPr>
            </w:r>
            <w:r w:rsidR="00C66E31">
              <w:rPr>
                <w:noProof/>
                <w:webHidden/>
              </w:rPr>
              <w:fldChar w:fldCharType="separate"/>
            </w:r>
            <w:r w:rsidR="00C66E31">
              <w:rPr>
                <w:noProof/>
                <w:webHidden/>
              </w:rPr>
              <w:t>6</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29" w:history="1">
            <w:r w:rsidR="00C66E31" w:rsidRPr="002F1B88">
              <w:rPr>
                <w:rStyle w:val="Hyperlink"/>
                <w:noProof/>
                <w:lang w:val="en-GB"/>
              </w:rPr>
              <w:t>2.5, Leadership</w:t>
            </w:r>
            <w:r w:rsidR="00C66E31">
              <w:rPr>
                <w:noProof/>
                <w:webHidden/>
              </w:rPr>
              <w:tab/>
            </w:r>
            <w:r w:rsidR="00C66E31">
              <w:rPr>
                <w:noProof/>
                <w:webHidden/>
              </w:rPr>
              <w:fldChar w:fldCharType="begin"/>
            </w:r>
            <w:r w:rsidR="00C66E31">
              <w:rPr>
                <w:noProof/>
                <w:webHidden/>
              </w:rPr>
              <w:instrText xml:space="preserve"> PAGEREF _Toc17385029 \h </w:instrText>
            </w:r>
            <w:r w:rsidR="00C66E31">
              <w:rPr>
                <w:noProof/>
                <w:webHidden/>
              </w:rPr>
            </w:r>
            <w:r w:rsidR="00C66E31">
              <w:rPr>
                <w:noProof/>
                <w:webHidden/>
              </w:rPr>
              <w:fldChar w:fldCharType="separate"/>
            </w:r>
            <w:r w:rsidR="00C66E31">
              <w:rPr>
                <w:noProof/>
                <w:webHidden/>
              </w:rPr>
              <w:t>6</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30" w:history="1">
            <w:r w:rsidR="00C66E31" w:rsidRPr="002F1B88">
              <w:rPr>
                <w:rStyle w:val="Hyperlink"/>
                <w:noProof/>
                <w:lang w:val="en-GB"/>
              </w:rPr>
              <w:t>2.6, Management</w:t>
            </w:r>
            <w:r w:rsidR="00C66E31">
              <w:rPr>
                <w:noProof/>
                <w:webHidden/>
              </w:rPr>
              <w:tab/>
            </w:r>
            <w:r w:rsidR="00C66E31">
              <w:rPr>
                <w:noProof/>
                <w:webHidden/>
              </w:rPr>
              <w:fldChar w:fldCharType="begin"/>
            </w:r>
            <w:r w:rsidR="00C66E31">
              <w:rPr>
                <w:noProof/>
                <w:webHidden/>
              </w:rPr>
              <w:instrText xml:space="preserve"> PAGEREF _Toc17385030 \h </w:instrText>
            </w:r>
            <w:r w:rsidR="00C66E31">
              <w:rPr>
                <w:noProof/>
                <w:webHidden/>
              </w:rPr>
            </w:r>
            <w:r w:rsidR="00C66E31">
              <w:rPr>
                <w:noProof/>
                <w:webHidden/>
              </w:rPr>
              <w:fldChar w:fldCharType="separate"/>
            </w:r>
            <w:r w:rsidR="00C66E31">
              <w:rPr>
                <w:noProof/>
                <w:webHidden/>
              </w:rPr>
              <w:t>7</w:t>
            </w:r>
            <w:r w:rsidR="00C66E31">
              <w:rPr>
                <w:noProof/>
                <w:webHidden/>
              </w:rPr>
              <w:fldChar w:fldCharType="end"/>
            </w:r>
          </w:hyperlink>
        </w:p>
        <w:p w:rsidR="00C66E31" w:rsidRDefault="008F07BC">
          <w:pPr>
            <w:pStyle w:val="TOC2"/>
            <w:tabs>
              <w:tab w:val="right" w:leader="dot" w:pos="9350"/>
            </w:tabs>
            <w:rPr>
              <w:rFonts w:asciiTheme="minorHAnsi" w:eastAsiaTheme="minorEastAsia" w:hAnsiTheme="minorHAnsi"/>
              <w:noProof/>
              <w:sz w:val="22"/>
              <w:lang w:val="en-GB" w:eastAsia="en-GB"/>
            </w:rPr>
          </w:pPr>
          <w:hyperlink w:anchor="_Toc17385031" w:history="1">
            <w:r w:rsidR="00C66E31" w:rsidRPr="002F1B88">
              <w:rPr>
                <w:rStyle w:val="Hyperlink"/>
                <w:noProof/>
                <w:lang w:val="en-GB"/>
              </w:rPr>
              <w:t>3. PESTLE analysis</w:t>
            </w:r>
            <w:r w:rsidR="00C66E31">
              <w:rPr>
                <w:noProof/>
                <w:webHidden/>
              </w:rPr>
              <w:tab/>
            </w:r>
            <w:r w:rsidR="00C66E31">
              <w:rPr>
                <w:noProof/>
                <w:webHidden/>
              </w:rPr>
              <w:fldChar w:fldCharType="begin"/>
            </w:r>
            <w:r w:rsidR="00C66E31">
              <w:rPr>
                <w:noProof/>
                <w:webHidden/>
              </w:rPr>
              <w:instrText xml:space="preserve"> PAGEREF _Toc17385031 \h </w:instrText>
            </w:r>
            <w:r w:rsidR="00C66E31">
              <w:rPr>
                <w:noProof/>
                <w:webHidden/>
              </w:rPr>
            </w:r>
            <w:r w:rsidR="00C66E31">
              <w:rPr>
                <w:noProof/>
                <w:webHidden/>
              </w:rPr>
              <w:fldChar w:fldCharType="separate"/>
            </w:r>
            <w:r w:rsidR="00C66E31">
              <w:rPr>
                <w:noProof/>
                <w:webHidden/>
              </w:rPr>
              <w:t>8</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32" w:history="1">
            <w:r w:rsidR="00C66E31" w:rsidRPr="002F1B88">
              <w:rPr>
                <w:rStyle w:val="Hyperlink"/>
                <w:noProof/>
                <w:lang w:val="en-GB"/>
              </w:rPr>
              <w:t>3.1, Political factors</w:t>
            </w:r>
            <w:r w:rsidR="00C66E31">
              <w:rPr>
                <w:noProof/>
                <w:webHidden/>
              </w:rPr>
              <w:tab/>
            </w:r>
            <w:r w:rsidR="00C66E31">
              <w:rPr>
                <w:noProof/>
                <w:webHidden/>
              </w:rPr>
              <w:fldChar w:fldCharType="begin"/>
            </w:r>
            <w:r w:rsidR="00C66E31">
              <w:rPr>
                <w:noProof/>
                <w:webHidden/>
              </w:rPr>
              <w:instrText xml:space="preserve"> PAGEREF _Toc17385032 \h </w:instrText>
            </w:r>
            <w:r w:rsidR="00C66E31">
              <w:rPr>
                <w:noProof/>
                <w:webHidden/>
              </w:rPr>
            </w:r>
            <w:r w:rsidR="00C66E31">
              <w:rPr>
                <w:noProof/>
                <w:webHidden/>
              </w:rPr>
              <w:fldChar w:fldCharType="separate"/>
            </w:r>
            <w:r w:rsidR="00C66E31">
              <w:rPr>
                <w:noProof/>
                <w:webHidden/>
              </w:rPr>
              <w:t>8</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33" w:history="1">
            <w:r w:rsidR="00C66E31" w:rsidRPr="002F1B88">
              <w:rPr>
                <w:rStyle w:val="Hyperlink"/>
                <w:noProof/>
                <w:lang w:val="en-GB"/>
              </w:rPr>
              <w:t>3.2, Economic factors</w:t>
            </w:r>
            <w:r w:rsidR="00C66E31">
              <w:rPr>
                <w:noProof/>
                <w:webHidden/>
              </w:rPr>
              <w:tab/>
            </w:r>
            <w:r w:rsidR="00C66E31">
              <w:rPr>
                <w:noProof/>
                <w:webHidden/>
              </w:rPr>
              <w:fldChar w:fldCharType="begin"/>
            </w:r>
            <w:r w:rsidR="00C66E31">
              <w:rPr>
                <w:noProof/>
                <w:webHidden/>
              </w:rPr>
              <w:instrText xml:space="preserve"> PAGEREF _Toc17385033 \h </w:instrText>
            </w:r>
            <w:r w:rsidR="00C66E31">
              <w:rPr>
                <w:noProof/>
                <w:webHidden/>
              </w:rPr>
            </w:r>
            <w:r w:rsidR="00C66E31">
              <w:rPr>
                <w:noProof/>
                <w:webHidden/>
              </w:rPr>
              <w:fldChar w:fldCharType="separate"/>
            </w:r>
            <w:r w:rsidR="00C66E31">
              <w:rPr>
                <w:noProof/>
                <w:webHidden/>
              </w:rPr>
              <w:t>9</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34" w:history="1">
            <w:r w:rsidR="00C66E31" w:rsidRPr="002F1B88">
              <w:rPr>
                <w:rStyle w:val="Hyperlink"/>
                <w:noProof/>
                <w:lang w:val="en-GB"/>
              </w:rPr>
              <w:t>3.3, Social factors</w:t>
            </w:r>
            <w:r w:rsidR="00C66E31">
              <w:rPr>
                <w:noProof/>
                <w:webHidden/>
              </w:rPr>
              <w:tab/>
            </w:r>
            <w:r w:rsidR="00C66E31">
              <w:rPr>
                <w:noProof/>
                <w:webHidden/>
              </w:rPr>
              <w:fldChar w:fldCharType="begin"/>
            </w:r>
            <w:r w:rsidR="00C66E31">
              <w:rPr>
                <w:noProof/>
                <w:webHidden/>
              </w:rPr>
              <w:instrText xml:space="preserve"> PAGEREF _Toc17385034 \h </w:instrText>
            </w:r>
            <w:r w:rsidR="00C66E31">
              <w:rPr>
                <w:noProof/>
                <w:webHidden/>
              </w:rPr>
            </w:r>
            <w:r w:rsidR="00C66E31">
              <w:rPr>
                <w:noProof/>
                <w:webHidden/>
              </w:rPr>
              <w:fldChar w:fldCharType="separate"/>
            </w:r>
            <w:r w:rsidR="00C66E31">
              <w:rPr>
                <w:noProof/>
                <w:webHidden/>
              </w:rPr>
              <w:t>9</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35" w:history="1">
            <w:r w:rsidR="00C66E31" w:rsidRPr="002F1B88">
              <w:rPr>
                <w:rStyle w:val="Hyperlink"/>
                <w:noProof/>
                <w:lang w:val="en-GB"/>
              </w:rPr>
              <w:t>3.4, Technological factors</w:t>
            </w:r>
            <w:r w:rsidR="00C66E31">
              <w:rPr>
                <w:noProof/>
                <w:webHidden/>
              </w:rPr>
              <w:tab/>
            </w:r>
            <w:r w:rsidR="00C66E31">
              <w:rPr>
                <w:noProof/>
                <w:webHidden/>
              </w:rPr>
              <w:fldChar w:fldCharType="begin"/>
            </w:r>
            <w:r w:rsidR="00C66E31">
              <w:rPr>
                <w:noProof/>
                <w:webHidden/>
              </w:rPr>
              <w:instrText xml:space="preserve"> PAGEREF _Toc17385035 \h </w:instrText>
            </w:r>
            <w:r w:rsidR="00C66E31">
              <w:rPr>
                <w:noProof/>
                <w:webHidden/>
              </w:rPr>
            </w:r>
            <w:r w:rsidR="00C66E31">
              <w:rPr>
                <w:noProof/>
                <w:webHidden/>
              </w:rPr>
              <w:fldChar w:fldCharType="separate"/>
            </w:r>
            <w:r w:rsidR="00C66E31">
              <w:rPr>
                <w:noProof/>
                <w:webHidden/>
              </w:rPr>
              <w:t>9</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36" w:history="1">
            <w:r w:rsidR="00C66E31" w:rsidRPr="002F1B88">
              <w:rPr>
                <w:rStyle w:val="Hyperlink"/>
                <w:noProof/>
                <w:lang w:val="en-GB"/>
              </w:rPr>
              <w:t>3.5, Environmental &amp; Legal factors</w:t>
            </w:r>
            <w:r w:rsidR="00C66E31">
              <w:rPr>
                <w:noProof/>
                <w:webHidden/>
              </w:rPr>
              <w:tab/>
            </w:r>
            <w:r w:rsidR="00C66E31">
              <w:rPr>
                <w:noProof/>
                <w:webHidden/>
              </w:rPr>
              <w:fldChar w:fldCharType="begin"/>
            </w:r>
            <w:r w:rsidR="00C66E31">
              <w:rPr>
                <w:noProof/>
                <w:webHidden/>
              </w:rPr>
              <w:instrText xml:space="preserve"> PAGEREF _Toc17385036 \h </w:instrText>
            </w:r>
            <w:r w:rsidR="00C66E31">
              <w:rPr>
                <w:noProof/>
                <w:webHidden/>
              </w:rPr>
            </w:r>
            <w:r w:rsidR="00C66E31">
              <w:rPr>
                <w:noProof/>
                <w:webHidden/>
              </w:rPr>
              <w:fldChar w:fldCharType="separate"/>
            </w:r>
            <w:r w:rsidR="00C66E31">
              <w:rPr>
                <w:noProof/>
                <w:webHidden/>
              </w:rPr>
              <w:t>10</w:t>
            </w:r>
            <w:r w:rsidR="00C66E31">
              <w:rPr>
                <w:noProof/>
                <w:webHidden/>
              </w:rPr>
              <w:fldChar w:fldCharType="end"/>
            </w:r>
          </w:hyperlink>
        </w:p>
        <w:p w:rsidR="00C66E31" w:rsidRDefault="008F07BC">
          <w:pPr>
            <w:pStyle w:val="TOC2"/>
            <w:tabs>
              <w:tab w:val="right" w:leader="dot" w:pos="9350"/>
            </w:tabs>
            <w:rPr>
              <w:rFonts w:asciiTheme="minorHAnsi" w:eastAsiaTheme="minorEastAsia" w:hAnsiTheme="minorHAnsi"/>
              <w:noProof/>
              <w:sz w:val="22"/>
              <w:lang w:val="en-GB" w:eastAsia="en-GB"/>
            </w:rPr>
          </w:pPr>
          <w:hyperlink w:anchor="_Toc17385037" w:history="1">
            <w:r w:rsidR="00C66E31" w:rsidRPr="002F1B88">
              <w:rPr>
                <w:rStyle w:val="Hyperlink"/>
                <w:noProof/>
                <w:lang w:val="en-GB"/>
              </w:rPr>
              <w:t>4. SWOT analysis</w:t>
            </w:r>
            <w:r w:rsidR="00C66E31">
              <w:rPr>
                <w:noProof/>
                <w:webHidden/>
              </w:rPr>
              <w:tab/>
            </w:r>
            <w:r w:rsidR="00C66E31">
              <w:rPr>
                <w:noProof/>
                <w:webHidden/>
              </w:rPr>
              <w:fldChar w:fldCharType="begin"/>
            </w:r>
            <w:r w:rsidR="00C66E31">
              <w:rPr>
                <w:noProof/>
                <w:webHidden/>
              </w:rPr>
              <w:instrText xml:space="preserve"> PAGEREF _Toc17385037 \h </w:instrText>
            </w:r>
            <w:r w:rsidR="00C66E31">
              <w:rPr>
                <w:noProof/>
                <w:webHidden/>
              </w:rPr>
            </w:r>
            <w:r w:rsidR="00C66E31">
              <w:rPr>
                <w:noProof/>
                <w:webHidden/>
              </w:rPr>
              <w:fldChar w:fldCharType="separate"/>
            </w:r>
            <w:r w:rsidR="00C66E31">
              <w:rPr>
                <w:noProof/>
                <w:webHidden/>
              </w:rPr>
              <w:t>10</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38" w:history="1">
            <w:r w:rsidR="00C66E31" w:rsidRPr="002F1B88">
              <w:rPr>
                <w:rStyle w:val="Hyperlink"/>
                <w:noProof/>
                <w:lang w:val="en-GB"/>
              </w:rPr>
              <w:t>4.1, Strengths</w:t>
            </w:r>
            <w:r w:rsidR="00C66E31">
              <w:rPr>
                <w:noProof/>
                <w:webHidden/>
              </w:rPr>
              <w:tab/>
            </w:r>
            <w:r w:rsidR="00C66E31">
              <w:rPr>
                <w:noProof/>
                <w:webHidden/>
              </w:rPr>
              <w:fldChar w:fldCharType="begin"/>
            </w:r>
            <w:r w:rsidR="00C66E31">
              <w:rPr>
                <w:noProof/>
                <w:webHidden/>
              </w:rPr>
              <w:instrText xml:space="preserve"> PAGEREF _Toc17385038 \h </w:instrText>
            </w:r>
            <w:r w:rsidR="00C66E31">
              <w:rPr>
                <w:noProof/>
                <w:webHidden/>
              </w:rPr>
            </w:r>
            <w:r w:rsidR="00C66E31">
              <w:rPr>
                <w:noProof/>
                <w:webHidden/>
              </w:rPr>
              <w:fldChar w:fldCharType="separate"/>
            </w:r>
            <w:r w:rsidR="00C66E31">
              <w:rPr>
                <w:noProof/>
                <w:webHidden/>
              </w:rPr>
              <w:t>10</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39" w:history="1">
            <w:r w:rsidR="00C66E31" w:rsidRPr="002F1B88">
              <w:rPr>
                <w:rStyle w:val="Hyperlink"/>
                <w:noProof/>
                <w:lang w:val="en-GB"/>
              </w:rPr>
              <w:t>4.2, Weaknesses.</w:t>
            </w:r>
            <w:r w:rsidR="00C66E31">
              <w:rPr>
                <w:noProof/>
                <w:webHidden/>
              </w:rPr>
              <w:tab/>
            </w:r>
            <w:r w:rsidR="00C66E31">
              <w:rPr>
                <w:noProof/>
                <w:webHidden/>
              </w:rPr>
              <w:fldChar w:fldCharType="begin"/>
            </w:r>
            <w:r w:rsidR="00C66E31">
              <w:rPr>
                <w:noProof/>
                <w:webHidden/>
              </w:rPr>
              <w:instrText xml:space="preserve"> PAGEREF _Toc17385039 \h </w:instrText>
            </w:r>
            <w:r w:rsidR="00C66E31">
              <w:rPr>
                <w:noProof/>
                <w:webHidden/>
              </w:rPr>
            </w:r>
            <w:r w:rsidR="00C66E31">
              <w:rPr>
                <w:noProof/>
                <w:webHidden/>
              </w:rPr>
              <w:fldChar w:fldCharType="separate"/>
            </w:r>
            <w:r w:rsidR="00C66E31">
              <w:rPr>
                <w:noProof/>
                <w:webHidden/>
              </w:rPr>
              <w:t>11</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40" w:history="1">
            <w:r w:rsidR="00C66E31" w:rsidRPr="002F1B88">
              <w:rPr>
                <w:rStyle w:val="Hyperlink"/>
                <w:noProof/>
                <w:lang w:val="en-GB"/>
              </w:rPr>
              <w:t>4.3, Opportunities</w:t>
            </w:r>
            <w:r w:rsidR="00C66E31">
              <w:rPr>
                <w:noProof/>
                <w:webHidden/>
              </w:rPr>
              <w:tab/>
            </w:r>
            <w:r w:rsidR="00C66E31">
              <w:rPr>
                <w:noProof/>
                <w:webHidden/>
              </w:rPr>
              <w:fldChar w:fldCharType="begin"/>
            </w:r>
            <w:r w:rsidR="00C66E31">
              <w:rPr>
                <w:noProof/>
                <w:webHidden/>
              </w:rPr>
              <w:instrText xml:space="preserve"> PAGEREF _Toc17385040 \h </w:instrText>
            </w:r>
            <w:r w:rsidR="00C66E31">
              <w:rPr>
                <w:noProof/>
                <w:webHidden/>
              </w:rPr>
            </w:r>
            <w:r w:rsidR="00C66E31">
              <w:rPr>
                <w:noProof/>
                <w:webHidden/>
              </w:rPr>
              <w:fldChar w:fldCharType="separate"/>
            </w:r>
            <w:r w:rsidR="00C66E31">
              <w:rPr>
                <w:noProof/>
                <w:webHidden/>
              </w:rPr>
              <w:t>11</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41" w:history="1">
            <w:r w:rsidR="00C66E31" w:rsidRPr="002F1B88">
              <w:rPr>
                <w:rStyle w:val="Hyperlink"/>
                <w:noProof/>
                <w:lang w:val="en-GB"/>
              </w:rPr>
              <w:t>4.4, Threats</w:t>
            </w:r>
            <w:r w:rsidR="00C66E31">
              <w:rPr>
                <w:noProof/>
                <w:webHidden/>
              </w:rPr>
              <w:tab/>
            </w:r>
            <w:r w:rsidR="00C66E31">
              <w:rPr>
                <w:noProof/>
                <w:webHidden/>
              </w:rPr>
              <w:fldChar w:fldCharType="begin"/>
            </w:r>
            <w:r w:rsidR="00C66E31">
              <w:rPr>
                <w:noProof/>
                <w:webHidden/>
              </w:rPr>
              <w:instrText xml:space="preserve"> PAGEREF _Toc17385041 \h </w:instrText>
            </w:r>
            <w:r w:rsidR="00C66E31">
              <w:rPr>
                <w:noProof/>
                <w:webHidden/>
              </w:rPr>
            </w:r>
            <w:r w:rsidR="00C66E31">
              <w:rPr>
                <w:noProof/>
                <w:webHidden/>
              </w:rPr>
              <w:fldChar w:fldCharType="separate"/>
            </w:r>
            <w:r w:rsidR="00C66E31">
              <w:rPr>
                <w:noProof/>
                <w:webHidden/>
              </w:rPr>
              <w:t>11</w:t>
            </w:r>
            <w:r w:rsidR="00C66E31">
              <w:rPr>
                <w:noProof/>
                <w:webHidden/>
              </w:rPr>
              <w:fldChar w:fldCharType="end"/>
            </w:r>
          </w:hyperlink>
        </w:p>
        <w:p w:rsidR="00C66E31" w:rsidRDefault="008F07BC">
          <w:pPr>
            <w:pStyle w:val="TOC2"/>
            <w:tabs>
              <w:tab w:val="right" w:leader="dot" w:pos="9350"/>
            </w:tabs>
            <w:rPr>
              <w:rFonts w:asciiTheme="minorHAnsi" w:eastAsiaTheme="minorEastAsia" w:hAnsiTheme="minorHAnsi"/>
              <w:noProof/>
              <w:sz w:val="22"/>
              <w:lang w:val="en-GB" w:eastAsia="en-GB"/>
            </w:rPr>
          </w:pPr>
          <w:hyperlink w:anchor="_Toc17385042" w:history="1">
            <w:r w:rsidR="00C66E31" w:rsidRPr="002F1B88">
              <w:rPr>
                <w:rStyle w:val="Hyperlink"/>
                <w:noProof/>
                <w:lang w:val="en-GB"/>
              </w:rPr>
              <w:t>5. Stakeholder analysis</w:t>
            </w:r>
            <w:r w:rsidR="00C66E31">
              <w:rPr>
                <w:noProof/>
                <w:webHidden/>
              </w:rPr>
              <w:tab/>
            </w:r>
            <w:r w:rsidR="00C66E31">
              <w:rPr>
                <w:noProof/>
                <w:webHidden/>
              </w:rPr>
              <w:fldChar w:fldCharType="begin"/>
            </w:r>
            <w:r w:rsidR="00C66E31">
              <w:rPr>
                <w:noProof/>
                <w:webHidden/>
              </w:rPr>
              <w:instrText xml:space="preserve"> PAGEREF _Toc17385042 \h </w:instrText>
            </w:r>
            <w:r w:rsidR="00C66E31">
              <w:rPr>
                <w:noProof/>
                <w:webHidden/>
              </w:rPr>
            </w:r>
            <w:r w:rsidR="00C66E31">
              <w:rPr>
                <w:noProof/>
                <w:webHidden/>
              </w:rPr>
              <w:fldChar w:fldCharType="separate"/>
            </w:r>
            <w:r w:rsidR="00C66E31">
              <w:rPr>
                <w:noProof/>
                <w:webHidden/>
              </w:rPr>
              <w:t>12</w:t>
            </w:r>
            <w:r w:rsidR="00C66E31">
              <w:rPr>
                <w:noProof/>
                <w:webHidden/>
              </w:rPr>
              <w:fldChar w:fldCharType="end"/>
            </w:r>
          </w:hyperlink>
        </w:p>
        <w:p w:rsidR="00C66E31" w:rsidRDefault="008F07BC">
          <w:pPr>
            <w:pStyle w:val="TOC2"/>
            <w:tabs>
              <w:tab w:val="right" w:leader="dot" w:pos="9350"/>
            </w:tabs>
            <w:rPr>
              <w:rFonts w:asciiTheme="minorHAnsi" w:eastAsiaTheme="minorEastAsia" w:hAnsiTheme="minorHAnsi"/>
              <w:noProof/>
              <w:sz w:val="22"/>
              <w:lang w:val="en-GB" w:eastAsia="en-GB"/>
            </w:rPr>
          </w:pPr>
          <w:hyperlink w:anchor="_Toc17385043" w:history="1">
            <w:r w:rsidR="00C66E31" w:rsidRPr="002F1B88">
              <w:rPr>
                <w:rStyle w:val="Hyperlink"/>
                <w:noProof/>
                <w:lang w:val="en-GB"/>
              </w:rPr>
              <w:t>6. Culture and ethics</w:t>
            </w:r>
            <w:r w:rsidR="00C66E31">
              <w:rPr>
                <w:noProof/>
                <w:webHidden/>
              </w:rPr>
              <w:tab/>
            </w:r>
            <w:r w:rsidR="00C66E31">
              <w:rPr>
                <w:noProof/>
                <w:webHidden/>
              </w:rPr>
              <w:fldChar w:fldCharType="begin"/>
            </w:r>
            <w:r w:rsidR="00C66E31">
              <w:rPr>
                <w:noProof/>
                <w:webHidden/>
              </w:rPr>
              <w:instrText xml:space="preserve"> PAGEREF _Toc17385043 \h </w:instrText>
            </w:r>
            <w:r w:rsidR="00C66E31">
              <w:rPr>
                <w:noProof/>
                <w:webHidden/>
              </w:rPr>
            </w:r>
            <w:r w:rsidR="00C66E31">
              <w:rPr>
                <w:noProof/>
                <w:webHidden/>
              </w:rPr>
              <w:fldChar w:fldCharType="separate"/>
            </w:r>
            <w:r w:rsidR="00C66E31">
              <w:rPr>
                <w:noProof/>
                <w:webHidden/>
              </w:rPr>
              <w:t>14</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44" w:history="1">
            <w:r w:rsidR="00C66E31" w:rsidRPr="002F1B88">
              <w:rPr>
                <w:rStyle w:val="Hyperlink"/>
                <w:noProof/>
                <w:lang w:val="en-GB"/>
              </w:rPr>
              <w:t>6.1, Culture and ethics at Tesco PLC</w:t>
            </w:r>
            <w:r w:rsidR="00C66E31">
              <w:rPr>
                <w:noProof/>
                <w:webHidden/>
              </w:rPr>
              <w:tab/>
            </w:r>
            <w:r w:rsidR="00C66E31">
              <w:rPr>
                <w:noProof/>
                <w:webHidden/>
              </w:rPr>
              <w:fldChar w:fldCharType="begin"/>
            </w:r>
            <w:r w:rsidR="00C66E31">
              <w:rPr>
                <w:noProof/>
                <w:webHidden/>
              </w:rPr>
              <w:instrText xml:space="preserve"> PAGEREF _Toc17385044 \h </w:instrText>
            </w:r>
            <w:r w:rsidR="00C66E31">
              <w:rPr>
                <w:noProof/>
                <w:webHidden/>
              </w:rPr>
            </w:r>
            <w:r w:rsidR="00C66E31">
              <w:rPr>
                <w:noProof/>
                <w:webHidden/>
              </w:rPr>
              <w:fldChar w:fldCharType="separate"/>
            </w:r>
            <w:r w:rsidR="00C66E31">
              <w:rPr>
                <w:noProof/>
                <w:webHidden/>
              </w:rPr>
              <w:t>15</w:t>
            </w:r>
            <w:r w:rsidR="00C66E31">
              <w:rPr>
                <w:noProof/>
                <w:webHidden/>
              </w:rPr>
              <w:fldChar w:fldCharType="end"/>
            </w:r>
          </w:hyperlink>
        </w:p>
        <w:p w:rsidR="00C66E31" w:rsidRDefault="008F07BC">
          <w:pPr>
            <w:pStyle w:val="TOC3"/>
            <w:tabs>
              <w:tab w:val="right" w:leader="dot" w:pos="9350"/>
            </w:tabs>
            <w:rPr>
              <w:rFonts w:asciiTheme="minorHAnsi" w:eastAsiaTheme="minorEastAsia" w:hAnsiTheme="minorHAnsi"/>
              <w:noProof/>
              <w:sz w:val="22"/>
              <w:lang w:val="en-GB" w:eastAsia="en-GB"/>
            </w:rPr>
          </w:pPr>
          <w:hyperlink w:anchor="_Toc17385045" w:history="1">
            <w:r w:rsidR="00C66E31" w:rsidRPr="002F1B88">
              <w:rPr>
                <w:rStyle w:val="Hyperlink"/>
                <w:noProof/>
                <w:lang w:val="en-GB"/>
              </w:rPr>
              <w:t>6.2, The leadership and management at Tesco PLC</w:t>
            </w:r>
            <w:r w:rsidR="00C66E31">
              <w:rPr>
                <w:noProof/>
                <w:webHidden/>
              </w:rPr>
              <w:tab/>
            </w:r>
            <w:r w:rsidR="00C66E31">
              <w:rPr>
                <w:noProof/>
                <w:webHidden/>
              </w:rPr>
              <w:fldChar w:fldCharType="begin"/>
            </w:r>
            <w:r w:rsidR="00C66E31">
              <w:rPr>
                <w:noProof/>
                <w:webHidden/>
              </w:rPr>
              <w:instrText xml:space="preserve"> PAGEREF _Toc17385045 \h </w:instrText>
            </w:r>
            <w:r w:rsidR="00C66E31">
              <w:rPr>
                <w:noProof/>
                <w:webHidden/>
              </w:rPr>
            </w:r>
            <w:r w:rsidR="00C66E31">
              <w:rPr>
                <w:noProof/>
                <w:webHidden/>
              </w:rPr>
              <w:fldChar w:fldCharType="separate"/>
            </w:r>
            <w:r w:rsidR="00C66E31">
              <w:rPr>
                <w:noProof/>
                <w:webHidden/>
              </w:rPr>
              <w:t>16</w:t>
            </w:r>
            <w:r w:rsidR="00C66E31">
              <w:rPr>
                <w:noProof/>
                <w:webHidden/>
              </w:rPr>
              <w:fldChar w:fldCharType="end"/>
            </w:r>
          </w:hyperlink>
        </w:p>
        <w:p w:rsidR="00C66E31" w:rsidRDefault="008F07BC">
          <w:pPr>
            <w:pStyle w:val="TOC2"/>
            <w:tabs>
              <w:tab w:val="right" w:leader="dot" w:pos="9350"/>
            </w:tabs>
            <w:rPr>
              <w:rFonts w:asciiTheme="minorHAnsi" w:eastAsiaTheme="minorEastAsia" w:hAnsiTheme="minorHAnsi"/>
              <w:noProof/>
              <w:sz w:val="22"/>
              <w:lang w:val="en-GB" w:eastAsia="en-GB"/>
            </w:rPr>
          </w:pPr>
          <w:hyperlink w:anchor="_Toc17385046" w:history="1">
            <w:r w:rsidR="00C66E31" w:rsidRPr="002F1B88">
              <w:rPr>
                <w:rStyle w:val="Hyperlink"/>
                <w:noProof/>
                <w:lang w:val="en-GB"/>
              </w:rPr>
              <w:t>7. Recommendations</w:t>
            </w:r>
            <w:r w:rsidR="00C66E31">
              <w:rPr>
                <w:noProof/>
                <w:webHidden/>
              </w:rPr>
              <w:tab/>
            </w:r>
            <w:r w:rsidR="00C66E31">
              <w:rPr>
                <w:noProof/>
                <w:webHidden/>
              </w:rPr>
              <w:fldChar w:fldCharType="begin"/>
            </w:r>
            <w:r w:rsidR="00C66E31">
              <w:rPr>
                <w:noProof/>
                <w:webHidden/>
              </w:rPr>
              <w:instrText xml:space="preserve"> PAGEREF _Toc17385046 \h </w:instrText>
            </w:r>
            <w:r w:rsidR="00C66E31">
              <w:rPr>
                <w:noProof/>
                <w:webHidden/>
              </w:rPr>
            </w:r>
            <w:r w:rsidR="00C66E31">
              <w:rPr>
                <w:noProof/>
                <w:webHidden/>
              </w:rPr>
              <w:fldChar w:fldCharType="separate"/>
            </w:r>
            <w:r w:rsidR="00C66E31">
              <w:rPr>
                <w:noProof/>
                <w:webHidden/>
              </w:rPr>
              <w:t>17</w:t>
            </w:r>
            <w:r w:rsidR="00C66E31">
              <w:rPr>
                <w:noProof/>
                <w:webHidden/>
              </w:rPr>
              <w:fldChar w:fldCharType="end"/>
            </w:r>
          </w:hyperlink>
        </w:p>
        <w:p w:rsidR="00C66E31" w:rsidRDefault="008F07BC">
          <w:pPr>
            <w:pStyle w:val="TOC2"/>
            <w:tabs>
              <w:tab w:val="right" w:leader="dot" w:pos="9350"/>
            </w:tabs>
            <w:rPr>
              <w:rFonts w:asciiTheme="minorHAnsi" w:eastAsiaTheme="minorEastAsia" w:hAnsiTheme="minorHAnsi"/>
              <w:noProof/>
              <w:sz w:val="22"/>
              <w:lang w:val="en-GB" w:eastAsia="en-GB"/>
            </w:rPr>
          </w:pPr>
          <w:hyperlink w:anchor="_Toc17385047" w:history="1">
            <w:r w:rsidR="00C66E31" w:rsidRPr="002F1B88">
              <w:rPr>
                <w:rStyle w:val="Hyperlink"/>
                <w:noProof/>
                <w:lang w:val="en-GB"/>
              </w:rPr>
              <w:t>8. Conclusion</w:t>
            </w:r>
            <w:r w:rsidR="00C66E31">
              <w:rPr>
                <w:noProof/>
                <w:webHidden/>
              </w:rPr>
              <w:tab/>
            </w:r>
            <w:r w:rsidR="00C66E31">
              <w:rPr>
                <w:noProof/>
                <w:webHidden/>
              </w:rPr>
              <w:fldChar w:fldCharType="begin"/>
            </w:r>
            <w:r w:rsidR="00C66E31">
              <w:rPr>
                <w:noProof/>
                <w:webHidden/>
              </w:rPr>
              <w:instrText xml:space="preserve"> PAGEREF _Toc17385047 \h </w:instrText>
            </w:r>
            <w:r w:rsidR="00C66E31">
              <w:rPr>
                <w:noProof/>
                <w:webHidden/>
              </w:rPr>
            </w:r>
            <w:r w:rsidR="00C66E31">
              <w:rPr>
                <w:noProof/>
                <w:webHidden/>
              </w:rPr>
              <w:fldChar w:fldCharType="separate"/>
            </w:r>
            <w:r w:rsidR="00C66E31">
              <w:rPr>
                <w:noProof/>
                <w:webHidden/>
              </w:rPr>
              <w:t>17</w:t>
            </w:r>
            <w:r w:rsidR="00C66E31">
              <w:rPr>
                <w:noProof/>
                <w:webHidden/>
              </w:rPr>
              <w:fldChar w:fldCharType="end"/>
            </w:r>
          </w:hyperlink>
        </w:p>
        <w:p w:rsidR="00C66E31" w:rsidRDefault="008F07BC">
          <w:pPr>
            <w:pStyle w:val="TOC1"/>
            <w:tabs>
              <w:tab w:val="right" w:leader="dot" w:pos="9350"/>
            </w:tabs>
            <w:rPr>
              <w:rFonts w:asciiTheme="minorHAnsi" w:eastAsiaTheme="minorEastAsia" w:hAnsiTheme="minorHAnsi"/>
              <w:noProof/>
              <w:sz w:val="22"/>
              <w:lang w:val="en-GB" w:eastAsia="en-GB"/>
            </w:rPr>
          </w:pPr>
          <w:hyperlink w:anchor="_Toc17385048" w:history="1">
            <w:r w:rsidR="00C66E31" w:rsidRPr="002F1B88">
              <w:rPr>
                <w:rStyle w:val="Hyperlink"/>
                <w:noProof/>
                <w:lang w:val="en-GB"/>
              </w:rPr>
              <w:t>References</w:t>
            </w:r>
            <w:r w:rsidR="00C66E31">
              <w:rPr>
                <w:noProof/>
                <w:webHidden/>
              </w:rPr>
              <w:tab/>
            </w:r>
            <w:r w:rsidR="00C66E31">
              <w:rPr>
                <w:noProof/>
                <w:webHidden/>
              </w:rPr>
              <w:fldChar w:fldCharType="begin"/>
            </w:r>
            <w:r w:rsidR="00C66E31">
              <w:rPr>
                <w:noProof/>
                <w:webHidden/>
              </w:rPr>
              <w:instrText xml:space="preserve"> PAGEREF _Toc17385048 \h </w:instrText>
            </w:r>
            <w:r w:rsidR="00C66E31">
              <w:rPr>
                <w:noProof/>
                <w:webHidden/>
              </w:rPr>
            </w:r>
            <w:r w:rsidR="00C66E31">
              <w:rPr>
                <w:noProof/>
                <w:webHidden/>
              </w:rPr>
              <w:fldChar w:fldCharType="separate"/>
            </w:r>
            <w:r w:rsidR="00C66E31">
              <w:rPr>
                <w:noProof/>
                <w:webHidden/>
              </w:rPr>
              <w:t>19</w:t>
            </w:r>
            <w:r w:rsidR="00C66E31">
              <w:rPr>
                <w:noProof/>
                <w:webHidden/>
              </w:rPr>
              <w:fldChar w:fldCharType="end"/>
            </w:r>
          </w:hyperlink>
        </w:p>
        <w:p w:rsidR="00C66E31" w:rsidRDefault="00C66E31">
          <w:r>
            <w:rPr>
              <w:b/>
              <w:bCs/>
              <w:noProof/>
            </w:rPr>
            <w:fldChar w:fldCharType="end"/>
          </w:r>
        </w:p>
      </w:sdtContent>
    </w:sdt>
    <w:p w:rsidR="00EE444C" w:rsidRDefault="00EE444C" w:rsidP="00EE444C">
      <w:pPr>
        <w:rPr>
          <w:lang w:val="en-GB"/>
        </w:rPr>
      </w:pPr>
    </w:p>
    <w:p w:rsidR="00C567C0" w:rsidRPr="00634395" w:rsidRDefault="00C567C0" w:rsidP="00EE444C">
      <w:pPr>
        <w:rPr>
          <w:lang w:val="en-GB"/>
        </w:rPr>
      </w:pPr>
      <w:r w:rsidRPr="00634395">
        <w:rPr>
          <w:lang w:val="en-GB"/>
        </w:rPr>
        <w:br w:type="page"/>
      </w:r>
    </w:p>
    <w:p w:rsidR="00AE2D9D" w:rsidRPr="00634395" w:rsidRDefault="00C567C0" w:rsidP="00C567C0">
      <w:pPr>
        <w:pStyle w:val="Heading1"/>
        <w:rPr>
          <w:lang w:val="en-GB"/>
        </w:rPr>
      </w:pPr>
      <w:bookmarkStart w:id="2" w:name="_Toc17385022"/>
      <w:r w:rsidRPr="00634395">
        <w:rPr>
          <w:lang w:val="en-GB"/>
        </w:rPr>
        <w:lastRenderedPageBreak/>
        <w:t>Demonstrating the importance of understanding workplace culture</w:t>
      </w:r>
      <w:bookmarkEnd w:id="2"/>
    </w:p>
    <w:p w:rsidR="00C567C0" w:rsidRPr="00634395" w:rsidRDefault="00C567C0" w:rsidP="00C567C0">
      <w:pPr>
        <w:pStyle w:val="Heading2"/>
        <w:rPr>
          <w:lang w:val="en-GB"/>
        </w:rPr>
      </w:pPr>
      <w:bookmarkStart w:id="3" w:name="_Toc17385023"/>
      <w:r w:rsidRPr="00634395">
        <w:rPr>
          <w:lang w:val="en-GB"/>
        </w:rPr>
        <w:t>1. Introduction</w:t>
      </w:r>
      <w:bookmarkEnd w:id="3"/>
    </w:p>
    <w:p w:rsidR="006D1B65" w:rsidRPr="00634395" w:rsidRDefault="006D1B65" w:rsidP="006D1B65">
      <w:pPr>
        <w:ind w:firstLine="720"/>
        <w:rPr>
          <w:lang w:val="en-GB"/>
        </w:rPr>
      </w:pPr>
      <w:r w:rsidRPr="00634395">
        <w:rPr>
          <w:lang w:val="en-GB"/>
        </w:rPr>
        <w:t>For any organisation who wants to be successful in its business, the main point for them is to have a strong culture that shares the established set of beliefs based on the business strategy. It can be discussed that when the organisations had strong culture values been practised then there are three things that happen in that specific working condition, i.e. employees understand the value of organisation</w:t>
      </w:r>
      <w:r w:rsidR="00941C62">
        <w:rPr>
          <w:lang w:val="en-GB"/>
        </w:rPr>
        <w:t>,</w:t>
      </w:r>
      <w:r w:rsidRPr="00634395">
        <w:rPr>
          <w:lang w:val="en-GB"/>
        </w:rPr>
        <w:t xml:space="preserve"> and they get rewarded when they perform accordingly; the responses from management are expected to be having a good sign for them; and, the employees know much better about what is expected from them. Therefore, understanding the culture of the organisation is very much important for its employees so that they can help the organisations in attaining their goals (Gimenez-</w:t>
      </w:r>
      <w:proofErr w:type="spellStart"/>
      <w:r w:rsidRPr="00634395">
        <w:rPr>
          <w:lang w:val="en-GB"/>
        </w:rPr>
        <w:t>Espin</w:t>
      </w:r>
      <w:proofErr w:type="spellEnd"/>
      <w:r w:rsidRPr="00634395">
        <w:rPr>
          <w:lang w:val="en-GB"/>
        </w:rPr>
        <w:t>, Jiménez-Jiménez, and Martinez-Costa, 2013. pp.678-692).</w:t>
      </w:r>
    </w:p>
    <w:p w:rsidR="00CD0680" w:rsidRPr="00634395" w:rsidRDefault="00CD0680" w:rsidP="00CD0680">
      <w:pPr>
        <w:ind w:firstLine="720"/>
        <w:rPr>
          <w:lang w:val="en-GB"/>
        </w:rPr>
      </w:pPr>
      <w:r w:rsidRPr="00634395">
        <w:rPr>
          <w:lang w:val="en-GB"/>
        </w:rPr>
        <w:t>I</w:t>
      </w:r>
      <w:r w:rsidR="00941C62">
        <w:rPr>
          <w:lang w:val="en-GB"/>
        </w:rPr>
        <w:t>f</w:t>
      </w:r>
      <w:r w:rsidRPr="00634395">
        <w:rPr>
          <w:lang w:val="en-GB"/>
        </w:rPr>
        <w:t xml:space="preserve"> the culture of an organisation will improve its general execution of organisational goals, the culture must give an advantage that also establishes a competitive edge over the rivals. This can help the business in making certain convictions and qualities that must be broadly shared and maintained irrevocably. A solid culture can bring advantages, for example, improved trust and participation, </w:t>
      </w:r>
      <w:r w:rsidR="00F31940">
        <w:rPr>
          <w:lang w:val="en-GB"/>
        </w:rPr>
        <w:t>fewer</w:t>
      </w:r>
      <w:r w:rsidRPr="00634395">
        <w:rPr>
          <w:lang w:val="en-GB"/>
        </w:rPr>
        <w:t xml:space="preserve"> contradictions and that's only the tip of the iceberg effective basic leadership. Culture likewise gives a casual control component, a solid feeling of distinguishing proof with the association and shared comprehension among workers about what is significant. Representatives whose associations have emphatically characteri</w:t>
      </w:r>
      <w:r w:rsidR="00941C62">
        <w:rPr>
          <w:lang w:val="en-GB"/>
        </w:rPr>
        <w:t>s</w:t>
      </w:r>
      <w:r w:rsidRPr="00634395">
        <w:rPr>
          <w:lang w:val="en-GB"/>
        </w:rPr>
        <w:t>ed cultures can likewise legitimi</w:t>
      </w:r>
      <w:r w:rsidR="00941C62">
        <w:rPr>
          <w:lang w:val="en-GB"/>
        </w:rPr>
        <w:t>s</w:t>
      </w:r>
      <w:r w:rsidRPr="00634395">
        <w:rPr>
          <w:lang w:val="en-GB"/>
        </w:rPr>
        <w:t xml:space="preserve">e their practices at work </w:t>
      </w:r>
      <w:r w:rsidR="00941C62">
        <w:rPr>
          <w:lang w:val="en-GB"/>
        </w:rPr>
        <w:t>because</w:t>
      </w:r>
      <w:r w:rsidRPr="00634395">
        <w:rPr>
          <w:lang w:val="en-GB"/>
        </w:rPr>
        <w:t xml:space="preserve"> those practices fit the culture. </w:t>
      </w:r>
    </w:p>
    <w:p w:rsidR="006D1B65" w:rsidRPr="00634395" w:rsidRDefault="00CD0680" w:rsidP="00CD0680">
      <w:pPr>
        <w:ind w:firstLine="720"/>
        <w:rPr>
          <w:lang w:val="en-GB"/>
        </w:rPr>
      </w:pPr>
      <w:r w:rsidRPr="00634395">
        <w:rPr>
          <w:lang w:val="en-GB"/>
        </w:rPr>
        <w:t>Leaders and managers of the company assume an instrumental job in developing and continuing the authoritative culture. I</w:t>
      </w:r>
      <w:r w:rsidR="00941C62">
        <w:rPr>
          <w:lang w:val="en-GB"/>
        </w:rPr>
        <w:t>f</w:t>
      </w:r>
      <w:r w:rsidRPr="00634395">
        <w:rPr>
          <w:lang w:val="en-GB"/>
        </w:rPr>
        <w:t xml:space="preserve"> the administrators themselves don't fit into an association's culture, they regularly bomb in their employments or quit because of poor fit. Thus, when </w:t>
      </w:r>
      <w:r w:rsidRPr="00634395">
        <w:rPr>
          <w:lang w:val="en-GB"/>
        </w:rPr>
        <w:lastRenderedPageBreak/>
        <w:t>associations employ C-suite officials, these people ought to have both the essential aptitudes and the capacity to fit into the company culture.</w:t>
      </w:r>
    </w:p>
    <w:p w:rsidR="00C567C0" w:rsidRPr="00634395" w:rsidRDefault="006D1B65" w:rsidP="006D1B65">
      <w:pPr>
        <w:ind w:firstLine="720"/>
        <w:rPr>
          <w:lang w:val="en-GB"/>
        </w:rPr>
      </w:pPr>
      <w:r w:rsidRPr="00634395">
        <w:rPr>
          <w:lang w:val="en-GB"/>
        </w:rPr>
        <w:t>The current study is also be</w:t>
      </w:r>
      <w:r w:rsidR="00941C62">
        <w:rPr>
          <w:lang w:val="en-GB"/>
        </w:rPr>
        <w:t>ing</w:t>
      </w:r>
      <w:r w:rsidRPr="00634395">
        <w:rPr>
          <w:lang w:val="en-GB"/>
        </w:rPr>
        <w:t xml:space="preserve"> performed for examining the level of interaction between the organisational culture and the agenda of the organisation for bringing the employees together. When the organisations develop their culture, they had the thought that it should have all those elements that can support the attainment of the organisational objectives. This is because the strong cultural practices become the dominating point for most of the companies.</w:t>
      </w:r>
    </w:p>
    <w:p w:rsidR="00CD0680" w:rsidRPr="00634395" w:rsidRDefault="00CD0680" w:rsidP="006D1B65">
      <w:pPr>
        <w:ind w:firstLine="720"/>
        <w:rPr>
          <w:lang w:val="en-GB"/>
        </w:rPr>
      </w:pPr>
    </w:p>
    <w:p w:rsidR="00CD0680" w:rsidRPr="00634395" w:rsidRDefault="00CD0680" w:rsidP="00CD0680">
      <w:pPr>
        <w:pStyle w:val="Heading2"/>
        <w:rPr>
          <w:lang w:val="en-GB"/>
        </w:rPr>
      </w:pPr>
      <w:bookmarkStart w:id="4" w:name="_Toc17385024"/>
      <w:r w:rsidRPr="00634395">
        <w:rPr>
          <w:lang w:val="en-GB"/>
        </w:rPr>
        <w:t>2. Background</w:t>
      </w:r>
      <w:bookmarkEnd w:id="4"/>
    </w:p>
    <w:p w:rsidR="00D6522A" w:rsidRPr="00634395" w:rsidRDefault="00D6522A" w:rsidP="00D6522A">
      <w:pPr>
        <w:ind w:firstLine="720"/>
        <w:rPr>
          <w:lang w:val="en-GB"/>
        </w:rPr>
      </w:pPr>
      <w:r w:rsidRPr="00634395">
        <w:rPr>
          <w:lang w:val="en-GB"/>
        </w:rPr>
        <w:t xml:space="preserve">The chosen case study for determining the importance of understanding the organisational culture is the Tesco PLC. Tesco PLC can be described as one of the largest retailers of the globe that has its operations in more than 2,300 supermarkets worldwide that had the number of employees around 450,000 people. The head office of the business is in Britain, where it had its presences with 1,900 stores (Tesco, 2019). </w:t>
      </w:r>
    </w:p>
    <w:p w:rsidR="00D6522A" w:rsidRPr="00634395" w:rsidRDefault="00D6522A" w:rsidP="00D6522A">
      <w:pPr>
        <w:ind w:firstLine="720"/>
        <w:rPr>
          <w:lang w:val="en-GB"/>
        </w:rPr>
      </w:pPr>
    </w:p>
    <w:p w:rsidR="00D6522A" w:rsidRPr="00634395" w:rsidRDefault="00D6522A" w:rsidP="00D6522A">
      <w:pPr>
        <w:pStyle w:val="Heading3"/>
        <w:rPr>
          <w:lang w:val="en-GB"/>
        </w:rPr>
      </w:pPr>
      <w:bookmarkStart w:id="5" w:name="_Toc17385025"/>
      <w:r w:rsidRPr="00634395">
        <w:rPr>
          <w:lang w:val="en-GB"/>
        </w:rPr>
        <w:t>2.1, Mission statement of Tesco</w:t>
      </w:r>
      <w:bookmarkEnd w:id="5"/>
    </w:p>
    <w:p w:rsidR="00D6522A" w:rsidRPr="00634395" w:rsidRDefault="00D6522A" w:rsidP="00D6522A">
      <w:pPr>
        <w:ind w:firstLine="720"/>
        <w:rPr>
          <w:lang w:val="en-GB"/>
        </w:rPr>
      </w:pPr>
      <w:r w:rsidRPr="00634395">
        <w:rPr>
          <w:lang w:val="en-GB"/>
        </w:rPr>
        <w:t>The mission statement of the Tesco PLC is very much simple; “We make what matters better, together.” This type of mission helps the business in devising the business’s vision with the strategic planning process (Studies, 2019).</w:t>
      </w:r>
    </w:p>
    <w:p w:rsidR="00D6522A" w:rsidRPr="00634395" w:rsidRDefault="00D6522A" w:rsidP="00D6522A">
      <w:pPr>
        <w:ind w:firstLine="720"/>
        <w:rPr>
          <w:lang w:val="en-GB"/>
        </w:rPr>
      </w:pPr>
    </w:p>
    <w:p w:rsidR="00D6522A" w:rsidRPr="00634395" w:rsidRDefault="00D6522A" w:rsidP="00D6522A">
      <w:pPr>
        <w:pStyle w:val="Heading3"/>
        <w:rPr>
          <w:lang w:val="en-GB"/>
        </w:rPr>
      </w:pPr>
      <w:bookmarkStart w:id="6" w:name="_Toc17385026"/>
      <w:r w:rsidRPr="00634395">
        <w:rPr>
          <w:lang w:val="en-GB"/>
        </w:rPr>
        <w:t>2.2, Vision of Tesco PLC</w:t>
      </w:r>
      <w:bookmarkEnd w:id="6"/>
    </w:p>
    <w:p w:rsidR="00D6522A" w:rsidRPr="00634395" w:rsidRDefault="00D6522A" w:rsidP="00D6522A">
      <w:pPr>
        <w:ind w:firstLine="720"/>
        <w:rPr>
          <w:lang w:val="en-GB"/>
        </w:rPr>
      </w:pPr>
      <w:r w:rsidRPr="00634395">
        <w:rPr>
          <w:lang w:val="en-GB"/>
        </w:rPr>
        <w:t xml:space="preserve">The vision of Tesco PLC had helped the organisation in moving in the right direction and making strategic business decisions. The vision of Tesco PLC is, “To be the most highly valued </w:t>
      </w:r>
      <w:r w:rsidRPr="00634395">
        <w:rPr>
          <w:lang w:val="en-GB"/>
        </w:rPr>
        <w:lastRenderedPageBreak/>
        <w:t>business by the customers we serve, the communities in which we operate, our loyal and committed colleagues and of course, our shareholders.” (Studies, 2019)</w:t>
      </w:r>
    </w:p>
    <w:p w:rsidR="00D6522A" w:rsidRPr="00634395" w:rsidRDefault="00D6522A" w:rsidP="00D6522A">
      <w:pPr>
        <w:ind w:firstLine="720"/>
        <w:rPr>
          <w:lang w:val="en-GB"/>
        </w:rPr>
      </w:pPr>
    </w:p>
    <w:p w:rsidR="00D6522A" w:rsidRPr="00634395" w:rsidRDefault="00D6522A" w:rsidP="00D6522A">
      <w:pPr>
        <w:pStyle w:val="Heading3"/>
        <w:rPr>
          <w:lang w:val="en-GB"/>
        </w:rPr>
      </w:pPr>
      <w:bookmarkStart w:id="7" w:name="_Toc17385027"/>
      <w:r w:rsidRPr="00634395">
        <w:rPr>
          <w:lang w:val="en-GB"/>
        </w:rPr>
        <w:t>2.3, Products offered</w:t>
      </w:r>
      <w:bookmarkEnd w:id="7"/>
    </w:p>
    <w:p w:rsidR="00D6522A" w:rsidRPr="00634395" w:rsidRDefault="00D6522A" w:rsidP="00D6522A">
      <w:pPr>
        <w:ind w:firstLine="720"/>
        <w:rPr>
          <w:lang w:val="en-GB"/>
        </w:rPr>
      </w:pPr>
      <w:r w:rsidRPr="00634395">
        <w:rPr>
          <w:lang w:val="en-GB"/>
        </w:rPr>
        <w:t>At Tesco PLC, the customers are offered with such products that are great in taste as well as, they are affordable to them and their respective families. These types of products help the families of the customers in enjoying a healthy life (Wood, Wrigley, and Coe, 2016. pp.31-57).</w:t>
      </w:r>
    </w:p>
    <w:p w:rsidR="00D6522A" w:rsidRPr="00634395" w:rsidRDefault="00D6522A" w:rsidP="00D6522A">
      <w:pPr>
        <w:ind w:firstLine="720"/>
        <w:rPr>
          <w:lang w:val="en-GB"/>
        </w:rPr>
      </w:pPr>
    </w:p>
    <w:p w:rsidR="00D6522A" w:rsidRPr="00634395" w:rsidRDefault="00D6522A" w:rsidP="00D6522A">
      <w:pPr>
        <w:pStyle w:val="Heading3"/>
        <w:rPr>
          <w:lang w:val="en-GB"/>
        </w:rPr>
      </w:pPr>
      <w:bookmarkStart w:id="8" w:name="_Toc17385028"/>
      <w:r w:rsidRPr="00634395">
        <w:rPr>
          <w:lang w:val="en-GB"/>
        </w:rPr>
        <w:t>2.4, Work practices</w:t>
      </w:r>
      <w:bookmarkEnd w:id="8"/>
    </w:p>
    <w:p w:rsidR="00D6522A" w:rsidRPr="00634395" w:rsidRDefault="00D6522A" w:rsidP="00D6522A">
      <w:pPr>
        <w:ind w:firstLine="720"/>
        <w:rPr>
          <w:lang w:val="en-GB"/>
        </w:rPr>
      </w:pPr>
      <w:r w:rsidRPr="00634395">
        <w:rPr>
          <w:lang w:val="en-GB"/>
        </w:rPr>
        <w:t>The work practices that are followed in Tesco PLC are done for serving their target markets a little better every day. For such purpose, around 450,000 employees are working globally with flexible work shifts for making sure that every customer they encounter must be satisfied with their services (Dragomir, 2011. pp.86-103).</w:t>
      </w:r>
    </w:p>
    <w:p w:rsidR="00D6522A" w:rsidRPr="00634395" w:rsidRDefault="00D6522A" w:rsidP="00D6522A">
      <w:pPr>
        <w:ind w:firstLine="720"/>
        <w:rPr>
          <w:lang w:val="en-GB"/>
        </w:rPr>
      </w:pPr>
    </w:p>
    <w:p w:rsidR="00D6522A" w:rsidRPr="00634395" w:rsidRDefault="00D6522A" w:rsidP="00D6522A">
      <w:pPr>
        <w:pStyle w:val="Heading3"/>
        <w:rPr>
          <w:lang w:val="en-GB"/>
        </w:rPr>
      </w:pPr>
      <w:bookmarkStart w:id="9" w:name="_Toc17385029"/>
      <w:r w:rsidRPr="00634395">
        <w:rPr>
          <w:lang w:val="en-GB"/>
        </w:rPr>
        <w:t>2.5, Leadership</w:t>
      </w:r>
      <w:bookmarkEnd w:id="9"/>
    </w:p>
    <w:p w:rsidR="00D6522A" w:rsidRPr="00634395" w:rsidRDefault="00D6522A" w:rsidP="00D6522A">
      <w:pPr>
        <w:ind w:firstLine="720"/>
        <w:rPr>
          <w:lang w:val="en-GB"/>
        </w:rPr>
      </w:pPr>
      <w:r w:rsidRPr="00634395">
        <w:rPr>
          <w:lang w:val="en-GB"/>
        </w:rPr>
        <w:t>As the workforce of the Tesco PLC had developed its links with the customers for satisfying their needs in the first place. Therefore, at Tesco PLC, the leadership style followed in the Tesco PLC is relationship-oriented (Seaton, and Waterson, 2013. pp.392-403). At certain times, it is very much observed that the job duties are not very much clear to the subordinates so the leaders in the outlet must perform the transactional leadership style that also allows the leaders to play a directive role for training the employees.</w:t>
      </w:r>
      <w:r w:rsidR="00F248D2" w:rsidRPr="00634395">
        <w:rPr>
          <w:lang w:val="en-GB"/>
        </w:rPr>
        <w:t xml:space="preserve"> This type of leadership will help the workers in carefully understanding the goals of </w:t>
      </w:r>
      <w:r w:rsidR="0056144E" w:rsidRPr="00634395">
        <w:rPr>
          <w:lang w:val="en-GB"/>
        </w:rPr>
        <w:t>the business</w:t>
      </w:r>
      <w:r w:rsidR="00CE02E0" w:rsidRPr="00634395">
        <w:rPr>
          <w:lang w:val="en-GB"/>
        </w:rPr>
        <w:t xml:space="preserve"> (</w:t>
      </w:r>
      <w:r w:rsidR="00E35D05" w:rsidRPr="00634395">
        <w:rPr>
          <w:lang w:val="en-GB"/>
        </w:rPr>
        <w:t xml:space="preserve">Brannen, Moore, and </w:t>
      </w:r>
      <w:proofErr w:type="spellStart"/>
      <w:r w:rsidR="00E35D05" w:rsidRPr="00634395">
        <w:rPr>
          <w:lang w:val="en-GB"/>
        </w:rPr>
        <w:t>Mughan</w:t>
      </w:r>
      <w:proofErr w:type="spellEnd"/>
      <w:r w:rsidR="00E35D05" w:rsidRPr="00634395">
        <w:rPr>
          <w:lang w:val="en-GB"/>
        </w:rPr>
        <w:t>, 2013. pp.282-99</w:t>
      </w:r>
      <w:r w:rsidR="00CE02E0" w:rsidRPr="00634395">
        <w:rPr>
          <w:lang w:val="en-GB"/>
        </w:rPr>
        <w:t>)</w:t>
      </w:r>
      <w:r w:rsidR="0056144E" w:rsidRPr="00634395">
        <w:rPr>
          <w:lang w:val="en-GB"/>
        </w:rPr>
        <w:t>.</w:t>
      </w:r>
    </w:p>
    <w:p w:rsidR="0056144E" w:rsidRPr="00634395" w:rsidRDefault="0056144E" w:rsidP="00D6522A">
      <w:pPr>
        <w:ind w:firstLine="720"/>
        <w:rPr>
          <w:lang w:val="en-GB"/>
        </w:rPr>
      </w:pPr>
      <w:r w:rsidRPr="00634395">
        <w:rPr>
          <w:lang w:val="en-GB"/>
        </w:rPr>
        <w:lastRenderedPageBreak/>
        <w:t>Other leadership style</w:t>
      </w:r>
      <w:r w:rsidR="00F31940">
        <w:rPr>
          <w:lang w:val="en-GB"/>
        </w:rPr>
        <w:t>s</w:t>
      </w:r>
      <w:r w:rsidRPr="00634395">
        <w:rPr>
          <w:lang w:val="en-GB"/>
        </w:rPr>
        <w:t xml:space="preserve"> that can be followed in the Tesco PLC for attaining growth for business can be explained as the charismatic leadership</w:t>
      </w:r>
      <w:r w:rsidR="00F276F7" w:rsidRPr="00634395">
        <w:rPr>
          <w:lang w:val="en-GB"/>
        </w:rPr>
        <w:t>. This charismatic leadership can easily help the chosen business in attaining business growth. Such leadership can increase the will power of the employees for working hard so that they can be rewarded for their hard-work</w:t>
      </w:r>
      <w:r w:rsidR="00E35D05" w:rsidRPr="00634395">
        <w:rPr>
          <w:lang w:val="en-GB"/>
        </w:rPr>
        <w:t xml:space="preserve"> (Lowe, and Wrigley, 2010. pp.381-408)</w:t>
      </w:r>
      <w:r w:rsidR="00F276F7" w:rsidRPr="00634395">
        <w:rPr>
          <w:lang w:val="en-GB"/>
        </w:rPr>
        <w:t xml:space="preserve">. </w:t>
      </w:r>
    </w:p>
    <w:p w:rsidR="00D6522A" w:rsidRPr="00634395" w:rsidRDefault="00D6522A" w:rsidP="00D6522A">
      <w:pPr>
        <w:ind w:firstLine="720"/>
        <w:rPr>
          <w:lang w:val="en-GB"/>
        </w:rPr>
      </w:pPr>
    </w:p>
    <w:p w:rsidR="00D6522A" w:rsidRPr="00634395" w:rsidRDefault="00D6522A" w:rsidP="00D6522A">
      <w:pPr>
        <w:pStyle w:val="Heading3"/>
        <w:rPr>
          <w:lang w:val="en-GB"/>
        </w:rPr>
      </w:pPr>
      <w:bookmarkStart w:id="10" w:name="_Toc17385030"/>
      <w:r w:rsidRPr="00634395">
        <w:rPr>
          <w:lang w:val="en-GB"/>
        </w:rPr>
        <w:t>2.6, Management</w:t>
      </w:r>
      <w:bookmarkEnd w:id="10"/>
    </w:p>
    <w:p w:rsidR="000316E3" w:rsidRPr="00634395" w:rsidRDefault="00D6522A" w:rsidP="00B530D7">
      <w:pPr>
        <w:ind w:firstLine="720"/>
        <w:rPr>
          <w:lang w:val="en-GB"/>
        </w:rPr>
      </w:pPr>
      <w:r w:rsidRPr="00634395">
        <w:rPr>
          <w:lang w:val="en-GB"/>
        </w:rPr>
        <w:t xml:space="preserve">The management practices at the Tesco PLC are generally followed by the employees of the company. </w:t>
      </w:r>
      <w:r w:rsidR="003E7B74" w:rsidRPr="00634395">
        <w:rPr>
          <w:lang w:val="en-GB"/>
        </w:rPr>
        <w:t>Customer</w:t>
      </w:r>
      <w:r w:rsidR="00F31940">
        <w:rPr>
          <w:lang w:val="en-GB"/>
        </w:rPr>
        <w:t>-</w:t>
      </w:r>
      <w:r w:rsidR="00BD022A" w:rsidRPr="00634395">
        <w:rPr>
          <w:lang w:val="en-GB"/>
        </w:rPr>
        <w:t>based ma</w:t>
      </w:r>
      <w:r w:rsidRPr="00634395">
        <w:rPr>
          <w:lang w:val="en-GB"/>
        </w:rPr>
        <w:t>nagement theory is followed in the Tesco PLC (Wood, Wrigley, and Coe, 2016. pp.31-57).</w:t>
      </w:r>
      <w:r w:rsidR="00441E58" w:rsidRPr="00634395">
        <w:rPr>
          <w:lang w:val="en-GB"/>
        </w:rPr>
        <w:t xml:space="preserve"> </w:t>
      </w:r>
      <w:r w:rsidR="003E7B74" w:rsidRPr="00634395">
        <w:rPr>
          <w:lang w:val="en-GB"/>
        </w:rPr>
        <w:t>This customer</w:t>
      </w:r>
      <w:r w:rsidR="00F31940">
        <w:rPr>
          <w:lang w:val="en-GB"/>
        </w:rPr>
        <w:t>-</w:t>
      </w:r>
      <w:r w:rsidR="003E7B74" w:rsidRPr="00634395">
        <w:rPr>
          <w:lang w:val="en-GB"/>
        </w:rPr>
        <w:t xml:space="preserve">based management is performed by in shape of teams for every stall in the supermarket. This team development and management follows the Bruce Tuckman model of “Developmental Sequence in Small Groups”. In </w:t>
      </w:r>
      <w:r w:rsidR="00C66D93" w:rsidRPr="00634395">
        <w:rPr>
          <w:lang w:val="en-GB"/>
        </w:rPr>
        <w:t>this model, Tuckman described five major stages of team building. These five stages were forming, storming, norming, performing, and adjourning</w:t>
      </w:r>
      <w:r w:rsidR="00E35D05" w:rsidRPr="00634395">
        <w:rPr>
          <w:lang w:val="en-GB"/>
        </w:rPr>
        <w:t xml:space="preserve"> (</w:t>
      </w:r>
      <w:proofErr w:type="spellStart"/>
      <w:r w:rsidR="00E35D05" w:rsidRPr="00634395">
        <w:rPr>
          <w:lang w:val="en-GB"/>
        </w:rPr>
        <w:t>Bonebright</w:t>
      </w:r>
      <w:proofErr w:type="spellEnd"/>
      <w:r w:rsidR="00E35D05" w:rsidRPr="00634395">
        <w:rPr>
          <w:lang w:val="en-GB"/>
        </w:rPr>
        <w:t>, 2010. pp.111-120)</w:t>
      </w:r>
      <w:r w:rsidR="00C66D93" w:rsidRPr="00634395">
        <w:rPr>
          <w:lang w:val="en-GB"/>
        </w:rPr>
        <w:t>.</w:t>
      </w:r>
      <w:r w:rsidR="00B530D7" w:rsidRPr="00634395">
        <w:rPr>
          <w:lang w:val="en-GB"/>
        </w:rPr>
        <w:t xml:space="preserve"> </w:t>
      </w:r>
      <w:r w:rsidR="006F11BC" w:rsidRPr="00634395">
        <w:rPr>
          <w:lang w:val="en-GB"/>
        </w:rPr>
        <w:t>In the forming stage, the team members who are working together are very much anxious, excited, polite, and positive about the tasks that will be assigned to them as a team. Then next come</w:t>
      </w:r>
      <w:r w:rsidR="00F31940">
        <w:rPr>
          <w:lang w:val="en-GB"/>
        </w:rPr>
        <w:t>s</w:t>
      </w:r>
      <w:r w:rsidR="006F11BC" w:rsidRPr="00634395">
        <w:rPr>
          <w:lang w:val="en-GB"/>
        </w:rPr>
        <w:t xml:space="preserve"> the storming phase, where the conflicts risen from the work assignment are resolved through developed mutual understanding among the team members. In the storming phase, the roles of every team members are clarified</w:t>
      </w:r>
      <w:r w:rsidR="00B530D7" w:rsidRPr="00634395">
        <w:rPr>
          <w:lang w:val="en-GB"/>
        </w:rPr>
        <w:t xml:space="preserve"> (Senior, </w:t>
      </w:r>
      <w:r w:rsidR="00B530D7" w:rsidRPr="00634395">
        <w:rPr>
          <w:i/>
          <w:lang w:val="en-GB"/>
        </w:rPr>
        <w:t>et al</w:t>
      </w:r>
      <w:r w:rsidR="00B530D7" w:rsidRPr="00634395">
        <w:rPr>
          <w:lang w:val="en-GB"/>
        </w:rPr>
        <w:t>., 2010)</w:t>
      </w:r>
      <w:r w:rsidR="006F11BC" w:rsidRPr="00634395">
        <w:rPr>
          <w:lang w:val="en-GB"/>
        </w:rPr>
        <w:t>.</w:t>
      </w:r>
    </w:p>
    <w:p w:rsidR="006F11BC" w:rsidRPr="00634395" w:rsidRDefault="006F11BC" w:rsidP="00D6522A">
      <w:pPr>
        <w:ind w:firstLine="720"/>
        <w:rPr>
          <w:lang w:val="en-GB"/>
        </w:rPr>
      </w:pPr>
      <w:r w:rsidRPr="00634395">
        <w:rPr>
          <w:lang w:val="en-GB"/>
        </w:rPr>
        <w:t xml:space="preserve">Then </w:t>
      </w:r>
      <w:r w:rsidR="00DD23C2" w:rsidRPr="00634395">
        <w:rPr>
          <w:lang w:val="en-GB"/>
        </w:rPr>
        <w:t xml:space="preserve">comes the norming phase, where the team members start to respect the point of views of other team members and respect the authority of the leaders of the team. After </w:t>
      </w:r>
      <w:r w:rsidR="00F31940">
        <w:rPr>
          <w:lang w:val="en-GB"/>
        </w:rPr>
        <w:t xml:space="preserve">the </w:t>
      </w:r>
      <w:r w:rsidR="00DD23C2" w:rsidRPr="00634395">
        <w:rPr>
          <w:lang w:val="en-GB"/>
        </w:rPr>
        <w:t xml:space="preserve">norming phase, performing phase starts where the team members start working with unity towards the attainment of the </w:t>
      </w:r>
      <w:r w:rsidR="002A05FE" w:rsidRPr="00634395">
        <w:rPr>
          <w:lang w:val="en-GB"/>
        </w:rPr>
        <w:t xml:space="preserve">organisational goals that had been assigned to their team. In </w:t>
      </w:r>
      <w:r w:rsidR="00941C62">
        <w:rPr>
          <w:lang w:val="en-GB"/>
        </w:rPr>
        <w:t xml:space="preserve">a </w:t>
      </w:r>
      <w:r w:rsidR="002A05FE" w:rsidRPr="00634395">
        <w:rPr>
          <w:lang w:val="en-GB"/>
        </w:rPr>
        <w:t xml:space="preserve">professional </w:t>
      </w:r>
      <w:r w:rsidR="002A05FE" w:rsidRPr="00634395">
        <w:rPr>
          <w:lang w:val="en-GB"/>
        </w:rPr>
        <w:lastRenderedPageBreak/>
        <w:t xml:space="preserve">setting, when one goal of </w:t>
      </w:r>
      <w:r w:rsidR="00AC75B9">
        <w:rPr>
          <w:lang w:val="en-GB"/>
        </w:rPr>
        <w:t xml:space="preserve">the </w:t>
      </w:r>
      <w:r w:rsidR="002A05FE" w:rsidRPr="00634395">
        <w:rPr>
          <w:lang w:val="en-GB"/>
        </w:rPr>
        <w:t xml:space="preserve">team is achieved, the teams move towards performing the working activities of other goals. </w:t>
      </w:r>
      <w:r w:rsidR="00AC75B9">
        <w:rPr>
          <w:lang w:val="en-GB"/>
        </w:rPr>
        <w:t>M</w:t>
      </w:r>
      <w:r w:rsidR="002A05FE" w:rsidRPr="00634395">
        <w:rPr>
          <w:lang w:val="en-GB"/>
        </w:rPr>
        <w:t>ost of the teams reach towards the last stage of team developmental management; which is adjourning. This stage usually come to the teams who are working on short</w:t>
      </w:r>
      <w:r w:rsidR="00F31940">
        <w:rPr>
          <w:lang w:val="en-GB"/>
        </w:rPr>
        <w:t>-</w:t>
      </w:r>
      <w:r w:rsidR="002A05FE" w:rsidRPr="00634395">
        <w:rPr>
          <w:lang w:val="en-GB"/>
        </w:rPr>
        <w:t>time projects. In the long term team development like in the Tesco PLC, one team can reach to this stage of adjourning when the company performs structural re-engineering of its duties</w:t>
      </w:r>
      <w:r w:rsidR="00B530D7" w:rsidRPr="00634395">
        <w:rPr>
          <w:lang w:val="en-GB"/>
        </w:rPr>
        <w:t xml:space="preserve"> (</w:t>
      </w:r>
      <w:proofErr w:type="spellStart"/>
      <w:r w:rsidR="00B530D7" w:rsidRPr="00634395">
        <w:rPr>
          <w:lang w:val="en-GB"/>
        </w:rPr>
        <w:t>Colombini</w:t>
      </w:r>
      <w:proofErr w:type="spellEnd"/>
      <w:r w:rsidR="00B530D7" w:rsidRPr="00634395">
        <w:rPr>
          <w:lang w:val="en-GB"/>
        </w:rPr>
        <w:t>, and McBride, 2012. pp.191-207)</w:t>
      </w:r>
      <w:r w:rsidR="002A05FE" w:rsidRPr="00634395">
        <w:rPr>
          <w:lang w:val="en-GB"/>
        </w:rPr>
        <w:t>.</w:t>
      </w:r>
    </w:p>
    <w:p w:rsidR="006F11BC" w:rsidRPr="00634395" w:rsidRDefault="006F11BC" w:rsidP="00D6522A">
      <w:pPr>
        <w:ind w:firstLine="720"/>
        <w:rPr>
          <w:lang w:val="en-GB"/>
        </w:rPr>
      </w:pPr>
    </w:p>
    <w:p w:rsidR="000316E3" w:rsidRPr="00634395" w:rsidRDefault="000316E3" w:rsidP="000316E3">
      <w:pPr>
        <w:pStyle w:val="Heading2"/>
        <w:rPr>
          <w:lang w:val="en-GB"/>
        </w:rPr>
      </w:pPr>
      <w:bookmarkStart w:id="11" w:name="_Toc17385031"/>
      <w:r w:rsidRPr="00634395">
        <w:rPr>
          <w:lang w:val="en-GB"/>
        </w:rPr>
        <w:t>3. PESTLE analysis</w:t>
      </w:r>
      <w:bookmarkEnd w:id="11"/>
    </w:p>
    <w:p w:rsidR="000316E3" w:rsidRPr="00634395" w:rsidRDefault="000316E3" w:rsidP="00D6522A">
      <w:pPr>
        <w:ind w:firstLine="720"/>
        <w:rPr>
          <w:lang w:val="en-GB"/>
        </w:rPr>
      </w:pPr>
      <w:r w:rsidRPr="00634395">
        <w:rPr>
          <w:lang w:val="en-GB"/>
        </w:rPr>
        <w:t>PESTLE or PESTEL analysis can be described as the market analytical tool that monitors and analyse the macro-environment factors of the business. These macro-environment factors can be related to political, economic, social, technological, legal, and ethical practices of business while performing its business functions (</w:t>
      </w:r>
      <w:proofErr w:type="spellStart"/>
      <w:r w:rsidRPr="00634395">
        <w:rPr>
          <w:lang w:val="en-GB"/>
        </w:rPr>
        <w:t>Zalengera</w:t>
      </w:r>
      <w:proofErr w:type="spellEnd"/>
      <w:r w:rsidRPr="00634395">
        <w:rPr>
          <w:lang w:val="en-GB"/>
        </w:rPr>
        <w:t xml:space="preserve">, </w:t>
      </w:r>
      <w:r w:rsidRPr="00634395">
        <w:rPr>
          <w:i/>
          <w:lang w:val="en-GB"/>
        </w:rPr>
        <w:t>et al</w:t>
      </w:r>
      <w:r w:rsidRPr="00634395">
        <w:rPr>
          <w:lang w:val="en-GB"/>
        </w:rPr>
        <w:t>., 2014. pp.335-347).</w:t>
      </w:r>
    </w:p>
    <w:p w:rsidR="000316E3" w:rsidRPr="00634395" w:rsidRDefault="000316E3" w:rsidP="00D6522A">
      <w:pPr>
        <w:ind w:firstLine="720"/>
        <w:rPr>
          <w:lang w:val="en-GB"/>
        </w:rPr>
      </w:pPr>
    </w:p>
    <w:p w:rsidR="000316E3" w:rsidRPr="00634395" w:rsidRDefault="000316E3" w:rsidP="000316E3">
      <w:pPr>
        <w:pStyle w:val="Heading3"/>
        <w:rPr>
          <w:lang w:val="en-GB"/>
        </w:rPr>
      </w:pPr>
      <w:bookmarkStart w:id="12" w:name="_Toc17385032"/>
      <w:r w:rsidRPr="00634395">
        <w:rPr>
          <w:lang w:val="en-GB"/>
        </w:rPr>
        <w:t>3.1, P</w:t>
      </w:r>
      <w:r w:rsidR="00333D99">
        <w:rPr>
          <w:lang w:val="en-GB"/>
        </w:rPr>
        <w:t>olitical factors</w:t>
      </w:r>
      <w:bookmarkEnd w:id="12"/>
    </w:p>
    <w:p w:rsidR="004D621F" w:rsidRPr="00634395" w:rsidRDefault="00DE6AD1" w:rsidP="00D6522A">
      <w:pPr>
        <w:ind w:firstLine="720"/>
        <w:rPr>
          <w:lang w:val="en-GB"/>
        </w:rPr>
      </w:pPr>
      <w:r w:rsidRPr="00634395">
        <w:rPr>
          <w:lang w:val="en-GB"/>
        </w:rPr>
        <w:t xml:space="preserve">As discussed above, the term of PESTLE can be broken into six different factors that can help the business in identifying different external market factors related to </w:t>
      </w:r>
      <w:r w:rsidR="00F31940">
        <w:rPr>
          <w:lang w:val="en-GB"/>
        </w:rPr>
        <w:t xml:space="preserve">the </w:t>
      </w:r>
      <w:r w:rsidRPr="00634395">
        <w:rPr>
          <w:lang w:val="en-GB"/>
        </w:rPr>
        <w:t>perfo</w:t>
      </w:r>
      <w:r w:rsidR="007E17E4" w:rsidRPr="00634395">
        <w:rPr>
          <w:lang w:val="en-GB"/>
        </w:rPr>
        <w:t xml:space="preserve">rmance of the business. </w:t>
      </w:r>
      <w:r w:rsidR="004D621F" w:rsidRPr="00634395">
        <w:rPr>
          <w:lang w:val="en-GB"/>
        </w:rPr>
        <w:t>For a multinational business like Tesco PLC, political factors of the country assume a great part in deciding the elements that can affect the productivity of the company in the long run within that specific market or country. Tesco Plc is working in the retail sector of twelve nations that has opened the window for many kinds of politics and political framework dangers. The business of Tesco PLC make progress in such a dynamic retail industry over different nations</w:t>
      </w:r>
      <w:r w:rsidR="00941C62">
        <w:rPr>
          <w:lang w:val="en-GB"/>
        </w:rPr>
        <w:t>,</w:t>
      </w:r>
      <w:r w:rsidR="004D621F" w:rsidRPr="00634395">
        <w:rPr>
          <w:lang w:val="en-GB"/>
        </w:rPr>
        <w:t xml:space="preserve"> and the business is diversifying and differentiating the efficient dangers of the world of politics</w:t>
      </w:r>
      <w:r w:rsidR="00B530D7" w:rsidRPr="00634395">
        <w:rPr>
          <w:lang w:val="en-GB"/>
        </w:rPr>
        <w:t xml:space="preserve"> (Brannen, Moore, and </w:t>
      </w:r>
      <w:proofErr w:type="spellStart"/>
      <w:r w:rsidR="00B530D7" w:rsidRPr="00634395">
        <w:rPr>
          <w:lang w:val="en-GB"/>
        </w:rPr>
        <w:t>Mughan</w:t>
      </w:r>
      <w:proofErr w:type="spellEnd"/>
      <w:r w:rsidR="00B530D7" w:rsidRPr="00634395">
        <w:rPr>
          <w:lang w:val="en-GB"/>
        </w:rPr>
        <w:t>, 2013. pp. 282-299)</w:t>
      </w:r>
      <w:r w:rsidR="004D621F" w:rsidRPr="00634395">
        <w:rPr>
          <w:lang w:val="en-GB"/>
        </w:rPr>
        <w:t>.</w:t>
      </w:r>
    </w:p>
    <w:p w:rsidR="00333D99" w:rsidRDefault="00333D99" w:rsidP="00D6522A">
      <w:pPr>
        <w:ind w:firstLine="720"/>
        <w:rPr>
          <w:lang w:val="en-GB"/>
        </w:rPr>
      </w:pPr>
    </w:p>
    <w:p w:rsidR="00333D99" w:rsidRDefault="00333D99" w:rsidP="00333D99">
      <w:pPr>
        <w:pStyle w:val="Heading3"/>
        <w:rPr>
          <w:lang w:val="en-GB"/>
        </w:rPr>
      </w:pPr>
      <w:bookmarkStart w:id="13" w:name="_Toc17385033"/>
      <w:r>
        <w:rPr>
          <w:lang w:val="en-GB"/>
        </w:rPr>
        <w:t>3.2, Economic factors</w:t>
      </w:r>
      <w:bookmarkEnd w:id="13"/>
    </w:p>
    <w:p w:rsidR="004D621F" w:rsidRPr="00634395" w:rsidRDefault="00F31940" w:rsidP="00D6522A">
      <w:pPr>
        <w:ind w:firstLine="720"/>
        <w:rPr>
          <w:lang w:val="en-GB"/>
        </w:rPr>
      </w:pPr>
      <w:r>
        <w:rPr>
          <w:lang w:val="en-GB"/>
        </w:rPr>
        <w:t>The s</w:t>
      </w:r>
      <w:r w:rsidR="004D621F" w:rsidRPr="00634395">
        <w:rPr>
          <w:lang w:val="en-GB"/>
        </w:rPr>
        <w:t xml:space="preserve">econd macro-environment factor is economic factors that include interest rate, inflation rate, and the rate of </w:t>
      </w:r>
      <w:r w:rsidR="00941C62">
        <w:rPr>
          <w:lang w:val="en-GB"/>
        </w:rPr>
        <w:t xml:space="preserve">the </w:t>
      </w:r>
      <w:r w:rsidR="004D621F" w:rsidRPr="00634395">
        <w:rPr>
          <w:lang w:val="en-GB"/>
        </w:rPr>
        <w:t>economic business cycle.</w:t>
      </w:r>
      <w:r w:rsidR="000D18B9" w:rsidRPr="00634395">
        <w:rPr>
          <w:lang w:val="en-GB"/>
        </w:rPr>
        <w:t xml:space="preserve"> While micro-scale economic factors, for example, rivalry standards might affect the competitive advantage acquired through different practices. Tesco Plc can utilize nation's monetary factor, for example, development rate, expansion and financial indicators of the country, for example, retail industry development rate, spending rate of consumers for predicting the development direction of retail segment as well as that of the association</w:t>
      </w:r>
      <w:r w:rsidR="00B530D7" w:rsidRPr="00634395">
        <w:rPr>
          <w:lang w:val="en-GB"/>
        </w:rPr>
        <w:t xml:space="preserve"> (Coe, Lee, and Wood, 2017. pp.2739-2761)</w:t>
      </w:r>
      <w:r w:rsidR="000D18B9" w:rsidRPr="00634395">
        <w:rPr>
          <w:lang w:val="en-GB"/>
        </w:rPr>
        <w:t>.</w:t>
      </w:r>
    </w:p>
    <w:p w:rsidR="00333D99" w:rsidRDefault="00333D99" w:rsidP="00D6522A">
      <w:pPr>
        <w:ind w:firstLine="720"/>
        <w:rPr>
          <w:lang w:val="en-GB"/>
        </w:rPr>
      </w:pPr>
    </w:p>
    <w:p w:rsidR="00333D99" w:rsidRDefault="00333D99" w:rsidP="00333D99">
      <w:pPr>
        <w:pStyle w:val="Heading3"/>
        <w:rPr>
          <w:lang w:val="en-GB"/>
        </w:rPr>
      </w:pPr>
      <w:bookmarkStart w:id="14" w:name="_Toc17385034"/>
      <w:r>
        <w:rPr>
          <w:lang w:val="en-GB"/>
        </w:rPr>
        <w:t>3.3, Social factors</w:t>
      </w:r>
      <w:bookmarkEnd w:id="14"/>
    </w:p>
    <w:p w:rsidR="000D18B9" w:rsidRPr="00634395" w:rsidRDefault="000D18B9" w:rsidP="00D6522A">
      <w:pPr>
        <w:ind w:firstLine="720"/>
        <w:rPr>
          <w:lang w:val="en-GB"/>
        </w:rPr>
      </w:pPr>
      <w:r w:rsidRPr="00634395">
        <w:rPr>
          <w:lang w:val="en-GB"/>
        </w:rPr>
        <w:t xml:space="preserve">Thirdly, social factors are also important macro-environment factors. Society's culture and the pattern of performing marketing activities can alter the culture of an association in any domain. Common beliefs and frames of minds of the target market are one of the major points of thinking for the marketers of the Tesco PLC. </w:t>
      </w:r>
      <w:r w:rsidR="00F74FCA" w:rsidRPr="00634395">
        <w:rPr>
          <w:lang w:val="en-GB"/>
        </w:rPr>
        <w:t>This</w:t>
      </w:r>
      <w:r w:rsidRPr="00634395">
        <w:rPr>
          <w:lang w:val="en-GB"/>
        </w:rPr>
        <w:t xml:space="preserve"> can help them in understanding the market behaviour of the consumers in the target market and how they structure the showcasing message for Retail industry shoppers</w:t>
      </w:r>
      <w:r w:rsidR="00B530D7" w:rsidRPr="00634395">
        <w:rPr>
          <w:lang w:val="en-GB"/>
        </w:rPr>
        <w:t xml:space="preserve"> (</w:t>
      </w:r>
      <w:proofErr w:type="spellStart"/>
      <w:r w:rsidR="00B530D7" w:rsidRPr="00634395">
        <w:rPr>
          <w:lang w:val="en-GB"/>
        </w:rPr>
        <w:t>Samy</w:t>
      </w:r>
      <w:proofErr w:type="spellEnd"/>
      <w:r w:rsidR="00B530D7" w:rsidRPr="00634395">
        <w:rPr>
          <w:lang w:val="en-GB"/>
        </w:rPr>
        <w:t xml:space="preserve">, </w:t>
      </w:r>
      <w:proofErr w:type="spellStart"/>
      <w:r w:rsidR="00B530D7" w:rsidRPr="00634395">
        <w:rPr>
          <w:lang w:val="en-GB"/>
        </w:rPr>
        <w:t>Odemilin</w:t>
      </w:r>
      <w:proofErr w:type="spellEnd"/>
      <w:r w:rsidR="00B530D7" w:rsidRPr="00634395">
        <w:rPr>
          <w:lang w:val="en-GB"/>
        </w:rPr>
        <w:t>, and Bampton, 2010. pp.203-217)</w:t>
      </w:r>
      <w:r w:rsidRPr="00634395">
        <w:rPr>
          <w:lang w:val="en-GB"/>
        </w:rPr>
        <w:t>.</w:t>
      </w:r>
    </w:p>
    <w:p w:rsidR="00333D99" w:rsidRDefault="00333D99" w:rsidP="00D6522A">
      <w:pPr>
        <w:ind w:firstLine="720"/>
        <w:rPr>
          <w:lang w:val="en-GB"/>
        </w:rPr>
      </w:pPr>
    </w:p>
    <w:p w:rsidR="00333D99" w:rsidRDefault="00333D99" w:rsidP="00333D99">
      <w:pPr>
        <w:pStyle w:val="Heading3"/>
        <w:rPr>
          <w:lang w:val="en-GB"/>
        </w:rPr>
      </w:pPr>
      <w:bookmarkStart w:id="15" w:name="_Toc17385035"/>
      <w:r>
        <w:rPr>
          <w:lang w:val="en-GB"/>
        </w:rPr>
        <w:t>3.4, Technological factors</w:t>
      </w:r>
      <w:bookmarkEnd w:id="15"/>
    </w:p>
    <w:p w:rsidR="009F6F02" w:rsidRPr="00634395" w:rsidRDefault="00B63DC2" w:rsidP="00D6522A">
      <w:pPr>
        <w:ind w:firstLine="720"/>
        <w:rPr>
          <w:lang w:val="en-GB"/>
        </w:rPr>
      </w:pPr>
      <w:r w:rsidRPr="00634395">
        <w:rPr>
          <w:lang w:val="en-GB"/>
        </w:rPr>
        <w:t>The technological factors of the Tesco PLC are limited to their online channels that are governed by the technology. The Tesco PLC had good technology system that support</w:t>
      </w:r>
      <w:r w:rsidR="00F31940">
        <w:rPr>
          <w:lang w:val="en-GB"/>
        </w:rPr>
        <w:t>s</w:t>
      </w:r>
      <w:r w:rsidRPr="00634395">
        <w:rPr>
          <w:lang w:val="en-GB"/>
        </w:rPr>
        <w:t xml:space="preserve"> the fast responding of their website. This also brings in the environmental </w:t>
      </w:r>
      <w:r w:rsidR="003122B8" w:rsidRPr="00634395">
        <w:rPr>
          <w:lang w:val="en-GB"/>
        </w:rPr>
        <w:t>factors that can affect the overall business practices</w:t>
      </w:r>
      <w:r w:rsidR="00606034" w:rsidRPr="00634395">
        <w:rPr>
          <w:lang w:val="en-GB"/>
        </w:rPr>
        <w:t xml:space="preserve">. Various markets have various environmental standards which can affect the </w:t>
      </w:r>
      <w:r w:rsidR="00606034" w:rsidRPr="00634395">
        <w:rPr>
          <w:lang w:val="en-GB"/>
        </w:rPr>
        <w:lastRenderedPageBreak/>
        <w:t>benefit of an organisations association in those markets. Indeed, even inside a nation frequently</w:t>
      </w:r>
      <w:r w:rsidR="00941C62">
        <w:rPr>
          <w:lang w:val="en-GB"/>
        </w:rPr>
        <w:t>,</w:t>
      </w:r>
      <w:r w:rsidR="00606034" w:rsidRPr="00634395">
        <w:rPr>
          <w:lang w:val="en-GB"/>
        </w:rPr>
        <w:t xml:space="preserve"> states can have diverse ecological laws and risk laws</w:t>
      </w:r>
      <w:r w:rsidR="00B530D7" w:rsidRPr="00634395">
        <w:rPr>
          <w:lang w:val="en-GB"/>
        </w:rPr>
        <w:t xml:space="preserve"> (</w:t>
      </w:r>
      <w:r w:rsidR="002B5EFC" w:rsidRPr="00634395">
        <w:rPr>
          <w:lang w:val="en-GB"/>
        </w:rPr>
        <w:t>Wood, Wrigley, and Coe, 2016. pp.31-57</w:t>
      </w:r>
      <w:r w:rsidR="00B530D7" w:rsidRPr="00634395">
        <w:rPr>
          <w:lang w:val="en-GB"/>
        </w:rPr>
        <w:t>)</w:t>
      </w:r>
      <w:r w:rsidR="00606034" w:rsidRPr="00634395">
        <w:rPr>
          <w:lang w:val="en-GB"/>
        </w:rPr>
        <w:t>.</w:t>
      </w:r>
    </w:p>
    <w:p w:rsidR="00333D99" w:rsidRDefault="00333D99" w:rsidP="00D6522A">
      <w:pPr>
        <w:ind w:firstLine="720"/>
        <w:rPr>
          <w:lang w:val="en-GB"/>
        </w:rPr>
      </w:pPr>
    </w:p>
    <w:p w:rsidR="00333D99" w:rsidRDefault="00333D99" w:rsidP="00333D99">
      <w:pPr>
        <w:pStyle w:val="Heading3"/>
        <w:rPr>
          <w:lang w:val="en-GB"/>
        </w:rPr>
      </w:pPr>
      <w:bookmarkStart w:id="16" w:name="_Toc17385036"/>
      <w:r>
        <w:rPr>
          <w:lang w:val="en-GB"/>
        </w:rPr>
        <w:t>3.5, Environmental &amp; Legal factors</w:t>
      </w:r>
      <w:bookmarkEnd w:id="16"/>
    </w:p>
    <w:p w:rsidR="00B63DC2" w:rsidRPr="00634395" w:rsidRDefault="009F6F02" w:rsidP="00D6522A">
      <w:pPr>
        <w:ind w:firstLine="720"/>
        <w:rPr>
          <w:lang w:val="en-GB"/>
        </w:rPr>
      </w:pPr>
      <w:r w:rsidRPr="00634395">
        <w:rPr>
          <w:lang w:val="en-GB"/>
        </w:rPr>
        <w:t>In many countries around the globe, the legal structure and legal foundations are not powerful enough to ensure the protection of intellectual property privileges of an association. Therefore, the firm like Tesco PLC should carefully assess the legal environment of the whole market before entering such markets as it can prompt burglary of association's secret flavours that had given the business a competitive edge.</w:t>
      </w:r>
    </w:p>
    <w:p w:rsidR="009F6F02" w:rsidRPr="00634395" w:rsidRDefault="009F6F02" w:rsidP="00D6522A">
      <w:pPr>
        <w:ind w:firstLine="720"/>
        <w:rPr>
          <w:lang w:val="en-GB"/>
        </w:rPr>
      </w:pPr>
    </w:p>
    <w:p w:rsidR="009F6F02" w:rsidRPr="00634395" w:rsidRDefault="009F6F02" w:rsidP="009F6F02">
      <w:pPr>
        <w:pStyle w:val="Heading2"/>
        <w:rPr>
          <w:lang w:val="en-GB"/>
        </w:rPr>
      </w:pPr>
      <w:bookmarkStart w:id="17" w:name="_Toc17385037"/>
      <w:r w:rsidRPr="00634395">
        <w:rPr>
          <w:lang w:val="en-GB"/>
        </w:rPr>
        <w:t>4. SWOT analysis</w:t>
      </w:r>
      <w:bookmarkEnd w:id="17"/>
    </w:p>
    <w:p w:rsidR="009F6F02" w:rsidRPr="00634395" w:rsidRDefault="003F3D35" w:rsidP="00D6522A">
      <w:pPr>
        <w:ind w:firstLine="720"/>
        <w:rPr>
          <w:lang w:val="en-GB"/>
        </w:rPr>
      </w:pPr>
      <w:r w:rsidRPr="00634395">
        <w:rPr>
          <w:lang w:val="en-GB"/>
        </w:rPr>
        <w:t xml:space="preserve">The SWOT analysis is performed for the organisation in a relation of helping them for developing a complete awareness of all the factors that can be involved in making the decision related to business. A SWOT analysis determines the current and future potential of the business activities through the identification of business strengths, weaknesses, opportunities, and threats (Amin, </w:t>
      </w:r>
      <w:proofErr w:type="spellStart"/>
      <w:r w:rsidRPr="00634395">
        <w:rPr>
          <w:lang w:val="en-GB"/>
        </w:rPr>
        <w:t>Razmi</w:t>
      </w:r>
      <w:proofErr w:type="spellEnd"/>
      <w:r w:rsidRPr="00634395">
        <w:rPr>
          <w:lang w:val="en-GB"/>
        </w:rPr>
        <w:t>, and Zhang, 2011. pp.334-342).</w:t>
      </w:r>
    </w:p>
    <w:p w:rsidR="00F06FC3" w:rsidRPr="00634395" w:rsidRDefault="00F06FC3" w:rsidP="00D6522A">
      <w:pPr>
        <w:ind w:firstLine="720"/>
        <w:rPr>
          <w:lang w:val="en-GB"/>
        </w:rPr>
      </w:pPr>
    </w:p>
    <w:p w:rsidR="00F06FC3" w:rsidRPr="00634395" w:rsidRDefault="00F06FC3" w:rsidP="00E9400C">
      <w:pPr>
        <w:pStyle w:val="Heading3"/>
        <w:rPr>
          <w:lang w:val="en-GB"/>
        </w:rPr>
      </w:pPr>
      <w:bookmarkStart w:id="18" w:name="_Toc17385038"/>
      <w:r w:rsidRPr="00634395">
        <w:rPr>
          <w:lang w:val="en-GB"/>
        </w:rPr>
        <w:t>4.1, Strengths</w:t>
      </w:r>
      <w:bookmarkEnd w:id="18"/>
    </w:p>
    <w:p w:rsidR="00F06FC3" w:rsidRPr="00634395" w:rsidRDefault="00E9400C" w:rsidP="00D6522A">
      <w:pPr>
        <w:ind w:firstLine="720"/>
        <w:rPr>
          <w:lang w:val="en-GB"/>
        </w:rPr>
      </w:pPr>
      <w:r w:rsidRPr="00634395">
        <w:rPr>
          <w:lang w:val="en-GB"/>
        </w:rPr>
        <w:t xml:space="preserve">Tesco PLC can be mentioned as the number one grocery supermarket that </w:t>
      </w:r>
      <w:r w:rsidR="00941C62">
        <w:rPr>
          <w:lang w:val="en-GB"/>
        </w:rPr>
        <w:t>ha</w:t>
      </w:r>
      <w:r w:rsidRPr="00634395">
        <w:rPr>
          <w:lang w:val="en-GB"/>
        </w:rPr>
        <w:t xml:space="preserve">s been working in the United Kingdom. Due to this fact, it has greater sales and sales revenue in comparison </w:t>
      </w:r>
      <w:r w:rsidR="00F31940">
        <w:rPr>
          <w:lang w:val="en-GB"/>
        </w:rPr>
        <w:t>to</w:t>
      </w:r>
      <w:r w:rsidRPr="00634395">
        <w:rPr>
          <w:lang w:val="en-GB"/>
        </w:rPr>
        <w:t xml:space="preserve"> its rivals within the UK. The annual reporti</w:t>
      </w:r>
      <w:r w:rsidR="00F31940">
        <w:rPr>
          <w:lang w:val="en-GB"/>
        </w:rPr>
        <w:t>ng profit for the year 2018 incr</w:t>
      </w:r>
      <w:r w:rsidRPr="00634395">
        <w:rPr>
          <w:lang w:val="en-GB"/>
        </w:rPr>
        <w:t>e</w:t>
      </w:r>
      <w:r w:rsidR="00F31940">
        <w:rPr>
          <w:lang w:val="en-GB"/>
        </w:rPr>
        <w:t>ase</w:t>
      </w:r>
      <w:r w:rsidRPr="00634395">
        <w:rPr>
          <w:lang w:val="en-GB"/>
        </w:rPr>
        <w:t xml:space="preserve"> by 28% in comparison </w:t>
      </w:r>
      <w:r w:rsidR="00F31940">
        <w:rPr>
          <w:lang w:val="en-GB"/>
        </w:rPr>
        <w:t>with</w:t>
      </w:r>
      <w:r w:rsidRPr="00634395">
        <w:rPr>
          <w:lang w:val="en-GB"/>
        </w:rPr>
        <w:t xml:space="preserve"> the annual profit in the year 2017. As the company is the number one grocery supermarket</w:t>
      </w:r>
      <w:r w:rsidR="004F1C07" w:rsidRPr="00634395">
        <w:rPr>
          <w:lang w:val="en-GB"/>
        </w:rPr>
        <w:t xml:space="preserve"> in the UK, Tesco PLC had </w:t>
      </w:r>
      <w:r w:rsidR="00AC75B9">
        <w:rPr>
          <w:lang w:val="en-GB"/>
        </w:rPr>
        <w:t xml:space="preserve">a </w:t>
      </w:r>
      <w:r w:rsidR="004F1C07" w:rsidRPr="00634395">
        <w:rPr>
          <w:lang w:val="en-GB"/>
        </w:rPr>
        <w:t xml:space="preserve">leading market share. Moreover, the business of </w:t>
      </w:r>
      <w:r w:rsidR="004F1C07" w:rsidRPr="00634395">
        <w:rPr>
          <w:lang w:val="en-GB"/>
        </w:rPr>
        <w:lastRenderedPageBreak/>
        <w:t>Tesco PLC is geographically diversified in many countries of Asia, Europe, and North America. The revenue of the Tesco PLC is always on the growth side as the new stores are be</w:t>
      </w:r>
      <w:r w:rsidR="00941C62">
        <w:rPr>
          <w:lang w:val="en-GB"/>
        </w:rPr>
        <w:t>ing</w:t>
      </w:r>
      <w:r w:rsidR="004F1C07" w:rsidRPr="00634395">
        <w:rPr>
          <w:lang w:val="en-GB"/>
        </w:rPr>
        <w:t xml:space="preserve"> added in different countries around the globe</w:t>
      </w:r>
      <w:r w:rsidR="002B5EFC" w:rsidRPr="00634395">
        <w:rPr>
          <w:lang w:val="en-GB"/>
        </w:rPr>
        <w:t xml:space="preserve"> (Desta, </w:t>
      </w:r>
      <w:r w:rsidR="002B5EFC" w:rsidRPr="00634395">
        <w:rPr>
          <w:i/>
          <w:lang w:val="en-GB"/>
        </w:rPr>
        <w:t>et al.</w:t>
      </w:r>
      <w:r w:rsidR="002B5EFC" w:rsidRPr="00634395">
        <w:rPr>
          <w:lang w:val="en-GB"/>
        </w:rPr>
        <w:t>, 2014. p.39)</w:t>
      </w:r>
      <w:r w:rsidR="004F1C07" w:rsidRPr="00634395">
        <w:rPr>
          <w:lang w:val="en-GB"/>
        </w:rPr>
        <w:t>.</w:t>
      </w:r>
    </w:p>
    <w:p w:rsidR="004F1C07" w:rsidRPr="00634395" w:rsidRDefault="004F1C07" w:rsidP="00D6522A">
      <w:pPr>
        <w:ind w:firstLine="720"/>
        <w:rPr>
          <w:lang w:val="en-GB"/>
        </w:rPr>
      </w:pPr>
    </w:p>
    <w:p w:rsidR="004F1C07" w:rsidRPr="00634395" w:rsidRDefault="004F1C07" w:rsidP="004F1C07">
      <w:pPr>
        <w:pStyle w:val="Heading3"/>
        <w:rPr>
          <w:lang w:val="en-GB"/>
        </w:rPr>
      </w:pPr>
      <w:bookmarkStart w:id="19" w:name="_Toc17385039"/>
      <w:r w:rsidRPr="00634395">
        <w:rPr>
          <w:lang w:val="en-GB"/>
        </w:rPr>
        <w:t>4.2, Weaknesses.</w:t>
      </w:r>
      <w:bookmarkEnd w:id="19"/>
    </w:p>
    <w:p w:rsidR="004F1C07" w:rsidRPr="00634395" w:rsidRDefault="004F1C07" w:rsidP="00D6522A">
      <w:pPr>
        <w:ind w:firstLine="720"/>
        <w:rPr>
          <w:lang w:val="en-GB"/>
        </w:rPr>
      </w:pPr>
      <w:r w:rsidRPr="00634395">
        <w:rPr>
          <w:lang w:val="en-GB"/>
        </w:rPr>
        <w:t>The main weakness of the business was encountered in Japan</w:t>
      </w:r>
      <w:r w:rsidR="00A64423" w:rsidRPr="00634395">
        <w:rPr>
          <w:lang w:val="en-GB"/>
        </w:rPr>
        <w:t xml:space="preserve"> around 2012 when the business in the Japanese markets failed miserably</w:t>
      </w:r>
      <w:r w:rsidR="00941C62">
        <w:rPr>
          <w:lang w:val="en-GB"/>
        </w:rPr>
        <w:t>,</w:t>
      </w:r>
      <w:r w:rsidR="00A64423" w:rsidRPr="00634395">
        <w:rPr>
          <w:lang w:val="en-GB"/>
        </w:rPr>
        <w:t xml:space="preserve"> and they had to </w:t>
      </w:r>
      <w:r w:rsidR="00AC75B9">
        <w:rPr>
          <w:lang w:val="en-GB"/>
        </w:rPr>
        <w:t>exit</w:t>
      </w:r>
      <w:r w:rsidR="00A64423" w:rsidRPr="00634395">
        <w:rPr>
          <w:lang w:val="en-GB"/>
        </w:rPr>
        <w:t xml:space="preserve"> the market after 9 years of operations. This event was followed by the fraud trial conducted on the Tesco PLC during the year 2017 due to misrepresentation of profits earned. In </w:t>
      </w:r>
      <w:r w:rsidR="00F31940">
        <w:rPr>
          <w:lang w:val="en-GB"/>
        </w:rPr>
        <w:t xml:space="preserve">the </w:t>
      </w:r>
      <w:r w:rsidR="00A64423" w:rsidRPr="00634395">
        <w:rPr>
          <w:lang w:val="en-GB"/>
        </w:rPr>
        <w:t>year 2018, the operating profit margins decreased by 9% as the organisation follows the low</w:t>
      </w:r>
      <w:r w:rsidR="00F31940">
        <w:rPr>
          <w:lang w:val="en-GB"/>
        </w:rPr>
        <w:t>-</w:t>
      </w:r>
      <w:r w:rsidR="00A64423" w:rsidRPr="00634395">
        <w:rPr>
          <w:lang w:val="en-GB"/>
        </w:rPr>
        <w:t>cost strategy that had reduced the level of profits earned</w:t>
      </w:r>
      <w:r w:rsidR="002B5EFC" w:rsidRPr="00634395">
        <w:rPr>
          <w:lang w:val="en-GB"/>
        </w:rPr>
        <w:t xml:space="preserve"> (</w:t>
      </w:r>
      <w:proofErr w:type="spellStart"/>
      <w:r w:rsidR="002B5EFC" w:rsidRPr="00634395">
        <w:rPr>
          <w:lang w:val="en-GB"/>
        </w:rPr>
        <w:t>Teh</w:t>
      </w:r>
      <w:proofErr w:type="spellEnd"/>
      <w:r w:rsidR="002B5EFC" w:rsidRPr="00634395">
        <w:rPr>
          <w:lang w:val="en-GB"/>
        </w:rPr>
        <w:t>, 2014)</w:t>
      </w:r>
      <w:r w:rsidR="00A64423" w:rsidRPr="00634395">
        <w:rPr>
          <w:lang w:val="en-GB"/>
        </w:rPr>
        <w:t>.</w:t>
      </w:r>
    </w:p>
    <w:p w:rsidR="00A64423" w:rsidRPr="00634395" w:rsidRDefault="00A64423" w:rsidP="00D6522A">
      <w:pPr>
        <w:ind w:firstLine="720"/>
        <w:rPr>
          <w:lang w:val="en-GB"/>
        </w:rPr>
      </w:pPr>
    </w:p>
    <w:p w:rsidR="00A64423" w:rsidRPr="00634395" w:rsidRDefault="00A64423" w:rsidP="00A64423">
      <w:pPr>
        <w:pStyle w:val="Heading3"/>
        <w:rPr>
          <w:lang w:val="en-GB"/>
        </w:rPr>
      </w:pPr>
      <w:bookmarkStart w:id="20" w:name="_Toc17385040"/>
      <w:r w:rsidRPr="00634395">
        <w:rPr>
          <w:lang w:val="en-GB"/>
        </w:rPr>
        <w:t>4.3, Opportunities</w:t>
      </w:r>
      <w:bookmarkEnd w:id="20"/>
    </w:p>
    <w:p w:rsidR="00A64423" w:rsidRPr="00634395" w:rsidRDefault="00A64423" w:rsidP="00D6522A">
      <w:pPr>
        <w:ind w:firstLine="720"/>
        <w:rPr>
          <w:lang w:val="en-GB"/>
        </w:rPr>
      </w:pPr>
      <w:r w:rsidRPr="00634395">
        <w:rPr>
          <w:lang w:val="en-GB"/>
        </w:rPr>
        <w:t>Tesco PLC had the business opportunity to perform the joint ventures in the regions where the Tesco stores are underperforming</w:t>
      </w:r>
      <w:r w:rsidR="00F11DBF" w:rsidRPr="00634395">
        <w:rPr>
          <w:lang w:val="en-GB"/>
        </w:rPr>
        <w:t xml:space="preserve">. Further, the Tesco PLC had the business expanding opportunity in term of Jacks’ business discount stores that are displaying meaningful growth. With </w:t>
      </w:r>
      <w:r w:rsidR="00941C62">
        <w:rPr>
          <w:lang w:val="en-GB"/>
        </w:rPr>
        <w:t xml:space="preserve">an </w:t>
      </w:r>
      <w:r w:rsidR="00F11DBF" w:rsidRPr="00634395">
        <w:rPr>
          <w:lang w:val="en-GB"/>
        </w:rPr>
        <w:t>increase in</w:t>
      </w:r>
      <w:r w:rsidR="009D24C3" w:rsidRPr="00634395">
        <w:rPr>
          <w:lang w:val="en-GB"/>
        </w:rPr>
        <w:t xml:space="preserve"> t</w:t>
      </w:r>
      <w:r w:rsidR="00F11DBF" w:rsidRPr="00634395">
        <w:rPr>
          <w:lang w:val="en-GB"/>
        </w:rPr>
        <w:t>h</w:t>
      </w:r>
      <w:r w:rsidR="009D24C3" w:rsidRPr="00634395">
        <w:rPr>
          <w:lang w:val="en-GB"/>
        </w:rPr>
        <w:t>e</w:t>
      </w:r>
      <w:r w:rsidR="00F11DBF" w:rsidRPr="00634395">
        <w:rPr>
          <w:lang w:val="en-GB"/>
        </w:rPr>
        <w:t xml:space="preserve"> use </w:t>
      </w:r>
      <w:r w:rsidR="009D24C3" w:rsidRPr="00634395">
        <w:rPr>
          <w:lang w:val="en-GB"/>
        </w:rPr>
        <w:t>o</w:t>
      </w:r>
      <w:r w:rsidR="00F11DBF" w:rsidRPr="00634395">
        <w:rPr>
          <w:lang w:val="en-GB"/>
        </w:rPr>
        <w:t xml:space="preserve">f technology, the concept of online shopping is also </w:t>
      </w:r>
      <w:r w:rsidR="009D24C3" w:rsidRPr="00634395">
        <w:rPr>
          <w:lang w:val="en-GB"/>
        </w:rPr>
        <w:t>increasing. So, Tesco PLC can easily avail the opportunity of growing online shopping trend and can increase its revenues</w:t>
      </w:r>
      <w:r w:rsidR="002B5EFC" w:rsidRPr="00634395">
        <w:rPr>
          <w:lang w:val="en-GB"/>
        </w:rPr>
        <w:t xml:space="preserve"> (</w:t>
      </w:r>
      <w:proofErr w:type="spellStart"/>
      <w:r w:rsidR="002B5EFC" w:rsidRPr="00634395">
        <w:rPr>
          <w:lang w:val="en-GB"/>
        </w:rPr>
        <w:t>Nwagbara</w:t>
      </w:r>
      <w:proofErr w:type="spellEnd"/>
      <w:r w:rsidR="002B5EFC" w:rsidRPr="00634395">
        <w:rPr>
          <w:lang w:val="en-GB"/>
        </w:rPr>
        <w:t>, 2010. pp.56-79)</w:t>
      </w:r>
      <w:r w:rsidR="009D24C3" w:rsidRPr="00634395">
        <w:rPr>
          <w:lang w:val="en-GB"/>
        </w:rPr>
        <w:t>.</w:t>
      </w:r>
    </w:p>
    <w:p w:rsidR="009D24C3" w:rsidRPr="00634395" w:rsidRDefault="009D24C3" w:rsidP="00D6522A">
      <w:pPr>
        <w:ind w:firstLine="720"/>
        <w:rPr>
          <w:lang w:val="en-GB"/>
        </w:rPr>
      </w:pPr>
    </w:p>
    <w:p w:rsidR="009D24C3" w:rsidRPr="00634395" w:rsidRDefault="009D24C3" w:rsidP="009D24C3">
      <w:pPr>
        <w:pStyle w:val="Heading3"/>
        <w:rPr>
          <w:lang w:val="en-GB"/>
        </w:rPr>
      </w:pPr>
      <w:bookmarkStart w:id="21" w:name="_Toc17385041"/>
      <w:r w:rsidRPr="00634395">
        <w:rPr>
          <w:lang w:val="en-GB"/>
        </w:rPr>
        <w:t>4.4, Threats</w:t>
      </w:r>
      <w:bookmarkEnd w:id="21"/>
    </w:p>
    <w:p w:rsidR="009D24C3" w:rsidRPr="00634395" w:rsidRDefault="001A5F69" w:rsidP="00D6522A">
      <w:pPr>
        <w:ind w:firstLine="720"/>
        <w:rPr>
          <w:lang w:val="en-GB"/>
        </w:rPr>
      </w:pPr>
      <w:r w:rsidRPr="00634395">
        <w:rPr>
          <w:lang w:val="en-GB"/>
        </w:rPr>
        <w:t xml:space="preserve">As the Tesco PLC is operating in the international markets, </w:t>
      </w:r>
      <w:r w:rsidR="00941C62">
        <w:rPr>
          <w:lang w:val="en-GB"/>
        </w:rPr>
        <w:t>numerous threats</w:t>
      </w:r>
      <w:r w:rsidRPr="00634395">
        <w:rPr>
          <w:lang w:val="en-GB"/>
        </w:rPr>
        <w:t xml:space="preserve"> are experienced by the organisation. The first threat can be described as the social media backlash that </w:t>
      </w:r>
      <w:r w:rsidRPr="00634395">
        <w:rPr>
          <w:lang w:val="en-GB"/>
        </w:rPr>
        <w:lastRenderedPageBreak/>
        <w:t xml:space="preserve">was experienced by the Tesco PLC when they launch their Christmas advertisement in </w:t>
      </w:r>
      <w:r w:rsidR="00F31940">
        <w:rPr>
          <w:lang w:val="en-GB"/>
        </w:rPr>
        <w:t xml:space="preserve">the </w:t>
      </w:r>
      <w:r w:rsidRPr="00634395">
        <w:rPr>
          <w:lang w:val="en-GB"/>
        </w:rPr>
        <w:t xml:space="preserve">year 2017. This backlash was supported by people on the faith that the advertisement was disrespecting Christian faith. </w:t>
      </w:r>
      <w:r w:rsidR="00F31940">
        <w:rPr>
          <w:lang w:val="en-GB"/>
        </w:rPr>
        <w:t>The s</w:t>
      </w:r>
      <w:r w:rsidRPr="00634395">
        <w:rPr>
          <w:lang w:val="en-GB"/>
        </w:rPr>
        <w:t>econd threat was observed when Britain announced its exit from the European Union</w:t>
      </w:r>
      <w:r w:rsidR="001A3423" w:rsidRPr="00634395">
        <w:rPr>
          <w:lang w:val="en-GB"/>
        </w:rPr>
        <w:t xml:space="preserve"> (Worthington, 2014. pp. 60-72)</w:t>
      </w:r>
      <w:r w:rsidRPr="00634395">
        <w:rPr>
          <w:lang w:val="en-GB"/>
        </w:rPr>
        <w:t>.</w:t>
      </w:r>
    </w:p>
    <w:p w:rsidR="003D3159" w:rsidRPr="00634395" w:rsidRDefault="003D3159" w:rsidP="00D6522A">
      <w:pPr>
        <w:ind w:firstLine="720"/>
        <w:rPr>
          <w:lang w:val="en-GB"/>
        </w:rPr>
      </w:pPr>
    </w:p>
    <w:p w:rsidR="003D3159" w:rsidRPr="00634395" w:rsidRDefault="003D3159" w:rsidP="003D3159">
      <w:pPr>
        <w:pStyle w:val="Heading2"/>
        <w:rPr>
          <w:lang w:val="en-GB"/>
        </w:rPr>
      </w:pPr>
      <w:bookmarkStart w:id="22" w:name="_Toc17385042"/>
      <w:r w:rsidRPr="00634395">
        <w:rPr>
          <w:lang w:val="en-GB"/>
        </w:rPr>
        <w:t>5. Stakeholder analysis</w:t>
      </w:r>
      <w:bookmarkEnd w:id="22"/>
    </w:p>
    <w:p w:rsidR="00A60FEB" w:rsidRPr="00634395" w:rsidRDefault="00A60FEB" w:rsidP="00A60FEB">
      <w:pPr>
        <w:ind w:firstLine="720"/>
        <w:rPr>
          <w:lang w:val="en-GB"/>
        </w:rPr>
      </w:pPr>
      <w:r w:rsidRPr="00634395">
        <w:rPr>
          <w:lang w:val="en-GB"/>
        </w:rPr>
        <w:t>Stakeholder’s analysis technique can be described as an important technique for identifying the stakeholders of the business and understanding their overall business-related needs. The stakeholder’s analysis is also performed for evaluating the primary and secondary stakeholders of the business who had vested in the business. The stakeholder analysis also encourages the investors towards making investments in the business and describes different ways to reduce the negative impact of the negative stakeholders (</w:t>
      </w:r>
      <w:proofErr w:type="spellStart"/>
      <w:r w:rsidRPr="00634395">
        <w:rPr>
          <w:lang w:val="en-GB"/>
        </w:rPr>
        <w:t>Lienert</w:t>
      </w:r>
      <w:proofErr w:type="spellEnd"/>
      <w:r w:rsidRPr="00634395">
        <w:rPr>
          <w:lang w:val="en-GB"/>
        </w:rPr>
        <w:t xml:space="preserve">, </w:t>
      </w:r>
      <w:proofErr w:type="spellStart"/>
      <w:r w:rsidRPr="00634395">
        <w:rPr>
          <w:lang w:val="en-GB"/>
        </w:rPr>
        <w:t>Schnetzer</w:t>
      </w:r>
      <w:proofErr w:type="spellEnd"/>
      <w:r w:rsidRPr="00634395">
        <w:rPr>
          <w:lang w:val="en-GB"/>
        </w:rPr>
        <w:t>, and Ingold, 2013. pp.134-148).</w:t>
      </w:r>
    </w:p>
    <w:p w:rsidR="00F64DAA" w:rsidRPr="00634395" w:rsidRDefault="00F64DAA" w:rsidP="00D6522A">
      <w:pPr>
        <w:ind w:firstLine="720"/>
        <w:rPr>
          <w:lang w:val="en-GB"/>
        </w:rPr>
      </w:pPr>
      <w:r w:rsidRPr="00634395">
        <w:rPr>
          <w:lang w:val="en-GB"/>
        </w:rPr>
        <w:t xml:space="preserve">The stakeholders can be described as those persons who provide support to the operations of the company. All the developed and implemented strategies had </w:t>
      </w:r>
      <w:r w:rsidR="00F31940">
        <w:rPr>
          <w:lang w:val="en-GB"/>
        </w:rPr>
        <w:t xml:space="preserve">a </w:t>
      </w:r>
      <w:r w:rsidRPr="00634395">
        <w:rPr>
          <w:lang w:val="en-GB"/>
        </w:rPr>
        <w:t>direct impact on the stakeholders of the business. Therefore, it is very much required by the business to satisfy the stakeholders before implementing any strategy. Tesco PLC had the following stakeholders</w:t>
      </w:r>
      <w:r w:rsidR="00D2160B" w:rsidRPr="00634395">
        <w:rPr>
          <w:lang w:val="en-GB"/>
        </w:rPr>
        <w:t xml:space="preserve"> (Wood, Wrigley, and Coe, 2016. pp.31-57)</w:t>
      </w:r>
      <w:r w:rsidRPr="00634395">
        <w:rPr>
          <w:lang w:val="en-GB"/>
        </w:rPr>
        <w:t>.</w:t>
      </w:r>
    </w:p>
    <w:p w:rsidR="00F64DAA" w:rsidRPr="00634395" w:rsidRDefault="00F64DAA" w:rsidP="00F64DAA">
      <w:pPr>
        <w:ind w:firstLine="720"/>
        <w:rPr>
          <w:lang w:val="en-GB"/>
        </w:rPr>
      </w:pPr>
      <w:r w:rsidRPr="00634395">
        <w:rPr>
          <w:lang w:val="en-GB"/>
        </w:rPr>
        <w:t>Customers: These are the most significant partners. The benefit and loss of the organi</w:t>
      </w:r>
      <w:r w:rsidR="00941C62">
        <w:rPr>
          <w:lang w:val="en-GB"/>
        </w:rPr>
        <w:t>s</w:t>
      </w:r>
      <w:r w:rsidRPr="00634395">
        <w:rPr>
          <w:lang w:val="en-GB"/>
        </w:rPr>
        <w:t>ation rely upon them. Tesco has a decent comprehension of its customers</w:t>
      </w:r>
      <w:r w:rsidR="00941C62">
        <w:rPr>
          <w:lang w:val="en-GB"/>
        </w:rPr>
        <w:t>,</w:t>
      </w:r>
      <w:r w:rsidRPr="00634395">
        <w:rPr>
          <w:lang w:val="en-GB"/>
        </w:rPr>
        <w:t xml:space="preserve"> and consequently</w:t>
      </w:r>
      <w:r w:rsidR="00AC75B9">
        <w:rPr>
          <w:lang w:val="en-GB"/>
        </w:rPr>
        <w:t>,</w:t>
      </w:r>
      <w:r w:rsidRPr="00634395">
        <w:rPr>
          <w:lang w:val="en-GB"/>
        </w:rPr>
        <w:t xml:space="preserve"> they have a decent and solid arrangement of customers. </w:t>
      </w:r>
    </w:p>
    <w:p w:rsidR="00F64DAA" w:rsidRPr="00634395" w:rsidRDefault="00F64DAA" w:rsidP="00F64DAA">
      <w:pPr>
        <w:ind w:firstLine="720"/>
        <w:rPr>
          <w:lang w:val="en-GB"/>
        </w:rPr>
      </w:pPr>
      <w:r w:rsidRPr="00634395">
        <w:rPr>
          <w:lang w:val="en-GB"/>
        </w:rPr>
        <w:t>Employees: Employees are the lifesaver of any association. Without them, it is incomprehensible for any association to perform (Brannen et al</w:t>
      </w:r>
      <w:r w:rsidR="00AC75B9">
        <w:rPr>
          <w:lang w:val="en-GB"/>
        </w:rPr>
        <w:t>.</w:t>
      </w:r>
      <w:r w:rsidRPr="00634395">
        <w:rPr>
          <w:lang w:val="en-GB"/>
        </w:rPr>
        <w:t xml:space="preserve">, 2013). Thus it is critical to ensure </w:t>
      </w:r>
      <w:r w:rsidRPr="00634395">
        <w:rPr>
          <w:lang w:val="en-GB"/>
        </w:rPr>
        <w:lastRenderedPageBreak/>
        <w:t>that employees are cheerfully fulfilled in the organi</w:t>
      </w:r>
      <w:r w:rsidR="00941C62">
        <w:rPr>
          <w:lang w:val="en-GB"/>
        </w:rPr>
        <w:t>s</w:t>
      </w:r>
      <w:r w:rsidRPr="00634395">
        <w:rPr>
          <w:lang w:val="en-GB"/>
        </w:rPr>
        <w:t xml:space="preserve">ation. Tesco ensures that </w:t>
      </w:r>
      <w:r w:rsidR="00F31940" w:rsidRPr="00634395">
        <w:rPr>
          <w:lang w:val="en-GB"/>
        </w:rPr>
        <w:t>it’s</w:t>
      </w:r>
      <w:r w:rsidRPr="00634395">
        <w:rPr>
          <w:lang w:val="en-GB"/>
        </w:rPr>
        <w:t xml:space="preserve">, employees consistently get a brilliant workplace. </w:t>
      </w:r>
    </w:p>
    <w:p w:rsidR="00F64DAA" w:rsidRPr="00634395" w:rsidRDefault="00F64DAA" w:rsidP="00F64DAA">
      <w:pPr>
        <w:ind w:firstLine="720"/>
        <w:rPr>
          <w:lang w:val="en-GB"/>
        </w:rPr>
      </w:pPr>
      <w:r w:rsidRPr="00634395">
        <w:rPr>
          <w:lang w:val="en-GB"/>
        </w:rPr>
        <w:t>Shareholders: The presence of any organi</w:t>
      </w:r>
      <w:r w:rsidR="00941C62">
        <w:rPr>
          <w:lang w:val="en-GB"/>
        </w:rPr>
        <w:t>s</w:t>
      </w:r>
      <w:r w:rsidRPr="00634395">
        <w:rPr>
          <w:lang w:val="en-GB"/>
        </w:rPr>
        <w:t>ation is a result of its shareholders. Shareholders are the individuals who offer the benefit just as the loss of the organi</w:t>
      </w:r>
      <w:r w:rsidR="00941C62">
        <w:rPr>
          <w:lang w:val="en-GB"/>
        </w:rPr>
        <w:t>s</w:t>
      </w:r>
      <w:r w:rsidRPr="00634395">
        <w:rPr>
          <w:lang w:val="en-GB"/>
        </w:rPr>
        <w:t xml:space="preserve">ation. </w:t>
      </w:r>
    </w:p>
    <w:p w:rsidR="00F64DAA" w:rsidRPr="00634395" w:rsidRDefault="00F64DAA" w:rsidP="00F64DAA">
      <w:pPr>
        <w:ind w:firstLine="720"/>
        <w:rPr>
          <w:lang w:val="en-GB"/>
        </w:rPr>
      </w:pPr>
      <w:r w:rsidRPr="00634395">
        <w:rPr>
          <w:lang w:val="en-GB"/>
        </w:rPr>
        <w:t xml:space="preserve">Competitors: Competitors are the partners as the challenge in the market spurs to perform better. Thus it is imperative to have competitors with the goal that the exhibition could be improved. </w:t>
      </w:r>
      <w:r w:rsidR="00F31940">
        <w:rPr>
          <w:lang w:val="en-GB"/>
        </w:rPr>
        <w:t>The r</w:t>
      </w:r>
      <w:r w:rsidRPr="00634395">
        <w:rPr>
          <w:lang w:val="en-GB"/>
        </w:rPr>
        <w:t xml:space="preserve">ivalry is said to be the mother of development. </w:t>
      </w:r>
    </w:p>
    <w:p w:rsidR="00CD0680" w:rsidRPr="00634395" w:rsidRDefault="00F64DAA" w:rsidP="00C3787E">
      <w:pPr>
        <w:ind w:firstLine="720"/>
        <w:rPr>
          <w:lang w:val="en-GB"/>
        </w:rPr>
      </w:pPr>
      <w:r w:rsidRPr="00634395">
        <w:rPr>
          <w:lang w:val="en-GB"/>
        </w:rPr>
        <w:t>UK Government: The Government make different strategies and guidelines which should be trailed by the organi</w:t>
      </w:r>
      <w:r w:rsidR="00941C62">
        <w:rPr>
          <w:lang w:val="en-GB"/>
        </w:rPr>
        <w:t>s</w:t>
      </w:r>
      <w:r w:rsidRPr="00634395">
        <w:rPr>
          <w:lang w:val="en-GB"/>
        </w:rPr>
        <w:t>ations. Likewise</w:t>
      </w:r>
      <w:r w:rsidR="00AC75B9">
        <w:rPr>
          <w:lang w:val="en-GB"/>
        </w:rPr>
        <w:t>,</w:t>
      </w:r>
      <w:r w:rsidRPr="00634395">
        <w:rPr>
          <w:lang w:val="en-GB"/>
        </w:rPr>
        <w:t xml:space="preserve"> if the organi</w:t>
      </w:r>
      <w:r w:rsidR="00941C62">
        <w:rPr>
          <w:lang w:val="en-GB"/>
        </w:rPr>
        <w:t>s</w:t>
      </w:r>
      <w:r w:rsidRPr="00634395">
        <w:rPr>
          <w:lang w:val="en-GB"/>
        </w:rPr>
        <w:t xml:space="preserve">ation </w:t>
      </w:r>
      <w:r w:rsidR="00941C62">
        <w:rPr>
          <w:lang w:val="en-GB"/>
        </w:rPr>
        <w:t>performed</w:t>
      </w:r>
      <w:r w:rsidRPr="00634395">
        <w:rPr>
          <w:lang w:val="en-GB"/>
        </w:rPr>
        <w:t xml:space="preserve"> well, they would cover the regulatory expenses on schedule </w:t>
      </w:r>
    </w:p>
    <w:p w:rsidR="00D2160B" w:rsidRPr="00634395" w:rsidRDefault="00D2160B" w:rsidP="006D1B65">
      <w:pPr>
        <w:ind w:firstLine="720"/>
        <w:rPr>
          <w:lang w:val="en-GB"/>
        </w:rPr>
      </w:pPr>
    </w:p>
    <w:p w:rsidR="00C3787E" w:rsidRPr="00634395" w:rsidRDefault="00377F84" w:rsidP="006D1B65">
      <w:pPr>
        <w:ind w:firstLine="720"/>
        <w:rPr>
          <w:lang w:val="en-GB"/>
        </w:rPr>
      </w:pPr>
      <w:r w:rsidRPr="00634395">
        <w:rPr>
          <w:lang w:val="en-GB"/>
        </w:rPr>
        <w:t xml:space="preserve">The identification of the stakeholders was the first step in the stakeholders’ analysis of Tesco PLC. The second step requires the prioritising of the </w:t>
      </w:r>
      <w:r w:rsidR="00941C62">
        <w:rPr>
          <w:lang w:val="en-GB"/>
        </w:rPr>
        <w:t>stakeholders mentioned above</w:t>
      </w:r>
      <w:r w:rsidRPr="00634395">
        <w:rPr>
          <w:lang w:val="en-GB"/>
        </w:rPr>
        <w:t>. At Tesco Plc, this process requires regular and gradual involvement of every stakeholder</w:t>
      </w:r>
      <w:r w:rsidR="00941C62">
        <w:rPr>
          <w:lang w:val="en-GB"/>
        </w:rPr>
        <w:t>,</w:t>
      </w:r>
      <w:r w:rsidRPr="00634395">
        <w:rPr>
          <w:lang w:val="en-GB"/>
        </w:rPr>
        <w:t xml:space="preserve"> so every stakeholder is prioritise</w:t>
      </w:r>
      <w:r w:rsidR="00F31940">
        <w:rPr>
          <w:lang w:val="en-GB"/>
        </w:rPr>
        <w:t>d</w:t>
      </w:r>
      <w:r w:rsidRPr="00634395">
        <w:rPr>
          <w:lang w:val="en-GB"/>
        </w:rPr>
        <w:t xml:space="preserve"> at the same time. The third step of brin</w:t>
      </w:r>
      <w:r w:rsidR="00F31940">
        <w:rPr>
          <w:lang w:val="en-GB"/>
        </w:rPr>
        <w:t>g</w:t>
      </w:r>
      <w:r w:rsidRPr="00634395">
        <w:rPr>
          <w:lang w:val="en-GB"/>
        </w:rPr>
        <w:t xml:space="preserve">ing engagement in the stakeholders </w:t>
      </w:r>
      <w:r w:rsidR="00C3787E" w:rsidRPr="00634395">
        <w:rPr>
          <w:lang w:val="en-GB"/>
        </w:rPr>
        <w:t>of Tesco PLC is performed through official meetings where the plans are developed</w:t>
      </w:r>
      <w:r w:rsidR="00941C62">
        <w:rPr>
          <w:lang w:val="en-GB"/>
        </w:rPr>
        <w:t>,</w:t>
      </w:r>
      <w:r w:rsidR="00C3787E" w:rsidRPr="00634395">
        <w:rPr>
          <w:lang w:val="en-GB"/>
        </w:rPr>
        <w:t xml:space="preserve"> and the changes are be</w:t>
      </w:r>
      <w:r w:rsidR="00941C62">
        <w:rPr>
          <w:lang w:val="en-GB"/>
        </w:rPr>
        <w:t>ing</w:t>
      </w:r>
      <w:r w:rsidR="00C3787E" w:rsidRPr="00634395">
        <w:rPr>
          <w:lang w:val="en-GB"/>
        </w:rPr>
        <w:t xml:space="preserve"> implemented in the structure</w:t>
      </w:r>
      <w:r w:rsidR="00D2160B" w:rsidRPr="00634395">
        <w:rPr>
          <w:lang w:val="en-GB"/>
        </w:rPr>
        <w:t xml:space="preserve"> (</w:t>
      </w:r>
      <w:proofErr w:type="spellStart"/>
      <w:r w:rsidR="00D2160B" w:rsidRPr="00634395">
        <w:rPr>
          <w:lang w:val="en-GB"/>
        </w:rPr>
        <w:t>Samy</w:t>
      </w:r>
      <w:proofErr w:type="spellEnd"/>
      <w:r w:rsidR="00D2160B" w:rsidRPr="00634395">
        <w:rPr>
          <w:lang w:val="en-GB"/>
        </w:rPr>
        <w:t xml:space="preserve">, </w:t>
      </w:r>
      <w:proofErr w:type="spellStart"/>
      <w:r w:rsidR="00D2160B" w:rsidRPr="00634395">
        <w:rPr>
          <w:lang w:val="en-GB"/>
        </w:rPr>
        <w:t>Odemilin</w:t>
      </w:r>
      <w:proofErr w:type="spellEnd"/>
      <w:r w:rsidR="00D2160B" w:rsidRPr="00634395">
        <w:rPr>
          <w:lang w:val="en-GB"/>
        </w:rPr>
        <w:t>, and Bampton, 2010. pp.203-217)</w:t>
      </w:r>
      <w:r w:rsidR="00C3787E" w:rsidRPr="00634395">
        <w:rPr>
          <w:lang w:val="en-GB"/>
        </w:rPr>
        <w:t>.</w:t>
      </w:r>
    </w:p>
    <w:p w:rsidR="003F3D35" w:rsidRPr="00634395" w:rsidRDefault="00C3787E" w:rsidP="006D1B65">
      <w:pPr>
        <w:ind w:firstLine="720"/>
        <w:rPr>
          <w:lang w:val="en-GB"/>
        </w:rPr>
      </w:pPr>
      <w:r w:rsidRPr="00634395">
        <w:rPr>
          <w:lang w:val="en-GB"/>
        </w:rPr>
        <w:t xml:space="preserve">The fourth step in the stakeholder analysis is to map the profile level of the stakeholders. At Tesco PLC, the level of interest displayed by the stakeholders develop the profile level of the stakeholders. In the fifth stage of the analysis, the support delivered by each and every stakeholder is maximised through direct and indirect approaches. In the sixth and last stage of stakeholder </w:t>
      </w:r>
      <w:r w:rsidRPr="00634395">
        <w:rPr>
          <w:lang w:val="en-GB"/>
        </w:rPr>
        <w:lastRenderedPageBreak/>
        <w:t>analysis, any changes made in the business strategies are closely monitored so that these changes do not cause any harm to the stakeholders</w:t>
      </w:r>
      <w:r w:rsidR="00D2160B" w:rsidRPr="00634395">
        <w:rPr>
          <w:lang w:val="en-GB"/>
        </w:rPr>
        <w:t xml:space="preserve"> (Haslam, </w:t>
      </w:r>
      <w:r w:rsidR="00D2160B" w:rsidRPr="00634395">
        <w:rPr>
          <w:i/>
          <w:lang w:val="en-GB"/>
        </w:rPr>
        <w:t>et al</w:t>
      </w:r>
      <w:r w:rsidR="00D2160B" w:rsidRPr="00634395">
        <w:rPr>
          <w:lang w:val="en-GB"/>
        </w:rPr>
        <w:t>., 2014. pp. 200-211)</w:t>
      </w:r>
      <w:r w:rsidRPr="00634395">
        <w:rPr>
          <w:lang w:val="en-GB"/>
        </w:rPr>
        <w:t>.</w:t>
      </w:r>
    </w:p>
    <w:p w:rsidR="00E074C9" w:rsidRPr="00634395" w:rsidRDefault="00E074C9" w:rsidP="006D1B65">
      <w:pPr>
        <w:ind w:firstLine="720"/>
        <w:rPr>
          <w:lang w:val="en-GB"/>
        </w:rPr>
      </w:pPr>
    </w:p>
    <w:p w:rsidR="00E074C9" w:rsidRPr="00634395" w:rsidRDefault="00E074C9" w:rsidP="00E074C9">
      <w:pPr>
        <w:pStyle w:val="Heading2"/>
        <w:rPr>
          <w:lang w:val="en-GB"/>
        </w:rPr>
      </w:pPr>
      <w:bookmarkStart w:id="23" w:name="_Toc17385043"/>
      <w:r w:rsidRPr="00634395">
        <w:rPr>
          <w:lang w:val="en-GB"/>
        </w:rPr>
        <w:t>6. Culture and ethics</w:t>
      </w:r>
      <w:bookmarkEnd w:id="23"/>
    </w:p>
    <w:p w:rsidR="00E074C9" w:rsidRPr="00634395" w:rsidRDefault="00E074C9" w:rsidP="00E074C9">
      <w:pPr>
        <w:ind w:firstLine="720"/>
        <w:rPr>
          <w:lang w:val="en-GB"/>
        </w:rPr>
      </w:pPr>
      <w:r w:rsidRPr="00634395">
        <w:rPr>
          <w:lang w:val="en-GB"/>
        </w:rPr>
        <w:t>The organisational culture can be described as that bedrock which had been supportive of resolving work-related conflicts through mutual convictions. These mutual convictions are also known as work-related ethical policies. These ethical policies help the organisational management in describing the right and wrongdoing in the business. The establishment of basic ethical values can help the organisational culture in performing effective practices (Warren, Gaspar, and Laufer, 2014. pp.85-117).</w:t>
      </w:r>
    </w:p>
    <w:p w:rsidR="00E074C9" w:rsidRPr="00634395" w:rsidRDefault="00E074C9" w:rsidP="006D1B65">
      <w:pPr>
        <w:ind w:firstLine="720"/>
        <w:rPr>
          <w:lang w:val="en-GB"/>
        </w:rPr>
      </w:pPr>
      <w:r w:rsidRPr="00634395">
        <w:rPr>
          <w:lang w:val="en-GB"/>
        </w:rPr>
        <w:t>Further</w:t>
      </w:r>
      <w:r w:rsidR="00941C62">
        <w:rPr>
          <w:lang w:val="en-GB"/>
        </w:rPr>
        <w:t>,</w:t>
      </w:r>
      <w:r w:rsidRPr="00634395">
        <w:rPr>
          <w:lang w:val="en-GB"/>
        </w:rPr>
        <w:t xml:space="preserve"> it had been discussed by different researchers that the organisational culture within the organisation c</w:t>
      </w:r>
      <w:r w:rsidR="00941C62">
        <w:rPr>
          <w:lang w:val="en-GB"/>
        </w:rPr>
        <w:t>ould</w:t>
      </w:r>
      <w:r w:rsidRPr="00634395">
        <w:rPr>
          <w:lang w:val="en-GB"/>
        </w:rPr>
        <w:t xml:space="preserve"> be discussed as the</w:t>
      </w:r>
      <w:r w:rsidR="008E10DA" w:rsidRPr="00634395">
        <w:rPr>
          <w:lang w:val="en-GB"/>
        </w:rPr>
        <w:t xml:space="preserve"> regular conduct of the individuals inside an association and how those practices add importance to the organisation. Culture can incorporate propensities, convictions, language, standards, frameworks, and values. In each organisation, a particular example of aggregate behaviour of work developing work-related ethics is seen</w:t>
      </w:r>
      <w:r w:rsidR="00941C62">
        <w:rPr>
          <w:lang w:val="en-GB"/>
        </w:rPr>
        <w:t>,</w:t>
      </w:r>
      <w:r w:rsidR="008E10DA" w:rsidRPr="00634395">
        <w:rPr>
          <w:lang w:val="en-GB"/>
        </w:rPr>
        <w:t xml:space="preserve"> and it is the piece of the authoritative culture. A hierarchical culture can influence the collaboration inside the individuals of the association like partners or the customers. So it tends to be said that the way of life is the encompassing condition of the working environment</w:t>
      </w:r>
      <w:r w:rsidR="00D2160B" w:rsidRPr="00634395">
        <w:rPr>
          <w:lang w:val="en-GB"/>
        </w:rPr>
        <w:t xml:space="preserve"> (Crane, </w:t>
      </w:r>
      <w:r w:rsidR="00D2160B" w:rsidRPr="00634395">
        <w:rPr>
          <w:i/>
          <w:lang w:val="en-GB"/>
        </w:rPr>
        <w:t>et al</w:t>
      </w:r>
      <w:r w:rsidR="00D2160B" w:rsidRPr="00634395">
        <w:rPr>
          <w:lang w:val="en-GB"/>
        </w:rPr>
        <w:t>., 2019)</w:t>
      </w:r>
      <w:r w:rsidR="008E10DA" w:rsidRPr="00634395">
        <w:rPr>
          <w:lang w:val="en-GB"/>
        </w:rPr>
        <w:t>. Hierarchical culture is perhaps the most grounded factor that can shape the work forms, work connections, and work fulfilment. It is reali</w:t>
      </w:r>
      <w:r w:rsidR="00941C62">
        <w:rPr>
          <w:lang w:val="en-GB"/>
        </w:rPr>
        <w:t>s</w:t>
      </w:r>
      <w:r w:rsidR="008E10DA" w:rsidRPr="00634395">
        <w:rPr>
          <w:lang w:val="en-GB"/>
        </w:rPr>
        <w:t>ed that the way of life is inconspicuous</w:t>
      </w:r>
      <w:r w:rsidR="00AC75B9">
        <w:rPr>
          <w:lang w:val="en-GB"/>
        </w:rPr>
        <w:t>,</w:t>
      </w:r>
      <w:r w:rsidR="008E10DA" w:rsidRPr="00634395">
        <w:rPr>
          <w:lang w:val="en-GB"/>
        </w:rPr>
        <w:t xml:space="preserve"> yet the way of life can essentially influence the exercises in an association. A gathering of individuals can cooperate by following implicit, composed and unwritten guidelines and it influences the authoritative culture. </w:t>
      </w:r>
      <w:r w:rsidR="00941C62">
        <w:rPr>
          <w:lang w:val="en-GB"/>
        </w:rPr>
        <w:t>Different variables</w:t>
      </w:r>
      <w:r w:rsidR="008E10DA" w:rsidRPr="00634395">
        <w:rPr>
          <w:lang w:val="en-GB"/>
        </w:rPr>
        <w:t xml:space="preserve"> can influence the authoritative culture. The qualities, instruction, shortcomings, </w:t>
      </w:r>
      <w:r w:rsidR="008E10DA" w:rsidRPr="00634395">
        <w:rPr>
          <w:lang w:val="en-GB"/>
        </w:rPr>
        <w:lastRenderedPageBreak/>
        <w:t>beneficial encounters can characteri</w:t>
      </w:r>
      <w:r w:rsidR="00941C62">
        <w:rPr>
          <w:lang w:val="en-GB"/>
        </w:rPr>
        <w:t>s</w:t>
      </w:r>
      <w:r w:rsidR="008E10DA" w:rsidRPr="00634395">
        <w:rPr>
          <w:lang w:val="en-GB"/>
        </w:rPr>
        <w:t>e authoritative culture and administration. Authoritative culture can fundamentally influence whether an organi</w:t>
      </w:r>
      <w:r w:rsidR="00941C62">
        <w:rPr>
          <w:lang w:val="en-GB"/>
        </w:rPr>
        <w:t>s</w:t>
      </w:r>
      <w:r w:rsidR="008E10DA" w:rsidRPr="00634395">
        <w:rPr>
          <w:lang w:val="en-GB"/>
        </w:rPr>
        <w:t>ation can arrive at its objectives and destinations</w:t>
      </w:r>
      <w:r w:rsidR="00D2160B" w:rsidRPr="00634395">
        <w:rPr>
          <w:lang w:val="en-GB"/>
        </w:rPr>
        <w:t xml:space="preserve"> (Brannen, Moore, and </w:t>
      </w:r>
      <w:proofErr w:type="spellStart"/>
      <w:r w:rsidR="00D2160B" w:rsidRPr="00634395">
        <w:rPr>
          <w:lang w:val="en-GB"/>
        </w:rPr>
        <w:t>Mughan</w:t>
      </w:r>
      <w:proofErr w:type="spellEnd"/>
      <w:r w:rsidR="00D2160B" w:rsidRPr="00634395">
        <w:rPr>
          <w:lang w:val="en-GB"/>
        </w:rPr>
        <w:t>, 2013. pp. 282-299)</w:t>
      </w:r>
      <w:r w:rsidR="008E10DA" w:rsidRPr="00634395">
        <w:rPr>
          <w:lang w:val="en-GB"/>
        </w:rPr>
        <w:t>.</w:t>
      </w:r>
    </w:p>
    <w:p w:rsidR="000643F2" w:rsidRPr="00634395" w:rsidRDefault="000643F2" w:rsidP="006D1B65">
      <w:pPr>
        <w:ind w:firstLine="720"/>
        <w:rPr>
          <w:lang w:val="en-GB"/>
        </w:rPr>
      </w:pPr>
    </w:p>
    <w:p w:rsidR="000643F2" w:rsidRPr="00634395" w:rsidRDefault="000643F2" w:rsidP="000643F2">
      <w:pPr>
        <w:pStyle w:val="Heading3"/>
        <w:rPr>
          <w:lang w:val="en-GB"/>
        </w:rPr>
      </w:pPr>
      <w:bookmarkStart w:id="24" w:name="_Toc17385044"/>
      <w:r w:rsidRPr="00634395">
        <w:rPr>
          <w:lang w:val="en-GB"/>
        </w:rPr>
        <w:t xml:space="preserve">6.1, Culture </w:t>
      </w:r>
      <w:r w:rsidR="00C4723B" w:rsidRPr="00634395">
        <w:rPr>
          <w:lang w:val="en-GB"/>
        </w:rPr>
        <w:t xml:space="preserve">and ethics </w:t>
      </w:r>
      <w:r w:rsidRPr="00634395">
        <w:rPr>
          <w:lang w:val="en-GB"/>
        </w:rPr>
        <w:t>at Tesco PLC</w:t>
      </w:r>
      <w:bookmarkEnd w:id="24"/>
    </w:p>
    <w:p w:rsidR="00C4723B" w:rsidRPr="00634395" w:rsidRDefault="00C4723B" w:rsidP="00C4723B">
      <w:pPr>
        <w:ind w:firstLine="720"/>
        <w:rPr>
          <w:lang w:val="en-GB"/>
        </w:rPr>
      </w:pPr>
      <w:r w:rsidRPr="00634395">
        <w:rPr>
          <w:lang w:val="en-GB"/>
        </w:rPr>
        <w:t>Tesco PLC is one of the main worldwide grocery and general product retailer that had its headquarters in Cheshunt, Hertfordshire, England, UK. The Tesco PLC is identified as number 1 among different retailers on the planet. It is the second-biggest retailer on the planet as far as the incomes. The organi</w:t>
      </w:r>
      <w:r w:rsidR="00941C62">
        <w:rPr>
          <w:lang w:val="en-GB"/>
        </w:rPr>
        <w:t>s</w:t>
      </w:r>
      <w:r w:rsidRPr="00634395">
        <w:rPr>
          <w:lang w:val="en-GB"/>
        </w:rPr>
        <w:t>ation has stores crosswise over 12 nations</w:t>
      </w:r>
      <w:r w:rsidR="00941C62">
        <w:rPr>
          <w:lang w:val="en-GB"/>
        </w:rPr>
        <w:t>,</w:t>
      </w:r>
      <w:r w:rsidRPr="00634395">
        <w:rPr>
          <w:lang w:val="en-GB"/>
        </w:rPr>
        <w:t xml:space="preserve"> and it is the market share in the UK with a </w:t>
      </w:r>
      <w:r w:rsidR="00D2160B" w:rsidRPr="00634395">
        <w:rPr>
          <w:lang w:val="en-GB"/>
        </w:rPr>
        <w:t>share</w:t>
      </w:r>
      <w:r w:rsidRPr="00634395">
        <w:rPr>
          <w:lang w:val="en-GB"/>
        </w:rPr>
        <w:t xml:space="preserve"> of the overall industry of 30%</w:t>
      </w:r>
      <w:r w:rsidR="00D2160B" w:rsidRPr="00634395">
        <w:rPr>
          <w:lang w:val="en-GB"/>
        </w:rPr>
        <w:t xml:space="preserve"> (Ross, J. and Harradine, R., 2011. Fashion value brands: the relationship between identity and image. </w:t>
      </w:r>
      <w:r w:rsidR="00D2160B" w:rsidRPr="00634395">
        <w:rPr>
          <w:i/>
          <w:iCs/>
          <w:lang w:val="en-GB"/>
        </w:rPr>
        <w:t>Journal of Fashion Marketing and Management: An International Journal</w:t>
      </w:r>
      <w:r w:rsidR="00D2160B" w:rsidRPr="00634395">
        <w:rPr>
          <w:lang w:val="en-GB"/>
        </w:rPr>
        <w:t>, </w:t>
      </w:r>
      <w:r w:rsidR="00D2160B" w:rsidRPr="00634395">
        <w:rPr>
          <w:i/>
          <w:iCs/>
          <w:lang w:val="en-GB"/>
        </w:rPr>
        <w:t>15</w:t>
      </w:r>
      <w:r w:rsidR="00092B32" w:rsidRPr="00634395">
        <w:rPr>
          <w:lang w:val="en-GB"/>
        </w:rPr>
        <w:t>(3), pp.306-325</w:t>
      </w:r>
      <w:r w:rsidR="00D2160B" w:rsidRPr="00634395">
        <w:rPr>
          <w:lang w:val="en-GB"/>
        </w:rPr>
        <w:t>)</w:t>
      </w:r>
      <w:r w:rsidRPr="00634395">
        <w:rPr>
          <w:lang w:val="en-GB"/>
        </w:rPr>
        <w:t xml:space="preserve">. </w:t>
      </w:r>
    </w:p>
    <w:p w:rsidR="00C4723B" w:rsidRPr="00634395" w:rsidRDefault="00C4723B" w:rsidP="00C4723B">
      <w:pPr>
        <w:ind w:firstLine="720"/>
        <w:rPr>
          <w:lang w:val="en-GB"/>
        </w:rPr>
      </w:pPr>
      <w:r w:rsidRPr="00634395">
        <w:rPr>
          <w:lang w:val="en-GB"/>
        </w:rPr>
        <w:t>The organi</w:t>
      </w:r>
      <w:r w:rsidR="00941C62">
        <w:rPr>
          <w:lang w:val="en-GB"/>
        </w:rPr>
        <w:t>s</w:t>
      </w:r>
      <w:r w:rsidRPr="00634395">
        <w:rPr>
          <w:lang w:val="en-GB"/>
        </w:rPr>
        <w:t>ation employees 450,000 individuals in their stores spread throughout the world. This requires an imperative need to keep up a superior authoritative culture. The structure of the association is straightforward</w:t>
      </w:r>
      <w:r w:rsidR="00941C62">
        <w:rPr>
          <w:lang w:val="en-GB"/>
        </w:rPr>
        <w:t>,</w:t>
      </w:r>
      <w:r w:rsidRPr="00634395">
        <w:rPr>
          <w:lang w:val="en-GB"/>
        </w:rPr>
        <w:t xml:space="preserve"> and they adequately use the work power for the evolvement and advancement of the association and for accomplishing their objectives and goals. The association has consistently pursued the execution of innovative improvement in the arrangement of the administration</w:t>
      </w:r>
      <w:r w:rsidR="00941C62">
        <w:rPr>
          <w:lang w:val="en-GB"/>
        </w:rPr>
        <w:t>,</w:t>
      </w:r>
      <w:r w:rsidRPr="00634395">
        <w:rPr>
          <w:lang w:val="en-GB"/>
        </w:rPr>
        <w:t xml:space="preserve"> and it has adequately improved the proficiency of the representatives. The organisation has additionally permitted the decrease of human mistake and accordingly greater obligation can be given to the general staff for the arrangement of better support of the clients</w:t>
      </w:r>
      <w:r w:rsidR="00092B32" w:rsidRPr="00634395">
        <w:rPr>
          <w:lang w:val="en-GB"/>
        </w:rPr>
        <w:t xml:space="preserve"> (Wood, Lowe, and Wrigley, 2010. pp.1967-1990)</w:t>
      </w:r>
      <w:r w:rsidRPr="00634395">
        <w:rPr>
          <w:lang w:val="en-GB"/>
        </w:rPr>
        <w:t xml:space="preserve">. </w:t>
      </w:r>
    </w:p>
    <w:p w:rsidR="00C4723B" w:rsidRPr="00634395" w:rsidRDefault="00C4723B" w:rsidP="00C4723B">
      <w:pPr>
        <w:ind w:firstLine="720"/>
        <w:rPr>
          <w:lang w:val="en-GB"/>
        </w:rPr>
      </w:pPr>
    </w:p>
    <w:p w:rsidR="00C4723B" w:rsidRPr="00634395" w:rsidRDefault="00C4723B" w:rsidP="00CB1031">
      <w:pPr>
        <w:pStyle w:val="Heading3"/>
        <w:rPr>
          <w:lang w:val="en-GB"/>
        </w:rPr>
      </w:pPr>
      <w:bookmarkStart w:id="25" w:name="_Toc17385045"/>
      <w:r w:rsidRPr="00634395">
        <w:rPr>
          <w:lang w:val="en-GB"/>
        </w:rPr>
        <w:lastRenderedPageBreak/>
        <w:t>6.2, The leadership and management at Tesco PLC</w:t>
      </w:r>
      <w:bookmarkEnd w:id="25"/>
    </w:p>
    <w:p w:rsidR="00234892" w:rsidRPr="00634395" w:rsidRDefault="00234892" w:rsidP="00234892">
      <w:pPr>
        <w:ind w:firstLine="720"/>
        <w:rPr>
          <w:lang w:val="en-GB"/>
        </w:rPr>
      </w:pPr>
      <w:r w:rsidRPr="00634395">
        <w:rPr>
          <w:lang w:val="en-GB"/>
        </w:rPr>
        <w:t>The concept of leadership can be described as the procedure of social impact on the individual so that he can help the organisation to accomplish certain objectives or in achieving specific tasks. Therefore, a leader can be portrayed as an individual who is essentially trailed by others for performing a certain duty. A leader can arrange a gathering of individuals and can help them in accomplishing a shared objective. If there should be an organisation where the leaders had to perform leading; the managers of the organisation can assume the job of leaders</w:t>
      </w:r>
      <w:r w:rsidR="00941C62">
        <w:rPr>
          <w:lang w:val="en-GB"/>
        </w:rPr>
        <w:t>,</w:t>
      </w:r>
      <w:r w:rsidRPr="00634395">
        <w:rPr>
          <w:lang w:val="en-GB"/>
        </w:rPr>
        <w:t xml:space="preserve"> and they can help the workers in accomplishing different objectives and goals or for achieving the basic goal or objective</w:t>
      </w:r>
      <w:r w:rsidR="00634395" w:rsidRPr="00634395">
        <w:rPr>
          <w:lang w:val="en-GB"/>
        </w:rPr>
        <w:t xml:space="preserve"> (</w:t>
      </w:r>
      <w:proofErr w:type="spellStart"/>
      <w:r w:rsidR="00634395" w:rsidRPr="00634395">
        <w:rPr>
          <w:lang w:val="en-GB"/>
        </w:rPr>
        <w:t>Fernie</w:t>
      </w:r>
      <w:proofErr w:type="spellEnd"/>
      <w:r w:rsidR="00634395" w:rsidRPr="00634395">
        <w:rPr>
          <w:lang w:val="en-GB"/>
        </w:rPr>
        <w:t>, and Sparks, 2018)</w:t>
      </w:r>
      <w:r w:rsidRPr="00634395">
        <w:rPr>
          <w:lang w:val="en-GB"/>
        </w:rPr>
        <w:t xml:space="preserve">. </w:t>
      </w:r>
    </w:p>
    <w:p w:rsidR="00234892" w:rsidRPr="00634395" w:rsidRDefault="00234892" w:rsidP="00234892">
      <w:pPr>
        <w:ind w:firstLine="720"/>
        <w:rPr>
          <w:lang w:val="en-GB"/>
        </w:rPr>
      </w:pPr>
      <w:r w:rsidRPr="00634395">
        <w:rPr>
          <w:lang w:val="en-GB"/>
        </w:rPr>
        <w:t>With respect to Tesco PLC, it is reali</w:t>
      </w:r>
      <w:r w:rsidR="00941C62">
        <w:rPr>
          <w:lang w:val="en-GB"/>
        </w:rPr>
        <w:t>s</w:t>
      </w:r>
      <w:r w:rsidRPr="00634395">
        <w:rPr>
          <w:lang w:val="en-GB"/>
        </w:rPr>
        <w:t>ed that Tesco is the biggest chain store in the UK. One reason for the accomplishment of the Tesco PLC can be expressed as the authority practice in the organi</w:t>
      </w:r>
      <w:r w:rsidR="00941C62">
        <w:rPr>
          <w:lang w:val="en-GB"/>
        </w:rPr>
        <w:t>s</w:t>
      </w:r>
      <w:r w:rsidRPr="00634395">
        <w:rPr>
          <w:lang w:val="en-GB"/>
        </w:rPr>
        <w:t>ation. The organi</w:t>
      </w:r>
      <w:r w:rsidR="00941C62">
        <w:rPr>
          <w:lang w:val="en-GB"/>
        </w:rPr>
        <w:t>s</w:t>
      </w:r>
      <w:r w:rsidRPr="00634395">
        <w:rPr>
          <w:lang w:val="en-GB"/>
        </w:rPr>
        <w:t>ation keeps up a hierarchical structure where the jobs and duty of every worker are characteri</w:t>
      </w:r>
      <w:r w:rsidR="00941C62">
        <w:rPr>
          <w:lang w:val="en-GB"/>
        </w:rPr>
        <w:t>s</w:t>
      </w:r>
      <w:r w:rsidRPr="00634395">
        <w:rPr>
          <w:lang w:val="en-GB"/>
        </w:rPr>
        <w:t>ed. The focal point of the change is on the necessities and prerequisites of the customers. This way of thinking depends on the way that the profitability of the workers can be expanded on the basis that they are dealt with appropriately. It is recogni</w:t>
      </w:r>
      <w:r w:rsidR="00941C62">
        <w:rPr>
          <w:lang w:val="en-GB"/>
        </w:rPr>
        <w:t>s</w:t>
      </w:r>
      <w:r w:rsidRPr="00634395">
        <w:rPr>
          <w:lang w:val="en-GB"/>
        </w:rPr>
        <w:t>ed that the workers ought to be given an assignment that they are keen on. This can build work fulfilment and the association of the representatives. Participatory authority is followed in the association</w:t>
      </w:r>
      <w:r w:rsidR="00634395" w:rsidRPr="00634395">
        <w:rPr>
          <w:lang w:val="en-GB"/>
        </w:rPr>
        <w:t xml:space="preserve"> (</w:t>
      </w:r>
      <w:proofErr w:type="spellStart"/>
      <w:r w:rsidR="00634395" w:rsidRPr="00634395">
        <w:rPr>
          <w:lang w:val="en-GB"/>
        </w:rPr>
        <w:t>Mollah</w:t>
      </w:r>
      <w:proofErr w:type="spellEnd"/>
      <w:r w:rsidR="00634395" w:rsidRPr="00634395">
        <w:rPr>
          <w:lang w:val="en-GB"/>
        </w:rPr>
        <w:t>, 2014. pp.21-55)</w:t>
      </w:r>
      <w:r w:rsidRPr="00634395">
        <w:rPr>
          <w:lang w:val="en-GB"/>
        </w:rPr>
        <w:t xml:space="preserve">. </w:t>
      </w:r>
    </w:p>
    <w:p w:rsidR="00F172E5" w:rsidRPr="00634395" w:rsidRDefault="00234892" w:rsidP="00092B32">
      <w:pPr>
        <w:ind w:firstLine="720"/>
        <w:rPr>
          <w:lang w:val="en-GB"/>
        </w:rPr>
      </w:pPr>
      <w:r w:rsidRPr="00634395">
        <w:rPr>
          <w:lang w:val="en-GB"/>
        </w:rPr>
        <w:t>One of the dreams of the organi</w:t>
      </w:r>
      <w:r w:rsidR="00941C62">
        <w:rPr>
          <w:lang w:val="en-GB"/>
        </w:rPr>
        <w:t>s</w:t>
      </w:r>
      <w:r w:rsidRPr="00634395">
        <w:rPr>
          <w:lang w:val="en-GB"/>
        </w:rPr>
        <w:t>ation is to start a few business openings in the UK and crosswise over Europe. There are fundamentally five utilitarian divisions in the organi</w:t>
      </w:r>
      <w:r w:rsidR="00941C62">
        <w:rPr>
          <w:lang w:val="en-GB"/>
        </w:rPr>
        <w:t>s</w:t>
      </w:r>
      <w:r w:rsidRPr="00634395">
        <w:rPr>
          <w:lang w:val="en-GB"/>
        </w:rPr>
        <w:t>ation</w:t>
      </w:r>
      <w:r w:rsidR="00AC75B9">
        <w:rPr>
          <w:lang w:val="en-GB"/>
        </w:rPr>
        <w:t>,</w:t>
      </w:r>
      <w:r w:rsidRPr="00634395">
        <w:rPr>
          <w:lang w:val="en-GB"/>
        </w:rPr>
        <w:t xml:space="preserve"> and they are showcasing, human asset, money, organi</w:t>
      </w:r>
      <w:r w:rsidR="00941C62">
        <w:rPr>
          <w:lang w:val="en-GB"/>
        </w:rPr>
        <w:t>s</w:t>
      </w:r>
      <w:r w:rsidRPr="00634395">
        <w:rPr>
          <w:lang w:val="en-GB"/>
        </w:rPr>
        <w:t xml:space="preserve">ation, and innovative work. </w:t>
      </w:r>
      <w:r w:rsidR="00941C62">
        <w:rPr>
          <w:lang w:val="en-GB"/>
        </w:rPr>
        <w:t>The chiefs in that division oversee every office</w:t>
      </w:r>
      <w:r w:rsidR="00AC75B9">
        <w:rPr>
          <w:lang w:val="en-GB"/>
        </w:rPr>
        <w:t>,</w:t>
      </w:r>
      <w:r w:rsidRPr="00634395">
        <w:rPr>
          <w:lang w:val="en-GB"/>
        </w:rPr>
        <w:t xml:space="preserve"> and successful correspondence and coordination are kept up in every office</w:t>
      </w:r>
      <w:r w:rsidR="00941C62">
        <w:rPr>
          <w:lang w:val="en-GB"/>
        </w:rPr>
        <w:t>,</w:t>
      </w:r>
      <w:r w:rsidRPr="00634395">
        <w:rPr>
          <w:lang w:val="en-GB"/>
        </w:rPr>
        <w:t xml:space="preserve"> and it builds productivity. In Tesco, the idea of the executives by goal is pursued. That </w:t>
      </w:r>
      <w:r w:rsidRPr="00634395">
        <w:rPr>
          <w:lang w:val="en-GB"/>
        </w:rPr>
        <w:lastRenderedPageBreak/>
        <w:t>implies the directors go about as pioneers and they lead the representatives in accomplishing the predefined objectives and targets. Explicit obligations and duties are along these lines given to the directors in every division</w:t>
      </w:r>
      <w:r w:rsidR="00941C62">
        <w:rPr>
          <w:lang w:val="en-GB"/>
        </w:rPr>
        <w:t>,</w:t>
      </w:r>
      <w:r w:rsidRPr="00634395">
        <w:rPr>
          <w:lang w:val="en-GB"/>
        </w:rPr>
        <w:t xml:space="preserve"> and they work successfully</w:t>
      </w:r>
      <w:r w:rsidR="00092B32" w:rsidRPr="00634395">
        <w:rPr>
          <w:lang w:val="en-GB"/>
        </w:rPr>
        <w:t xml:space="preserve"> to satisfy their obligations</w:t>
      </w:r>
      <w:r w:rsidR="00634395" w:rsidRPr="00634395">
        <w:rPr>
          <w:lang w:val="en-GB"/>
        </w:rPr>
        <w:t xml:space="preserve"> (Tesco, 2014. p.2014)</w:t>
      </w:r>
      <w:r w:rsidR="00092B32" w:rsidRPr="00634395">
        <w:rPr>
          <w:lang w:val="en-GB"/>
        </w:rPr>
        <w:t>.</w:t>
      </w:r>
    </w:p>
    <w:p w:rsidR="00F172E5" w:rsidRPr="00634395" w:rsidRDefault="00D333CB" w:rsidP="00D333CB">
      <w:pPr>
        <w:pStyle w:val="Heading2"/>
        <w:rPr>
          <w:lang w:val="en-GB"/>
        </w:rPr>
      </w:pPr>
      <w:bookmarkStart w:id="26" w:name="_Toc17385046"/>
      <w:r w:rsidRPr="00634395">
        <w:rPr>
          <w:lang w:val="en-GB"/>
        </w:rPr>
        <w:t>7. Recommendations</w:t>
      </w:r>
      <w:bookmarkEnd w:id="26"/>
    </w:p>
    <w:p w:rsidR="00DC1BAD" w:rsidRPr="00634395" w:rsidRDefault="00DC1BAD" w:rsidP="00DC1BAD">
      <w:pPr>
        <w:ind w:firstLine="720"/>
        <w:rPr>
          <w:lang w:val="en-GB"/>
        </w:rPr>
      </w:pPr>
      <w:r w:rsidRPr="00634395">
        <w:rPr>
          <w:lang w:val="en-GB"/>
        </w:rPr>
        <w:t xml:space="preserve">With respect to the chosen business practices, there is a certain recommendation that must be followed by the Tesco PLC for making their plans. The first recommendation is that they should pay back to their suppliers within the payment terms. Secondly, the data entry errors at their warehouses must be made correct at the very first priority. In last, it is recommended to the Tesco PLC owners that they must try to maintain the level of transparency in their dealings with the suppliers and other business brokers. </w:t>
      </w:r>
      <w:r w:rsidR="00471DDF" w:rsidRPr="00634395">
        <w:rPr>
          <w:lang w:val="en-GB"/>
        </w:rPr>
        <w:t>Tesco business is great in the present day; however, in the current competitive environment, it is difficult to keep up with such business success in the coming future. Therefore, it is highly recommended to the management of Tesco PLC to diminish its working expense and sell the products at the shabby cost. Tesco needs to include the other store in other places.</w:t>
      </w:r>
    </w:p>
    <w:p w:rsidR="00471DDF" w:rsidRPr="00634395" w:rsidRDefault="00471DDF" w:rsidP="00DC1BAD">
      <w:pPr>
        <w:ind w:firstLine="720"/>
        <w:rPr>
          <w:lang w:val="en-GB"/>
        </w:rPr>
      </w:pPr>
    </w:p>
    <w:p w:rsidR="00471DDF" w:rsidRPr="00634395" w:rsidRDefault="00471DDF" w:rsidP="00471DDF">
      <w:pPr>
        <w:pStyle w:val="Heading2"/>
        <w:rPr>
          <w:lang w:val="en-GB"/>
        </w:rPr>
      </w:pPr>
      <w:bookmarkStart w:id="27" w:name="_Toc17385047"/>
      <w:r w:rsidRPr="00634395">
        <w:rPr>
          <w:lang w:val="en-GB"/>
        </w:rPr>
        <w:t>8. Conclusion</w:t>
      </w:r>
      <w:bookmarkEnd w:id="27"/>
    </w:p>
    <w:p w:rsidR="00471DDF" w:rsidRPr="00634395" w:rsidRDefault="003F3625" w:rsidP="00DC1BAD">
      <w:pPr>
        <w:ind w:firstLine="720"/>
        <w:rPr>
          <w:lang w:val="en-GB"/>
        </w:rPr>
      </w:pPr>
      <w:r w:rsidRPr="00634395">
        <w:rPr>
          <w:lang w:val="en-GB"/>
        </w:rPr>
        <w:t>The culture within the organisations can be described as the broadly utili</w:t>
      </w:r>
      <w:r w:rsidR="00941C62">
        <w:rPr>
          <w:lang w:val="en-GB"/>
        </w:rPr>
        <w:t>s</w:t>
      </w:r>
      <w:r w:rsidRPr="00634395">
        <w:rPr>
          <w:lang w:val="en-GB"/>
        </w:rPr>
        <w:t xml:space="preserve">ed term that can generate ambiguity in the understanding of actual work ethics and cultural norms of the organisation. In previous decades, different academic researchers and scholars propose the idea of culture to be the atmosphere and practices performed in the organisations which are created around their treatment of individuals. Besides, a few social and business researchers propose that the idea </w:t>
      </w:r>
      <w:r w:rsidRPr="00634395">
        <w:rPr>
          <w:lang w:val="en-GB"/>
        </w:rPr>
        <w:lastRenderedPageBreak/>
        <w:t>of culture should accept the manner in which associations work together just as the manner in which they handle individuals.</w:t>
      </w:r>
    </w:p>
    <w:p w:rsidR="009A7435" w:rsidRPr="00634395" w:rsidRDefault="00325CC7" w:rsidP="00325CC7">
      <w:pPr>
        <w:ind w:firstLine="720"/>
        <w:rPr>
          <w:lang w:val="en-GB"/>
        </w:rPr>
      </w:pPr>
      <w:r w:rsidRPr="00634395">
        <w:rPr>
          <w:lang w:val="en-GB"/>
        </w:rPr>
        <w:t xml:space="preserve">In the current report, we had analysed the importance of understanding the culture of the selected business. This selected business was Tesco PLC. In the report, we developed a case study about the Tesco PLC that covers the vision and mission of the company. The report also describes the work practices of the company through the description of leadership styles and management practices that are followed in the organisation. The current report also </w:t>
      </w:r>
      <w:r w:rsidR="009A7435" w:rsidRPr="00634395">
        <w:rPr>
          <w:lang w:val="en-GB"/>
        </w:rPr>
        <w:t>develops a</w:t>
      </w:r>
      <w:r w:rsidRPr="00634395">
        <w:rPr>
          <w:lang w:val="en-GB"/>
        </w:rPr>
        <w:t xml:space="preserve"> PESTLE analysis that identifies the major macro-economic factors that can directly affect the </w:t>
      </w:r>
      <w:r w:rsidR="009A7435" w:rsidRPr="00634395">
        <w:rPr>
          <w:lang w:val="en-GB"/>
        </w:rPr>
        <w:t xml:space="preserve">working of the business in every aspect of its performance. </w:t>
      </w:r>
    </w:p>
    <w:p w:rsidR="00325CC7" w:rsidRPr="00634395" w:rsidRDefault="009A7435" w:rsidP="00325CC7">
      <w:pPr>
        <w:ind w:firstLine="720"/>
        <w:rPr>
          <w:lang w:val="en-GB"/>
        </w:rPr>
      </w:pPr>
      <w:r w:rsidRPr="00634395">
        <w:rPr>
          <w:lang w:val="en-GB"/>
        </w:rPr>
        <w:t xml:space="preserve">The report also develops a SWOT analysis that identifies the overall business strengths that had been capitalised by the business in very first. The SWOT analysis also describes the weaknesses of business that requires the management attention to be turned into </w:t>
      </w:r>
      <w:r w:rsidR="00F31940">
        <w:rPr>
          <w:lang w:val="en-GB"/>
        </w:rPr>
        <w:t xml:space="preserve">the </w:t>
      </w:r>
      <w:r w:rsidRPr="00634395">
        <w:rPr>
          <w:lang w:val="en-GB"/>
        </w:rPr>
        <w:t>company’s strengths. The SWOT analysis also identifies different business opportunities and other related threats that require the attention of the higher management of the business.</w:t>
      </w:r>
      <w:r w:rsidR="00325CC7" w:rsidRPr="00634395">
        <w:rPr>
          <w:lang w:val="en-GB"/>
        </w:rPr>
        <w:t xml:space="preserve"> Further, the report had developed the stakeholder analysis of the company that can have supported the functionality of the organisation that can be beneficial for future business performance.</w:t>
      </w:r>
      <w:r w:rsidRPr="00634395">
        <w:rPr>
          <w:lang w:val="en-GB"/>
        </w:rPr>
        <w:t xml:space="preserve"> The stakeholder analysis explains the important stakeholders of the business. Further, the stakeholder analysis also explains the factors that can be performed in the Tesco PLC for conducting effective </w:t>
      </w:r>
      <w:proofErr w:type="gramStart"/>
      <w:r w:rsidRPr="00634395">
        <w:rPr>
          <w:lang w:val="en-GB"/>
        </w:rPr>
        <w:t>stakeholders</w:t>
      </w:r>
      <w:proofErr w:type="gramEnd"/>
      <w:r w:rsidRPr="00634395">
        <w:rPr>
          <w:lang w:val="en-GB"/>
        </w:rPr>
        <w:t xml:space="preserve"> practices.</w:t>
      </w:r>
    </w:p>
    <w:p w:rsidR="00CE02E0" w:rsidRPr="00634395" w:rsidRDefault="00F31940" w:rsidP="00E52E98">
      <w:pPr>
        <w:ind w:firstLine="720"/>
        <w:rPr>
          <w:lang w:val="en-GB"/>
        </w:rPr>
      </w:pPr>
      <w:r>
        <w:rPr>
          <w:lang w:val="en-GB"/>
        </w:rPr>
        <w:t>At</w:t>
      </w:r>
      <w:r w:rsidR="009A7435" w:rsidRPr="00634395">
        <w:rPr>
          <w:lang w:val="en-GB"/>
        </w:rPr>
        <w:t xml:space="preserve"> the end of the report, the culture </w:t>
      </w:r>
      <w:r w:rsidR="00725D34" w:rsidRPr="00634395">
        <w:rPr>
          <w:lang w:val="en-GB"/>
        </w:rPr>
        <w:t xml:space="preserve">and ethics </w:t>
      </w:r>
      <w:r>
        <w:rPr>
          <w:lang w:val="en-GB"/>
        </w:rPr>
        <w:t>hav</w:t>
      </w:r>
      <w:r w:rsidR="00CE02E0" w:rsidRPr="00634395">
        <w:rPr>
          <w:lang w:val="en-GB"/>
        </w:rPr>
        <w:t xml:space="preserve">e discussed that highlight the cultural and ethical practices of the Tesco PLC in great detail with Tesco’s leadership and management practices. The report ends </w:t>
      </w:r>
      <w:r>
        <w:rPr>
          <w:lang w:val="en-GB"/>
        </w:rPr>
        <w:t>i</w:t>
      </w:r>
      <w:r w:rsidR="00CE02E0" w:rsidRPr="00634395">
        <w:rPr>
          <w:lang w:val="en-GB"/>
        </w:rPr>
        <w:t>n conclusion.</w:t>
      </w:r>
      <w:r w:rsidR="00CE02E0" w:rsidRPr="00634395">
        <w:rPr>
          <w:lang w:val="en-GB"/>
        </w:rPr>
        <w:br w:type="page"/>
      </w:r>
    </w:p>
    <w:p w:rsidR="009A7435" w:rsidRPr="00634395" w:rsidRDefault="00CE02E0" w:rsidP="00CE02E0">
      <w:pPr>
        <w:pStyle w:val="Heading1"/>
        <w:rPr>
          <w:lang w:val="en-GB"/>
        </w:rPr>
      </w:pPr>
      <w:bookmarkStart w:id="28" w:name="_Toc17385048"/>
      <w:r w:rsidRPr="00634395">
        <w:rPr>
          <w:lang w:val="en-GB"/>
        </w:rPr>
        <w:lastRenderedPageBreak/>
        <w:t>References</w:t>
      </w:r>
      <w:bookmarkEnd w:id="28"/>
    </w:p>
    <w:p w:rsidR="00CE02E0" w:rsidRPr="00634395" w:rsidRDefault="00CE02E0" w:rsidP="00CE02E0">
      <w:pPr>
        <w:ind w:left="720" w:hanging="720"/>
        <w:rPr>
          <w:lang w:val="en-GB"/>
        </w:rPr>
      </w:pPr>
      <w:r w:rsidRPr="00634395">
        <w:rPr>
          <w:lang w:val="en-GB"/>
        </w:rPr>
        <w:t xml:space="preserve">Amin, S.H., </w:t>
      </w:r>
      <w:proofErr w:type="spellStart"/>
      <w:r w:rsidRPr="00634395">
        <w:rPr>
          <w:lang w:val="en-GB"/>
        </w:rPr>
        <w:t>Razmi</w:t>
      </w:r>
      <w:proofErr w:type="spellEnd"/>
      <w:r w:rsidRPr="00634395">
        <w:rPr>
          <w:lang w:val="en-GB"/>
        </w:rPr>
        <w:t>, J. and Zhang, G., 2011. Supplier selection and order allocation based on fuzzy SWOT analysis and fuzzy linear programming. </w:t>
      </w:r>
      <w:r w:rsidRPr="00634395">
        <w:rPr>
          <w:i/>
          <w:iCs/>
          <w:lang w:val="en-GB"/>
        </w:rPr>
        <w:t>Expert Systems with Applications</w:t>
      </w:r>
      <w:r w:rsidRPr="00634395">
        <w:rPr>
          <w:lang w:val="en-GB"/>
        </w:rPr>
        <w:t>, </w:t>
      </w:r>
      <w:r w:rsidRPr="00634395">
        <w:rPr>
          <w:i/>
          <w:iCs/>
          <w:lang w:val="en-GB"/>
        </w:rPr>
        <w:t>38</w:t>
      </w:r>
      <w:r w:rsidRPr="00634395">
        <w:rPr>
          <w:lang w:val="en-GB"/>
        </w:rPr>
        <w:t>(1), pp.334-342.</w:t>
      </w:r>
    </w:p>
    <w:p w:rsidR="00E35D05" w:rsidRPr="00634395" w:rsidRDefault="00E35D05" w:rsidP="00CE02E0">
      <w:pPr>
        <w:ind w:left="720" w:hanging="720"/>
        <w:rPr>
          <w:lang w:val="en-GB"/>
        </w:rPr>
      </w:pPr>
      <w:proofErr w:type="spellStart"/>
      <w:r w:rsidRPr="00634395">
        <w:rPr>
          <w:lang w:val="en-GB"/>
        </w:rPr>
        <w:t>Bonebright</w:t>
      </w:r>
      <w:proofErr w:type="spellEnd"/>
      <w:r w:rsidRPr="00634395">
        <w:rPr>
          <w:lang w:val="en-GB"/>
        </w:rPr>
        <w:t>, D.A., 2010. 40 years of storming: a historical review of Tuckman's model of small group development. </w:t>
      </w:r>
      <w:r w:rsidRPr="00634395">
        <w:rPr>
          <w:i/>
          <w:iCs/>
          <w:lang w:val="en-GB"/>
        </w:rPr>
        <w:t>Human Resource Development International</w:t>
      </w:r>
      <w:r w:rsidRPr="00634395">
        <w:rPr>
          <w:lang w:val="en-GB"/>
        </w:rPr>
        <w:t>, </w:t>
      </w:r>
      <w:r w:rsidRPr="00634395">
        <w:rPr>
          <w:i/>
          <w:iCs/>
          <w:lang w:val="en-GB"/>
        </w:rPr>
        <w:t>13</w:t>
      </w:r>
      <w:r w:rsidRPr="00634395">
        <w:rPr>
          <w:lang w:val="en-GB"/>
        </w:rPr>
        <w:t>(1), pp.111-120.</w:t>
      </w:r>
    </w:p>
    <w:p w:rsidR="00E35D05" w:rsidRPr="00634395" w:rsidRDefault="00E35D05" w:rsidP="00CE02E0">
      <w:pPr>
        <w:ind w:left="720" w:hanging="720"/>
        <w:rPr>
          <w:lang w:val="en-GB"/>
        </w:rPr>
      </w:pPr>
      <w:r w:rsidRPr="00634395">
        <w:rPr>
          <w:lang w:val="en-GB"/>
        </w:rPr>
        <w:t xml:space="preserve">Brannen, M., Moore, F.I.O.N.A. and </w:t>
      </w:r>
      <w:proofErr w:type="spellStart"/>
      <w:r w:rsidRPr="00634395">
        <w:rPr>
          <w:lang w:val="en-GB"/>
        </w:rPr>
        <w:t>Mughan</w:t>
      </w:r>
      <w:proofErr w:type="spellEnd"/>
      <w:r w:rsidRPr="00634395">
        <w:rPr>
          <w:lang w:val="en-GB"/>
        </w:rPr>
        <w:t xml:space="preserve">, T.E.R.R.Y., 2013. Strategic ethnography and reinvigorating Tesco PLC: leveraging multicultural teams using </w:t>
      </w:r>
      <w:r w:rsidR="00F31940">
        <w:rPr>
          <w:lang w:val="en-GB"/>
        </w:rPr>
        <w:t xml:space="preserve">the </w:t>
      </w:r>
      <w:r w:rsidRPr="00634395">
        <w:rPr>
          <w:lang w:val="en-GB"/>
        </w:rPr>
        <w:t>ethnographic method. </w:t>
      </w:r>
      <w:r w:rsidRPr="00634395">
        <w:rPr>
          <w:i/>
          <w:iCs/>
          <w:lang w:val="en-GB"/>
        </w:rPr>
        <w:t>Ethnographic Praxis in Industry</w:t>
      </w:r>
      <w:r w:rsidRPr="00634395">
        <w:rPr>
          <w:lang w:val="en-GB"/>
        </w:rPr>
        <w:t>, </w:t>
      </w:r>
      <w:r w:rsidRPr="00634395">
        <w:rPr>
          <w:i/>
          <w:iCs/>
          <w:lang w:val="en-GB"/>
        </w:rPr>
        <w:t>2013</w:t>
      </w:r>
      <w:r w:rsidRPr="00634395">
        <w:rPr>
          <w:lang w:val="en-GB"/>
        </w:rPr>
        <w:t>(1), pp.282-</w:t>
      </w:r>
      <w:r w:rsidR="00D2160B" w:rsidRPr="00634395">
        <w:rPr>
          <w:lang w:val="en-GB"/>
        </w:rPr>
        <w:t>2</w:t>
      </w:r>
      <w:r w:rsidRPr="00634395">
        <w:rPr>
          <w:lang w:val="en-GB"/>
        </w:rPr>
        <w:t>99.</w:t>
      </w:r>
    </w:p>
    <w:p w:rsidR="00B530D7" w:rsidRPr="00634395" w:rsidRDefault="00B530D7" w:rsidP="00CE02E0">
      <w:pPr>
        <w:ind w:left="720" w:hanging="720"/>
        <w:rPr>
          <w:lang w:val="en-GB"/>
        </w:rPr>
      </w:pPr>
      <w:r w:rsidRPr="00634395">
        <w:rPr>
          <w:lang w:val="en-GB"/>
        </w:rPr>
        <w:t>Coe, N.M., Lee, Y.S. and Wood, S., 2017. Conceptualising contemporary retail divestment: Tesco's departure from South Korea. </w:t>
      </w:r>
      <w:r w:rsidRPr="00634395">
        <w:rPr>
          <w:i/>
          <w:iCs/>
          <w:lang w:val="en-GB"/>
        </w:rPr>
        <w:t>Environment and Planning A: Economy and Space</w:t>
      </w:r>
      <w:r w:rsidRPr="00634395">
        <w:rPr>
          <w:lang w:val="en-GB"/>
        </w:rPr>
        <w:t>, </w:t>
      </w:r>
      <w:r w:rsidRPr="00634395">
        <w:rPr>
          <w:i/>
          <w:iCs/>
          <w:lang w:val="en-GB"/>
        </w:rPr>
        <w:t>49</w:t>
      </w:r>
      <w:r w:rsidRPr="00634395">
        <w:rPr>
          <w:lang w:val="en-GB"/>
        </w:rPr>
        <w:t>(12), pp.2739-2761.</w:t>
      </w:r>
    </w:p>
    <w:p w:rsidR="00B530D7" w:rsidRPr="00634395" w:rsidRDefault="00B530D7" w:rsidP="00CE02E0">
      <w:pPr>
        <w:ind w:left="720" w:hanging="720"/>
        <w:rPr>
          <w:lang w:val="en-GB"/>
        </w:rPr>
      </w:pPr>
      <w:proofErr w:type="spellStart"/>
      <w:r w:rsidRPr="00634395">
        <w:rPr>
          <w:lang w:val="en-GB"/>
        </w:rPr>
        <w:t>Colombini</w:t>
      </w:r>
      <w:proofErr w:type="spellEnd"/>
      <w:r w:rsidRPr="00634395">
        <w:rPr>
          <w:lang w:val="en-GB"/>
        </w:rPr>
        <w:t>, C.B. and McBride, M., 2012. “Storming and norming”: Exploring the value of group development models in addressing conflict in communal writing assessment. </w:t>
      </w:r>
      <w:r w:rsidRPr="00634395">
        <w:rPr>
          <w:i/>
          <w:iCs/>
          <w:lang w:val="en-GB"/>
        </w:rPr>
        <w:t xml:space="preserve">Assessing </w:t>
      </w:r>
      <w:r w:rsidR="00F31940">
        <w:rPr>
          <w:i/>
          <w:iCs/>
          <w:lang w:val="en-GB"/>
        </w:rPr>
        <w:t>W</w:t>
      </w:r>
      <w:r w:rsidRPr="00634395">
        <w:rPr>
          <w:i/>
          <w:iCs/>
          <w:lang w:val="en-GB"/>
        </w:rPr>
        <w:t>riting</w:t>
      </w:r>
      <w:r w:rsidRPr="00634395">
        <w:rPr>
          <w:lang w:val="en-GB"/>
        </w:rPr>
        <w:t>, </w:t>
      </w:r>
      <w:r w:rsidRPr="00634395">
        <w:rPr>
          <w:i/>
          <w:iCs/>
          <w:lang w:val="en-GB"/>
        </w:rPr>
        <w:t>17</w:t>
      </w:r>
      <w:r w:rsidRPr="00634395">
        <w:rPr>
          <w:lang w:val="en-GB"/>
        </w:rPr>
        <w:t>(4), pp.191-207.</w:t>
      </w:r>
    </w:p>
    <w:p w:rsidR="00D2160B" w:rsidRPr="00634395" w:rsidRDefault="00D2160B" w:rsidP="00CE02E0">
      <w:pPr>
        <w:ind w:left="720" w:hanging="720"/>
        <w:rPr>
          <w:lang w:val="en-GB"/>
        </w:rPr>
      </w:pPr>
      <w:r w:rsidRPr="00634395">
        <w:rPr>
          <w:lang w:val="en-GB"/>
        </w:rPr>
        <w:t xml:space="preserve">Crane, A., Matten, D., </w:t>
      </w:r>
      <w:proofErr w:type="spellStart"/>
      <w:r w:rsidRPr="00634395">
        <w:rPr>
          <w:lang w:val="en-GB"/>
        </w:rPr>
        <w:t>Glozer</w:t>
      </w:r>
      <w:proofErr w:type="spellEnd"/>
      <w:r w:rsidRPr="00634395">
        <w:rPr>
          <w:lang w:val="en-GB"/>
        </w:rPr>
        <w:t>, S. and Spence, L., 2019. </w:t>
      </w:r>
      <w:r w:rsidRPr="00634395">
        <w:rPr>
          <w:i/>
          <w:iCs/>
          <w:lang w:val="en-GB"/>
        </w:rPr>
        <w:t>Business ethics: Managing corporate citizenship and sustainability in the age of globali</w:t>
      </w:r>
      <w:r w:rsidR="00AC75B9">
        <w:rPr>
          <w:i/>
          <w:iCs/>
          <w:lang w:val="en-GB"/>
        </w:rPr>
        <w:t>s</w:t>
      </w:r>
      <w:r w:rsidRPr="00634395">
        <w:rPr>
          <w:i/>
          <w:iCs/>
          <w:lang w:val="en-GB"/>
        </w:rPr>
        <w:t>ation</w:t>
      </w:r>
      <w:r w:rsidRPr="00634395">
        <w:rPr>
          <w:lang w:val="en-GB"/>
        </w:rPr>
        <w:t>. Oxford University Press.</w:t>
      </w:r>
    </w:p>
    <w:p w:rsidR="002B5EFC" w:rsidRPr="00634395" w:rsidRDefault="002B5EFC" w:rsidP="00CE02E0">
      <w:pPr>
        <w:ind w:left="720" w:hanging="720"/>
        <w:rPr>
          <w:lang w:val="en-GB"/>
        </w:rPr>
      </w:pPr>
      <w:r w:rsidRPr="00634395">
        <w:rPr>
          <w:lang w:val="en-GB"/>
        </w:rPr>
        <w:t xml:space="preserve">Desta, A., </w:t>
      </w:r>
      <w:proofErr w:type="spellStart"/>
      <w:r w:rsidRPr="00634395">
        <w:rPr>
          <w:lang w:val="en-GB"/>
        </w:rPr>
        <w:t>Asgedom</w:t>
      </w:r>
      <w:proofErr w:type="spellEnd"/>
      <w:r w:rsidRPr="00634395">
        <w:rPr>
          <w:lang w:val="en-GB"/>
        </w:rPr>
        <w:t xml:space="preserve">, H.B., </w:t>
      </w:r>
      <w:proofErr w:type="spellStart"/>
      <w:r w:rsidRPr="00634395">
        <w:rPr>
          <w:lang w:val="en-GB"/>
        </w:rPr>
        <w:t>Gebresas</w:t>
      </w:r>
      <w:proofErr w:type="spellEnd"/>
      <w:r w:rsidRPr="00634395">
        <w:rPr>
          <w:lang w:val="en-GB"/>
        </w:rPr>
        <w:t xml:space="preserve">, A. and </w:t>
      </w:r>
      <w:proofErr w:type="spellStart"/>
      <w:r w:rsidRPr="00634395">
        <w:rPr>
          <w:lang w:val="en-GB"/>
        </w:rPr>
        <w:t>Asheber</w:t>
      </w:r>
      <w:proofErr w:type="spellEnd"/>
      <w:r w:rsidRPr="00634395">
        <w:rPr>
          <w:lang w:val="en-GB"/>
        </w:rPr>
        <w:t xml:space="preserve">, M., 2014. </w:t>
      </w:r>
      <w:r w:rsidR="00F31940" w:rsidRPr="00634395">
        <w:rPr>
          <w:lang w:val="en-GB"/>
        </w:rPr>
        <w:t>Analysis</w:t>
      </w:r>
      <w:r w:rsidRPr="00634395">
        <w:rPr>
          <w:lang w:val="en-GB"/>
        </w:rPr>
        <w:t xml:space="preserve"> of kaizen Implementation in Northern Ethiopia’s Manufacturing Industries. </w:t>
      </w:r>
      <w:r w:rsidRPr="00634395">
        <w:rPr>
          <w:i/>
          <w:iCs/>
          <w:lang w:val="en-GB"/>
        </w:rPr>
        <w:t>International journal of business and commerce</w:t>
      </w:r>
      <w:r w:rsidRPr="00634395">
        <w:rPr>
          <w:lang w:val="en-GB"/>
        </w:rPr>
        <w:t>, </w:t>
      </w:r>
      <w:r w:rsidRPr="00634395">
        <w:rPr>
          <w:i/>
          <w:iCs/>
          <w:lang w:val="en-GB"/>
        </w:rPr>
        <w:t>3</w:t>
      </w:r>
      <w:r w:rsidRPr="00634395">
        <w:rPr>
          <w:lang w:val="en-GB"/>
        </w:rPr>
        <w:t>(8), p.39.</w:t>
      </w:r>
    </w:p>
    <w:p w:rsidR="00CE02E0" w:rsidRPr="00634395" w:rsidRDefault="00CE02E0" w:rsidP="00CE02E0">
      <w:pPr>
        <w:ind w:left="720" w:hanging="720"/>
        <w:rPr>
          <w:lang w:val="en-GB"/>
        </w:rPr>
      </w:pPr>
      <w:r w:rsidRPr="00634395">
        <w:rPr>
          <w:lang w:val="en-GB"/>
        </w:rPr>
        <w:t>Dragomir, V.D., 2011. Social responsibility practices regarding facilities granted to employees and consumer protection in selected European companies. </w:t>
      </w:r>
      <w:proofErr w:type="spellStart"/>
      <w:r w:rsidRPr="00634395">
        <w:rPr>
          <w:i/>
          <w:iCs/>
          <w:lang w:val="en-GB"/>
        </w:rPr>
        <w:t>Amfiteatru</w:t>
      </w:r>
      <w:proofErr w:type="spellEnd"/>
      <w:r w:rsidRPr="00634395">
        <w:rPr>
          <w:i/>
          <w:iCs/>
          <w:lang w:val="en-GB"/>
        </w:rPr>
        <w:t xml:space="preserve"> Economic Journal</w:t>
      </w:r>
      <w:r w:rsidRPr="00634395">
        <w:rPr>
          <w:lang w:val="en-GB"/>
        </w:rPr>
        <w:t>, </w:t>
      </w:r>
      <w:r w:rsidRPr="00634395">
        <w:rPr>
          <w:i/>
          <w:iCs/>
          <w:lang w:val="en-GB"/>
        </w:rPr>
        <w:t>13</w:t>
      </w:r>
      <w:r w:rsidRPr="00634395">
        <w:rPr>
          <w:lang w:val="en-GB"/>
        </w:rPr>
        <w:t>(29), pp.86-103.</w:t>
      </w:r>
    </w:p>
    <w:p w:rsidR="00634395" w:rsidRPr="00634395" w:rsidRDefault="00634395" w:rsidP="00CE02E0">
      <w:pPr>
        <w:ind w:left="720" w:hanging="720"/>
        <w:rPr>
          <w:lang w:val="en-GB"/>
        </w:rPr>
      </w:pPr>
      <w:proofErr w:type="spellStart"/>
      <w:r w:rsidRPr="00634395">
        <w:rPr>
          <w:lang w:val="en-GB"/>
        </w:rPr>
        <w:lastRenderedPageBreak/>
        <w:t>Fernie</w:t>
      </w:r>
      <w:proofErr w:type="spellEnd"/>
      <w:r w:rsidRPr="00634395">
        <w:rPr>
          <w:lang w:val="en-GB"/>
        </w:rPr>
        <w:t>, J. and Sparks, L. eds., 2018. </w:t>
      </w:r>
      <w:r w:rsidRPr="00634395">
        <w:rPr>
          <w:i/>
          <w:iCs/>
          <w:lang w:val="en-GB"/>
        </w:rPr>
        <w:t>Logistics and retail management: emerging issues and new challenges in the retail supply chain</w:t>
      </w:r>
      <w:r w:rsidRPr="00634395">
        <w:rPr>
          <w:lang w:val="en-GB"/>
        </w:rPr>
        <w:t>. Kogan page publishers.</w:t>
      </w:r>
    </w:p>
    <w:p w:rsidR="00CE02E0" w:rsidRPr="00634395" w:rsidRDefault="00CE02E0" w:rsidP="00CE02E0">
      <w:pPr>
        <w:ind w:left="720" w:hanging="720"/>
        <w:rPr>
          <w:lang w:val="en-GB"/>
        </w:rPr>
      </w:pPr>
      <w:r w:rsidRPr="00634395">
        <w:rPr>
          <w:lang w:val="en-GB"/>
        </w:rPr>
        <w:t>Gimenez-</w:t>
      </w:r>
      <w:proofErr w:type="spellStart"/>
      <w:r w:rsidRPr="00634395">
        <w:rPr>
          <w:lang w:val="en-GB"/>
        </w:rPr>
        <w:t>Espin</w:t>
      </w:r>
      <w:proofErr w:type="spellEnd"/>
      <w:r w:rsidRPr="00634395">
        <w:rPr>
          <w:lang w:val="en-GB"/>
        </w:rPr>
        <w:t>, J.A., Jiménez-Jiménez, D. and Martinez-Costa, M., 2013. Organizational culture for total quality management. </w:t>
      </w:r>
      <w:r w:rsidRPr="00634395">
        <w:rPr>
          <w:i/>
          <w:iCs/>
          <w:lang w:val="en-GB"/>
        </w:rPr>
        <w:t>Total Quality Management &amp; Business Excellence</w:t>
      </w:r>
      <w:r w:rsidRPr="00634395">
        <w:rPr>
          <w:lang w:val="en-GB"/>
        </w:rPr>
        <w:t>, </w:t>
      </w:r>
      <w:r w:rsidRPr="00634395">
        <w:rPr>
          <w:i/>
          <w:iCs/>
          <w:lang w:val="en-GB"/>
        </w:rPr>
        <w:t>24</w:t>
      </w:r>
      <w:r w:rsidRPr="00634395">
        <w:rPr>
          <w:lang w:val="en-GB"/>
        </w:rPr>
        <w:t>(5-6), pp.678-692.</w:t>
      </w:r>
    </w:p>
    <w:p w:rsidR="00D2160B" w:rsidRPr="00634395" w:rsidRDefault="00D2160B" w:rsidP="00CE02E0">
      <w:pPr>
        <w:ind w:left="720" w:hanging="720"/>
        <w:rPr>
          <w:lang w:val="en-GB"/>
        </w:rPr>
      </w:pPr>
      <w:r w:rsidRPr="00634395">
        <w:rPr>
          <w:lang w:val="en-GB"/>
        </w:rPr>
        <w:t xml:space="preserve">Haslam, C., Butlin, J., Andersson, T., </w:t>
      </w:r>
      <w:proofErr w:type="spellStart"/>
      <w:r w:rsidRPr="00634395">
        <w:rPr>
          <w:lang w:val="en-GB"/>
        </w:rPr>
        <w:t>Malamatenios</w:t>
      </w:r>
      <w:proofErr w:type="spellEnd"/>
      <w:r w:rsidRPr="00634395">
        <w:rPr>
          <w:lang w:val="en-GB"/>
        </w:rPr>
        <w:t>, J. and Lehman, G., 2014, September. Accounting for carbon and reframing disclosure: A business model approach. In </w:t>
      </w:r>
      <w:r w:rsidR="00F31940">
        <w:rPr>
          <w:lang w:val="en-GB"/>
        </w:rPr>
        <w:t xml:space="preserve">an </w:t>
      </w:r>
      <w:r w:rsidR="00F31940" w:rsidRPr="00634395">
        <w:rPr>
          <w:i/>
          <w:iCs/>
          <w:lang w:val="en-GB"/>
        </w:rPr>
        <w:t>accounting</w:t>
      </w:r>
      <w:r w:rsidRPr="00634395">
        <w:rPr>
          <w:i/>
          <w:iCs/>
          <w:lang w:val="en-GB"/>
        </w:rPr>
        <w:t xml:space="preserve"> forum</w:t>
      </w:r>
      <w:r w:rsidRPr="00634395">
        <w:rPr>
          <w:lang w:val="en-GB"/>
        </w:rPr>
        <w:t> (Vol. 38, No. 3, pp. 200-211). Taylor &amp; Francis.</w:t>
      </w:r>
    </w:p>
    <w:p w:rsidR="00CE02E0" w:rsidRPr="00634395" w:rsidRDefault="00CE02E0" w:rsidP="00CE02E0">
      <w:pPr>
        <w:ind w:left="720" w:hanging="720"/>
        <w:rPr>
          <w:lang w:val="en-GB"/>
        </w:rPr>
      </w:pPr>
      <w:proofErr w:type="spellStart"/>
      <w:r w:rsidRPr="00634395">
        <w:rPr>
          <w:lang w:val="en-GB"/>
        </w:rPr>
        <w:t>Lienert</w:t>
      </w:r>
      <w:proofErr w:type="spellEnd"/>
      <w:r w:rsidRPr="00634395">
        <w:rPr>
          <w:lang w:val="en-GB"/>
        </w:rPr>
        <w:t xml:space="preserve">, J., </w:t>
      </w:r>
      <w:proofErr w:type="spellStart"/>
      <w:r w:rsidRPr="00634395">
        <w:rPr>
          <w:lang w:val="en-GB"/>
        </w:rPr>
        <w:t>Schnetzer</w:t>
      </w:r>
      <w:proofErr w:type="spellEnd"/>
      <w:r w:rsidRPr="00634395">
        <w:rPr>
          <w:lang w:val="en-GB"/>
        </w:rPr>
        <w:t>, F. and Ingold, K., 2013. Stakeholder analysis combined with social network analysis provides fine-grained insights into water infrastructure planning processes. </w:t>
      </w:r>
      <w:r w:rsidRPr="00634395">
        <w:rPr>
          <w:i/>
          <w:iCs/>
          <w:lang w:val="en-GB"/>
        </w:rPr>
        <w:t>Journal of environmental management</w:t>
      </w:r>
      <w:r w:rsidRPr="00634395">
        <w:rPr>
          <w:lang w:val="en-GB"/>
        </w:rPr>
        <w:t>, </w:t>
      </w:r>
      <w:r w:rsidRPr="00634395">
        <w:rPr>
          <w:i/>
          <w:iCs/>
          <w:lang w:val="en-GB"/>
        </w:rPr>
        <w:t>125</w:t>
      </w:r>
      <w:r w:rsidRPr="00634395">
        <w:rPr>
          <w:lang w:val="en-GB"/>
        </w:rPr>
        <w:t>, pp.134-148.</w:t>
      </w:r>
    </w:p>
    <w:p w:rsidR="00E35D05" w:rsidRPr="00634395" w:rsidRDefault="00E35D05" w:rsidP="00CE02E0">
      <w:pPr>
        <w:ind w:left="720" w:hanging="720"/>
        <w:rPr>
          <w:lang w:val="en-GB"/>
        </w:rPr>
      </w:pPr>
      <w:r w:rsidRPr="00634395">
        <w:rPr>
          <w:lang w:val="en-GB"/>
        </w:rPr>
        <w:t>Lowe, M. and Wrigley, N., 2010. The “continuously morphing” retail TNC during market entry: interpreting Tesco’s expansion into the United States. </w:t>
      </w:r>
      <w:r w:rsidRPr="00634395">
        <w:rPr>
          <w:i/>
          <w:iCs/>
          <w:lang w:val="en-GB"/>
        </w:rPr>
        <w:t>Economic Geography</w:t>
      </w:r>
      <w:r w:rsidRPr="00634395">
        <w:rPr>
          <w:lang w:val="en-GB"/>
        </w:rPr>
        <w:t>, </w:t>
      </w:r>
      <w:r w:rsidRPr="00634395">
        <w:rPr>
          <w:i/>
          <w:iCs/>
          <w:lang w:val="en-GB"/>
        </w:rPr>
        <w:t>86</w:t>
      </w:r>
      <w:r w:rsidRPr="00634395">
        <w:rPr>
          <w:lang w:val="en-GB"/>
        </w:rPr>
        <w:t>(4), pp.381-408.</w:t>
      </w:r>
    </w:p>
    <w:p w:rsidR="00634395" w:rsidRPr="00634395" w:rsidRDefault="00634395" w:rsidP="00CE02E0">
      <w:pPr>
        <w:ind w:left="720" w:hanging="720"/>
        <w:rPr>
          <w:lang w:val="en-GB"/>
        </w:rPr>
      </w:pPr>
      <w:proofErr w:type="spellStart"/>
      <w:r w:rsidRPr="00634395">
        <w:rPr>
          <w:lang w:val="en-GB"/>
        </w:rPr>
        <w:t>Mollah</w:t>
      </w:r>
      <w:proofErr w:type="spellEnd"/>
      <w:r w:rsidRPr="00634395">
        <w:rPr>
          <w:lang w:val="en-GB"/>
        </w:rPr>
        <w:t>, A.S., 2014. The impact of relationship marketing on customer loyalty at Tesco Plc, UK. </w:t>
      </w:r>
      <w:r w:rsidRPr="00634395">
        <w:rPr>
          <w:i/>
          <w:iCs/>
          <w:lang w:val="en-GB"/>
        </w:rPr>
        <w:t>European Journal of Business and Management</w:t>
      </w:r>
      <w:r w:rsidRPr="00634395">
        <w:rPr>
          <w:lang w:val="en-GB"/>
        </w:rPr>
        <w:t>, </w:t>
      </w:r>
      <w:r w:rsidRPr="00634395">
        <w:rPr>
          <w:i/>
          <w:iCs/>
          <w:lang w:val="en-GB"/>
        </w:rPr>
        <w:t>6</w:t>
      </w:r>
      <w:r w:rsidRPr="00634395">
        <w:rPr>
          <w:lang w:val="en-GB"/>
        </w:rPr>
        <w:t>(3), pp.21-55.</w:t>
      </w:r>
    </w:p>
    <w:p w:rsidR="002B5EFC" w:rsidRPr="00634395" w:rsidRDefault="002B5EFC" w:rsidP="00CE02E0">
      <w:pPr>
        <w:ind w:left="720" w:hanging="720"/>
        <w:rPr>
          <w:lang w:val="en-GB"/>
        </w:rPr>
      </w:pPr>
      <w:proofErr w:type="spellStart"/>
      <w:r w:rsidRPr="00634395">
        <w:rPr>
          <w:lang w:val="en-GB"/>
        </w:rPr>
        <w:t>Nwagbara</w:t>
      </w:r>
      <w:proofErr w:type="spellEnd"/>
      <w:r w:rsidRPr="00634395">
        <w:rPr>
          <w:lang w:val="en-GB"/>
        </w:rPr>
        <w:t>, U., 2010. Managing Organizational Change: Leadership, Tesco, and Leahy's Resignation. </w:t>
      </w:r>
      <w:r w:rsidRPr="00634395">
        <w:rPr>
          <w:i/>
          <w:iCs/>
          <w:lang w:val="en-GB"/>
        </w:rPr>
        <w:t>E-Journal of Organizational Learning and Leadership</w:t>
      </w:r>
      <w:r w:rsidRPr="00634395">
        <w:rPr>
          <w:lang w:val="en-GB"/>
        </w:rPr>
        <w:t>, </w:t>
      </w:r>
      <w:r w:rsidRPr="00634395">
        <w:rPr>
          <w:i/>
          <w:iCs/>
          <w:lang w:val="en-GB"/>
        </w:rPr>
        <w:t>9</w:t>
      </w:r>
      <w:r w:rsidRPr="00634395">
        <w:rPr>
          <w:lang w:val="en-GB"/>
        </w:rPr>
        <w:t>(1), pp.56-79.</w:t>
      </w:r>
    </w:p>
    <w:p w:rsidR="00092B32" w:rsidRPr="00634395" w:rsidRDefault="00092B32" w:rsidP="00CE02E0">
      <w:pPr>
        <w:ind w:left="720" w:hanging="720"/>
        <w:rPr>
          <w:lang w:val="en-GB"/>
        </w:rPr>
      </w:pPr>
      <w:r w:rsidRPr="00634395">
        <w:rPr>
          <w:lang w:val="en-GB"/>
        </w:rPr>
        <w:t>Ross, J. and Harradine, R., 2011. Fashion value brands: the relationship between identity and image. </w:t>
      </w:r>
      <w:r w:rsidRPr="00634395">
        <w:rPr>
          <w:i/>
          <w:iCs/>
          <w:lang w:val="en-GB"/>
        </w:rPr>
        <w:t>Journal of Fashion Marketing and Management: An International Journal</w:t>
      </w:r>
      <w:r w:rsidRPr="00634395">
        <w:rPr>
          <w:lang w:val="en-GB"/>
        </w:rPr>
        <w:t>, </w:t>
      </w:r>
      <w:r w:rsidRPr="00634395">
        <w:rPr>
          <w:i/>
          <w:iCs/>
          <w:lang w:val="en-GB"/>
        </w:rPr>
        <w:t>15</w:t>
      </w:r>
      <w:r w:rsidRPr="00634395">
        <w:rPr>
          <w:lang w:val="en-GB"/>
        </w:rPr>
        <w:t>(3), pp.306-325.</w:t>
      </w:r>
    </w:p>
    <w:p w:rsidR="00B530D7" w:rsidRPr="00634395" w:rsidRDefault="00B530D7" w:rsidP="00CE02E0">
      <w:pPr>
        <w:ind w:left="720" w:hanging="720"/>
        <w:rPr>
          <w:lang w:val="en-GB"/>
        </w:rPr>
      </w:pPr>
      <w:proofErr w:type="spellStart"/>
      <w:r w:rsidRPr="00634395">
        <w:rPr>
          <w:lang w:val="en-GB"/>
        </w:rPr>
        <w:lastRenderedPageBreak/>
        <w:t>Samy</w:t>
      </w:r>
      <w:proofErr w:type="spellEnd"/>
      <w:r w:rsidRPr="00634395">
        <w:rPr>
          <w:lang w:val="en-GB"/>
        </w:rPr>
        <w:t xml:space="preserve">, M., </w:t>
      </w:r>
      <w:proofErr w:type="spellStart"/>
      <w:r w:rsidRPr="00634395">
        <w:rPr>
          <w:lang w:val="en-GB"/>
        </w:rPr>
        <w:t>Odemilin</w:t>
      </w:r>
      <w:proofErr w:type="spellEnd"/>
      <w:r w:rsidRPr="00634395">
        <w:rPr>
          <w:lang w:val="en-GB"/>
        </w:rPr>
        <w:t>, G. and Bampton, R., 2010. Corporate social responsibility: a strategy for sustainable business success. An analysis of 20 selected British companies. </w:t>
      </w:r>
      <w:r w:rsidRPr="00634395">
        <w:rPr>
          <w:i/>
          <w:iCs/>
          <w:lang w:val="en-GB"/>
        </w:rPr>
        <w:t>Corporate Governance: The international journal of business in society</w:t>
      </w:r>
      <w:r w:rsidRPr="00634395">
        <w:rPr>
          <w:lang w:val="en-GB"/>
        </w:rPr>
        <w:t>, </w:t>
      </w:r>
      <w:r w:rsidRPr="00634395">
        <w:rPr>
          <w:i/>
          <w:iCs/>
          <w:lang w:val="en-GB"/>
        </w:rPr>
        <w:t>10</w:t>
      </w:r>
      <w:r w:rsidRPr="00634395">
        <w:rPr>
          <w:lang w:val="en-GB"/>
        </w:rPr>
        <w:t>(2), pp.203-217.</w:t>
      </w:r>
    </w:p>
    <w:p w:rsidR="00CE02E0" w:rsidRPr="00634395" w:rsidRDefault="00CE02E0" w:rsidP="00CE02E0">
      <w:pPr>
        <w:ind w:left="720" w:hanging="720"/>
        <w:rPr>
          <w:lang w:val="en-GB"/>
        </w:rPr>
      </w:pPr>
      <w:r w:rsidRPr="00634395">
        <w:rPr>
          <w:lang w:val="en-GB"/>
        </w:rPr>
        <w:t>Seaton, J.S. and Waterson, M., 2013. Identifying and characterising price leadership in British supermarkets. </w:t>
      </w:r>
      <w:r w:rsidRPr="00634395">
        <w:rPr>
          <w:i/>
          <w:iCs/>
          <w:lang w:val="en-GB"/>
        </w:rPr>
        <w:t>International Journal of Industrial Organization</w:t>
      </w:r>
      <w:r w:rsidRPr="00634395">
        <w:rPr>
          <w:lang w:val="en-GB"/>
        </w:rPr>
        <w:t>, </w:t>
      </w:r>
      <w:r w:rsidRPr="00634395">
        <w:rPr>
          <w:i/>
          <w:iCs/>
          <w:lang w:val="en-GB"/>
        </w:rPr>
        <w:t>31</w:t>
      </w:r>
      <w:r w:rsidRPr="00634395">
        <w:rPr>
          <w:lang w:val="en-GB"/>
        </w:rPr>
        <w:t>(5), pp.392-403.</w:t>
      </w:r>
    </w:p>
    <w:p w:rsidR="00B530D7" w:rsidRPr="00634395" w:rsidRDefault="00B530D7" w:rsidP="00CE02E0">
      <w:pPr>
        <w:ind w:left="720" w:hanging="720"/>
        <w:rPr>
          <w:lang w:val="en-GB"/>
        </w:rPr>
      </w:pPr>
      <w:r w:rsidRPr="00634395">
        <w:rPr>
          <w:lang w:val="en-GB"/>
        </w:rPr>
        <w:t xml:space="preserve">Senior, C., </w:t>
      </w:r>
      <w:proofErr w:type="spellStart"/>
      <w:r w:rsidRPr="00634395">
        <w:rPr>
          <w:lang w:val="en-GB"/>
        </w:rPr>
        <w:t>Cubbidge</w:t>
      </w:r>
      <w:proofErr w:type="spellEnd"/>
      <w:r w:rsidRPr="00634395">
        <w:rPr>
          <w:lang w:val="en-GB"/>
        </w:rPr>
        <w:t xml:space="preserve">, R., Riebe, L., </w:t>
      </w:r>
      <w:proofErr w:type="spellStart"/>
      <w:r w:rsidRPr="00634395">
        <w:rPr>
          <w:lang w:val="en-GB"/>
        </w:rPr>
        <w:t>Roepen</w:t>
      </w:r>
      <w:proofErr w:type="spellEnd"/>
      <w:r w:rsidRPr="00634395">
        <w:rPr>
          <w:lang w:val="en-GB"/>
        </w:rPr>
        <w:t xml:space="preserve">, D., </w:t>
      </w:r>
      <w:proofErr w:type="spellStart"/>
      <w:r w:rsidRPr="00634395">
        <w:rPr>
          <w:lang w:val="en-GB"/>
        </w:rPr>
        <w:t>Santarelli</w:t>
      </w:r>
      <w:proofErr w:type="spellEnd"/>
      <w:r w:rsidRPr="00634395">
        <w:rPr>
          <w:lang w:val="en-GB"/>
        </w:rPr>
        <w:t xml:space="preserve">, B. and </w:t>
      </w:r>
      <w:proofErr w:type="spellStart"/>
      <w:r w:rsidRPr="00634395">
        <w:rPr>
          <w:lang w:val="en-GB"/>
        </w:rPr>
        <w:t>Marchioro</w:t>
      </w:r>
      <w:proofErr w:type="spellEnd"/>
      <w:r w:rsidRPr="00634395">
        <w:rPr>
          <w:lang w:val="en-GB"/>
        </w:rPr>
        <w:t>, G., 2010. Teamwork: effectively teaching an employability skill. </w:t>
      </w:r>
      <w:r w:rsidRPr="00634395">
        <w:rPr>
          <w:i/>
          <w:iCs/>
          <w:lang w:val="en-GB"/>
        </w:rPr>
        <w:t>Education+ Training</w:t>
      </w:r>
      <w:r w:rsidRPr="00634395">
        <w:rPr>
          <w:lang w:val="en-GB"/>
        </w:rPr>
        <w:t>.</w:t>
      </w:r>
    </w:p>
    <w:p w:rsidR="00CE02E0" w:rsidRPr="00634395" w:rsidRDefault="00CE02E0" w:rsidP="00CE02E0">
      <w:pPr>
        <w:ind w:left="720" w:hanging="720"/>
        <w:rPr>
          <w:lang w:val="en-GB"/>
        </w:rPr>
      </w:pPr>
      <w:r w:rsidRPr="00634395">
        <w:rPr>
          <w:lang w:val="en-GB"/>
        </w:rPr>
        <w:t xml:space="preserve">Studies, 2019. Mission and vision of Tesco PLC. </w:t>
      </w:r>
      <w:r w:rsidRPr="00634395">
        <w:rPr>
          <w:i/>
          <w:lang w:val="en-GB"/>
        </w:rPr>
        <w:t>Business Case Studies UK.</w:t>
      </w:r>
      <w:r w:rsidRPr="00634395">
        <w:rPr>
          <w:lang w:val="en-GB"/>
        </w:rPr>
        <w:t xml:space="preserve"> Available at [Online] http://businesscasestudies.co.uk/tesco/vision-values-and-business-strategies/vision-and-mission.html </w:t>
      </w:r>
    </w:p>
    <w:p w:rsidR="002B5EFC" w:rsidRPr="00634395" w:rsidRDefault="002B5EFC" w:rsidP="00CE02E0">
      <w:pPr>
        <w:ind w:left="720" w:hanging="720"/>
        <w:rPr>
          <w:lang w:val="en-GB"/>
        </w:rPr>
      </w:pPr>
      <w:proofErr w:type="spellStart"/>
      <w:r w:rsidRPr="00634395">
        <w:rPr>
          <w:lang w:val="en-GB"/>
        </w:rPr>
        <w:t>Teh</w:t>
      </w:r>
      <w:proofErr w:type="spellEnd"/>
      <w:r w:rsidRPr="00634395">
        <w:rPr>
          <w:lang w:val="en-GB"/>
        </w:rPr>
        <w:t>, P.N., 2014. </w:t>
      </w:r>
      <w:r w:rsidRPr="00634395">
        <w:rPr>
          <w:i/>
          <w:iCs/>
          <w:lang w:val="en-GB"/>
        </w:rPr>
        <w:t xml:space="preserve">Tesco Stores (M) </w:t>
      </w:r>
      <w:proofErr w:type="spellStart"/>
      <w:r w:rsidRPr="00634395">
        <w:rPr>
          <w:i/>
          <w:iCs/>
          <w:lang w:val="en-GB"/>
        </w:rPr>
        <w:t>Sdn</w:t>
      </w:r>
      <w:proofErr w:type="spellEnd"/>
      <w:r w:rsidRPr="00634395">
        <w:rPr>
          <w:i/>
          <w:iCs/>
          <w:lang w:val="en-GB"/>
        </w:rPr>
        <w:t xml:space="preserve">. </w:t>
      </w:r>
      <w:proofErr w:type="spellStart"/>
      <w:r w:rsidRPr="00634395">
        <w:rPr>
          <w:i/>
          <w:iCs/>
          <w:lang w:val="en-GB"/>
        </w:rPr>
        <w:t>Bhd</w:t>
      </w:r>
      <w:proofErr w:type="spellEnd"/>
      <w:r w:rsidRPr="00634395">
        <w:rPr>
          <w:i/>
          <w:iCs/>
          <w:lang w:val="en-GB"/>
        </w:rPr>
        <w:t xml:space="preserve">: Employee Retention Strategy to Reduce Cashier Turnover Rate </w:t>
      </w:r>
      <w:r w:rsidRPr="00634395">
        <w:rPr>
          <w:lang w:val="en-GB"/>
        </w:rPr>
        <w:t xml:space="preserve">(Doctoral dissertation, University </w:t>
      </w:r>
      <w:proofErr w:type="spellStart"/>
      <w:r w:rsidRPr="00634395">
        <w:rPr>
          <w:lang w:val="en-GB"/>
        </w:rPr>
        <w:t>Sains</w:t>
      </w:r>
      <w:proofErr w:type="spellEnd"/>
      <w:r w:rsidRPr="00634395">
        <w:rPr>
          <w:lang w:val="en-GB"/>
        </w:rPr>
        <w:t xml:space="preserve"> Malaysia).</w:t>
      </w:r>
    </w:p>
    <w:p w:rsidR="00634395" w:rsidRPr="00634395" w:rsidRDefault="00634395" w:rsidP="00CE02E0">
      <w:pPr>
        <w:ind w:left="720" w:hanging="720"/>
        <w:rPr>
          <w:lang w:val="en-GB"/>
        </w:rPr>
      </w:pPr>
      <w:r w:rsidRPr="00634395">
        <w:rPr>
          <w:lang w:val="en-GB"/>
        </w:rPr>
        <w:t>Tesco, P.L.C., 2014. Annual report and financial statements 2014. </w:t>
      </w:r>
      <w:proofErr w:type="spellStart"/>
      <w:r w:rsidRPr="00634395">
        <w:rPr>
          <w:i/>
          <w:iCs/>
          <w:lang w:val="en-GB"/>
        </w:rPr>
        <w:t>Zugriff</w:t>
      </w:r>
      <w:proofErr w:type="spellEnd"/>
      <w:r w:rsidRPr="00634395">
        <w:rPr>
          <w:i/>
          <w:iCs/>
          <w:lang w:val="en-GB"/>
        </w:rPr>
        <w:t xml:space="preserve"> am</w:t>
      </w:r>
      <w:r w:rsidRPr="00634395">
        <w:rPr>
          <w:lang w:val="en-GB"/>
        </w:rPr>
        <w:t>, </w:t>
      </w:r>
      <w:r w:rsidRPr="00634395">
        <w:rPr>
          <w:i/>
          <w:iCs/>
          <w:lang w:val="en-GB"/>
        </w:rPr>
        <w:t>15</w:t>
      </w:r>
      <w:r w:rsidRPr="00634395">
        <w:rPr>
          <w:lang w:val="en-GB"/>
        </w:rPr>
        <w:t>, p.2014.</w:t>
      </w:r>
    </w:p>
    <w:p w:rsidR="00CE02E0" w:rsidRPr="00634395" w:rsidRDefault="00CE02E0" w:rsidP="00CE02E0">
      <w:pPr>
        <w:ind w:left="720" w:hanging="720"/>
        <w:rPr>
          <w:lang w:val="en-GB"/>
        </w:rPr>
      </w:pPr>
      <w:r w:rsidRPr="00634395">
        <w:rPr>
          <w:lang w:val="en-GB"/>
        </w:rPr>
        <w:t xml:space="preserve">Tesco, 2019. About Us. </w:t>
      </w:r>
      <w:r w:rsidRPr="00634395">
        <w:rPr>
          <w:i/>
          <w:lang w:val="en-GB"/>
        </w:rPr>
        <w:t>Tesco PLC</w:t>
      </w:r>
      <w:r w:rsidRPr="00634395">
        <w:rPr>
          <w:lang w:val="en-GB"/>
        </w:rPr>
        <w:t>. Available at [Online] https://www.tescoplc.com/about/</w:t>
      </w:r>
    </w:p>
    <w:p w:rsidR="00CE02E0" w:rsidRPr="00634395" w:rsidRDefault="00CE02E0" w:rsidP="00CE02E0">
      <w:pPr>
        <w:ind w:left="720" w:hanging="720"/>
        <w:rPr>
          <w:lang w:val="en-GB"/>
        </w:rPr>
      </w:pPr>
      <w:r w:rsidRPr="00634395">
        <w:rPr>
          <w:lang w:val="en-GB"/>
        </w:rPr>
        <w:t>Warren, D.E., Gaspar, J.P. and Laufer, W.S., 2014. Is formal ethics training merely cosmetic? A study of ethics training and ethical organi</w:t>
      </w:r>
      <w:r w:rsidR="00AC75B9">
        <w:rPr>
          <w:lang w:val="en-GB"/>
        </w:rPr>
        <w:t>s</w:t>
      </w:r>
      <w:r w:rsidRPr="00634395">
        <w:rPr>
          <w:lang w:val="en-GB"/>
        </w:rPr>
        <w:t>ational culture. </w:t>
      </w:r>
      <w:r w:rsidRPr="00634395">
        <w:rPr>
          <w:i/>
          <w:iCs/>
          <w:lang w:val="en-GB"/>
        </w:rPr>
        <w:t>Business Ethics Quarterly</w:t>
      </w:r>
      <w:r w:rsidRPr="00634395">
        <w:rPr>
          <w:lang w:val="en-GB"/>
        </w:rPr>
        <w:t>, </w:t>
      </w:r>
      <w:r w:rsidRPr="00634395">
        <w:rPr>
          <w:i/>
          <w:iCs/>
          <w:lang w:val="en-GB"/>
        </w:rPr>
        <w:t>24</w:t>
      </w:r>
      <w:r w:rsidRPr="00634395">
        <w:rPr>
          <w:lang w:val="en-GB"/>
        </w:rPr>
        <w:t>(1), pp.85-117.</w:t>
      </w:r>
    </w:p>
    <w:p w:rsidR="00092B32" w:rsidRPr="00634395" w:rsidRDefault="00092B32" w:rsidP="00CE02E0">
      <w:pPr>
        <w:ind w:left="720" w:hanging="720"/>
        <w:rPr>
          <w:lang w:val="en-GB"/>
        </w:rPr>
      </w:pPr>
      <w:r w:rsidRPr="00634395">
        <w:rPr>
          <w:lang w:val="en-GB"/>
        </w:rPr>
        <w:t>Wood, S., Lowe, M. and Wrigley, N., 2010. Conceptualising innovative customer-facing responses to planning regulation: the UK food retailers. </w:t>
      </w:r>
      <w:r w:rsidRPr="00634395">
        <w:rPr>
          <w:i/>
          <w:iCs/>
          <w:lang w:val="en-GB"/>
        </w:rPr>
        <w:t>The Service Industries Journal</w:t>
      </w:r>
      <w:r w:rsidRPr="00634395">
        <w:rPr>
          <w:lang w:val="en-GB"/>
        </w:rPr>
        <w:t>, </w:t>
      </w:r>
      <w:r w:rsidRPr="00634395">
        <w:rPr>
          <w:i/>
          <w:iCs/>
          <w:lang w:val="en-GB"/>
        </w:rPr>
        <w:t>30</w:t>
      </w:r>
      <w:r w:rsidRPr="00634395">
        <w:rPr>
          <w:lang w:val="en-GB"/>
        </w:rPr>
        <w:t>(12), pp.1967-1990.</w:t>
      </w:r>
    </w:p>
    <w:p w:rsidR="00CE02E0" w:rsidRPr="00634395" w:rsidRDefault="00CE02E0" w:rsidP="00CE02E0">
      <w:pPr>
        <w:ind w:left="720" w:hanging="720"/>
        <w:rPr>
          <w:lang w:val="en-GB"/>
        </w:rPr>
      </w:pPr>
      <w:r w:rsidRPr="00634395">
        <w:rPr>
          <w:lang w:val="en-GB"/>
        </w:rPr>
        <w:t>Wood, S., Wrigley, N. and Coe, N.M., 2016. Capital discipline and financial market relations in retail globali</w:t>
      </w:r>
      <w:r w:rsidR="00AC75B9">
        <w:rPr>
          <w:lang w:val="en-GB"/>
        </w:rPr>
        <w:t>s</w:t>
      </w:r>
      <w:r w:rsidRPr="00634395">
        <w:rPr>
          <w:lang w:val="en-GB"/>
        </w:rPr>
        <w:t>ation: insights from the case of Tesco plc. </w:t>
      </w:r>
      <w:r w:rsidRPr="00634395">
        <w:rPr>
          <w:i/>
          <w:iCs/>
          <w:lang w:val="en-GB"/>
        </w:rPr>
        <w:t>Journal of Economic Geography</w:t>
      </w:r>
      <w:r w:rsidRPr="00634395">
        <w:rPr>
          <w:lang w:val="en-GB"/>
        </w:rPr>
        <w:t>, </w:t>
      </w:r>
      <w:r w:rsidRPr="00634395">
        <w:rPr>
          <w:i/>
          <w:iCs/>
          <w:lang w:val="en-GB"/>
        </w:rPr>
        <w:t>17</w:t>
      </w:r>
      <w:r w:rsidRPr="00634395">
        <w:rPr>
          <w:lang w:val="en-GB"/>
        </w:rPr>
        <w:t>(1), pp.31-57.</w:t>
      </w:r>
    </w:p>
    <w:p w:rsidR="001A3423" w:rsidRPr="00634395" w:rsidRDefault="001A3423" w:rsidP="00CE02E0">
      <w:pPr>
        <w:ind w:left="720" w:hanging="720"/>
        <w:rPr>
          <w:lang w:val="en-GB"/>
        </w:rPr>
      </w:pPr>
      <w:r w:rsidRPr="00634395">
        <w:rPr>
          <w:lang w:val="en-GB"/>
        </w:rPr>
        <w:lastRenderedPageBreak/>
        <w:t xml:space="preserve">Worthington, S., 2014. ‘Challenger banks’: are they for real? The impact of new entrants </w:t>
      </w:r>
      <w:r w:rsidR="00F31940">
        <w:rPr>
          <w:lang w:val="en-GB"/>
        </w:rPr>
        <w:t>i</w:t>
      </w:r>
      <w:r w:rsidRPr="00634395">
        <w:rPr>
          <w:lang w:val="en-GB"/>
        </w:rPr>
        <w:t>n financial services competition. In </w:t>
      </w:r>
      <w:r w:rsidRPr="00634395">
        <w:rPr>
          <w:i/>
          <w:iCs/>
          <w:lang w:val="en-GB"/>
        </w:rPr>
        <w:t xml:space="preserve">The Routledge Companion to Financial Services Marketing </w:t>
      </w:r>
      <w:r w:rsidRPr="00634395">
        <w:rPr>
          <w:lang w:val="en-GB"/>
        </w:rPr>
        <w:t>(pp. 60-72). Routledge.</w:t>
      </w:r>
    </w:p>
    <w:p w:rsidR="00D333CB" w:rsidRPr="00634395" w:rsidRDefault="00CE02E0" w:rsidP="00CE02E0">
      <w:pPr>
        <w:ind w:left="720" w:hanging="720"/>
        <w:rPr>
          <w:lang w:val="en-GB"/>
        </w:rPr>
      </w:pPr>
      <w:proofErr w:type="spellStart"/>
      <w:r w:rsidRPr="00634395">
        <w:rPr>
          <w:lang w:val="en-GB"/>
        </w:rPr>
        <w:t>Zalengera</w:t>
      </w:r>
      <w:proofErr w:type="spellEnd"/>
      <w:r w:rsidRPr="00634395">
        <w:rPr>
          <w:lang w:val="en-GB"/>
        </w:rPr>
        <w:t xml:space="preserve">, C., Blanchard, R.E., Eames, P.C., </w:t>
      </w:r>
      <w:proofErr w:type="spellStart"/>
      <w:r w:rsidRPr="00634395">
        <w:rPr>
          <w:lang w:val="en-GB"/>
        </w:rPr>
        <w:t>Juma</w:t>
      </w:r>
      <w:proofErr w:type="spellEnd"/>
      <w:r w:rsidRPr="00634395">
        <w:rPr>
          <w:lang w:val="en-GB"/>
        </w:rPr>
        <w:t xml:space="preserve">, A.M., </w:t>
      </w:r>
      <w:proofErr w:type="spellStart"/>
      <w:r w:rsidRPr="00634395">
        <w:rPr>
          <w:lang w:val="en-GB"/>
        </w:rPr>
        <w:t>Chitawo</w:t>
      </w:r>
      <w:proofErr w:type="spellEnd"/>
      <w:r w:rsidRPr="00634395">
        <w:rPr>
          <w:lang w:val="en-GB"/>
        </w:rPr>
        <w:t xml:space="preserve">, M.L. and </w:t>
      </w:r>
      <w:proofErr w:type="spellStart"/>
      <w:r w:rsidRPr="00634395">
        <w:rPr>
          <w:lang w:val="en-GB"/>
        </w:rPr>
        <w:t>Gondwe</w:t>
      </w:r>
      <w:proofErr w:type="spellEnd"/>
      <w:r w:rsidRPr="00634395">
        <w:rPr>
          <w:lang w:val="en-GB"/>
        </w:rPr>
        <w:t>, K.T., 2014. Overview of the Malawi energy situation and A PESTLE analysis for sustainable development of renewable energy. </w:t>
      </w:r>
      <w:r w:rsidRPr="00634395">
        <w:rPr>
          <w:i/>
          <w:iCs/>
          <w:lang w:val="en-GB"/>
        </w:rPr>
        <w:t>Renewable and Sustainable Energy Reviews</w:t>
      </w:r>
      <w:r w:rsidRPr="00634395">
        <w:rPr>
          <w:lang w:val="en-GB"/>
        </w:rPr>
        <w:t>, </w:t>
      </w:r>
      <w:r w:rsidRPr="00634395">
        <w:rPr>
          <w:i/>
          <w:iCs/>
          <w:lang w:val="en-GB"/>
        </w:rPr>
        <w:t>38</w:t>
      </w:r>
      <w:r w:rsidRPr="00634395">
        <w:rPr>
          <w:lang w:val="en-GB"/>
        </w:rPr>
        <w:t>, pp.335-347.</w:t>
      </w:r>
    </w:p>
    <w:sectPr w:rsidR="00D333CB" w:rsidRPr="00634395" w:rsidSect="00333D99">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4308" w:rsidRDefault="001A4308" w:rsidP="00333D99">
      <w:pPr>
        <w:spacing w:line="240" w:lineRule="auto"/>
      </w:pPr>
      <w:r>
        <w:separator/>
      </w:r>
    </w:p>
  </w:endnote>
  <w:endnote w:type="continuationSeparator" w:id="0">
    <w:p w:rsidR="001A4308" w:rsidRDefault="001A4308" w:rsidP="00333D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4308" w:rsidRDefault="001A4308" w:rsidP="00333D99">
      <w:pPr>
        <w:spacing w:line="240" w:lineRule="auto"/>
      </w:pPr>
      <w:r>
        <w:separator/>
      </w:r>
    </w:p>
  </w:footnote>
  <w:footnote w:type="continuationSeparator" w:id="0">
    <w:p w:rsidR="001A4308" w:rsidRDefault="001A4308" w:rsidP="00333D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D99" w:rsidRDefault="00333D99">
    <w:pPr>
      <w:pStyle w:val="Header"/>
      <w:jc w:val="right"/>
    </w:pPr>
    <w:r>
      <w:t xml:space="preserve">       </w:t>
    </w:r>
    <w:sdt>
      <w:sdtPr>
        <w:id w:val="-77100896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C75B9">
          <w:rPr>
            <w:noProof/>
          </w:rPr>
          <w:t>19</w:t>
        </w:r>
        <w:r>
          <w:rPr>
            <w:noProof/>
          </w:rPr>
          <w:fldChar w:fldCharType="end"/>
        </w:r>
      </w:sdtContent>
    </w:sdt>
  </w:p>
  <w:p w:rsidR="00333D99" w:rsidRDefault="00333D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A0sjA0NzA0MTEyNDZQ0lEKTi0uzszPAykwrgUA/Y9s8CwAAAA="/>
  </w:docVars>
  <w:rsids>
    <w:rsidRoot w:val="00FE36CF"/>
    <w:rsid w:val="000316E3"/>
    <w:rsid w:val="0004662D"/>
    <w:rsid w:val="000477E3"/>
    <w:rsid w:val="000643F2"/>
    <w:rsid w:val="0008329B"/>
    <w:rsid w:val="00092B32"/>
    <w:rsid w:val="000D18B9"/>
    <w:rsid w:val="00124411"/>
    <w:rsid w:val="00130D66"/>
    <w:rsid w:val="00161075"/>
    <w:rsid w:val="001A3423"/>
    <w:rsid w:val="001A4308"/>
    <w:rsid w:val="001A5F69"/>
    <w:rsid w:val="00234892"/>
    <w:rsid w:val="002A05FE"/>
    <w:rsid w:val="002B5EFC"/>
    <w:rsid w:val="003122B8"/>
    <w:rsid w:val="00322CD5"/>
    <w:rsid w:val="00325CC7"/>
    <w:rsid w:val="00333D99"/>
    <w:rsid w:val="003646B2"/>
    <w:rsid w:val="00377F84"/>
    <w:rsid w:val="003D3159"/>
    <w:rsid w:val="003E7B74"/>
    <w:rsid w:val="003F3625"/>
    <w:rsid w:val="003F3D35"/>
    <w:rsid w:val="0040544C"/>
    <w:rsid w:val="00433909"/>
    <w:rsid w:val="00441E58"/>
    <w:rsid w:val="004570AC"/>
    <w:rsid w:val="00471DDF"/>
    <w:rsid w:val="004D621F"/>
    <w:rsid w:val="004F1C07"/>
    <w:rsid w:val="0056144E"/>
    <w:rsid w:val="005C62F4"/>
    <w:rsid w:val="005F5FCC"/>
    <w:rsid w:val="00606034"/>
    <w:rsid w:val="00624824"/>
    <w:rsid w:val="00634395"/>
    <w:rsid w:val="00691010"/>
    <w:rsid w:val="006D1B65"/>
    <w:rsid w:val="006F11BC"/>
    <w:rsid w:val="00725D34"/>
    <w:rsid w:val="00751763"/>
    <w:rsid w:val="007A6CB0"/>
    <w:rsid w:val="007E17E4"/>
    <w:rsid w:val="00803A57"/>
    <w:rsid w:val="00817F26"/>
    <w:rsid w:val="008C33F7"/>
    <w:rsid w:val="008E10DA"/>
    <w:rsid w:val="00941C62"/>
    <w:rsid w:val="00962D5F"/>
    <w:rsid w:val="009A7435"/>
    <w:rsid w:val="009D24C3"/>
    <w:rsid w:val="009F2DF1"/>
    <w:rsid w:val="009F6F02"/>
    <w:rsid w:val="00A60FEB"/>
    <w:rsid w:val="00A64423"/>
    <w:rsid w:val="00A96EA2"/>
    <w:rsid w:val="00AA3328"/>
    <w:rsid w:val="00AC75B9"/>
    <w:rsid w:val="00AE2D9D"/>
    <w:rsid w:val="00B15928"/>
    <w:rsid w:val="00B41F60"/>
    <w:rsid w:val="00B530D7"/>
    <w:rsid w:val="00B63DC2"/>
    <w:rsid w:val="00BD022A"/>
    <w:rsid w:val="00BF7A80"/>
    <w:rsid w:val="00C3787E"/>
    <w:rsid w:val="00C4723B"/>
    <w:rsid w:val="00C567C0"/>
    <w:rsid w:val="00C66D93"/>
    <w:rsid w:val="00C66E31"/>
    <w:rsid w:val="00CB1031"/>
    <w:rsid w:val="00CD0680"/>
    <w:rsid w:val="00CE02E0"/>
    <w:rsid w:val="00D2160B"/>
    <w:rsid w:val="00D333CB"/>
    <w:rsid w:val="00D6522A"/>
    <w:rsid w:val="00DC1BAD"/>
    <w:rsid w:val="00DD23C2"/>
    <w:rsid w:val="00DE6AD1"/>
    <w:rsid w:val="00DE7C0A"/>
    <w:rsid w:val="00E035E3"/>
    <w:rsid w:val="00E074C9"/>
    <w:rsid w:val="00E35D05"/>
    <w:rsid w:val="00E52E98"/>
    <w:rsid w:val="00E9400C"/>
    <w:rsid w:val="00EE444C"/>
    <w:rsid w:val="00F06FC3"/>
    <w:rsid w:val="00F11DBF"/>
    <w:rsid w:val="00F172E5"/>
    <w:rsid w:val="00F248D2"/>
    <w:rsid w:val="00F276F7"/>
    <w:rsid w:val="00F31940"/>
    <w:rsid w:val="00F64DAA"/>
    <w:rsid w:val="00F74FCA"/>
    <w:rsid w:val="00FE0157"/>
    <w:rsid w:val="00FE3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6D17"/>
  <w15:chartTrackingRefBased/>
  <w15:docId w15:val="{6110E8B0-4988-4EA6-8DB7-AC946F833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D66"/>
    <w:pPr>
      <w:spacing w:after="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17F26"/>
    <w:pPr>
      <w:keepNext/>
      <w:keepLines/>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03A57"/>
    <w:pPr>
      <w:keepNext/>
      <w:keepLines/>
      <w:outlineLvl w:val="1"/>
    </w:pPr>
    <w:rPr>
      <w:rFonts w:eastAsiaTheme="majorEastAsia" w:cstheme="majorBidi"/>
      <w:b/>
      <w:i/>
      <w:sz w:val="26"/>
      <w:szCs w:val="26"/>
    </w:rPr>
  </w:style>
  <w:style w:type="paragraph" w:styleId="Heading3">
    <w:name w:val="heading 3"/>
    <w:basedOn w:val="Normal"/>
    <w:next w:val="Normal"/>
    <w:link w:val="Heading3Char"/>
    <w:uiPriority w:val="9"/>
    <w:unhideWhenUsed/>
    <w:qFormat/>
    <w:rsid w:val="00803A57"/>
    <w:pPr>
      <w:keepNext/>
      <w:keepLines/>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433909"/>
    <w:pPr>
      <w:keepNext/>
      <w:keepLines/>
      <w:outlineLvl w:val="3"/>
    </w:pPr>
    <w:rPr>
      <w:rFonts w:eastAsiaTheme="majorEastAsia"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F2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03A57"/>
    <w:rPr>
      <w:rFonts w:ascii="Times New Roman" w:eastAsiaTheme="majorEastAsia" w:hAnsi="Times New Roman" w:cstheme="majorBidi"/>
      <w:b/>
      <w:i/>
      <w:sz w:val="26"/>
      <w:szCs w:val="26"/>
    </w:rPr>
  </w:style>
  <w:style w:type="character" w:customStyle="1" w:styleId="Heading3Char">
    <w:name w:val="Heading 3 Char"/>
    <w:basedOn w:val="DefaultParagraphFont"/>
    <w:link w:val="Heading3"/>
    <w:uiPriority w:val="9"/>
    <w:rsid w:val="00803A57"/>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semiHidden/>
    <w:rsid w:val="00433909"/>
    <w:rPr>
      <w:rFonts w:ascii="Times New Roman" w:eastAsiaTheme="majorEastAsia" w:hAnsi="Times New Roman" w:cstheme="majorBidi"/>
      <w:i/>
      <w:iCs/>
      <w:sz w:val="24"/>
    </w:rPr>
  </w:style>
  <w:style w:type="paragraph" w:styleId="ListParagraph">
    <w:name w:val="List Paragraph"/>
    <w:basedOn w:val="Normal"/>
    <w:uiPriority w:val="34"/>
    <w:qFormat/>
    <w:rsid w:val="00C567C0"/>
    <w:pPr>
      <w:ind w:left="720"/>
      <w:contextualSpacing/>
    </w:pPr>
  </w:style>
  <w:style w:type="character" w:styleId="CommentReference">
    <w:name w:val="annotation reference"/>
    <w:basedOn w:val="DefaultParagraphFont"/>
    <w:uiPriority w:val="99"/>
    <w:semiHidden/>
    <w:unhideWhenUsed/>
    <w:rsid w:val="00E35D05"/>
    <w:rPr>
      <w:sz w:val="16"/>
      <w:szCs w:val="16"/>
    </w:rPr>
  </w:style>
  <w:style w:type="paragraph" w:styleId="CommentText">
    <w:name w:val="annotation text"/>
    <w:basedOn w:val="Normal"/>
    <w:link w:val="CommentTextChar"/>
    <w:uiPriority w:val="99"/>
    <w:semiHidden/>
    <w:unhideWhenUsed/>
    <w:rsid w:val="00E35D05"/>
    <w:pPr>
      <w:spacing w:line="240" w:lineRule="auto"/>
    </w:pPr>
    <w:rPr>
      <w:sz w:val="20"/>
      <w:szCs w:val="20"/>
    </w:rPr>
  </w:style>
  <w:style w:type="character" w:customStyle="1" w:styleId="CommentTextChar">
    <w:name w:val="Comment Text Char"/>
    <w:basedOn w:val="DefaultParagraphFont"/>
    <w:link w:val="CommentText"/>
    <w:uiPriority w:val="99"/>
    <w:semiHidden/>
    <w:rsid w:val="00E35D0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35D05"/>
    <w:rPr>
      <w:b/>
      <w:bCs/>
    </w:rPr>
  </w:style>
  <w:style w:type="character" w:customStyle="1" w:styleId="CommentSubjectChar">
    <w:name w:val="Comment Subject Char"/>
    <w:basedOn w:val="CommentTextChar"/>
    <w:link w:val="CommentSubject"/>
    <w:uiPriority w:val="99"/>
    <w:semiHidden/>
    <w:rsid w:val="00E35D05"/>
    <w:rPr>
      <w:rFonts w:ascii="Times New Roman" w:hAnsi="Times New Roman"/>
      <w:b/>
      <w:bCs/>
      <w:sz w:val="20"/>
      <w:szCs w:val="20"/>
    </w:rPr>
  </w:style>
  <w:style w:type="paragraph" w:styleId="BalloonText">
    <w:name w:val="Balloon Text"/>
    <w:basedOn w:val="Normal"/>
    <w:link w:val="BalloonTextChar"/>
    <w:uiPriority w:val="99"/>
    <w:semiHidden/>
    <w:unhideWhenUsed/>
    <w:rsid w:val="00E35D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5D05"/>
    <w:rPr>
      <w:rFonts w:ascii="Segoe UI" w:hAnsi="Segoe UI" w:cs="Segoe UI"/>
      <w:sz w:val="18"/>
      <w:szCs w:val="18"/>
    </w:rPr>
  </w:style>
  <w:style w:type="paragraph" w:styleId="TOCHeading">
    <w:name w:val="TOC Heading"/>
    <w:basedOn w:val="Heading1"/>
    <w:next w:val="Normal"/>
    <w:uiPriority w:val="39"/>
    <w:unhideWhenUsed/>
    <w:qFormat/>
    <w:rsid w:val="005F5FCC"/>
    <w:pPr>
      <w:spacing w:before="24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F5FCC"/>
    <w:pPr>
      <w:spacing w:after="100"/>
    </w:pPr>
  </w:style>
  <w:style w:type="paragraph" w:styleId="TOC2">
    <w:name w:val="toc 2"/>
    <w:basedOn w:val="Normal"/>
    <w:next w:val="Normal"/>
    <w:autoRedefine/>
    <w:uiPriority w:val="39"/>
    <w:unhideWhenUsed/>
    <w:rsid w:val="005F5FCC"/>
    <w:pPr>
      <w:spacing w:after="100"/>
      <w:ind w:left="240"/>
    </w:pPr>
  </w:style>
  <w:style w:type="paragraph" w:styleId="TOC3">
    <w:name w:val="toc 3"/>
    <w:basedOn w:val="Normal"/>
    <w:next w:val="Normal"/>
    <w:autoRedefine/>
    <w:uiPriority w:val="39"/>
    <w:unhideWhenUsed/>
    <w:rsid w:val="005F5FCC"/>
    <w:pPr>
      <w:spacing w:after="100"/>
      <w:ind w:left="480"/>
    </w:pPr>
  </w:style>
  <w:style w:type="character" w:styleId="Hyperlink">
    <w:name w:val="Hyperlink"/>
    <w:basedOn w:val="DefaultParagraphFont"/>
    <w:uiPriority w:val="99"/>
    <w:unhideWhenUsed/>
    <w:rsid w:val="005F5FCC"/>
    <w:rPr>
      <w:color w:val="0563C1" w:themeColor="hyperlink"/>
      <w:u w:val="single"/>
    </w:rPr>
  </w:style>
  <w:style w:type="paragraph" w:styleId="Header">
    <w:name w:val="header"/>
    <w:basedOn w:val="Normal"/>
    <w:link w:val="HeaderChar"/>
    <w:uiPriority w:val="99"/>
    <w:unhideWhenUsed/>
    <w:rsid w:val="00333D99"/>
    <w:pPr>
      <w:tabs>
        <w:tab w:val="center" w:pos="4513"/>
        <w:tab w:val="right" w:pos="9026"/>
      </w:tabs>
      <w:spacing w:line="240" w:lineRule="auto"/>
    </w:pPr>
  </w:style>
  <w:style w:type="character" w:customStyle="1" w:styleId="HeaderChar">
    <w:name w:val="Header Char"/>
    <w:basedOn w:val="DefaultParagraphFont"/>
    <w:link w:val="Header"/>
    <w:uiPriority w:val="99"/>
    <w:rsid w:val="00333D99"/>
    <w:rPr>
      <w:rFonts w:ascii="Times New Roman" w:hAnsi="Times New Roman"/>
      <w:sz w:val="24"/>
    </w:rPr>
  </w:style>
  <w:style w:type="paragraph" w:styleId="Footer">
    <w:name w:val="footer"/>
    <w:basedOn w:val="Normal"/>
    <w:link w:val="FooterChar"/>
    <w:uiPriority w:val="99"/>
    <w:unhideWhenUsed/>
    <w:rsid w:val="00333D99"/>
    <w:pPr>
      <w:tabs>
        <w:tab w:val="center" w:pos="4513"/>
        <w:tab w:val="right" w:pos="9026"/>
      </w:tabs>
      <w:spacing w:line="240" w:lineRule="auto"/>
    </w:pPr>
  </w:style>
  <w:style w:type="character" w:customStyle="1" w:styleId="FooterChar">
    <w:name w:val="Footer Char"/>
    <w:basedOn w:val="DefaultParagraphFont"/>
    <w:link w:val="Footer"/>
    <w:uiPriority w:val="99"/>
    <w:rsid w:val="00333D99"/>
    <w:rPr>
      <w:rFonts w:ascii="Times New Roman" w:hAnsi="Times New Roman"/>
      <w:sz w:val="24"/>
    </w:rPr>
  </w:style>
  <w:style w:type="table" w:styleId="TableGrid">
    <w:name w:val="Table Grid"/>
    <w:basedOn w:val="TableNormal"/>
    <w:uiPriority w:val="39"/>
    <w:rsid w:val="009F2D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9900F-B642-48BC-B8A1-3E85DB9DD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5196</Words>
  <Characters>29623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TV-PC10</dc:creator>
  <cp:keywords/>
  <dc:description/>
  <cp:lastModifiedBy>BLESSING EBOWE</cp:lastModifiedBy>
  <cp:revision>2</cp:revision>
  <dcterms:created xsi:type="dcterms:W3CDTF">2019-08-28T19:33:00Z</dcterms:created>
  <dcterms:modified xsi:type="dcterms:W3CDTF">2019-08-28T19:33:00Z</dcterms:modified>
</cp:coreProperties>
</file>