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513A1F" w14:textId="77777777" w:rsidR="00EC6567" w:rsidRDefault="00EC6567">
      <w:pPr>
        <w:rPr>
          <w:rFonts w:ascii="Arial" w:hAnsi="Arial" w:cs="Arial"/>
          <w:sz w:val="24"/>
          <w:szCs w:val="24"/>
        </w:rPr>
      </w:pPr>
    </w:p>
    <w:p w14:paraId="42849A16" w14:textId="77777777" w:rsidR="00EC6567" w:rsidRDefault="00EC6567">
      <w:pPr>
        <w:rPr>
          <w:rFonts w:ascii="Arial" w:hAnsi="Arial" w:cs="Arial"/>
          <w:sz w:val="24"/>
          <w:szCs w:val="24"/>
        </w:rPr>
      </w:pPr>
    </w:p>
    <w:p w14:paraId="5BC73301" w14:textId="09AC26C9" w:rsidR="00EC6567" w:rsidRDefault="00EC6567">
      <w:pPr>
        <w:rPr>
          <w:rFonts w:ascii="Arial" w:hAnsi="Arial" w:cs="Arial"/>
          <w:sz w:val="24"/>
          <w:szCs w:val="24"/>
        </w:rPr>
      </w:pPr>
      <w:r w:rsidRPr="00EC6567">
        <w:rPr>
          <w:rFonts w:ascii="Arial" w:hAnsi="Arial" w:cs="Arial"/>
          <w:sz w:val="24"/>
          <w:szCs w:val="24"/>
        </w:rPr>
        <w:t>Lindon (2012, p. 25) suggests that most theorists who talk about how our surroundings and learning from experiences affect us also recognize the importance of biological factors.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7AE52D91" w14:textId="77777777" w:rsidR="001940BD" w:rsidRDefault="001940BD">
      <w:pPr>
        <w:rPr>
          <w:rFonts w:ascii="Arial" w:hAnsi="Arial" w:cs="Arial"/>
          <w:sz w:val="24"/>
          <w:szCs w:val="24"/>
        </w:rPr>
      </w:pPr>
    </w:p>
    <w:p w14:paraId="60F9176A" w14:textId="77777777" w:rsidR="001940BD" w:rsidRDefault="001940BD">
      <w:pPr>
        <w:rPr>
          <w:rFonts w:ascii="Arial" w:hAnsi="Arial" w:cs="Arial"/>
          <w:sz w:val="24"/>
          <w:szCs w:val="24"/>
        </w:rPr>
      </w:pPr>
    </w:p>
    <w:p w14:paraId="1F4791E2" w14:textId="77777777" w:rsidR="001940BD" w:rsidRPr="001940BD" w:rsidRDefault="001940BD" w:rsidP="001940BD">
      <w:pPr>
        <w:rPr>
          <w:rFonts w:ascii="Arial" w:hAnsi="Arial" w:cs="Arial"/>
          <w:sz w:val="24"/>
          <w:szCs w:val="24"/>
        </w:rPr>
      </w:pPr>
      <w:r w:rsidRPr="001940BD">
        <w:rPr>
          <w:rFonts w:ascii="Arial" w:hAnsi="Arial" w:cs="Arial"/>
          <w:sz w:val="24"/>
          <w:szCs w:val="24"/>
        </w:rPr>
        <w:t>Intro</w:t>
      </w:r>
    </w:p>
    <w:p w14:paraId="6B42A007" w14:textId="17B43DBF" w:rsidR="001940BD" w:rsidRPr="00EC6567" w:rsidRDefault="001940BD" w:rsidP="001940BD">
      <w:pPr>
        <w:rPr>
          <w:rFonts w:ascii="Arial" w:hAnsi="Arial" w:cs="Arial"/>
          <w:sz w:val="24"/>
          <w:szCs w:val="24"/>
        </w:rPr>
      </w:pPr>
      <w:r w:rsidRPr="001940BD">
        <w:rPr>
          <w:rFonts w:ascii="Arial" w:hAnsi="Arial" w:cs="Arial"/>
          <w:sz w:val="24"/>
          <w:szCs w:val="24"/>
        </w:rPr>
        <w:t>Academic success is not exclusively determined by the accumulation of knowledge; it also relies heavily on the development of essential skills and personal qualities. These skills and qualities will serve as the foundation upon which a robust and resilient educational journey is constructed. They encourage students to navigate the complexities of research, assignments and personal growth, eventually leading to enhanced learning outcomes. In this academic poster, I will explore just a few of the numerous examples of skills and personal qualities and the fundamental role they play in academic success.</w:t>
      </w:r>
    </w:p>
    <w:sectPr w:rsidR="001940BD" w:rsidRPr="00EC6567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6434CB" w14:textId="77777777" w:rsidR="00983661" w:rsidRDefault="00983661" w:rsidP="00D627FF">
      <w:pPr>
        <w:spacing w:after="0" w:line="240" w:lineRule="auto"/>
      </w:pPr>
      <w:r>
        <w:separator/>
      </w:r>
    </w:p>
  </w:endnote>
  <w:endnote w:type="continuationSeparator" w:id="0">
    <w:p w14:paraId="4F39130C" w14:textId="77777777" w:rsidR="00983661" w:rsidRDefault="00983661" w:rsidP="00D627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CF304A" w14:textId="77777777" w:rsidR="00983661" w:rsidRDefault="00983661" w:rsidP="00D627FF">
      <w:pPr>
        <w:spacing w:after="0" w:line="240" w:lineRule="auto"/>
      </w:pPr>
      <w:r>
        <w:separator/>
      </w:r>
    </w:p>
  </w:footnote>
  <w:footnote w:type="continuationSeparator" w:id="0">
    <w:p w14:paraId="24915432" w14:textId="77777777" w:rsidR="00983661" w:rsidRDefault="00983661" w:rsidP="00D627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77DBA59" w14:textId="0EFEB361" w:rsidR="00D627FF" w:rsidRDefault="00D627FF">
    <w:pPr>
      <w:pStyle w:val="Header"/>
    </w:pPr>
    <w:r>
      <w:t>18.09.2023</w:t>
    </w:r>
  </w:p>
  <w:p w14:paraId="5B58DDB0" w14:textId="77777777" w:rsidR="00D627FF" w:rsidRDefault="00D627F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6567"/>
    <w:rsid w:val="00087D21"/>
    <w:rsid w:val="001940BD"/>
    <w:rsid w:val="00983661"/>
    <w:rsid w:val="00D627FF"/>
    <w:rsid w:val="00EC65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542440"/>
  <w15:chartTrackingRefBased/>
  <w15:docId w15:val="{C5A0B87D-D9E2-45B2-9CC1-333B08E387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627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27FF"/>
  </w:style>
  <w:style w:type="paragraph" w:styleId="Footer">
    <w:name w:val="footer"/>
    <w:basedOn w:val="Normal"/>
    <w:link w:val="FooterChar"/>
    <w:uiPriority w:val="99"/>
    <w:unhideWhenUsed/>
    <w:rsid w:val="00D627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27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443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118</Words>
  <Characters>679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Hughes</dc:creator>
  <cp:keywords/>
  <dc:description/>
  <cp:lastModifiedBy>Carys Hughes</cp:lastModifiedBy>
  <cp:revision>1</cp:revision>
  <dcterms:created xsi:type="dcterms:W3CDTF">2023-09-18T16:40:00Z</dcterms:created>
  <dcterms:modified xsi:type="dcterms:W3CDTF">2023-09-18T17:09:00Z</dcterms:modified>
</cp:coreProperties>
</file>