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07D3" w:rsidRPr="003E550B" w:rsidRDefault="005931D6" w:rsidP="003E550B">
      <w:pPr>
        <w:spacing w:line="480" w:lineRule="auto"/>
        <w:rPr>
          <w:rFonts w:ascii="Times New Roman" w:hAnsi="Times New Roman" w:cs="Times New Roman"/>
          <w:sz w:val="24"/>
          <w:szCs w:val="24"/>
          <w:shd w:val="clear" w:color="auto" w:fill="FFFFFF"/>
        </w:rPr>
      </w:pPr>
      <w:bookmarkStart w:id="0" w:name="_Hlk2634306"/>
      <w:r w:rsidRPr="003E550B">
        <w:rPr>
          <w:rFonts w:ascii="Times New Roman" w:hAnsi="Times New Roman" w:cs="Times New Roman"/>
          <w:sz w:val="24"/>
          <w:szCs w:val="24"/>
        </w:rPr>
        <w:t xml:space="preserve">Aphasia can be defined as </w:t>
      </w:r>
      <w:r w:rsidR="00C72E4D" w:rsidRPr="003E550B">
        <w:rPr>
          <w:rFonts w:ascii="Times New Roman" w:hAnsi="Times New Roman" w:cs="Times New Roman"/>
          <w:sz w:val="24"/>
          <w:szCs w:val="24"/>
        </w:rPr>
        <w:t xml:space="preserve">a collective term of </w:t>
      </w:r>
      <w:r w:rsidRPr="003E550B">
        <w:rPr>
          <w:rFonts w:ascii="Times New Roman" w:hAnsi="Times New Roman" w:cs="Times New Roman"/>
          <w:sz w:val="24"/>
          <w:szCs w:val="24"/>
        </w:rPr>
        <w:t>language disorder</w:t>
      </w:r>
      <w:r w:rsidR="00C72E4D" w:rsidRPr="003E550B">
        <w:rPr>
          <w:rFonts w:ascii="Times New Roman" w:hAnsi="Times New Roman" w:cs="Times New Roman"/>
          <w:sz w:val="24"/>
          <w:szCs w:val="24"/>
        </w:rPr>
        <w:t>s</w:t>
      </w:r>
      <w:r w:rsidRPr="003E550B">
        <w:rPr>
          <w:rFonts w:ascii="Times New Roman" w:hAnsi="Times New Roman" w:cs="Times New Roman"/>
          <w:sz w:val="24"/>
          <w:szCs w:val="24"/>
        </w:rPr>
        <w:t xml:space="preserve"> that effects different types of language</w:t>
      </w:r>
      <w:r w:rsidR="00C72E4D" w:rsidRPr="003E550B">
        <w:rPr>
          <w:rFonts w:ascii="Times New Roman" w:hAnsi="Times New Roman" w:cs="Times New Roman"/>
          <w:sz w:val="24"/>
          <w:szCs w:val="24"/>
        </w:rPr>
        <w:t>, from non-fluent speech to non-contextual</w:t>
      </w:r>
      <w:r w:rsidR="006E64FE" w:rsidRPr="003E550B">
        <w:rPr>
          <w:rFonts w:ascii="Times New Roman" w:hAnsi="Times New Roman" w:cs="Times New Roman"/>
          <w:sz w:val="24"/>
          <w:szCs w:val="24"/>
        </w:rPr>
        <w:t>, yet fluent speech</w:t>
      </w:r>
      <w:r w:rsidR="00C72E4D" w:rsidRPr="003E550B">
        <w:rPr>
          <w:rFonts w:ascii="Times New Roman" w:hAnsi="Times New Roman" w:cs="Times New Roman"/>
          <w:sz w:val="24"/>
          <w:szCs w:val="24"/>
        </w:rPr>
        <w:t xml:space="preserve">. </w:t>
      </w:r>
      <w:r w:rsidRPr="003E550B">
        <w:rPr>
          <w:rFonts w:ascii="Times New Roman" w:hAnsi="Times New Roman" w:cs="Times New Roman"/>
          <w:sz w:val="24"/>
          <w:szCs w:val="24"/>
        </w:rPr>
        <w:t xml:space="preserve">Aphasia is generally associated with lesions and damage to the left-hemisphere of the brain </w:t>
      </w:r>
      <w:r w:rsidRPr="003E550B">
        <w:rPr>
          <w:rFonts w:ascii="Times New Roman" w:hAnsi="Times New Roman" w:cs="Times New Roman"/>
          <w:sz w:val="24"/>
          <w:szCs w:val="24"/>
          <w:shd w:val="clear" w:color="auto" w:fill="FFFFFF"/>
        </w:rPr>
        <w:t>(</w:t>
      </w:r>
      <w:proofErr w:type="spellStart"/>
      <w:r w:rsidRPr="003E550B">
        <w:rPr>
          <w:rFonts w:ascii="Times New Roman" w:hAnsi="Times New Roman" w:cs="Times New Roman"/>
          <w:sz w:val="24"/>
          <w:szCs w:val="24"/>
          <w:shd w:val="clear" w:color="auto" w:fill="FFFFFF"/>
        </w:rPr>
        <w:t>Yourganov</w:t>
      </w:r>
      <w:proofErr w:type="spellEnd"/>
      <w:r w:rsidRPr="003E550B">
        <w:rPr>
          <w:rFonts w:ascii="Times New Roman" w:hAnsi="Times New Roman" w:cs="Times New Roman"/>
          <w:sz w:val="24"/>
          <w:szCs w:val="24"/>
          <w:shd w:val="clear" w:color="auto" w:fill="FFFFFF"/>
        </w:rPr>
        <w:t xml:space="preserve">, Smith, </w:t>
      </w:r>
      <w:proofErr w:type="spellStart"/>
      <w:r w:rsidRPr="003E550B">
        <w:rPr>
          <w:rFonts w:ascii="Times New Roman" w:hAnsi="Times New Roman" w:cs="Times New Roman"/>
          <w:sz w:val="24"/>
          <w:szCs w:val="24"/>
          <w:shd w:val="clear" w:color="auto" w:fill="FFFFFF"/>
        </w:rPr>
        <w:t>Fridriksson</w:t>
      </w:r>
      <w:proofErr w:type="spellEnd"/>
      <w:r w:rsidRPr="003E550B">
        <w:rPr>
          <w:rFonts w:ascii="Times New Roman" w:hAnsi="Times New Roman" w:cs="Times New Roman"/>
          <w:sz w:val="24"/>
          <w:szCs w:val="24"/>
          <w:shd w:val="clear" w:color="auto" w:fill="FFFFFF"/>
        </w:rPr>
        <w:t xml:space="preserve"> &amp; </w:t>
      </w:r>
      <w:proofErr w:type="spellStart"/>
      <w:r w:rsidRPr="003E550B">
        <w:rPr>
          <w:rFonts w:ascii="Times New Roman" w:hAnsi="Times New Roman" w:cs="Times New Roman"/>
          <w:sz w:val="24"/>
          <w:szCs w:val="24"/>
          <w:shd w:val="clear" w:color="auto" w:fill="FFFFFF"/>
        </w:rPr>
        <w:t>Rorden</w:t>
      </w:r>
      <w:proofErr w:type="spellEnd"/>
      <w:r w:rsidRPr="003E550B">
        <w:rPr>
          <w:rFonts w:ascii="Times New Roman" w:hAnsi="Times New Roman" w:cs="Times New Roman"/>
          <w:sz w:val="24"/>
          <w:szCs w:val="24"/>
          <w:shd w:val="clear" w:color="auto" w:fill="FFFFFF"/>
        </w:rPr>
        <w:t>, 2015)</w:t>
      </w:r>
      <w:r w:rsidRPr="003E550B">
        <w:rPr>
          <w:rFonts w:ascii="Times New Roman" w:hAnsi="Times New Roman" w:cs="Times New Roman"/>
          <w:sz w:val="24"/>
          <w:szCs w:val="24"/>
        </w:rPr>
        <w:t xml:space="preserve">. </w:t>
      </w:r>
      <w:r w:rsidR="005F5CA7" w:rsidRPr="003E550B">
        <w:rPr>
          <w:rFonts w:ascii="Times New Roman" w:hAnsi="Times New Roman" w:cs="Times New Roman"/>
          <w:sz w:val="24"/>
          <w:szCs w:val="24"/>
        </w:rPr>
        <w:t>Aphasia has been suggested to be a result from damage to the Wernicke-</w:t>
      </w:r>
      <w:proofErr w:type="spellStart"/>
      <w:r w:rsidR="005F5CA7" w:rsidRPr="003E550B">
        <w:rPr>
          <w:rFonts w:ascii="Times New Roman" w:hAnsi="Times New Roman" w:cs="Times New Roman"/>
          <w:sz w:val="24"/>
          <w:szCs w:val="24"/>
        </w:rPr>
        <w:t>Geschwind</w:t>
      </w:r>
      <w:proofErr w:type="spellEnd"/>
      <w:r w:rsidR="005F5CA7" w:rsidRPr="003E550B">
        <w:rPr>
          <w:rFonts w:ascii="Times New Roman" w:hAnsi="Times New Roman" w:cs="Times New Roman"/>
          <w:sz w:val="24"/>
          <w:szCs w:val="24"/>
        </w:rPr>
        <w:t xml:space="preserve"> model </w:t>
      </w:r>
      <w:r w:rsidR="00C72E4D" w:rsidRPr="003E550B">
        <w:rPr>
          <w:rFonts w:ascii="Times New Roman" w:hAnsi="Times New Roman" w:cs="Times New Roman"/>
          <w:sz w:val="24"/>
          <w:szCs w:val="24"/>
          <w:shd w:val="clear" w:color="auto" w:fill="FFFFFF"/>
        </w:rPr>
        <w:t>(</w:t>
      </w:r>
      <w:proofErr w:type="spellStart"/>
      <w:r w:rsidR="00C72E4D" w:rsidRPr="003E550B">
        <w:rPr>
          <w:rFonts w:ascii="Times New Roman" w:hAnsi="Times New Roman" w:cs="Times New Roman"/>
          <w:sz w:val="24"/>
          <w:szCs w:val="24"/>
          <w:shd w:val="clear" w:color="auto" w:fill="FFFFFF"/>
        </w:rPr>
        <w:t>Basilakos</w:t>
      </w:r>
      <w:proofErr w:type="spellEnd"/>
      <w:r w:rsidR="00C72E4D" w:rsidRPr="003E550B">
        <w:rPr>
          <w:rFonts w:ascii="Times New Roman" w:hAnsi="Times New Roman" w:cs="Times New Roman"/>
          <w:sz w:val="24"/>
          <w:szCs w:val="24"/>
          <w:shd w:val="clear" w:color="auto" w:fill="FFFFFF"/>
        </w:rPr>
        <w:t xml:space="preserve">, </w:t>
      </w:r>
      <w:proofErr w:type="spellStart"/>
      <w:r w:rsidR="00C72E4D" w:rsidRPr="003E550B">
        <w:rPr>
          <w:rFonts w:ascii="Times New Roman" w:hAnsi="Times New Roman" w:cs="Times New Roman"/>
          <w:sz w:val="24"/>
          <w:szCs w:val="24"/>
          <w:shd w:val="clear" w:color="auto" w:fill="FFFFFF"/>
        </w:rPr>
        <w:t>Rorden</w:t>
      </w:r>
      <w:proofErr w:type="spellEnd"/>
      <w:r w:rsidR="00C72E4D" w:rsidRPr="003E550B">
        <w:rPr>
          <w:rFonts w:ascii="Times New Roman" w:hAnsi="Times New Roman" w:cs="Times New Roman"/>
          <w:sz w:val="24"/>
          <w:szCs w:val="24"/>
          <w:shd w:val="clear" w:color="auto" w:fill="FFFFFF"/>
        </w:rPr>
        <w:t xml:space="preserve">, </w:t>
      </w:r>
      <w:proofErr w:type="spellStart"/>
      <w:r w:rsidR="00C72E4D" w:rsidRPr="003E550B">
        <w:rPr>
          <w:rFonts w:ascii="Times New Roman" w:hAnsi="Times New Roman" w:cs="Times New Roman"/>
          <w:sz w:val="24"/>
          <w:szCs w:val="24"/>
          <w:shd w:val="clear" w:color="auto" w:fill="FFFFFF"/>
        </w:rPr>
        <w:t>Bonilha</w:t>
      </w:r>
      <w:proofErr w:type="spellEnd"/>
      <w:r w:rsidR="00C72E4D" w:rsidRPr="003E550B">
        <w:rPr>
          <w:rFonts w:ascii="Times New Roman" w:hAnsi="Times New Roman" w:cs="Times New Roman"/>
          <w:sz w:val="24"/>
          <w:szCs w:val="24"/>
          <w:shd w:val="clear" w:color="auto" w:fill="FFFFFF"/>
        </w:rPr>
        <w:t xml:space="preserve">, Moser &amp; </w:t>
      </w:r>
      <w:proofErr w:type="spellStart"/>
      <w:r w:rsidR="00C72E4D" w:rsidRPr="003E550B">
        <w:rPr>
          <w:rFonts w:ascii="Times New Roman" w:hAnsi="Times New Roman" w:cs="Times New Roman"/>
          <w:sz w:val="24"/>
          <w:szCs w:val="24"/>
          <w:shd w:val="clear" w:color="auto" w:fill="FFFFFF"/>
        </w:rPr>
        <w:t>Fridriksson</w:t>
      </w:r>
      <w:proofErr w:type="spellEnd"/>
      <w:r w:rsidR="00C72E4D" w:rsidRPr="003E550B">
        <w:rPr>
          <w:rFonts w:ascii="Times New Roman" w:hAnsi="Times New Roman" w:cs="Times New Roman"/>
          <w:sz w:val="24"/>
          <w:szCs w:val="24"/>
          <w:shd w:val="clear" w:color="auto" w:fill="FFFFFF"/>
        </w:rPr>
        <w:t xml:space="preserve">, 2015, </w:t>
      </w:r>
      <w:proofErr w:type="spellStart"/>
      <w:r w:rsidR="00C72E4D" w:rsidRPr="003E550B">
        <w:rPr>
          <w:rFonts w:ascii="Times New Roman" w:hAnsi="Times New Roman" w:cs="Times New Roman"/>
          <w:sz w:val="24"/>
          <w:szCs w:val="24"/>
          <w:shd w:val="clear" w:color="auto" w:fill="FFFFFF"/>
        </w:rPr>
        <w:t>Geschwind</w:t>
      </w:r>
      <w:proofErr w:type="spellEnd"/>
      <w:r w:rsidR="00C72E4D" w:rsidRPr="003E550B">
        <w:rPr>
          <w:rFonts w:ascii="Times New Roman" w:hAnsi="Times New Roman" w:cs="Times New Roman"/>
          <w:sz w:val="24"/>
          <w:szCs w:val="24"/>
          <w:shd w:val="clear" w:color="auto" w:fill="FFFFFF"/>
        </w:rPr>
        <w:t>, 1970).</w:t>
      </w:r>
      <w:r w:rsidR="00481939" w:rsidRPr="003E550B">
        <w:rPr>
          <w:rFonts w:ascii="Times New Roman" w:hAnsi="Times New Roman" w:cs="Times New Roman"/>
          <w:sz w:val="24"/>
          <w:szCs w:val="24"/>
          <w:shd w:val="clear" w:color="auto" w:fill="FFFFFF"/>
        </w:rPr>
        <w:t xml:space="preserve"> However, research by Rohde et al (2018), found that there were no speech pathology tests that diagnostically validated post-stroke aphasia has </w:t>
      </w:r>
      <w:r w:rsidR="00D04CB7" w:rsidRPr="003E550B">
        <w:rPr>
          <w:rFonts w:ascii="Times New Roman" w:hAnsi="Times New Roman" w:cs="Times New Roman"/>
          <w:sz w:val="24"/>
          <w:szCs w:val="24"/>
          <w:shd w:val="clear" w:color="auto" w:fill="FFFFFF"/>
        </w:rPr>
        <w:t>d</w:t>
      </w:r>
      <w:r w:rsidR="00C72E4D" w:rsidRPr="003E550B">
        <w:rPr>
          <w:rFonts w:ascii="Times New Roman" w:hAnsi="Times New Roman" w:cs="Times New Roman"/>
          <w:sz w:val="24"/>
          <w:szCs w:val="24"/>
          <w:shd w:val="clear" w:color="auto" w:fill="FFFFFF"/>
        </w:rPr>
        <w:t>ue to the complexity of the multiple types of aphasia now diagnosed</w:t>
      </w:r>
      <w:r w:rsidR="00B0724D" w:rsidRPr="003E550B">
        <w:rPr>
          <w:rFonts w:ascii="Times New Roman" w:hAnsi="Times New Roman" w:cs="Times New Roman"/>
          <w:sz w:val="24"/>
          <w:szCs w:val="24"/>
          <w:shd w:val="clear" w:color="auto" w:fill="FFFFFF"/>
        </w:rPr>
        <w:t>. Therefore,</w:t>
      </w:r>
      <w:r w:rsidR="00C72E4D" w:rsidRPr="003E550B">
        <w:rPr>
          <w:rFonts w:ascii="Times New Roman" w:hAnsi="Times New Roman" w:cs="Times New Roman"/>
          <w:sz w:val="24"/>
          <w:szCs w:val="24"/>
          <w:shd w:val="clear" w:color="auto" w:fill="FFFFFF"/>
        </w:rPr>
        <w:t xml:space="preserve"> the current essay seeks </w:t>
      </w:r>
      <w:r w:rsidR="00FA582D" w:rsidRPr="003E550B">
        <w:rPr>
          <w:rFonts w:ascii="Times New Roman" w:hAnsi="Times New Roman" w:cs="Times New Roman"/>
          <w:sz w:val="24"/>
          <w:szCs w:val="24"/>
          <w:shd w:val="clear" w:color="auto" w:fill="FFFFFF"/>
        </w:rPr>
        <w:t>to</w:t>
      </w:r>
      <w:r w:rsidR="004747FB" w:rsidRPr="003E550B">
        <w:rPr>
          <w:rFonts w:ascii="Times New Roman" w:hAnsi="Times New Roman" w:cs="Times New Roman"/>
          <w:sz w:val="24"/>
          <w:szCs w:val="24"/>
          <w:shd w:val="clear" w:color="auto" w:fill="FFFFFF"/>
        </w:rPr>
        <w:t xml:space="preserve"> critically</w:t>
      </w:r>
      <w:r w:rsidR="00FA582D" w:rsidRPr="003E550B">
        <w:rPr>
          <w:rFonts w:ascii="Times New Roman" w:hAnsi="Times New Roman" w:cs="Times New Roman"/>
          <w:sz w:val="24"/>
          <w:szCs w:val="24"/>
          <w:shd w:val="clear" w:color="auto" w:fill="FFFFFF"/>
        </w:rPr>
        <w:t xml:space="preserve"> analyse the methodology used in the</w:t>
      </w:r>
      <w:r w:rsidR="004747FB" w:rsidRPr="003E550B">
        <w:rPr>
          <w:rFonts w:ascii="Times New Roman" w:hAnsi="Times New Roman" w:cs="Times New Roman"/>
          <w:sz w:val="24"/>
          <w:szCs w:val="24"/>
          <w:shd w:val="clear" w:color="auto" w:fill="FFFFFF"/>
        </w:rPr>
        <w:t xml:space="preserve"> Western Aphasia Battery (WAB) (</w:t>
      </w:r>
      <w:proofErr w:type="spellStart"/>
      <w:r w:rsidR="004747FB" w:rsidRPr="003E550B">
        <w:rPr>
          <w:rFonts w:ascii="Times New Roman" w:hAnsi="Times New Roman" w:cs="Times New Roman"/>
          <w:sz w:val="24"/>
          <w:szCs w:val="24"/>
          <w:shd w:val="clear" w:color="auto" w:fill="FFFFFF"/>
        </w:rPr>
        <w:t>Kertesz</w:t>
      </w:r>
      <w:proofErr w:type="spellEnd"/>
      <w:r w:rsidR="004747FB" w:rsidRPr="003E550B">
        <w:rPr>
          <w:rFonts w:ascii="Times New Roman" w:hAnsi="Times New Roman" w:cs="Times New Roman"/>
          <w:sz w:val="24"/>
          <w:szCs w:val="24"/>
          <w:shd w:val="clear" w:color="auto" w:fill="FFFFFF"/>
        </w:rPr>
        <w:t>, 1982), and the Token Test (D</w:t>
      </w:r>
      <w:r w:rsidR="007F1A4F" w:rsidRPr="003E550B">
        <w:rPr>
          <w:rFonts w:ascii="Times New Roman" w:hAnsi="Times New Roman" w:cs="Times New Roman"/>
          <w:sz w:val="24"/>
          <w:szCs w:val="24"/>
          <w:shd w:val="clear" w:color="auto" w:fill="FFFFFF"/>
        </w:rPr>
        <w:t>e Renzi</w:t>
      </w:r>
      <w:r w:rsidR="004747FB" w:rsidRPr="003E550B">
        <w:rPr>
          <w:rFonts w:ascii="Times New Roman" w:hAnsi="Times New Roman" w:cs="Times New Roman"/>
          <w:sz w:val="24"/>
          <w:szCs w:val="24"/>
          <w:shd w:val="clear" w:color="auto" w:fill="FFFFFF"/>
        </w:rPr>
        <w:t xml:space="preserve"> &amp; </w:t>
      </w:r>
      <w:proofErr w:type="spellStart"/>
      <w:r w:rsidR="004747FB" w:rsidRPr="003E550B">
        <w:rPr>
          <w:rFonts w:ascii="Times New Roman" w:hAnsi="Times New Roman" w:cs="Times New Roman"/>
          <w:sz w:val="24"/>
          <w:szCs w:val="24"/>
          <w:shd w:val="clear" w:color="auto" w:fill="FFFFFF"/>
        </w:rPr>
        <w:t>V</w:t>
      </w:r>
      <w:r w:rsidR="007F1A4F" w:rsidRPr="003E550B">
        <w:rPr>
          <w:rFonts w:ascii="Times New Roman" w:hAnsi="Times New Roman" w:cs="Times New Roman"/>
          <w:sz w:val="24"/>
          <w:szCs w:val="24"/>
          <w:shd w:val="clear" w:color="auto" w:fill="FFFFFF"/>
        </w:rPr>
        <w:t>ignolo</w:t>
      </w:r>
      <w:proofErr w:type="spellEnd"/>
      <w:r w:rsidR="004747FB" w:rsidRPr="003E550B">
        <w:rPr>
          <w:rFonts w:ascii="Times New Roman" w:hAnsi="Times New Roman" w:cs="Times New Roman"/>
          <w:sz w:val="24"/>
          <w:szCs w:val="24"/>
          <w:shd w:val="clear" w:color="auto" w:fill="FFFFFF"/>
        </w:rPr>
        <w:t>, 1962)</w:t>
      </w:r>
      <w:r w:rsidR="007F1A4F" w:rsidRPr="003E550B">
        <w:rPr>
          <w:rFonts w:ascii="Times New Roman" w:hAnsi="Times New Roman" w:cs="Times New Roman"/>
          <w:sz w:val="24"/>
          <w:szCs w:val="24"/>
          <w:shd w:val="clear" w:color="auto" w:fill="FFFFFF"/>
        </w:rPr>
        <w:t xml:space="preserve">. </w:t>
      </w:r>
    </w:p>
    <w:p w:rsidR="00AE1710" w:rsidRPr="003E550B" w:rsidRDefault="00F56A8D" w:rsidP="003E550B">
      <w:pPr>
        <w:spacing w:line="480" w:lineRule="auto"/>
        <w:ind w:firstLine="720"/>
        <w:rPr>
          <w:rFonts w:ascii="Times New Roman" w:hAnsi="Times New Roman" w:cs="Times New Roman"/>
          <w:sz w:val="24"/>
          <w:szCs w:val="24"/>
        </w:rPr>
      </w:pPr>
      <w:r w:rsidRPr="003E550B">
        <w:rPr>
          <w:rFonts w:ascii="Times New Roman" w:hAnsi="Times New Roman" w:cs="Times New Roman"/>
          <w:sz w:val="24"/>
          <w:szCs w:val="24"/>
        </w:rPr>
        <w:t>The WAB was designed to test several types of linguistic and non-linguistic skills to diagnose a patient with one of eight strains of aphasia.</w:t>
      </w:r>
      <w:r w:rsidR="00D174A8" w:rsidRPr="003E550B">
        <w:rPr>
          <w:rFonts w:ascii="Times New Roman" w:hAnsi="Times New Roman" w:cs="Times New Roman"/>
          <w:sz w:val="24"/>
          <w:szCs w:val="24"/>
        </w:rPr>
        <w:t xml:space="preserve"> Within the test, patients are scaled on a measure overall of a mark up to 100. </w:t>
      </w:r>
      <w:r w:rsidR="005C7D91" w:rsidRPr="003E550B">
        <w:rPr>
          <w:rFonts w:ascii="Times New Roman" w:hAnsi="Times New Roman" w:cs="Times New Roman"/>
          <w:sz w:val="24"/>
          <w:szCs w:val="24"/>
        </w:rPr>
        <w:t>Universally, it is regarded that the Aphasia Quotient (</w:t>
      </w:r>
      <w:r w:rsidR="005C7D91" w:rsidRPr="003E550B">
        <w:rPr>
          <w:rFonts w:ascii="Times New Roman" w:hAnsi="Times New Roman" w:cs="Times New Roman"/>
          <w:i/>
          <w:sz w:val="24"/>
          <w:szCs w:val="24"/>
        </w:rPr>
        <w:t>AQ)</w:t>
      </w:r>
      <w:r w:rsidR="005C7D91" w:rsidRPr="003E550B">
        <w:rPr>
          <w:rFonts w:ascii="Times New Roman" w:hAnsi="Times New Roman" w:cs="Times New Roman"/>
          <w:sz w:val="24"/>
          <w:szCs w:val="24"/>
        </w:rPr>
        <w:t xml:space="preserve"> rated at a scale higher than 93.8 would be regarded as non-aphasic. However, the </w:t>
      </w:r>
      <w:r w:rsidR="005C7D91" w:rsidRPr="003E550B">
        <w:rPr>
          <w:rFonts w:ascii="Times New Roman" w:hAnsi="Times New Roman" w:cs="Times New Roman"/>
          <w:i/>
          <w:sz w:val="24"/>
          <w:szCs w:val="24"/>
        </w:rPr>
        <w:t xml:space="preserve">AQ </w:t>
      </w:r>
      <w:r w:rsidR="005C7D91" w:rsidRPr="003E550B">
        <w:rPr>
          <w:rFonts w:ascii="Times New Roman" w:hAnsi="Times New Roman" w:cs="Times New Roman"/>
          <w:sz w:val="24"/>
          <w:szCs w:val="24"/>
        </w:rPr>
        <w:t>can be criticised as the quotient is a weighted average, presenting greater weighted average to reading and writing in contrast to naming objects.</w:t>
      </w:r>
      <w:r w:rsidR="00543DE1" w:rsidRPr="003E550B">
        <w:rPr>
          <w:rFonts w:ascii="Times New Roman" w:hAnsi="Times New Roman" w:cs="Times New Roman"/>
          <w:sz w:val="24"/>
          <w:szCs w:val="24"/>
        </w:rPr>
        <w:t xml:space="preserve"> The sub-scales used to measure the overall </w:t>
      </w:r>
      <w:r w:rsidR="00543DE1" w:rsidRPr="003E550B">
        <w:rPr>
          <w:rFonts w:ascii="Times New Roman" w:hAnsi="Times New Roman" w:cs="Times New Roman"/>
          <w:i/>
          <w:sz w:val="24"/>
          <w:szCs w:val="24"/>
        </w:rPr>
        <w:t xml:space="preserve">AQ </w:t>
      </w:r>
      <w:r w:rsidR="00543DE1" w:rsidRPr="003E550B">
        <w:rPr>
          <w:rFonts w:ascii="Times New Roman" w:hAnsi="Times New Roman" w:cs="Times New Roman"/>
          <w:sz w:val="24"/>
          <w:szCs w:val="24"/>
        </w:rPr>
        <w:t>are weighted 10-20% respectively.</w:t>
      </w:r>
      <w:r w:rsidR="005C7D91" w:rsidRPr="003E550B">
        <w:rPr>
          <w:rFonts w:ascii="Times New Roman" w:hAnsi="Times New Roman" w:cs="Times New Roman"/>
          <w:sz w:val="24"/>
          <w:szCs w:val="24"/>
        </w:rPr>
        <w:t xml:space="preserve"> This outlines a weakness within the scale as without equal weight in </w:t>
      </w:r>
      <w:r w:rsidR="00BA5AF4" w:rsidRPr="003E550B">
        <w:rPr>
          <w:rFonts w:ascii="Times New Roman" w:hAnsi="Times New Roman" w:cs="Times New Roman"/>
          <w:sz w:val="24"/>
          <w:szCs w:val="24"/>
        </w:rPr>
        <w:t>measuring scales could skew the overall diagnosis a clinician may give to a patient.</w:t>
      </w:r>
    </w:p>
    <w:p w:rsidR="00D425C1" w:rsidRPr="003E550B" w:rsidRDefault="00D425C1" w:rsidP="003E550B">
      <w:pPr>
        <w:spacing w:line="480" w:lineRule="auto"/>
        <w:ind w:firstLine="720"/>
        <w:rPr>
          <w:rFonts w:ascii="Times New Roman" w:hAnsi="Times New Roman" w:cs="Times New Roman"/>
          <w:color w:val="000000"/>
          <w:sz w:val="24"/>
          <w:szCs w:val="24"/>
          <w:shd w:val="clear" w:color="auto" w:fill="FFFFFF"/>
        </w:rPr>
      </w:pPr>
      <w:r w:rsidRPr="003E550B">
        <w:rPr>
          <w:rFonts w:ascii="Times New Roman" w:hAnsi="Times New Roman" w:cs="Times New Roman"/>
          <w:sz w:val="24"/>
          <w:szCs w:val="24"/>
        </w:rPr>
        <w:t xml:space="preserve">Further research into the </w:t>
      </w:r>
      <w:r w:rsidRPr="003E550B">
        <w:rPr>
          <w:rFonts w:ascii="Times New Roman" w:hAnsi="Times New Roman" w:cs="Times New Roman"/>
          <w:i/>
          <w:sz w:val="24"/>
          <w:szCs w:val="24"/>
        </w:rPr>
        <w:t xml:space="preserve">AQ </w:t>
      </w:r>
      <w:r w:rsidRPr="003E550B">
        <w:rPr>
          <w:rFonts w:ascii="Times New Roman" w:hAnsi="Times New Roman" w:cs="Times New Roman"/>
          <w:sz w:val="24"/>
          <w:szCs w:val="24"/>
        </w:rPr>
        <w:t>found that patients who were above the 93.8 threshold for aphasia</w:t>
      </w:r>
      <w:r w:rsidR="00DE1131" w:rsidRPr="003E550B">
        <w:rPr>
          <w:rFonts w:ascii="Times New Roman" w:hAnsi="Times New Roman" w:cs="Times New Roman"/>
          <w:sz w:val="24"/>
          <w:szCs w:val="24"/>
        </w:rPr>
        <w:t>,</w:t>
      </w:r>
      <w:r w:rsidRPr="003E550B">
        <w:rPr>
          <w:rFonts w:ascii="Times New Roman" w:hAnsi="Times New Roman" w:cs="Times New Roman"/>
          <w:sz w:val="24"/>
          <w:szCs w:val="24"/>
        </w:rPr>
        <w:t xml:space="preserve"> according to the WAB still had significant results in </w:t>
      </w:r>
      <w:r w:rsidR="00B02410" w:rsidRPr="003E550B">
        <w:rPr>
          <w:rFonts w:ascii="Times New Roman" w:hAnsi="Times New Roman" w:cs="Times New Roman"/>
          <w:sz w:val="24"/>
          <w:szCs w:val="24"/>
        </w:rPr>
        <w:t xml:space="preserve">measuring aphasia in contrast to patients with aphasia and a control group </w:t>
      </w:r>
      <w:r w:rsidR="00B02410" w:rsidRPr="003E550B">
        <w:rPr>
          <w:rFonts w:ascii="Times New Roman" w:hAnsi="Times New Roman" w:cs="Times New Roman"/>
          <w:color w:val="000000"/>
          <w:sz w:val="24"/>
          <w:szCs w:val="24"/>
          <w:shd w:val="clear" w:color="auto" w:fill="FFFFFF"/>
        </w:rPr>
        <w:t xml:space="preserve">(Fromm et al., 2017). Implications of this research would present that there is a category above the scale presented by </w:t>
      </w:r>
      <w:proofErr w:type="spellStart"/>
      <w:r w:rsidR="00B02410" w:rsidRPr="003E550B">
        <w:rPr>
          <w:rFonts w:ascii="Times New Roman" w:hAnsi="Times New Roman" w:cs="Times New Roman"/>
          <w:color w:val="000000"/>
          <w:sz w:val="24"/>
          <w:szCs w:val="24"/>
          <w:shd w:val="clear" w:color="auto" w:fill="FFFFFF"/>
        </w:rPr>
        <w:t>Kertesz</w:t>
      </w:r>
      <w:proofErr w:type="spellEnd"/>
      <w:r w:rsidR="00B02410" w:rsidRPr="003E550B">
        <w:rPr>
          <w:rFonts w:ascii="Times New Roman" w:hAnsi="Times New Roman" w:cs="Times New Roman"/>
          <w:color w:val="000000"/>
          <w:sz w:val="24"/>
          <w:szCs w:val="24"/>
          <w:shd w:val="clear" w:color="auto" w:fill="FFFFFF"/>
        </w:rPr>
        <w:t xml:space="preserve"> of an even more mild form of aphasia.</w:t>
      </w:r>
      <w:r w:rsidR="002153A3">
        <w:rPr>
          <w:rFonts w:ascii="Times New Roman" w:hAnsi="Times New Roman" w:cs="Times New Roman"/>
          <w:color w:val="000000"/>
          <w:sz w:val="24"/>
          <w:szCs w:val="24"/>
          <w:shd w:val="clear" w:color="auto" w:fill="FFFFFF"/>
        </w:rPr>
        <w:t xml:space="preserve"> This could lead to implications that aphasia severity can be </w:t>
      </w:r>
      <w:r w:rsidR="002153A3">
        <w:rPr>
          <w:rFonts w:ascii="Times New Roman" w:hAnsi="Times New Roman" w:cs="Times New Roman"/>
          <w:color w:val="000000"/>
          <w:sz w:val="24"/>
          <w:szCs w:val="24"/>
          <w:shd w:val="clear" w:color="auto" w:fill="FFFFFF"/>
        </w:rPr>
        <w:lastRenderedPageBreak/>
        <w:t xml:space="preserve">based on a linear scale to explain how mild or severe a </w:t>
      </w:r>
      <w:r w:rsidR="004F166D">
        <w:rPr>
          <w:rFonts w:ascii="Times New Roman" w:hAnsi="Times New Roman" w:cs="Times New Roman"/>
          <w:color w:val="000000"/>
          <w:sz w:val="24"/>
          <w:szCs w:val="24"/>
          <w:shd w:val="clear" w:color="auto" w:fill="FFFFFF"/>
        </w:rPr>
        <w:t>patient’s</w:t>
      </w:r>
      <w:r w:rsidR="002153A3">
        <w:rPr>
          <w:rFonts w:ascii="Times New Roman" w:hAnsi="Times New Roman" w:cs="Times New Roman"/>
          <w:color w:val="000000"/>
          <w:sz w:val="24"/>
          <w:szCs w:val="24"/>
          <w:shd w:val="clear" w:color="auto" w:fill="FFFFFF"/>
        </w:rPr>
        <w:t xml:space="preserve"> aphasia could be.</w:t>
      </w:r>
      <w:r w:rsidR="00B02410" w:rsidRPr="003E550B">
        <w:rPr>
          <w:rFonts w:ascii="Times New Roman" w:hAnsi="Times New Roman" w:cs="Times New Roman"/>
          <w:color w:val="000000"/>
          <w:sz w:val="24"/>
          <w:szCs w:val="24"/>
          <w:shd w:val="clear" w:color="auto" w:fill="FFFFFF"/>
        </w:rPr>
        <w:t xml:space="preserve"> Future research should seek to redefine the diagnostic gap between aphasic and non-aphasic patients.</w:t>
      </w:r>
    </w:p>
    <w:p w:rsidR="00ED0F0A" w:rsidRPr="003E550B" w:rsidRDefault="00ED0F0A" w:rsidP="003E550B">
      <w:pPr>
        <w:spacing w:line="480" w:lineRule="auto"/>
        <w:ind w:firstLine="720"/>
        <w:rPr>
          <w:rFonts w:ascii="Times New Roman" w:hAnsi="Times New Roman" w:cs="Times New Roman"/>
          <w:sz w:val="24"/>
          <w:szCs w:val="24"/>
        </w:rPr>
      </w:pPr>
      <w:r w:rsidRPr="003E550B">
        <w:rPr>
          <w:rFonts w:ascii="Times New Roman" w:hAnsi="Times New Roman" w:cs="Times New Roman"/>
          <w:sz w:val="24"/>
          <w:szCs w:val="24"/>
        </w:rPr>
        <w:t xml:space="preserve">Classical reliability analysis carried out by </w:t>
      </w:r>
      <w:proofErr w:type="spellStart"/>
      <w:r w:rsidRPr="003E550B">
        <w:rPr>
          <w:rFonts w:ascii="Times New Roman" w:hAnsi="Times New Roman" w:cs="Times New Roman"/>
          <w:sz w:val="24"/>
          <w:szCs w:val="24"/>
        </w:rPr>
        <w:t>Kertesz</w:t>
      </w:r>
      <w:proofErr w:type="spellEnd"/>
      <w:r w:rsidRPr="003E550B">
        <w:rPr>
          <w:rFonts w:ascii="Times New Roman" w:hAnsi="Times New Roman" w:cs="Times New Roman"/>
          <w:sz w:val="24"/>
          <w:szCs w:val="24"/>
        </w:rPr>
        <w:t xml:space="preserve"> and Shewan (1980) found that there was high internal consistency within the test. Furthermore, results showed that there was a high level of face validity within the scale and was able to consistently distinguish between patients with and without aphasia. This supports its validity in being a practical clinical inclusion in diagnosing aphasiac patients.</w:t>
      </w:r>
    </w:p>
    <w:p w:rsidR="00680C3D" w:rsidRPr="003E550B" w:rsidRDefault="00ED0F0A" w:rsidP="003E550B">
      <w:pPr>
        <w:spacing w:line="480" w:lineRule="auto"/>
        <w:ind w:firstLine="720"/>
        <w:rPr>
          <w:rFonts w:ascii="Times New Roman" w:hAnsi="Times New Roman" w:cs="Times New Roman"/>
          <w:sz w:val="24"/>
          <w:szCs w:val="24"/>
        </w:rPr>
      </w:pPr>
      <w:r w:rsidRPr="003E550B">
        <w:rPr>
          <w:rFonts w:ascii="Times New Roman" w:hAnsi="Times New Roman" w:cs="Times New Roman"/>
          <w:sz w:val="24"/>
          <w:szCs w:val="24"/>
        </w:rPr>
        <w:t>However, research in contrast has found that the WAB had no-peer reviewed research supporting its clinical reliability and validity, based on aphasiac patients and a control group</w:t>
      </w:r>
      <w:r w:rsidR="00783326" w:rsidRPr="003E550B">
        <w:rPr>
          <w:rFonts w:ascii="Times New Roman" w:hAnsi="Times New Roman" w:cs="Times New Roman"/>
          <w:sz w:val="24"/>
          <w:szCs w:val="24"/>
        </w:rPr>
        <w:t>, (</w:t>
      </w:r>
      <w:r w:rsidRPr="003E550B">
        <w:rPr>
          <w:rFonts w:ascii="Times New Roman" w:hAnsi="Times New Roman" w:cs="Times New Roman"/>
          <w:color w:val="000000"/>
          <w:sz w:val="24"/>
          <w:szCs w:val="24"/>
          <w:shd w:val="clear" w:color="auto" w:fill="FFFFFF"/>
        </w:rPr>
        <w:t xml:space="preserve">El </w:t>
      </w:r>
      <w:proofErr w:type="spellStart"/>
      <w:r w:rsidRPr="003E550B">
        <w:rPr>
          <w:rFonts w:ascii="Times New Roman" w:hAnsi="Times New Roman" w:cs="Times New Roman"/>
          <w:color w:val="000000"/>
          <w:sz w:val="24"/>
          <w:szCs w:val="24"/>
          <w:shd w:val="clear" w:color="auto" w:fill="FFFFFF"/>
        </w:rPr>
        <w:t>Hachioui</w:t>
      </w:r>
      <w:proofErr w:type="spellEnd"/>
      <w:r w:rsidRPr="003E550B">
        <w:rPr>
          <w:rFonts w:ascii="Times New Roman" w:hAnsi="Times New Roman" w:cs="Times New Roman"/>
          <w:color w:val="000000"/>
          <w:sz w:val="24"/>
          <w:szCs w:val="24"/>
          <w:shd w:val="clear" w:color="auto" w:fill="FFFFFF"/>
        </w:rPr>
        <w:t xml:space="preserve"> et al, 2016). </w:t>
      </w:r>
      <w:r w:rsidR="006731E3" w:rsidRPr="003E550B">
        <w:rPr>
          <w:rFonts w:ascii="Times New Roman" w:hAnsi="Times New Roman" w:cs="Times New Roman"/>
          <w:sz w:val="24"/>
          <w:szCs w:val="24"/>
        </w:rPr>
        <w:t>This presents a problem as little evidence produces insufficient evidence supporting its effectiveness for accurately diagnosing aphasia patients.</w:t>
      </w:r>
      <w:r w:rsidR="006E64FE" w:rsidRPr="003E550B">
        <w:rPr>
          <w:rFonts w:ascii="Times New Roman" w:hAnsi="Times New Roman" w:cs="Times New Roman"/>
          <w:sz w:val="24"/>
          <w:szCs w:val="24"/>
        </w:rPr>
        <w:t xml:space="preserve"> </w:t>
      </w:r>
    </w:p>
    <w:p w:rsidR="00A26785" w:rsidRPr="003E550B" w:rsidRDefault="00070F1B" w:rsidP="003E550B">
      <w:pPr>
        <w:spacing w:line="480" w:lineRule="auto"/>
        <w:ind w:firstLine="720"/>
        <w:rPr>
          <w:rFonts w:ascii="Times New Roman" w:hAnsi="Times New Roman" w:cs="Times New Roman"/>
          <w:color w:val="000000"/>
          <w:sz w:val="24"/>
          <w:szCs w:val="24"/>
          <w:shd w:val="clear" w:color="auto" w:fill="FFFFFF"/>
        </w:rPr>
      </w:pPr>
      <w:r w:rsidRPr="003E550B">
        <w:rPr>
          <w:rFonts w:ascii="Times New Roman" w:hAnsi="Times New Roman" w:cs="Times New Roman"/>
          <w:sz w:val="24"/>
          <w:szCs w:val="24"/>
        </w:rPr>
        <w:t>Research highlighting the item</w:t>
      </w:r>
      <w:r w:rsidR="00A26785" w:rsidRPr="003E550B">
        <w:rPr>
          <w:rFonts w:ascii="Times New Roman" w:hAnsi="Times New Roman" w:cs="Times New Roman"/>
          <w:sz w:val="24"/>
          <w:szCs w:val="24"/>
        </w:rPr>
        <w:t xml:space="preserve">-response of the battery also outlined some weaknesses of the WAB </w:t>
      </w:r>
      <w:r w:rsidR="00A26785" w:rsidRPr="003E550B">
        <w:rPr>
          <w:rFonts w:ascii="Times New Roman" w:hAnsi="Times New Roman" w:cs="Times New Roman"/>
          <w:color w:val="000000"/>
          <w:sz w:val="24"/>
          <w:szCs w:val="24"/>
          <w:shd w:val="clear" w:color="auto" w:fill="FFFFFF"/>
        </w:rPr>
        <w:t>(Hula, Donovan, Kendall &amp; Gonzalez-</w:t>
      </w:r>
      <w:proofErr w:type="spellStart"/>
      <w:r w:rsidR="00A26785" w:rsidRPr="003E550B">
        <w:rPr>
          <w:rFonts w:ascii="Times New Roman" w:hAnsi="Times New Roman" w:cs="Times New Roman"/>
          <w:color w:val="000000"/>
          <w:sz w:val="24"/>
          <w:szCs w:val="24"/>
          <w:shd w:val="clear" w:color="auto" w:fill="FFFFFF"/>
        </w:rPr>
        <w:t>Rothi</w:t>
      </w:r>
      <w:proofErr w:type="spellEnd"/>
      <w:r w:rsidR="00A26785" w:rsidRPr="003E550B">
        <w:rPr>
          <w:rFonts w:ascii="Times New Roman" w:hAnsi="Times New Roman" w:cs="Times New Roman"/>
          <w:color w:val="000000"/>
          <w:sz w:val="24"/>
          <w:szCs w:val="24"/>
          <w:shd w:val="clear" w:color="auto" w:fill="FFFFFF"/>
        </w:rPr>
        <w:t>, 2010)</w:t>
      </w:r>
      <w:r w:rsidR="00783326" w:rsidRPr="003E550B">
        <w:rPr>
          <w:rFonts w:ascii="Times New Roman" w:hAnsi="Times New Roman" w:cs="Times New Roman"/>
          <w:color w:val="000000"/>
          <w:sz w:val="24"/>
          <w:szCs w:val="24"/>
          <w:shd w:val="clear" w:color="auto" w:fill="FFFFFF"/>
        </w:rPr>
        <w:t>.</w:t>
      </w:r>
      <w:r w:rsidR="00A26785" w:rsidRPr="003E550B">
        <w:rPr>
          <w:rFonts w:ascii="Times New Roman" w:hAnsi="Times New Roman" w:cs="Times New Roman"/>
          <w:color w:val="000000"/>
          <w:sz w:val="24"/>
          <w:szCs w:val="24"/>
          <w:shd w:val="clear" w:color="auto" w:fill="FFFFFF"/>
        </w:rPr>
        <w:t xml:space="preserve"> Research suggested that some sections of the scale, such as “Sentence Completion”, do not measure aphasia, and therefore should be removed from the scale.</w:t>
      </w:r>
      <w:r w:rsidR="002007A9">
        <w:rPr>
          <w:rFonts w:ascii="Times New Roman" w:hAnsi="Times New Roman" w:cs="Times New Roman"/>
          <w:color w:val="000000"/>
          <w:sz w:val="24"/>
          <w:szCs w:val="24"/>
          <w:shd w:val="clear" w:color="auto" w:fill="FFFFFF"/>
        </w:rPr>
        <w:t xml:space="preserve"> These sections could </w:t>
      </w:r>
      <w:r w:rsidR="00D61935">
        <w:rPr>
          <w:rFonts w:ascii="Times New Roman" w:hAnsi="Times New Roman" w:cs="Times New Roman"/>
          <w:color w:val="000000"/>
          <w:sz w:val="24"/>
          <w:szCs w:val="24"/>
          <w:shd w:val="clear" w:color="auto" w:fill="FFFFFF"/>
        </w:rPr>
        <w:t>damage the reliability of accurately diagnosing aphasia if they do not influence or support the battery’s intended use.</w:t>
      </w:r>
      <w:bookmarkStart w:id="1" w:name="_GoBack"/>
      <w:bookmarkEnd w:id="1"/>
      <w:r w:rsidR="00D61935">
        <w:rPr>
          <w:rFonts w:ascii="Times New Roman" w:hAnsi="Times New Roman" w:cs="Times New Roman"/>
          <w:color w:val="000000"/>
          <w:sz w:val="24"/>
          <w:szCs w:val="24"/>
          <w:shd w:val="clear" w:color="auto" w:fill="FFFFFF"/>
        </w:rPr>
        <w:t xml:space="preserve"> </w:t>
      </w:r>
    </w:p>
    <w:p w:rsidR="002E3855" w:rsidRPr="003E550B" w:rsidRDefault="002E3855" w:rsidP="003E550B">
      <w:pPr>
        <w:spacing w:line="480" w:lineRule="auto"/>
        <w:ind w:firstLine="720"/>
        <w:rPr>
          <w:rFonts w:ascii="Times New Roman" w:hAnsi="Times New Roman" w:cs="Times New Roman"/>
          <w:sz w:val="24"/>
          <w:szCs w:val="24"/>
        </w:rPr>
      </w:pPr>
      <w:r w:rsidRPr="003E550B">
        <w:rPr>
          <w:rFonts w:ascii="Times New Roman" w:hAnsi="Times New Roman" w:cs="Times New Roman"/>
          <w:sz w:val="24"/>
          <w:szCs w:val="24"/>
        </w:rPr>
        <w:t>A</w:t>
      </w:r>
      <w:r w:rsidR="003E550B">
        <w:rPr>
          <w:rFonts w:ascii="Times New Roman" w:hAnsi="Times New Roman" w:cs="Times New Roman"/>
          <w:sz w:val="24"/>
          <w:szCs w:val="24"/>
        </w:rPr>
        <w:t>nother</w:t>
      </w:r>
      <w:r w:rsidRPr="003E550B">
        <w:rPr>
          <w:rFonts w:ascii="Times New Roman" w:hAnsi="Times New Roman" w:cs="Times New Roman"/>
          <w:sz w:val="24"/>
          <w:szCs w:val="24"/>
        </w:rPr>
        <w:t xml:space="preserve"> criticism of the Western Aphasia Battery used in measuring the severity of aphasia is that it is language exclusive. Tests that measure linguistic function in aphasiac patients would show weak results if the patient was poorly skilled in a language they did not understand well. Therefore, several tests need to be translated accordingly to replicate results. However, altering the language used in the original scales could cause more problems if not accounted for. Research by </w:t>
      </w:r>
      <w:proofErr w:type="spellStart"/>
      <w:r w:rsidRPr="003E550B">
        <w:rPr>
          <w:rFonts w:ascii="Times New Roman" w:hAnsi="Times New Roman" w:cs="Times New Roman"/>
          <w:color w:val="000000"/>
          <w:sz w:val="24"/>
          <w:szCs w:val="24"/>
          <w:shd w:val="clear" w:color="auto" w:fill="FFFFFF"/>
        </w:rPr>
        <w:t>Keshree</w:t>
      </w:r>
      <w:proofErr w:type="spellEnd"/>
      <w:r w:rsidRPr="003E550B">
        <w:rPr>
          <w:rFonts w:ascii="Times New Roman" w:hAnsi="Times New Roman" w:cs="Times New Roman"/>
          <w:color w:val="000000"/>
          <w:sz w:val="24"/>
          <w:szCs w:val="24"/>
          <w:shd w:val="clear" w:color="auto" w:fill="FFFFFF"/>
        </w:rPr>
        <w:t xml:space="preserve">, Kumar, </w:t>
      </w:r>
      <w:proofErr w:type="spellStart"/>
      <w:r w:rsidRPr="003E550B">
        <w:rPr>
          <w:rFonts w:ascii="Times New Roman" w:hAnsi="Times New Roman" w:cs="Times New Roman"/>
          <w:color w:val="000000"/>
          <w:sz w:val="24"/>
          <w:szCs w:val="24"/>
          <w:shd w:val="clear" w:color="auto" w:fill="FFFFFF"/>
        </w:rPr>
        <w:t>Basu</w:t>
      </w:r>
      <w:proofErr w:type="spellEnd"/>
      <w:r w:rsidRPr="003E550B">
        <w:rPr>
          <w:rFonts w:ascii="Times New Roman" w:hAnsi="Times New Roman" w:cs="Times New Roman"/>
          <w:color w:val="000000"/>
          <w:sz w:val="24"/>
          <w:szCs w:val="24"/>
          <w:shd w:val="clear" w:color="auto" w:fill="FFFFFF"/>
        </w:rPr>
        <w:t xml:space="preserve">, Chakrabarty and Kishore (2013), had to change named locations when translating from English to </w:t>
      </w:r>
      <w:proofErr w:type="spellStart"/>
      <w:r w:rsidRPr="003E550B">
        <w:rPr>
          <w:rFonts w:ascii="Times New Roman" w:hAnsi="Times New Roman" w:cs="Times New Roman"/>
          <w:color w:val="000000"/>
          <w:sz w:val="24"/>
          <w:szCs w:val="24"/>
          <w:shd w:val="clear" w:color="auto" w:fill="FFFFFF"/>
        </w:rPr>
        <w:t>Bengalian</w:t>
      </w:r>
      <w:proofErr w:type="spellEnd"/>
      <w:r w:rsidRPr="003E550B">
        <w:rPr>
          <w:rFonts w:ascii="Times New Roman" w:hAnsi="Times New Roman" w:cs="Times New Roman"/>
          <w:color w:val="000000"/>
          <w:sz w:val="24"/>
          <w:szCs w:val="24"/>
          <w:shd w:val="clear" w:color="auto" w:fill="FFFFFF"/>
        </w:rPr>
        <w:t xml:space="preserve"> to allow patients an equal opportunity to complete the scale without disadvantage. However, the study concluded </w:t>
      </w:r>
      <w:r w:rsidRPr="003E550B">
        <w:rPr>
          <w:rFonts w:ascii="Times New Roman" w:hAnsi="Times New Roman" w:cs="Times New Roman"/>
          <w:color w:val="000000"/>
          <w:sz w:val="24"/>
          <w:szCs w:val="24"/>
          <w:shd w:val="clear" w:color="auto" w:fill="FFFFFF"/>
        </w:rPr>
        <w:lastRenderedPageBreak/>
        <w:t>that the validity of the Bengali Western-Aphasia Battery (B-WAB), was accurate in measuring aphasia in individuals.</w:t>
      </w:r>
    </w:p>
    <w:p w:rsidR="00A26785" w:rsidRPr="003E550B" w:rsidRDefault="00C07990" w:rsidP="003E550B">
      <w:pPr>
        <w:spacing w:line="480" w:lineRule="auto"/>
        <w:ind w:firstLine="720"/>
        <w:rPr>
          <w:rFonts w:ascii="Times New Roman" w:hAnsi="Times New Roman" w:cs="Times New Roman"/>
          <w:sz w:val="24"/>
          <w:szCs w:val="24"/>
        </w:rPr>
      </w:pPr>
      <w:r w:rsidRPr="003E550B">
        <w:rPr>
          <w:rFonts w:ascii="Times New Roman" w:hAnsi="Times New Roman" w:cs="Times New Roman"/>
          <w:sz w:val="24"/>
          <w:szCs w:val="24"/>
        </w:rPr>
        <w:t xml:space="preserve">Overall, the western aphasia battery, </w:t>
      </w:r>
      <w:r w:rsidR="00A26785" w:rsidRPr="003E550B">
        <w:rPr>
          <w:rFonts w:ascii="Times New Roman" w:hAnsi="Times New Roman" w:cs="Times New Roman"/>
          <w:sz w:val="24"/>
          <w:szCs w:val="24"/>
        </w:rPr>
        <w:t xml:space="preserve">despite research supporting its reliability as a clinical tool to measure aphasia, many drawbacks can be noted and should be addressed before further usage. This includes redaction of some questions that do not measure the presented variable, improvements to the weighted scale and </w:t>
      </w:r>
      <w:proofErr w:type="gramStart"/>
      <w:r w:rsidR="00A26785" w:rsidRPr="003E550B">
        <w:rPr>
          <w:rFonts w:ascii="Times New Roman" w:hAnsi="Times New Roman" w:cs="Times New Roman"/>
          <w:sz w:val="24"/>
          <w:szCs w:val="24"/>
        </w:rPr>
        <w:t>sufficient</w:t>
      </w:r>
      <w:proofErr w:type="gramEnd"/>
      <w:r w:rsidR="00A26785" w:rsidRPr="003E550B">
        <w:rPr>
          <w:rFonts w:ascii="Times New Roman" w:hAnsi="Times New Roman" w:cs="Times New Roman"/>
          <w:sz w:val="24"/>
          <w:szCs w:val="24"/>
        </w:rPr>
        <w:t xml:space="preserve"> peer-reviewed literature. </w:t>
      </w:r>
    </w:p>
    <w:p w:rsidR="005D6DF3" w:rsidRPr="003E550B" w:rsidRDefault="005424AE" w:rsidP="003E550B">
      <w:pPr>
        <w:spacing w:line="480" w:lineRule="auto"/>
        <w:ind w:firstLine="720"/>
        <w:rPr>
          <w:rFonts w:ascii="Times New Roman" w:hAnsi="Times New Roman" w:cs="Times New Roman"/>
          <w:color w:val="000000"/>
          <w:sz w:val="24"/>
          <w:szCs w:val="24"/>
          <w:shd w:val="clear" w:color="auto" w:fill="FFFFFF"/>
        </w:rPr>
      </w:pPr>
      <w:r w:rsidRPr="003E550B">
        <w:rPr>
          <w:rFonts w:ascii="Times New Roman" w:hAnsi="Times New Roman" w:cs="Times New Roman"/>
          <w:sz w:val="24"/>
          <w:szCs w:val="24"/>
        </w:rPr>
        <w:t xml:space="preserve">Another test that can be used to measure Aphasia </w:t>
      </w:r>
      <w:r w:rsidR="00CD761F" w:rsidRPr="003E550B">
        <w:rPr>
          <w:rFonts w:ascii="Times New Roman" w:hAnsi="Times New Roman" w:cs="Times New Roman"/>
          <w:sz w:val="24"/>
          <w:szCs w:val="24"/>
        </w:rPr>
        <w:t xml:space="preserve">is the Token Test. De Renzi and </w:t>
      </w:r>
      <w:proofErr w:type="spellStart"/>
      <w:r w:rsidR="00CD761F" w:rsidRPr="003E550B">
        <w:rPr>
          <w:rFonts w:ascii="Times New Roman" w:hAnsi="Times New Roman" w:cs="Times New Roman"/>
          <w:sz w:val="24"/>
          <w:szCs w:val="24"/>
        </w:rPr>
        <w:t>Vignolo</w:t>
      </w:r>
      <w:proofErr w:type="spellEnd"/>
      <w:r w:rsidR="00CD761F" w:rsidRPr="003E550B">
        <w:rPr>
          <w:rFonts w:ascii="Times New Roman" w:hAnsi="Times New Roman" w:cs="Times New Roman"/>
          <w:sz w:val="24"/>
          <w:szCs w:val="24"/>
        </w:rPr>
        <w:t xml:space="preserve"> (1962), designed the tests to examine auditory comprehension by the </w:t>
      </w:r>
      <w:r w:rsidR="001B43E8" w:rsidRPr="003E550B">
        <w:rPr>
          <w:rFonts w:ascii="Times New Roman" w:hAnsi="Times New Roman" w:cs="Times New Roman"/>
          <w:sz w:val="24"/>
          <w:szCs w:val="24"/>
        </w:rPr>
        <w:t>researcher’s</w:t>
      </w:r>
      <w:r w:rsidR="00CD761F" w:rsidRPr="003E550B">
        <w:rPr>
          <w:rFonts w:ascii="Times New Roman" w:hAnsi="Times New Roman" w:cs="Times New Roman"/>
          <w:sz w:val="24"/>
          <w:szCs w:val="24"/>
        </w:rPr>
        <w:t xml:space="preserve"> instruction.</w:t>
      </w:r>
      <w:r w:rsidR="001B43E8" w:rsidRPr="003E550B">
        <w:rPr>
          <w:rFonts w:ascii="Times New Roman" w:hAnsi="Times New Roman" w:cs="Times New Roman"/>
          <w:sz w:val="24"/>
          <w:szCs w:val="24"/>
        </w:rPr>
        <w:t xml:space="preserve"> This would involve giving varying levels of complex instructions to patients to place tokens on a board. This would allow researchers to distinguish between patients which diagnosis of aphasia to give. </w:t>
      </w:r>
      <w:r w:rsidR="000A0A60" w:rsidRPr="003E550B">
        <w:rPr>
          <w:rFonts w:ascii="Times New Roman" w:hAnsi="Times New Roman" w:cs="Times New Roman"/>
          <w:sz w:val="24"/>
          <w:szCs w:val="24"/>
        </w:rPr>
        <w:t>However, research has suggested that that auditory and reading comprehension are linked (</w:t>
      </w:r>
      <w:r w:rsidR="000A0A60" w:rsidRPr="003E550B">
        <w:rPr>
          <w:rFonts w:ascii="Times New Roman" w:hAnsi="Times New Roman" w:cs="Times New Roman"/>
          <w:color w:val="000000"/>
          <w:sz w:val="24"/>
          <w:szCs w:val="24"/>
          <w:shd w:val="clear" w:color="auto" w:fill="FFFFFF"/>
        </w:rPr>
        <w:t>Daneman &amp; Carpenter, 1980)</w:t>
      </w:r>
      <w:r w:rsidR="000A0A60" w:rsidRPr="003E550B">
        <w:rPr>
          <w:rFonts w:ascii="Times New Roman" w:hAnsi="Times New Roman" w:cs="Times New Roman"/>
          <w:color w:val="000000"/>
          <w:sz w:val="24"/>
          <w:szCs w:val="24"/>
          <w:shd w:val="clear" w:color="auto" w:fill="FFFFFF"/>
        </w:rPr>
        <w:t>. This challenges the methodology and diagnosis of the token test as research has found no significant differences between fluent and non-fluent aphasia when using the token test (McNeil &amp; Prescott, 1978). Therefore, this presents a criticism as the test is unable to distinguish between different forms of aphasia.</w:t>
      </w:r>
    </w:p>
    <w:p w:rsidR="000A0A60" w:rsidRPr="003E550B" w:rsidRDefault="000A0A60" w:rsidP="003E550B">
      <w:pPr>
        <w:spacing w:line="480" w:lineRule="auto"/>
        <w:ind w:firstLine="720"/>
        <w:rPr>
          <w:rFonts w:ascii="Times New Roman" w:hAnsi="Times New Roman" w:cs="Times New Roman"/>
          <w:color w:val="000000"/>
          <w:sz w:val="24"/>
          <w:szCs w:val="24"/>
          <w:shd w:val="clear" w:color="auto" w:fill="FFFFFF"/>
        </w:rPr>
      </w:pPr>
      <w:r w:rsidRPr="003E550B">
        <w:rPr>
          <w:rFonts w:ascii="Times New Roman" w:hAnsi="Times New Roman" w:cs="Times New Roman"/>
          <w:sz w:val="24"/>
          <w:szCs w:val="24"/>
        </w:rPr>
        <w:t xml:space="preserve">Another criticism of the token test </w:t>
      </w:r>
      <w:r w:rsidR="007353B2" w:rsidRPr="003E550B">
        <w:rPr>
          <w:rFonts w:ascii="Times New Roman" w:hAnsi="Times New Roman" w:cs="Times New Roman"/>
          <w:sz w:val="24"/>
          <w:szCs w:val="24"/>
        </w:rPr>
        <w:t xml:space="preserve">is the difficulty of the test presented. As the test is designed to scale the scores depending on age, research has found that sections of the test are significantly more difficult in comparison </w:t>
      </w:r>
      <w:r w:rsidR="007353B2" w:rsidRPr="003E550B">
        <w:rPr>
          <w:rFonts w:ascii="Times New Roman" w:hAnsi="Times New Roman" w:cs="Times New Roman"/>
          <w:color w:val="000000"/>
          <w:sz w:val="24"/>
          <w:szCs w:val="24"/>
          <w:shd w:val="clear" w:color="auto" w:fill="FFFFFF"/>
        </w:rPr>
        <w:t>(Whitaker &amp; Noll, 1972)</w:t>
      </w:r>
      <w:r w:rsidR="007353B2" w:rsidRPr="003E550B">
        <w:rPr>
          <w:rFonts w:ascii="Times New Roman" w:hAnsi="Times New Roman" w:cs="Times New Roman"/>
          <w:color w:val="000000"/>
          <w:sz w:val="24"/>
          <w:szCs w:val="24"/>
          <w:shd w:val="clear" w:color="auto" w:fill="FFFFFF"/>
        </w:rPr>
        <w:t>, which could cause the diagnosis to be more complicated for younger children, which could imply some children are wrongly diagnosed with aphasia.</w:t>
      </w:r>
    </w:p>
    <w:p w:rsidR="007353B2" w:rsidRPr="003E550B" w:rsidRDefault="002E3855" w:rsidP="003E550B">
      <w:pPr>
        <w:spacing w:line="480" w:lineRule="auto"/>
        <w:ind w:firstLine="720"/>
        <w:rPr>
          <w:rFonts w:ascii="Times New Roman" w:hAnsi="Times New Roman" w:cs="Times New Roman"/>
          <w:color w:val="000000"/>
          <w:sz w:val="24"/>
          <w:szCs w:val="24"/>
          <w:shd w:val="clear" w:color="auto" w:fill="FFFFFF"/>
        </w:rPr>
      </w:pPr>
      <w:r w:rsidRPr="003E550B">
        <w:rPr>
          <w:rFonts w:ascii="Times New Roman" w:hAnsi="Times New Roman" w:cs="Times New Roman"/>
          <w:sz w:val="24"/>
          <w:szCs w:val="24"/>
        </w:rPr>
        <w:t xml:space="preserve">One strength of the token test can be its ability to be adapted between several different forms of language. As the test involves giving variable levels of complex instructions, translation and replicability between several forms of language is easy and maintains validity </w:t>
      </w:r>
      <w:r w:rsidRPr="003E550B">
        <w:rPr>
          <w:rFonts w:ascii="Times New Roman" w:hAnsi="Times New Roman" w:cs="Times New Roman"/>
          <w:sz w:val="24"/>
          <w:szCs w:val="24"/>
        </w:rPr>
        <w:lastRenderedPageBreak/>
        <w:t>and reliability of its method to diagnose aphasia</w:t>
      </w:r>
      <w:r w:rsidRPr="003E550B">
        <w:rPr>
          <w:rFonts w:ascii="Times New Roman" w:hAnsi="Times New Roman" w:cs="Times New Roman"/>
          <w:color w:val="000000"/>
          <w:sz w:val="24"/>
          <w:szCs w:val="24"/>
          <w:shd w:val="clear" w:color="auto" w:fill="FFFFFF"/>
        </w:rPr>
        <w:t xml:space="preserve"> </w:t>
      </w:r>
      <w:r w:rsidRPr="003E550B">
        <w:rPr>
          <w:rFonts w:ascii="Times New Roman" w:hAnsi="Times New Roman" w:cs="Times New Roman"/>
          <w:color w:val="000000"/>
          <w:sz w:val="24"/>
          <w:szCs w:val="24"/>
          <w:shd w:val="clear" w:color="auto" w:fill="FFFFFF"/>
        </w:rPr>
        <w:t>(</w:t>
      </w:r>
      <w:proofErr w:type="spellStart"/>
      <w:r w:rsidRPr="003E550B">
        <w:rPr>
          <w:rFonts w:ascii="Times New Roman" w:hAnsi="Times New Roman" w:cs="Times New Roman"/>
          <w:color w:val="000000"/>
          <w:sz w:val="24"/>
          <w:szCs w:val="24"/>
          <w:shd w:val="clear" w:color="auto" w:fill="FFFFFF"/>
        </w:rPr>
        <w:t>Paquier</w:t>
      </w:r>
      <w:proofErr w:type="spellEnd"/>
      <w:r w:rsidRPr="003E550B">
        <w:rPr>
          <w:rFonts w:ascii="Times New Roman" w:hAnsi="Times New Roman" w:cs="Times New Roman"/>
          <w:color w:val="000000"/>
          <w:sz w:val="24"/>
          <w:szCs w:val="24"/>
          <w:shd w:val="clear" w:color="auto" w:fill="FFFFFF"/>
        </w:rPr>
        <w:t xml:space="preserve"> et al., 2009)</w:t>
      </w:r>
      <w:r w:rsidRPr="003E550B">
        <w:rPr>
          <w:rFonts w:ascii="Times New Roman" w:hAnsi="Times New Roman" w:cs="Times New Roman"/>
          <w:color w:val="000000"/>
          <w:sz w:val="24"/>
          <w:szCs w:val="24"/>
          <w:shd w:val="clear" w:color="auto" w:fill="FFFFFF"/>
        </w:rPr>
        <w:t xml:space="preserve">. This is further supported within the study as the test was still successful in distinguishing between aphasia and non-aphasiac children, </w:t>
      </w:r>
      <w:proofErr w:type="gramStart"/>
      <w:r w:rsidRPr="003E550B">
        <w:rPr>
          <w:rFonts w:ascii="Times New Roman" w:hAnsi="Times New Roman" w:cs="Times New Roman"/>
          <w:color w:val="000000"/>
          <w:sz w:val="24"/>
          <w:szCs w:val="24"/>
          <w:shd w:val="clear" w:color="auto" w:fill="FFFFFF"/>
        </w:rPr>
        <w:t>and also</w:t>
      </w:r>
      <w:proofErr w:type="gramEnd"/>
      <w:r w:rsidRPr="003E550B">
        <w:rPr>
          <w:rFonts w:ascii="Times New Roman" w:hAnsi="Times New Roman" w:cs="Times New Roman"/>
          <w:color w:val="000000"/>
          <w:sz w:val="24"/>
          <w:szCs w:val="24"/>
          <w:shd w:val="clear" w:color="auto" w:fill="FFFFFF"/>
        </w:rPr>
        <w:t xml:space="preserve"> aphasiac patients with brain-damaged, non-aphasic children.</w:t>
      </w:r>
    </w:p>
    <w:p w:rsidR="005D6DF3" w:rsidRPr="003E550B" w:rsidRDefault="001965AB" w:rsidP="003E550B">
      <w:pPr>
        <w:spacing w:line="480" w:lineRule="auto"/>
        <w:ind w:firstLine="720"/>
        <w:rPr>
          <w:rFonts w:ascii="Times New Roman" w:hAnsi="Times New Roman" w:cs="Times New Roman"/>
          <w:sz w:val="24"/>
          <w:szCs w:val="24"/>
        </w:rPr>
      </w:pPr>
      <w:r w:rsidRPr="003E550B">
        <w:rPr>
          <w:rFonts w:ascii="Times New Roman" w:hAnsi="Times New Roman" w:cs="Times New Roman"/>
          <w:sz w:val="24"/>
          <w:szCs w:val="24"/>
        </w:rPr>
        <w:t>Another positive of the token test is its ability to measure recovery in aphasia patients</w:t>
      </w:r>
      <w:r w:rsidR="009B22DC" w:rsidRPr="003E550B">
        <w:rPr>
          <w:rFonts w:ascii="Times New Roman" w:hAnsi="Times New Roman" w:cs="Times New Roman"/>
          <w:sz w:val="24"/>
          <w:szCs w:val="24"/>
        </w:rPr>
        <w:t xml:space="preserve">. Research by Fonseca, </w:t>
      </w:r>
      <w:proofErr w:type="spellStart"/>
      <w:r w:rsidR="009B22DC" w:rsidRPr="003E550B">
        <w:rPr>
          <w:rFonts w:ascii="Times New Roman" w:hAnsi="Times New Roman" w:cs="Times New Roman"/>
          <w:sz w:val="24"/>
          <w:szCs w:val="24"/>
        </w:rPr>
        <w:t>Raposo</w:t>
      </w:r>
      <w:proofErr w:type="spellEnd"/>
      <w:r w:rsidR="009B22DC" w:rsidRPr="003E550B">
        <w:rPr>
          <w:rFonts w:ascii="Times New Roman" w:hAnsi="Times New Roman" w:cs="Times New Roman"/>
          <w:sz w:val="24"/>
          <w:szCs w:val="24"/>
        </w:rPr>
        <w:t xml:space="preserve"> and Martins (2017), used the Revised-Token-Test (RTT) to measure recovery after a left hemisphere stroke in the brain. The test was used to measure the improvement of language processing skills after a 3-month period after the stroke had occurred. This supports the significance and reliability of using the test to measure recovery, as results could be recorded to display a decrease of severity of language comprehension deficits. </w:t>
      </w:r>
      <w:bookmarkEnd w:id="0"/>
    </w:p>
    <w:p w:rsidR="00850446" w:rsidRPr="003E550B" w:rsidRDefault="00D04CB7" w:rsidP="003E550B">
      <w:pPr>
        <w:spacing w:line="480" w:lineRule="auto"/>
        <w:ind w:firstLine="720"/>
        <w:rPr>
          <w:rFonts w:ascii="Times New Roman" w:hAnsi="Times New Roman" w:cs="Times New Roman"/>
          <w:color w:val="000000"/>
          <w:sz w:val="24"/>
          <w:szCs w:val="24"/>
          <w:shd w:val="clear" w:color="auto" w:fill="FFFFFF"/>
        </w:rPr>
      </w:pPr>
      <w:r w:rsidRPr="003E550B">
        <w:rPr>
          <w:rFonts w:ascii="Times New Roman" w:hAnsi="Times New Roman" w:cs="Times New Roman"/>
          <w:sz w:val="24"/>
          <w:szCs w:val="24"/>
        </w:rPr>
        <w:t>In conclusion, although neither test has been diagnostically-reviewed during post-stroke aphasia (Rhodes et al, 2018)</w:t>
      </w:r>
      <w:r w:rsidR="00B0724D" w:rsidRPr="003E550B">
        <w:rPr>
          <w:rFonts w:ascii="Times New Roman" w:hAnsi="Times New Roman" w:cs="Times New Roman"/>
          <w:sz w:val="24"/>
          <w:szCs w:val="24"/>
        </w:rPr>
        <w:t xml:space="preserve">, further research should be conducted to assess their clinical validation. </w:t>
      </w:r>
      <w:r w:rsidR="00F916E2" w:rsidRPr="003E550B">
        <w:rPr>
          <w:rFonts w:ascii="Times New Roman" w:hAnsi="Times New Roman" w:cs="Times New Roman"/>
          <w:sz w:val="24"/>
          <w:szCs w:val="24"/>
        </w:rPr>
        <w:t xml:space="preserve">However, both tests have been used in clinical circumstances to measure development and recovery post-stroke </w:t>
      </w:r>
      <w:r w:rsidR="00F916E2" w:rsidRPr="003E550B">
        <w:rPr>
          <w:rFonts w:ascii="Times New Roman" w:hAnsi="Times New Roman" w:cs="Times New Roman"/>
          <w:color w:val="000000"/>
          <w:sz w:val="24"/>
          <w:szCs w:val="24"/>
          <w:shd w:val="clear" w:color="auto" w:fill="FFFFFF"/>
        </w:rPr>
        <w:t xml:space="preserve">(Duncan, </w:t>
      </w:r>
      <w:proofErr w:type="spellStart"/>
      <w:r w:rsidR="00F916E2" w:rsidRPr="003E550B">
        <w:rPr>
          <w:rFonts w:ascii="Times New Roman" w:hAnsi="Times New Roman" w:cs="Times New Roman"/>
          <w:color w:val="000000"/>
          <w:sz w:val="24"/>
          <w:szCs w:val="24"/>
          <w:shd w:val="clear" w:color="auto" w:fill="FFFFFF"/>
        </w:rPr>
        <w:t>Schmah</w:t>
      </w:r>
      <w:proofErr w:type="spellEnd"/>
      <w:r w:rsidR="00F916E2" w:rsidRPr="003E550B">
        <w:rPr>
          <w:rFonts w:ascii="Times New Roman" w:hAnsi="Times New Roman" w:cs="Times New Roman"/>
          <w:color w:val="000000"/>
          <w:sz w:val="24"/>
          <w:szCs w:val="24"/>
          <w:shd w:val="clear" w:color="auto" w:fill="FFFFFF"/>
        </w:rPr>
        <w:t xml:space="preserve"> &amp; Small, 2016</w:t>
      </w:r>
      <w:r w:rsidR="009A2B5D" w:rsidRPr="003E550B">
        <w:rPr>
          <w:rFonts w:ascii="Times New Roman" w:hAnsi="Times New Roman" w:cs="Times New Roman"/>
          <w:color w:val="000000"/>
          <w:sz w:val="24"/>
          <w:szCs w:val="24"/>
          <w:shd w:val="clear" w:color="auto" w:fill="FFFFFF"/>
        </w:rPr>
        <w:t xml:space="preserve">, </w:t>
      </w:r>
      <w:r w:rsidR="009A2B5D" w:rsidRPr="003E550B">
        <w:rPr>
          <w:rFonts w:ascii="Times New Roman" w:hAnsi="Times New Roman" w:cs="Times New Roman"/>
          <w:sz w:val="24"/>
          <w:szCs w:val="24"/>
        </w:rPr>
        <w:t xml:space="preserve">Fonseca, </w:t>
      </w:r>
      <w:proofErr w:type="spellStart"/>
      <w:r w:rsidR="009A2B5D" w:rsidRPr="003E550B">
        <w:rPr>
          <w:rFonts w:ascii="Times New Roman" w:hAnsi="Times New Roman" w:cs="Times New Roman"/>
          <w:sz w:val="24"/>
          <w:szCs w:val="24"/>
        </w:rPr>
        <w:t>Raposo</w:t>
      </w:r>
      <w:proofErr w:type="spellEnd"/>
      <w:r w:rsidR="009A2B5D" w:rsidRPr="003E550B">
        <w:rPr>
          <w:rFonts w:ascii="Times New Roman" w:hAnsi="Times New Roman" w:cs="Times New Roman"/>
          <w:sz w:val="24"/>
          <w:szCs w:val="24"/>
        </w:rPr>
        <w:t xml:space="preserve"> and Martins (2017)</w:t>
      </w:r>
      <w:r w:rsidR="00C07990" w:rsidRPr="003E550B">
        <w:rPr>
          <w:rFonts w:ascii="Times New Roman" w:hAnsi="Times New Roman" w:cs="Times New Roman"/>
          <w:sz w:val="24"/>
          <w:szCs w:val="24"/>
        </w:rPr>
        <w:t>.</w:t>
      </w:r>
      <w:r w:rsidR="00C07990" w:rsidRPr="003E550B">
        <w:rPr>
          <w:rFonts w:ascii="Times New Roman" w:hAnsi="Times New Roman" w:cs="Times New Roman"/>
          <w:color w:val="000000"/>
          <w:sz w:val="24"/>
          <w:szCs w:val="24"/>
          <w:shd w:val="clear" w:color="auto" w:fill="FFFFFF"/>
        </w:rPr>
        <w:t xml:space="preserve"> Additionally,</w:t>
      </w:r>
      <w:r w:rsidR="00C07990" w:rsidRPr="003E550B">
        <w:rPr>
          <w:rFonts w:ascii="Times New Roman" w:hAnsi="Times New Roman" w:cs="Times New Roman"/>
          <w:sz w:val="24"/>
          <w:szCs w:val="24"/>
        </w:rPr>
        <w:t xml:space="preserve"> </w:t>
      </w:r>
      <w:r w:rsidR="005E5782" w:rsidRPr="003E550B">
        <w:rPr>
          <w:rFonts w:ascii="Times New Roman" w:hAnsi="Times New Roman" w:cs="Times New Roman"/>
          <w:sz w:val="24"/>
          <w:szCs w:val="24"/>
        </w:rPr>
        <w:t>the</w:t>
      </w:r>
      <w:r w:rsidR="00850446" w:rsidRPr="003E550B">
        <w:rPr>
          <w:rFonts w:ascii="Times New Roman" w:hAnsi="Times New Roman" w:cs="Times New Roman"/>
          <w:sz w:val="24"/>
          <w:szCs w:val="24"/>
        </w:rPr>
        <w:t xml:space="preserve"> token test is highly available and can be used in many different environments, including computerised</w:t>
      </w:r>
      <w:r w:rsidR="009A2B5D" w:rsidRPr="003E550B">
        <w:rPr>
          <w:rFonts w:ascii="Times New Roman" w:hAnsi="Times New Roman" w:cs="Times New Roman"/>
          <w:sz w:val="24"/>
          <w:szCs w:val="24"/>
        </w:rPr>
        <w:t xml:space="preserve"> variants of the token test</w:t>
      </w:r>
      <w:r w:rsidR="00850446" w:rsidRPr="003E550B">
        <w:rPr>
          <w:rFonts w:ascii="Times New Roman" w:hAnsi="Times New Roman" w:cs="Times New Roman"/>
          <w:sz w:val="24"/>
          <w:szCs w:val="24"/>
        </w:rPr>
        <w:t xml:space="preserve"> </w:t>
      </w:r>
      <w:r w:rsidR="00DD0391" w:rsidRPr="003E550B">
        <w:rPr>
          <w:rFonts w:ascii="Times New Roman" w:hAnsi="Times New Roman" w:cs="Times New Roman"/>
          <w:color w:val="000000"/>
          <w:sz w:val="24"/>
          <w:szCs w:val="24"/>
          <w:shd w:val="clear" w:color="auto" w:fill="FFFFFF"/>
        </w:rPr>
        <w:t>(McNeil et al., 2015)</w:t>
      </w:r>
      <w:r w:rsidR="005E5782" w:rsidRPr="003E550B">
        <w:rPr>
          <w:rFonts w:ascii="Times New Roman" w:hAnsi="Times New Roman" w:cs="Times New Roman"/>
          <w:color w:val="000000"/>
          <w:sz w:val="24"/>
          <w:szCs w:val="24"/>
          <w:shd w:val="clear" w:color="auto" w:fill="FFFFFF"/>
        </w:rPr>
        <w:t xml:space="preserve">, supporting its overall accessibility. </w:t>
      </w:r>
      <w:r w:rsidR="00AA7E84" w:rsidRPr="003E550B">
        <w:rPr>
          <w:rFonts w:ascii="Times New Roman" w:hAnsi="Times New Roman" w:cs="Times New Roman"/>
          <w:color w:val="000000"/>
          <w:sz w:val="24"/>
          <w:szCs w:val="24"/>
          <w:shd w:val="clear" w:color="auto" w:fill="FFFFFF"/>
        </w:rPr>
        <w:t xml:space="preserve">Implications of research </w:t>
      </w:r>
      <w:r w:rsidR="00793CCF" w:rsidRPr="003E550B">
        <w:rPr>
          <w:rFonts w:ascii="Times New Roman" w:hAnsi="Times New Roman" w:cs="Times New Roman"/>
          <w:color w:val="000000"/>
          <w:sz w:val="24"/>
          <w:szCs w:val="24"/>
          <w:shd w:val="clear" w:color="auto" w:fill="FFFFFF"/>
        </w:rPr>
        <w:t xml:space="preserve">would include developing a singular, clinically approved form of the token test, which can be generalised between all forms of batteries and sub-tests that use the token test as a measure of aphasia. Furthermore, revision of the Western Aphasia Battery to remove portions that do not assess the specific individual strains of aphasia currently diagnosed by speech pathologists </w:t>
      </w:r>
      <w:r w:rsidR="00793CCF" w:rsidRPr="003E550B">
        <w:rPr>
          <w:rFonts w:ascii="Times New Roman" w:hAnsi="Times New Roman" w:cs="Times New Roman"/>
          <w:color w:val="000000"/>
          <w:sz w:val="24"/>
          <w:szCs w:val="24"/>
          <w:shd w:val="clear" w:color="auto" w:fill="FFFFFF"/>
        </w:rPr>
        <w:t>(Hula, Donovan, Kendall &amp; Gonzalez-</w:t>
      </w:r>
      <w:proofErr w:type="spellStart"/>
      <w:r w:rsidR="00793CCF" w:rsidRPr="003E550B">
        <w:rPr>
          <w:rFonts w:ascii="Times New Roman" w:hAnsi="Times New Roman" w:cs="Times New Roman"/>
          <w:color w:val="000000"/>
          <w:sz w:val="24"/>
          <w:szCs w:val="24"/>
          <w:shd w:val="clear" w:color="auto" w:fill="FFFFFF"/>
        </w:rPr>
        <w:t>Rothi</w:t>
      </w:r>
      <w:proofErr w:type="spellEnd"/>
      <w:r w:rsidR="00793CCF" w:rsidRPr="003E550B">
        <w:rPr>
          <w:rFonts w:ascii="Times New Roman" w:hAnsi="Times New Roman" w:cs="Times New Roman"/>
          <w:color w:val="000000"/>
          <w:sz w:val="24"/>
          <w:szCs w:val="24"/>
          <w:shd w:val="clear" w:color="auto" w:fill="FFFFFF"/>
        </w:rPr>
        <w:t>, 2010).</w:t>
      </w:r>
    </w:p>
    <w:p w:rsidR="00D04CB7" w:rsidRPr="003E550B" w:rsidRDefault="00D04CB7" w:rsidP="003E550B">
      <w:pPr>
        <w:spacing w:line="480" w:lineRule="auto"/>
        <w:rPr>
          <w:rFonts w:ascii="Times New Roman" w:hAnsi="Times New Roman" w:cs="Times New Roman"/>
          <w:sz w:val="24"/>
          <w:szCs w:val="24"/>
        </w:rPr>
      </w:pPr>
    </w:p>
    <w:p w:rsidR="00846750" w:rsidRDefault="00846750" w:rsidP="003E550B">
      <w:pPr>
        <w:spacing w:line="480" w:lineRule="auto"/>
        <w:rPr>
          <w:rFonts w:ascii="Times New Roman" w:hAnsi="Times New Roman" w:cs="Times New Roman"/>
          <w:sz w:val="24"/>
          <w:szCs w:val="24"/>
        </w:rPr>
      </w:pPr>
    </w:p>
    <w:p w:rsidR="003E550B" w:rsidRDefault="003E550B" w:rsidP="003E550B">
      <w:pPr>
        <w:spacing w:line="480" w:lineRule="auto"/>
        <w:rPr>
          <w:rFonts w:ascii="Times New Roman" w:hAnsi="Times New Roman" w:cs="Times New Roman"/>
          <w:sz w:val="24"/>
          <w:szCs w:val="24"/>
        </w:rPr>
      </w:pPr>
    </w:p>
    <w:p w:rsidR="003E550B" w:rsidRDefault="003E550B" w:rsidP="003E550B">
      <w:pPr>
        <w:spacing w:line="480" w:lineRule="auto"/>
        <w:rPr>
          <w:rFonts w:ascii="Times New Roman" w:hAnsi="Times New Roman" w:cs="Times New Roman"/>
          <w:sz w:val="24"/>
          <w:szCs w:val="24"/>
        </w:rPr>
      </w:pPr>
    </w:p>
    <w:p w:rsidR="003E550B" w:rsidRPr="003E550B" w:rsidRDefault="003E550B" w:rsidP="003E550B">
      <w:pPr>
        <w:spacing w:line="480" w:lineRule="auto"/>
        <w:rPr>
          <w:rFonts w:ascii="Times New Roman" w:hAnsi="Times New Roman" w:cs="Times New Roman"/>
          <w:sz w:val="24"/>
          <w:szCs w:val="24"/>
        </w:rPr>
      </w:pPr>
    </w:p>
    <w:p w:rsidR="00846750" w:rsidRPr="003E550B" w:rsidRDefault="00846750" w:rsidP="003E550B">
      <w:pPr>
        <w:spacing w:line="480" w:lineRule="auto"/>
        <w:rPr>
          <w:rFonts w:ascii="Times New Roman" w:hAnsi="Times New Roman" w:cs="Times New Roman"/>
          <w:color w:val="000000"/>
          <w:sz w:val="24"/>
          <w:szCs w:val="24"/>
          <w:shd w:val="clear" w:color="auto" w:fill="FFFFFF"/>
        </w:rPr>
      </w:pPr>
      <w:proofErr w:type="spellStart"/>
      <w:r w:rsidRPr="003E550B">
        <w:rPr>
          <w:rFonts w:ascii="Times New Roman" w:hAnsi="Times New Roman" w:cs="Times New Roman"/>
          <w:color w:val="000000"/>
          <w:sz w:val="24"/>
          <w:szCs w:val="24"/>
          <w:shd w:val="clear" w:color="auto" w:fill="FFFFFF"/>
        </w:rPr>
        <w:t>Basilakos</w:t>
      </w:r>
      <w:proofErr w:type="spellEnd"/>
      <w:r w:rsidRPr="003E550B">
        <w:rPr>
          <w:rFonts w:ascii="Times New Roman" w:hAnsi="Times New Roman" w:cs="Times New Roman"/>
          <w:color w:val="000000"/>
          <w:sz w:val="24"/>
          <w:szCs w:val="24"/>
          <w:shd w:val="clear" w:color="auto" w:fill="FFFFFF"/>
        </w:rPr>
        <w:t xml:space="preserve">, A., </w:t>
      </w:r>
      <w:proofErr w:type="spellStart"/>
      <w:r w:rsidRPr="003E550B">
        <w:rPr>
          <w:rFonts w:ascii="Times New Roman" w:hAnsi="Times New Roman" w:cs="Times New Roman"/>
          <w:color w:val="000000"/>
          <w:sz w:val="24"/>
          <w:szCs w:val="24"/>
          <w:shd w:val="clear" w:color="auto" w:fill="FFFFFF"/>
        </w:rPr>
        <w:t>Rorden</w:t>
      </w:r>
      <w:proofErr w:type="spellEnd"/>
      <w:r w:rsidRPr="003E550B">
        <w:rPr>
          <w:rFonts w:ascii="Times New Roman" w:hAnsi="Times New Roman" w:cs="Times New Roman"/>
          <w:color w:val="000000"/>
          <w:sz w:val="24"/>
          <w:szCs w:val="24"/>
          <w:shd w:val="clear" w:color="auto" w:fill="FFFFFF"/>
        </w:rPr>
        <w:t xml:space="preserve">, C., </w:t>
      </w:r>
      <w:proofErr w:type="spellStart"/>
      <w:r w:rsidRPr="003E550B">
        <w:rPr>
          <w:rFonts w:ascii="Times New Roman" w:hAnsi="Times New Roman" w:cs="Times New Roman"/>
          <w:color w:val="000000"/>
          <w:sz w:val="24"/>
          <w:szCs w:val="24"/>
          <w:shd w:val="clear" w:color="auto" w:fill="FFFFFF"/>
        </w:rPr>
        <w:t>Bonilha</w:t>
      </w:r>
      <w:proofErr w:type="spellEnd"/>
      <w:r w:rsidRPr="003E550B">
        <w:rPr>
          <w:rFonts w:ascii="Times New Roman" w:hAnsi="Times New Roman" w:cs="Times New Roman"/>
          <w:color w:val="000000"/>
          <w:sz w:val="24"/>
          <w:szCs w:val="24"/>
          <w:shd w:val="clear" w:color="auto" w:fill="FFFFFF"/>
        </w:rPr>
        <w:t xml:space="preserve">, L., Moser, D., &amp; </w:t>
      </w:r>
      <w:proofErr w:type="spellStart"/>
      <w:r w:rsidRPr="003E550B">
        <w:rPr>
          <w:rFonts w:ascii="Times New Roman" w:hAnsi="Times New Roman" w:cs="Times New Roman"/>
          <w:color w:val="000000"/>
          <w:sz w:val="24"/>
          <w:szCs w:val="24"/>
          <w:shd w:val="clear" w:color="auto" w:fill="FFFFFF"/>
        </w:rPr>
        <w:t>Fridriksson</w:t>
      </w:r>
      <w:proofErr w:type="spellEnd"/>
      <w:r w:rsidRPr="003E550B">
        <w:rPr>
          <w:rFonts w:ascii="Times New Roman" w:hAnsi="Times New Roman" w:cs="Times New Roman"/>
          <w:color w:val="000000"/>
          <w:sz w:val="24"/>
          <w:szCs w:val="24"/>
          <w:shd w:val="clear" w:color="auto" w:fill="FFFFFF"/>
        </w:rPr>
        <w:t xml:space="preserve">, J. (2015). Patterns of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 xml:space="preserve">Poststroke Brain Damage That Predict Speech Production Errors in Apraxia of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Speech and Aphasia Dissociate. </w:t>
      </w:r>
      <w:r w:rsidRPr="003E550B">
        <w:rPr>
          <w:rFonts w:ascii="Times New Roman" w:hAnsi="Times New Roman" w:cs="Times New Roman"/>
          <w:i/>
          <w:iCs/>
          <w:color w:val="000000"/>
          <w:sz w:val="24"/>
          <w:szCs w:val="24"/>
          <w:shd w:val="clear" w:color="auto" w:fill="FFFFFF"/>
        </w:rPr>
        <w:t>Stroke</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46</w:t>
      </w:r>
      <w:r w:rsidRPr="003E550B">
        <w:rPr>
          <w:rFonts w:ascii="Times New Roman" w:hAnsi="Times New Roman" w:cs="Times New Roman"/>
          <w:color w:val="000000"/>
          <w:sz w:val="24"/>
          <w:szCs w:val="24"/>
          <w:shd w:val="clear" w:color="auto" w:fill="FFFFFF"/>
        </w:rPr>
        <w:t xml:space="preserve">(6), 1561-1566.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xml:space="preserve">: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10.1161/strokeaha.115.009211</w:t>
      </w:r>
    </w:p>
    <w:p w:rsidR="00E00C6B" w:rsidRPr="003E550B" w:rsidRDefault="00E00C6B" w:rsidP="003E550B">
      <w:pPr>
        <w:spacing w:line="480" w:lineRule="auto"/>
        <w:rPr>
          <w:rFonts w:ascii="Times New Roman" w:hAnsi="Times New Roman" w:cs="Times New Roman"/>
          <w:color w:val="000000"/>
          <w:sz w:val="24"/>
          <w:szCs w:val="24"/>
          <w:shd w:val="clear" w:color="auto" w:fill="FFFFFF"/>
        </w:rPr>
      </w:pPr>
      <w:r w:rsidRPr="003E550B">
        <w:rPr>
          <w:rFonts w:ascii="Times New Roman" w:hAnsi="Times New Roman" w:cs="Times New Roman"/>
          <w:color w:val="000000"/>
          <w:sz w:val="24"/>
          <w:szCs w:val="24"/>
          <w:shd w:val="clear" w:color="auto" w:fill="FFFFFF"/>
        </w:rPr>
        <w:t xml:space="preserve">El </w:t>
      </w:r>
      <w:proofErr w:type="spellStart"/>
      <w:r w:rsidRPr="003E550B">
        <w:rPr>
          <w:rFonts w:ascii="Times New Roman" w:hAnsi="Times New Roman" w:cs="Times New Roman"/>
          <w:color w:val="000000"/>
          <w:sz w:val="24"/>
          <w:szCs w:val="24"/>
          <w:shd w:val="clear" w:color="auto" w:fill="FFFFFF"/>
        </w:rPr>
        <w:t>Hachioui</w:t>
      </w:r>
      <w:proofErr w:type="spellEnd"/>
      <w:r w:rsidRPr="003E550B">
        <w:rPr>
          <w:rFonts w:ascii="Times New Roman" w:hAnsi="Times New Roman" w:cs="Times New Roman"/>
          <w:color w:val="000000"/>
          <w:sz w:val="24"/>
          <w:szCs w:val="24"/>
          <w:shd w:val="clear" w:color="auto" w:fill="FFFFFF"/>
        </w:rPr>
        <w:t xml:space="preserve">, H., </w:t>
      </w:r>
      <w:proofErr w:type="spellStart"/>
      <w:r w:rsidRPr="003E550B">
        <w:rPr>
          <w:rFonts w:ascii="Times New Roman" w:hAnsi="Times New Roman" w:cs="Times New Roman"/>
          <w:color w:val="000000"/>
          <w:sz w:val="24"/>
          <w:szCs w:val="24"/>
          <w:shd w:val="clear" w:color="auto" w:fill="FFFFFF"/>
        </w:rPr>
        <w:t>Visch</w:t>
      </w:r>
      <w:proofErr w:type="spellEnd"/>
      <w:r w:rsidRPr="003E550B">
        <w:rPr>
          <w:rFonts w:ascii="Times New Roman" w:hAnsi="Times New Roman" w:cs="Times New Roman"/>
          <w:color w:val="000000"/>
          <w:sz w:val="24"/>
          <w:szCs w:val="24"/>
          <w:shd w:val="clear" w:color="auto" w:fill="FFFFFF"/>
        </w:rPr>
        <w:t xml:space="preserve">-Brink, E., de Lau, L., van de </w:t>
      </w:r>
      <w:proofErr w:type="spellStart"/>
      <w:r w:rsidRPr="003E550B">
        <w:rPr>
          <w:rFonts w:ascii="Times New Roman" w:hAnsi="Times New Roman" w:cs="Times New Roman"/>
          <w:color w:val="000000"/>
          <w:sz w:val="24"/>
          <w:szCs w:val="24"/>
          <w:shd w:val="clear" w:color="auto" w:fill="FFFFFF"/>
        </w:rPr>
        <w:t>Sandt-Koenderman</w:t>
      </w:r>
      <w:proofErr w:type="spellEnd"/>
      <w:r w:rsidRPr="003E550B">
        <w:rPr>
          <w:rFonts w:ascii="Times New Roman" w:hAnsi="Times New Roman" w:cs="Times New Roman"/>
          <w:color w:val="000000"/>
          <w:sz w:val="24"/>
          <w:szCs w:val="24"/>
          <w:shd w:val="clear" w:color="auto" w:fill="FFFFFF"/>
        </w:rPr>
        <w:t xml:space="preserve">, M., </w:t>
      </w:r>
      <w:proofErr w:type="spellStart"/>
      <w:r w:rsidRPr="003E550B">
        <w:rPr>
          <w:rFonts w:ascii="Times New Roman" w:hAnsi="Times New Roman" w:cs="Times New Roman"/>
          <w:color w:val="000000"/>
          <w:sz w:val="24"/>
          <w:szCs w:val="24"/>
          <w:shd w:val="clear" w:color="auto" w:fill="FFFFFF"/>
        </w:rPr>
        <w:t>Nouwens</w:t>
      </w:r>
      <w:proofErr w:type="spellEnd"/>
      <w:r w:rsidRPr="003E550B">
        <w:rPr>
          <w:rFonts w:ascii="Times New Roman" w:hAnsi="Times New Roman" w:cs="Times New Roman"/>
          <w:color w:val="000000"/>
          <w:sz w:val="24"/>
          <w:szCs w:val="24"/>
          <w:shd w:val="clear" w:color="auto" w:fill="FFFFFF"/>
        </w:rPr>
        <w:t xml:space="preserve">, F., </w:t>
      </w:r>
      <w:r w:rsidR="003E550B">
        <w:rPr>
          <w:rFonts w:ascii="Times New Roman" w:hAnsi="Times New Roman" w:cs="Times New Roman"/>
          <w:color w:val="000000"/>
          <w:sz w:val="24"/>
          <w:szCs w:val="24"/>
          <w:shd w:val="clear" w:color="auto" w:fill="FFFFFF"/>
        </w:rPr>
        <w:tab/>
      </w:r>
      <w:proofErr w:type="spellStart"/>
      <w:r w:rsidRPr="003E550B">
        <w:rPr>
          <w:rFonts w:ascii="Times New Roman" w:hAnsi="Times New Roman" w:cs="Times New Roman"/>
          <w:color w:val="000000"/>
          <w:sz w:val="24"/>
          <w:szCs w:val="24"/>
          <w:shd w:val="clear" w:color="auto" w:fill="FFFFFF"/>
        </w:rPr>
        <w:t>Koudstaal</w:t>
      </w:r>
      <w:proofErr w:type="spellEnd"/>
      <w:r w:rsidRPr="003E550B">
        <w:rPr>
          <w:rFonts w:ascii="Times New Roman" w:hAnsi="Times New Roman" w:cs="Times New Roman"/>
          <w:color w:val="000000"/>
          <w:sz w:val="24"/>
          <w:szCs w:val="24"/>
          <w:shd w:val="clear" w:color="auto" w:fill="FFFFFF"/>
        </w:rPr>
        <w:t xml:space="preserve">, P., &amp; </w:t>
      </w:r>
      <w:proofErr w:type="spellStart"/>
      <w:r w:rsidRPr="003E550B">
        <w:rPr>
          <w:rFonts w:ascii="Times New Roman" w:hAnsi="Times New Roman" w:cs="Times New Roman"/>
          <w:color w:val="000000"/>
          <w:sz w:val="24"/>
          <w:szCs w:val="24"/>
          <w:shd w:val="clear" w:color="auto" w:fill="FFFFFF"/>
        </w:rPr>
        <w:t>Dippel</w:t>
      </w:r>
      <w:proofErr w:type="spellEnd"/>
      <w:r w:rsidRPr="003E550B">
        <w:rPr>
          <w:rFonts w:ascii="Times New Roman" w:hAnsi="Times New Roman" w:cs="Times New Roman"/>
          <w:color w:val="000000"/>
          <w:sz w:val="24"/>
          <w:szCs w:val="24"/>
          <w:shd w:val="clear" w:color="auto" w:fill="FFFFFF"/>
        </w:rPr>
        <w:t xml:space="preserve">, D. (2016). Screening tests for aphasia in patients with stroke: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a systematic review. </w:t>
      </w:r>
      <w:r w:rsidRPr="003E550B">
        <w:rPr>
          <w:rFonts w:ascii="Times New Roman" w:hAnsi="Times New Roman" w:cs="Times New Roman"/>
          <w:i/>
          <w:iCs/>
          <w:color w:val="000000"/>
          <w:sz w:val="24"/>
          <w:szCs w:val="24"/>
          <w:shd w:val="clear" w:color="auto" w:fill="FFFFFF"/>
        </w:rPr>
        <w:t xml:space="preserve">Journal </w:t>
      </w:r>
      <w:proofErr w:type="gramStart"/>
      <w:r w:rsidRPr="003E550B">
        <w:rPr>
          <w:rFonts w:ascii="Times New Roman" w:hAnsi="Times New Roman" w:cs="Times New Roman"/>
          <w:i/>
          <w:iCs/>
          <w:color w:val="000000"/>
          <w:sz w:val="24"/>
          <w:szCs w:val="24"/>
          <w:shd w:val="clear" w:color="auto" w:fill="FFFFFF"/>
        </w:rPr>
        <w:t>Of</w:t>
      </w:r>
      <w:proofErr w:type="gramEnd"/>
      <w:r w:rsidRPr="003E550B">
        <w:rPr>
          <w:rFonts w:ascii="Times New Roman" w:hAnsi="Times New Roman" w:cs="Times New Roman"/>
          <w:i/>
          <w:iCs/>
          <w:color w:val="000000"/>
          <w:sz w:val="24"/>
          <w:szCs w:val="24"/>
          <w:shd w:val="clear" w:color="auto" w:fill="FFFFFF"/>
        </w:rPr>
        <w:t xml:space="preserve"> Neurology</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264</w:t>
      </w:r>
      <w:r w:rsidRPr="003E550B">
        <w:rPr>
          <w:rFonts w:ascii="Times New Roman" w:hAnsi="Times New Roman" w:cs="Times New Roman"/>
          <w:color w:val="000000"/>
          <w:sz w:val="24"/>
          <w:szCs w:val="24"/>
          <w:shd w:val="clear" w:color="auto" w:fill="FFFFFF"/>
        </w:rPr>
        <w:t xml:space="preserve">(2), 211-220.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10.1007/s00415-</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016-8170-8</w:t>
      </w:r>
    </w:p>
    <w:p w:rsidR="000A0A60" w:rsidRPr="003E550B" w:rsidRDefault="000A0A60" w:rsidP="003E550B">
      <w:pPr>
        <w:spacing w:line="480" w:lineRule="auto"/>
        <w:rPr>
          <w:rFonts w:ascii="Times New Roman" w:hAnsi="Times New Roman" w:cs="Times New Roman"/>
          <w:color w:val="000000"/>
          <w:sz w:val="24"/>
          <w:szCs w:val="24"/>
          <w:shd w:val="clear" w:color="auto" w:fill="FFFFFF"/>
        </w:rPr>
      </w:pPr>
      <w:r w:rsidRPr="003E550B">
        <w:rPr>
          <w:rFonts w:ascii="Times New Roman" w:hAnsi="Times New Roman" w:cs="Times New Roman"/>
          <w:color w:val="000000"/>
          <w:sz w:val="24"/>
          <w:szCs w:val="24"/>
          <w:shd w:val="clear" w:color="auto" w:fill="FFFFFF"/>
        </w:rPr>
        <w:t xml:space="preserve">Daneman, M., &amp; Carpenter, P. (1980). Individual differences in working memory and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reading. </w:t>
      </w:r>
      <w:r w:rsidRPr="003E550B">
        <w:rPr>
          <w:rFonts w:ascii="Times New Roman" w:hAnsi="Times New Roman" w:cs="Times New Roman"/>
          <w:i/>
          <w:iCs/>
          <w:color w:val="000000"/>
          <w:sz w:val="24"/>
          <w:szCs w:val="24"/>
          <w:shd w:val="clear" w:color="auto" w:fill="FFFFFF"/>
        </w:rPr>
        <w:t xml:space="preserve">Journal </w:t>
      </w:r>
      <w:proofErr w:type="gramStart"/>
      <w:r w:rsidRPr="003E550B">
        <w:rPr>
          <w:rFonts w:ascii="Times New Roman" w:hAnsi="Times New Roman" w:cs="Times New Roman"/>
          <w:i/>
          <w:iCs/>
          <w:color w:val="000000"/>
          <w:sz w:val="24"/>
          <w:szCs w:val="24"/>
          <w:shd w:val="clear" w:color="auto" w:fill="FFFFFF"/>
        </w:rPr>
        <w:t>Of</w:t>
      </w:r>
      <w:proofErr w:type="gramEnd"/>
      <w:r w:rsidRPr="003E550B">
        <w:rPr>
          <w:rFonts w:ascii="Times New Roman" w:hAnsi="Times New Roman" w:cs="Times New Roman"/>
          <w:i/>
          <w:iCs/>
          <w:color w:val="000000"/>
          <w:sz w:val="24"/>
          <w:szCs w:val="24"/>
          <w:shd w:val="clear" w:color="auto" w:fill="FFFFFF"/>
        </w:rPr>
        <w:t xml:space="preserve"> Verbal Learning And Verbal </w:t>
      </w:r>
      <w:proofErr w:type="spellStart"/>
      <w:r w:rsidRPr="003E550B">
        <w:rPr>
          <w:rFonts w:ascii="Times New Roman" w:hAnsi="Times New Roman" w:cs="Times New Roman"/>
          <w:i/>
          <w:iCs/>
          <w:color w:val="000000"/>
          <w:sz w:val="24"/>
          <w:szCs w:val="24"/>
          <w:shd w:val="clear" w:color="auto" w:fill="FFFFFF"/>
        </w:rPr>
        <w:t>Behavior</w:t>
      </w:r>
      <w:proofErr w:type="spellEnd"/>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19</w:t>
      </w:r>
      <w:r w:rsidRPr="003E550B">
        <w:rPr>
          <w:rFonts w:ascii="Times New Roman" w:hAnsi="Times New Roman" w:cs="Times New Roman"/>
          <w:color w:val="000000"/>
          <w:sz w:val="24"/>
          <w:szCs w:val="24"/>
          <w:shd w:val="clear" w:color="auto" w:fill="FFFFFF"/>
        </w:rPr>
        <w:t xml:space="preserve">(4), 450-466.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xml:space="preserve">: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10.1016/s0022-5371(80)90312-6</w:t>
      </w:r>
    </w:p>
    <w:p w:rsidR="00F916E2" w:rsidRPr="003E550B" w:rsidRDefault="00F916E2" w:rsidP="003E550B">
      <w:pPr>
        <w:spacing w:line="480" w:lineRule="auto"/>
        <w:rPr>
          <w:rFonts w:ascii="Times New Roman" w:hAnsi="Times New Roman" w:cs="Times New Roman"/>
          <w:color w:val="000000"/>
          <w:sz w:val="24"/>
          <w:szCs w:val="24"/>
          <w:shd w:val="clear" w:color="auto" w:fill="FFFFFF"/>
        </w:rPr>
      </w:pPr>
      <w:r w:rsidRPr="003E550B">
        <w:rPr>
          <w:rFonts w:ascii="Times New Roman" w:hAnsi="Times New Roman" w:cs="Times New Roman"/>
          <w:color w:val="000000"/>
          <w:sz w:val="24"/>
          <w:szCs w:val="24"/>
          <w:shd w:val="clear" w:color="auto" w:fill="FFFFFF"/>
        </w:rPr>
        <w:t xml:space="preserve">De Renzi, E., &amp; </w:t>
      </w:r>
      <w:proofErr w:type="spellStart"/>
      <w:r w:rsidRPr="003E550B">
        <w:rPr>
          <w:rFonts w:ascii="Times New Roman" w:hAnsi="Times New Roman" w:cs="Times New Roman"/>
          <w:color w:val="000000"/>
          <w:sz w:val="24"/>
          <w:szCs w:val="24"/>
          <w:shd w:val="clear" w:color="auto" w:fill="FFFFFF"/>
        </w:rPr>
        <w:t>Vignolo</w:t>
      </w:r>
      <w:proofErr w:type="spellEnd"/>
      <w:r w:rsidRPr="003E550B">
        <w:rPr>
          <w:rFonts w:ascii="Times New Roman" w:hAnsi="Times New Roman" w:cs="Times New Roman"/>
          <w:color w:val="000000"/>
          <w:sz w:val="24"/>
          <w:szCs w:val="24"/>
          <w:shd w:val="clear" w:color="auto" w:fill="FFFFFF"/>
        </w:rPr>
        <w:t xml:space="preserve">, L. (1962). THE TOKEN TEST: A SENSITIVE TEST TO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DETECT RECEPTIVE DISTURBANCES IN APHASICS. </w:t>
      </w:r>
      <w:r w:rsidRPr="003E550B">
        <w:rPr>
          <w:rFonts w:ascii="Times New Roman" w:hAnsi="Times New Roman" w:cs="Times New Roman"/>
          <w:i/>
          <w:iCs/>
          <w:color w:val="000000"/>
          <w:sz w:val="24"/>
          <w:szCs w:val="24"/>
          <w:shd w:val="clear" w:color="auto" w:fill="FFFFFF"/>
        </w:rPr>
        <w:t>Brain</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85</w:t>
      </w:r>
      <w:r w:rsidRPr="003E550B">
        <w:rPr>
          <w:rFonts w:ascii="Times New Roman" w:hAnsi="Times New Roman" w:cs="Times New Roman"/>
          <w:color w:val="000000"/>
          <w:sz w:val="24"/>
          <w:szCs w:val="24"/>
          <w:shd w:val="clear" w:color="auto" w:fill="FFFFFF"/>
        </w:rPr>
        <w:t xml:space="preserve">(4), 665-678. </w:t>
      </w:r>
      <w:r w:rsidR="003E550B">
        <w:rPr>
          <w:rFonts w:ascii="Times New Roman" w:hAnsi="Times New Roman" w:cs="Times New Roman"/>
          <w:color w:val="000000"/>
          <w:sz w:val="24"/>
          <w:szCs w:val="24"/>
          <w:shd w:val="clear" w:color="auto" w:fill="FFFFFF"/>
        </w:rPr>
        <w:tab/>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10.1093/brain/85.4.665</w:t>
      </w:r>
    </w:p>
    <w:p w:rsidR="00F916E2" w:rsidRPr="003E550B" w:rsidRDefault="00F916E2" w:rsidP="003E550B">
      <w:pPr>
        <w:spacing w:line="480" w:lineRule="auto"/>
        <w:rPr>
          <w:rFonts w:ascii="Times New Roman" w:hAnsi="Times New Roman" w:cs="Times New Roman"/>
          <w:color w:val="000000"/>
          <w:sz w:val="24"/>
          <w:szCs w:val="24"/>
          <w:shd w:val="clear" w:color="auto" w:fill="FFFFFF"/>
        </w:rPr>
      </w:pPr>
      <w:r w:rsidRPr="003E550B">
        <w:rPr>
          <w:rFonts w:ascii="Times New Roman" w:hAnsi="Times New Roman" w:cs="Times New Roman"/>
          <w:color w:val="000000"/>
          <w:sz w:val="24"/>
          <w:szCs w:val="24"/>
          <w:shd w:val="clear" w:color="auto" w:fill="FFFFFF"/>
        </w:rPr>
        <w:t xml:space="preserve">Duncan, E., </w:t>
      </w:r>
      <w:proofErr w:type="spellStart"/>
      <w:r w:rsidRPr="003E550B">
        <w:rPr>
          <w:rFonts w:ascii="Times New Roman" w:hAnsi="Times New Roman" w:cs="Times New Roman"/>
          <w:color w:val="000000"/>
          <w:sz w:val="24"/>
          <w:szCs w:val="24"/>
          <w:shd w:val="clear" w:color="auto" w:fill="FFFFFF"/>
        </w:rPr>
        <w:t>Schmah</w:t>
      </w:r>
      <w:proofErr w:type="spellEnd"/>
      <w:r w:rsidRPr="003E550B">
        <w:rPr>
          <w:rFonts w:ascii="Times New Roman" w:hAnsi="Times New Roman" w:cs="Times New Roman"/>
          <w:color w:val="000000"/>
          <w:sz w:val="24"/>
          <w:szCs w:val="24"/>
          <w:shd w:val="clear" w:color="auto" w:fill="FFFFFF"/>
        </w:rPr>
        <w:t xml:space="preserve">, T., &amp; Small, S. (2016). Performance Variability as a Predictor of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Response to Aphasia Treatment. </w:t>
      </w:r>
      <w:r w:rsidRPr="003E550B">
        <w:rPr>
          <w:rFonts w:ascii="Times New Roman" w:hAnsi="Times New Roman" w:cs="Times New Roman"/>
          <w:i/>
          <w:iCs/>
          <w:color w:val="000000"/>
          <w:sz w:val="24"/>
          <w:szCs w:val="24"/>
          <w:shd w:val="clear" w:color="auto" w:fill="FFFFFF"/>
        </w:rPr>
        <w:t xml:space="preserve">Neurorehabilitation </w:t>
      </w:r>
      <w:proofErr w:type="gramStart"/>
      <w:r w:rsidRPr="003E550B">
        <w:rPr>
          <w:rFonts w:ascii="Times New Roman" w:hAnsi="Times New Roman" w:cs="Times New Roman"/>
          <w:i/>
          <w:iCs/>
          <w:color w:val="000000"/>
          <w:sz w:val="24"/>
          <w:szCs w:val="24"/>
          <w:shd w:val="clear" w:color="auto" w:fill="FFFFFF"/>
        </w:rPr>
        <w:t>And</w:t>
      </w:r>
      <w:proofErr w:type="gramEnd"/>
      <w:r w:rsidRPr="003E550B">
        <w:rPr>
          <w:rFonts w:ascii="Times New Roman" w:hAnsi="Times New Roman" w:cs="Times New Roman"/>
          <w:i/>
          <w:iCs/>
          <w:color w:val="000000"/>
          <w:sz w:val="24"/>
          <w:szCs w:val="24"/>
          <w:shd w:val="clear" w:color="auto" w:fill="FFFFFF"/>
        </w:rPr>
        <w:t xml:space="preserve"> Neural Repair</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30</w:t>
      </w:r>
      <w:r w:rsidRPr="003E550B">
        <w:rPr>
          <w:rFonts w:ascii="Times New Roman" w:hAnsi="Times New Roman" w:cs="Times New Roman"/>
          <w:color w:val="000000"/>
          <w:sz w:val="24"/>
          <w:szCs w:val="24"/>
          <w:shd w:val="clear" w:color="auto" w:fill="FFFFFF"/>
        </w:rPr>
        <w:t>(9), 876-</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 xml:space="preserve">882.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10.1177/1545968316642522</w:t>
      </w:r>
    </w:p>
    <w:p w:rsidR="00E00C6B" w:rsidRPr="003E550B" w:rsidRDefault="00E00C6B" w:rsidP="003E550B">
      <w:pPr>
        <w:spacing w:line="480" w:lineRule="auto"/>
        <w:rPr>
          <w:rFonts w:ascii="Times New Roman" w:hAnsi="Times New Roman" w:cs="Times New Roman"/>
          <w:color w:val="000000"/>
          <w:sz w:val="24"/>
          <w:szCs w:val="24"/>
          <w:shd w:val="clear" w:color="auto" w:fill="FFFFFF"/>
        </w:rPr>
      </w:pPr>
      <w:r w:rsidRPr="003E550B">
        <w:rPr>
          <w:rFonts w:ascii="Times New Roman" w:hAnsi="Times New Roman" w:cs="Times New Roman"/>
          <w:color w:val="000000"/>
          <w:sz w:val="24"/>
          <w:szCs w:val="24"/>
          <w:shd w:val="clear" w:color="auto" w:fill="FFFFFF"/>
        </w:rPr>
        <w:t xml:space="preserve">Fromm, D., Forbes, M., Holland, A., Dalton, S., Richardson, J., &amp; </w:t>
      </w:r>
      <w:proofErr w:type="spellStart"/>
      <w:r w:rsidRPr="003E550B">
        <w:rPr>
          <w:rFonts w:ascii="Times New Roman" w:hAnsi="Times New Roman" w:cs="Times New Roman"/>
          <w:color w:val="000000"/>
          <w:sz w:val="24"/>
          <w:szCs w:val="24"/>
          <w:shd w:val="clear" w:color="auto" w:fill="FFFFFF"/>
        </w:rPr>
        <w:t>MacWhinney</w:t>
      </w:r>
      <w:proofErr w:type="spellEnd"/>
      <w:r w:rsidRPr="003E550B">
        <w:rPr>
          <w:rFonts w:ascii="Times New Roman" w:hAnsi="Times New Roman" w:cs="Times New Roman"/>
          <w:color w:val="000000"/>
          <w:sz w:val="24"/>
          <w:szCs w:val="24"/>
          <w:shd w:val="clear" w:color="auto" w:fill="FFFFFF"/>
        </w:rPr>
        <w:t xml:space="preserve">, B. (2017).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 xml:space="preserve">Discourse Characteristics in Aphasia Beyond the Western Aphasia Battery </w:t>
      </w:r>
      <w:r w:rsidR="003E550B">
        <w:rPr>
          <w:rFonts w:ascii="Times New Roman" w:hAnsi="Times New Roman" w:cs="Times New Roman"/>
          <w:color w:val="000000"/>
          <w:sz w:val="24"/>
          <w:szCs w:val="24"/>
          <w:shd w:val="clear" w:color="auto" w:fill="FFFFFF"/>
        </w:rPr>
        <w:lastRenderedPageBreak/>
        <w:tab/>
      </w:r>
      <w:proofErr w:type="spellStart"/>
      <w:r w:rsidRPr="003E550B">
        <w:rPr>
          <w:rFonts w:ascii="Times New Roman" w:hAnsi="Times New Roman" w:cs="Times New Roman"/>
          <w:color w:val="000000"/>
          <w:sz w:val="24"/>
          <w:szCs w:val="24"/>
          <w:shd w:val="clear" w:color="auto" w:fill="FFFFFF"/>
        </w:rPr>
        <w:t>Cutoff</w:t>
      </w:r>
      <w:proofErr w:type="spellEnd"/>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 xml:space="preserve">American Journal </w:t>
      </w:r>
      <w:proofErr w:type="gramStart"/>
      <w:r w:rsidRPr="003E550B">
        <w:rPr>
          <w:rFonts w:ascii="Times New Roman" w:hAnsi="Times New Roman" w:cs="Times New Roman"/>
          <w:i/>
          <w:iCs/>
          <w:color w:val="000000"/>
          <w:sz w:val="24"/>
          <w:szCs w:val="24"/>
          <w:shd w:val="clear" w:color="auto" w:fill="FFFFFF"/>
        </w:rPr>
        <w:t>Of</w:t>
      </w:r>
      <w:proofErr w:type="gramEnd"/>
      <w:r w:rsidRPr="003E550B">
        <w:rPr>
          <w:rFonts w:ascii="Times New Roman" w:hAnsi="Times New Roman" w:cs="Times New Roman"/>
          <w:i/>
          <w:iCs/>
          <w:color w:val="000000"/>
          <w:sz w:val="24"/>
          <w:szCs w:val="24"/>
          <w:shd w:val="clear" w:color="auto" w:fill="FFFFFF"/>
        </w:rPr>
        <w:t xml:space="preserve"> Speech-Language Pathology</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26</w:t>
      </w:r>
      <w:r w:rsidRPr="003E550B">
        <w:rPr>
          <w:rFonts w:ascii="Times New Roman" w:hAnsi="Times New Roman" w:cs="Times New Roman"/>
          <w:color w:val="000000"/>
          <w:sz w:val="24"/>
          <w:szCs w:val="24"/>
          <w:shd w:val="clear" w:color="auto" w:fill="FFFFFF"/>
        </w:rPr>
        <w:t xml:space="preserve">(3), 762-768.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xml:space="preserve">: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10.1044/2016_ajslp-16-0071</w:t>
      </w:r>
    </w:p>
    <w:p w:rsidR="009B22DC" w:rsidRPr="003E550B" w:rsidRDefault="009B22DC" w:rsidP="003E550B">
      <w:pPr>
        <w:spacing w:line="480" w:lineRule="auto"/>
        <w:rPr>
          <w:rFonts w:ascii="Times New Roman" w:hAnsi="Times New Roman" w:cs="Times New Roman"/>
          <w:color w:val="000000"/>
          <w:sz w:val="24"/>
          <w:szCs w:val="24"/>
          <w:shd w:val="clear" w:color="auto" w:fill="FFFFFF"/>
        </w:rPr>
      </w:pPr>
      <w:r w:rsidRPr="003E550B">
        <w:rPr>
          <w:rFonts w:ascii="Times New Roman" w:hAnsi="Times New Roman" w:cs="Times New Roman"/>
          <w:color w:val="000000"/>
          <w:sz w:val="24"/>
          <w:szCs w:val="24"/>
          <w:shd w:val="clear" w:color="auto" w:fill="FFFFFF"/>
        </w:rPr>
        <w:t xml:space="preserve">Fonseca, J., </w:t>
      </w:r>
      <w:proofErr w:type="spellStart"/>
      <w:r w:rsidRPr="003E550B">
        <w:rPr>
          <w:rFonts w:ascii="Times New Roman" w:hAnsi="Times New Roman" w:cs="Times New Roman"/>
          <w:color w:val="000000"/>
          <w:sz w:val="24"/>
          <w:szCs w:val="24"/>
          <w:shd w:val="clear" w:color="auto" w:fill="FFFFFF"/>
        </w:rPr>
        <w:t>Raposo</w:t>
      </w:r>
      <w:proofErr w:type="spellEnd"/>
      <w:r w:rsidRPr="003E550B">
        <w:rPr>
          <w:rFonts w:ascii="Times New Roman" w:hAnsi="Times New Roman" w:cs="Times New Roman"/>
          <w:color w:val="000000"/>
          <w:sz w:val="24"/>
          <w:szCs w:val="24"/>
          <w:shd w:val="clear" w:color="auto" w:fill="FFFFFF"/>
        </w:rPr>
        <w:t xml:space="preserve">, A., &amp; Martins, I. (2017). Cognitive performance and aphasia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recovery. </w:t>
      </w:r>
      <w:r w:rsidRPr="003E550B">
        <w:rPr>
          <w:rFonts w:ascii="Times New Roman" w:hAnsi="Times New Roman" w:cs="Times New Roman"/>
          <w:i/>
          <w:iCs/>
          <w:color w:val="000000"/>
          <w:sz w:val="24"/>
          <w:szCs w:val="24"/>
          <w:shd w:val="clear" w:color="auto" w:fill="FFFFFF"/>
        </w:rPr>
        <w:t xml:space="preserve">Topics </w:t>
      </w:r>
      <w:proofErr w:type="gramStart"/>
      <w:r w:rsidRPr="003E550B">
        <w:rPr>
          <w:rFonts w:ascii="Times New Roman" w:hAnsi="Times New Roman" w:cs="Times New Roman"/>
          <w:i/>
          <w:iCs/>
          <w:color w:val="000000"/>
          <w:sz w:val="24"/>
          <w:szCs w:val="24"/>
          <w:shd w:val="clear" w:color="auto" w:fill="FFFFFF"/>
        </w:rPr>
        <w:t>In</w:t>
      </w:r>
      <w:proofErr w:type="gramEnd"/>
      <w:r w:rsidRPr="003E550B">
        <w:rPr>
          <w:rFonts w:ascii="Times New Roman" w:hAnsi="Times New Roman" w:cs="Times New Roman"/>
          <w:i/>
          <w:iCs/>
          <w:color w:val="000000"/>
          <w:sz w:val="24"/>
          <w:szCs w:val="24"/>
          <w:shd w:val="clear" w:color="auto" w:fill="FFFFFF"/>
        </w:rPr>
        <w:t xml:space="preserve"> Stroke Rehabilitation</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25</w:t>
      </w:r>
      <w:r w:rsidRPr="003E550B">
        <w:rPr>
          <w:rFonts w:ascii="Times New Roman" w:hAnsi="Times New Roman" w:cs="Times New Roman"/>
          <w:color w:val="000000"/>
          <w:sz w:val="24"/>
          <w:szCs w:val="24"/>
          <w:shd w:val="clear" w:color="auto" w:fill="FFFFFF"/>
        </w:rPr>
        <w:t xml:space="preserve">(2), 131-136.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xml:space="preserve">: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10.1080/10749357.2017.1390904</w:t>
      </w:r>
    </w:p>
    <w:p w:rsidR="00E00C6B" w:rsidRPr="003E550B" w:rsidRDefault="00E00C6B" w:rsidP="003E550B">
      <w:pPr>
        <w:spacing w:line="480" w:lineRule="auto"/>
        <w:rPr>
          <w:rFonts w:ascii="Times New Roman" w:hAnsi="Times New Roman" w:cs="Times New Roman"/>
          <w:color w:val="000000"/>
          <w:sz w:val="24"/>
          <w:szCs w:val="24"/>
          <w:shd w:val="clear" w:color="auto" w:fill="FFFFFF"/>
        </w:rPr>
      </w:pPr>
      <w:proofErr w:type="spellStart"/>
      <w:r w:rsidRPr="003E550B">
        <w:rPr>
          <w:rFonts w:ascii="Times New Roman" w:hAnsi="Times New Roman" w:cs="Times New Roman"/>
          <w:color w:val="000000"/>
          <w:sz w:val="24"/>
          <w:szCs w:val="24"/>
          <w:shd w:val="clear" w:color="auto" w:fill="FFFFFF"/>
        </w:rPr>
        <w:t>Geschwind</w:t>
      </w:r>
      <w:proofErr w:type="spellEnd"/>
      <w:r w:rsidRPr="003E550B">
        <w:rPr>
          <w:rFonts w:ascii="Times New Roman" w:hAnsi="Times New Roman" w:cs="Times New Roman"/>
          <w:color w:val="000000"/>
          <w:sz w:val="24"/>
          <w:szCs w:val="24"/>
          <w:shd w:val="clear" w:color="auto" w:fill="FFFFFF"/>
        </w:rPr>
        <w:t xml:space="preserve">, N. (1970). The Organization of Language and the Brain: Language disorders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 xml:space="preserve">after brain damage help in elucidating the neural basis of verbal </w:t>
      </w:r>
      <w:r w:rsidR="003E550B">
        <w:rPr>
          <w:rFonts w:ascii="Times New Roman" w:hAnsi="Times New Roman" w:cs="Times New Roman"/>
          <w:color w:val="000000"/>
          <w:sz w:val="24"/>
          <w:szCs w:val="24"/>
          <w:shd w:val="clear" w:color="auto" w:fill="FFFFFF"/>
        </w:rPr>
        <w:tab/>
      </w:r>
      <w:proofErr w:type="spellStart"/>
      <w:r w:rsidRPr="003E550B">
        <w:rPr>
          <w:rFonts w:ascii="Times New Roman" w:hAnsi="Times New Roman" w:cs="Times New Roman"/>
          <w:color w:val="000000"/>
          <w:sz w:val="24"/>
          <w:szCs w:val="24"/>
          <w:shd w:val="clear" w:color="auto" w:fill="FFFFFF"/>
        </w:rPr>
        <w:t>behavior</w:t>
      </w:r>
      <w:proofErr w:type="spellEnd"/>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Science</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170</w:t>
      </w:r>
      <w:r w:rsidRPr="003E550B">
        <w:rPr>
          <w:rFonts w:ascii="Times New Roman" w:hAnsi="Times New Roman" w:cs="Times New Roman"/>
          <w:color w:val="000000"/>
          <w:sz w:val="24"/>
          <w:szCs w:val="24"/>
          <w:shd w:val="clear" w:color="auto" w:fill="FFFFFF"/>
        </w:rPr>
        <w:t xml:space="preserve">(3961), 940-944.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10.1126/science.170.3961.940</w:t>
      </w:r>
    </w:p>
    <w:p w:rsidR="00E00C6B" w:rsidRPr="003E550B" w:rsidRDefault="00E00C6B" w:rsidP="003E550B">
      <w:pPr>
        <w:spacing w:line="480" w:lineRule="auto"/>
        <w:rPr>
          <w:rFonts w:ascii="Times New Roman" w:hAnsi="Times New Roman" w:cs="Times New Roman"/>
          <w:color w:val="000000"/>
          <w:sz w:val="24"/>
          <w:szCs w:val="24"/>
          <w:shd w:val="clear" w:color="auto" w:fill="FFFFFF"/>
        </w:rPr>
      </w:pPr>
      <w:r w:rsidRPr="003E550B">
        <w:rPr>
          <w:rFonts w:ascii="Times New Roman" w:hAnsi="Times New Roman" w:cs="Times New Roman"/>
          <w:color w:val="000000"/>
          <w:sz w:val="24"/>
          <w:szCs w:val="24"/>
          <w:shd w:val="clear" w:color="auto" w:fill="FFFFFF"/>
        </w:rPr>
        <w:t>Hula, W., Donovan, N., Kendall, D., &amp; Gonzalez-</w:t>
      </w:r>
      <w:proofErr w:type="spellStart"/>
      <w:r w:rsidRPr="003E550B">
        <w:rPr>
          <w:rFonts w:ascii="Times New Roman" w:hAnsi="Times New Roman" w:cs="Times New Roman"/>
          <w:color w:val="000000"/>
          <w:sz w:val="24"/>
          <w:szCs w:val="24"/>
          <w:shd w:val="clear" w:color="auto" w:fill="FFFFFF"/>
        </w:rPr>
        <w:t>Rothi</w:t>
      </w:r>
      <w:proofErr w:type="spellEnd"/>
      <w:r w:rsidRPr="003E550B">
        <w:rPr>
          <w:rFonts w:ascii="Times New Roman" w:hAnsi="Times New Roman" w:cs="Times New Roman"/>
          <w:color w:val="000000"/>
          <w:sz w:val="24"/>
          <w:szCs w:val="24"/>
          <w:shd w:val="clear" w:color="auto" w:fill="FFFFFF"/>
        </w:rPr>
        <w:t xml:space="preserve">, L. (2010). Item response theory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analysis of the Western Aphasia Battery. </w:t>
      </w:r>
      <w:r w:rsidRPr="003E550B">
        <w:rPr>
          <w:rFonts w:ascii="Times New Roman" w:hAnsi="Times New Roman" w:cs="Times New Roman"/>
          <w:i/>
          <w:iCs/>
          <w:color w:val="000000"/>
          <w:sz w:val="24"/>
          <w:szCs w:val="24"/>
          <w:shd w:val="clear" w:color="auto" w:fill="FFFFFF"/>
        </w:rPr>
        <w:t>Aphasiology</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24</w:t>
      </w:r>
      <w:r w:rsidRPr="003E550B">
        <w:rPr>
          <w:rFonts w:ascii="Times New Roman" w:hAnsi="Times New Roman" w:cs="Times New Roman"/>
          <w:color w:val="000000"/>
          <w:sz w:val="24"/>
          <w:szCs w:val="24"/>
          <w:shd w:val="clear" w:color="auto" w:fill="FFFFFF"/>
        </w:rPr>
        <w:t xml:space="preserve">(11), 1326-1341.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xml:space="preserve">: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10.1080/02687030903422502</w:t>
      </w:r>
    </w:p>
    <w:p w:rsidR="00E00C6B" w:rsidRPr="003E550B" w:rsidRDefault="00E00C6B" w:rsidP="003E550B">
      <w:pPr>
        <w:spacing w:line="480" w:lineRule="auto"/>
        <w:rPr>
          <w:rFonts w:ascii="Times New Roman" w:hAnsi="Times New Roman" w:cs="Times New Roman"/>
          <w:color w:val="000000"/>
          <w:sz w:val="24"/>
          <w:szCs w:val="24"/>
          <w:shd w:val="clear" w:color="auto" w:fill="FFFFFF"/>
        </w:rPr>
      </w:pPr>
      <w:proofErr w:type="spellStart"/>
      <w:r w:rsidRPr="003E550B">
        <w:rPr>
          <w:rFonts w:ascii="Times New Roman" w:hAnsi="Times New Roman" w:cs="Times New Roman"/>
          <w:color w:val="000000"/>
          <w:sz w:val="24"/>
          <w:szCs w:val="24"/>
          <w:shd w:val="clear" w:color="auto" w:fill="FFFFFF"/>
        </w:rPr>
        <w:t>Kertesz</w:t>
      </w:r>
      <w:proofErr w:type="spellEnd"/>
      <w:r w:rsidRPr="003E550B">
        <w:rPr>
          <w:rFonts w:ascii="Times New Roman" w:hAnsi="Times New Roman" w:cs="Times New Roman"/>
          <w:color w:val="000000"/>
          <w:sz w:val="24"/>
          <w:szCs w:val="24"/>
          <w:shd w:val="clear" w:color="auto" w:fill="FFFFFF"/>
        </w:rPr>
        <w:t>, A. (1982). </w:t>
      </w:r>
      <w:r w:rsidRPr="003E550B">
        <w:rPr>
          <w:rFonts w:ascii="Times New Roman" w:hAnsi="Times New Roman" w:cs="Times New Roman"/>
          <w:i/>
          <w:iCs/>
          <w:color w:val="000000"/>
          <w:sz w:val="24"/>
          <w:szCs w:val="24"/>
          <w:shd w:val="clear" w:color="auto" w:fill="FFFFFF"/>
        </w:rPr>
        <w:t>The Western aphasia battery</w:t>
      </w:r>
      <w:r w:rsidRPr="003E550B">
        <w:rPr>
          <w:rFonts w:ascii="Times New Roman" w:hAnsi="Times New Roman" w:cs="Times New Roman"/>
          <w:color w:val="000000"/>
          <w:sz w:val="24"/>
          <w:szCs w:val="24"/>
          <w:shd w:val="clear" w:color="auto" w:fill="FFFFFF"/>
        </w:rPr>
        <w:t xml:space="preserve">. </w:t>
      </w:r>
      <w:proofErr w:type="spellStart"/>
      <w:r w:rsidRPr="003E550B">
        <w:rPr>
          <w:rFonts w:ascii="Times New Roman" w:hAnsi="Times New Roman" w:cs="Times New Roman"/>
          <w:color w:val="000000"/>
          <w:sz w:val="24"/>
          <w:szCs w:val="24"/>
          <w:shd w:val="clear" w:color="auto" w:fill="FFFFFF"/>
        </w:rPr>
        <w:t>Grune</w:t>
      </w:r>
      <w:proofErr w:type="spellEnd"/>
      <w:r w:rsidRPr="003E550B">
        <w:rPr>
          <w:rFonts w:ascii="Times New Roman" w:hAnsi="Times New Roman" w:cs="Times New Roman"/>
          <w:color w:val="000000"/>
          <w:sz w:val="24"/>
          <w:szCs w:val="24"/>
          <w:shd w:val="clear" w:color="auto" w:fill="FFFFFF"/>
        </w:rPr>
        <w:t xml:space="preserve"> &amp; Stratton.</w:t>
      </w:r>
    </w:p>
    <w:p w:rsidR="00E00C6B" w:rsidRPr="003E550B" w:rsidRDefault="00E00C6B" w:rsidP="003E550B">
      <w:pPr>
        <w:spacing w:line="480" w:lineRule="auto"/>
        <w:rPr>
          <w:rFonts w:ascii="Times New Roman" w:hAnsi="Times New Roman" w:cs="Times New Roman"/>
          <w:color w:val="000000"/>
          <w:sz w:val="24"/>
          <w:szCs w:val="24"/>
          <w:shd w:val="clear" w:color="auto" w:fill="FFFFFF"/>
        </w:rPr>
      </w:pPr>
      <w:proofErr w:type="spellStart"/>
      <w:r w:rsidRPr="003E550B">
        <w:rPr>
          <w:rFonts w:ascii="Times New Roman" w:hAnsi="Times New Roman" w:cs="Times New Roman"/>
          <w:color w:val="000000"/>
          <w:sz w:val="24"/>
          <w:szCs w:val="24"/>
          <w:shd w:val="clear" w:color="auto" w:fill="FFFFFF"/>
        </w:rPr>
        <w:t>Keshree</w:t>
      </w:r>
      <w:proofErr w:type="spellEnd"/>
      <w:r w:rsidRPr="003E550B">
        <w:rPr>
          <w:rFonts w:ascii="Times New Roman" w:hAnsi="Times New Roman" w:cs="Times New Roman"/>
          <w:color w:val="000000"/>
          <w:sz w:val="24"/>
          <w:szCs w:val="24"/>
          <w:shd w:val="clear" w:color="auto" w:fill="FFFFFF"/>
        </w:rPr>
        <w:t xml:space="preserve">, N., Kumar, S., </w:t>
      </w:r>
      <w:proofErr w:type="spellStart"/>
      <w:r w:rsidRPr="003E550B">
        <w:rPr>
          <w:rFonts w:ascii="Times New Roman" w:hAnsi="Times New Roman" w:cs="Times New Roman"/>
          <w:color w:val="000000"/>
          <w:sz w:val="24"/>
          <w:szCs w:val="24"/>
          <w:shd w:val="clear" w:color="auto" w:fill="FFFFFF"/>
        </w:rPr>
        <w:t>Basu</w:t>
      </w:r>
      <w:proofErr w:type="spellEnd"/>
      <w:r w:rsidRPr="003E550B">
        <w:rPr>
          <w:rFonts w:ascii="Times New Roman" w:hAnsi="Times New Roman" w:cs="Times New Roman"/>
          <w:color w:val="000000"/>
          <w:sz w:val="24"/>
          <w:szCs w:val="24"/>
          <w:shd w:val="clear" w:color="auto" w:fill="FFFFFF"/>
        </w:rPr>
        <w:t xml:space="preserve">, S., Chakrabarty, M., &amp; Kishore, T. (2013). Adaptation of The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Western Aphasia Battery in Bangla. </w:t>
      </w:r>
      <w:r w:rsidRPr="003E550B">
        <w:rPr>
          <w:rFonts w:ascii="Times New Roman" w:hAnsi="Times New Roman" w:cs="Times New Roman"/>
          <w:i/>
          <w:iCs/>
          <w:color w:val="000000"/>
          <w:sz w:val="24"/>
          <w:szCs w:val="24"/>
          <w:shd w:val="clear" w:color="auto" w:fill="FFFFFF"/>
        </w:rPr>
        <w:t xml:space="preserve">Psychology </w:t>
      </w:r>
      <w:proofErr w:type="gramStart"/>
      <w:r w:rsidRPr="003E550B">
        <w:rPr>
          <w:rFonts w:ascii="Times New Roman" w:hAnsi="Times New Roman" w:cs="Times New Roman"/>
          <w:i/>
          <w:iCs/>
          <w:color w:val="000000"/>
          <w:sz w:val="24"/>
          <w:szCs w:val="24"/>
          <w:shd w:val="clear" w:color="auto" w:fill="FFFFFF"/>
        </w:rPr>
        <w:t>Of</w:t>
      </w:r>
      <w:proofErr w:type="gramEnd"/>
      <w:r w:rsidRPr="003E550B">
        <w:rPr>
          <w:rFonts w:ascii="Times New Roman" w:hAnsi="Times New Roman" w:cs="Times New Roman"/>
          <w:i/>
          <w:iCs/>
          <w:color w:val="000000"/>
          <w:sz w:val="24"/>
          <w:szCs w:val="24"/>
          <w:shd w:val="clear" w:color="auto" w:fill="FFFFFF"/>
        </w:rPr>
        <w:t xml:space="preserve"> Language And </w:t>
      </w:r>
      <w:r w:rsidR="003E550B">
        <w:rPr>
          <w:rFonts w:ascii="Times New Roman" w:hAnsi="Times New Roman" w:cs="Times New Roman"/>
          <w:i/>
          <w:iCs/>
          <w:color w:val="000000"/>
          <w:sz w:val="24"/>
          <w:szCs w:val="24"/>
          <w:shd w:val="clear" w:color="auto" w:fill="FFFFFF"/>
        </w:rPr>
        <w:tab/>
      </w:r>
      <w:r w:rsidRPr="003E550B">
        <w:rPr>
          <w:rFonts w:ascii="Times New Roman" w:hAnsi="Times New Roman" w:cs="Times New Roman"/>
          <w:i/>
          <w:iCs/>
          <w:color w:val="000000"/>
          <w:sz w:val="24"/>
          <w:szCs w:val="24"/>
          <w:shd w:val="clear" w:color="auto" w:fill="FFFFFF"/>
        </w:rPr>
        <w:t>Communication</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17</w:t>
      </w:r>
      <w:r w:rsidRPr="003E550B">
        <w:rPr>
          <w:rFonts w:ascii="Times New Roman" w:hAnsi="Times New Roman" w:cs="Times New Roman"/>
          <w:color w:val="000000"/>
          <w:sz w:val="24"/>
          <w:szCs w:val="24"/>
          <w:shd w:val="clear" w:color="auto" w:fill="FFFFFF"/>
        </w:rPr>
        <w:t xml:space="preserve">(2), 189-201.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10.2478/plc-2013-0012</w:t>
      </w:r>
    </w:p>
    <w:p w:rsidR="009A2B5D" w:rsidRPr="003E550B" w:rsidRDefault="009A2B5D" w:rsidP="003E550B">
      <w:pPr>
        <w:spacing w:line="480" w:lineRule="auto"/>
        <w:rPr>
          <w:rFonts w:ascii="Times New Roman" w:hAnsi="Times New Roman" w:cs="Times New Roman"/>
          <w:color w:val="000000"/>
          <w:sz w:val="24"/>
          <w:szCs w:val="24"/>
          <w:shd w:val="clear" w:color="auto" w:fill="FFFFFF"/>
        </w:rPr>
      </w:pPr>
      <w:r w:rsidRPr="003E550B">
        <w:rPr>
          <w:rFonts w:ascii="Times New Roman" w:hAnsi="Times New Roman" w:cs="Times New Roman"/>
          <w:color w:val="000000"/>
          <w:sz w:val="24"/>
          <w:szCs w:val="24"/>
          <w:shd w:val="clear" w:color="auto" w:fill="FFFFFF"/>
        </w:rPr>
        <w:t xml:space="preserve">McNeil, M., Pratt, S., </w:t>
      </w:r>
      <w:proofErr w:type="spellStart"/>
      <w:r w:rsidRPr="003E550B">
        <w:rPr>
          <w:rFonts w:ascii="Times New Roman" w:hAnsi="Times New Roman" w:cs="Times New Roman"/>
          <w:color w:val="000000"/>
          <w:sz w:val="24"/>
          <w:szCs w:val="24"/>
          <w:shd w:val="clear" w:color="auto" w:fill="FFFFFF"/>
        </w:rPr>
        <w:t>Szuminsky</w:t>
      </w:r>
      <w:proofErr w:type="spellEnd"/>
      <w:r w:rsidRPr="003E550B">
        <w:rPr>
          <w:rFonts w:ascii="Times New Roman" w:hAnsi="Times New Roman" w:cs="Times New Roman"/>
          <w:color w:val="000000"/>
          <w:sz w:val="24"/>
          <w:szCs w:val="24"/>
          <w:shd w:val="clear" w:color="auto" w:fill="FFFFFF"/>
        </w:rPr>
        <w:t xml:space="preserve">, N., Sung, J., Fossett, T., Fassbinder, W., &amp; Lim, K. (2015).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 xml:space="preserve">Reliability and Validity of the Computerized Revised Token Test: Comparison of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 xml:space="preserve">Reading and Listening Versions in Persons </w:t>
      </w:r>
      <w:proofErr w:type="gramStart"/>
      <w:r w:rsidRPr="003E550B">
        <w:rPr>
          <w:rFonts w:ascii="Times New Roman" w:hAnsi="Times New Roman" w:cs="Times New Roman"/>
          <w:color w:val="000000"/>
          <w:sz w:val="24"/>
          <w:szCs w:val="24"/>
          <w:shd w:val="clear" w:color="auto" w:fill="FFFFFF"/>
        </w:rPr>
        <w:t>With</w:t>
      </w:r>
      <w:proofErr w:type="gramEnd"/>
      <w:r w:rsidRPr="003E550B">
        <w:rPr>
          <w:rFonts w:ascii="Times New Roman" w:hAnsi="Times New Roman" w:cs="Times New Roman"/>
          <w:color w:val="000000"/>
          <w:sz w:val="24"/>
          <w:szCs w:val="24"/>
          <w:shd w:val="clear" w:color="auto" w:fill="FFFFFF"/>
        </w:rPr>
        <w:t xml:space="preserve"> and Without Aphasia. </w:t>
      </w:r>
      <w:r w:rsidRPr="003E550B">
        <w:rPr>
          <w:rFonts w:ascii="Times New Roman" w:hAnsi="Times New Roman" w:cs="Times New Roman"/>
          <w:i/>
          <w:iCs/>
          <w:color w:val="000000"/>
          <w:sz w:val="24"/>
          <w:szCs w:val="24"/>
          <w:shd w:val="clear" w:color="auto" w:fill="FFFFFF"/>
        </w:rPr>
        <w:t xml:space="preserve">Journal </w:t>
      </w:r>
      <w:r w:rsidR="003E550B">
        <w:rPr>
          <w:rFonts w:ascii="Times New Roman" w:hAnsi="Times New Roman" w:cs="Times New Roman"/>
          <w:i/>
          <w:iCs/>
          <w:color w:val="000000"/>
          <w:sz w:val="24"/>
          <w:szCs w:val="24"/>
          <w:shd w:val="clear" w:color="auto" w:fill="FFFFFF"/>
        </w:rPr>
        <w:tab/>
      </w:r>
      <w:r w:rsidR="003E550B">
        <w:rPr>
          <w:rFonts w:ascii="Times New Roman" w:hAnsi="Times New Roman" w:cs="Times New Roman"/>
          <w:i/>
          <w:iCs/>
          <w:color w:val="000000"/>
          <w:sz w:val="24"/>
          <w:szCs w:val="24"/>
          <w:shd w:val="clear" w:color="auto" w:fill="FFFFFF"/>
        </w:rPr>
        <w:tab/>
      </w:r>
      <w:r w:rsidRPr="003E550B">
        <w:rPr>
          <w:rFonts w:ascii="Times New Roman" w:hAnsi="Times New Roman" w:cs="Times New Roman"/>
          <w:i/>
          <w:iCs/>
          <w:color w:val="000000"/>
          <w:sz w:val="24"/>
          <w:szCs w:val="24"/>
          <w:shd w:val="clear" w:color="auto" w:fill="FFFFFF"/>
        </w:rPr>
        <w:t xml:space="preserve"> Speech, Language, And Hearing Research</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58</w:t>
      </w:r>
      <w:r w:rsidRPr="003E550B">
        <w:rPr>
          <w:rFonts w:ascii="Times New Roman" w:hAnsi="Times New Roman" w:cs="Times New Roman"/>
          <w:color w:val="000000"/>
          <w:sz w:val="24"/>
          <w:szCs w:val="24"/>
          <w:shd w:val="clear" w:color="auto" w:fill="FFFFFF"/>
        </w:rPr>
        <w:t xml:space="preserve">(2), 311-324.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10.1044/2015_jslhr-</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l-13-0030</w:t>
      </w:r>
    </w:p>
    <w:p w:rsidR="000A0A60" w:rsidRPr="003E550B" w:rsidRDefault="000A0A60" w:rsidP="003E550B">
      <w:pPr>
        <w:spacing w:line="480" w:lineRule="auto"/>
        <w:rPr>
          <w:rFonts w:ascii="Times New Roman" w:hAnsi="Times New Roman" w:cs="Times New Roman"/>
          <w:color w:val="000000"/>
          <w:sz w:val="24"/>
          <w:szCs w:val="24"/>
          <w:shd w:val="clear" w:color="auto" w:fill="FFFFFF"/>
        </w:rPr>
      </w:pPr>
      <w:r w:rsidRPr="003E550B">
        <w:rPr>
          <w:rFonts w:ascii="Times New Roman" w:hAnsi="Times New Roman" w:cs="Times New Roman"/>
          <w:color w:val="000000"/>
          <w:sz w:val="24"/>
          <w:szCs w:val="24"/>
          <w:shd w:val="clear" w:color="auto" w:fill="FFFFFF"/>
        </w:rPr>
        <w:t>McNeil, M. R., &amp; Prescott, T. E. (1978). The Revised Token Test. Austin, TX: PRO ED</w:t>
      </w:r>
    </w:p>
    <w:p w:rsidR="002E3855" w:rsidRPr="003E550B" w:rsidRDefault="002E3855" w:rsidP="003E550B">
      <w:pPr>
        <w:spacing w:line="480" w:lineRule="auto"/>
        <w:rPr>
          <w:rFonts w:ascii="Times New Roman" w:hAnsi="Times New Roman" w:cs="Times New Roman"/>
          <w:color w:val="000000"/>
          <w:sz w:val="24"/>
          <w:szCs w:val="24"/>
          <w:shd w:val="clear" w:color="auto" w:fill="FFFFFF"/>
        </w:rPr>
      </w:pPr>
      <w:proofErr w:type="spellStart"/>
      <w:r w:rsidRPr="003E550B">
        <w:rPr>
          <w:rFonts w:ascii="Times New Roman" w:hAnsi="Times New Roman" w:cs="Times New Roman"/>
          <w:color w:val="000000"/>
          <w:sz w:val="24"/>
          <w:szCs w:val="24"/>
          <w:shd w:val="clear" w:color="auto" w:fill="FFFFFF"/>
        </w:rPr>
        <w:lastRenderedPageBreak/>
        <w:t>Paquier</w:t>
      </w:r>
      <w:proofErr w:type="spellEnd"/>
      <w:r w:rsidRPr="003E550B">
        <w:rPr>
          <w:rFonts w:ascii="Times New Roman" w:hAnsi="Times New Roman" w:cs="Times New Roman"/>
          <w:color w:val="000000"/>
          <w:sz w:val="24"/>
          <w:szCs w:val="24"/>
          <w:shd w:val="clear" w:color="auto" w:fill="FFFFFF"/>
        </w:rPr>
        <w:t xml:space="preserve">, P., van </w:t>
      </w:r>
      <w:proofErr w:type="spellStart"/>
      <w:r w:rsidRPr="003E550B">
        <w:rPr>
          <w:rFonts w:ascii="Times New Roman" w:hAnsi="Times New Roman" w:cs="Times New Roman"/>
          <w:color w:val="000000"/>
          <w:sz w:val="24"/>
          <w:szCs w:val="24"/>
          <w:shd w:val="clear" w:color="auto" w:fill="FFFFFF"/>
        </w:rPr>
        <w:t>Mourik</w:t>
      </w:r>
      <w:proofErr w:type="spellEnd"/>
      <w:r w:rsidRPr="003E550B">
        <w:rPr>
          <w:rFonts w:ascii="Times New Roman" w:hAnsi="Times New Roman" w:cs="Times New Roman"/>
          <w:color w:val="000000"/>
          <w:sz w:val="24"/>
          <w:szCs w:val="24"/>
          <w:shd w:val="clear" w:color="auto" w:fill="FFFFFF"/>
        </w:rPr>
        <w:t xml:space="preserve">, M., van </w:t>
      </w:r>
      <w:proofErr w:type="spellStart"/>
      <w:r w:rsidRPr="003E550B">
        <w:rPr>
          <w:rFonts w:ascii="Times New Roman" w:hAnsi="Times New Roman" w:cs="Times New Roman"/>
          <w:color w:val="000000"/>
          <w:sz w:val="24"/>
          <w:szCs w:val="24"/>
          <w:shd w:val="clear" w:color="auto" w:fill="FFFFFF"/>
        </w:rPr>
        <w:t>Dongen</w:t>
      </w:r>
      <w:proofErr w:type="spellEnd"/>
      <w:r w:rsidRPr="003E550B">
        <w:rPr>
          <w:rFonts w:ascii="Times New Roman" w:hAnsi="Times New Roman" w:cs="Times New Roman"/>
          <w:color w:val="000000"/>
          <w:sz w:val="24"/>
          <w:szCs w:val="24"/>
          <w:shd w:val="clear" w:color="auto" w:fill="FFFFFF"/>
        </w:rPr>
        <w:t xml:space="preserve">, H., </w:t>
      </w:r>
      <w:proofErr w:type="spellStart"/>
      <w:r w:rsidRPr="003E550B">
        <w:rPr>
          <w:rFonts w:ascii="Times New Roman" w:hAnsi="Times New Roman" w:cs="Times New Roman"/>
          <w:color w:val="000000"/>
          <w:sz w:val="24"/>
          <w:szCs w:val="24"/>
          <w:shd w:val="clear" w:color="auto" w:fill="FFFFFF"/>
        </w:rPr>
        <w:t>Catsman‐Berrevoets</w:t>
      </w:r>
      <w:proofErr w:type="spellEnd"/>
      <w:r w:rsidRPr="003E550B">
        <w:rPr>
          <w:rFonts w:ascii="Times New Roman" w:hAnsi="Times New Roman" w:cs="Times New Roman"/>
          <w:color w:val="000000"/>
          <w:sz w:val="24"/>
          <w:szCs w:val="24"/>
          <w:shd w:val="clear" w:color="auto" w:fill="FFFFFF"/>
        </w:rPr>
        <w:t xml:space="preserve">, C., </w:t>
      </w:r>
      <w:proofErr w:type="spellStart"/>
      <w:r w:rsidRPr="003E550B">
        <w:rPr>
          <w:rFonts w:ascii="Times New Roman" w:hAnsi="Times New Roman" w:cs="Times New Roman"/>
          <w:color w:val="000000"/>
          <w:sz w:val="24"/>
          <w:szCs w:val="24"/>
          <w:shd w:val="clear" w:color="auto" w:fill="FFFFFF"/>
        </w:rPr>
        <w:t>Creten</w:t>
      </w:r>
      <w:proofErr w:type="spellEnd"/>
      <w:r w:rsidRPr="003E550B">
        <w:rPr>
          <w:rFonts w:ascii="Times New Roman" w:hAnsi="Times New Roman" w:cs="Times New Roman"/>
          <w:color w:val="000000"/>
          <w:sz w:val="24"/>
          <w:szCs w:val="24"/>
          <w:shd w:val="clear" w:color="auto" w:fill="FFFFFF"/>
        </w:rPr>
        <w:t xml:space="preserve">, W., &amp; van </w:t>
      </w:r>
      <w:r w:rsidR="003E550B">
        <w:rPr>
          <w:rFonts w:ascii="Times New Roman" w:hAnsi="Times New Roman" w:cs="Times New Roman"/>
          <w:color w:val="000000"/>
          <w:sz w:val="24"/>
          <w:szCs w:val="24"/>
          <w:shd w:val="clear" w:color="auto" w:fill="FFFFFF"/>
        </w:rPr>
        <w:tab/>
      </w:r>
      <w:proofErr w:type="spellStart"/>
      <w:r w:rsidRPr="003E550B">
        <w:rPr>
          <w:rFonts w:ascii="Times New Roman" w:hAnsi="Times New Roman" w:cs="Times New Roman"/>
          <w:color w:val="000000"/>
          <w:sz w:val="24"/>
          <w:szCs w:val="24"/>
          <w:shd w:val="clear" w:color="auto" w:fill="FFFFFF"/>
        </w:rPr>
        <w:t>Borsel</w:t>
      </w:r>
      <w:proofErr w:type="spellEnd"/>
      <w:r w:rsidRPr="003E550B">
        <w:rPr>
          <w:rFonts w:ascii="Times New Roman" w:hAnsi="Times New Roman" w:cs="Times New Roman"/>
          <w:color w:val="000000"/>
          <w:sz w:val="24"/>
          <w:szCs w:val="24"/>
          <w:shd w:val="clear" w:color="auto" w:fill="FFFFFF"/>
        </w:rPr>
        <w:t xml:space="preserve">, J. (2009). Normative data of 300 Dutch‐speaking children on the Token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Test. </w:t>
      </w:r>
      <w:r w:rsidRPr="003E550B">
        <w:rPr>
          <w:rFonts w:ascii="Times New Roman" w:hAnsi="Times New Roman" w:cs="Times New Roman"/>
          <w:i/>
          <w:iCs/>
          <w:color w:val="000000"/>
          <w:sz w:val="24"/>
          <w:szCs w:val="24"/>
          <w:shd w:val="clear" w:color="auto" w:fill="FFFFFF"/>
        </w:rPr>
        <w:t>Aphasiology</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23</w:t>
      </w:r>
      <w:r w:rsidRPr="003E550B">
        <w:rPr>
          <w:rFonts w:ascii="Times New Roman" w:hAnsi="Times New Roman" w:cs="Times New Roman"/>
          <w:color w:val="000000"/>
          <w:sz w:val="24"/>
          <w:szCs w:val="24"/>
          <w:shd w:val="clear" w:color="auto" w:fill="FFFFFF"/>
        </w:rPr>
        <w:t xml:space="preserve">(4), 427-437.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10.1080/02687030701722251</w:t>
      </w:r>
    </w:p>
    <w:p w:rsidR="00481939" w:rsidRPr="003E550B" w:rsidRDefault="00481939" w:rsidP="003E550B">
      <w:pPr>
        <w:spacing w:line="480" w:lineRule="auto"/>
        <w:rPr>
          <w:rFonts w:ascii="Times New Roman" w:hAnsi="Times New Roman" w:cs="Times New Roman"/>
          <w:color w:val="000000"/>
          <w:sz w:val="24"/>
          <w:szCs w:val="24"/>
          <w:shd w:val="clear" w:color="auto" w:fill="FFFFFF"/>
        </w:rPr>
      </w:pPr>
      <w:r w:rsidRPr="003E550B">
        <w:rPr>
          <w:rFonts w:ascii="Times New Roman" w:hAnsi="Times New Roman" w:cs="Times New Roman"/>
          <w:color w:val="000000"/>
          <w:sz w:val="24"/>
          <w:szCs w:val="24"/>
          <w:shd w:val="clear" w:color="auto" w:fill="FFFFFF"/>
        </w:rPr>
        <w:t xml:space="preserve">Rohde, A., Worrall, L., </w:t>
      </w:r>
      <w:proofErr w:type="spellStart"/>
      <w:r w:rsidRPr="003E550B">
        <w:rPr>
          <w:rFonts w:ascii="Times New Roman" w:hAnsi="Times New Roman" w:cs="Times New Roman"/>
          <w:color w:val="000000"/>
          <w:sz w:val="24"/>
          <w:szCs w:val="24"/>
          <w:shd w:val="clear" w:color="auto" w:fill="FFFFFF"/>
        </w:rPr>
        <w:t>Godecke</w:t>
      </w:r>
      <w:proofErr w:type="spellEnd"/>
      <w:r w:rsidRPr="003E550B">
        <w:rPr>
          <w:rFonts w:ascii="Times New Roman" w:hAnsi="Times New Roman" w:cs="Times New Roman"/>
          <w:color w:val="000000"/>
          <w:sz w:val="24"/>
          <w:szCs w:val="24"/>
          <w:shd w:val="clear" w:color="auto" w:fill="FFFFFF"/>
        </w:rPr>
        <w:t xml:space="preserve">, E., O’Halloran, R., Farrell, A., &amp; Massey, M. (2018).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 xml:space="preserve">Diagnosis of aphasia in stroke populations: A systematic review of language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tests. </w:t>
      </w:r>
      <w:r w:rsidRPr="003E550B">
        <w:rPr>
          <w:rFonts w:ascii="Times New Roman" w:hAnsi="Times New Roman" w:cs="Times New Roman"/>
          <w:i/>
          <w:iCs/>
          <w:color w:val="000000"/>
          <w:sz w:val="24"/>
          <w:szCs w:val="24"/>
          <w:shd w:val="clear" w:color="auto" w:fill="FFFFFF"/>
        </w:rPr>
        <w:t>PLOS ONE</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13</w:t>
      </w:r>
      <w:r w:rsidRPr="003E550B">
        <w:rPr>
          <w:rFonts w:ascii="Times New Roman" w:hAnsi="Times New Roman" w:cs="Times New Roman"/>
          <w:color w:val="000000"/>
          <w:sz w:val="24"/>
          <w:szCs w:val="24"/>
          <w:shd w:val="clear" w:color="auto" w:fill="FFFFFF"/>
        </w:rPr>
        <w:t xml:space="preserve">(3), e0194143.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10.1371/journal.pone.0194143</w:t>
      </w:r>
    </w:p>
    <w:p w:rsidR="00E00C6B" w:rsidRPr="003E550B" w:rsidRDefault="00E00C6B" w:rsidP="003E550B">
      <w:pPr>
        <w:spacing w:line="480" w:lineRule="auto"/>
        <w:rPr>
          <w:rFonts w:ascii="Times New Roman" w:hAnsi="Times New Roman" w:cs="Times New Roman"/>
          <w:color w:val="000000"/>
          <w:sz w:val="24"/>
          <w:szCs w:val="24"/>
          <w:shd w:val="clear" w:color="auto" w:fill="FFFFFF"/>
        </w:rPr>
      </w:pPr>
      <w:r w:rsidRPr="003E550B">
        <w:rPr>
          <w:rFonts w:ascii="Times New Roman" w:hAnsi="Times New Roman" w:cs="Times New Roman"/>
          <w:color w:val="000000"/>
          <w:sz w:val="24"/>
          <w:szCs w:val="24"/>
          <w:shd w:val="clear" w:color="auto" w:fill="FFFFFF"/>
        </w:rPr>
        <w:t xml:space="preserve">Shewan, C., &amp; </w:t>
      </w:r>
      <w:proofErr w:type="spellStart"/>
      <w:r w:rsidRPr="003E550B">
        <w:rPr>
          <w:rFonts w:ascii="Times New Roman" w:hAnsi="Times New Roman" w:cs="Times New Roman"/>
          <w:color w:val="000000"/>
          <w:sz w:val="24"/>
          <w:szCs w:val="24"/>
          <w:shd w:val="clear" w:color="auto" w:fill="FFFFFF"/>
        </w:rPr>
        <w:t>Kertesz</w:t>
      </w:r>
      <w:proofErr w:type="spellEnd"/>
      <w:r w:rsidRPr="003E550B">
        <w:rPr>
          <w:rFonts w:ascii="Times New Roman" w:hAnsi="Times New Roman" w:cs="Times New Roman"/>
          <w:color w:val="000000"/>
          <w:sz w:val="24"/>
          <w:szCs w:val="24"/>
          <w:shd w:val="clear" w:color="auto" w:fill="FFFFFF"/>
        </w:rPr>
        <w:t xml:space="preserve">, A. (1980). Reliability and Validity Characteristics of the Western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Aphasia Battery (WAB). </w:t>
      </w:r>
      <w:r w:rsidRPr="003E550B">
        <w:rPr>
          <w:rFonts w:ascii="Times New Roman" w:hAnsi="Times New Roman" w:cs="Times New Roman"/>
          <w:i/>
          <w:iCs/>
          <w:color w:val="000000"/>
          <w:sz w:val="24"/>
          <w:szCs w:val="24"/>
          <w:shd w:val="clear" w:color="auto" w:fill="FFFFFF"/>
        </w:rPr>
        <w:t xml:space="preserve">Journal </w:t>
      </w:r>
      <w:proofErr w:type="gramStart"/>
      <w:r w:rsidRPr="003E550B">
        <w:rPr>
          <w:rFonts w:ascii="Times New Roman" w:hAnsi="Times New Roman" w:cs="Times New Roman"/>
          <w:i/>
          <w:iCs/>
          <w:color w:val="000000"/>
          <w:sz w:val="24"/>
          <w:szCs w:val="24"/>
          <w:shd w:val="clear" w:color="auto" w:fill="FFFFFF"/>
        </w:rPr>
        <w:t>Of</w:t>
      </w:r>
      <w:proofErr w:type="gramEnd"/>
      <w:r w:rsidRPr="003E550B">
        <w:rPr>
          <w:rFonts w:ascii="Times New Roman" w:hAnsi="Times New Roman" w:cs="Times New Roman"/>
          <w:i/>
          <w:iCs/>
          <w:color w:val="000000"/>
          <w:sz w:val="24"/>
          <w:szCs w:val="24"/>
          <w:shd w:val="clear" w:color="auto" w:fill="FFFFFF"/>
        </w:rPr>
        <w:t xml:space="preserve"> Speech And Hearing Disorders</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45</w:t>
      </w:r>
      <w:r w:rsidRPr="003E550B">
        <w:rPr>
          <w:rFonts w:ascii="Times New Roman" w:hAnsi="Times New Roman" w:cs="Times New Roman"/>
          <w:color w:val="000000"/>
          <w:sz w:val="24"/>
          <w:szCs w:val="24"/>
          <w:shd w:val="clear" w:color="auto" w:fill="FFFFFF"/>
        </w:rPr>
        <w:t xml:space="preserve">(3), 308-324. </w:t>
      </w:r>
      <w:r w:rsidR="003E550B">
        <w:rPr>
          <w:rFonts w:ascii="Times New Roman" w:hAnsi="Times New Roman" w:cs="Times New Roman"/>
          <w:color w:val="000000"/>
          <w:sz w:val="24"/>
          <w:szCs w:val="24"/>
          <w:shd w:val="clear" w:color="auto" w:fill="FFFFFF"/>
        </w:rPr>
        <w:tab/>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10.1044/jshd.4503.308</w:t>
      </w:r>
    </w:p>
    <w:p w:rsidR="007353B2" w:rsidRPr="003E550B" w:rsidRDefault="007353B2" w:rsidP="003E550B">
      <w:pPr>
        <w:spacing w:line="480" w:lineRule="auto"/>
        <w:rPr>
          <w:rFonts w:ascii="Times New Roman" w:hAnsi="Times New Roman" w:cs="Times New Roman"/>
          <w:color w:val="000000"/>
          <w:sz w:val="24"/>
          <w:szCs w:val="24"/>
          <w:shd w:val="clear" w:color="auto" w:fill="FFFFFF"/>
        </w:rPr>
      </w:pPr>
      <w:r w:rsidRPr="003E550B">
        <w:rPr>
          <w:rFonts w:ascii="Times New Roman" w:hAnsi="Times New Roman" w:cs="Times New Roman"/>
          <w:color w:val="000000"/>
          <w:sz w:val="24"/>
          <w:szCs w:val="24"/>
          <w:shd w:val="clear" w:color="auto" w:fill="FFFFFF"/>
        </w:rPr>
        <w:t xml:space="preserve">Whitaker, H., &amp; Noll, J. (1972). Some linguistic parameters of the token </w:t>
      </w:r>
      <w:r w:rsidR="003E550B">
        <w:rPr>
          <w:rFonts w:ascii="Times New Roman" w:hAnsi="Times New Roman" w:cs="Times New Roman"/>
          <w:color w:val="000000"/>
          <w:sz w:val="24"/>
          <w:szCs w:val="24"/>
          <w:shd w:val="clear" w:color="auto" w:fill="FFFFFF"/>
        </w:rPr>
        <w:tab/>
      </w:r>
      <w:r w:rsidRPr="003E550B">
        <w:rPr>
          <w:rFonts w:ascii="Times New Roman" w:hAnsi="Times New Roman" w:cs="Times New Roman"/>
          <w:color w:val="000000"/>
          <w:sz w:val="24"/>
          <w:szCs w:val="24"/>
          <w:shd w:val="clear" w:color="auto" w:fill="FFFFFF"/>
        </w:rPr>
        <w:t>test. </w:t>
      </w:r>
      <w:proofErr w:type="spellStart"/>
      <w:r w:rsidRPr="003E550B">
        <w:rPr>
          <w:rFonts w:ascii="Times New Roman" w:hAnsi="Times New Roman" w:cs="Times New Roman"/>
          <w:i/>
          <w:iCs/>
          <w:color w:val="000000"/>
          <w:sz w:val="24"/>
          <w:szCs w:val="24"/>
          <w:shd w:val="clear" w:color="auto" w:fill="FFFFFF"/>
        </w:rPr>
        <w:t>Neuropsychologia</w:t>
      </w:r>
      <w:proofErr w:type="spellEnd"/>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10</w:t>
      </w:r>
      <w:r w:rsidRPr="003E550B">
        <w:rPr>
          <w:rFonts w:ascii="Times New Roman" w:hAnsi="Times New Roman" w:cs="Times New Roman"/>
          <w:color w:val="000000"/>
          <w:sz w:val="24"/>
          <w:szCs w:val="24"/>
          <w:shd w:val="clear" w:color="auto" w:fill="FFFFFF"/>
        </w:rPr>
        <w:t xml:space="preserve">(4), 395-404.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10.1016/0028-3932(72)90002-4</w:t>
      </w:r>
    </w:p>
    <w:p w:rsidR="00E00C6B" w:rsidRPr="003E550B" w:rsidRDefault="00E00C6B" w:rsidP="003E550B">
      <w:pPr>
        <w:spacing w:line="480" w:lineRule="auto"/>
        <w:rPr>
          <w:rFonts w:ascii="Times New Roman" w:hAnsi="Times New Roman" w:cs="Times New Roman"/>
          <w:sz w:val="24"/>
          <w:szCs w:val="24"/>
        </w:rPr>
      </w:pPr>
      <w:proofErr w:type="spellStart"/>
      <w:r w:rsidRPr="003E550B">
        <w:rPr>
          <w:rFonts w:ascii="Times New Roman" w:hAnsi="Times New Roman" w:cs="Times New Roman"/>
          <w:color w:val="000000"/>
          <w:sz w:val="24"/>
          <w:szCs w:val="24"/>
          <w:shd w:val="clear" w:color="auto" w:fill="FFFFFF"/>
        </w:rPr>
        <w:t>Yourganov</w:t>
      </w:r>
      <w:proofErr w:type="spellEnd"/>
      <w:r w:rsidRPr="003E550B">
        <w:rPr>
          <w:rFonts w:ascii="Times New Roman" w:hAnsi="Times New Roman" w:cs="Times New Roman"/>
          <w:color w:val="000000"/>
          <w:sz w:val="24"/>
          <w:szCs w:val="24"/>
          <w:shd w:val="clear" w:color="auto" w:fill="FFFFFF"/>
        </w:rPr>
        <w:t xml:space="preserve">, G., Smith, K., </w:t>
      </w:r>
      <w:proofErr w:type="spellStart"/>
      <w:r w:rsidRPr="003E550B">
        <w:rPr>
          <w:rFonts w:ascii="Times New Roman" w:hAnsi="Times New Roman" w:cs="Times New Roman"/>
          <w:color w:val="000000"/>
          <w:sz w:val="24"/>
          <w:szCs w:val="24"/>
          <w:shd w:val="clear" w:color="auto" w:fill="FFFFFF"/>
        </w:rPr>
        <w:t>Fridriksson</w:t>
      </w:r>
      <w:proofErr w:type="spellEnd"/>
      <w:r w:rsidRPr="003E550B">
        <w:rPr>
          <w:rFonts w:ascii="Times New Roman" w:hAnsi="Times New Roman" w:cs="Times New Roman"/>
          <w:color w:val="000000"/>
          <w:sz w:val="24"/>
          <w:szCs w:val="24"/>
          <w:shd w:val="clear" w:color="auto" w:fill="FFFFFF"/>
        </w:rPr>
        <w:t xml:space="preserve">, J., &amp; </w:t>
      </w:r>
      <w:proofErr w:type="spellStart"/>
      <w:r w:rsidRPr="003E550B">
        <w:rPr>
          <w:rFonts w:ascii="Times New Roman" w:hAnsi="Times New Roman" w:cs="Times New Roman"/>
          <w:color w:val="000000"/>
          <w:sz w:val="24"/>
          <w:szCs w:val="24"/>
          <w:shd w:val="clear" w:color="auto" w:fill="FFFFFF"/>
        </w:rPr>
        <w:t>Rorden</w:t>
      </w:r>
      <w:proofErr w:type="spellEnd"/>
      <w:r w:rsidRPr="003E550B">
        <w:rPr>
          <w:rFonts w:ascii="Times New Roman" w:hAnsi="Times New Roman" w:cs="Times New Roman"/>
          <w:color w:val="000000"/>
          <w:sz w:val="24"/>
          <w:szCs w:val="24"/>
          <w:shd w:val="clear" w:color="auto" w:fill="FFFFFF"/>
        </w:rPr>
        <w:t>, C. (2015). Predicting aphasia type from brain damage measured with structural MRI. </w:t>
      </w:r>
      <w:r w:rsidRPr="003E550B">
        <w:rPr>
          <w:rFonts w:ascii="Times New Roman" w:hAnsi="Times New Roman" w:cs="Times New Roman"/>
          <w:i/>
          <w:iCs/>
          <w:color w:val="000000"/>
          <w:sz w:val="24"/>
          <w:szCs w:val="24"/>
          <w:shd w:val="clear" w:color="auto" w:fill="FFFFFF"/>
        </w:rPr>
        <w:t>Cortex</w:t>
      </w:r>
      <w:r w:rsidRPr="003E550B">
        <w:rPr>
          <w:rFonts w:ascii="Times New Roman" w:hAnsi="Times New Roman" w:cs="Times New Roman"/>
          <w:color w:val="000000"/>
          <w:sz w:val="24"/>
          <w:szCs w:val="24"/>
          <w:shd w:val="clear" w:color="auto" w:fill="FFFFFF"/>
        </w:rPr>
        <w:t>, </w:t>
      </w:r>
      <w:r w:rsidRPr="003E550B">
        <w:rPr>
          <w:rFonts w:ascii="Times New Roman" w:hAnsi="Times New Roman" w:cs="Times New Roman"/>
          <w:i/>
          <w:iCs/>
          <w:color w:val="000000"/>
          <w:sz w:val="24"/>
          <w:szCs w:val="24"/>
          <w:shd w:val="clear" w:color="auto" w:fill="FFFFFF"/>
        </w:rPr>
        <w:t>73</w:t>
      </w:r>
      <w:r w:rsidRPr="003E550B">
        <w:rPr>
          <w:rFonts w:ascii="Times New Roman" w:hAnsi="Times New Roman" w:cs="Times New Roman"/>
          <w:color w:val="000000"/>
          <w:sz w:val="24"/>
          <w:szCs w:val="24"/>
          <w:shd w:val="clear" w:color="auto" w:fill="FFFFFF"/>
        </w:rPr>
        <w:t xml:space="preserve">, 203-215. </w:t>
      </w:r>
      <w:proofErr w:type="spellStart"/>
      <w:r w:rsidRPr="003E550B">
        <w:rPr>
          <w:rFonts w:ascii="Times New Roman" w:hAnsi="Times New Roman" w:cs="Times New Roman"/>
          <w:color w:val="000000"/>
          <w:sz w:val="24"/>
          <w:szCs w:val="24"/>
          <w:shd w:val="clear" w:color="auto" w:fill="FFFFFF"/>
        </w:rPr>
        <w:t>doi</w:t>
      </w:r>
      <w:proofErr w:type="spellEnd"/>
      <w:r w:rsidRPr="003E550B">
        <w:rPr>
          <w:rFonts w:ascii="Times New Roman" w:hAnsi="Times New Roman" w:cs="Times New Roman"/>
          <w:color w:val="000000"/>
          <w:sz w:val="24"/>
          <w:szCs w:val="24"/>
          <w:shd w:val="clear" w:color="auto" w:fill="FFFFFF"/>
        </w:rPr>
        <w:t>: 10.1016/j.cortex.2015.09.005</w:t>
      </w:r>
    </w:p>
    <w:sectPr w:rsidR="00E00C6B" w:rsidRPr="003E550B" w:rsidSect="003E550B">
      <w:headerReference w:type="firs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6275" w:rsidRDefault="00286275" w:rsidP="00835B14">
      <w:pPr>
        <w:spacing w:after="0" w:line="240" w:lineRule="auto"/>
      </w:pPr>
      <w:r>
        <w:separator/>
      </w:r>
    </w:p>
  </w:endnote>
  <w:endnote w:type="continuationSeparator" w:id="0">
    <w:p w:rsidR="00286275" w:rsidRDefault="00286275" w:rsidP="00835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6275" w:rsidRDefault="00286275" w:rsidP="00835B14">
      <w:pPr>
        <w:spacing w:after="0" w:line="240" w:lineRule="auto"/>
      </w:pPr>
      <w:r>
        <w:separator/>
      </w:r>
    </w:p>
  </w:footnote>
  <w:footnote w:type="continuationSeparator" w:id="0">
    <w:p w:rsidR="00286275" w:rsidRDefault="00286275" w:rsidP="00835B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E550B" w:rsidRPr="003E550B" w:rsidRDefault="003E550B" w:rsidP="003E550B">
    <w:pPr>
      <w:pStyle w:val="Header"/>
      <w:rPr>
        <w:rFonts w:ascii="Times New Roman" w:hAnsi="Times New Roman" w:cs="Times New Roman"/>
        <w:sz w:val="24"/>
        <w:szCs w:val="24"/>
      </w:rPr>
    </w:pPr>
    <w:r w:rsidRPr="003E550B">
      <w:rPr>
        <w:rFonts w:ascii="Times New Roman" w:hAnsi="Times New Roman" w:cs="Times New Roman"/>
        <w:sz w:val="24"/>
        <w:szCs w:val="24"/>
      </w:rPr>
      <w:t>Critically discuss the Methods used to explore the language deficits experienced by aphasic patients.</w:t>
    </w:r>
  </w:p>
  <w:p w:rsidR="003E550B" w:rsidRDefault="003E55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1A30FE"/>
    <w:multiLevelType w:val="hybridMultilevel"/>
    <w:tmpl w:val="90D47C12"/>
    <w:lvl w:ilvl="0" w:tplc="1BEEBB9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B14"/>
    <w:rsid w:val="00037E8A"/>
    <w:rsid w:val="00061B58"/>
    <w:rsid w:val="00070F1B"/>
    <w:rsid w:val="000A0A60"/>
    <w:rsid w:val="00183859"/>
    <w:rsid w:val="001965AB"/>
    <w:rsid w:val="001B43E8"/>
    <w:rsid w:val="002007A9"/>
    <w:rsid w:val="002153A3"/>
    <w:rsid w:val="002456D1"/>
    <w:rsid w:val="00286275"/>
    <w:rsid w:val="002E3855"/>
    <w:rsid w:val="003608A4"/>
    <w:rsid w:val="003E550B"/>
    <w:rsid w:val="004747FB"/>
    <w:rsid w:val="00481939"/>
    <w:rsid w:val="004F166D"/>
    <w:rsid w:val="005424AE"/>
    <w:rsid w:val="00543DE1"/>
    <w:rsid w:val="005931D6"/>
    <w:rsid w:val="005C7D91"/>
    <w:rsid w:val="005D6DF3"/>
    <w:rsid w:val="005E5782"/>
    <w:rsid w:val="005F5CA7"/>
    <w:rsid w:val="00601250"/>
    <w:rsid w:val="006016EF"/>
    <w:rsid w:val="00660B1B"/>
    <w:rsid w:val="006731E3"/>
    <w:rsid w:val="00680C3D"/>
    <w:rsid w:val="006D07D3"/>
    <w:rsid w:val="006E64FE"/>
    <w:rsid w:val="007353B2"/>
    <w:rsid w:val="00783326"/>
    <w:rsid w:val="00793CCF"/>
    <w:rsid w:val="007E0084"/>
    <w:rsid w:val="007F1A4F"/>
    <w:rsid w:val="00801A94"/>
    <w:rsid w:val="00835B14"/>
    <w:rsid w:val="00846750"/>
    <w:rsid w:val="00850446"/>
    <w:rsid w:val="008B4480"/>
    <w:rsid w:val="009A2B5D"/>
    <w:rsid w:val="009B22DC"/>
    <w:rsid w:val="00A26785"/>
    <w:rsid w:val="00AA7E84"/>
    <w:rsid w:val="00AE1710"/>
    <w:rsid w:val="00B02410"/>
    <w:rsid w:val="00B0724D"/>
    <w:rsid w:val="00B9226E"/>
    <w:rsid w:val="00BA5AF4"/>
    <w:rsid w:val="00C07990"/>
    <w:rsid w:val="00C72E4D"/>
    <w:rsid w:val="00C9597A"/>
    <w:rsid w:val="00CD761F"/>
    <w:rsid w:val="00D04CB7"/>
    <w:rsid w:val="00D174A8"/>
    <w:rsid w:val="00D17E5E"/>
    <w:rsid w:val="00D425C1"/>
    <w:rsid w:val="00D47C26"/>
    <w:rsid w:val="00D61935"/>
    <w:rsid w:val="00DD0391"/>
    <w:rsid w:val="00DE1131"/>
    <w:rsid w:val="00E00C6B"/>
    <w:rsid w:val="00ED0F0A"/>
    <w:rsid w:val="00F56A8D"/>
    <w:rsid w:val="00F916E2"/>
    <w:rsid w:val="00FA5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B168D"/>
  <w15:chartTrackingRefBased/>
  <w15:docId w15:val="{66BD63E6-1AEB-4633-BF7C-2EFF8E44B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5B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B14"/>
  </w:style>
  <w:style w:type="paragraph" w:styleId="Footer">
    <w:name w:val="footer"/>
    <w:basedOn w:val="Normal"/>
    <w:link w:val="FooterChar"/>
    <w:uiPriority w:val="99"/>
    <w:unhideWhenUsed/>
    <w:rsid w:val="00835B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B14"/>
  </w:style>
  <w:style w:type="paragraph" w:styleId="ListParagraph">
    <w:name w:val="List Paragraph"/>
    <w:basedOn w:val="Normal"/>
    <w:uiPriority w:val="34"/>
    <w:qFormat/>
    <w:rsid w:val="006012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4883</TotalTime>
  <Pages>7</Pages>
  <Words>1743</Words>
  <Characters>9936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21</cp:revision>
  <dcterms:created xsi:type="dcterms:W3CDTF">2019-02-26T18:06:00Z</dcterms:created>
  <dcterms:modified xsi:type="dcterms:W3CDTF">2019-03-05T18:13:00Z</dcterms:modified>
</cp:coreProperties>
</file>