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7AEA2D" w14:textId="77777777" w:rsidR="005F79F1" w:rsidRPr="00660A1A" w:rsidRDefault="005F79F1" w:rsidP="005F79F1">
      <w:pPr>
        <w:jc w:val="center"/>
        <w:rPr>
          <w:b/>
          <w:sz w:val="44"/>
          <w:szCs w:val="44"/>
        </w:rPr>
      </w:pPr>
      <w:r w:rsidRPr="00660A1A">
        <w:rPr>
          <w:b/>
          <w:sz w:val="44"/>
          <w:szCs w:val="44"/>
        </w:rPr>
        <w:t>NPCC Victims and Witnesses Strategy</w:t>
      </w:r>
    </w:p>
    <w:p w14:paraId="68769B89" w14:textId="77777777" w:rsidR="005F79F1" w:rsidRDefault="005F79F1" w:rsidP="005F79F1">
      <w:pPr>
        <w:jc w:val="center"/>
        <w:rPr>
          <w:b/>
        </w:rPr>
      </w:pPr>
    </w:p>
    <w:p w14:paraId="2939B2C8" w14:textId="77777777" w:rsidR="005F79F1" w:rsidRDefault="005F79F1" w:rsidP="005F79F1">
      <w:pPr>
        <w:tabs>
          <w:tab w:val="left" w:pos="9555"/>
        </w:tabs>
        <w:rPr>
          <w:b/>
        </w:rPr>
      </w:pPr>
      <w:r>
        <w:rPr>
          <w:b/>
        </w:rPr>
        <w:tab/>
      </w:r>
    </w:p>
    <w:p w14:paraId="258C7E98" w14:textId="77777777" w:rsidR="005F79F1" w:rsidRDefault="005F79F1" w:rsidP="005F79F1">
      <w:pPr>
        <w:jc w:val="center"/>
        <w:rPr>
          <w:b/>
        </w:rPr>
      </w:pPr>
    </w:p>
    <w:p w14:paraId="19E16231" w14:textId="77777777" w:rsidR="005F79F1" w:rsidRDefault="005F79F1" w:rsidP="005F79F1">
      <w:pPr>
        <w:jc w:val="center"/>
        <w:rPr>
          <w:b/>
        </w:rPr>
      </w:pPr>
    </w:p>
    <w:p w14:paraId="7680A486" w14:textId="77777777" w:rsidR="005F79F1" w:rsidRDefault="005F79F1" w:rsidP="005F79F1">
      <w:pPr>
        <w:jc w:val="center"/>
        <w:rPr>
          <w:b/>
        </w:rPr>
      </w:pPr>
    </w:p>
    <w:p w14:paraId="4034A7C2" w14:textId="77777777" w:rsidR="005F79F1" w:rsidRPr="00660A1A" w:rsidRDefault="005F79F1" w:rsidP="005F79F1">
      <w:pPr>
        <w:jc w:val="center"/>
        <w:rPr>
          <w:b/>
        </w:rPr>
      </w:pPr>
    </w:p>
    <w:p w14:paraId="3F1499B7" w14:textId="77777777" w:rsidR="005F79F1" w:rsidRPr="00660A1A" w:rsidRDefault="005F79F1" w:rsidP="005F79F1">
      <w:pPr>
        <w:jc w:val="center"/>
        <w:rPr>
          <w:b/>
          <w:sz w:val="36"/>
          <w:szCs w:val="36"/>
        </w:rPr>
      </w:pPr>
      <w:r w:rsidRPr="00660A1A">
        <w:rPr>
          <w:b/>
          <w:sz w:val="36"/>
          <w:szCs w:val="36"/>
        </w:rPr>
        <w:t>Vision</w:t>
      </w:r>
    </w:p>
    <w:p w14:paraId="1459CBF6" w14:textId="77777777" w:rsidR="005F79F1" w:rsidRPr="00660A1A" w:rsidRDefault="005F79F1" w:rsidP="005F79F1">
      <w:pPr>
        <w:jc w:val="center"/>
        <w:rPr>
          <w:sz w:val="36"/>
          <w:szCs w:val="36"/>
        </w:rPr>
      </w:pPr>
      <w:r w:rsidRPr="00660A1A">
        <w:rPr>
          <w:sz w:val="36"/>
          <w:szCs w:val="36"/>
        </w:rPr>
        <w:t>To support Victims and Witnesses through the Criminal Justice process from first point of contact, ensuring Victims and Witnesses receive a good quality and consistent service</w:t>
      </w:r>
    </w:p>
    <w:p w14:paraId="53F264F9" w14:textId="77777777" w:rsidR="005F79F1" w:rsidRPr="00660A1A" w:rsidRDefault="005F79F1" w:rsidP="005F79F1"/>
    <w:p w14:paraId="15187EAC" w14:textId="77777777" w:rsidR="005F79F1" w:rsidRPr="00660A1A" w:rsidRDefault="005F79F1" w:rsidP="005F79F1"/>
    <w:p w14:paraId="67C05AA2" w14:textId="77777777" w:rsidR="005F79F1" w:rsidRPr="00660A1A" w:rsidRDefault="005F79F1" w:rsidP="005F79F1"/>
    <w:p w14:paraId="5961E3FF" w14:textId="77777777" w:rsidR="005F79F1" w:rsidRPr="00660A1A" w:rsidRDefault="005F79F1" w:rsidP="005F79F1"/>
    <w:p w14:paraId="1B74A41A" w14:textId="77777777" w:rsidR="005F79F1" w:rsidRDefault="005F79F1" w:rsidP="005F79F1"/>
    <w:p w14:paraId="1CFF5BE9" w14:textId="0B75B8F6" w:rsidR="00B706A5" w:rsidRDefault="00B706A5">
      <w:r>
        <w:br w:type="page"/>
      </w:r>
    </w:p>
    <w:p w14:paraId="3E457B80" w14:textId="77777777" w:rsidR="00B706A5" w:rsidRPr="00660A1A" w:rsidRDefault="00B706A5" w:rsidP="005F79F1"/>
    <w:p w14:paraId="64C83396" w14:textId="77777777" w:rsidR="005F79F1" w:rsidRPr="00660A1A" w:rsidRDefault="005F79F1" w:rsidP="005F79F1"/>
    <w:p w14:paraId="6F6FFFE5" w14:textId="77777777" w:rsidR="005F79F1" w:rsidRDefault="005F79F1" w:rsidP="005F79F1">
      <w:pPr>
        <w:spacing w:before="200" w:after="0" w:line="240" w:lineRule="auto"/>
        <w:jc w:val="center"/>
        <w:rPr>
          <w:rFonts w:eastAsiaTheme="minorEastAsia"/>
          <w:b/>
          <w:color w:val="404040" w:themeColor="text1" w:themeTint="BF"/>
          <w:kern w:val="24"/>
          <w:sz w:val="36"/>
          <w:szCs w:val="36"/>
          <w:lang w:eastAsia="en-GB"/>
        </w:rPr>
      </w:pPr>
      <w:r w:rsidRPr="00660A1A">
        <w:rPr>
          <w:rFonts w:eastAsiaTheme="minorEastAsia"/>
          <w:b/>
          <w:color w:val="404040" w:themeColor="text1" w:themeTint="BF"/>
          <w:kern w:val="24"/>
          <w:sz w:val="36"/>
          <w:szCs w:val="36"/>
          <w:lang w:eastAsia="en-GB"/>
        </w:rPr>
        <w:t>Introduction</w:t>
      </w:r>
    </w:p>
    <w:p w14:paraId="36B8DE71" w14:textId="77777777" w:rsidR="005F79F1" w:rsidRPr="00A356FF" w:rsidRDefault="005F79F1" w:rsidP="005F79F1">
      <w:pPr>
        <w:rPr>
          <w:sz w:val="28"/>
          <w:szCs w:val="28"/>
        </w:rPr>
      </w:pPr>
    </w:p>
    <w:p w14:paraId="6D3A5E67" w14:textId="77777777" w:rsidR="005F79F1" w:rsidRPr="009954B9" w:rsidRDefault="005F79F1" w:rsidP="005F79F1">
      <w:pPr>
        <w:rPr>
          <w:sz w:val="28"/>
          <w:szCs w:val="28"/>
        </w:rPr>
      </w:pPr>
      <w:r w:rsidRPr="009954B9">
        <w:rPr>
          <w:sz w:val="28"/>
          <w:szCs w:val="28"/>
        </w:rPr>
        <w:t>Most people join policing, to serve the public and make a difference. The level of service we provide to victims and witnesses from first point of contact right through to resolution – whatever that may be – fulfils this fundamental premise for many of us.</w:t>
      </w:r>
    </w:p>
    <w:p w14:paraId="73448EF3" w14:textId="77777777" w:rsidR="005F79F1" w:rsidRPr="009954B9" w:rsidRDefault="005F79F1" w:rsidP="005F79F1">
      <w:pPr>
        <w:rPr>
          <w:sz w:val="28"/>
          <w:szCs w:val="28"/>
        </w:rPr>
      </w:pPr>
      <w:r w:rsidRPr="009954B9">
        <w:rPr>
          <w:sz w:val="28"/>
          <w:szCs w:val="28"/>
        </w:rPr>
        <w:t xml:space="preserve">The initial contact a victim or witness has with the police, may be their only experience of the criminal justice system; in contrast, it could be the starting point of a lengthy journey for a victim, involving multiple statutory and non-statutory agencies. </w:t>
      </w:r>
    </w:p>
    <w:p w14:paraId="282CF218" w14:textId="77777777" w:rsidR="005F79F1" w:rsidRPr="009954B9" w:rsidRDefault="005F79F1" w:rsidP="005F79F1">
      <w:pPr>
        <w:rPr>
          <w:sz w:val="28"/>
          <w:szCs w:val="28"/>
        </w:rPr>
      </w:pPr>
      <w:r w:rsidRPr="009954B9">
        <w:rPr>
          <w:sz w:val="28"/>
          <w:szCs w:val="28"/>
        </w:rPr>
        <w:t>This means getting it right from the start</w:t>
      </w:r>
      <w:r>
        <w:rPr>
          <w:sz w:val="28"/>
          <w:szCs w:val="28"/>
        </w:rPr>
        <w:t>.</w:t>
      </w:r>
      <w:r w:rsidRPr="009954B9">
        <w:rPr>
          <w:sz w:val="28"/>
          <w:szCs w:val="28"/>
        </w:rPr>
        <w:t xml:space="preserve"> First impressions are not easily recoverable and a victims’ overall experience of the criminal justice system may well be shaped by police contact determining the likelihood of them engaging with the system in the future. We cannot, however, shoulder the responsibility for confidence in the criminal justice system alone</w:t>
      </w:r>
      <w:r>
        <w:rPr>
          <w:sz w:val="28"/>
          <w:szCs w:val="28"/>
        </w:rPr>
        <w:t xml:space="preserve"> and we should ensure our roles and responsibilities are clear</w:t>
      </w:r>
      <w:r w:rsidRPr="009954B9">
        <w:rPr>
          <w:sz w:val="28"/>
          <w:szCs w:val="28"/>
        </w:rPr>
        <w:t xml:space="preserve">. </w:t>
      </w:r>
    </w:p>
    <w:p w14:paraId="5F505942" w14:textId="77777777" w:rsidR="005F79F1" w:rsidRPr="009954B9" w:rsidRDefault="005F79F1" w:rsidP="005F79F1">
      <w:pPr>
        <w:rPr>
          <w:sz w:val="28"/>
          <w:szCs w:val="28"/>
        </w:rPr>
      </w:pPr>
      <w:r w:rsidRPr="009954B9">
        <w:rPr>
          <w:sz w:val="28"/>
          <w:szCs w:val="28"/>
        </w:rPr>
        <w:t xml:space="preserve">The nature of crime is  evolving with new crime types, such as </w:t>
      </w:r>
      <w:r>
        <w:rPr>
          <w:sz w:val="28"/>
          <w:szCs w:val="28"/>
        </w:rPr>
        <w:t>‘</w:t>
      </w:r>
      <w:r w:rsidRPr="009954B9">
        <w:rPr>
          <w:sz w:val="28"/>
          <w:szCs w:val="28"/>
        </w:rPr>
        <w:t>upskirting</w:t>
      </w:r>
      <w:r>
        <w:rPr>
          <w:sz w:val="28"/>
          <w:szCs w:val="28"/>
        </w:rPr>
        <w:t>’</w:t>
      </w:r>
      <w:r w:rsidRPr="009954B9">
        <w:rPr>
          <w:sz w:val="28"/>
          <w:szCs w:val="28"/>
        </w:rPr>
        <w:t xml:space="preserve"> emerging and others, such as controlling and coercive behaviour gaining recognition. Knowledge of high profile cases have given victims and witnesses the confidence to come forward to report their own experiences. Policing is adapting, with greater focus placed on harm caused and a person’s vulnerability. We recognise victims are individuals with differing needs and expectations.</w:t>
      </w:r>
    </w:p>
    <w:p w14:paraId="287D3150" w14:textId="77777777" w:rsidR="005F79F1" w:rsidRPr="009954B9" w:rsidRDefault="005F79F1" w:rsidP="005F79F1">
      <w:pPr>
        <w:rPr>
          <w:sz w:val="28"/>
          <w:szCs w:val="28"/>
        </w:rPr>
      </w:pPr>
      <w:r w:rsidRPr="009954B9">
        <w:rPr>
          <w:sz w:val="28"/>
          <w:szCs w:val="28"/>
        </w:rPr>
        <w:t xml:space="preserve">We must therefore ensure victims are referred to appropriate support services from the outset, to enable them to receive the emotional and practical support required to assist in their cope and recovery. Where criminal cases progress to charge, we will work closely with our criminal justice partners the Crown Prosecution Service (CPS), Her Majesty’s Court </w:t>
      </w:r>
      <w:r w:rsidRPr="009954B9">
        <w:rPr>
          <w:sz w:val="28"/>
          <w:szCs w:val="28"/>
        </w:rPr>
        <w:lastRenderedPageBreak/>
        <w:t>and Tribunal Service (HMCTS) and the Witness Service to ensure victims and witnesses receive the support required to remain engaged in the criminal justice process whilst acknowledging our role as evidence gatherers and impartial investigators. Collectively, we will strive towards fair justice whilst treating victims and witnesses with dignity and respect.</w:t>
      </w:r>
    </w:p>
    <w:p w14:paraId="65D998F6" w14:textId="77777777" w:rsidR="005F79F1" w:rsidRPr="00A356FF" w:rsidRDefault="005F79F1" w:rsidP="005F79F1">
      <w:pPr>
        <w:rPr>
          <w:sz w:val="28"/>
          <w:szCs w:val="28"/>
        </w:rPr>
      </w:pPr>
      <w:r w:rsidRPr="009954B9">
        <w:rPr>
          <w:sz w:val="28"/>
          <w:szCs w:val="28"/>
        </w:rPr>
        <w:t xml:space="preserve">For victims and witnesses who, due to the nature of the crime they have experienced, or their personal circumstances, are more likely to require additional support, the Youth Justice and Criminal Evidence Act 1999 introduced a </w:t>
      </w:r>
      <w:r w:rsidRPr="00970561">
        <w:rPr>
          <w:rFonts w:cs="Arial"/>
          <w:sz w:val="28"/>
          <w:szCs w:val="28"/>
          <w:lang w:val="en"/>
        </w:rPr>
        <w:t xml:space="preserve">a range of </w:t>
      </w:r>
      <w:r w:rsidRPr="00A356FF">
        <w:rPr>
          <w:rFonts w:cs="Arial"/>
          <w:sz w:val="28"/>
          <w:szCs w:val="28"/>
          <w:lang w:val="en"/>
        </w:rPr>
        <w:t>meas</w:t>
      </w:r>
      <w:r w:rsidRPr="00970561">
        <w:rPr>
          <w:rFonts w:cs="Arial"/>
          <w:sz w:val="28"/>
          <w:szCs w:val="28"/>
          <w:lang w:val="en"/>
        </w:rPr>
        <w:t>ures that can be used to facilitate the gathering and giving of evidence. The measures are collectively known as "special measures” and are available to those identified as vulnerable or intimidated. Our ability to identify those who are vulnerable and support them to give their best evidence builds on developments elsewhere in policing around professional curiosity, empathy and risk management cutting across the thirteen areas of vulnerability such as domestic abuse, modern day slavery, CSE, hate crime and sexual violence.</w:t>
      </w:r>
    </w:p>
    <w:p w14:paraId="67CDF978" w14:textId="77777777" w:rsidR="005F79F1" w:rsidRPr="009954B9" w:rsidRDefault="005F79F1" w:rsidP="005F79F1">
      <w:pPr>
        <w:rPr>
          <w:sz w:val="28"/>
          <w:szCs w:val="28"/>
        </w:rPr>
      </w:pPr>
      <w:r w:rsidRPr="00A356FF">
        <w:rPr>
          <w:sz w:val="28"/>
          <w:szCs w:val="28"/>
        </w:rPr>
        <w:t xml:space="preserve">High profile cases reported in the media </w:t>
      </w:r>
      <w:r w:rsidRPr="009954B9">
        <w:rPr>
          <w:sz w:val="28"/>
          <w:szCs w:val="28"/>
        </w:rPr>
        <w:t xml:space="preserve">have focused the nation’s attention on the experience of the few. However, the service we deliver to all victims, whether they be a victim of bike theft, a common assault or a family bereaved by a murder, is of vital importance and a key part of the delivery of our policing. </w:t>
      </w:r>
    </w:p>
    <w:p w14:paraId="63E86435" w14:textId="77777777" w:rsidR="005F79F1" w:rsidRPr="009954B9" w:rsidRDefault="005F79F1" w:rsidP="005F79F1">
      <w:pPr>
        <w:rPr>
          <w:sz w:val="28"/>
          <w:szCs w:val="28"/>
        </w:rPr>
      </w:pPr>
      <w:r w:rsidRPr="009954B9">
        <w:rPr>
          <w:sz w:val="28"/>
          <w:szCs w:val="28"/>
        </w:rPr>
        <w:t xml:space="preserve">We can measure our compliance with the </w:t>
      </w:r>
      <w:r>
        <w:rPr>
          <w:sz w:val="28"/>
          <w:szCs w:val="28"/>
        </w:rPr>
        <w:t xml:space="preserve">Victims Code of Practice </w:t>
      </w:r>
      <w:r w:rsidRPr="009954B9">
        <w:rPr>
          <w:sz w:val="28"/>
          <w:szCs w:val="28"/>
        </w:rPr>
        <w:t>but if we are to truly demonstrate our impact on the journey of a victim or witness, we need to consider not just what we do, but how we do it. The attitudes, behaviours and skills of our staff; their ability to treat victims well, to listen to them, to identify an individual’s vulnerabilities, to support and to impartially investigate, will be the ultimate indicator of how well policing is doing in delivering a service to victims and witnesses.</w:t>
      </w:r>
    </w:p>
    <w:p w14:paraId="65592982" w14:textId="77777777" w:rsidR="005F79F1" w:rsidRPr="009954B9" w:rsidRDefault="005F79F1" w:rsidP="005F79F1">
      <w:pPr>
        <w:rPr>
          <w:sz w:val="28"/>
          <w:szCs w:val="28"/>
        </w:rPr>
      </w:pPr>
      <w:r w:rsidRPr="009954B9">
        <w:rPr>
          <w:sz w:val="28"/>
          <w:szCs w:val="28"/>
        </w:rPr>
        <w:t>This strategy seeks to align policing activity with three key aims focused on Quality of Service, Supporting the Vulnerable and Building Confidence, and I commend it you.</w:t>
      </w:r>
    </w:p>
    <w:p w14:paraId="289A3B6B" w14:textId="77777777" w:rsidR="005F79F1" w:rsidRPr="00190003" w:rsidRDefault="005F79F1" w:rsidP="005F79F1">
      <w:pPr>
        <w:jc w:val="center"/>
        <w:rPr>
          <w:rFonts w:eastAsiaTheme="minorEastAsia"/>
          <w:b/>
          <w:color w:val="404040" w:themeColor="text1" w:themeTint="BF"/>
          <w:kern w:val="24"/>
          <w:sz w:val="28"/>
          <w:szCs w:val="28"/>
          <w:lang w:eastAsia="en-GB"/>
        </w:rPr>
      </w:pPr>
      <w:r w:rsidRPr="00190003">
        <w:rPr>
          <w:rFonts w:eastAsiaTheme="minorEastAsia"/>
          <w:b/>
          <w:color w:val="404040" w:themeColor="text1" w:themeTint="BF"/>
          <w:kern w:val="24"/>
          <w:sz w:val="28"/>
          <w:szCs w:val="28"/>
          <w:lang w:eastAsia="en-GB"/>
        </w:rPr>
        <w:t>ACC Emma Barnett</w:t>
      </w:r>
      <w:r w:rsidRPr="00190003">
        <w:rPr>
          <w:rFonts w:eastAsiaTheme="minorEastAsia"/>
          <w:b/>
          <w:color w:val="404040" w:themeColor="text1" w:themeTint="BF"/>
          <w:kern w:val="24"/>
          <w:sz w:val="28"/>
          <w:szCs w:val="28"/>
          <w:lang w:eastAsia="en-GB"/>
        </w:rPr>
        <w:br w:type="page"/>
      </w:r>
    </w:p>
    <w:p w14:paraId="3FE62D85" w14:textId="77777777" w:rsidR="005F79F1" w:rsidRDefault="005F79F1" w:rsidP="005F79F1">
      <w:pPr>
        <w:spacing w:before="200" w:after="0" w:line="240" w:lineRule="auto"/>
        <w:jc w:val="center"/>
        <w:rPr>
          <w:rFonts w:eastAsiaTheme="minorEastAsia"/>
          <w:b/>
          <w:color w:val="404040" w:themeColor="text1" w:themeTint="BF"/>
          <w:kern w:val="24"/>
          <w:sz w:val="36"/>
          <w:szCs w:val="36"/>
          <w:lang w:eastAsia="en-GB"/>
        </w:rPr>
      </w:pPr>
      <w:r w:rsidRPr="00A356FF">
        <w:rPr>
          <w:rFonts w:eastAsiaTheme="minorEastAsia"/>
          <w:b/>
          <w:color w:val="404040" w:themeColor="text1" w:themeTint="BF"/>
          <w:kern w:val="24"/>
          <w:sz w:val="36"/>
          <w:szCs w:val="36"/>
          <w:lang w:eastAsia="en-GB"/>
        </w:rPr>
        <w:lastRenderedPageBreak/>
        <w:t>Context</w:t>
      </w:r>
    </w:p>
    <w:p w14:paraId="7C6D2340" w14:textId="77777777" w:rsidR="005F79F1" w:rsidRPr="00A356FF" w:rsidRDefault="005F79F1" w:rsidP="005F79F1">
      <w:pPr>
        <w:spacing w:before="200" w:after="0" w:line="240" w:lineRule="auto"/>
        <w:jc w:val="center"/>
        <w:rPr>
          <w:rFonts w:eastAsiaTheme="minorEastAsia"/>
          <w:b/>
          <w:color w:val="404040" w:themeColor="text1" w:themeTint="BF"/>
          <w:kern w:val="24"/>
          <w:sz w:val="36"/>
          <w:szCs w:val="36"/>
          <w:lang w:eastAsia="en-GB"/>
        </w:rPr>
      </w:pPr>
    </w:p>
    <w:p w14:paraId="01EE4996" w14:textId="77777777" w:rsidR="005F79F1" w:rsidRPr="00CA3FF1" w:rsidRDefault="005F79F1" w:rsidP="005F79F1">
      <w:pPr>
        <w:pStyle w:val="NoSpacing"/>
        <w:ind w:left="720"/>
        <w:rPr>
          <w:b/>
          <w:sz w:val="28"/>
          <w:szCs w:val="28"/>
        </w:rPr>
      </w:pPr>
      <w:r w:rsidRPr="00CA3FF1">
        <w:rPr>
          <w:b/>
          <w:sz w:val="28"/>
          <w:szCs w:val="28"/>
          <w:lang w:eastAsia="en-GB"/>
        </w:rPr>
        <w:t>The Victims</w:t>
      </w:r>
      <w:r>
        <w:rPr>
          <w:b/>
          <w:sz w:val="28"/>
          <w:szCs w:val="28"/>
          <w:lang w:eastAsia="en-GB"/>
        </w:rPr>
        <w:t>’</w:t>
      </w:r>
      <w:r w:rsidRPr="00CA3FF1">
        <w:rPr>
          <w:b/>
          <w:sz w:val="28"/>
          <w:szCs w:val="28"/>
          <w:lang w:eastAsia="en-GB"/>
        </w:rPr>
        <w:t xml:space="preserve"> Code of Practice</w:t>
      </w:r>
      <w:r w:rsidRPr="00CA3FF1">
        <w:rPr>
          <w:b/>
          <w:sz w:val="28"/>
          <w:szCs w:val="28"/>
        </w:rPr>
        <w:t xml:space="preserve"> </w:t>
      </w:r>
    </w:p>
    <w:p w14:paraId="2D89B25F" w14:textId="77777777" w:rsidR="005F79F1" w:rsidRPr="00CA3FF1" w:rsidRDefault="005F79F1" w:rsidP="005F79F1">
      <w:pPr>
        <w:pStyle w:val="NoSpacing"/>
        <w:ind w:left="720"/>
        <w:rPr>
          <w:sz w:val="28"/>
          <w:szCs w:val="28"/>
        </w:rPr>
      </w:pPr>
      <w:r w:rsidRPr="00CA3FF1">
        <w:rPr>
          <w:sz w:val="28"/>
          <w:szCs w:val="28"/>
        </w:rPr>
        <w:t xml:space="preserve">The Code of Practice for Victims of Crime 2015 (the Victims’ Code) and the Witness Charter 2013 set out the minimum level of service victims and witnesses can expect to receive from agencies within the criminal justice system. They provide forces with a framework of how we can get it right for victims and witnesses. </w:t>
      </w:r>
    </w:p>
    <w:p w14:paraId="168CA6CE" w14:textId="77777777" w:rsidR="005F79F1" w:rsidRDefault="005F79F1" w:rsidP="005F79F1">
      <w:pPr>
        <w:spacing w:after="0" w:line="240" w:lineRule="auto"/>
        <w:ind w:left="720"/>
        <w:rPr>
          <w:rFonts w:eastAsiaTheme="minorEastAsia"/>
          <w:b/>
          <w:kern w:val="24"/>
          <w:sz w:val="28"/>
          <w:szCs w:val="28"/>
          <w:lang w:eastAsia="en-GB"/>
        </w:rPr>
      </w:pPr>
    </w:p>
    <w:p w14:paraId="2CE7F179" w14:textId="77777777" w:rsidR="005F79F1" w:rsidRPr="00CA3FF1" w:rsidRDefault="005F79F1" w:rsidP="005F79F1">
      <w:pPr>
        <w:spacing w:after="0" w:line="240" w:lineRule="auto"/>
        <w:ind w:left="720"/>
        <w:rPr>
          <w:rFonts w:eastAsiaTheme="minorEastAsia"/>
          <w:b/>
          <w:kern w:val="24"/>
          <w:sz w:val="28"/>
          <w:szCs w:val="28"/>
          <w:lang w:eastAsia="en-GB"/>
        </w:rPr>
      </w:pPr>
      <w:r w:rsidRPr="00CA3FF1">
        <w:rPr>
          <w:rFonts w:eastAsiaTheme="minorEastAsia"/>
          <w:b/>
          <w:kern w:val="24"/>
          <w:sz w:val="28"/>
          <w:szCs w:val="28"/>
          <w:lang w:eastAsia="en-GB"/>
        </w:rPr>
        <w:t>The Victims’ Commissioner</w:t>
      </w:r>
    </w:p>
    <w:p w14:paraId="5927711E" w14:textId="77777777" w:rsidR="005F79F1" w:rsidRPr="00E9442A" w:rsidRDefault="005F79F1" w:rsidP="005F79F1">
      <w:pPr>
        <w:spacing w:after="0" w:line="240" w:lineRule="auto"/>
        <w:ind w:left="720"/>
        <w:rPr>
          <w:rFonts w:eastAsiaTheme="minorEastAsia"/>
          <w:kern w:val="24"/>
          <w:sz w:val="28"/>
          <w:szCs w:val="28"/>
          <w:lang w:eastAsia="en-GB"/>
        </w:rPr>
      </w:pPr>
      <w:r w:rsidRPr="00002BAA">
        <w:rPr>
          <w:rFonts w:eastAsiaTheme="minorEastAsia"/>
          <w:kern w:val="24"/>
          <w:sz w:val="28"/>
          <w:szCs w:val="28"/>
          <w:lang w:eastAsia="en-GB"/>
        </w:rPr>
        <w:t xml:space="preserve">Greater advocacy for victims has been achieved with the appointment of a Victims Commissioner – a statutory position giving victims a greater public voice over the support and services they receive. A key function of the role is the </w:t>
      </w:r>
      <w:r w:rsidRPr="00970561">
        <w:rPr>
          <w:rFonts w:cs="Arial"/>
          <w:sz w:val="28"/>
          <w:szCs w:val="28"/>
        </w:rPr>
        <w:t>regular review of the Victims’ Code, and r</w:t>
      </w:r>
      <w:r w:rsidRPr="00002BAA">
        <w:rPr>
          <w:rFonts w:eastAsiaTheme="minorEastAsia"/>
          <w:kern w:val="24"/>
          <w:sz w:val="28"/>
          <w:szCs w:val="28"/>
          <w:lang w:eastAsia="en-GB"/>
        </w:rPr>
        <w:t xml:space="preserve">esearch and reviews conducted by the Victims Commissioner’s office have simultaneously exposed gaps in service as well </w:t>
      </w:r>
      <w:r w:rsidRPr="00E9442A">
        <w:rPr>
          <w:rFonts w:eastAsiaTheme="minorEastAsia"/>
          <w:kern w:val="24"/>
          <w:sz w:val="28"/>
          <w:szCs w:val="28"/>
          <w:lang w:eastAsia="en-GB"/>
        </w:rPr>
        <w:t xml:space="preserve">as </w:t>
      </w:r>
      <w:r>
        <w:rPr>
          <w:rFonts w:eastAsiaTheme="minorEastAsia"/>
          <w:kern w:val="24"/>
          <w:sz w:val="28"/>
          <w:szCs w:val="28"/>
          <w:lang w:eastAsia="en-GB"/>
        </w:rPr>
        <w:t xml:space="preserve">highlighted </w:t>
      </w:r>
      <w:r w:rsidRPr="00E9442A">
        <w:rPr>
          <w:rFonts w:eastAsiaTheme="minorEastAsia"/>
          <w:kern w:val="24"/>
          <w:sz w:val="28"/>
          <w:szCs w:val="28"/>
          <w:lang w:eastAsia="en-GB"/>
        </w:rPr>
        <w:t xml:space="preserve">effective practice across </w:t>
      </w:r>
      <w:r>
        <w:rPr>
          <w:rFonts w:eastAsiaTheme="minorEastAsia"/>
          <w:kern w:val="24"/>
          <w:sz w:val="28"/>
          <w:szCs w:val="28"/>
          <w:lang w:eastAsia="en-GB"/>
        </w:rPr>
        <w:t>the</w:t>
      </w:r>
      <w:r w:rsidRPr="00E9442A">
        <w:rPr>
          <w:rFonts w:eastAsiaTheme="minorEastAsia"/>
          <w:kern w:val="24"/>
          <w:sz w:val="28"/>
          <w:szCs w:val="28"/>
          <w:lang w:eastAsia="en-GB"/>
        </w:rPr>
        <w:t xml:space="preserve"> victim’s journey</w:t>
      </w:r>
      <w:r>
        <w:rPr>
          <w:rFonts w:eastAsiaTheme="minorEastAsia"/>
          <w:kern w:val="24"/>
          <w:sz w:val="28"/>
          <w:szCs w:val="28"/>
          <w:lang w:eastAsia="en-GB"/>
        </w:rPr>
        <w:t xml:space="preserve">. Recommendations from her reviews have </w:t>
      </w:r>
      <w:r w:rsidRPr="00E9442A">
        <w:rPr>
          <w:rFonts w:eastAsiaTheme="minorEastAsia"/>
          <w:kern w:val="24"/>
          <w:sz w:val="28"/>
          <w:szCs w:val="28"/>
          <w:lang w:eastAsia="en-GB"/>
        </w:rPr>
        <w:t>includ</w:t>
      </w:r>
      <w:r>
        <w:rPr>
          <w:rFonts w:eastAsiaTheme="minorEastAsia"/>
          <w:kern w:val="24"/>
          <w:sz w:val="28"/>
          <w:szCs w:val="28"/>
          <w:lang w:eastAsia="en-GB"/>
        </w:rPr>
        <w:t>ed improvements on</w:t>
      </w:r>
      <w:r w:rsidRPr="00E9442A">
        <w:rPr>
          <w:rFonts w:eastAsiaTheme="minorEastAsia"/>
          <w:kern w:val="24"/>
          <w:sz w:val="28"/>
          <w:szCs w:val="28"/>
          <w:lang w:eastAsia="en-GB"/>
        </w:rPr>
        <w:t xml:space="preserve"> the use of registered intermediaries, the taking of Victims Personal Statements and the accessibility of compensation.</w:t>
      </w:r>
    </w:p>
    <w:p w14:paraId="592B74A6" w14:textId="77777777" w:rsidR="005F79F1" w:rsidRPr="00970561" w:rsidRDefault="005F79F1" w:rsidP="005F79F1">
      <w:pPr>
        <w:pStyle w:val="ListParagraph"/>
        <w:spacing w:before="200" w:after="0" w:line="240" w:lineRule="auto"/>
        <w:rPr>
          <w:rFonts w:eastAsiaTheme="minorEastAsia"/>
          <w:b/>
          <w:kern w:val="24"/>
          <w:sz w:val="28"/>
          <w:szCs w:val="28"/>
          <w:lang w:eastAsia="en-GB"/>
        </w:rPr>
      </w:pPr>
      <w:r>
        <w:rPr>
          <w:rFonts w:eastAsiaTheme="minorEastAsia"/>
          <w:b/>
          <w:kern w:val="24"/>
          <w:sz w:val="28"/>
          <w:szCs w:val="28"/>
          <w:lang w:eastAsia="en-GB"/>
        </w:rPr>
        <w:t>G</w:t>
      </w:r>
      <w:r w:rsidRPr="00970561">
        <w:rPr>
          <w:rFonts w:eastAsiaTheme="minorEastAsia"/>
          <w:b/>
          <w:kern w:val="24"/>
          <w:sz w:val="28"/>
          <w:szCs w:val="28"/>
          <w:lang w:eastAsia="en-GB"/>
        </w:rPr>
        <w:t>overnment</w:t>
      </w:r>
      <w:r>
        <w:rPr>
          <w:rFonts w:eastAsiaTheme="minorEastAsia"/>
          <w:b/>
          <w:kern w:val="24"/>
          <w:sz w:val="28"/>
          <w:szCs w:val="28"/>
          <w:lang w:eastAsia="en-GB"/>
        </w:rPr>
        <w:t>’</w:t>
      </w:r>
      <w:r w:rsidRPr="00970561">
        <w:rPr>
          <w:rFonts w:eastAsiaTheme="minorEastAsia"/>
          <w:b/>
          <w:kern w:val="24"/>
          <w:sz w:val="28"/>
          <w:szCs w:val="28"/>
          <w:lang w:eastAsia="en-GB"/>
        </w:rPr>
        <w:t>s Victims Strategy</w:t>
      </w:r>
    </w:p>
    <w:p w14:paraId="7326DB98" w14:textId="77777777" w:rsidR="005F79F1" w:rsidRDefault="005F79F1" w:rsidP="005F79F1">
      <w:pPr>
        <w:pStyle w:val="ListParagraph"/>
        <w:spacing w:before="200" w:after="0" w:line="240" w:lineRule="auto"/>
        <w:rPr>
          <w:rFonts w:eastAsiaTheme="minorEastAsia"/>
          <w:kern w:val="24"/>
          <w:sz w:val="28"/>
          <w:szCs w:val="28"/>
          <w:lang w:eastAsia="en-GB"/>
        </w:rPr>
      </w:pPr>
      <w:r w:rsidRPr="00970561">
        <w:rPr>
          <w:rFonts w:eastAsiaTheme="minorEastAsia"/>
          <w:kern w:val="24"/>
          <w:sz w:val="28"/>
          <w:szCs w:val="28"/>
          <w:lang w:eastAsia="en-GB"/>
        </w:rPr>
        <w:t>In September 2018 the Government published their cross departmental Victim</w:t>
      </w:r>
      <w:r>
        <w:rPr>
          <w:rFonts w:eastAsiaTheme="minorEastAsia"/>
          <w:kern w:val="24"/>
          <w:sz w:val="28"/>
          <w:szCs w:val="28"/>
          <w:lang w:eastAsia="en-GB"/>
        </w:rPr>
        <w:t>s</w:t>
      </w:r>
      <w:r w:rsidRPr="00970561">
        <w:rPr>
          <w:rFonts w:eastAsiaTheme="minorEastAsia"/>
          <w:kern w:val="24"/>
          <w:sz w:val="28"/>
          <w:szCs w:val="28"/>
          <w:lang w:eastAsia="en-GB"/>
        </w:rPr>
        <w:t xml:space="preserve"> Strategy setting out a criminal justice system response to improving the support offered to victims of crime. The Government committed to a review of the Victims’ Code to ensure the entitlements victims receive, are the right ones. There will be an increased focus on compliance with local accountability via Police and Crime Commissioners. In addition, the government has pledged to consult on the detail of a Victims’ Law. Policing has a number of actions within this strategy.</w:t>
      </w:r>
    </w:p>
    <w:p w14:paraId="34C34783" w14:textId="77777777" w:rsidR="005F79F1" w:rsidRDefault="005F79F1" w:rsidP="005F79F1">
      <w:pPr>
        <w:pStyle w:val="ListParagraph"/>
        <w:spacing w:before="200" w:after="0" w:line="240" w:lineRule="auto"/>
        <w:rPr>
          <w:rFonts w:eastAsiaTheme="minorEastAsia"/>
          <w:kern w:val="24"/>
          <w:sz w:val="28"/>
          <w:szCs w:val="28"/>
          <w:lang w:eastAsia="en-GB"/>
        </w:rPr>
      </w:pPr>
    </w:p>
    <w:p w14:paraId="429B38A4" w14:textId="77777777" w:rsidR="005F79F1" w:rsidRPr="00970561" w:rsidRDefault="005F79F1" w:rsidP="005F79F1">
      <w:pPr>
        <w:spacing w:after="0" w:line="240" w:lineRule="auto"/>
        <w:rPr>
          <w:rFonts w:eastAsiaTheme="minorEastAsia"/>
          <w:kern w:val="24"/>
          <w:sz w:val="28"/>
          <w:szCs w:val="28"/>
          <w:lang w:eastAsia="en-GB"/>
        </w:rPr>
      </w:pPr>
    </w:p>
    <w:p w14:paraId="57D8D36D" w14:textId="77777777" w:rsidR="005F79F1" w:rsidRDefault="005F79F1" w:rsidP="005F79F1">
      <w:pPr>
        <w:spacing w:after="0" w:line="240" w:lineRule="auto"/>
        <w:ind w:left="720"/>
        <w:rPr>
          <w:rFonts w:eastAsiaTheme="minorEastAsia"/>
          <w:kern w:val="24"/>
          <w:sz w:val="28"/>
          <w:szCs w:val="28"/>
          <w:lang w:eastAsia="en-GB"/>
        </w:rPr>
      </w:pPr>
    </w:p>
    <w:p w14:paraId="3433F35C" w14:textId="77777777" w:rsidR="005F79F1" w:rsidRDefault="005F79F1" w:rsidP="005F79F1">
      <w:pPr>
        <w:spacing w:after="0" w:line="240" w:lineRule="auto"/>
        <w:ind w:left="720"/>
        <w:rPr>
          <w:rFonts w:eastAsiaTheme="minorEastAsia"/>
          <w:kern w:val="24"/>
          <w:sz w:val="28"/>
          <w:szCs w:val="28"/>
          <w:lang w:eastAsia="en-GB"/>
        </w:rPr>
      </w:pPr>
    </w:p>
    <w:p w14:paraId="480BE670" w14:textId="77777777" w:rsidR="005F79F1" w:rsidRDefault="005F79F1" w:rsidP="005F79F1">
      <w:pPr>
        <w:spacing w:after="0" w:line="240" w:lineRule="auto"/>
        <w:ind w:left="720"/>
        <w:rPr>
          <w:rFonts w:eastAsiaTheme="minorEastAsia"/>
          <w:kern w:val="24"/>
          <w:sz w:val="28"/>
          <w:szCs w:val="28"/>
          <w:lang w:eastAsia="en-GB"/>
        </w:rPr>
      </w:pPr>
    </w:p>
    <w:p w14:paraId="0B94449C" w14:textId="77777777" w:rsidR="005F79F1" w:rsidRPr="00970561" w:rsidRDefault="005F79F1" w:rsidP="005F79F1">
      <w:pPr>
        <w:spacing w:after="0" w:line="240" w:lineRule="auto"/>
        <w:ind w:left="720"/>
        <w:rPr>
          <w:rFonts w:eastAsiaTheme="minorEastAsia"/>
          <w:kern w:val="24"/>
          <w:sz w:val="28"/>
          <w:szCs w:val="28"/>
          <w:lang w:eastAsia="en-GB"/>
        </w:rPr>
      </w:pPr>
      <w:r w:rsidRPr="00970561">
        <w:rPr>
          <w:rFonts w:eastAsiaTheme="minorEastAsia"/>
          <w:kern w:val="24"/>
          <w:sz w:val="28"/>
          <w:szCs w:val="28"/>
          <w:lang w:eastAsia="en-GB"/>
        </w:rPr>
        <w:t>N</w:t>
      </w:r>
      <w:r w:rsidRPr="00970561">
        <w:rPr>
          <w:rFonts w:eastAsiaTheme="minorEastAsia"/>
          <w:b/>
          <w:kern w:val="24"/>
          <w:sz w:val="28"/>
          <w:szCs w:val="28"/>
          <w:lang w:eastAsia="en-GB"/>
        </w:rPr>
        <w:t xml:space="preserve">on-recent victims and </w:t>
      </w:r>
      <w:r>
        <w:rPr>
          <w:rFonts w:eastAsiaTheme="minorEastAsia"/>
          <w:b/>
          <w:kern w:val="24"/>
          <w:sz w:val="28"/>
          <w:szCs w:val="28"/>
          <w:lang w:eastAsia="en-GB"/>
        </w:rPr>
        <w:t xml:space="preserve">the </w:t>
      </w:r>
      <w:r w:rsidRPr="00970561">
        <w:rPr>
          <w:rFonts w:eastAsiaTheme="minorEastAsia"/>
          <w:b/>
          <w:kern w:val="24"/>
          <w:sz w:val="28"/>
          <w:szCs w:val="28"/>
          <w:lang w:eastAsia="en-GB"/>
        </w:rPr>
        <w:t>Independent Inquiry Child Sexual Abuse (IICSA)</w:t>
      </w:r>
    </w:p>
    <w:p w14:paraId="5218DA0E" w14:textId="77777777" w:rsidR="005F79F1" w:rsidRPr="00970561" w:rsidRDefault="005F79F1" w:rsidP="005F79F1">
      <w:pPr>
        <w:spacing w:after="0" w:line="240" w:lineRule="auto"/>
        <w:ind w:left="720"/>
        <w:rPr>
          <w:rFonts w:eastAsiaTheme="minorEastAsia"/>
          <w:kern w:val="24"/>
          <w:sz w:val="28"/>
          <w:szCs w:val="28"/>
          <w:lang w:eastAsia="en-GB"/>
        </w:rPr>
      </w:pPr>
      <w:r w:rsidRPr="00A356FF">
        <w:rPr>
          <w:rFonts w:eastAsiaTheme="minorEastAsia"/>
          <w:kern w:val="24"/>
          <w:sz w:val="28"/>
          <w:szCs w:val="28"/>
          <w:lang w:eastAsia="en-GB"/>
        </w:rPr>
        <w:t xml:space="preserve">IICSA, </w:t>
      </w:r>
      <w:r>
        <w:rPr>
          <w:rFonts w:eastAsiaTheme="minorEastAsia"/>
          <w:kern w:val="24"/>
          <w:sz w:val="28"/>
          <w:szCs w:val="28"/>
          <w:lang w:eastAsia="en-GB"/>
        </w:rPr>
        <w:t xml:space="preserve">and </w:t>
      </w:r>
      <w:r w:rsidRPr="00A356FF">
        <w:rPr>
          <w:rFonts w:eastAsiaTheme="minorEastAsia"/>
          <w:kern w:val="24"/>
          <w:sz w:val="28"/>
          <w:szCs w:val="28"/>
          <w:lang w:eastAsia="en-GB"/>
        </w:rPr>
        <w:t xml:space="preserve">the Sir Richard Henriques report following Operation Midland </w:t>
      </w:r>
      <w:r>
        <w:rPr>
          <w:rFonts w:eastAsiaTheme="minorEastAsia"/>
          <w:kern w:val="24"/>
          <w:sz w:val="28"/>
          <w:szCs w:val="28"/>
          <w:lang w:eastAsia="en-GB"/>
        </w:rPr>
        <w:t xml:space="preserve"> have </w:t>
      </w:r>
      <w:r w:rsidRPr="00A356FF">
        <w:rPr>
          <w:rFonts w:eastAsiaTheme="minorEastAsia"/>
          <w:kern w:val="24"/>
          <w:sz w:val="28"/>
          <w:szCs w:val="28"/>
          <w:lang w:eastAsia="en-GB"/>
        </w:rPr>
        <w:t>focus</w:t>
      </w:r>
      <w:r>
        <w:rPr>
          <w:rFonts w:eastAsiaTheme="minorEastAsia"/>
          <w:kern w:val="24"/>
          <w:sz w:val="28"/>
          <w:szCs w:val="28"/>
          <w:lang w:eastAsia="en-GB"/>
        </w:rPr>
        <w:t>ed</w:t>
      </w:r>
      <w:r w:rsidRPr="00A356FF">
        <w:rPr>
          <w:rFonts w:eastAsiaTheme="minorEastAsia"/>
          <w:kern w:val="24"/>
          <w:sz w:val="28"/>
          <w:szCs w:val="28"/>
          <w:lang w:eastAsia="en-GB"/>
        </w:rPr>
        <w:t xml:space="preserve"> on</w:t>
      </w:r>
      <w:r>
        <w:rPr>
          <w:rFonts w:eastAsiaTheme="minorEastAsia"/>
          <w:kern w:val="24"/>
          <w:sz w:val="28"/>
          <w:szCs w:val="28"/>
          <w:lang w:eastAsia="en-GB"/>
        </w:rPr>
        <w:t xml:space="preserve"> the</w:t>
      </w:r>
      <w:r w:rsidRPr="00A356FF">
        <w:rPr>
          <w:rFonts w:eastAsiaTheme="minorEastAsia"/>
          <w:kern w:val="24"/>
          <w:sz w:val="28"/>
          <w:szCs w:val="28"/>
          <w:lang w:eastAsia="en-GB"/>
        </w:rPr>
        <w:t xml:space="preserve"> poor </w:t>
      </w:r>
      <w:r>
        <w:rPr>
          <w:rFonts w:eastAsiaTheme="minorEastAsia"/>
          <w:kern w:val="24"/>
          <w:sz w:val="28"/>
          <w:szCs w:val="28"/>
          <w:lang w:eastAsia="en-GB"/>
        </w:rPr>
        <w:t xml:space="preserve">service </w:t>
      </w:r>
      <w:r w:rsidRPr="00A356FF">
        <w:rPr>
          <w:rFonts w:eastAsiaTheme="minorEastAsia"/>
          <w:kern w:val="24"/>
          <w:sz w:val="28"/>
          <w:szCs w:val="28"/>
          <w:lang w:eastAsia="en-GB"/>
        </w:rPr>
        <w:t>victim</w:t>
      </w:r>
      <w:r>
        <w:rPr>
          <w:rFonts w:eastAsiaTheme="minorEastAsia"/>
          <w:kern w:val="24"/>
          <w:sz w:val="28"/>
          <w:szCs w:val="28"/>
          <w:lang w:eastAsia="en-GB"/>
        </w:rPr>
        <w:t>s</w:t>
      </w:r>
      <w:r w:rsidRPr="00A356FF">
        <w:rPr>
          <w:rFonts w:eastAsiaTheme="minorEastAsia"/>
          <w:kern w:val="24"/>
          <w:sz w:val="28"/>
          <w:szCs w:val="28"/>
          <w:lang w:eastAsia="en-GB"/>
        </w:rPr>
        <w:t xml:space="preserve"> experience</w:t>
      </w:r>
      <w:r>
        <w:rPr>
          <w:rFonts w:eastAsiaTheme="minorEastAsia"/>
          <w:kern w:val="24"/>
          <w:sz w:val="28"/>
          <w:szCs w:val="28"/>
          <w:lang w:eastAsia="en-GB"/>
        </w:rPr>
        <w:t>d</w:t>
      </w:r>
      <w:r w:rsidRPr="00A41BB9">
        <w:rPr>
          <w:rFonts w:eastAsiaTheme="minorEastAsia"/>
          <w:kern w:val="24"/>
          <w:sz w:val="28"/>
          <w:szCs w:val="28"/>
          <w:lang w:eastAsia="en-GB"/>
        </w:rPr>
        <w:t xml:space="preserve"> </w:t>
      </w:r>
      <w:r>
        <w:rPr>
          <w:rFonts w:eastAsiaTheme="minorEastAsia"/>
          <w:kern w:val="24"/>
          <w:sz w:val="28"/>
          <w:szCs w:val="28"/>
          <w:lang w:eastAsia="en-GB"/>
        </w:rPr>
        <w:t>in</w:t>
      </w:r>
      <w:r w:rsidRPr="00A41BB9">
        <w:rPr>
          <w:rFonts w:eastAsiaTheme="minorEastAsia"/>
          <w:kern w:val="24"/>
          <w:sz w:val="28"/>
          <w:szCs w:val="28"/>
          <w:lang w:eastAsia="en-GB"/>
        </w:rPr>
        <w:t xml:space="preserve"> the past and the challenges of seeking effective justice</w:t>
      </w:r>
      <w:r>
        <w:rPr>
          <w:rFonts w:eastAsiaTheme="minorEastAsia"/>
          <w:kern w:val="24"/>
          <w:sz w:val="28"/>
          <w:szCs w:val="28"/>
          <w:lang w:eastAsia="en-GB"/>
        </w:rPr>
        <w:t>,</w:t>
      </w:r>
      <w:r w:rsidRPr="00A41BB9">
        <w:rPr>
          <w:rFonts w:eastAsiaTheme="minorEastAsia"/>
          <w:kern w:val="24"/>
          <w:sz w:val="28"/>
          <w:szCs w:val="28"/>
          <w:lang w:eastAsia="en-GB"/>
        </w:rPr>
        <w:t xml:space="preserve"> years later. </w:t>
      </w:r>
      <w:r>
        <w:rPr>
          <w:rFonts w:eastAsiaTheme="minorEastAsia"/>
          <w:kern w:val="24"/>
          <w:sz w:val="28"/>
          <w:szCs w:val="28"/>
          <w:lang w:eastAsia="en-GB"/>
        </w:rPr>
        <w:t xml:space="preserve">High profile cases </w:t>
      </w:r>
      <w:r w:rsidRPr="00A41BB9">
        <w:rPr>
          <w:rFonts w:eastAsiaTheme="minorEastAsia"/>
          <w:kern w:val="24"/>
          <w:sz w:val="28"/>
          <w:szCs w:val="28"/>
          <w:lang w:eastAsia="en-GB"/>
        </w:rPr>
        <w:t>of non-recent offending</w:t>
      </w:r>
      <w:r>
        <w:rPr>
          <w:rFonts w:eastAsiaTheme="minorEastAsia"/>
          <w:kern w:val="24"/>
          <w:sz w:val="28"/>
          <w:szCs w:val="28"/>
          <w:lang w:eastAsia="en-GB"/>
        </w:rPr>
        <w:t xml:space="preserve"> have given other victims</w:t>
      </w:r>
      <w:r w:rsidRPr="00A41BB9">
        <w:rPr>
          <w:rFonts w:eastAsiaTheme="minorEastAsia"/>
          <w:kern w:val="24"/>
          <w:sz w:val="28"/>
          <w:szCs w:val="28"/>
          <w:lang w:eastAsia="en-GB"/>
        </w:rPr>
        <w:t xml:space="preserve"> confidence to come forward, </w:t>
      </w:r>
      <w:r>
        <w:rPr>
          <w:rFonts w:eastAsiaTheme="minorEastAsia"/>
          <w:kern w:val="24"/>
          <w:sz w:val="28"/>
          <w:szCs w:val="28"/>
          <w:lang w:eastAsia="en-GB"/>
        </w:rPr>
        <w:t xml:space="preserve">whilst also creating doubts </w:t>
      </w:r>
      <w:r w:rsidRPr="00A41BB9">
        <w:rPr>
          <w:rFonts w:eastAsiaTheme="minorEastAsia"/>
          <w:kern w:val="24"/>
          <w:sz w:val="28"/>
          <w:szCs w:val="28"/>
          <w:lang w:eastAsia="en-GB"/>
        </w:rPr>
        <w:t xml:space="preserve">as to whether they will be believed </w:t>
      </w:r>
      <w:r>
        <w:rPr>
          <w:rFonts w:eastAsiaTheme="minorEastAsia"/>
          <w:kern w:val="24"/>
          <w:sz w:val="28"/>
          <w:szCs w:val="28"/>
          <w:lang w:eastAsia="en-GB"/>
        </w:rPr>
        <w:t xml:space="preserve"> and concerns over how they will be treated by the </w:t>
      </w:r>
      <w:r w:rsidRPr="00A41BB9">
        <w:rPr>
          <w:rFonts w:eastAsiaTheme="minorEastAsia"/>
          <w:kern w:val="24"/>
          <w:sz w:val="28"/>
          <w:szCs w:val="28"/>
          <w:lang w:eastAsia="en-GB"/>
        </w:rPr>
        <w:t xml:space="preserve"> criminal justice system. </w:t>
      </w:r>
      <w:r w:rsidRPr="00970561">
        <w:rPr>
          <w:rFonts w:eastAsiaTheme="minorEastAsia"/>
          <w:kern w:val="24"/>
          <w:sz w:val="28"/>
          <w:szCs w:val="28"/>
          <w:lang w:eastAsia="en-GB"/>
        </w:rPr>
        <w:t>This commentary has increased the spotlight on how we interact with victims, from language used to our attitudes and behaviours</w:t>
      </w:r>
      <w:r>
        <w:rPr>
          <w:rFonts w:eastAsiaTheme="minorEastAsia"/>
          <w:kern w:val="24"/>
          <w:sz w:val="28"/>
          <w:szCs w:val="28"/>
          <w:lang w:eastAsia="en-GB"/>
        </w:rPr>
        <w:t>,</w:t>
      </w:r>
      <w:r w:rsidRPr="00970561">
        <w:rPr>
          <w:rFonts w:eastAsiaTheme="minorEastAsia"/>
          <w:kern w:val="24"/>
          <w:sz w:val="28"/>
          <w:szCs w:val="28"/>
          <w:lang w:eastAsia="en-GB"/>
        </w:rPr>
        <w:t xml:space="preserve"> recognising the significant shift in policing culture and approach over recent years. Striking the right balance with our role as impartial investigators whilst dealing empathetically </w:t>
      </w:r>
      <w:r w:rsidRPr="00A356FF">
        <w:rPr>
          <w:rFonts w:eastAsiaTheme="minorEastAsia"/>
          <w:kern w:val="24"/>
          <w:sz w:val="28"/>
          <w:szCs w:val="28"/>
          <w:lang w:eastAsia="en-GB"/>
        </w:rPr>
        <w:t xml:space="preserve">with victims is vital and not </w:t>
      </w:r>
      <w:r w:rsidRPr="00A41BB9">
        <w:rPr>
          <w:rFonts w:eastAsiaTheme="minorEastAsia"/>
          <w:kern w:val="24"/>
          <w:sz w:val="28"/>
          <w:szCs w:val="28"/>
          <w:lang w:eastAsia="en-GB"/>
        </w:rPr>
        <w:t>mutually exclusive</w:t>
      </w:r>
      <w:r w:rsidRPr="00970561">
        <w:rPr>
          <w:rFonts w:eastAsiaTheme="minorEastAsia"/>
          <w:kern w:val="24"/>
          <w:sz w:val="28"/>
          <w:szCs w:val="28"/>
          <w:lang w:eastAsia="en-GB"/>
        </w:rPr>
        <w:t>.</w:t>
      </w:r>
    </w:p>
    <w:p w14:paraId="1E722C92" w14:textId="77777777" w:rsidR="005F79F1" w:rsidRPr="00970561" w:rsidRDefault="005F79F1" w:rsidP="005F79F1">
      <w:pPr>
        <w:spacing w:after="0" w:line="240" w:lineRule="auto"/>
        <w:ind w:left="720"/>
        <w:rPr>
          <w:rFonts w:eastAsiaTheme="minorEastAsia"/>
          <w:kern w:val="24"/>
          <w:sz w:val="28"/>
          <w:szCs w:val="28"/>
          <w:lang w:eastAsia="en-GB"/>
        </w:rPr>
      </w:pPr>
    </w:p>
    <w:p w14:paraId="1D249C95" w14:textId="77777777" w:rsidR="005F79F1" w:rsidRPr="00970561" w:rsidRDefault="005F79F1" w:rsidP="005F79F1">
      <w:pPr>
        <w:spacing w:after="0" w:line="240" w:lineRule="auto"/>
        <w:ind w:left="720"/>
        <w:rPr>
          <w:rFonts w:eastAsiaTheme="minorEastAsia"/>
          <w:b/>
          <w:kern w:val="24"/>
          <w:sz w:val="28"/>
          <w:szCs w:val="28"/>
          <w:lang w:eastAsia="en-GB"/>
        </w:rPr>
      </w:pPr>
      <w:r w:rsidRPr="00970561">
        <w:rPr>
          <w:rFonts w:eastAsiaTheme="minorEastAsia"/>
          <w:b/>
          <w:kern w:val="24"/>
          <w:sz w:val="28"/>
          <w:szCs w:val="28"/>
          <w:lang w:eastAsia="en-GB"/>
        </w:rPr>
        <w:t>Criminal Justice system</w:t>
      </w:r>
    </w:p>
    <w:p w14:paraId="2097B4CE" w14:textId="77777777" w:rsidR="005F79F1" w:rsidRPr="00A356FF" w:rsidRDefault="005F79F1" w:rsidP="005F79F1">
      <w:pPr>
        <w:spacing w:after="0" w:line="240" w:lineRule="auto"/>
        <w:ind w:left="720"/>
        <w:rPr>
          <w:rFonts w:eastAsiaTheme="minorEastAsia"/>
          <w:kern w:val="24"/>
          <w:sz w:val="28"/>
          <w:szCs w:val="28"/>
          <w:lang w:eastAsia="en-GB"/>
        </w:rPr>
      </w:pPr>
      <w:r w:rsidRPr="00970561">
        <w:rPr>
          <w:rFonts w:eastAsiaTheme="minorEastAsia"/>
          <w:kern w:val="24"/>
          <w:sz w:val="28"/>
          <w:szCs w:val="28"/>
          <w:lang w:eastAsia="en-GB"/>
        </w:rPr>
        <w:t xml:space="preserve">The criminal justice system has faced </w:t>
      </w:r>
      <w:r w:rsidRPr="00A356FF">
        <w:rPr>
          <w:rFonts w:eastAsiaTheme="minorEastAsia"/>
          <w:kern w:val="24"/>
          <w:sz w:val="28"/>
          <w:szCs w:val="28"/>
          <w:lang w:eastAsia="en-GB"/>
        </w:rPr>
        <w:t xml:space="preserve">many </w:t>
      </w:r>
      <w:r w:rsidRPr="00970561">
        <w:rPr>
          <w:rFonts w:eastAsiaTheme="minorEastAsia"/>
          <w:kern w:val="24"/>
          <w:sz w:val="28"/>
          <w:szCs w:val="28"/>
          <w:lang w:eastAsia="en-GB"/>
        </w:rPr>
        <w:t>challenges over recent years, in particular, reduced funding</w:t>
      </w:r>
      <w:r w:rsidRPr="00A356FF">
        <w:rPr>
          <w:rFonts w:eastAsiaTheme="minorEastAsia"/>
          <w:kern w:val="24"/>
          <w:sz w:val="28"/>
          <w:szCs w:val="28"/>
          <w:lang w:eastAsia="en-GB"/>
        </w:rPr>
        <w:t xml:space="preserve"> and high profile failures in justice.</w:t>
      </w:r>
      <w:r w:rsidRPr="00970561">
        <w:rPr>
          <w:rFonts w:eastAsiaTheme="minorEastAsia"/>
          <w:kern w:val="24"/>
          <w:sz w:val="28"/>
          <w:szCs w:val="28"/>
          <w:lang w:eastAsia="en-GB"/>
        </w:rPr>
        <w:t xml:space="preserve"> Policing and </w:t>
      </w:r>
      <w:r w:rsidRPr="00A356FF">
        <w:rPr>
          <w:rFonts w:eastAsiaTheme="minorEastAsia"/>
          <w:kern w:val="24"/>
          <w:sz w:val="28"/>
          <w:szCs w:val="28"/>
          <w:lang w:eastAsia="en-GB"/>
        </w:rPr>
        <w:t>c</w:t>
      </w:r>
      <w:r w:rsidRPr="00970561">
        <w:rPr>
          <w:rFonts w:eastAsiaTheme="minorEastAsia"/>
          <w:kern w:val="24"/>
          <w:sz w:val="28"/>
          <w:szCs w:val="28"/>
          <w:lang w:eastAsia="en-GB"/>
        </w:rPr>
        <w:t xml:space="preserve">riminal </w:t>
      </w:r>
      <w:r w:rsidRPr="00A356FF">
        <w:rPr>
          <w:rFonts w:eastAsiaTheme="minorEastAsia"/>
          <w:kern w:val="24"/>
          <w:sz w:val="28"/>
          <w:szCs w:val="28"/>
          <w:lang w:eastAsia="en-GB"/>
        </w:rPr>
        <w:t>j</w:t>
      </w:r>
      <w:r w:rsidRPr="00970561">
        <w:rPr>
          <w:rFonts w:eastAsiaTheme="minorEastAsia"/>
          <w:kern w:val="24"/>
          <w:sz w:val="28"/>
          <w:szCs w:val="28"/>
          <w:lang w:eastAsia="en-GB"/>
        </w:rPr>
        <w:t>ustice partners have been endeavouring to deliver a quality service with less</w:t>
      </w:r>
      <w:r w:rsidRPr="00A356FF">
        <w:rPr>
          <w:rFonts w:eastAsiaTheme="minorEastAsia"/>
          <w:kern w:val="24"/>
          <w:sz w:val="28"/>
          <w:szCs w:val="28"/>
          <w:lang w:eastAsia="en-GB"/>
        </w:rPr>
        <w:t xml:space="preserve">, yet still within a fragmented way. </w:t>
      </w:r>
      <w:r w:rsidRPr="00A41BB9">
        <w:rPr>
          <w:rFonts w:eastAsiaTheme="minorEastAsia"/>
          <w:kern w:val="24"/>
          <w:sz w:val="28"/>
          <w:szCs w:val="28"/>
          <w:lang w:eastAsia="en-GB"/>
        </w:rPr>
        <w:t>Differing objectives, structures and pressures can lead to isolated d</w:t>
      </w:r>
      <w:r w:rsidRPr="00A356FF">
        <w:rPr>
          <w:rFonts w:eastAsiaTheme="minorEastAsia"/>
          <w:kern w:val="24"/>
          <w:sz w:val="28"/>
          <w:szCs w:val="28"/>
          <w:lang w:eastAsia="en-GB"/>
        </w:rPr>
        <w:t>e</w:t>
      </w:r>
      <w:r w:rsidRPr="00970561">
        <w:rPr>
          <w:rFonts w:eastAsiaTheme="minorEastAsia"/>
          <w:kern w:val="24"/>
          <w:sz w:val="28"/>
          <w:szCs w:val="28"/>
          <w:lang w:eastAsia="en-GB"/>
        </w:rPr>
        <w:t>cision</w:t>
      </w:r>
      <w:r w:rsidRPr="00A356FF">
        <w:rPr>
          <w:rFonts w:eastAsiaTheme="minorEastAsia"/>
          <w:kern w:val="24"/>
          <w:sz w:val="28"/>
          <w:szCs w:val="28"/>
          <w:lang w:eastAsia="en-GB"/>
        </w:rPr>
        <w:t xml:space="preserve">-making and challenges to effective </w:t>
      </w:r>
      <w:r w:rsidRPr="00A41BB9">
        <w:rPr>
          <w:rFonts w:eastAsiaTheme="minorEastAsia"/>
          <w:kern w:val="24"/>
          <w:sz w:val="28"/>
          <w:szCs w:val="28"/>
          <w:lang w:eastAsia="en-GB"/>
        </w:rPr>
        <w:t>collaborative working.</w:t>
      </w:r>
      <w:r w:rsidRPr="00A356FF">
        <w:rPr>
          <w:rFonts w:eastAsiaTheme="minorEastAsia"/>
          <w:kern w:val="24"/>
          <w:sz w:val="28"/>
          <w:szCs w:val="28"/>
          <w:lang w:eastAsia="en-GB"/>
        </w:rPr>
        <w:t xml:space="preserve"> At all </w:t>
      </w:r>
      <w:r w:rsidRPr="00A41BB9">
        <w:rPr>
          <w:rFonts w:eastAsiaTheme="minorEastAsia"/>
          <w:kern w:val="24"/>
          <w:sz w:val="28"/>
          <w:szCs w:val="28"/>
          <w:lang w:eastAsia="en-GB"/>
        </w:rPr>
        <w:t>times it has to be remembered that whilst</w:t>
      </w:r>
      <w:r>
        <w:rPr>
          <w:rFonts w:eastAsiaTheme="minorEastAsia"/>
          <w:kern w:val="24"/>
          <w:sz w:val="28"/>
          <w:szCs w:val="28"/>
          <w:lang w:eastAsia="en-GB"/>
        </w:rPr>
        <w:t xml:space="preserve"> v</w:t>
      </w:r>
      <w:r w:rsidRPr="00A356FF">
        <w:rPr>
          <w:rFonts w:eastAsiaTheme="minorEastAsia"/>
          <w:kern w:val="24"/>
          <w:sz w:val="28"/>
          <w:szCs w:val="28"/>
          <w:lang w:eastAsia="en-GB"/>
        </w:rPr>
        <w:t>ict</w:t>
      </w:r>
      <w:r w:rsidRPr="00970561">
        <w:rPr>
          <w:rFonts w:eastAsiaTheme="minorEastAsia"/>
          <w:kern w:val="24"/>
          <w:sz w:val="28"/>
          <w:szCs w:val="28"/>
          <w:lang w:eastAsia="en-GB"/>
        </w:rPr>
        <w:t>ims and witnesses are a key part of the criminal justice system</w:t>
      </w:r>
      <w:r w:rsidRPr="00A356FF">
        <w:rPr>
          <w:rFonts w:eastAsiaTheme="minorEastAsia"/>
          <w:kern w:val="24"/>
          <w:sz w:val="28"/>
          <w:szCs w:val="28"/>
          <w:lang w:eastAsia="en-GB"/>
        </w:rPr>
        <w:t>, they are only part</w:t>
      </w:r>
      <w:r w:rsidRPr="00970561">
        <w:rPr>
          <w:rFonts w:eastAsiaTheme="minorEastAsia"/>
          <w:kern w:val="24"/>
          <w:sz w:val="28"/>
          <w:szCs w:val="28"/>
          <w:lang w:eastAsia="en-GB"/>
        </w:rPr>
        <w:t xml:space="preserve">, </w:t>
      </w:r>
      <w:r w:rsidRPr="00A356FF">
        <w:rPr>
          <w:rFonts w:eastAsiaTheme="minorEastAsia"/>
          <w:kern w:val="24"/>
          <w:sz w:val="28"/>
          <w:szCs w:val="28"/>
          <w:lang w:eastAsia="en-GB"/>
        </w:rPr>
        <w:t>and all our actions must be in the pursuit of fair</w:t>
      </w:r>
      <w:r w:rsidRPr="00970561">
        <w:rPr>
          <w:rFonts w:eastAsiaTheme="minorEastAsia"/>
          <w:kern w:val="24"/>
          <w:sz w:val="28"/>
          <w:szCs w:val="28"/>
          <w:lang w:eastAsia="en-GB"/>
        </w:rPr>
        <w:t xml:space="preserve"> justice.</w:t>
      </w:r>
    </w:p>
    <w:p w14:paraId="770010E8" w14:textId="77777777" w:rsidR="005F79F1" w:rsidRPr="00970561" w:rsidRDefault="005F79F1" w:rsidP="005F79F1">
      <w:pPr>
        <w:spacing w:after="0" w:line="240" w:lineRule="auto"/>
        <w:ind w:left="720"/>
        <w:rPr>
          <w:rFonts w:eastAsiaTheme="minorEastAsia"/>
          <w:kern w:val="24"/>
          <w:sz w:val="28"/>
          <w:szCs w:val="28"/>
          <w:lang w:eastAsia="en-GB"/>
        </w:rPr>
      </w:pPr>
    </w:p>
    <w:p w14:paraId="58959ED3" w14:textId="77777777" w:rsidR="005F79F1" w:rsidRPr="00970561" w:rsidRDefault="005F79F1" w:rsidP="005F79F1">
      <w:pPr>
        <w:pStyle w:val="NoSpacing"/>
        <w:rPr>
          <w:b/>
          <w:sz w:val="28"/>
          <w:szCs w:val="28"/>
          <w:lang w:eastAsia="en-GB"/>
        </w:rPr>
      </w:pPr>
      <w:r w:rsidRPr="00A356FF">
        <w:rPr>
          <w:lang w:eastAsia="en-GB"/>
        </w:rPr>
        <w:tab/>
      </w:r>
      <w:r w:rsidRPr="00970561">
        <w:rPr>
          <w:b/>
          <w:sz w:val="28"/>
          <w:szCs w:val="28"/>
          <w:lang w:eastAsia="en-GB"/>
        </w:rPr>
        <w:t>Current Position</w:t>
      </w:r>
    </w:p>
    <w:p w14:paraId="7EFAD8F1" w14:textId="77777777" w:rsidR="005F79F1" w:rsidRPr="00970561" w:rsidRDefault="005F79F1" w:rsidP="005F79F1">
      <w:pPr>
        <w:pStyle w:val="NoSpacing"/>
        <w:ind w:left="720"/>
        <w:rPr>
          <w:sz w:val="28"/>
          <w:szCs w:val="28"/>
        </w:rPr>
      </w:pPr>
      <w:r>
        <w:rPr>
          <w:sz w:val="28"/>
          <w:szCs w:val="28"/>
          <w:lang w:eastAsia="en-GB"/>
        </w:rPr>
        <w:t xml:space="preserve">Our collective ability to demonstrate compliance with the Victims’ Code is complex with inconsistent measurement and evaluation across the country, compounded by differing IT systems and ways of working. </w:t>
      </w:r>
      <w:r w:rsidRPr="00970561">
        <w:rPr>
          <w:sz w:val="28"/>
          <w:szCs w:val="28"/>
          <w:lang w:eastAsia="en-GB"/>
        </w:rPr>
        <w:t xml:space="preserve">The quality of service provided to victims and witnesses has been measured in most </w:t>
      </w:r>
      <w:r w:rsidRPr="00A356FF">
        <w:rPr>
          <w:sz w:val="28"/>
          <w:szCs w:val="28"/>
          <w:lang w:eastAsia="en-GB"/>
        </w:rPr>
        <w:t>f</w:t>
      </w:r>
      <w:r w:rsidRPr="00970561">
        <w:rPr>
          <w:sz w:val="28"/>
          <w:szCs w:val="28"/>
          <w:lang w:eastAsia="en-GB"/>
        </w:rPr>
        <w:t xml:space="preserve">orce areas through traditional satisfaction surveys. The removal of the Annual Data Return by the Home Office </w:t>
      </w:r>
      <w:r w:rsidRPr="00A356FF">
        <w:rPr>
          <w:sz w:val="28"/>
          <w:szCs w:val="28"/>
          <w:lang w:eastAsia="en-GB"/>
        </w:rPr>
        <w:t xml:space="preserve">has given forces </w:t>
      </w:r>
      <w:r w:rsidRPr="00970561">
        <w:rPr>
          <w:sz w:val="28"/>
          <w:szCs w:val="28"/>
          <w:lang w:eastAsia="en-GB"/>
        </w:rPr>
        <w:t>the opportunity to re-evaluate how they measure satisfaction, to move away from traditional surveys, to find out what matters to victims and the public they serve in a more meaningful way.</w:t>
      </w:r>
      <w:r>
        <w:rPr>
          <w:sz w:val="28"/>
          <w:szCs w:val="28"/>
          <w:lang w:eastAsia="en-GB"/>
        </w:rPr>
        <w:t xml:space="preserve"> </w:t>
      </w:r>
      <w:r w:rsidRPr="00A356FF">
        <w:rPr>
          <w:sz w:val="28"/>
          <w:szCs w:val="28"/>
          <w:lang w:eastAsia="en-GB"/>
        </w:rPr>
        <w:t xml:space="preserve"> </w:t>
      </w:r>
    </w:p>
    <w:p w14:paraId="7861A303" w14:textId="77777777" w:rsidR="005F79F1" w:rsidRPr="00A356FF" w:rsidRDefault="005F79F1" w:rsidP="005F79F1"/>
    <w:p w14:paraId="54B7A7E5" w14:textId="77777777" w:rsidR="005F79F1" w:rsidRPr="00660A1A" w:rsidRDefault="005F79F1" w:rsidP="005F79F1">
      <w:pPr>
        <w:jc w:val="center"/>
        <w:rPr>
          <w:b/>
          <w:sz w:val="36"/>
          <w:szCs w:val="36"/>
        </w:rPr>
      </w:pPr>
      <w:r w:rsidRPr="00A41BB9">
        <w:br w:type="page"/>
      </w:r>
      <w:r w:rsidRPr="00660A1A">
        <w:rPr>
          <w:b/>
          <w:sz w:val="36"/>
          <w:szCs w:val="36"/>
        </w:rPr>
        <w:t>Vision</w:t>
      </w:r>
    </w:p>
    <w:p w14:paraId="24B0D522" w14:textId="77777777" w:rsidR="005F79F1" w:rsidRPr="00002BAA" w:rsidRDefault="005F79F1" w:rsidP="005F79F1">
      <w:pPr>
        <w:jc w:val="center"/>
        <w:rPr>
          <w:sz w:val="28"/>
          <w:szCs w:val="28"/>
        </w:rPr>
      </w:pPr>
      <w:r w:rsidRPr="00002BAA">
        <w:rPr>
          <w:sz w:val="28"/>
          <w:szCs w:val="28"/>
        </w:rPr>
        <w:t>To support Victims and Witnesses through the Criminal Justice process from first point of contact, ensuring Victims and Witnesses receive a good quality and consistent service</w:t>
      </w:r>
    </w:p>
    <w:p w14:paraId="2EED4422" w14:textId="77777777" w:rsidR="005F79F1" w:rsidRPr="00002BAA" w:rsidRDefault="005F79F1" w:rsidP="005F79F1"/>
    <w:p w14:paraId="5F5B8A77" w14:textId="77777777" w:rsidR="005F79F1" w:rsidRPr="00002BAA" w:rsidRDefault="005F79F1" w:rsidP="005F79F1">
      <w:pPr>
        <w:jc w:val="center"/>
        <w:rPr>
          <w:b/>
          <w:sz w:val="36"/>
          <w:szCs w:val="36"/>
        </w:rPr>
      </w:pPr>
      <w:r w:rsidRPr="00002BAA">
        <w:rPr>
          <w:b/>
          <w:sz w:val="36"/>
          <w:szCs w:val="36"/>
        </w:rPr>
        <w:t>Aims</w:t>
      </w:r>
    </w:p>
    <w:p w14:paraId="55DBE752" w14:textId="77777777" w:rsidR="005F79F1" w:rsidRPr="00970561" w:rsidRDefault="005F79F1" w:rsidP="005F79F1">
      <w:pPr>
        <w:numPr>
          <w:ilvl w:val="0"/>
          <w:numId w:val="2"/>
        </w:numPr>
        <w:tabs>
          <w:tab w:val="clear" w:pos="720"/>
          <w:tab w:val="num" w:pos="0"/>
        </w:tabs>
        <w:spacing w:after="0" w:line="240" w:lineRule="auto"/>
        <w:ind w:left="1267"/>
        <w:contextualSpacing/>
        <w:rPr>
          <w:rFonts w:eastAsia="Times New Roman" w:cs="Times New Roman"/>
          <w:sz w:val="28"/>
          <w:szCs w:val="28"/>
          <w:lang w:eastAsia="en-GB"/>
        </w:rPr>
      </w:pPr>
      <w:r w:rsidRPr="00970561">
        <w:rPr>
          <w:rFonts w:eastAsiaTheme="minorEastAsia"/>
          <w:bCs/>
          <w:kern w:val="24"/>
          <w:sz w:val="28"/>
          <w:szCs w:val="28"/>
          <w:lang w:eastAsia="en-GB"/>
        </w:rPr>
        <w:t xml:space="preserve">Deliver a good quality and consistent service to Victims and Witnesses </w:t>
      </w:r>
    </w:p>
    <w:p w14:paraId="70462ACC" w14:textId="77777777" w:rsidR="005F79F1" w:rsidRPr="00970561" w:rsidRDefault="005F79F1" w:rsidP="005F79F1">
      <w:pPr>
        <w:spacing w:after="0" w:line="240" w:lineRule="auto"/>
        <w:ind w:left="1267"/>
        <w:contextualSpacing/>
        <w:rPr>
          <w:rFonts w:eastAsia="Times New Roman" w:cs="Times New Roman"/>
          <w:sz w:val="28"/>
          <w:szCs w:val="28"/>
          <w:lang w:eastAsia="en-GB"/>
        </w:rPr>
      </w:pPr>
    </w:p>
    <w:p w14:paraId="4EE4D788" w14:textId="77777777" w:rsidR="005F79F1" w:rsidRPr="00970561" w:rsidRDefault="005F79F1" w:rsidP="005F79F1">
      <w:pPr>
        <w:numPr>
          <w:ilvl w:val="0"/>
          <w:numId w:val="2"/>
        </w:numPr>
        <w:tabs>
          <w:tab w:val="clear" w:pos="720"/>
          <w:tab w:val="num" w:pos="0"/>
        </w:tabs>
        <w:spacing w:after="0" w:line="240" w:lineRule="auto"/>
        <w:ind w:left="1267"/>
        <w:contextualSpacing/>
        <w:rPr>
          <w:rFonts w:eastAsia="Times New Roman" w:cs="Times New Roman"/>
          <w:sz w:val="28"/>
          <w:szCs w:val="28"/>
          <w:lang w:eastAsia="en-GB"/>
        </w:rPr>
      </w:pPr>
      <w:r w:rsidRPr="00970561">
        <w:rPr>
          <w:rFonts w:eastAsiaTheme="minorEastAsia"/>
          <w:bCs/>
          <w:kern w:val="24"/>
          <w:sz w:val="28"/>
          <w:szCs w:val="28"/>
          <w:lang w:eastAsia="en-GB"/>
        </w:rPr>
        <w:t xml:space="preserve">Support vulnerable victims and witnesses through the Criminal Justice System </w:t>
      </w:r>
    </w:p>
    <w:p w14:paraId="3C2D6D53" w14:textId="77777777" w:rsidR="005F79F1" w:rsidRPr="00970561" w:rsidRDefault="005F79F1" w:rsidP="005F79F1">
      <w:pPr>
        <w:spacing w:after="0" w:line="240" w:lineRule="auto"/>
        <w:contextualSpacing/>
        <w:rPr>
          <w:rFonts w:eastAsia="Times New Roman" w:cs="Times New Roman"/>
          <w:sz w:val="28"/>
          <w:szCs w:val="28"/>
          <w:lang w:eastAsia="en-GB"/>
        </w:rPr>
      </w:pPr>
    </w:p>
    <w:p w14:paraId="35C7D8BA" w14:textId="77777777" w:rsidR="005F79F1" w:rsidRPr="00970561" w:rsidRDefault="005F79F1" w:rsidP="005F79F1">
      <w:pPr>
        <w:numPr>
          <w:ilvl w:val="0"/>
          <w:numId w:val="2"/>
        </w:numPr>
        <w:tabs>
          <w:tab w:val="clear" w:pos="720"/>
          <w:tab w:val="num" w:pos="0"/>
        </w:tabs>
        <w:spacing w:after="0" w:line="240" w:lineRule="auto"/>
        <w:ind w:left="1267"/>
        <w:contextualSpacing/>
        <w:rPr>
          <w:rFonts w:eastAsia="Times New Roman" w:cs="Times New Roman"/>
          <w:sz w:val="28"/>
          <w:szCs w:val="28"/>
          <w:lang w:eastAsia="en-GB"/>
        </w:rPr>
      </w:pPr>
      <w:r w:rsidRPr="00970561">
        <w:rPr>
          <w:rFonts w:eastAsiaTheme="minorEastAsia"/>
          <w:bCs/>
          <w:kern w:val="24"/>
          <w:sz w:val="28"/>
          <w:szCs w:val="28"/>
          <w:lang w:eastAsia="en-GB"/>
        </w:rPr>
        <w:t>Build the confidence of victims and witnesses to report and remain engaged with the criminal justice process</w:t>
      </w:r>
    </w:p>
    <w:p w14:paraId="4ED22DAA" w14:textId="77777777" w:rsidR="005F79F1" w:rsidRPr="00002BAA" w:rsidRDefault="005F79F1" w:rsidP="005F79F1">
      <w:pPr>
        <w:rPr>
          <w:sz w:val="28"/>
          <w:szCs w:val="28"/>
        </w:rPr>
      </w:pPr>
    </w:p>
    <w:p w14:paraId="702EA148" w14:textId="77777777" w:rsidR="005F79F1" w:rsidRPr="00002BAA" w:rsidRDefault="005F79F1" w:rsidP="005F79F1">
      <w:pPr>
        <w:jc w:val="center"/>
        <w:rPr>
          <w:b/>
          <w:sz w:val="36"/>
          <w:szCs w:val="36"/>
        </w:rPr>
      </w:pPr>
    </w:p>
    <w:p w14:paraId="47EE2EC8" w14:textId="77777777" w:rsidR="005F79F1" w:rsidRPr="00002BAA" w:rsidRDefault="005F79F1" w:rsidP="005F79F1">
      <w:pPr>
        <w:jc w:val="center"/>
        <w:rPr>
          <w:b/>
          <w:sz w:val="36"/>
          <w:szCs w:val="36"/>
        </w:rPr>
      </w:pPr>
      <w:r w:rsidRPr="00002BAA">
        <w:rPr>
          <w:b/>
          <w:sz w:val="36"/>
          <w:szCs w:val="36"/>
        </w:rPr>
        <w:t>Enablers</w:t>
      </w:r>
    </w:p>
    <w:p w14:paraId="17859097" w14:textId="77777777" w:rsidR="005F79F1" w:rsidRPr="00002BAA" w:rsidRDefault="005F79F1" w:rsidP="005F79F1">
      <w:pPr>
        <w:pStyle w:val="ListParagraph"/>
        <w:numPr>
          <w:ilvl w:val="0"/>
          <w:numId w:val="6"/>
        </w:numPr>
        <w:spacing w:after="0" w:line="240" w:lineRule="auto"/>
        <w:ind w:left="1267"/>
      </w:pPr>
      <w:r w:rsidRPr="00970561">
        <w:rPr>
          <w:rFonts w:eastAsiaTheme="minorEastAsia"/>
          <w:bCs/>
          <w:kern w:val="24"/>
          <w:sz w:val="28"/>
          <w:szCs w:val="28"/>
          <w:lang w:eastAsia="en-GB"/>
        </w:rPr>
        <w:t>Have the right skills, attitudes, leadership and behaviours</w:t>
      </w:r>
    </w:p>
    <w:p w14:paraId="7A08B3D7" w14:textId="77777777" w:rsidR="005F79F1" w:rsidRPr="00002BAA" w:rsidRDefault="005F79F1" w:rsidP="005F79F1">
      <w:pPr>
        <w:pStyle w:val="ListParagraph"/>
        <w:spacing w:after="0" w:line="240" w:lineRule="auto"/>
        <w:ind w:left="1267"/>
      </w:pPr>
      <w:bookmarkStart w:id="0" w:name="_GoBack"/>
      <w:bookmarkEnd w:id="0"/>
    </w:p>
    <w:p w14:paraId="3AE827C8" w14:textId="77777777" w:rsidR="005F79F1" w:rsidRPr="00002BAA" w:rsidRDefault="005F79F1" w:rsidP="005F79F1">
      <w:pPr>
        <w:pStyle w:val="ListParagraph"/>
        <w:numPr>
          <w:ilvl w:val="0"/>
          <w:numId w:val="8"/>
        </w:numPr>
        <w:ind w:left="1267"/>
      </w:pPr>
      <w:r w:rsidRPr="00970561">
        <w:rPr>
          <w:rFonts w:eastAsiaTheme="minorEastAsia"/>
          <w:bCs/>
          <w:kern w:val="24"/>
          <w:sz w:val="28"/>
          <w:szCs w:val="28"/>
          <w:lang w:eastAsia="en-GB"/>
        </w:rPr>
        <w:t>Take opportunities to harness developments in technology and communication methods</w:t>
      </w:r>
    </w:p>
    <w:p w14:paraId="774AF40D" w14:textId="77777777" w:rsidR="005F79F1" w:rsidRPr="00002BAA" w:rsidRDefault="005F79F1" w:rsidP="005F79F1">
      <w:pPr>
        <w:pStyle w:val="ListParagraph"/>
        <w:ind w:left="1267"/>
      </w:pPr>
    </w:p>
    <w:p w14:paraId="1181931B" w14:textId="77777777" w:rsidR="005F79F1" w:rsidRPr="00970561" w:rsidRDefault="005F79F1" w:rsidP="005F79F1">
      <w:pPr>
        <w:pStyle w:val="ListParagraph"/>
        <w:numPr>
          <w:ilvl w:val="0"/>
          <w:numId w:val="6"/>
        </w:numPr>
        <w:spacing w:after="0" w:line="240" w:lineRule="auto"/>
        <w:ind w:left="1267"/>
        <w:rPr>
          <w:rFonts w:eastAsia="Times New Roman" w:cs="Times New Roman"/>
          <w:sz w:val="28"/>
          <w:szCs w:val="28"/>
          <w:lang w:eastAsia="en-GB"/>
        </w:rPr>
      </w:pPr>
      <w:r w:rsidRPr="00970561">
        <w:rPr>
          <w:rFonts w:eastAsiaTheme="minorEastAsia"/>
          <w:bCs/>
          <w:kern w:val="24"/>
          <w:sz w:val="28"/>
          <w:szCs w:val="28"/>
          <w:lang w:eastAsia="en-GB"/>
        </w:rPr>
        <w:t>Work collaboratively across criminal justice</w:t>
      </w:r>
    </w:p>
    <w:p w14:paraId="32F53A5E" w14:textId="77777777" w:rsidR="005F79F1" w:rsidRPr="00002BAA" w:rsidRDefault="005F79F1" w:rsidP="005F79F1">
      <w:pPr>
        <w:ind w:left="547"/>
      </w:pPr>
    </w:p>
    <w:p w14:paraId="04CCED89" w14:textId="77777777" w:rsidR="005F79F1" w:rsidRPr="00002BAA" w:rsidRDefault="005F79F1" w:rsidP="005F79F1">
      <w:r w:rsidRPr="00002BAA">
        <w:br w:type="page"/>
      </w:r>
    </w:p>
    <w:p w14:paraId="44C15BE3" w14:textId="77777777" w:rsidR="005F79F1" w:rsidRPr="00660A1A" w:rsidRDefault="005F79F1" w:rsidP="005F79F1">
      <w:pPr>
        <w:tabs>
          <w:tab w:val="left" w:pos="10155"/>
        </w:tabs>
      </w:pPr>
    </w:p>
    <w:p w14:paraId="48EEF95E" w14:textId="77777777" w:rsidR="005F79F1" w:rsidRPr="00660A1A" w:rsidRDefault="005F79F1" w:rsidP="005F79F1">
      <w:pPr>
        <w:jc w:val="center"/>
        <w:rPr>
          <w:b/>
          <w:sz w:val="36"/>
          <w:szCs w:val="36"/>
        </w:rPr>
      </w:pPr>
      <w:r w:rsidRPr="00660A1A">
        <w:rPr>
          <w:b/>
          <w:sz w:val="36"/>
          <w:szCs w:val="36"/>
        </w:rPr>
        <w:t>Principles</w:t>
      </w:r>
    </w:p>
    <w:p w14:paraId="12E16630" w14:textId="77777777" w:rsidR="005F79F1" w:rsidRPr="00660A1A" w:rsidRDefault="005F79F1" w:rsidP="005F79F1">
      <w:pPr>
        <w:jc w:val="center"/>
        <w:rPr>
          <w:b/>
        </w:rPr>
      </w:pPr>
    </w:p>
    <w:p w14:paraId="6C1A0D83" w14:textId="77777777" w:rsidR="005F79F1" w:rsidRPr="00660A1A" w:rsidRDefault="005F79F1" w:rsidP="005F79F1">
      <w:pPr>
        <w:jc w:val="center"/>
        <w:rPr>
          <w:sz w:val="28"/>
          <w:szCs w:val="28"/>
        </w:rPr>
      </w:pPr>
      <w:r w:rsidRPr="00660A1A">
        <w:rPr>
          <w:sz w:val="28"/>
          <w:szCs w:val="28"/>
        </w:rPr>
        <w:t xml:space="preserve">We will focus on both victims </w:t>
      </w:r>
      <w:r w:rsidRPr="00660A1A">
        <w:rPr>
          <w:sz w:val="28"/>
          <w:szCs w:val="28"/>
          <w:u w:val="single"/>
        </w:rPr>
        <w:t>and</w:t>
      </w:r>
      <w:r w:rsidRPr="00660A1A">
        <w:rPr>
          <w:sz w:val="28"/>
          <w:szCs w:val="28"/>
        </w:rPr>
        <w:t xml:space="preserve"> witnesses</w:t>
      </w:r>
    </w:p>
    <w:p w14:paraId="3E853EC5" w14:textId="77777777" w:rsidR="005F79F1" w:rsidRPr="00660A1A" w:rsidRDefault="005F79F1" w:rsidP="005F79F1">
      <w:pPr>
        <w:jc w:val="center"/>
        <w:rPr>
          <w:sz w:val="28"/>
          <w:szCs w:val="28"/>
        </w:rPr>
      </w:pPr>
      <w:r w:rsidRPr="00660A1A">
        <w:rPr>
          <w:sz w:val="28"/>
          <w:szCs w:val="28"/>
        </w:rPr>
        <w:t>We will recognise victims as individuals with individual needs, expectations and behaviour</w:t>
      </w:r>
    </w:p>
    <w:p w14:paraId="18C5DFDD" w14:textId="77777777" w:rsidR="005F79F1" w:rsidRPr="00660A1A" w:rsidRDefault="005F79F1" w:rsidP="005F79F1">
      <w:pPr>
        <w:jc w:val="center"/>
        <w:rPr>
          <w:sz w:val="28"/>
          <w:szCs w:val="28"/>
        </w:rPr>
      </w:pPr>
      <w:r w:rsidRPr="00660A1A">
        <w:rPr>
          <w:sz w:val="28"/>
          <w:szCs w:val="28"/>
        </w:rPr>
        <w:t>We will recognise this is part of everyday policing, the reason we join and that it is everyone’s responsibility</w:t>
      </w:r>
    </w:p>
    <w:p w14:paraId="7A29E205" w14:textId="77777777" w:rsidR="005F79F1" w:rsidRDefault="005F79F1" w:rsidP="005F79F1">
      <w:pPr>
        <w:jc w:val="center"/>
        <w:rPr>
          <w:sz w:val="28"/>
          <w:szCs w:val="28"/>
        </w:rPr>
      </w:pPr>
      <w:r w:rsidRPr="00660A1A">
        <w:rPr>
          <w:sz w:val="28"/>
          <w:szCs w:val="28"/>
        </w:rPr>
        <w:t>We will remember the impact of our service on victims’ ability to recover and cope</w:t>
      </w:r>
    </w:p>
    <w:p w14:paraId="33D0D79F" w14:textId="77777777" w:rsidR="005F79F1" w:rsidRPr="00660A1A" w:rsidRDefault="005F79F1" w:rsidP="005F79F1">
      <w:pPr>
        <w:jc w:val="center"/>
        <w:rPr>
          <w:sz w:val="28"/>
          <w:szCs w:val="28"/>
        </w:rPr>
      </w:pPr>
      <w:r w:rsidRPr="00660A1A">
        <w:rPr>
          <w:sz w:val="28"/>
          <w:szCs w:val="28"/>
        </w:rPr>
        <w:t>We will focus on staff behaviour, attitudes and leadership rather than words</w:t>
      </w:r>
    </w:p>
    <w:p w14:paraId="6DECC7B3" w14:textId="77777777" w:rsidR="005F79F1" w:rsidRPr="00660A1A" w:rsidRDefault="005F79F1" w:rsidP="005F79F1">
      <w:pPr>
        <w:jc w:val="center"/>
        <w:rPr>
          <w:sz w:val="28"/>
          <w:szCs w:val="28"/>
        </w:rPr>
      </w:pPr>
      <w:r w:rsidRPr="00660A1A">
        <w:rPr>
          <w:sz w:val="28"/>
          <w:szCs w:val="28"/>
        </w:rPr>
        <w:t>We will focus on victims and witnesses from first point of contact to resolution whether court or out of court</w:t>
      </w:r>
    </w:p>
    <w:p w14:paraId="2FB60F2C" w14:textId="77777777" w:rsidR="005F79F1" w:rsidRPr="00660A1A" w:rsidRDefault="005F79F1" w:rsidP="005F79F1">
      <w:pPr>
        <w:jc w:val="center"/>
        <w:rPr>
          <w:sz w:val="28"/>
          <w:szCs w:val="28"/>
        </w:rPr>
      </w:pPr>
      <w:r w:rsidRPr="00660A1A">
        <w:rPr>
          <w:sz w:val="28"/>
          <w:szCs w:val="28"/>
        </w:rPr>
        <w:t>We will simplify, streamline and standardise the process</w:t>
      </w:r>
    </w:p>
    <w:p w14:paraId="7670C93F" w14:textId="77777777" w:rsidR="005F79F1" w:rsidRPr="00660A1A" w:rsidRDefault="005F79F1" w:rsidP="005F79F1">
      <w:pPr>
        <w:jc w:val="center"/>
        <w:rPr>
          <w:sz w:val="28"/>
          <w:szCs w:val="28"/>
        </w:rPr>
      </w:pPr>
      <w:r w:rsidRPr="00660A1A">
        <w:rPr>
          <w:sz w:val="28"/>
          <w:szCs w:val="28"/>
        </w:rPr>
        <w:t>We will work to a set of minimum standards allowing for local flexibility</w:t>
      </w:r>
    </w:p>
    <w:p w14:paraId="5FE573EA" w14:textId="77777777" w:rsidR="005F79F1" w:rsidRPr="00660A1A" w:rsidRDefault="005F79F1" w:rsidP="005F79F1">
      <w:pPr>
        <w:jc w:val="center"/>
        <w:rPr>
          <w:sz w:val="28"/>
          <w:szCs w:val="28"/>
        </w:rPr>
      </w:pPr>
      <w:r w:rsidRPr="00660A1A">
        <w:rPr>
          <w:sz w:val="28"/>
          <w:szCs w:val="28"/>
        </w:rPr>
        <w:t>We will focus on quality not just compliance</w:t>
      </w:r>
    </w:p>
    <w:p w14:paraId="009CC5EF" w14:textId="77777777" w:rsidR="005F79F1" w:rsidRPr="00660A1A" w:rsidRDefault="005F79F1" w:rsidP="005F79F1">
      <w:pPr>
        <w:jc w:val="center"/>
        <w:rPr>
          <w:sz w:val="28"/>
          <w:szCs w:val="28"/>
        </w:rPr>
      </w:pPr>
      <w:r w:rsidRPr="00660A1A">
        <w:rPr>
          <w:sz w:val="28"/>
          <w:szCs w:val="28"/>
        </w:rPr>
        <w:t>We m</w:t>
      </w:r>
      <w:r>
        <w:rPr>
          <w:sz w:val="28"/>
          <w:szCs w:val="28"/>
        </w:rPr>
        <w:t>ust work collaboratively alongside</w:t>
      </w:r>
      <w:r w:rsidRPr="00660A1A">
        <w:rPr>
          <w:sz w:val="28"/>
          <w:szCs w:val="28"/>
        </w:rPr>
        <w:t xml:space="preserve"> CJ agencies with the victim at</w:t>
      </w:r>
      <w:r>
        <w:rPr>
          <w:sz w:val="28"/>
          <w:szCs w:val="28"/>
        </w:rPr>
        <w:t xml:space="preserve"> the</w:t>
      </w:r>
      <w:r w:rsidRPr="00660A1A">
        <w:rPr>
          <w:sz w:val="28"/>
          <w:szCs w:val="28"/>
        </w:rPr>
        <w:t xml:space="preserve"> heart of decision making</w:t>
      </w:r>
    </w:p>
    <w:p w14:paraId="196200D9" w14:textId="77777777" w:rsidR="005F79F1" w:rsidRPr="00660A1A" w:rsidRDefault="005F79F1" w:rsidP="005F79F1">
      <w:pPr>
        <w:jc w:val="center"/>
        <w:rPr>
          <w:sz w:val="28"/>
          <w:szCs w:val="28"/>
        </w:rPr>
      </w:pPr>
      <w:r w:rsidRPr="00660A1A">
        <w:rPr>
          <w:sz w:val="28"/>
          <w:szCs w:val="28"/>
        </w:rPr>
        <w:t>We will adopt a cross portfolio approach</w:t>
      </w:r>
    </w:p>
    <w:p w14:paraId="5FC73FF3" w14:textId="77777777" w:rsidR="005F79F1" w:rsidRPr="00660A1A" w:rsidRDefault="005F79F1" w:rsidP="005F79F1">
      <w:pPr>
        <w:jc w:val="center"/>
        <w:rPr>
          <w:sz w:val="28"/>
          <w:szCs w:val="28"/>
        </w:rPr>
      </w:pPr>
      <w:r w:rsidRPr="00660A1A">
        <w:rPr>
          <w:sz w:val="28"/>
          <w:szCs w:val="28"/>
        </w:rPr>
        <w:t>We will seek to harness al</w:t>
      </w:r>
      <w:r>
        <w:rPr>
          <w:sz w:val="28"/>
          <w:szCs w:val="28"/>
        </w:rPr>
        <w:t xml:space="preserve">l opportunities with emerging </w:t>
      </w:r>
      <w:r w:rsidRPr="00660A1A">
        <w:rPr>
          <w:sz w:val="28"/>
          <w:szCs w:val="28"/>
        </w:rPr>
        <w:t>technology and communication methods</w:t>
      </w:r>
    </w:p>
    <w:p w14:paraId="79ED3EAE" w14:textId="77777777" w:rsidR="005F79F1" w:rsidRPr="00660A1A" w:rsidRDefault="005F79F1" w:rsidP="005F79F1">
      <w:pPr>
        <w:jc w:val="center"/>
        <w:rPr>
          <w:sz w:val="28"/>
          <w:szCs w:val="28"/>
        </w:rPr>
      </w:pPr>
      <w:r w:rsidRPr="00660A1A">
        <w:rPr>
          <w:sz w:val="28"/>
          <w:szCs w:val="28"/>
        </w:rPr>
        <w:t>We will use victims’ experiences to shape our approach across criminal justice</w:t>
      </w:r>
    </w:p>
    <w:p w14:paraId="1D8A82DD" w14:textId="77777777" w:rsidR="005F79F1" w:rsidRDefault="005F79F1" w:rsidP="005F79F1">
      <w:pPr>
        <w:spacing w:after="0" w:line="240" w:lineRule="auto"/>
        <w:contextualSpacing/>
        <w:jc w:val="center"/>
        <w:rPr>
          <w:rFonts w:eastAsiaTheme="minorEastAsia"/>
          <w:b/>
          <w:bCs/>
          <w:kern w:val="24"/>
          <w:sz w:val="36"/>
          <w:szCs w:val="36"/>
          <w:lang w:eastAsia="en-GB"/>
        </w:rPr>
      </w:pPr>
    </w:p>
    <w:p w14:paraId="65CB1041" w14:textId="77777777" w:rsidR="005F79F1" w:rsidRPr="000D5ED6" w:rsidRDefault="005F79F1" w:rsidP="005F79F1">
      <w:pPr>
        <w:spacing w:after="0" w:line="240" w:lineRule="auto"/>
        <w:contextualSpacing/>
        <w:jc w:val="center"/>
        <w:rPr>
          <w:rFonts w:eastAsiaTheme="minorEastAsia"/>
          <w:b/>
          <w:bCs/>
          <w:kern w:val="24"/>
          <w:sz w:val="36"/>
          <w:szCs w:val="36"/>
          <w:lang w:eastAsia="en-GB"/>
        </w:rPr>
      </w:pPr>
      <w:r w:rsidRPr="000D5ED6">
        <w:rPr>
          <w:rFonts w:eastAsiaTheme="minorEastAsia"/>
          <w:b/>
          <w:bCs/>
          <w:kern w:val="24"/>
          <w:sz w:val="36"/>
          <w:szCs w:val="36"/>
          <w:lang w:eastAsia="en-GB"/>
        </w:rPr>
        <w:t>Enablers</w:t>
      </w:r>
    </w:p>
    <w:p w14:paraId="3A3B81C1" w14:textId="77777777" w:rsidR="005F79F1" w:rsidRPr="00660A1A" w:rsidRDefault="005F79F1" w:rsidP="005F79F1">
      <w:pPr>
        <w:spacing w:after="0" w:line="240" w:lineRule="auto"/>
        <w:contextualSpacing/>
        <w:jc w:val="center"/>
        <w:rPr>
          <w:rFonts w:eastAsiaTheme="minorEastAsia"/>
          <w:b/>
          <w:bCs/>
          <w:color w:val="404040" w:themeColor="text1" w:themeTint="BF"/>
          <w:kern w:val="24"/>
          <w:sz w:val="36"/>
          <w:szCs w:val="36"/>
          <w:lang w:eastAsia="en-GB"/>
        </w:rPr>
      </w:pPr>
    </w:p>
    <w:p w14:paraId="17ED916C" w14:textId="77777777" w:rsidR="005F79F1" w:rsidRPr="00660A1A" w:rsidRDefault="005F79F1" w:rsidP="005F79F1">
      <w:pPr>
        <w:spacing w:after="0" w:line="240" w:lineRule="auto"/>
        <w:contextualSpacing/>
        <w:rPr>
          <w:rFonts w:eastAsiaTheme="minorEastAsia"/>
          <w:b/>
          <w:bCs/>
          <w:color w:val="404040" w:themeColor="text1" w:themeTint="BF"/>
          <w:kern w:val="24"/>
          <w:lang w:eastAsia="en-GB"/>
        </w:rPr>
      </w:pPr>
    </w:p>
    <w:p w14:paraId="0FF09A94" w14:textId="77777777" w:rsidR="005F79F1" w:rsidRPr="00970561" w:rsidRDefault="005F79F1" w:rsidP="005F79F1">
      <w:pPr>
        <w:pStyle w:val="ListParagraph"/>
        <w:numPr>
          <w:ilvl w:val="0"/>
          <w:numId w:val="6"/>
        </w:numPr>
        <w:spacing w:after="0" w:line="240" w:lineRule="auto"/>
        <w:rPr>
          <w:rFonts w:eastAsiaTheme="minorEastAsia"/>
          <w:b/>
          <w:bCs/>
          <w:kern w:val="24"/>
          <w:sz w:val="28"/>
          <w:szCs w:val="28"/>
          <w:lang w:eastAsia="en-GB"/>
        </w:rPr>
      </w:pPr>
      <w:r w:rsidRPr="00970561">
        <w:rPr>
          <w:rFonts w:eastAsiaTheme="minorEastAsia"/>
          <w:b/>
          <w:bCs/>
          <w:kern w:val="24"/>
          <w:sz w:val="28"/>
          <w:szCs w:val="28"/>
          <w:lang w:eastAsia="en-GB"/>
        </w:rPr>
        <w:t>Our staff to have the right skills, attitudes, leadership and behaviours</w:t>
      </w:r>
    </w:p>
    <w:p w14:paraId="1C66D80A" w14:textId="77777777" w:rsidR="005F79F1" w:rsidRPr="00970561" w:rsidRDefault="005F79F1" w:rsidP="005F79F1">
      <w:pPr>
        <w:pStyle w:val="ListParagraph"/>
        <w:numPr>
          <w:ilvl w:val="1"/>
          <w:numId w:val="6"/>
        </w:numPr>
        <w:spacing w:after="0" w:line="240" w:lineRule="auto"/>
        <w:rPr>
          <w:rFonts w:eastAsiaTheme="minorEastAsia"/>
          <w:bCs/>
          <w:kern w:val="24"/>
          <w:sz w:val="28"/>
          <w:szCs w:val="28"/>
          <w:lang w:eastAsia="en-GB"/>
        </w:rPr>
      </w:pPr>
      <w:r w:rsidRPr="00970561">
        <w:rPr>
          <w:rFonts w:eastAsiaTheme="minorEastAsia"/>
          <w:bCs/>
          <w:kern w:val="24"/>
          <w:sz w:val="28"/>
          <w:szCs w:val="28"/>
          <w:lang w:eastAsia="en-GB"/>
        </w:rPr>
        <w:t xml:space="preserve">working with the College of Policing to review victims and witnesses training products </w:t>
      </w:r>
    </w:p>
    <w:p w14:paraId="307ABAEB" w14:textId="77777777" w:rsidR="005F79F1" w:rsidRPr="00970561" w:rsidRDefault="005F79F1" w:rsidP="005F79F1">
      <w:pPr>
        <w:pStyle w:val="ListParagraph"/>
        <w:numPr>
          <w:ilvl w:val="1"/>
          <w:numId w:val="6"/>
        </w:numPr>
        <w:spacing w:after="0" w:line="240" w:lineRule="auto"/>
        <w:rPr>
          <w:rFonts w:eastAsiaTheme="minorEastAsia"/>
          <w:bCs/>
          <w:kern w:val="24"/>
          <w:sz w:val="28"/>
          <w:szCs w:val="28"/>
          <w:lang w:eastAsia="en-GB"/>
        </w:rPr>
      </w:pPr>
      <w:r w:rsidRPr="00970561">
        <w:rPr>
          <w:rFonts w:eastAsiaTheme="minorEastAsia"/>
          <w:bCs/>
          <w:kern w:val="24"/>
          <w:sz w:val="28"/>
          <w:szCs w:val="28"/>
          <w:lang w:eastAsia="en-GB"/>
        </w:rPr>
        <w:t>the creation of new learning standards</w:t>
      </w:r>
    </w:p>
    <w:p w14:paraId="6F61A78E" w14:textId="77777777" w:rsidR="005F79F1" w:rsidRPr="00970561" w:rsidRDefault="005F79F1" w:rsidP="005F79F1">
      <w:pPr>
        <w:pStyle w:val="ListParagraph"/>
        <w:numPr>
          <w:ilvl w:val="1"/>
          <w:numId w:val="6"/>
        </w:numPr>
        <w:spacing w:after="0" w:line="240" w:lineRule="auto"/>
        <w:rPr>
          <w:rFonts w:eastAsiaTheme="minorEastAsia"/>
          <w:bCs/>
          <w:kern w:val="24"/>
          <w:sz w:val="28"/>
          <w:szCs w:val="28"/>
          <w:lang w:eastAsia="en-GB"/>
        </w:rPr>
      </w:pPr>
      <w:r w:rsidRPr="00970561">
        <w:rPr>
          <w:rFonts w:eastAsiaTheme="minorEastAsia"/>
          <w:bCs/>
          <w:kern w:val="24"/>
          <w:sz w:val="28"/>
          <w:szCs w:val="28"/>
          <w:lang w:eastAsia="en-GB"/>
        </w:rPr>
        <w:t>having a focus on values and quality of service</w:t>
      </w:r>
    </w:p>
    <w:p w14:paraId="1065D8CB" w14:textId="77777777" w:rsidR="005F79F1" w:rsidRPr="00970561" w:rsidRDefault="005F79F1" w:rsidP="005F79F1">
      <w:pPr>
        <w:pStyle w:val="ListParagraph"/>
        <w:numPr>
          <w:ilvl w:val="1"/>
          <w:numId w:val="6"/>
        </w:numPr>
        <w:spacing w:after="0" w:line="240" w:lineRule="auto"/>
        <w:rPr>
          <w:rFonts w:eastAsiaTheme="minorEastAsia"/>
          <w:bCs/>
          <w:kern w:val="24"/>
          <w:sz w:val="28"/>
          <w:szCs w:val="28"/>
          <w:lang w:eastAsia="en-GB"/>
        </w:rPr>
      </w:pPr>
      <w:r w:rsidRPr="00970561">
        <w:rPr>
          <w:rFonts w:eastAsiaTheme="minorEastAsia"/>
          <w:bCs/>
          <w:kern w:val="24"/>
          <w:sz w:val="28"/>
          <w:szCs w:val="28"/>
          <w:lang w:eastAsia="en-GB"/>
        </w:rPr>
        <w:t>using the CJ Maturity Model, inspections and reviews to drive service quality</w:t>
      </w:r>
    </w:p>
    <w:p w14:paraId="2E3A8DEF" w14:textId="77777777" w:rsidR="005F79F1" w:rsidRPr="00970561" w:rsidRDefault="005F79F1" w:rsidP="005F79F1">
      <w:pPr>
        <w:spacing w:after="0" w:line="240" w:lineRule="auto"/>
        <w:ind w:left="360"/>
        <w:rPr>
          <w:rFonts w:eastAsia="Times New Roman" w:cs="Times New Roman"/>
          <w:sz w:val="28"/>
          <w:szCs w:val="28"/>
          <w:lang w:eastAsia="en-GB"/>
        </w:rPr>
      </w:pPr>
    </w:p>
    <w:p w14:paraId="1763C76B" w14:textId="77777777" w:rsidR="005F79F1" w:rsidRPr="00970561" w:rsidRDefault="005F79F1" w:rsidP="005F79F1">
      <w:pPr>
        <w:spacing w:after="0" w:line="240" w:lineRule="auto"/>
        <w:rPr>
          <w:rFonts w:eastAsia="Times New Roman" w:cs="Times New Roman"/>
          <w:sz w:val="28"/>
          <w:szCs w:val="28"/>
          <w:lang w:eastAsia="en-GB"/>
        </w:rPr>
      </w:pPr>
    </w:p>
    <w:p w14:paraId="69E6132F" w14:textId="77777777" w:rsidR="005F79F1" w:rsidRPr="00970561" w:rsidRDefault="005F79F1" w:rsidP="005F79F1">
      <w:pPr>
        <w:pStyle w:val="ListParagraph"/>
        <w:numPr>
          <w:ilvl w:val="0"/>
          <w:numId w:val="6"/>
        </w:numPr>
        <w:spacing w:after="0" w:line="240" w:lineRule="auto"/>
        <w:rPr>
          <w:rFonts w:eastAsia="Times New Roman" w:cs="Times New Roman"/>
          <w:b/>
          <w:sz w:val="28"/>
          <w:szCs w:val="28"/>
          <w:lang w:eastAsia="en-GB"/>
        </w:rPr>
      </w:pPr>
      <w:r w:rsidRPr="00970561">
        <w:rPr>
          <w:rFonts w:eastAsiaTheme="minorEastAsia"/>
          <w:b/>
          <w:bCs/>
          <w:kern w:val="24"/>
          <w:sz w:val="28"/>
          <w:szCs w:val="28"/>
          <w:lang w:eastAsia="en-GB"/>
        </w:rPr>
        <w:t xml:space="preserve">Across policing, to take opportunities to harness developments in technology and communication methods </w:t>
      </w:r>
    </w:p>
    <w:p w14:paraId="3A7ADE92" w14:textId="77777777" w:rsidR="005F79F1" w:rsidRPr="00002BAA" w:rsidRDefault="005F79F1" w:rsidP="005F79F1">
      <w:pPr>
        <w:pStyle w:val="ListParagraph"/>
        <w:numPr>
          <w:ilvl w:val="1"/>
          <w:numId w:val="6"/>
        </w:numPr>
        <w:rPr>
          <w:sz w:val="28"/>
          <w:szCs w:val="28"/>
        </w:rPr>
      </w:pPr>
      <w:r w:rsidRPr="00002BAA">
        <w:rPr>
          <w:sz w:val="28"/>
          <w:szCs w:val="28"/>
        </w:rPr>
        <w:t>to give victims more choice with preferred communication more appropriate for their needs</w:t>
      </w:r>
    </w:p>
    <w:p w14:paraId="16B9617B" w14:textId="77777777" w:rsidR="005F79F1" w:rsidRPr="00002BAA" w:rsidRDefault="005F79F1" w:rsidP="005F79F1">
      <w:pPr>
        <w:pStyle w:val="ListParagraph"/>
        <w:numPr>
          <w:ilvl w:val="1"/>
          <w:numId w:val="6"/>
        </w:numPr>
        <w:rPr>
          <w:sz w:val="28"/>
          <w:szCs w:val="28"/>
        </w:rPr>
      </w:pPr>
      <w:r w:rsidRPr="00002BAA">
        <w:rPr>
          <w:sz w:val="28"/>
          <w:szCs w:val="28"/>
        </w:rPr>
        <w:t>to test and trial new ways of working</w:t>
      </w:r>
    </w:p>
    <w:p w14:paraId="60DD6860" w14:textId="77777777" w:rsidR="005F79F1" w:rsidRPr="00002BAA" w:rsidRDefault="005F79F1" w:rsidP="005F79F1">
      <w:pPr>
        <w:pStyle w:val="ListParagraph"/>
        <w:numPr>
          <w:ilvl w:val="1"/>
          <w:numId w:val="6"/>
        </w:numPr>
        <w:rPr>
          <w:sz w:val="28"/>
          <w:szCs w:val="28"/>
        </w:rPr>
      </w:pPr>
      <w:r w:rsidRPr="00002BAA">
        <w:rPr>
          <w:sz w:val="28"/>
          <w:szCs w:val="28"/>
        </w:rPr>
        <w:t xml:space="preserve">to increase digitalisation of contact </w:t>
      </w:r>
    </w:p>
    <w:p w14:paraId="28FA09A9" w14:textId="77777777" w:rsidR="005F79F1" w:rsidRPr="00970561" w:rsidRDefault="005F79F1" w:rsidP="005F79F1">
      <w:pPr>
        <w:spacing w:after="0" w:line="240" w:lineRule="auto"/>
        <w:contextualSpacing/>
        <w:rPr>
          <w:rFonts w:eastAsia="Times New Roman" w:cs="Times New Roman"/>
          <w:sz w:val="28"/>
          <w:szCs w:val="28"/>
          <w:lang w:eastAsia="en-GB"/>
        </w:rPr>
      </w:pPr>
    </w:p>
    <w:p w14:paraId="1B51699F" w14:textId="77777777" w:rsidR="005F79F1" w:rsidRPr="00970561" w:rsidRDefault="005F79F1" w:rsidP="005F79F1">
      <w:pPr>
        <w:pStyle w:val="ListParagraph"/>
        <w:numPr>
          <w:ilvl w:val="0"/>
          <w:numId w:val="6"/>
        </w:numPr>
        <w:spacing w:after="0" w:line="240" w:lineRule="auto"/>
        <w:rPr>
          <w:rFonts w:eastAsia="Times New Roman" w:cs="Times New Roman"/>
          <w:sz w:val="28"/>
          <w:szCs w:val="28"/>
          <w:lang w:eastAsia="en-GB"/>
        </w:rPr>
      </w:pPr>
      <w:r w:rsidRPr="00970561">
        <w:rPr>
          <w:rFonts w:eastAsiaTheme="minorEastAsia"/>
          <w:b/>
          <w:bCs/>
          <w:kern w:val="24"/>
          <w:sz w:val="28"/>
          <w:szCs w:val="28"/>
          <w:lang w:eastAsia="en-GB"/>
        </w:rPr>
        <w:t>As a portfolio, to work collaboratively across criminal justice</w:t>
      </w:r>
    </w:p>
    <w:p w14:paraId="1D4DA858" w14:textId="77777777" w:rsidR="005F79F1" w:rsidRPr="00002BAA" w:rsidRDefault="005F79F1" w:rsidP="005F79F1">
      <w:pPr>
        <w:pStyle w:val="ListParagraph"/>
        <w:numPr>
          <w:ilvl w:val="1"/>
          <w:numId w:val="6"/>
        </w:numPr>
        <w:rPr>
          <w:sz w:val="28"/>
          <w:szCs w:val="28"/>
        </w:rPr>
      </w:pPr>
      <w:r w:rsidRPr="00002BAA">
        <w:rPr>
          <w:sz w:val="28"/>
          <w:szCs w:val="28"/>
        </w:rPr>
        <w:t xml:space="preserve">within NPCC CJ Committee to understand and influence the impact of other </w:t>
      </w:r>
      <w:r>
        <w:rPr>
          <w:sz w:val="28"/>
          <w:szCs w:val="28"/>
        </w:rPr>
        <w:t xml:space="preserve">criminal justice </w:t>
      </w:r>
      <w:r w:rsidRPr="00002BAA">
        <w:rPr>
          <w:sz w:val="28"/>
          <w:szCs w:val="28"/>
        </w:rPr>
        <w:t xml:space="preserve">developments on victims, such as bail/RUI, consent and disclosure </w:t>
      </w:r>
    </w:p>
    <w:p w14:paraId="473FF88F" w14:textId="77777777" w:rsidR="005F79F1" w:rsidRPr="00002BAA" w:rsidRDefault="005F79F1" w:rsidP="005F79F1">
      <w:pPr>
        <w:pStyle w:val="ListParagraph"/>
        <w:numPr>
          <w:ilvl w:val="1"/>
          <w:numId w:val="6"/>
        </w:numPr>
        <w:rPr>
          <w:sz w:val="28"/>
          <w:szCs w:val="28"/>
        </w:rPr>
      </w:pPr>
      <w:r w:rsidRPr="00002BAA">
        <w:rPr>
          <w:sz w:val="28"/>
          <w:szCs w:val="28"/>
        </w:rPr>
        <w:t>across NPCC portfolios consider the experience and impact on victims of specific crime types or with specific vulnerabilities</w:t>
      </w:r>
    </w:p>
    <w:p w14:paraId="7C2F4F73" w14:textId="77777777" w:rsidR="005F79F1" w:rsidRPr="00002BAA" w:rsidRDefault="005F79F1" w:rsidP="005F79F1">
      <w:pPr>
        <w:pStyle w:val="ListParagraph"/>
        <w:numPr>
          <w:ilvl w:val="1"/>
          <w:numId w:val="6"/>
        </w:numPr>
        <w:rPr>
          <w:sz w:val="28"/>
          <w:szCs w:val="28"/>
        </w:rPr>
      </w:pPr>
      <w:r w:rsidRPr="00002BAA">
        <w:rPr>
          <w:sz w:val="28"/>
          <w:szCs w:val="28"/>
        </w:rPr>
        <w:t xml:space="preserve">across criminal justice agencies and support services to streamline and simplify the victim and witness journey </w:t>
      </w:r>
      <w:r>
        <w:rPr>
          <w:sz w:val="28"/>
          <w:szCs w:val="28"/>
        </w:rPr>
        <w:t xml:space="preserve">and creating a clarity of roles and responsibilities </w:t>
      </w:r>
      <w:r w:rsidRPr="00002BAA">
        <w:rPr>
          <w:sz w:val="28"/>
          <w:szCs w:val="28"/>
        </w:rPr>
        <w:t xml:space="preserve"> </w:t>
      </w:r>
    </w:p>
    <w:p w14:paraId="3E07F640" w14:textId="77777777" w:rsidR="005F79F1" w:rsidRPr="00002BAA" w:rsidRDefault="005F79F1" w:rsidP="005F79F1">
      <w:pPr>
        <w:pStyle w:val="ListParagraph"/>
        <w:numPr>
          <w:ilvl w:val="1"/>
          <w:numId w:val="6"/>
        </w:numPr>
      </w:pPr>
      <w:r w:rsidRPr="00002BAA">
        <w:rPr>
          <w:sz w:val="28"/>
          <w:szCs w:val="28"/>
        </w:rPr>
        <w:t xml:space="preserve">to influence the policing impact of changes made elsewhere within the criminal justice process with a focus on the victim in decision making </w:t>
      </w:r>
    </w:p>
    <w:p w14:paraId="527EB84F" w14:textId="77777777" w:rsidR="005F79F1" w:rsidRPr="00660A1A" w:rsidRDefault="005F79F1" w:rsidP="005F79F1">
      <w:pPr>
        <w:jc w:val="center"/>
        <w:rPr>
          <w:b/>
        </w:rPr>
      </w:pPr>
      <w:r w:rsidRPr="000D5ED6">
        <w:rPr>
          <w:b/>
          <w:sz w:val="36"/>
          <w:szCs w:val="36"/>
        </w:rPr>
        <w:t>Aims</w:t>
      </w:r>
    </w:p>
    <w:p w14:paraId="62719E57" w14:textId="77777777" w:rsidR="005F79F1" w:rsidRDefault="005F79F1" w:rsidP="005F79F1">
      <w:pPr>
        <w:jc w:val="center"/>
        <w:rPr>
          <w:b/>
          <w:sz w:val="36"/>
          <w:szCs w:val="36"/>
        </w:rPr>
      </w:pPr>
      <w:r w:rsidRPr="000D5ED6">
        <w:rPr>
          <w:b/>
          <w:sz w:val="36"/>
          <w:szCs w:val="36"/>
        </w:rPr>
        <w:t>Deliver a good quality and consistent service to Victims and Witnesses</w:t>
      </w:r>
    </w:p>
    <w:p w14:paraId="3BD4622C" w14:textId="77777777" w:rsidR="005F79F1" w:rsidRPr="002776C8" w:rsidRDefault="005F79F1" w:rsidP="005F79F1">
      <w:pPr>
        <w:rPr>
          <w:rFonts w:eastAsiaTheme="minorEastAsia"/>
          <w:i/>
          <w:kern w:val="24"/>
          <w:sz w:val="28"/>
          <w:szCs w:val="28"/>
          <w:lang w:eastAsia="en-GB"/>
        </w:rPr>
      </w:pPr>
      <w:r w:rsidRPr="002776C8">
        <w:rPr>
          <w:i/>
          <w:sz w:val="28"/>
          <w:szCs w:val="28"/>
        </w:rPr>
        <w:t xml:space="preserve">We know the service we deliver to victims can vary within forces and across policing but by focusing on the key entitlements under the </w:t>
      </w:r>
      <w:r>
        <w:rPr>
          <w:i/>
          <w:sz w:val="28"/>
          <w:szCs w:val="28"/>
        </w:rPr>
        <w:t>Victims’ Code of Practice</w:t>
      </w:r>
      <w:r w:rsidRPr="002776C8">
        <w:rPr>
          <w:i/>
          <w:sz w:val="28"/>
          <w:szCs w:val="28"/>
        </w:rPr>
        <w:t xml:space="preserve"> we can meet the needs of victims and deliver a good service.</w:t>
      </w:r>
      <w:r w:rsidRPr="002776C8">
        <w:rPr>
          <w:rFonts w:eastAsiaTheme="minorEastAsia"/>
          <w:i/>
          <w:kern w:val="24"/>
          <w:sz w:val="28"/>
          <w:szCs w:val="28"/>
          <w:lang w:eastAsia="en-GB"/>
        </w:rPr>
        <w:t xml:space="preserve"> Officers and staff need to be able to demonstrate that they have delivered the entitlements from the Victims Code of Practice as we know that these can have the biggest impact on victims and their satisfaction.</w:t>
      </w:r>
    </w:p>
    <w:p w14:paraId="5DC70168" w14:textId="77777777" w:rsidR="005F79F1" w:rsidRPr="002776C8" w:rsidRDefault="005F79F1" w:rsidP="005F79F1">
      <w:pPr>
        <w:pStyle w:val="ListParagraph"/>
        <w:numPr>
          <w:ilvl w:val="0"/>
          <w:numId w:val="9"/>
        </w:numPr>
        <w:rPr>
          <w:rFonts w:eastAsia="Times New Roman" w:cs="Times New Roman"/>
          <w:sz w:val="28"/>
          <w:szCs w:val="28"/>
          <w:lang w:eastAsia="en-GB"/>
        </w:rPr>
      </w:pPr>
      <w:r w:rsidRPr="002776C8">
        <w:rPr>
          <w:rFonts w:eastAsiaTheme="minorEastAsia"/>
          <w:kern w:val="24"/>
          <w:sz w:val="28"/>
          <w:szCs w:val="28"/>
          <w:lang w:eastAsia="en-GB"/>
        </w:rPr>
        <w:t>We will deliver on the key entitlements under the Victims</w:t>
      </w:r>
      <w:r>
        <w:rPr>
          <w:rFonts w:eastAsiaTheme="minorEastAsia"/>
          <w:kern w:val="24"/>
          <w:sz w:val="28"/>
          <w:szCs w:val="28"/>
          <w:lang w:eastAsia="en-GB"/>
        </w:rPr>
        <w:t>’</w:t>
      </w:r>
      <w:r w:rsidRPr="002776C8">
        <w:rPr>
          <w:rFonts w:eastAsiaTheme="minorEastAsia"/>
          <w:kern w:val="24"/>
          <w:sz w:val="28"/>
          <w:szCs w:val="28"/>
          <w:lang w:eastAsia="en-GB"/>
        </w:rPr>
        <w:t xml:space="preserve"> Code of Practice: </w:t>
      </w:r>
    </w:p>
    <w:p w14:paraId="368DE14D" w14:textId="77777777" w:rsidR="005F79F1" w:rsidRPr="002776C8" w:rsidRDefault="005F79F1" w:rsidP="005F79F1">
      <w:pPr>
        <w:numPr>
          <w:ilvl w:val="2"/>
          <w:numId w:val="7"/>
        </w:numPr>
        <w:tabs>
          <w:tab w:val="clear" w:pos="2344"/>
          <w:tab w:val="num" w:pos="1624"/>
        </w:tabs>
        <w:spacing w:after="0" w:line="240" w:lineRule="auto"/>
        <w:contextualSpacing/>
        <w:rPr>
          <w:rFonts w:eastAsia="Times New Roman" w:cs="Times New Roman"/>
          <w:sz w:val="28"/>
          <w:szCs w:val="28"/>
          <w:lang w:eastAsia="en-GB"/>
        </w:rPr>
      </w:pPr>
      <w:r w:rsidRPr="002776C8">
        <w:rPr>
          <w:rFonts w:eastAsiaTheme="minorEastAsia"/>
          <w:kern w:val="24"/>
          <w:sz w:val="28"/>
          <w:szCs w:val="28"/>
          <w:lang w:eastAsia="en-GB"/>
        </w:rPr>
        <w:t>Referring to support services</w:t>
      </w:r>
    </w:p>
    <w:p w14:paraId="7C091DBC" w14:textId="77777777" w:rsidR="005F79F1" w:rsidRPr="002776C8" w:rsidRDefault="005F79F1" w:rsidP="005F79F1">
      <w:pPr>
        <w:numPr>
          <w:ilvl w:val="2"/>
          <w:numId w:val="7"/>
        </w:numPr>
        <w:spacing w:after="0" w:line="240" w:lineRule="auto"/>
        <w:contextualSpacing/>
        <w:rPr>
          <w:rFonts w:eastAsia="Times New Roman" w:cs="Times New Roman"/>
          <w:sz w:val="28"/>
          <w:szCs w:val="28"/>
          <w:lang w:eastAsia="en-GB"/>
        </w:rPr>
      </w:pPr>
      <w:r w:rsidRPr="002776C8">
        <w:rPr>
          <w:rFonts w:eastAsiaTheme="minorEastAsia"/>
          <w:kern w:val="24"/>
          <w:sz w:val="28"/>
          <w:szCs w:val="28"/>
          <w:lang w:eastAsia="en-GB"/>
        </w:rPr>
        <w:t>Keeping informed</w:t>
      </w:r>
    </w:p>
    <w:p w14:paraId="04C6C28A" w14:textId="77777777" w:rsidR="005F79F1" w:rsidRPr="002776C8" w:rsidRDefault="005F79F1" w:rsidP="005F79F1">
      <w:pPr>
        <w:numPr>
          <w:ilvl w:val="2"/>
          <w:numId w:val="7"/>
        </w:numPr>
        <w:spacing w:after="0" w:line="240" w:lineRule="auto"/>
        <w:contextualSpacing/>
        <w:rPr>
          <w:rFonts w:eastAsia="Times New Roman" w:cs="Times New Roman"/>
          <w:sz w:val="28"/>
          <w:szCs w:val="28"/>
          <w:lang w:eastAsia="en-GB"/>
        </w:rPr>
      </w:pPr>
      <w:r w:rsidRPr="002776C8">
        <w:rPr>
          <w:rFonts w:eastAsiaTheme="minorEastAsia"/>
          <w:kern w:val="24"/>
          <w:sz w:val="28"/>
          <w:szCs w:val="28"/>
          <w:lang w:eastAsia="en-GB"/>
        </w:rPr>
        <w:t>Offering a Victims Personal Statement</w:t>
      </w:r>
    </w:p>
    <w:p w14:paraId="5821EABE" w14:textId="77777777" w:rsidR="005F79F1" w:rsidRPr="002776C8" w:rsidRDefault="005F79F1" w:rsidP="005F79F1">
      <w:pPr>
        <w:numPr>
          <w:ilvl w:val="2"/>
          <w:numId w:val="7"/>
        </w:numPr>
        <w:spacing w:after="0" w:line="240" w:lineRule="auto"/>
        <w:contextualSpacing/>
        <w:rPr>
          <w:rFonts w:eastAsia="Times New Roman" w:cs="Times New Roman"/>
          <w:sz w:val="28"/>
          <w:szCs w:val="28"/>
          <w:lang w:eastAsia="en-GB"/>
        </w:rPr>
      </w:pPr>
      <w:r w:rsidRPr="002776C8">
        <w:rPr>
          <w:rFonts w:eastAsiaTheme="minorEastAsia"/>
          <w:kern w:val="24"/>
          <w:sz w:val="28"/>
          <w:szCs w:val="28"/>
          <w:lang w:eastAsia="en-GB"/>
        </w:rPr>
        <w:t>Referring to Probation Victim Contact Scheme</w:t>
      </w:r>
    </w:p>
    <w:p w14:paraId="28376739" w14:textId="77777777" w:rsidR="005F79F1" w:rsidRPr="002776C8" w:rsidRDefault="005F79F1" w:rsidP="005F79F1">
      <w:pPr>
        <w:spacing w:after="0" w:line="240" w:lineRule="auto"/>
        <w:ind w:left="2344"/>
        <w:contextualSpacing/>
        <w:rPr>
          <w:rFonts w:eastAsia="Times New Roman" w:cs="Times New Roman"/>
          <w:sz w:val="28"/>
          <w:szCs w:val="28"/>
          <w:lang w:eastAsia="en-GB"/>
        </w:rPr>
      </w:pPr>
    </w:p>
    <w:p w14:paraId="707FB445" w14:textId="77777777" w:rsidR="005F79F1" w:rsidRPr="002776C8" w:rsidRDefault="005F79F1" w:rsidP="005F79F1">
      <w:pPr>
        <w:numPr>
          <w:ilvl w:val="0"/>
          <w:numId w:val="3"/>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 xml:space="preserve">We will demonstrate compliance </w:t>
      </w:r>
      <w:r w:rsidRPr="002776C8">
        <w:rPr>
          <w:rFonts w:eastAsiaTheme="minorEastAsia"/>
          <w:kern w:val="24"/>
          <w:sz w:val="28"/>
          <w:szCs w:val="28"/>
          <w:u w:val="single"/>
          <w:lang w:eastAsia="en-GB"/>
        </w:rPr>
        <w:t>and</w:t>
      </w:r>
      <w:r w:rsidRPr="002776C8">
        <w:rPr>
          <w:rFonts w:eastAsiaTheme="minorEastAsia"/>
          <w:kern w:val="24"/>
          <w:sz w:val="28"/>
          <w:szCs w:val="28"/>
          <w:lang w:eastAsia="en-GB"/>
        </w:rPr>
        <w:t xml:space="preserve"> quality of service</w:t>
      </w:r>
    </w:p>
    <w:p w14:paraId="6E33AE9A" w14:textId="77777777" w:rsidR="005F79F1" w:rsidRPr="002776C8" w:rsidRDefault="005F79F1" w:rsidP="005F79F1">
      <w:pPr>
        <w:spacing w:after="0" w:line="240" w:lineRule="auto"/>
        <w:ind w:left="1267"/>
        <w:contextualSpacing/>
        <w:rPr>
          <w:rFonts w:eastAsia="Times New Roman" w:cs="Times New Roman"/>
          <w:sz w:val="28"/>
          <w:szCs w:val="28"/>
          <w:lang w:eastAsia="en-GB"/>
        </w:rPr>
      </w:pPr>
    </w:p>
    <w:p w14:paraId="4FBE4DBE" w14:textId="77777777" w:rsidR="005F79F1" w:rsidRPr="002776C8" w:rsidRDefault="005F79F1" w:rsidP="005F79F1">
      <w:pPr>
        <w:numPr>
          <w:ilvl w:val="0"/>
          <w:numId w:val="3"/>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We will identify vulnerability at the earliest opportunity and ensure the right support is offered</w:t>
      </w:r>
    </w:p>
    <w:p w14:paraId="52B95F58" w14:textId="77777777" w:rsidR="005F79F1" w:rsidRPr="002776C8" w:rsidRDefault="005F79F1" w:rsidP="005F79F1">
      <w:pPr>
        <w:spacing w:after="0" w:line="240" w:lineRule="auto"/>
        <w:ind w:left="1267"/>
        <w:contextualSpacing/>
        <w:rPr>
          <w:rFonts w:eastAsia="Times New Roman" w:cs="Times New Roman"/>
          <w:sz w:val="28"/>
          <w:szCs w:val="28"/>
          <w:lang w:eastAsia="en-GB"/>
        </w:rPr>
      </w:pPr>
    </w:p>
    <w:p w14:paraId="2C8B8D55" w14:textId="77777777" w:rsidR="005F79F1" w:rsidRPr="002776C8" w:rsidRDefault="005F79F1" w:rsidP="005F79F1">
      <w:pPr>
        <w:numPr>
          <w:ilvl w:val="0"/>
          <w:numId w:val="3"/>
        </w:numPr>
        <w:spacing w:after="0" w:line="240" w:lineRule="auto"/>
        <w:ind w:left="1267"/>
        <w:contextualSpacing/>
        <w:rPr>
          <w:rFonts w:eastAsia="Times New Roman" w:cs="Times New Roman"/>
          <w:sz w:val="28"/>
          <w:szCs w:val="28"/>
          <w:lang w:eastAsia="en-GB"/>
        </w:rPr>
      </w:pPr>
      <w:r w:rsidRPr="002776C8">
        <w:rPr>
          <w:rFonts w:eastAsia="Times New Roman" w:cs="Times New Roman"/>
          <w:sz w:val="28"/>
          <w:szCs w:val="28"/>
          <w:lang w:eastAsia="en-GB"/>
        </w:rPr>
        <w:t>We will support victims in seeking compensation</w:t>
      </w:r>
    </w:p>
    <w:p w14:paraId="00B9D1F8" w14:textId="77777777" w:rsidR="005F79F1" w:rsidRPr="002776C8" w:rsidRDefault="005F79F1" w:rsidP="005F79F1">
      <w:pPr>
        <w:spacing w:after="0" w:line="240" w:lineRule="auto"/>
        <w:contextualSpacing/>
        <w:rPr>
          <w:rFonts w:eastAsia="Times New Roman" w:cs="Times New Roman"/>
          <w:sz w:val="28"/>
          <w:szCs w:val="28"/>
          <w:lang w:eastAsia="en-GB"/>
        </w:rPr>
      </w:pPr>
    </w:p>
    <w:p w14:paraId="73B8D3A2" w14:textId="77777777" w:rsidR="005F79F1" w:rsidRPr="002776C8" w:rsidRDefault="005F79F1" w:rsidP="005F79F1">
      <w:pPr>
        <w:numPr>
          <w:ilvl w:val="0"/>
          <w:numId w:val="3"/>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We will support victims and witnesses through the criminal justice system</w:t>
      </w:r>
      <w:r>
        <w:rPr>
          <w:rFonts w:eastAsiaTheme="minorEastAsia"/>
          <w:kern w:val="24"/>
          <w:sz w:val="28"/>
          <w:szCs w:val="28"/>
          <w:lang w:eastAsia="en-GB"/>
        </w:rPr>
        <w:t xml:space="preserve"> including out of court resolutions, signposting to support services as needed</w:t>
      </w:r>
    </w:p>
    <w:p w14:paraId="149BE511" w14:textId="77777777" w:rsidR="005F79F1" w:rsidRPr="002776C8" w:rsidRDefault="005F79F1" w:rsidP="005F79F1">
      <w:pPr>
        <w:spacing w:after="0" w:line="240" w:lineRule="auto"/>
        <w:contextualSpacing/>
        <w:rPr>
          <w:rFonts w:eastAsia="Times New Roman" w:cs="Times New Roman"/>
          <w:sz w:val="28"/>
          <w:szCs w:val="28"/>
          <w:lang w:eastAsia="en-GB"/>
        </w:rPr>
      </w:pPr>
    </w:p>
    <w:p w14:paraId="3BAF7BE4" w14:textId="77777777" w:rsidR="005F79F1" w:rsidRPr="002776C8" w:rsidRDefault="005F79F1" w:rsidP="005F79F1">
      <w:pPr>
        <w:numPr>
          <w:ilvl w:val="0"/>
          <w:numId w:val="3"/>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We will work wi</w:t>
      </w:r>
      <w:r>
        <w:rPr>
          <w:rFonts w:eastAsiaTheme="minorEastAsia"/>
          <w:kern w:val="24"/>
          <w:sz w:val="28"/>
          <w:szCs w:val="28"/>
          <w:lang w:eastAsia="en-GB"/>
        </w:rPr>
        <w:t>th CJ partners to redesign the v</w:t>
      </w:r>
      <w:r w:rsidRPr="002776C8">
        <w:rPr>
          <w:rFonts w:eastAsiaTheme="minorEastAsia"/>
          <w:kern w:val="24"/>
          <w:sz w:val="28"/>
          <w:szCs w:val="28"/>
          <w:lang w:eastAsia="en-GB"/>
        </w:rPr>
        <w:t xml:space="preserve">ictim and </w:t>
      </w:r>
      <w:r>
        <w:rPr>
          <w:rFonts w:eastAsiaTheme="minorEastAsia"/>
          <w:kern w:val="24"/>
          <w:sz w:val="28"/>
          <w:szCs w:val="28"/>
          <w:lang w:eastAsia="en-GB"/>
        </w:rPr>
        <w:t>w</w:t>
      </w:r>
      <w:r w:rsidRPr="002776C8">
        <w:rPr>
          <w:rFonts w:eastAsiaTheme="minorEastAsia"/>
          <w:kern w:val="24"/>
          <w:sz w:val="28"/>
          <w:szCs w:val="28"/>
          <w:lang w:eastAsia="en-GB"/>
        </w:rPr>
        <w:t>itness journey post charge, to clarify roles and responsibilities and introduce minimum standards</w:t>
      </w:r>
    </w:p>
    <w:p w14:paraId="5630B4F1" w14:textId="77777777" w:rsidR="005F79F1" w:rsidRPr="002776C8" w:rsidRDefault="005F79F1" w:rsidP="005F79F1">
      <w:pPr>
        <w:spacing w:after="0" w:line="240" w:lineRule="auto"/>
        <w:contextualSpacing/>
        <w:rPr>
          <w:rFonts w:eastAsia="Times New Roman" w:cs="Times New Roman"/>
          <w:sz w:val="28"/>
          <w:szCs w:val="28"/>
          <w:lang w:eastAsia="en-GB"/>
        </w:rPr>
      </w:pPr>
    </w:p>
    <w:p w14:paraId="259A5699" w14:textId="77777777" w:rsidR="005F79F1" w:rsidRPr="000D5ED6" w:rsidRDefault="005F79F1" w:rsidP="005F79F1">
      <w:pPr>
        <w:rPr>
          <w:sz w:val="28"/>
          <w:szCs w:val="28"/>
        </w:rPr>
      </w:pPr>
    </w:p>
    <w:p w14:paraId="2CF8E547" w14:textId="77777777" w:rsidR="005F79F1" w:rsidRPr="00660A1A" w:rsidRDefault="005F79F1" w:rsidP="005F79F1">
      <w:pPr>
        <w:pStyle w:val="ListParagraph"/>
      </w:pPr>
    </w:p>
    <w:p w14:paraId="6380A963" w14:textId="77777777" w:rsidR="005F79F1" w:rsidRDefault="005F79F1" w:rsidP="005F79F1">
      <w:pPr>
        <w:jc w:val="center"/>
        <w:rPr>
          <w:b/>
          <w:sz w:val="36"/>
          <w:szCs w:val="36"/>
        </w:rPr>
      </w:pPr>
      <w:r w:rsidRPr="000D5ED6">
        <w:rPr>
          <w:b/>
          <w:sz w:val="36"/>
          <w:szCs w:val="36"/>
        </w:rPr>
        <w:t>Support vulnerable victims and witnesses through the Criminal Justice System</w:t>
      </w:r>
    </w:p>
    <w:p w14:paraId="59EF1793" w14:textId="77777777" w:rsidR="005F79F1" w:rsidRDefault="005F79F1" w:rsidP="005F79F1">
      <w:pPr>
        <w:rPr>
          <w:i/>
          <w:sz w:val="28"/>
          <w:szCs w:val="28"/>
        </w:rPr>
      </w:pPr>
      <w:r w:rsidRPr="00DF666E">
        <w:rPr>
          <w:i/>
          <w:sz w:val="28"/>
          <w:szCs w:val="28"/>
        </w:rPr>
        <w:t>Those who are vulnerable should be supported as they navigate the criminal justice system. Early identification of vulnerability and the needs assessment of a victim or witness can go a</w:t>
      </w:r>
      <w:r>
        <w:rPr>
          <w:i/>
          <w:sz w:val="28"/>
          <w:szCs w:val="28"/>
        </w:rPr>
        <w:t xml:space="preserve"> </w:t>
      </w:r>
      <w:r w:rsidRPr="00DF666E">
        <w:rPr>
          <w:i/>
          <w:sz w:val="28"/>
          <w:szCs w:val="28"/>
        </w:rPr>
        <w:t>long way to ensuring they receive the right support. This include</w:t>
      </w:r>
      <w:r>
        <w:rPr>
          <w:i/>
          <w:sz w:val="28"/>
          <w:szCs w:val="28"/>
        </w:rPr>
        <w:t>s</w:t>
      </w:r>
      <w:r w:rsidRPr="00DF666E">
        <w:rPr>
          <w:i/>
          <w:sz w:val="28"/>
          <w:szCs w:val="28"/>
        </w:rPr>
        <w:t xml:space="preserve"> how we interview and obtain evidence f</w:t>
      </w:r>
      <w:r>
        <w:rPr>
          <w:i/>
          <w:sz w:val="28"/>
          <w:szCs w:val="28"/>
        </w:rPr>
        <w:t>ro</w:t>
      </w:r>
      <w:r w:rsidRPr="00DF666E">
        <w:rPr>
          <w:i/>
          <w:sz w:val="28"/>
          <w:szCs w:val="28"/>
        </w:rPr>
        <w:t xml:space="preserve">m victims through to the range of special measures that may be available. Officers and staff need to ensure </w:t>
      </w:r>
      <w:r>
        <w:rPr>
          <w:i/>
          <w:sz w:val="28"/>
          <w:szCs w:val="28"/>
        </w:rPr>
        <w:t>they</w:t>
      </w:r>
      <w:r w:rsidRPr="00DF666E">
        <w:rPr>
          <w:i/>
          <w:sz w:val="28"/>
          <w:szCs w:val="28"/>
        </w:rPr>
        <w:t xml:space="preserve"> are aware of what support </w:t>
      </w:r>
      <w:r>
        <w:rPr>
          <w:i/>
          <w:sz w:val="28"/>
          <w:szCs w:val="28"/>
        </w:rPr>
        <w:t xml:space="preserve">is available to </w:t>
      </w:r>
      <w:r w:rsidRPr="00DF666E">
        <w:rPr>
          <w:i/>
          <w:sz w:val="28"/>
          <w:szCs w:val="28"/>
        </w:rPr>
        <w:t>those who need it</w:t>
      </w:r>
    </w:p>
    <w:p w14:paraId="44684FB9" w14:textId="77777777" w:rsidR="005F79F1" w:rsidRPr="00E0113D" w:rsidRDefault="005F79F1" w:rsidP="005F79F1">
      <w:pPr>
        <w:spacing w:after="0" w:line="240" w:lineRule="auto"/>
        <w:contextualSpacing/>
        <w:rPr>
          <w:rFonts w:eastAsia="Times New Roman" w:cs="Times New Roman"/>
          <w:sz w:val="28"/>
          <w:szCs w:val="28"/>
          <w:lang w:eastAsia="en-GB"/>
        </w:rPr>
      </w:pPr>
    </w:p>
    <w:p w14:paraId="70C74691" w14:textId="77777777" w:rsidR="005F79F1" w:rsidRPr="00E0113D" w:rsidRDefault="005F79F1" w:rsidP="005F79F1">
      <w:pPr>
        <w:numPr>
          <w:ilvl w:val="0"/>
          <w:numId w:val="4"/>
        </w:numPr>
        <w:spacing w:after="0" w:line="240" w:lineRule="auto"/>
        <w:contextualSpacing/>
        <w:rPr>
          <w:rFonts w:eastAsia="Times New Roman" w:cs="Times New Roman"/>
          <w:sz w:val="28"/>
          <w:szCs w:val="28"/>
          <w:lang w:eastAsia="en-GB"/>
        </w:rPr>
      </w:pPr>
      <w:r w:rsidRPr="00E0113D">
        <w:rPr>
          <w:rFonts w:eastAsia="Times New Roman" w:cs="Times New Roman"/>
          <w:sz w:val="28"/>
          <w:szCs w:val="28"/>
          <w:lang w:eastAsia="en-GB"/>
        </w:rPr>
        <w:t>We will raise awareness of special measures and ensure requests are made where required</w:t>
      </w:r>
    </w:p>
    <w:p w14:paraId="27EB2B21" w14:textId="77777777" w:rsidR="005F79F1" w:rsidRPr="00E0113D" w:rsidRDefault="005F79F1" w:rsidP="005F79F1">
      <w:pPr>
        <w:spacing w:after="0" w:line="240" w:lineRule="auto"/>
        <w:contextualSpacing/>
        <w:rPr>
          <w:rFonts w:eastAsia="Times New Roman" w:cs="Times New Roman"/>
          <w:sz w:val="28"/>
          <w:szCs w:val="28"/>
          <w:lang w:eastAsia="en-GB"/>
        </w:rPr>
      </w:pPr>
    </w:p>
    <w:p w14:paraId="03E24D9C" w14:textId="77777777" w:rsidR="005F79F1" w:rsidRPr="00970561" w:rsidRDefault="005F79F1" w:rsidP="005F79F1">
      <w:pPr>
        <w:numPr>
          <w:ilvl w:val="0"/>
          <w:numId w:val="4"/>
        </w:numPr>
        <w:spacing w:after="0" w:line="240" w:lineRule="auto"/>
        <w:contextualSpacing/>
        <w:rPr>
          <w:rFonts w:eastAsia="Times New Roman" w:cs="Times New Roman"/>
          <w:sz w:val="28"/>
          <w:szCs w:val="28"/>
          <w:lang w:eastAsia="en-GB"/>
        </w:rPr>
      </w:pPr>
      <w:r w:rsidRPr="00970561">
        <w:rPr>
          <w:rFonts w:eastAsiaTheme="minorEastAsia"/>
          <w:kern w:val="24"/>
          <w:sz w:val="28"/>
          <w:szCs w:val="28"/>
          <w:lang w:eastAsia="en-GB"/>
        </w:rPr>
        <w:t>We will support the use of registered intermediaries where appropriate</w:t>
      </w:r>
    </w:p>
    <w:p w14:paraId="1BC80B21" w14:textId="77777777" w:rsidR="005F79F1" w:rsidRPr="00970561" w:rsidRDefault="005F79F1" w:rsidP="005F79F1">
      <w:pPr>
        <w:spacing w:after="0" w:line="240" w:lineRule="auto"/>
        <w:contextualSpacing/>
        <w:rPr>
          <w:rFonts w:eastAsia="Times New Roman" w:cs="Times New Roman"/>
          <w:sz w:val="28"/>
          <w:szCs w:val="28"/>
          <w:lang w:eastAsia="en-GB"/>
        </w:rPr>
      </w:pPr>
    </w:p>
    <w:p w14:paraId="645F9FF7" w14:textId="77777777" w:rsidR="005F79F1" w:rsidRPr="00F31B58" w:rsidRDefault="005F79F1" w:rsidP="005F79F1">
      <w:pPr>
        <w:numPr>
          <w:ilvl w:val="0"/>
          <w:numId w:val="4"/>
        </w:numPr>
        <w:spacing w:after="0" w:line="240" w:lineRule="auto"/>
        <w:contextualSpacing/>
        <w:rPr>
          <w:rFonts w:eastAsia="Times New Roman" w:cs="Times New Roman"/>
          <w:sz w:val="28"/>
          <w:szCs w:val="28"/>
          <w:lang w:eastAsia="en-GB"/>
        </w:rPr>
      </w:pPr>
      <w:r w:rsidRPr="00F31B58">
        <w:rPr>
          <w:rFonts w:eastAsiaTheme="minorEastAsia"/>
          <w:kern w:val="24"/>
          <w:sz w:val="28"/>
          <w:szCs w:val="28"/>
          <w:lang w:eastAsia="en-GB"/>
        </w:rPr>
        <w:t>We will ensure staff are equipped, trained and skilled to Achieve Best Evidence</w:t>
      </w:r>
    </w:p>
    <w:p w14:paraId="4388C2A9" w14:textId="77777777" w:rsidR="005F79F1" w:rsidRPr="00970561" w:rsidRDefault="005F79F1" w:rsidP="005F79F1">
      <w:pPr>
        <w:spacing w:after="0" w:line="240" w:lineRule="auto"/>
        <w:ind w:left="1267"/>
        <w:contextualSpacing/>
        <w:rPr>
          <w:rFonts w:eastAsia="Times New Roman" w:cs="Times New Roman"/>
          <w:sz w:val="28"/>
          <w:szCs w:val="28"/>
          <w:lang w:eastAsia="en-GB"/>
        </w:rPr>
      </w:pPr>
    </w:p>
    <w:p w14:paraId="70A0B7DD" w14:textId="77777777" w:rsidR="005F79F1" w:rsidRPr="00970561" w:rsidRDefault="005F79F1" w:rsidP="005F79F1">
      <w:pPr>
        <w:numPr>
          <w:ilvl w:val="0"/>
          <w:numId w:val="4"/>
        </w:numPr>
        <w:spacing w:after="0" w:line="240" w:lineRule="auto"/>
        <w:contextualSpacing/>
        <w:rPr>
          <w:rFonts w:eastAsia="Times New Roman" w:cs="Times New Roman"/>
          <w:sz w:val="28"/>
          <w:szCs w:val="28"/>
          <w:lang w:eastAsia="en-GB"/>
        </w:rPr>
      </w:pPr>
      <w:r w:rsidRPr="00970561">
        <w:rPr>
          <w:rFonts w:eastAsiaTheme="minorEastAsia"/>
          <w:kern w:val="24"/>
          <w:sz w:val="28"/>
          <w:szCs w:val="28"/>
          <w:lang w:eastAsia="en-GB"/>
        </w:rPr>
        <w:t xml:space="preserve">We will support the rollout and introduction of the remaining Special Measure (s28 – pre-trial cross examination by video) </w:t>
      </w:r>
    </w:p>
    <w:p w14:paraId="60BA9DC2" w14:textId="77777777" w:rsidR="005F79F1" w:rsidRPr="00970561" w:rsidRDefault="005F79F1" w:rsidP="005F79F1">
      <w:pPr>
        <w:spacing w:after="0" w:line="240" w:lineRule="auto"/>
        <w:ind w:left="1267"/>
        <w:contextualSpacing/>
        <w:rPr>
          <w:rFonts w:eastAsia="Times New Roman" w:cs="Times New Roman"/>
          <w:sz w:val="28"/>
          <w:szCs w:val="28"/>
          <w:lang w:eastAsia="en-GB"/>
        </w:rPr>
      </w:pPr>
    </w:p>
    <w:p w14:paraId="7242FAB5" w14:textId="77777777" w:rsidR="005F79F1" w:rsidRPr="00970561" w:rsidRDefault="005F79F1" w:rsidP="005F79F1">
      <w:pPr>
        <w:numPr>
          <w:ilvl w:val="0"/>
          <w:numId w:val="4"/>
        </w:numPr>
        <w:spacing w:after="0" w:line="240" w:lineRule="auto"/>
        <w:contextualSpacing/>
        <w:rPr>
          <w:rFonts w:eastAsia="Times New Roman" w:cs="Times New Roman"/>
          <w:sz w:val="28"/>
          <w:szCs w:val="28"/>
          <w:lang w:eastAsia="en-GB"/>
        </w:rPr>
      </w:pPr>
      <w:r w:rsidRPr="00012508">
        <w:rPr>
          <w:rFonts w:eastAsiaTheme="minorEastAsia"/>
          <w:kern w:val="24"/>
          <w:sz w:val="28"/>
          <w:szCs w:val="28"/>
          <w:lang w:eastAsia="en-GB"/>
        </w:rPr>
        <w:t xml:space="preserve">We will support vulnerable victims and witnesses by referring or signposting them to specialist support services </w:t>
      </w:r>
    </w:p>
    <w:p w14:paraId="0E98ECCA" w14:textId="77777777" w:rsidR="005F79F1" w:rsidRPr="00970561" w:rsidRDefault="005F79F1" w:rsidP="005F79F1">
      <w:pPr>
        <w:spacing w:after="0" w:line="240" w:lineRule="auto"/>
        <w:ind w:left="1267"/>
        <w:contextualSpacing/>
        <w:rPr>
          <w:rFonts w:eastAsia="Times New Roman" w:cs="Times New Roman"/>
          <w:sz w:val="28"/>
          <w:szCs w:val="28"/>
          <w:lang w:eastAsia="en-GB"/>
        </w:rPr>
      </w:pPr>
    </w:p>
    <w:p w14:paraId="1BC0BEC0" w14:textId="77777777" w:rsidR="005F79F1" w:rsidRPr="00970561" w:rsidRDefault="005F79F1" w:rsidP="005F79F1">
      <w:pPr>
        <w:numPr>
          <w:ilvl w:val="0"/>
          <w:numId w:val="4"/>
        </w:numPr>
        <w:spacing w:after="0" w:line="240" w:lineRule="auto"/>
        <w:contextualSpacing/>
        <w:rPr>
          <w:rFonts w:eastAsia="Times New Roman" w:cs="Times New Roman"/>
          <w:sz w:val="28"/>
          <w:szCs w:val="28"/>
          <w:lang w:eastAsia="en-GB"/>
        </w:rPr>
      </w:pPr>
      <w:r w:rsidRPr="00970561">
        <w:rPr>
          <w:rFonts w:eastAsiaTheme="minorEastAsia"/>
          <w:kern w:val="24"/>
          <w:sz w:val="28"/>
          <w:szCs w:val="28"/>
          <w:lang w:eastAsia="en-GB"/>
        </w:rPr>
        <w:t>We will work with CJ partners to redesign the victim and witness journey post charge, to clarify roles and responsibilities and introduce minimum standards</w:t>
      </w:r>
    </w:p>
    <w:p w14:paraId="4C629C86" w14:textId="77777777" w:rsidR="005F79F1" w:rsidRPr="00660A1A" w:rsidRDefault="005F79F1" w:rsidP="005F79F1">
      <w:r w:rsidRPr="00660A1A">
        <w:br w:type="page"/>
      </w:r>
    </w:p>
    <w:p w14:paraId="7E1B932C" w14:textId="77777777" w:rsidR="005F79F1" w:rsidRPr="00660A1A" w:rsidRDefault="005F79F1" w:rsidP="005F79F1"/>
    <w:p w14:paraId="02E9FEAB" w14:textId="77777777" w:rsidR="005F79F1" w:rsidRPr="00E0113D" w:rsidRDefault="005F79F1" w:rsidP="005F79F1">
      <w:pPr>
        <w:spacing w:after="0" w:line="240" w:lineRule="auto"/>
        <w:ind w:left="1267"/>
        <w:contextualSpacing/>
        <w:jc w:val="center"/>
        <w:rPr>
          <w:rFonts w:eastAsiaTheme="majorEastAsia" w:cstheme="majorBidi"/>
          <w:b/>
          <w:bCs/>
          <w:kern w:val="24"/>
          <w:sz w:val="36"/>
          <w:szCs w:val="36"/>
        </w:rPr>
      </w:pPr>
      <w:r w:rsidRPr="00E0113D">
        <w:rPr>
          <w:rFonts w:eastAsiaTheme="majorEastAsia" w:cstheme="majorBidi"/>
          <w:b/>
          <w:bCs/>
          <w:kern w:val="24"/>
          <w:sz w:val="36"/>
          <w:szCs w:val="36"/>
        </w:rPr>
        <w:t>Build the confidence of victims and witnesses to report</w:t>
      </w:r>
      <w:r w:rsidRPr="00970561">
        <w:rPr>
          <w:rFonts w:eastAsiaTheme="minorEastAsia"/>
          <w:b/>
          <w:bCs/>
          <w:kern w:val="24"/>
          <w:sz w:val="36"/>
          <w:szCs w:val="36"/>
          <w:lang w:eastAsia="en-GB"/>
        </w:rPr>
        <w:t xml:space="preserve"> and remain engaged with the Criminal Justice process</w:t>
      </w:r>
    </w:p>
    <w:p w14:paraId="65DB8703" w14:textId="77777777" w:rsidR="005F79F1" w:rsidRDefault="005F79F1" w:rsidP="005F79F1">
      <w:pPr>
        <w:spacing w:after="0" w:line="240" w:lineRule="auto"/>
        <w:ind w:left="1267"/>
        <w:contextualSpacing/>
        <w:jc w:val="center"/>
        <w:rPr>
          <w:rFonts w:eastAsiaTheme="majorEastAsia" w:cstheme="majorBidi"/>
          <w:b/>
          <w:bCs/>
          <w:kern w:val="24"/>
          <w:sz w:val="36"/>
          <w:szCs w:val="36"/>
        </w:rPr>
      </w:pPr>
    </w:p>
    <w:p w14:paraId="31D77455" w14:textId="77777777" w:rsidR="005F79F1" w:rsidRPr="002776C8" w:rsidRDefault="005F79F1" w:rsidP="005F79F1">
      <w:pPr>
        <w:spacing w:after="0" w:line="240" w:lineRule="auto"/>
        <w:ind w:left="907"/>
        <w:contextualSpacing/>
        <w:rPr>
          <w:rFonts w:eastAsia="Times New Roman" w:cs="Times New Roman"/>
          <w:i/>
          <w:sz w:val="28"/>
          <w:szCs w:val="28"/>
          <w:lang w:eastAsia="en-GB"/>
        </w:rPr>
      </w:pPr>
      <w:r w:rsidRPr="004121C8">
        <w:rPr>
          <w:rFonts w:eastAsia="Times New Roman" w:cs="Times New Roman"/>
          <w:i/>
          <w:sz w:val="28"/>
          <w:szCs w:val="28"/>
          <w:lang w:eastAsia="en-GB"/>
        </w:rPr>
        <w:t>Victims and witnesses should feel confident to come forward and report crimes regardless of when</w:t>
      </w:r>
      <w:r>
        <w:rPr>
          <w:rFonts w:eastAsia="Times New Roman" w:cs="Times New Roman"/>
          <w:i/>
          <w:sz w:val="28"/>
          <w:szCs w:val="28"/>
          <w:lang w:eastAsia="en-GB"/>
        </w:rPr>
        <w:t xml:space="preserve"> the incident </w:t>
      </w:r>
      <w:r w:rsidRPr="002776C8">
        <w:rPr>
          <w:rFonts w:eastAsia="Times New Roman" w:cs="Times New Roman"/>
          <w:i/>
          <w:sz w:val="28"/>
          <w:szCs w:val="28"/>
          <w:lang w:eastAsia="en-GB"/>
        </w:rPr>
        <w:t>occurred. Attending a police station or picking up the phone, can be a traumatic proposition for a victim due to  previous poor experiences or perceptions of how they will be treated. It is therefore imperative that we deal with victims in line with Code of Ethics, creating the right environment for reports to be made, building trust and confidence in policing whilst allowing us to maintain our role of the impartial investigator</w:t>
      </w:r>
      <w:r>
        <w:rPr>
          <w:rFonts w:eastAsia="Times New Roman" w:cs="Times New Roman"/>
          <w:i/>
          <w:sz w:val="28"/>
          <w:szCs w:val="28"/>
          <w:lang w:eastAsia="en-GB"/>
        </w:rPr>
        <w:t xml:space="preserve">. We will comply with Home Office Counting Rules regarding crime recording and recognise that within a court of law victims will be referred to as complainants. None of this should lessen the confidence victims have to come forward. </w:t>
      </w:r>
      <w:r w:rsidRPr="002776C8">
        <w:rPr>
          <w:rFonts w:eastAsia="Times New Roman" w:cs="Times New Roman"/>
          <w:i/>
          <w:sz w:val="28"/>
          <w:szCs w:val="28"/>
          <w:lang w:eastAsia="en-GB"/>
        </w:rPr>
        <w:t xml:space="preserve"> </w:t>
      </w:r>
    </w:p>
    <w:p w14:paraId="31969D1F" w14:textId="77777777" w:rsidR="005F79F1" w:rsidRPr="00DD2ABA" w:rsidRDefault="005F79F1" w:rsidP="005F79F1">
      <w:pPr>
        <w:spacing w:after="0" w:line="240" w:lineRule="auto"/>
        <w:contextualSpacing/>
        <w:rPr>
          <w:rFonts w:eastAsia="Times New Roman" w:cs="Times New Roman"/>
          <w:sz w:val="28"/>
          <w:szCs w:val="28"/>
          <w:lang w:eastAsia="en-GB"/>
        </w:rPr>
      </w:pPr>
    </w:p>
    <w:p w14:paraId="7A168999" w14:textId="77777777" w:rsidR="005F79F1" w:rsidRPr="002776C8" w:rsidRDefault="005F79F1" w:rsidP="005F79F1">
      <w:pPr>
        <w:numPr>
          <w:ilvl w:val="0"/>
          <w:numId w:val="5"/>
        </w:numPr>
        <w:spacing w:after="0" w:line="240" w:lineRule="auto"/>
        <w:ind w:left="1267"/>
        <w:contextualSpacing/>
        <w:rPr>
          <w:rFonts w:eastAsia="Times New Roman" w:cs="Times New Roman"/>
          <w:sz w:val="28"/>
          <w:szCs w:val="28"/>
          <w:lang w:eastAsia="en-GB"/>
        </w:rPr>
      </w:pPr>
      <w:r>
        <w:rPr>
          <w:rFonts w:eastAsiaTheme="minorEastAsia"/>
          <w:kern w:val="24"/>
          <w:sz w:val="28"/>
          <w:szCs w:val="28"/>
          <w:lang w:eastAsia="en-GB"/>
        </w:rPr>
        <w:t xml:space="preserve">We will abide by the Code of Ethics, </w:t>
      </w:r>
      <w:r w:rsidRPr="002776C8">
        <w:rPr>
          <w:rFonts w:eastAsiaTheme="minorEastAsia"/>
          <w:kern w:val="24"/>
          <w:sz w:val="28"/>
          <w:szCs w:val="28"/>
          <w:lang w:eastAsia="en-GB"/>
        </w:rPr>
        <w:t>treat</w:t>
      </w:r>
      <w:r>
        <w:rPr>
          <w:rFonts w:eastAsiaTheme="minorEastAsia"/>
          <w:kern w:val="24"/>
          <w:sz w:val="28"/>
          <w:szCs w:val="28"/>
          <w:lang w:eastAsia="en-GB"/>
        </w:rPr>
        <w:t>ing</w:t>
      </w:r>
      <w:r w:rsidRPr="002776C8">
        <w:rPr>
          <w:rFonts w:eastAsiaTheme="minorEastAsia"/>
          <w:kern w:val="24"/>
          <w:sz w:val="28"/>
          <w:szCs w:val="28"/>
          <w:lang w:eastAsia="en-GB"/>
        </w:rPr>
        <w:t xml:space="preserve"> victims with dignity and respect, </w:t>
      </w:r>
      <w:r>
        <w:rPr>
          <w:rFonts w:eastAsiaTheme="minorEastAsia"/>
          <w:kern w:val="24"/>
          <w:sz w:val="28"/>
          <w:szCs w:val="28"/>
          <w:lang w:eastAsia="en-GB"/>
        </w:rPr>
        <w:t xml:space="preserve">empathising and listening </w:t>
      </w:r>
      <w:r w:rsidRPr="002776C8">
        <w:rPr>
          <w:rFonts w:eastAsiaTheme="minorEastAsia"/>
          <w:kern w:val="24"/>
          <w:sz w:val="28"/>
          <w:szCs w:val="28"/>
          <w:lang w:eastAsia="en-GB"/>
        </w:rPr>
        <w:t>to them</w:t>
      </w:r>
    </w:p>
    <w:p w14:paraId="4DA99C88" w14:textId="77777777" w:rsidR="005F79F1" w:rsidRPr="002776C8" w:rsidRDefault="005F79F1" w:rsidP="005F79F1">
      <w:pPr>
        <w:spacing w:after="0" w:line="240" w:lineRule="auto"/>
        <w:ind w:left="1267"/>
        <w:contextualSpacing/>
        <w:rPr>
          <w:rFonts w:eastAsia="Times New Roman" w:cs="Times New Roman"/>
          <w:sz w:val="28"/>
          <w:szCs w:val="28"/>
          <w:lang w:eastAsia="en-GB"/>
        </w:rPr>
      </w:pPr>
    </w:p>
    <w:p w14:paraId="7EE6E13F" w14:textId="77777777" w:rsidR="005F79F1" w:rsidRPr="002776C8" w:rsidRDefault="005F79F1" w:rsidP="005F79F1">
      <w:pPr>
        <w:numPr>
          <w:ilvl w:val="0"/>
          <w:numId w:val="5"/>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 xml:space="preserve">We will focus on the quality of the service provided </w:t>
      </w:r>
    </w:p>
    <w:p w14:paraId="7A5C37E7" w14:textId="77777777" w:rsidR="005F79F1" w:rsidRPr="002776C8" w:rsidRDefault="005F79F1" w:rsidP="005F79F1">
      <w:pPr>
        <w:spacing w:after="0" w:line="240" w:lineRule="auto"/>
        <w:contextualSpacing/>
        <w:rPr>
          <w:rFonts w:eastAsiaTheme="minorEastAsia"/>
          <w:kern w:val="24"/>
          <w:sz w:val="28"/>
          <w:szCs w:val="28"/>
          <w:lang w:eastAsia="en-GB"/>
        </w:rPr>
      </w:pPr>
    </w:p>
    <w:p w14:paraId="3ED9893C" w14:textId="77777777" w:rsidR="005F79F1" w:rsidRPr="002776C8" w:rsidRDefault="005F79F1" w:rsidP="005F79F1">
      <w:pPr>
        <w:numPr>
          <w:ilvl w:val="0"/>
          <w:numId w:val="5"/>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 xml:space="preserve">We will focus on staff having the right behaviours and attitudes </w:t>
      </w:r>
    </w:p>
    <w:p w14:paraId="3A72A76D" w14:textId="77777777" w:rsidR="005F79F1" w:rsidRPr="002776C8" w:rsidRDefault="005F79F1" w:rsidP="005F79F1">
      <w:pPr>
        <w:spacing w:after="0" w:line="240" w:lineRule="auto"/>
        <w:ind w:left="1267"/>
        <w:contextualSpacing/>
        <w:rPr>
          <w:rFonts w:eastAsia="Times New Roman" w:cs="Times New Roman"/>
          <w:sz w:val="28"/>
          <w:szCs w:val="28"/>
          <w:lang w:eastAsia="en-GB"/>
        </w:rPr>
      </w:pPr>
    </w:p>
    <w:p w14:paraId="5B8DD843" w14:textId="77777777" w:rsidR="005F79F1" w:rsidRPr="002776C8" w:rsidRDefault="005F79F1" w:rsidP="005F79F1">
      <w:pPr>
        <w:numPr>
          <w:ilvl w:val="0"/>
          <w:numId w:val="5"/>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We will use victims’ experiences to shape our service delivery</w:t>
      </w:r>
    </w:p>
    <w:p w14:paraId="6BAE701C" w14:textId="77777777" w:rsidR="005F79F1" w:rsidRPr="002776C8" w:rsidRDefault="005F79F1" w:rsidP="005F79F1">
      <w:pPr>
        <w:spacing w:after="0" w:line="240" w:lineRule="auto"/>
        <w:contextualSpacing/>
        <w:rPr>
          <w:rFonts w:eastAsia="Times New Roman" w:cs="Times New Roman"/>
          <w:sz w:val="28"/>
          <w:szCs w:val="28"/>
          <w:lang w:eastAsia="en-GB"/>
        </w:rPr>
      </w:pPr>
    </w:p>
    <w:p w14:paraId="1E0FBFFC" w14:textId="77777777" w:rsidR="005F79F1" w:rsidRPr="002776C8" w:rsidRDefault="005F79F1" w:rsidP="005F79F1">
      <w:pPr>
        <w:numPr>
          <w:ilvl w:val="0"/>
          <w:numId w:val="5"/>
        </w:numPr>
        <w:spacing w:after="0" w:line="240" w:lineRule="auto"/>
        <w:ind w:left="1267"/>
        <w:contextualSpacing/>
        <w:rPr>
          <w:rFonts w:eastAsia="Times New Roman" w:cs="Times New Roman"/>
          <w:sz w:val="28"/>
          <w:szCs w:val="28"/>
          <w:lang w:eastAsia="en-GB"/>
        </w:rPr>
      </w:pPr>
      <w:r w:rsidRPr="002776C8">
        <w:rPr>
          <w:rFonts w:eastAsiaTheme="minorEastAsia"/>
          <w:kern w:val="24"/>
          <w:sz w:val="28"/>
          <w:szCs w:val="28"/>
          <w:lang w:eastAsia="en-GB"/>
        </w:rPr>
        <w:t xml:space="preserve">We will </w:t>
      </w:r>
      <w:r>
        <w:rPr>
          <w:rFonts w:eastAsiaTheme="minorEastAsia"/>
          <w:kern w:val="24"/>
          <w:sz w:val="28"/>
          <w:szCs w:val="28"/>
          <w:lang w:eastAsia="en-GB"/>
        </w:rPr>
        <w:t>ensure the t</w:t>
      </w:r>
      <w:r w:rsidRPr="002776C8">
        <w:rPr>
          <w:rFonts w:eastAsiaTheme="minorEastAsia"/>
          <w:kern w:val="24"/>
          <w:sz w:val="28"/>
          <w:szCs w:val="28"/>
          <w:lang w:eastAsia="en-GB"/>
        </w:rPr>
        <w:t xml:space="preserve">raining and learning </w:t>
      </w:r>
      <w:r>
        <w:rPr>
          <w:rFonts w:eastAsiaTheme="minorEastAsia"/>
          <w:kern w:val="24"/>
          <w:sz w:val="28"/>
          <w:szCs w:val="28"/>
          <w:lang w:eastAsia="en-GB"/>
        </w:rPr>
        <w:t>available to staff concerning</w:t>
      </w:r>
      <w:r w:rsidRPr="002776C8">
        <w:rPr>
          <w:rFonts w:eastAsiaTheme="minorEastAsia"/>
          <w:kern w:val="24"/>
          <w:sz w:val="28"/>
          <w:szCs w:val="28"/>
          <w:lang w:eastAsia="en-GB"/>
        </w:rPr>
        <w:t xml:space="preserve"> victim care and support </w:t>
      </w:r>
      <w:r>
        <w:rPr>
          <w:rFonts w:eastAsiaTheme="minorEastAsia"/>
          <w:kern w:val="24"/>
          <w:sz w:val="28"/>
          <w:szCs w:val="28"/>
          <w:lang w:eastAsia="en-GB"/>
        </w:rPr>
        <w:t>is</w:t>
      </w:r>
      <w:r w:rsidRPr="002776C8">
        <w:rPr>
          <w:rFonts w:eastAsiaTheme="minorEastAsia"/>
          <w:kern w:val="24"/>
          <w:sz w:val="28"/>
          <w:szCs w:val="28"/>
          <w:lang w:eastAsia="en-GB"/>
        </w:rPr>
        <w:t xml:space="preserve"> fit for purpose</w:t>
      </w:r>
    </w:p>
    <w:p w14:paraId="5D44E9E8" w14:textId="77777777" w:rsidR="005F79F1" w:rsidRPr="00970561" w:rsidRDefault="005F79F1" w:rsidP="005F79F1">
      <w:pPr>
        <w:spacing w:after="0" w:line="240" w:lineRule="auto"/>
        <w:ind w:left="1267"/>
        <w:contextualSpacing/>
        <w:rPr>
          <w:rFonts w:eastAsia="Times New Roman" w:cs="Times New Roman"/>
          <w:sz w:val="28"/>
          <w:szCs w:val="28"/>
          <w:lang w:eastAsia="en-GB"/>
        </w:rPr>
      </w:pPr>
    </w:p>
    <w:p w14:paraId="37CE4E6F" w14:textId="77777777" w:rsidR="005F79F1" w:rsidRPr="00012508" w:rsidRDefault="005F79F1" w:rsidP="005F79F1">
      <w:pPr>
        <w:numPr>
          <w:ilvl w:val="0"/>
          <w:numId w:val="5"/>
        </w:numPr>
        <w:spacing w:after="0" w:line="240" w:lineRule="auto"/>
        <w:ind w:left="1267"/>
        <w:contextualSpacing/>
        <w:rPr>
          <w:rFonts w:eastAsia="Times New Roman" w:cs="Times New Roman"/>
          <w:sz w:val="28"/>
          <w:szCs w:val="28"/>
          <w:lang w:eastAsia="en-GB"/>
        </w:rPr>
      </w:pPr>
      <w:r w:rsidRPr="00012508">
        <w:rPr>
          <w:rFonts w:eastAsiaTheme="minorEastAsia"/>
          <w:kern w:val="24"/>
          <w:sz w:val="28"/>
          <w:szCs w:val="28"/>
          <w:lang w:eastAsia="en-GB"/>
        </w:rPr>
        <w:t>We will work with CJ partners to redesign the victim and witness journey post charge, to clarify roles and responsibilities and introduce minimum standards</w:t>
      </w:r>
    </w:p>
    <w:p w14:paraId="00A3DA69" w14:textId="77777777" w:rsidR="005F79F1" w:rsidRDefault="005F79F1" w:rsidP="005F79F1">
      <w:pPr>
        <w:pStyle w:val="ListParagraph"/>
      </w:pPr>
    </w:p>
    <w:p w14:paraId="28FE98B5" w14:textId="77777777" w:rsidR="005F79F1" w:rsidRPr="00660A1A" w:rsidRDefault="005F79F1" w:rsidP="005F79F1">
      <w:pPr>
        <w:pStyle w:val="ListParagraph"/>
      </w:pPr>
    </w:p>
    <w:p w14:paraId="4A3511D3" w14:textId="77777777" w:rsidR="005F79F1" w:rsidRDefault="005F79F1" w:rsidP="005F79F1">
      <w:pPr>
        <w:pStyle w:val="ListParagraph"/>
        <w:jc w:val="center"/>
        <w:rPr>
          <w:b/>
          <w:sz w:val="36"/>
          <w:szCs w:val="36"/>
        </w:rPr>
      </w:pPr>
      <w:r w:rsidRPr="000D5ED6">
        <w:rPr>
          <w:b/>
          <w:sz w:val="36"/>
          <w:szCs w:val="36"/>
        </w:rPr>
        <w:t>Key Activities 2019-20</w:t>
      </w:r>
    </w:p>
    <w:p w14:paraId="70F9A839" w14:textId="77777777" w:rsidR="005F79F1" w:rsidRDefault="005F79F1" w:rsidP="005F79F1">
      <w:pPr>
        <w:pStyle w:val="ListParagraph"/>
        <w:jc w:val="center"/>
        <w:rPr>
          <w:b/>
          <w:sz w:val="36"/>
          <w:szCs w:val="36"/>
        </w:rPr>
      </w:pPr>
    </w:p>
    <w:p w14:paraId="34B78FB0" w14:textId="77777777" w:rsidR="005F79F1" w:rsidRDefault="005F79F1" w:rsidP="005F79F1">
      <w:pPr>
        <w:pStyle w:val="ListParagraph"/>
        <w:rPr>
          <w:sz w:val="28"/>
          <w:szCs w:val="28"/>
        </w:rPr>
      </w:pPr>
      <w:r>
        <w:rPr>
          <w:sz w:val="28"/>
          <w:szCs w:val="28"/>
        </w:rPr>
        <w:t xml:space="preserve">This strategy is designed to provide a framework for forces to develop their approaches to victims and witnesses as part of service delivery whilst providing opportunity to address commitments under the government’s victims’ strategy and recommendations from reviews of service. </w:t>
      </w:r>
    </w:p>
    <w:p w14:paraId="01102BE2" w14:textId="77777777" w:rsidR="005F79F1" w:rsidRPr="00660A1A" w:rsidRDefault="005F79F1" w:rsidP="005F79F1">
      <w:pPr>
        <w:pStyle w:val="ListParagraph"/>
      </w:pPr>
      <w:r w:rsidRPr="004121C8">
        <w:rPr>
          <w:sz w:val="28"/>
          <w:szCs w:val="28"/>
        </w:rPr>
        <w:t xml:space="preserve">There are </w:t>
      </w:r>
      <w:r>
        <w:rPr>
          <w:sz w:val="28"/>
          <w:szCs w:val="28"/>
        </w:rPr>
        <w:t>therefore a</w:t>
      </w:r>
      <w:r w:rsidRPr="004121C8">
        <w:rPr>
          <w:sz w:val="28"/>
          <w:szCs w:val="28"/>
        </w:rPr>
        <w:t xml:space="preserve"> number of key activities </w:t>
      </w:r>
      <w:r>
        <w:rPr>
          <w:sz w:val="28"/>
          <w:szCs w:val="28"/>
        </w:rPr>
        <w:t xml:space="preserve">under this strategy </w:t>
      </w:r>
      <w:r w:rsidRPr="004121C8">
        <w:rPr>
          <w:sz w:val="28"/>
          <w:szCs w:val="28"/>
        </w:rPr>
        <w:t>scheduled for 2019-20</w:t>
      </w:r>
      <w:r>
        <w:rPr>
          <w:sz w:val="28"/>
          <w:szCs w:val="28"/>
        </w:rPr>
        <w:t>:</w:t>
      </w:r>
    </w:p>
    <w:p w14:paraId="64702184" w14:textId="77777777" w:rsidR="005F79F1" w:rsidRPr="00660A1A" w:rsidRDefault="005F79F1" w:rsidP="005F79F1">
      <w:pPr>
        <w:pStyle w:val="ListParagraph"/>
      </w:pPr>
    </w:p>
    <w:tbl>
      <w:tblPr>
        <w:tblpPr w:leftFromText="180" w:rightFromText="180" w:vertAnchor="page" w:horzAnchor="margin" w:tblpXSpec="center" w:tblpY="4366"/>
        <w:tblW w:w="13540" w:type="dxa"/>
        <w:tblCellMar>
          <w:left w:w="0" w:type="dxa"/>
          <w:right w:w="0" w:type="dxa"/>
        </w:tblCellMar>
        <w:tblLook w:val="0420" w:firstRow="1" w:lastRow="0" w:firstColumn="0" w:lastColumn="0" w:noHBand="0" w:noVBand="1"/>
      </w:tblPr>
      <w:tblGrid>
        <w:gridCol w:w="6770"/>
        <w:gridCol w:w="6770"/>
      </w:tblGrid>
      <w:tr w:rsidR="005F79F1" w:rsidRPr="00660A1A" w14:paraId="571AA1F2" w14:textId="77777777" w:rsidTr="00970561">
        <w:trPr>
          <w:trHeight w:val="584"/>
        </w:trPr>
        <w:tc>
          <w:tcPr>
            <w:tcW w:w="677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CC2A96F"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 xml:space="preserve">Review of </w:t>
            </w:r>
            <w:r>
              <w:rPr>
                <w:rFonts w:eastAsia="Times New Roman" w:cs="Arial"/>
                <w:color w:val="000000" w:themeColor="dark1"/>
                <w:kern w:val="24"/>
                <w:sz w:val="28"/>
                <w:szCs w:val="28"/>
                <w:lang w:eastAsia="en-GB"/>
              </w:rPr>
              <w:t xml:space="preserve">the </w:t>
            </w:r>
            <w:r w:rsidRPr="000D5ED6">
              <w:rPr>
                <w:rFonts w:eastAsia="Times New Roman" w:cs="Arial"/>
                <w:color w:val="000000" w:themeColor="dark1"/>
                <w:kern w:val="24"/>
                <w:sz w:val="28"/>
                <w:szCs w:val="28"/>
                <w:lang w:eastAsia="en-GB"/>
              </w:rPr>
              <w:t>Victims Code of Practice</w:t>
            </w:r>
          </w:p>
        </w:tc>
        <w:tc>
          <w:tcPr>
            <w:tcW w:w="6770" w:type="dxa"/>
            <w:tcBorders>
              <w:top w:val="single" w:sz="24"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12EADC85"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Enhanced use of Victims Personal Statement</w:t>
            </w:r>
          </w:p>
        </w:tc>
      </w:tr>
      <w:tr w:rsidR="005F79F1" w:rsidRPr="00660A1A" w14:paraId="21F9DF1C" w14:textId="77777777" w:rsidTr="00970561">
        <w:trPr>
          <w:trHeight w:val="584"/>
        </w:trPr>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33C3B3A1"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 xml:space="preserve">Design of </w:t>
            </w:r>
            <w:r>
              <w:rPr>
                <w:rFonts w:eastAsia="Times New Roman" w:cs="Arial"/>
                <w:color w:val="000000" w:themeColor="dark1"/>
                <w:kern w:val="24"/>
                <w:sz w:val="28"/>
                <w:szCs w:val="28"/>
                <w:lang w:eastAsia="en-GB"/>
              </w:rPr>
              <w:t xml:space="preserve">a </w:t>
            </w:r>
            <w:r w:rsidRPr="000D5ED6">
              <w:rPr>
                <w:rFonts w:eastAsia="Times New Roman" w:cs="Arial"/>
                <w:color w:val="000000" w:themeColor="dark1"/>
                <w:kern w:val="24"/>
                <w:sz w:val="28"/>
                <w:szCs w:val="28"/>
                <w:lang w:eastAsia="en-GB"/>
              </w:rPr>
              <w:t>compliance framework for key entitlements</w:t>
            </w:r>
            <w:r>
              <w:rPr>
                <w:rFonts w:eastAsia="Times New Roman" w:cs="Arial"/>
                <w:color w:val="000000" w:themeColor="dark1"/>
                <w:kern w:val="24"/>
                <w:sz w:val="28"/>
                <w:szCs w:val="28"/>
                <w:lang w:eastAsia="en-GB"/>
              </w:rPr>
              <w:t xml:space="preserve"> of the Victims Code of Practice </w:t>
            </w:r>
          </w:p>
        </w:tc>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75CF04D9"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Rollout of s28</w:t>
            </w:r>
            <w:r>
              <w:rPr>
                <w:rFonts w:eastAsia="Times New Roman" w:cs="Arial"/>
                <w:color w:val="000000" w:themeColor="dark1"/>
                <w:kern w:val="24"/>
                <w:sz w:val="28"/>
                <w:szCs w:val="28"/>
                <w:lang w:eastAsia="en-GB"/>
              </w:rPr>
              <w:t xml:space="preserve"> (Pre-trial recorded cross examination)</w:t>
            </w:r>
          </w:p>
        </w:tc>
      </w:tr>
      <w:tr w:rsidR="005F79F1" w:rsidRPr="00660A1A" w14:paraId="722B2482" w14:textId="77777777" w:rsidTr="00970561">
        <w:trPr>
          <w:trHeight w:val="584"/>
        </w:trPr>
        <w:tc>
          <w:tcPr>
            <w:tcW w:w="677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09F10CC4"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Review of Victims Contact Scheme</w:t>
            </w:r>
          </w:p>
        </w:tc>
        <w:tc>
          <w:tcPr>
            <w:tcW w:w="677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7F837BA3"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Revised A</w:t>
            </w:r>
            <w:r>
              <w:rPr>
                <w:rFonts w:eastAsia="Times New Roman" w:cs="Arial"/>
                <w:color w:val="000000" w:themeColor="dark1"/>
                <w:kern w:val="24"/>
                <w:sz w:val="28"/>
                <w:szCs w:val="28"/>
                <w:lang w:eastAsia="en-GB"/>
              </w:rPr>
              <w:t>chieving Best Evidence guidance</w:t>
            </w:r>
          </w:p>
        </w:tc>
      </w:tr>
      <w:tr w:rsidR="005F79F1" w:rsidRPr="00660A1A" w14:paraId="01E4816E" w14:textId="77777777" w:rsidTr="00970561">
        <w:trPr>
          <w:trHeight w:val="584"/>
        </w:trPr>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7C2478A6"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 xml:space="preserve">Review of </w:t>
            </w:r>
            <w:r>
              <w:rPr>
                <w:rFonts w:eastAsia="Times New Roman" w:cs="Arial"/>
                <w:color w:val="000000" w:themeColor="dark1"/>
                <w:kern w:val="24"/>
                <w:sz w:val="28"/>
                <w:szCs w:val="28"/>
                <w:lang w:eastAsia="en-GB"/>
              </w:rPr>
              <w:t xml:space="preserve"> Police </w:t>
            </w:r>
            <w:r w:rsidRPr="000D5ED6">
              <w:rPr>
                <w:rFonts w:eastAsia="Times New Roman" w:cs="Arial"/>
                <w:color w:val="000000" w:themeColor="dark1"/>
                <w:kern w:val="24"/>
                <w:sz w:val="28"/>
                <w:szCs w:val="28"/>
                <w:lang w:eastAsia="en-GB"/>
              </w:rPr>
              <w:t>Victims Right to Review</w:t>
            </w:r>
          </w:p>
        </w:tc>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1E356806"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 xml:space="preserve">Awareness campaign of Special </w:t>
            </w:r>
            <w:r>
              <w:rPr>
                <w:rFonts w:eastAsia="Times New Roman" w:cs="Arial"/>
                <w:color w:val="000000" w:themeColor="dark1"/>
                <w:kern w:val="24"/>
                <w:sz w:val="28"/>
                <w:szCs w:val="28"/>
                <w:lang w:eastAsia="en-GB"/>
              </w:rPr>
              <w:t>M</w:t>
            </w:r>
            <w:r w:rsidRPr="000D5ED6">
              <w:rPr>
                <w:rFonts w:eastAsia="Times New Roman" w:cs="Arial"/>
                <w:color w:val="000000" w:themeColor="dark1"/>
                <w:kern w:val="24"/>
                <w:sz w:val="28"/>
                <w:szCs w:val="28"/>
                <w:lang w:eastAsia="en-GB"/>
              </w:rPr>
              <w:t>easures and use of Registered Intermediaries</w:t>
            </w:r>
          </w:p>
        </w:tc>
      </w:tr>
      <w:tr w:rsidR="005F79F1" w:rsidRPr="00660A1A" w14:paraId="1FCB50DC" w14:textId="77777777" w:rsidTr="00970561">
        <w:trPr>
          <w:trHeight w:val="584"/>
        </w:trPr>
        <w:tc>
          <w:tcPr>
            <w:tcW w:w="677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64604DF"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New protocol and operating guidance for C</w:t>
            </w:r>
            <w:r>
              <w:rPr>
                <w:rFonts w:eastAsia="Times New Roman" w:cs="Arial"/>
                <w:color w:val="000000" w:themeColor="dark1"/>
                <w:kern w:val="24"/>
                <w:sz w:val="28"/>
                <w:szCs w:val="28"/>
                <w:lang w:eastAsia="en-GB"/>
              </w:rPr>
              <w:t>riminal Injuries C</w:t>
            </w:r>
            <w:r w:rsidRPr="000D5ED6">
              <w:rPr>
                <w:rFonts w:eastAsia="Times New Roman" w:cs="Arial"/>
                <w:color w:val="000000" w:themeColor="dark1"/>
                <w:kern w:val="24"/>
                <w:sz w:val="28"/>
                <w:szCs w:val="28"/>
                <w:lang w:eastAsia="en-GB"/>
              </w:rPr>
              <w:t>ompensation Claims</w:t>
            </w:r>
            <w:r>
              <w:rPr>
                <w:rFonts w:eastAsia="Times New Roman" w:cs="Arial"/>
                <w:color w:val="000000" w:themeColor="dark1"/>
                <w:kern w:val="24"/>
                <w:sz w:val="28"/>
                <w:szCs w:val="28"/>
                <w:lang w:eastAsia="en-GB"/>
              </w:rPr>
              <w:t xml:space="preserve"> and a review of Compensation</w:t>
            </w:r>
          </w:p>
        </w:tc>
        <w:tc>
          <w:tcPr>
            <w:tcW w:w="6770" w:type="dxa"/>
            <w:tcBorders>
              <w:top w:val="single" w:sz="8" w:space="0" w:color="FFFFFF"/>
              <w:left w:val="single" w:sz="8" w:space="0" w:color="FFFFFF"/>
              <w:bottom w:val="single" w:sz="8" w:space="0" w:color="FFFFFF"/>
              <w:right w:val="single" w:sz="8" w:space="0" w:color="FFFFFF"/>
            </w:tcBorders>
            <w:shd w:val="clear" w:color="auto" w:fill="D2DEEF"/>
            <w:tcMar>
              <w:top w:w="72" w:type="dxa"/>
              <w:left w:w="144" w:type="dxa"/>
              <w:bottom w:w="72" w:type="dxa"/>
              <w:right w:w="144" w:type="dxa"/>
            </w:tcMar>
            <w:hideMark/>
          </w:tcPr>
          <w:p w14:paraId="3735A36D" w14:textId="77777777" w:rsidR="005F79F1" w:rsidRPr="000D5ED6" w:rsidRDefault="005F79F1" w:rsidP="00970561">
            <w:pPr>
              <w:spacing w:after="0" w:line="240" w:lineRule="auto"/>
              <w:rPr>
                <w:rFonts w:eastAsia="Times New Roman" w:cs="Arial"/>
                <w:sz w:val="28"/>
                <w:szCs w:val="28"/>
                <w:lang w:eastAsia="en-GB"/>
              </w:rPr>
            </w:pPr>
            <w:r w:rsidRPr="000D5ED6">
              <w:rPr>
                <w:rFonts w:eastAsia="Times New Roman" w:cs="Arial"/>
                <w:color w:val="000000" w:themeColor="dark1"/>
                <w:kern w:val="24"/>
                <w:sz w:val="28"/>
                <w:szCs w:val="28"/>
                <w:lang w:eastAsia="en-GB"/>
              </w:rPr>
              <w:t xml:space="preserve">Redesign of </w:t>
            </w:r>
            <w:r>
              <w:rPr>
                <w:rFonts w:eastAsia="Times New Roman" w:cs="Arial"/>
                <w:color w:val="000000" w:themeColor="dark1"/>
                <w:kern w:val="24"/>
                <w:sz w:val="28"/>
                <w:szCs w:val="28"/>
                <w:lang w:eastAsia="en-GB"/>
              </w:rPr>
              <w:t>wit</w:t>
            </w:r>
            <w:r w:rsidRPr="000D5ED6">
              <w:rPr>
                <w:rFonts w:eastAsia="Times New Roman" w:cs="Arial"/>
                <w:color w:val="000000" w:themeColor="dark1"/>
                <w:kern w:val="24"/>
                <w:sz w:val="28"/>
                <w:szCs w:val="28"/>
                <w:lang w:eastAsia="en-GB"/>
              </w:rPr>
              <w:t xml:space="preserve">ness care and </w:t>
            </w:r>
            <w:r>
              <w:rPr>
                <w:rFonts w:eastAsia="Times New Roman" w:cs="Arial"/>
                <w:color w:val="000000" w:themeColor="dark1"/>
                <w:kern w:val="24"/>
                <w:sz w:val="28"/>
                <w:szCs w:val="28"/>
                <w:lang w:eastAsia="en-GB"/>
              </w:rPr>
              <w:t xml:space="preserve">the development of </w:t>
            </w:r>
            <w:r w:rsidRPr="000D5ED6">
              <w:rPr>
                <w:rFonts w:eastAsia="Times New Roman" w:cs="Arial"/>
                <w:color w:val="000000" w:themeColor="dark1"/>
                <w:kern w:val="24"/>
                <w:sz w:val="28"/>
                <w:szCs w:val="28"/>
                <w:lang w:eastAsia="en-GB"/>
              </w:rPr>
              <w:t xml:space="preserve">minimum standards </w:t>
            </w:r>
          </w:p>
        </w:tc>
      </w:tr>
      <w:tr w:rsidR="005F79F1" w:rsidRPr="00660A1A" w14:paraId="55A38164" w14:textId="77777777" w:rsidTr="00970561">
        <w:trPr>
          <w:trHeight w:val="584"/>
        </w:trPr>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55E9CD9B" w14:textId="77777777" w:rsidR="005F79F1" w:rsidRPr="000D5ED6" w:rsidRDefault="005F79F1" w:rsidP="00970561">
            <w:pPr>
              <w:spacing w:after="0" w:line="240" w:lineRule="auto"/>
              <w:rPr>
                <w:rFonts w:eastAsia="Times New Roman" w:cs="Arial"/>
                <w:sz w:val="28"/>
                <w:szCs w:val="28"/>
                <w:lang w:eastAsia="en-GB"/>
              </w:rPr>
            </w:pPr>
            <w:r>
              <w:rPr>
                <w:rFonts w:eastAsia="Times New Roman" w:cs="Arial"/>
                <w:color w:val="000000" w:themeColor="dark1"/>
                <w:kern w:val="24"/>
                <w:sz w:val="28"/>
                <w:szCs w:val="28"/>
                <w:lang w:eastAsia="en-GB"/>
              </w:rPr>
              <w:t xml:space="preserve">Developing the use </w:t>
            </w:r>
            <w:r w:rsidRPr="000D5ED6">
              <w:rPr>
                <w:rFonts w:eastAsia="Times New Roman" w:cs="Arial"/>
                <w:color w:val="000000" w:themeColor="dark1"/>
                <w:kern w:val="24"/>
                <w:sz w:val="28"/>
                <w:szCs w:val="28"/>
                <w:lang w:eastAsia="en-GB"/>
              </w:rPr>
              <w:t xml:space="preserve">of </w:t>
            </w:r>
            <w:r>
              <w:rPr>
                <w:rFonts w:eastAsia="Times New Roman" w:cs="Arial"/>
                <w:color w:val="000000" w:themeColor="dark1"/>
                <w:kern w:val="24"/>
                <w:sz w:val="28"/>
                <w:szCs w:val="28"/>
                <w:lang w:eastAsia="en-GB"/>
              </w:rPr>
              <w:t xml:space="preserve">the </w:t>
            </w:r>
            <w:r w:rsidRPr="000D5ED6">
              <w:rPr>
                <w:rFonts w:eastAsia="Times New Roman" w:cs="Arial"/>
                <w:color w:val="000000" w:themeColor="dark1"/>
                <w:kern w:val="24"/>
                <w:sz w:val="28"/>
                <w:szCs w:val="28"/>
                <w:lang w:eastAsia="en-GB"/>
              </w:rPr>
              <w:t>CJ</w:t>
            </w:r>
            <w:r>
              <w:rPr>
                <w:rFonts w:eastAsia="Times New Roman" w:cs="Arial"/>
                <w:color w:val="000000" w:themeColor="dark1"/>
                <w:kern w:val="24"/>
                <w:sz w:val="28"/>
                <w:szCs w:val="28"/>
                <w:lang w:eastAsia="en-GB"/>
              </w:rPr>
              <w:t xml:space="preserve"> Maturity Model f</w:t>
            </w:r>
            <w:r w:rsidRPr="000D5ED6">
              <w:rPr>
                <w:rFonts w:eastAsia="Times New Roman" w:cs="Arial"/>
                <w:color w:val="000000" w:themeColor="dark1"/>
                <w:kern w:val="24"/>
                <w:sz w:val="28"/>
                <w:szCs w:val="28"/>
                <w:lang w:eastAsia="en-GB"/>
              </w:rPr>
              <w:t>or Victims and Witnesses</w:t>
            </w:r>
          </w:p>
        </w:tc>
        <w:tc>
          <w:tcPr>
            <w:tcW w:w="6770" w:type="dxa"/>
            <w:tcBorders>
              <w:top w:val="single" w:sz="8" w:space="0" w:color="FFFFFF"/>
              <w:left w:val="single" w:sz="8" w:space="0" w:color="FFFFFF"/>
              <w:bottom w:val="single" w:sz="8" w:space="0" w:color="FFFFFF"/>
              <w:right w:val="single" w:sz="8" w:space="0" w:color="FFFFFF"/>
            </w:tcBorders>
            <w:shd w:val="clear" w:color="auto" w:fill="EAEFF7"/>
            <w:tcMar>
              <w:top w:w="72" w:type="dxa"/>
              <w:left w:w="144" w:type="dxa"/>
              <w:bottom w:w="72" w:type="dxa"/>
              <w:right w:w="144" w:type="dxa"/>
            </w:tcMar>
            <w:hideMark/>
          </w:tcPr>
          <w:p w14:paraId="05818A4E" w14:textId="77777777" w:rsidR="005F79F1" w:rsidRPr="000D5ED6" w:rsidRDefault="005F79F1" w:rsidP="00970561">
            <w:pPr>
              <w:spacing w:after="0" w:line="240" w:lineRule="auto"/>
              <w:rPr>
                <w:rFonts w:eastAsia="Times New Roman" w:cs="Arial"/>
                <w:sz w:val="28"/>
                <w:szCs w:val="28"/>
                <w:lang w:eastAsia="en-GB"/>
              </w:rPr>
            </w:pPr>
            <w:r>
              <w:rPr>
                <w:rFonts w:eastAsia="Times New Roman" w:cs="Arial"/>
                <w:color w:val="000000" w:themeColor="dark1"/>
                <w:kern w:val="24"/>
                <w:sz w:val="28"/>
                <w:szCs w:val="28"/>
                <w:lang w:eastAsia="en-GB"/>
              </w:rPr>
              <w:t>Design of new</w:t>
            </w:r>
            <w:r w:rsidRPr="000D5ED6">
              <w:rPr>
                <w:rFonts w:eastAsia="Times New Roman" w:cs="Arial"/>
                <w:color w:val="000000" w:themeColor="dark1"/>
                <w:kern w:val="24"/>
                <w:sz w:val="28"/>
                <w:szCs w:val="28"/>
                <w:lang w:eastAsia="en-GB"/>
              </w:rPr>
              <w:t xml:space="preserve"> training and learning standards </w:t>
            </w:r>
          </w:p>
        </w:tc>
      </w:tr>
    </w:tbl>
    <w:p w14:paraId="7CA7B5DC" w14:textId="77777777" w:rsidR="005F79F1" w:rsidRDefault="005F79F1" w:rsidP="005F79F1">
      <w:pPr>
        <w:pStyle w:val="ListParagraph"/>
        <w:jc w:val="center"/>
        <w:rPr>
          <w:b/>
          <w:sz w:val="36"/>
          <w:szCs w:val="36"/>
        </w:rPr>
      </w:pPr>
    </w:p>
    <w:p w14:paraId="48F8C5A3" w14:textId="77777777" w:rsidR="005F79F1" w:rsidRPr="00660A1A" w:rsidRDefault="005F79F1" w:rsidP="005F79F1"/>
    <w:p w14:paraId="0AC2DCDA" w14:textId="77777777" w:rsidR="005F79F1" w:rsidRPr="00660A1A" w:rsidRDefault="005F79F1" w:rsidP="005F79F1">
      <w:pPr>
        <w:pStyle w:val="ListParagraph"/>
      </w:pPr>
    </w:p>
    <w:p w14:paraId="709F5A7A" w14:textId="77777777" w:rsidR="005F79F1" w:rsidRPr="00660A1A" w:rsidRDefault="005F79F1" w:rsidP="005F79F1">
      <w:pPr>
        <w:pStyle w:val="ListParagraph"/>
      </w:pPr>
    </w:p>
    <w:p w14:paraId="2C5EFEDF" w14:textId="77777777" w:rsidR="005F79F1" w:rsidRDefault="005F79F1" w:rsidP="005F79F1">
      <w:pPr>
        <w:jc w:val="center"/>
        <w:rPr>
          <w:b/>
          <w:sz w:val="36"/>
          <w:szCs w:val="36"/>
        </w:rPr>
      </w:pPr>
      <w:r w:rsidRPr="000D5ED6">
        <w:rPr>
          <w:b/>
          <w:sz w:val="36"/>
          <w:szCs w:val="36"/>
        </w:rPr>
        <w:t>Key partners/stakeholders</w:t>
      </w:r>
    </w:p>
    <w:tbl>
      <w:tblPr>
        <w:tblStyle w:val="TableGrid"/>
        <w:tblpPr w:leftFromText="180" w:rightFromText="180" w:vertAnchor="text" w:horzAnchor="margin" w:tblpXSpec="center" w:tblpY="544"/>
        <w:tblW w:w="0" w:type="auto"/>
        <w:tblLook w:val="04A0" w:firstRow="1" w:lastRow="0" w:firstColumn="1" w:lastColumn="0" w:noHBand="0" w:noVBand="1"/>
      </w:tblPr>
      <w:tblGrid>
        <w:gridCol w:w="5094"/>
        <w:gridCol w:w="3969"/>
      </w:tblGrid>
      <w:tr w:rsidR="005F79F1" w:rsidRPr="000D5ED6" w14:paraId="1BD91FE6" w14:textId="77777777" w:rsidTr="00970561">
        <w:tc>
          <w:tcPr>
            <w:tcW w:w="5094" w:type="dxa"/>
            <w:shd w:val="clear" w:color="auto" w:fill="DEEAF6" w:themeFill="accent1" w:themeFillTint="33"/>
          </w:tcPr>
          <w:p w14:paraId="536470ED" w14:textId="77777777" w:rsidR="005F79F1" w:rsidRPr="000D5ED6" w:rsidRDefault="005F79F1" w:rsidP="00970561">
            <w:pPr>
              <w:rPr>
                <w:sz w:val="28"/>
                <w:szCs w:val="28"/>
              </w:rPr>
            </w:pPr>
            <w:r w:rsidRPr="000D5ED6">
              <w:rPr>
                <w:sz w:val="28"/>
                <w:szCs w:val="28"/>
              </w:rPr>
              <w:t>M</w:t>
            </w:r>
            <w:r>
              <w:rPr>
                <w:sz w:val="28"/>
                <w:szCs w:val="28"/>
              </w:rPr>
              <w:t>inistry Of Justice</w:t>
            </w:r>
          </w:p>
        </w:tc>
        <w:tc>
          <w:tcPr>
            <w:tcW w:w="3969" w:type="dxa"/>
            <w:vMerge w:val="restart"/>
            <w:shd w:val="clear" w:color="auto" w:fill="DEEAF6" w:themeFill="accent1" w:themeFillTint="33"/>
          </w:tcPr>
          <w:p w14:paraId="4F4D0B9D" w14:textId="77777777" w:rsidR="005F79F1" w:rsidRDefault="005F79F1" w:rsidP="00970561">
            <w:pPr>
              <w:rPr>
                <w:sz w:val="28"/>
                <w:szCs w:val="28"/>
              </w:rPr>
            </w:pPr>
            <w:r>
              <w:rPr>
                <w:sz w:val="28"/>
                <w:szCs w:val="28"/>
              </w:rPr>
              <w:t>NPCC CJ Committee:</w:t>
            </w:r>
          </w:p>
          <w:p w14:paraId="59C365DE" w14:textId="77777777" w:rsidR="005F79F1" w:rsidRDefault="005F79F1" w:rsidP="005F79F1">
            <w:pPr>
              <w:pStyle w:val="ListParagraph"/>
              <w:numPr>
                <w:ilvl w:val="0"/>
                <w:numId w:val="10"/>
              </w:numPr>
              <w:rPr>
                <w:sz w:val="28"/>
                <w:szCs w:val="28"/>
              </w:rPr>
            </w:pPr>
            <w:r>
              <w:rPr>
                <w:sz w:val="28"/>
                <w:szCs w:val="28"/>
              </w:rPr>
              <w:t>Enforcement</w:t>
            </w:r>
          </w:p>
          <w:p w14:paraId="3827DBB4" w14:textId="77777777" w:rsidR="005F79F1" w:rsidRDefault="005F79F1" w:rsidP="005F79F1">
            <w:pPr>
              <w:pStyle w:val="ListParagraph"/>
              <w:numPr>
                <w:ilvl w:val="0"/>
                <w:numId w:val="10"/>
              </w:numPr>
              <w:rPr>
                <w:sz w:val="28"/>
                <w:szCs w:val="28"/>
              </w:rPr>
            </w:pPr>
            <w:r>
              <w:rPr>
                <w:sz w:val="28"/>
                <w:szCs w:val="28"/>
              </w:rPr>
              <w:t>Courts</w:t>
            </w:r>
          </w:p>
          <w:p w14:paraId="6C244B00" w14:textId="77777777" w:rsidR="005F79F1" w:rsidRDefault="005F79F1" w:rsidP="005F79F1">
            <w:pPr>
              <w:pStyle w:val="ListParagraph"/>
              <w:numPr>
                <w:ilvl w:val="0"/>
                <w:numId w:val="10"/>
              </w:numPr>
              <w:rPr>
                <w:sz w:val="28"/>
                <w:szCs w:val="28"/>
              </w:rPr>
            </w:pPr>
            <w:r>
              <w:rPr>
                <w:sz w:val="28"/>
                <w:szCs w:val="28"/>
              </w:rPr>
              <w:t>Disposals</w:t>
            </w:r>
          </w:p>
          <w:p w14:paraId="475E2B32" w14:textId="77777777" w:rsidR="005F79F1" w:rsidRPr="00970561" w:rsidRDefault="005F79F1" w:rsidP="005F79F1">
            <w:pPr>
              <w:pStyle w:val="ListParagraph"/>
              <w:numPr>
                <w:ilvl w:val="0"/>
                <w:numId w:val="10"/>
              </w:numPr>
              <w:rPr>
                <w:sz w:val="28"/>
                <w:szCs w:val="28"/>
              </w:rPr>
            </w:pPr>
            <w:r>
              <w:rPr>
                <w:sz w:val="28"/>
                <w:szCs w:val="28"/>
              </w:rPr>
              <w:t>Prosecutions</w:t>
            </w:r>
          </w:p>
          <w:p w14:paraId="02AC0219" w14:textId="77777777" w:rsidR="005F79F1" w:rsidRPr="00970561" w:rsidRDefault="005F79F1" w:rsidP="005F79F1">
            <w:pPr>
              <w:pStyle w:val="ListParagraph"/>
              <w:numPr>
                <w:ilvl w:val="0"/>
                <w:numId w:val="10"/>
              </w:numPr>
              <w:rPr>
                <w:sz w:val="28"/>
                <w:szCs w:val="28"/>
              </w:rPr>
            </w:pPr>
            <w:r>
              <w:rPr>
                <w:sz w:val="28"/>
                <w:szCs w:val="28"/>
              </w:rPr>
              <w:t>Custody</w:t>
            </w:r>
          </w:p>
        </w:tc>
      </w:tr>
      <w:tr w:rsidR="005F79F1" w:rsidRPr="000D5ED6" w14:paraId="5029587F" w14:textId="77777777" w:rsidTr="00970561">
        <w:tc>
          <w:tcPr>
            <w:tcW w:w="5094" w:type="dxa"/>
            <w:shd w:val="clear" w:color="auto" w:fill="DEEAF6" w:themeFill="accent1" w:themeFillTint="33"/>
          </w:tcPr>
          <w:p w14:paraId="73A9717A" w14:textId="77777777" w:rsidR="005F79F1" w:rsidRPr="000D5ED6" w:rsidRDefault="005F79F1" w:rsidP="00970561">
            <w:pPr>
              <w:rPr>
                <w:sz w:val="28"/>
                <w:szCs w:val="28"/>
              </w:rPr>
            </w:pPr>
            <w:r w:rsidRPr="000D5ED6">
              <w:rPr>
                <w:sz w:val="28"/>
                <w:szCs w:val="28"/>
              </w:rPr>
              <w:t>C</w:t>
            </w:r>
            <w:r>
              <w:rPr>
                <w:sz w:val="28"/>
                <w:szCs w:val="28"/>
              </w:rPr>
              <w:t>rown Prosecution Service</w:t>
            </w:r>
          </w:p>
        </w:tc>
        <w:tc>
          <w:tcPr>
            <w:tcW w:w="3969" w:type="dxa"/>
            <w:vMerge/>
            <w:shd w:val="clear" w:color="auto" w:fill="DEEAF6" w:themeFill="accent1" w:themeFillTint="33"/>
          </w:tcPr>
          <w:p w14:paraId="46734BA2" w14:textId="77777777" w:rsidR="005F79F1" w:rsidRPr="000D5ED6" w:rsidRDefault="005F79F1" w:rsidP="00970561">
            <w:pPr>
              <w:rPr>
                <w:sz w:val="28"/>
                <w:szCs w:val="28"/>
              </w:rPr>
            </w:pPr>
          </w:p>
        </w:tc>
      </w:tr>
      <w:tr w:rsidR="005F79F1" w:rsidRPr="000D5ED6" w14:paraId="28034E98" w14:textId="77777777" w:rsidTr="00970561">
        <w:tc>
          <w:tcPr>
            <w:tcW w:w="5094" w:type="dxa"/>
            <w:shd w:val="clear" w:color="auto" w:fill="DEEAF6" w:themeFill="accent1" w:themeFillTint="33"/>
          </w:tcPr>
          <w:p w14:paraId="5D34E763" w14:textId="77777777" w:rsidR="005F79F1" w:rsidRPr="000D5ED6" w:rsidRDefault="005F79F1" w:rsidP="00970561">
            <w:pPr>
              <w:rPr>
                <w:sz w:val="28"/>
                <w:szCs w:val="28"/>
              </w:rPr>
            </w:pPr>
            <w:r w:rsidRPr="000D5ED6">
              <w:rPr>
                <w:sz w:val="28"/>
                <w:szCs w:val="28"/>
              </w:rPr>
              <w:t>H</w:t>
            </w:r>
            <w:r>
              <w:rPr>
                <w:sz w:val="28"/>
                <w:szCs w:val="28"/>
              </w:rPr>
              <w:t>er Majesty’s Courts and Tribunal Service</w:t>
            </w:r>
          </w:p>
        </w:tc>
        <w:tc>
          <w:tcPr>
            <w:tcW w:w="3969" w:type="dxa"/>
            <w:vMerge/>
            <w:shd w:val="clear" w:color="auto" w:fill="DEEAF6" w:themeFill="accent1" w:themeFillTint="33"/>
          </w:tcPr>
          <w:p w14:paraId="519DA658" w14:textId="77777777" w:rsidR="005F79F1" w:rsidRPr="000D5ED6" w:rsidRDefault="005F79F1" w:rsidP="00970561">
            <w:pPr>
              <w:rPr>
                <w:sz w:val="28"/>
                <w:szCs w:val="28"/>
              </w:rPr>
            </w:pPr>
          </w:p>
        </w:tc>
      </w:tr>
      <w:tr w:rsidR="005F79F1" w:rsidRPr="000D5ED6" w14:paraId="38CA21B4" w14:textId="77777777" w:rsidTr="00970561">
        <w:tc>
          <w:tcPr>
            <w:tcW w:w="5094" w:type="dxa"/>
            <w:shd w:val="clear" w:color="auto" w:fill="DEEAF6" w:themeFill="accent1" w:themeFillTint="33"/>
          </w:tcPr>
          <w:p w14:paraId="21EAE1C8" w14:textId="77777777" w:rsidR="005F79F1" w:rsidRPr="000D5ED6" w:rsidRDefault="005F79F1" w:rsidP="00970561">
            <w:pPr>
              <w:rPr>
                <w:sz w:val="28"/>
                <w:szCs w:val="28"/>
              </w:rPr>
            </w:pPr>
            <w:r w:rsidRPr="000D5ED6">
              <w:rPr>
                <w:sz w:val="28"/>
                <w:szCs w:val="28"/>
              </w:rPr>
              <w:t xml:space="preserve">Probation </w:t>
            </w:r>
          </w:p>
        </w:tc>
        <w:tc>
          <w:tcPr>
            <w:tcW w:w="3969" w:type="dxa"/>
            <w:vMerge/>
            <w:shd w:val="clear" w:color="auto" w:fill="DEEAF6" w:themeFill="accent1" w:themeFillTint="33"/>
          </w:tcPr>
          <w:p w14:paraId="4AE470D9" w14:textId="77777777" w:rsidR="005F79F1" w:rsidRPr="000D5ED6" w:rsidRDefault="005F79F1" w:rsidP="00970561">
            <w:pPr>
              <w:rPr>
                <w:sz w:val="28"/>
                <w:szCs w:val="28"/>
              </w:rPr>
            </w:pPr>
          </w:p>
        </w:tc>
      </w:tr>
      <w:tr w:rsidR="005F79F1" w:rsidRPr="000D5ED6" w14:paraId="3B117876" w14:textId="77777777" w:rsidTr="00970561">
        <w:tc>
          <w:tcPr>
            <w:tcW w:w="5094" w:type="dxa"/>
            <w:shd w:val="clear" w:color="auto" w:fill="DEEAF6" w:themeFill="accent1" w:themeFillTint="33"/>
          </w:tcPr>
          <w:p w14:paraId="3D7BCD4F" w14:textId="77777777" w:rsidR="005F79F1" w:rsidRPr="000D5ED6" w:rsidRDefault="005F79F1" w:rsidP="00970561">
            <w:pPr>
              <w:rPr>
                <w:sz w:val="28"/>
                <w:szCs w:val="28"/>
              </w:rPr>
            </w:pPr>
            <w:r w:rsidRPr="000D5ED6">
              <w:rPr>
                <w:sz w:val="28"/>
                <w:szCs w:val="28"/>
              </w:rPr>
              <w:t>Judiciary</w:t>
            </w:r>
          </w:p>
        </w:tc>
        <w:tc>
          <w:tcPr>
            <w:tcW w:w="3969" w:type="dxa"/>
            <w:vMerge/>
            <w:shd w:val="clear" w:color="auto" w:fill="DEEAF6" w:themeFill="accent1" w:themeFillTint="33"/>
          </w:tcPr>
          <w:p w14:paraId="51801E26" w14:textId="77777777" w:rsidR="005F79F1" w:rsidRPr="000D5ED6" w:rsidRDefault="005F79F1" w:rsidP="00970561">
            <w:pPr>
              <w:rPr>
                <w:sz w:val="28"/>
                <w:szCs w:val="28"/>
              </w:rPr>
            </w:pPr>
          </w:p>
        </w:tc>
      </w:tr>
      <w:tr w:rsidR="005F79F1" w:rsidRPr="000D5ED6" w14:paraId="316CDE47" w14:textId="77777777" w:rsidTr="00970561">
        <w:tc>
          <w:tcPr>
            <w:tcW w:w="5094" w:type="dxa"/>
            <w:shd w:val="clear" w:color="auto" w:fill="DEEAF6" w:themeFill="accent1" w:themeFillTint="33"/>
          </w:tcPr>
          <w:p w14:paraId="28472CD9" w14:textId="77777777" w:rsidR="005F79F1" w:rsidRPr="000D5ED6" w:rsidRDefault="005F79F1" w:rsidP="00970561">
            <w:pPr>
              <w:rPr>
                <w:sz w:val="28"/>
                <w:szCs w:val="28"/>
              </w:rPr>
            </w:pPr>
            <w:r w:rsidRPr="000D5ED6">
              <w:rPr>
                <w:sz w:val="28"/>
                <w:szCs w:val="28"/>
              </w:rPr>
              <w:t>C</w:t>
            </w:r>
            <w:r>
              <w:rPr>
                <w:sz w:val="28"/>
                <w:szCs w:val="28"/>
              </w:rPr>
              <w:t>riminal Injuries Compensation Authority</w:t>
            </w:r>
          </w:p>
        </w:tc>
        <w:tc>
          <w:tcPr>
            <w:tcW w:w="3969" w:type="dxa"/>
            <w:vMerge/>
            <w:shd w:val="clear" w:color="auto" w:fill="DEEAF6" w:themeFill="accent1" w:themeFillTint="33"/>
          </w:tcPr>
          <w:p w14:paraId="4D903C79" w14:textId="77777777" w:rsidR="005F79F1" w:rsidRPr="000D5ED6" w:rsidRDefault="005F79F1" w:rsidP="00970561">
            <w:pPr>
              <w:rPr>
                <w:sz w:val="28"/>
                <w:szCs w:val="28"/>
              </w:rPr>
            </w:pPr>
          </w:p>
        </w:tc>
      </w:tr>
      <w:tr w:rsidR="005F79F1" w:rsidRPr="000D5ED6" w14:paraId="05A87E38" w14:textId="77777777" w:rsidTr="00970561">
        <w:tc>
          <w:tcPr>
            <w:tcW w:w="5094" w:type="dxa"/>
            <w:shd w:val="clear" w:color="auto" w:fill="DEEAF6" w:themeFill="accent1" w:themeFillTint="33"/>
          </w:tcPr>
          <w:p w14:paraId="389807FC" w14:textId="77777777" w:rsidR="005F79F1" w:rsidRPr="000D5ED6" w:rsidRDefault="005F79F1" w:rsidP="00970561">
            <w:pPr>
              <w:rPr>
                <w:sz w:val="28"/>
                <w:szCs w:val="28"/>
              </w:rPr>
            </w:pPr>
            <w:r w:rsidRPr="000D5ED6">
              <w:rPr>
                <w:sz w:val="28"/>
                <w:szCs w:val="28"/>
              </w:rPr>
              <w:t>Home Office</w:t>
            </w:r>
          </w:p>
        </w:tc>
        <w:tc>
          <w:tcPr>
            <w:tcW w:w="3969" w:type="dxa"/>
            <w:vMerge w:val="restart"/>
            <w:shd w:val="clear" w:color="auto" w:fill="DEEAF6" w:themeFill="accent1" w:themeFillTint="33"/>
          </w:tcPr>
          <w:p w14:paraId="3B771F3F" w14:textId="77777777" w:rsidR="005F79F1" w:rsidRPr="000D5ED6" w:rsidRDefault="005F79F1" w:rsidP="00970561">
            <w:pPr>
              <w:rPr>
                <w:sz w:val="28"/>
                <w:szCs w:val="28"/>
              </w:rPr>
            </w:pPr>
            <w:r>
              <w:rPr>
                <w:sz w:val="28"/>
                <w:szCs w:val="28"/>
              </w:rPr>
              <w:t xml:space="preserve">Other </w:t>
            </w:r>
            <w:r w:rsidRPr="000D5ED6">
              <w:rPr>
                <w:sz w:val="28"/>
                <w:szCs w:val="28"/>
              </w:rPr>
              <w:t>NPCC Portfolio:</w:t>
            </w:r>
          </w:p>
          <w:p w14:paraId="63F67F6A" w14:textId="77777777" w:rsidR="005F79F1" w:rsidRPr="000D5ED6" w:rsidRDefault="005F79F1" w:rsidP="005F79F1">
            <w:pPr>
              <w:pStyle w:val="ListParagraph"/>
              <w:numPr>
                <w:ilvl w:val="0"/>
                <w:numId w:val="1"/>
              </w:numPr>
              <w:rPr>
                <w:sz w:val="28"/>
                <w:szCs w:val="28"/>
              </w:rPr>
            </w:pPr>
            <w:r w:rsidRPr="000D5ED6">
              <w:rPr>
                <w:sz w:val="28"/>
                <w:szCs w:val="28"/>
              </w:rPr>
              <w:t>Child abuse</w:t>
            </w:r>
          </w:p>
          <w:p w14:paraId="0282E2F3" w14:textId="77777777" w:rsidR="005F79F1" w:rsidRPr="000D5ED6" w:rsidRDefault="005F79F1" w:rsidP="005F79F1">
            <w:pPr>
              <w:pStyle w:val="ListParagraph"/>
              <w:numPr>
                <w:ilvl w:val="0"/>
                <w:numId w:val="1"/>
              </w:numPr>
              <w:rPr>
                <w:sz w:val="28"/>
                <w:szCs w:val="28"/>
              </w:rPr>
            </w:pPr>
            <w:r w:rsidRPr="000D5ED6">
              <w:rPr>
                <w:sz w:val="28"/>
                <w:szCs w:val="28"/>
              </w:rPr>
              <w:t>Domestic abuse</w:t>
            </w:r>
          </w:p>
          <w:p w14:paraId="724924CB" w14:textId="77777777" w:rsidR="005F79F1" w:rsidRPr="000D5ED6" w:rsidRDefault="005F79F1" w:rsidP="005F79F1">
            <w:pPr>
              <w:pStyle w:val="ListParagraph"/>
              <w:numPr>
                <w:ilvl w:val="0"/>
                <w:numId w:val="1"/>
              </w:numPr>
              <w:rPr>
                <w:sz w:val="28"/>
                <w:szCs w:val="28"/>
              </w:rPr>
            </w:pPr>
            <w:r w:rsidRPr="000D5ED6">
              <w:rPr>
                <w:sz w:val="28"/>
                <w:szCs w:val="28"/>
              </w:rPr>
              <w:t>M</w:t>
            </w:r>
            <w:r>
              <w:rPr>
                <w:sz w:val="28"/>
                <w:szCs w:val="28"/>
              </w:rPr>
              <w:t>odern Slavery</w:t>
            </w:r>
          </w:p>
          <w:p w14:paraId="7B157981" w14:textId="77777777" w:rsidR="005F79F1" w:rsidRPr="000D5ED6" w:rsidRDefault="005F79F1" w:rsidP="005F79F1">
            <w:pPr>
              <w:pStyle w:val="ListParagraph"/>
              <w:numPr>
                <w:ilvl w:val="0"/>
                <w:numId w:val="1"/>
              </w:numPr>
              <w:rPr>
                <w:sz w:val="28"/>
                <w:szCs w:val="28"/>
              </w:rPr>
            </w:pPr>
            <w:r w:rsidRPr="000D5ED6">
              <w:rPr>
                <w:sz w:val="28"/>
                <w:szCs w:val="28"/>
              </w:rPr>
              <w:t>Investigations</w:t>
            </w:r>
          </w:p>
          <w:p w14:paraId="01E34114" w14:textId="77777777" w:rsidR="005F79F1" w:rsidRPr="000D5ED6" w:rsidRDefault="005F79F1" w:rsidP="005F79F1">
            <w:pPr>
              <w:pStyle w:val="ListParagraph"/>
              <w:numPr>
                <w:ilvl w:val="0"/>
                <w:numId w:val="1"/>
              </w:numPr>
              <w:rPr>
                <w:sz w:val="28"/>
                <w:szCs w:val="28"/>
              </w:rPr>
            </w:pPr>
            <w:r w:rsidRPr="000D5ED6">
              <w:rPr>
                <w:sz w:val="28"/>
                <w:szCs w:val="28"/>
              </w:rPr>
              <w:t xml:space="preserve">Hate </w:t>
            </w:r>
            <w:r>
              <w:rPr>
                <w:sz w:val="28"/>
                <w:szCs w:val="28"/>
              </w:rPr>
              <w:t>Crime</w:t>
            </w:r>
          </w:p>
          <w:p w14:paraId="06444F72" w14:textId="77777777" w:rsidR="005F79F1" w:rsidRDefault="005F79F1" w:rsidP="005F79F1">
            <w:pPr>
              <w:pStyle w:val="ListParagraph"/>
              <w:numPr>
                <w:ilvl w:val="0"/>
                <w:numId w:val="1"/>
              </w:numPr>
              <w:rPr>
                <w:sz w:val="28"/>
                <w:szCs w:val="28"/>
              </w:rPr>
            </w:pPr>
            <w:r w:rsidRPr="006D10A0">
              <w:rPr>
                <w:sz w:val="28"/>
                <w:szCs w:val="28"/>
              </w:rPr>
              <w:t>Sexual Violence/RASSO</w:t>
            </w:r>
          </w:p>
        </w:tc>
      </w:tr>
      <w:tr w:rsidR="005F79F1" w:rsidRPr="000D5ED6" w14:paraId="7713AC8B" w14:textId="77777777" w:rsidTr="00970561">
        <w:tc>
          <w:tcPr>
            <w:tcW w:w="5094" w:type="dxa"/>
            <w:shd w:val="clear" w:color="auto" w:fill="DEEAF6" w:themeFill="accent1" w:themeFillTint="33"/>
          </w:tcPr>
          <w:p w14:paraId="2BFEDE7C" w14:textId="77777777" w:rsidR="005F79F1" w:rsidRPr="000D5ED6" w:rsidRDefault="005F79F1" w:rsidP="00970561">
            <w:pPr>
              <w:rPr>
                <w:sz w:val="28"/>
                <w:szCs w:val="28"/>
              </w:rPr>
            </w:pPr>
            <w:r w:rsidRPr="000D5ED6">
              <w:rPr>
                <w:sz w:val="28"/>
                <w:szCs w:val="28"/>
              </w:rPr>
              <w:t>APCC</w:t>
            </w:r>
          </w:p>
        </w:tc>
        <w:tc>
          <w:tcPr>
            <w:tcW w:w="3969" w:type="dxa"/>
            <w:vMerge/>
            <w:shd w:val="clear" w:color="auto" w:fill="DEEAF6" w:themeFill="accent1" w:themeFillTint="33"/>
          </w:tcPr>
          <w:p w14:paraId="6BAA15D0" w14:textId="77777777" w:rsidR="005F79F1" w:rsidRPr="006D10A0" w:rsidRDefault="005F79F1" w:rsidP="005F79F1">
            <w:pPr>
              <w:pStyle w:val="ListParagraph"/>
              <w:numPr>
                <w:ilvl w:val="0"/>
                <w:numId w:val="1"/>
              </w:numPr>
              <w:rPr>
                <w:sz w:val="28"/>
                <w:szCs w:val="28"/>
              </w:rPr>
            </w:pPr>
          </w:p>
        </w:tc>
      </w:tr>
      <w:tr w:rsidR="005F79F1" w:rsidRPr="000D5ED6" w14:paraId="7B2FEDFF" w14:textId="77777777" w:rsidTr="00970561">
        <w:tc>
          <w:tcPr>
            <w:tcW w:w="5094" w:type="dxa"/>
            <w:shd w:val="clear" w:color="auto" w:fill="DEEAF6" w:themeFill="accent1" w:themeFillTint="33"/>
          </w:tcPr>
          <w:p w14:paraId="48CF448F" w14:textId="77777777" w:rsidR="005F79F1" w:rsidRPr="000D5ED6" w:rsidRDefault="005F79F1" w:rsidP="00970561">
            <w:pPr>
              <w:rPr>
                <w:sz w:val="28"/>
                <w:szCs w:val="28"/>
              </w:rPr>
            </w:pPr>
            <w:r w:rsidRPr="000D5ED6">
              <w:rPr>
                <w:sz w:val="28"/>
                <w:szCs w:val="28"/>
              </w:rPr>
              <w:t>HMICFRS</w:t>
            </w:r>
          </w:p>
        </w:tc>
        <w:tc>
          <w:tcPr>
            <w:tcW w:w="3969" w:type="dxa"/>
            <w:vMerge/>
            <w:shd w:val="clear" w:color="auto" w:fill="DEEAF6" w:themeFill="accent1" w:themeFillTint="33"/>
          </w:tcPr>
          <w:p w14:paraId="528609B9" w14:textId="77777777" w:rsidR="005F79F1" w:rsidRPr="006D10A0" w:rsidRDefault="005F79F1" w:rsidP="005F79F1">
            <w:pPr>
              <w:pStyle w:val="ListParagraph"/>
              <w:numPr>
                <w:ilvl w:val="0"/>
                <w:numId w:val="1"/>
              </w:numPr>
              <w:rPr>
                <w:sz w:val="28"/>
                <w:szCs w:val="28"/>
              </w:rPr>
            </w:pPr>
          </w:p>
        </w:tc>
      </w:tr>
      <w:tr w:rsidR="005F79F1" w:rsidRPr="000D5ED6" w14:paraId="07247F32" w14:textId="77777777" w:rsidTr="00970561">
        <w:tc>
          <w:tcPr>
            <w:tcW w:w="5094" w:type="dxa"/>
            <w:shd w:val="clear" w:color="auto" w:fill="DEEAF6" w:themeFill="accent1" w:themeFillTint="33"/>
          </w:tcPr>
          <w:p w14:paraId="78CA5023" w14:textId="77777777" w:rsidR="005F79F1" w:rsidRPr="000D5ED6" w:rsidRDefault="005F79F1" w:rsidP="00970561">
            <w:pPr>
              <w:rPr>
                <w:sz w:val="28"/>
                <w:szCs w:val="28"/>
              </w:rPr>
            </w:pPr>
            <w:r w:rsidRPr="000D5ED6">
              <w:rPr>
                <w:sz w:val="28"/>
                <w:szCs w:val="28"/>
              </w:rPr>
              <w:t xml:space="preserve">College of Policing </w:t>
            </w:r>
          </w:p>
        </w:tc>
        <w:tc>
          <w:tcPr>
            <w:tcW w:w="3969" w:type="dxa"/>
            <w:vMerge/>
            <w:shd w:val="clear" w:color="auto" w:fill="DEEAF6" w:themeFill="accent1" w:themeFillTint="33"/>
          </w:tcPr>
          <w:p w14:paraId="04713C57" w14:textId="77777777" w:rsidR="005F79F1" w:rsidRPr="006D10A0" w:rsidRDefault="005F79F1" w:rsidP="005F79F1">
            <w:pPr>
              <w:pStyle w:val="ListParagraph"/>
              <w:numPr>
                <w:ilvl w:val="0"/>
                <w:numId w:val="1"/>
              </w:numPr>
              <w:rPr>
                <w:sz w:val="28"/>
                <w:szCs w:val="28"/>
              </w:rPr>
            </w:pPr>
          </w:p>
        </w:tc>
      </w:tr>
      <w:tr w:rsidR="005F79F1" w:rsidRPr="000D5ED6" w14:paraId="49F1F63F" w14:textId="77777777" w:rsidTr="00970561">
        <w:tc>
          <w:tcPr>
            <w:tcW w:w="5094" w:type="dxa"/>
            <w:shd w:val="clear" w:color="auto" w:fill="DEEAF6" w:themeFill="accent1" w:themeFillTint="33"/>
          </w:tcPr>
          <w:p w14:paraId="1E304D60" w14:textId="77777777" w:rsidR="005F79F1" w:rsidRPr="000D5ED6" w:rsidRDefault="005F79F1" w:rsidP="00970561">
            <w:pPr>
              <w:rPr>
                <w:sz w:val="28"/>
                <w:szCs w:val="28"/>
              </w:rPr>
            </w:pPr>
            <w:r w:rsidRPr="000D5ED6">
              <w:rPr>
                <w:sz w:val="28"/>
                <w:szCs w:val="28"/>
              </w:rPr>
              <w:t>NCA</w:t>
            </w:r>
          </w:p>
        </w:tc>
        <w:tc>
          <w:tcPr>
            <w:tcW w:w="3969" w:type="dxa"/>
            <w:vMerge/>
            <w:shd w:val="clear" w:color="auto" w:fill="DEEAF6" w:themeFill="accent1" w:themeFillTint="33"/>
          </w:tcPr>
          <w:p w14:paraId="3E1515CC" w14:textId="77777777" w:rsidR="005F79F1" w:rsidRPr="006D10A0" w:rsidRDefault="005F79F1" w:rsidP="005F79F1">
            <w:pPr>
              <w:pStyle w:val="ListParagraph"/>
              <w:numPr>
                <w:ilvl w:val="0"/>
                <w:numId w:val="1"/>
              </w:numPr>
              <w:rPr>
                <w:sz w:val="28"/>
                <w:szCs w:val="28"/>
              </w:rPr>
            </w:pPr>
          </w:p>
        </w:tc>
      </w:tr>
      <w:tr w:rsidR="005F79F1" w:rsidRPr="000D5ED6" w14:paraId="0AFB66E9" w14:textId="77777777" w:rsidTr="00970561">
        <w:tc>
          <w:tcPr>
            <w:tcW w:w="5094" w:type="dxa"/>
            <w:shd w:val="clear" w:color="auto" w:fill="DEEAF6" w:themeFill="accent1" w:themeFillTint="33"/>
          </w:tcPr>
          <w:p w14:paraId="62809F22" w14:textId="77777777" w:rsidR="005F79F1" w:rsidRPr="000D5ED6" w:rsidRDefault="005F79F1" w:rsidP="00970561">
            <w:pPr>
              <w:rPr>
                <w:sz w:val="28"/>
                <w:szCs w:val="28"/>
              </w:rPr>
            </w:pPr>
            <w:r>
              <w:rPr>
                <w:sz w:val="28"/>
                <w:szCs w:val="28"/>
              </w:rPr>
              <w:t>Victims Commissioner</w:t>
            </w:r>
          </w:p>
        </w:tc>
        <w:tc>
          <w:tcPr>
            <w:tcW w:w="3969" w:type="dxa"/>
            <w:vMerge/>
            <w:shd w:val="clear" w:color="auto" w:fill="DEEAF6" w:themeFill="accent1" w:themeFillTint="33"/>
          </w:tcPr>
          <w:p w14:paraId="7B65C9CB" w14:textId="77777777" w:rsidR="005F79F1" w:rsidRPr="006D10A0" w:rsidRDefault="005F79F1" w:rsidP="005F79F1">
            <w:pPr>
              <w:pStyle w:val="ListParagraph"/>
              <w:numPr>
                <w:ilvl w:val="0"/>
                <w:numId w:val="1"/>
              </w:numPr>
              <w:rPr>
                <w:sz w:val="28"/>
                <w:szCs w:val="28"/>
              </w:rPr>
            </w:pPr>
          </w:p>
        </w:tc>
      </w:tr>
      <w:tr w:rsidR="005F79F1" w:rsidRPr="000D5ED6" w14:paraId="2DF1B711" w14:textId="77777777" w:rsidTr="00970561">
        <w:tc>
          <w:tcPr>
            <w:tcW w:w="5094" w:type="dxa"/>
            <w:shd w:val="clear" w:color="auto" w:fill="DEEAF6" w:themeFill="accent1" w:themeFillTint="33"/>
          </w:tcPr>
          <w:p w14:paraId="69A7BD5A" w14:textId="77777777" w:rsidR="005F79F1" w:rsidRPr="000D5ED6" w:rsidRDefault="005F79F1" w:rsidP="00970561">
            <w:pPr>
              <w:rPr>
                <w:sz w:val="28"/>
                <w:szCs w:val="28"/>
              </w:rPr>
            </w:pPr>
          </w:p>
        </w:tc>
        <w:tc>
          <w:tcPr>
            <w:tcW w:w="3969" w:type="dxa"/>
            <w:vMerge/>
            <w:shd w:val="clear" w:color="auto" w:fill="DEEAF6" w:themeFill="accent1" w:themeFillTint="33"/>
          </w:tcPr>
          <w:p w14:paraId="63181530" w14:textId="77777777" w:rsidR="005F79F1" w:rsidRPr="006D10A0" w:rsidRDefault="005F79F1" w:rsidP="005F79F1">
            <w:pPr>
              <w:pStyle w:val="ListParagraph"/>
              <w:numPr>
                <w:ilvl w:val="0"/>
                <w:numId w:val="1"/>
              </w:numPr>
              <w:rPr>
                <w:sz w:val="28"/>
                <w:szCs w:val="28"/>
              </w:rPr>
            </w:pPr>
          </w:p>
        </w:tc>
      </w:tr>
    </w:tbl>
    <w:p w14:paraId="2D08DED8" w14:textId="77777777" w:rsidR="005F79F1" w:rsidRPr="000D5ED6" w:rsidRDefault="005F79F1" w:rsidP="005F79F1">
      <w:pPr>
        <w:jc w:val="center"/>
        <w:rPr>
          <w:b/>
          <w:sz w:val="36"/>
          <w:szCs w:val="36"/>
        </w:rPr>
      </w:pPr>
    </w:p>
    <w:p w14:paraId="4859CBE0" w14:textId="77777777" w:rsidR="005F79F1" w:rsidRPr="00660A1A" w:rsidRDefault="005F79F1" w:rsidP="005F79F1"/>
    <w:p w14:paraId="37EF2E30" w14:textId="77777777" w:rsidR="002D674A" w:rsidRDefault="002D674A"/>
    <w:sectPr w:rsidR="002D674A" w:rsidSect="00F16F4C">
      <w:headerReference w:type="even" r:id="rId7"/>
      <w:headerReference w:type="default" r:id="rId8"/>
      <w:footerReference w:type="even" r:id="rId9"/>
      <w:footerReference w:type="default" r:id="rId10"/>
      <w:headerReference w:type="first" r:id="rId11"/>
      <w:footerReference w:type="firs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D35A34" w14:textId="77777777" w:rsidR="005F79F1" w:rsidRDefault="005F79F1" w:rsidP="005F79F1">
      <w:pPr>
        <w:spacing w:after="0" w:line="240" w:lineRule="auto"/>
      </w:pPr>
      <w:r>
        <w:separator/>
      </w:r>
    </w:p>
  </w:endnote>
  <w:endnote w:type="continuationSeparator" w:id="0">
    <w:p w14:paraId="2AF4FFB6" w14:textId="77777777" w:rsidR="005F79F1" w:rsidRDefault="005F79F1" w:rsidP="005F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029297" w14:textId="77777777" w:rsidR="00FB45B5" w:rsidRDefault="00FB45B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C51711" w14:textId="77777777" w:rsidR="00FB45B5" w:rsidRDefault="00FB45B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B94C5D" w14:textId="77777777" w:rsidR="00FB45B5" w:rsidRDefault="00FB45B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B3812A" w14:textId="77777777" w:rsidR="005F79F1" w:rsidRDefault="005F79F1" w:rsidP="005F79F1">
      <w:pPr>
        <w:spacing w:after="0" w:line="240" w:lineRule="auto"/>
      </w:pPr>
      <w:r>
        <w:separator/>
      </w:r>
    </w:p>
  </w:footnote>
  <w:footnote w:type="continuationSeparator" w:id="0">
    <w:p w14:paraId="45B381A5" w14:textId="77777777" w:rsidR="005F79F1" w:rsidRDefault="005F79F1" w:rsidP="005F79F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711EEB" w14:textId="77777777" w:rsidR="00FB45B5" w:rsidRDefault="00FB45B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5A8111" w14:textId="4875F01A" w:rsidR="000D5ED6" w:rsidRPr="00BE6979" w:rsidRDefault="00FB45B5">
    <w:pPr>
      <w:pStyle w:val="Header"/>
      <w:rPr>
        <w:b/>
      </w:rPr>
    </w:pPr>
    <w:sdt>
      <w:sdtPr>
        <w:rPr>
          <w:b/>
        </w:rPr>
        <w:id w:val="643630382"/>
        <w:docPartObj>
          <w:docPartGallery w:val="Watermarks"/>
          <w:docPartUnique/>
        </w:docPartObj>
      </w:sdtPr>
      <w:sdtContent>
        <w:r w:rsidRPr="00FB45B5">
          <w:rPr>
            <w:b/>
            <w:noProof/>
            <w:lang w:val="en-US"/>
          </w:rPr>
          <w:pict w14:anchorId="092027D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 o:spid="_x0000_s2050" type="#_x0000_t136" style="position:absolute;margin-left:0;margin-top:0;width:397.65pt;height:238.6pt;rotation:315;z-index:-251657216;mso-position-horizontal:center;mso-position-horizontal-relative:margin;mso-position-vertical:center;mso-position-vertical-relative:margin" o:allowincell="f" fillcolor="#aeaaaa [2414]" stroked="f">
              <v:fill opacity=".5"/>
              <v:textpath style="font-family:&quot;Calibri&quot;;font-size:1pt" string="DRAFT"/>
              <w10:wrap anchorx="margin" anchory="margin"/>
            </v:shape>
          </w:pict>
        </w:r>
      </w:sdtContent>
    </w:sdt>
    <w:r w:rsidR="005F79F1" w:rsidRPr="00BE6979">
      <w:rPr>
        <w:b/>
      </w:rPr>
      <w:t xml:space="preserve">Draft </w:t>
    </w:r>
    <w:r w:rsidR="005F79F1">
      <w:rPr>
        <w:b/>
      </w:rPr>
      <w:t>Feb 2019 v8</w:t>
    </w:r>
  </w:p>
  <w:p w14:paraId="19164BEF" w14:textId="77777777" w:rsidR="000D5ED6" w:rsidRDefault="00FB45B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9DE97E" w14:textId="77777777" w:rsidR="00FB45B5" w:rsidRDefault="00FB45B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D5223C"/>
    <w:multiLevelType w:val="hybridMultilevel"/>
    <w:tmpl w:val="AFFCF10C"/>
    <w:lvl w:ilvl="0" w:tplc="961ADA82">
      <w:start w:val="1"/>
      <w:numFmt w:val="bullet"/>
      <w:lvlText w:val=""/>
      <w:lvlJc w:val="left"/>
      <w:pPr>
        <w:tabs>
          <w:tab w:val="num" w:pos="720"/>
        </w:tabs>
        <w:ind w:left="720" w:hanging="360"/>
      </w:pPr>
      <w:rPr>
        <w:rFonts w:ascii="Wingdings 3" w:hAnsi="Wingdings 3" w:hint="default"/>
        <w:color w:val="auto"/>
      </w:rPr>
    </w:lvl>
    <w:lvl w:ilvl="1" w:tplc="7CA2ED80">
      <w:start w:val="1"/>
      <w:numFmt w:val="bullet"/>
      <w:lvlText w:val=""/>
      <w:lvlJc w:val="left"/>
      <w:pPr>
        <w:tabs>
          <w:tab w:val="num" w:pos="1440"/>
        </w:tabs>
        <w:ind w:left="1440" w:hanging="360"/>
      </w:pPr>
      <w:rPr>
        <w:rFonts w:ascii="Wingdings 3" w:hAnsi="Wingdings 3" w:hint="default"/>
        <w:color w:val="auto"/>
      </w:rPr>
    </w:lvl>
    <w:lvl w:ilvl="2" w:tplc="CAAA945E">
      <w:start w:val="1"/>
      <w:numFmt w:val="bullet"/>
      <w:lvlText w:val="o"/>
      <w:lvlJc w:val="left"/>
      <w:pPr>
        <w:tabs>
          <w:tab w:val="num" w:pos="2344"/>
        </w:tabs>
        <w:ind w:left="2344" w:hanging="360"/>
      </w:pPr>
      <w:rPr>
        <w:rFonts w:ascii="Courier New" w:hAnsi="Courier New" w:cs="Courier New" w:hint="default"/>
        <w:color w:val="auto"/>
      </w:rPr>
    </w:lvl>
    <w:lvl w:ilvl="3" w:tplc="A1A82054" w:tentative="1">
      <w:start w:val="1"/>
      <w:numFmt w:val="bullet"/>
      <w:lvlText w:val=""/>
      <w:lvlJc w:val="left"/>
      <w:pPr>
        <w:tabs>
          <w:tab w:val="num" w:pos="2880"/>
        </w:tabs>
        <w:ind w:left="2880" w:hanging="360"/>
      </w:pPr>
      <w:rPr>
        <w:rFonts w:ascii="Wingdings 3" w:hAnsi="Wingdings 3" w:hint="default"/>
      </w:rPr>
    </w:lvl>
    <w:lvl w:ilvl="4" w:tplc="8F067F4E" w:tentative="1">
      <w:start w:val="1"/>
      <w:numFmt w:val="bullet"/>
      <w:lvlText w:val=""/>
      <w:lvlJc w:val="left"/>
      <w:pPr>
        <w:tabs>
          <w:tab w:val="num" w:pos="3600"/>
        </w:tabs>
        <w:ind w:left="3600" w:hanging="360"/>
      </w:pPr>
      <w:rPr>
        <w:rFonts w:ascii="Wingdings 3" w:hAnsi="Wingdings 3" w:hint="default"/>
      </w:rPr>
    </w:lvl>
    <w:lvl w:ilvl="5" w:tplc="5AB65D38" w:tentative="1">
      <w:start w:val="1"/>
      <w:numFmt w:val="bullet"/>
      <w:lvlText w:val=""/>
      <w:lvlJc w:val="left"/>
      <w:pPr>
        <w:tabs>
          <w:tab w:val="num" w:pos="4320"/>
        </w:tabs>
        <w:ind w:left="4320" w:hanging="360"/>
      </w:pPr>
      <w:rPr>
        <w:rFonts w:ascii="Wingdings 3" w:hAnsi="Wingdings 3" w:hint="default"/>
      </w:rPr>
    </w:lvl>
    <w:lvl w:ilvl="6" w:tplc="B22CBB84" w:tentative="1">
      <w:start w:val="1"/>
      <w:numFmt w:val="bullet"/>
      <w:lvlText w:val=""/>
      <w:lvlJc w:val="left"/>
      <w:pPr>
        <w:tabs>
          <w:tab w:val="num" w:pos="5040"/>
        </w:tabs>
        <w:ind w:left="5040" w:hanging="360"/>
      </w:pPr>
      <w:rPr>
        <w:rFonts w:ascii="Wingdings 3" w:hAnsi="Wingdings 3" w:hint="default"/>
      </w:rPr>
    </w:lvl>
    <w:lvl w:ilvl="7" w:tplc="39169410" w:tentative="1">
      <w:start w:val="1"/>
      <w:numFmt w:val="bullet"/>
      <w:lvlText w:val=""/>
      <w:lvlJc w:val="left"/>
      <w:pPr>
        <w:tabs>
          <w:tab w:val="num" w:pos="5760"/>
        </w:tabs>
        <w:ind w:left="5760" w:hanging="360"/>
      </w:pPr>
      <w:rPr>
        <w:rFonts w:ascii="Wingdings 3" w:hAnsi="Wingdings 3" w:hint="default"/>
      </w:rPr>
    </w:lvl>
    <w:lvl w:ilvl="8" w:tplc="90A0E3C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4D14990"/>
    <w:multiLevelType w:val="hybridMultilevel"/>
    <w:tmpl w:val="28F80F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D887996"/>
    <w:multiLevelType w:val="hybridMultilevel"/>
    <w:tmpl w:val="63CAC3F4"/>
    <w:lvl w:ilvl="0" w:tplc="EF24F2B4">
      <w:start w:val="1"/>
      <w:numFmt w:val="bullet"/>
      <w:lvlText w:val=""/>
      <w:lvlJc w:val="left"/>
      <w:pPr>
        <w:tabs>
          <w:tab w:val="num" w:pos="1267"/>
        </w:tabs>
        <w:ind w:left="1267" w:hanging="360"/>
      </w:pPr>
      <w:rPr>
        <w:rFonts w:ascii="Wingdings 3" w:hAnsi="Wingdings 3" w:hint="default"/>
        <w:color w:val="auto"/>
      </w:rPr>
    </w:lvl>
    <w:lvl w:ilvl="1" w:tplc="BB342F82" w:tentative="1">
      <w:start w:val="1"/>
      <w:numFmt w:val="bullet"/>
      <w:lvlText w:val=""/>
      <w:lvlJc w:val="left"/>
      <w:pPr>
        <w:tabs>
          <w:tab w:val="num" w:pos="1987"/>
        </w:tabs>
        <w:ind w:left="1987" w:hanging="360"/>
      </w:pPr>
      <w:rPr>
        <w:rFonts w:ascii="Wingdings 3" w:hAnsi="Wingdings 3" w:hint="default"/>
      </w:rPr>
    </w:lvl>
    <w:lvl w:ilvl="2" w:tplc="0FD24D52" w:tentative="1">
      <w:start w:val="1"/>
      <w:numFmt w:val="bullet"/>
      <w:lvlText w:val=""/>
      <w:lvlJc w:val="left"/>
      <w:pPr>
        <w:tabs>
          <w:tab w:val="num" w:pos="2707"/>
        </w:tabs>
        <w:ind w:left="2707" w:hanging="360"/>
      </w:pPr>
      <w:rPr>
        <w:rFonts w:ascii="Wingdings 3" w:hAnsi="Wingdings 3" w:hint="default"/>
      </w:rPr>
    </w:lvl>
    <w:lvl w:ilvl="3" w:tplc="C24A3574" w:tentative="1">
      <w:start w:val="1"/>
      <w:numFmt w:val="bullet"/>
      <w:lvlText w:val=""/>
      <w:lvlJc w:val="left"/>
      <w:pPr>
        <w:tabs>
          <w:tab w:val="num" w:pos="3427"/>
        </w:tabs>
        <w:ind w:left="3427" w:hanging="360"/>
      </w:pPr>
      <w:rPr>
        <w:rFonts w:ascii="Wingdings 3" w:hAnsi="Wingdings 3" w:hint="default"/>
      </w:rPr>
    </w:lvl>
    <w:lvl w:ilvl="4" w:tplc="14D69B10" w:tentative="1">
      <w:start w:val="1"/>
      <w:numFmt w:val="bullet"/>
      <w:lvlText w:val=""/>
      <w:lvlJc w:val="left"/>
      <w:pPr>
        <w:tabs>
          <w:tab w:val="num" w:pos="4147"/>
        </w:tabs>
        <w:ind w:left="4147" w:hanging="360"/>
      </w:pPr>
      <w:rPr>
        <w:rFonts w:ascii="Wingdings 3" w:hAnsi="Wingdings 3" w:hint="default"/>
      </w:rPr>
    </w:lvl>
    <w:lvl w:ilvl="5" w:tplc="5E3A5C2E" w:tentative="1">
      <w:start w:val="1"/>
      <w:numFmt w:val="bullet"/>
      <w:lvlText w:val=""/>
      <w:lvlJc w:val="left"/>
      <w:pPr>
        <w:tabs>
          <w:tab w:val="num" w:pos="4867"/>
        </w:tabs>
        <w:ind w:left="4867" w:hanging="360"/>
      </w:pPr>
      <w:rPr>
        <w:rFonts w:ascii="Wingdings 3" w:hAnsi="Wingdings 3" w:hint="default"/>
      </w:rPr>
    </w:lvl>
    <w:lvl w:ilvl="6" w:tplc="D5080C30" w:tentative="1">
      <w:start w:val="1"/>
      <w:numFmt w:val="bullet"/>
      <w:lvlText w:val=""/>
      <w:lvlJc w:val="left"/>
      <w:pPr>
        <w:tabs>
          <w:tab w:val="num" w:pos="5587"/>
        </w:tabs>
        <w:ind w:left="5587" w:hanging="360"/>
      </w:pPr>
      <w:rPr>
        <w:rFonts w:ascii="Wingdings 3" w:hAnsi="Wingdings 3" w:hint="default"/>
      </w:rPr>
    </w:lvl>
    <w:lvl w:ilvl="7" w:tplc="C9FA168C" w:tentative="1">
      <w:start w:val="1"/>
      <w:numFmt w:val="bullet"/>
      <w:lvlText w:val=""/>
      <w:lvlJc w:val="left"/>
      <w:pPr>
        <w:tabs>
          <w:tab w:val="num" w:pos="6307"/>
        </w:tabs>
        <w:ind w:left="6307" w:hanging="360"/>
      </w:pPr>
      <w:rPr>
        <w:rFonts w:ascii="Wingdings 3" w:hAnsi="Wingdings 3" w:hint="default"/>
      </w:rPr>
    </w:lvl>
    <w:lvl w:ilvl="8" w:tplc="55A27E6A" w:tentative="1">
      <w:start w:val="1"/>
      <w:numFmt w:val="bullet"/>
      <w:lvlText w:val=""/>
      <w:lvlJc w:val="left"/>
      <w:pPr>
        <w:tabs>
          <w:tab w:val="num" w:pos="7027"/>
        </w:tabs>
        <w:ind w:left="7027" w:hanging="360"/>
      </w:pPr>
      <w:rPr>
        <w:rFonts w:ascii="Wingdings 3" w:hAnsi="Wingdings 3" w:hint="default"/>
      </w:rPr>
    </w:lvl>
  </w:abstractNum>
  <w:abstractNum w:abstractNumId="3" w15:restartNumberingAfterBreak="0">
    <w:nsid w:val="3E57460E"/>
    <w:multiLevelType w:val="hybridMultilevel"/>
    <w:tmpl w:val="8B501C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6FB548C"/>
    <w:multiLevelType w:val="hybridMultilevel"/>
    <w:tmpl w:val="6BC83348"/>
    <w:lvl w:ilvl="0" w:tplc="B134A598">
      <w:start w:val="1"/>
      <w:numFmt w:val="bullet"/>
      <w:lvlText w:val=""/>
      <w:lvlJc w:val="left"/>
      <w:pPr>
        <w:ind w:left="720" w:hanging="360"/>
      </w:pPr>
      <w:rPr>
        <w:rFonts w:ascii="Wingdings 3" w:hAnsi="Wingdings 3" w:hint="default"/>
        <w:color w:val="auto"/>
        <w:sz w:val="28"/>
        <w:szCs w:val="28"/>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63798E"/>
    <w:multiLevelType w:val="hybridMultilevel"/>
    <w:tmpl w:val="600664DA"/>
    <w:lvl w:ilvl="0" w:tplc="7CA2ED80">
      <w:start w:val="1"/>
      <w:numFmt w:val="bullet"/>
      <w:lvlText w:val=""/>
      <w:lvlJc w:val="left"/>
      <w:pPr>
        <w:tabs>
          <w:tab w:val="num" w:pos="720"/>
        </w:tabs>
        <w:ind w:left="720" w:hanging="360"/>
      </w:pPr>
      <w:rPr>
        <w:rFonts w:ascii="Wingdings 3" w:hAnsi="Wingdings 3" w:hint="default"/>
        <w:color w:val="auto"/>
      </w:rPr>
    </w:lvl>
    <w:lvl w:ilvl="1" w:tplc="2AE26504" w:tentative="1">
      <w:start w:val="1"/>
      <w:numFmt w:val="bullet"/>
      <w:lvlText w:val=""/>
      <w:lvlJc w:val="left"/>
      <w:pPr>
        <w:tabs>
          <w:tab w:val="num" w:pos="1440"/>
        </w:tabs>
        <w:ind w:left="1440" w:hanging="360"/>
      </w:pPr>
      <w:rPr>
        <w:rFonts w:ascii="Wingdings 3" w:hAnsi="Wingdings 3" w:hint="default"/>
      </w:rPr>
    </w:lvl>
    <w:lvl w:ilvl="2" w:tplc="9ED4A996" w:tentative="1">
      <w:start w:val="1"/>
      <w:numFmt w:val="bullet"/>
      <w:lvlText w:val=""/>
      <w:lvlJc w:val="left"/>
      <w:pPr>
        <w:tabs>
          <w:tab w:val="num" w:pos="2160"/>
        </w:tabs>
        <w:ind w:left="2160" w:hanging="360"/>
      </w:pPr>
      <w:rPr>
        <w:rFonts w:ascii="Wingdings 3" w:hAnsi="Wingdings 3" w:hint="default"/>
      </w:rPr>
    </w:lvl>
    <w:lvl w:ilvl="3" w:tplc="58C62834" w:tentative="1">
      <w:start w:val="1"/>
      <w:numFmt w:val="bullet"/>
      <w:lvlText w:val=""/>
      <w:lvlJc w:val="left"/>
      <w:pPr>
        <w:tabs>
          <w:tab w:val="num" w:pos="2880"/>
        </w:tabs>
        <w:ind w:left="2880" w:hanging="360"/>
      </w:pPr>
      <w:rPr>
        <w:rFonts w:ascii="Wingdings 3" w:hAnsi="Wingdings 3" w:hint="default"/>
      </w:rPr>
    </w:lvl>
    <w:lvl w:ilvl="4" w:tplc="CDB095EC" w:tentative="1">
      <w:start w:val="1"/>
      <w:numFmt w:val="bullet"/>
      <w:lvlText w:val=""/>
      <w:lvlJc w:val="left"/>
      <w:pPr>
        <w:tabs>
          <w:tab w:val="num" w:pos="3600"/>
        </w:tabs>
        <w:ind w:left="3600" w:hanging="360"/>
      </w:pPr>
      <w:rPr>
        <w:rFonts w:ascii="Wingdings 3" w:hAnsi="Wingdings 3" w:hint="default"/>
      </w:rPr>
    </w:lvl>
    <w:lvl w:ilvl="5" w:tplc="29F6189C" w:tentative="1">
      <w:start w:val="1"/>
      <w:numFmt w:val="bullet"/>
      <w:lvlText w:val=""/>
      <w:lvlJc w:val="left"/>
      <w:pPr>
        <w:tabs>
          <w:tab w:val="num" w:pos="4320"/>
        </w:tabs>
        <w:ind w:left="4320" w:hanging="360"/>
      </w:pPr>
      <w:rPr>
        <w:rFonts w:ascii="Wingdings 3" w:hAnsi="Wingdings 3" w:hint="default"/>
      </w:rPr>
    </w:lvl>
    <w:lvl w:ilvl="6" w:tplc="59BE5A26" w:tentative="1">
      <w:start w:val="1"/>
      <w:numFmt w:val="bullet"/>
      <w:lvlText w:val=""/>
      <w:lvlJc w:val="left"/>
      <w:pPr>
        <w:tabs>
          <w:tab w:val="num" w:pos="5040"/>
        </w:tabs>
        <w:ind w:left="5040" w:hanging="360"/>
      </w:pPr>
      <w:rPr>
        <w:rFonts w:ascii="Wingdings 3" w:hAnsi="Wingdings 3" w:hint="default"/>
      </w:rPr>
    </w:lvl>
    <w:lvl w:ilvl="7" w:tplc="C0AAC0E8" w:tentative="1">
      <w:start w:val="1"/>
      <w:numFmt w:val="bullet"/>
      <w:lvlText w:val=""/>
      <w:lvlJc w:val="left"/>
      <w:pPr>
        <w:tabs>
          <w:tab w:val="num" w:pos="5760"/>
        </w:tabs>
        <w:ind w:left="5760" w:hanging="360"/>
      </w:pPr>
      <w:rPr>
        <w:rFonts w:ascii="Wingdings 3" w:hAnsi="Wingdings 3" w:hint="default"/>
      </w:rPr>
    </w:lvl>
    <w:lvl w:ilvl="8" w:tplc="073E2AF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F685B83"/>
    <w:multiLevelType w:val="hybridMultilevel"/>
    <w:tmpl w:val="8932D04E"/>
    <w:lvl w:ilvl="0" w:tplc="C21C5CC4">
      <w:start w:val="1"/>
      <w:numFmt w:val="bullet"/>
      <w:lvlText w:val=""/>
      <w:lvlJc w:val="left"/>
      <w:pPr>
        <w:tabs>
          <w:tab w:val="num" w:pos="720"/>
        </w:tabs>
        <w:ind w:left="720" w:hanging="360"/>
      </w:pPr>
      <w:rPr>
        <w:rFonts w:ascii="Wingdings 3" w:hAnsi="Wingdings 3" w:hint="default"/>
        <w:color w:val="auto"/>
      </w:rPr>
    </w:lvl>
    <w:lvl w:ilvl="1" w:tplc="7C206D3C" w:tentative="1">
      <w:start w:val="1"/>
      <w:numFmt w:val="bullet"/>
      <w:lvlText w:val=""/>
      <w:lvlJc w:val="left"/>
      <w:pPr>
        <w:tabs>
          <w:tab w:val="num" w:pos="1440"/>
        </w:tabs>
        <w:ind w:left="1440" w:hanging="360"/>
      </w:pPr>
      <w:rPr>
        <w:rFonts w:ascii="Wingdings 3" w:hAnsi="Wingdings 3" w:hint="default"/>
      </w:rPr>
    </w:lvl>
    <w:lvl w:ilvl="2" w:tplc="F6CEBFD4" w:tentative="1">
      <w:start w:val="1"/>
      <w:numFmt w:val="bullet"/>
      <w:lvlText w:val=""/>
      <w:lvlJc w:val="left"/>
      <w:pPr>
        <w:tabs>
          <w:tab w:val="num" w:pos="2160"/>
        </w:tabs>
        <w:ind w:left="2160" w:hanging="360"/>
      </w:pPr>
      <w:rPr>
        <w:rFonts w:ascii="Wingdings 3" w:hAnsi="Wingdings 3" w:hint="default"/>
      </w:rPr>
    </w:lvl>
    <w:lvl w:ilvl="3" w:tplc="C9125420" w:tentative="1">
      <w:start w:val="1"/>
      <w:numFmt w:val="bullet"/>
      <w:lvlText w:val=""/>
      <w:lvlJc w:val="left"/>
      <w:pPr>
        <w:tabs>
          <w:tab w:val="num" w:pos="2880"/>
        </w:tabs>
        <w:ind w:left="2880" w:hanging="360"/>
      </w:pPr>
      <w:rPr>
        <w:rFonts w:ascii="Wingdings 3" w:hAnsi="Wingdings 3" w:hint="default"/>
      </w:rPr>
    </w:lvl>
    <w:lvl w:ilvl="4" w:tplc="CD2E08B8" w:tentative="1">
      <w:start w:val="1"/>
      <w:numFmt w:val="bullet"/>
      <w:lvlText w:val=""/>
      <w:lvlJc w:val="left"/>
      <w:pPr>
        <w:tabs>
          <w:tab w:val="num" w:pos="3600"/>
        </w:tabs>
        <w:ind w:left="3600" w:hanging="360"/>
      </w:pPr>
      <w:rPr>
        <w:rFonts w:ascii="Wingdings 3" w:hAnsi="Wingdings 3" w:hint="default"/>
      </w:rPr>
    </w:lvl>
    <w:lvl w:ilvl="5" w:tplc="C66816CC" w:tentative="1">
      <w:start w:val="1"/>
      <w:numFmt w:val="bullet"/>
      <w:lvlText w:val=""/>
      <w:lvlJc w:val="left"/>
      <w:pPr>
        <w:tabs>
          <w:tab w:val="num" w:pos="4320"/>
        </w:tabs>
        <w:ind w:left="4320" w:hanging="360"/>
      </w:pPr>
      <w:rPr>
        <w:rFonts w:ascii="Wingdings 3" w:hAnsi="Wingdings 3" w:hint="default"/>
      </w:rPr>
    </w:lvl>
    <w:lvl w:ilvl="6" w:tplc="D696E9E0" w:tentative="1">
      <w:start w:val="1"/>
      <w:numFmt w:val="bullet"/>
      <w:lvlText w:val=""/>
      <w:lvlJc w:val="left"/>
      <w:pPr>
        <w:tabs>
          <w:tab w:val="num" w:pos="5040"/>
        </w:tabs>
        <w:ind w:left="5040" w:hanging="360"/>
      </w:pPr>
      <w:rPr>
        <w:rFonts w:ascii="Wingdings 3" w:hAnsi="Wingdings 3" w:hint="default"/>
      </w:rPr>
    </w:lvl>
    <w:lvl w:ilvl="7" w:tplc="FE7C8400" w:tentative="1">
      <w:start w:val="1"/>
      <w:numFmt w:val="bullet"/>
      <w:lvlText w:val=""/>
      <w:lvlJc w:val="left"/>
      <w:pPr>
        <w:tabs>
          <w:tab w:val="num" w:pos="5760"/>
        </w:tabs>
        <w:ind w:left="5760" w:hanging="360"/>
      </w:pPr>
      <w:rPr>
        <w:rFonts w:ascii="Wingdings 3" w:hAnsi="Wingdings 3" w:hint="default"/>
      </w:rPr>
    </w:lvl>
    <w:lvl w:ilvl="8" w:tplc="95BA9D1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5327BC1"/>
    <w:multiLevelType w:val="hybridMultilevel"/>
    <w:tmpl w:val="655E5D38"/>
    <w:lvl w:ilvl="0" w:tplc="961ADA82">
      <w:start w:val="1"/>
      <w:numFmt w:val="bullet"/>
      <w:lvlText w:val=""/>
      <w:lvlJc w:val="left"/>
      <w:pPr>
        <w:tabs>
          <w:tab w:val="num" w:pos="720"/>
        </w:tabs>
        <w:ind w:left="720" w:hanging="360"/>
      </w:pPr>
      <w:rPr>
        <w:rFonts w:ascii="Wingdings 3" w:hAnsi="Wingdings 3" w:hint="default"/>
        <w:color w:val="auto"/>
      </w:rPr>
    </w:lvl>
    <w:lvl w:ilvl="1" w:tplc="E138C316">
      <w:start w:val="42"/>
      <w:numFmt w:val="bullet"/>
      <w:lvlText w:val=""/>
      <w:lvlJc w:val="left"/>
      <w:pPr>
        <w:tabs>
          <w:tab w:val="num" w:pos="1440"/>
        </w:tabs>
        <w:ind w:left="1440" w:hanging="360"/>
      </w:pPr>
      <w:rPr>
        <w:rFonts w:ascii="Wingdings 3" w:hAnsi="Wingdings 3" w:hint="default"/>
      </w:rPr>
    </w:lvl>
    <w:lvl w:ilvl="2" w:tplc="CA4A2624" w:tentative="1">
      <w:start w:val="1"/>
      <w:numFmt w:val="bullet"/>
      <w:lvlText w:val=""/>
      <w:lvlJc w:val="left"/>
      <w:pPr>
        <w:tabs>
          <w:tab w:val="num" w:pos="2160"/>
        </w:tabs>
        <w:ind w:left="2160" w:hanging="360"/>
      </w:pPr>
      <w:rPr>
        <w:rFonts w:ascii="Wingdings 3" w:hAnsi="Wingdings 3" w:hint="default"/>
      </w:rPr>
    </w:lvl>
    <w:lvl w:ilvl="3" w:tplc="A1A82054" w:tentative="1">
      <w:start w:val="1"/>
      <w:numFmt w:val="bullet"/>
      <w:lvlText w:val=""/>
      <w:lvlJc w:val="left"/>
      <w:pPr>
        <w:tabs>
          <w:tab w:val="num" w:pos="2880"/>
        </w:tabs>
        <w:ind w:left="2880" w:hanging="360"/>
      </w:pPr>
      <w:rPr>
        <w:rFonts w:ascii="Wingdings 3" w:hAnsi="Wingdings 3" w:hint="default"/>
      </w:rPr>
    </w:lvl>
    <w:lvl w:ilvl="4" w:tplc="8F067F4E" w:tentative="1">
      <w:start w:val="1"/>
      <w:numFmt w:val="bullet"/>
      <w:lvlText w:val=""/>
      <w:lvlJc w:val="left"/>
      <w:pPr>
        <w:tabs>
          <w:tab w:val="num" w:pos="3600"/>
        </w:tabs>
        <w:ind w:left="3600" w:hanging="360"/>
      </w:pPr>
      <w:rPr>
        <w:rFonts w:ascii="Wingdings 3" w:hAnsi="Wingdings 3" w:hint="default"/>
      </w:rPr>
    </w:lvl>
    <w:lvl w:ilvl="5" w:tplc="5AB65D38" w:tentative="1">
      <w:start w:val="1"/>
      <w:numFmt w:val="bullet"/>
      <w:lvlText w:val=""/>
      <w:lvlJc w:val="left"/>
      <w:pPr>
        <w:tabs>
          <w:tab w:val="num" w:pos="4320"/>
        </w:tabs>
        <w:ind w:left="4320" w:hanging="360"/>
      </w:pPr>
      <w:rPr>
        <w:rFonts w:ascii="Wingdings 3" w:hAnsi="Wingdings 3" w:hint="default"/>
      </w:rPr>
    </w:lvl>
    <w:lvl w:ilvl="6" w:tplc="B22CBB84" w:tentative="1">
      <w:start w:val="1"/>
      <w:numFmt w:val="bullet"/>
      <w:lvlText w:val=""/>
      <w:lvlJc w:val="left"/>
      <w:pPr>
        <w:tabs>
          <w:tab w:val="num" w:pos="5040"/>
        </w:tabs>
        <w:ind w:left="5040" w:hanging="360"/>
      </w:pPr>
      <w:rPr>
        <w:rFonts w:ascii="Wingdings 3" w:hAnsi="Wingdings 3" w:hint="default"/>
      </w:rPr>
    </w:lvl>
    <w:lvl w:ilvl="7" w:tplc="39169410" w:tentative="1">
      <w:start w:val="1"/>
      <w:numFmt w:val="bullet"/>
      <w:lvlText w:val=""/>
      <w:lvlJc w:val="left"/>
      <w:pPr>
        <w:tabs>
          <w:tab w:val="num" w:pos="5760"/>
        </w:tabs>
        <w:ind w:left="5760" w:hanging="360"/>
      </w:pPr>
      <w:rPr>
        <w:rFonts w:ascii="Wingdings 3" w:hAnsi="Wingdings 3" w:hint="default"/>
      </w:rPr>
    </w:lvl>
    <w:lvl w:ilvl="8" w:tplc="90A0E3C8"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1440399"/>
    <w:multiLevelType w:val="hybridMultilevel"/>
    <w:tmpl w:val="6A84A08C"/>
    <w:lvl w:ilvl="0" w:tplc="7CA2ED80">
      <w:start w:val="1"/>
      <w:numFmt w:val="bullet"/>
      <w:lvlText w:val=""/>
      <w:lvlJc w:val="left"/>
      <w:pPr>
        <w:ind w:left="1210" w:hanging="360"/>
      </w:pPr>
      <w:rPr>
        <w:rFonts w:ascii="Wingdings 3" w:hAnsi="Wingdings 3" w:hint="default"/>
        <w:color w:val="auto"/>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9" w15:restartNumberingAfterBreak="0">
    <w:nsid w:val="72270518"/>
    <w:multiLevelType w:val="hybridMultilevel"/>
    <w:tmpl w:val="58B69A44"/>
    <w:lvl w:ilvl="0" w:tplc="A606CC5C">
      <w:start w:val="1"/>
      <w:numFmt w:val="bullet"/>
      <w:lvlText w:val=""/>
      <w:lvlJc w:val="left"/>
      <w:pPr>
        <w:ind w:left="720" w:hanging="360"/>
      </w:pPr>
      <w:rPr>
        <w:rFonts w:ascii="Wingdings 3" w:hAnsi="Wingdings 3" w:hint="default"/>
        <w:color w:val="auto"/>
        <w:sz w:val="28"/>
        <w:szCs w:val="2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7"/>
  </w:num>
  <w:num w:numId="4">
    <w:abstractNumId w:val="2"/>
  </w:num>
  <w:num w:numId="5">
    <w:abstractNumId w:val="6"/>
  </w:num>
  <w:num w:numId="6">
    <w:abstractNumId w:val="4"/>
  </w:num>
  <w:num w:numId="7">
    <w:abstractNumId w:val="0"/>
  </w:num>
  <w:num w:numId="8">
    <w:abstractNumId w:val="9"/>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9F1"/>
    <w:rsid w:val="00025F42"/>
    <w:rsid w:val="002D674A"/>
    <w:rsid w:val="005F79F1"/>
    <w:rsid w:val="00B706A5"/>
    <w:rsid w:val="00FB4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51BB4A95"/>
  <w15:chartTrackingRefBased/>
  <w15:docId w15:val="{2FC565A8-7043-4F05-AFDF-E3E620844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79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9F1"/>
    <w:pPr>
      <w:ind w:left="720"/>
      <w:contextualSpacing/>
    </w:pPr>
  </w:style>
  <w:style w:type="table" w:styleId="TableGrid">
    <w:name w:val="Table Grid"/>
    <w:basedOn w:val="TableNormal"/>
    <w:uiPriority w:val="39"/>
    <w:rsid w:val="005F7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7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9F1"/>
  </w:style>
  <w:style w:type="character" w:styleId="CommentReference">
    <w:name w:val="annotation reference"/>
    <w:basedOn w:val="DefaultParagraphFont"/>
    <w:uiPriority w:val="99"/>
    <w:semiHidden/>
    <w:unhideWhenUsed/>
    <w:rsid w:val="005F79F1"/>
    <w:rPr>
      <w:sz w:val="16"/>
      <w:szCs w:val="16"/>
    </w:rPr>
  </w:style>
  <w:style w:type="paragraph" w:styleId="CommentText">
    <w:name w:val="annotation text"/>
    <w:basedOn w:val="Normal"/>
    <w:link w:val="CommentTextChar"/>
    <w:uiPriority w:val="99"/>
    <w:semiHidden/>
    <w:unhideWhenUsed/>
    <w:rsid w:val="005F79F1"/>
    <w:pPr>
      <w:spacing w:line="240" w:lineRule="auto"/>
    </w:pPr>
    <w:rPr>
      <w:sz w:val="20"/>
      <w:szCs w:val="20"/>
    </w:rPr>
  </w:style>
  <w:style w:type="character" w:customStyle="1" w:styleId="CommentTextChar">
    <w:name w:val="Comment Text Char"/>
    <w:basedOn w:val="DefaultParagraphFont"/>
    <w:link w:val="CommentText"/>
    <w:uiPriority w:val="99"/>
    <w:semiHidden/>
    <w:rsid w:val="005F79F1"/>
    <w:rPr>
      <w:sz w:val="20"/>
      <w:szCs w:val="20"/>
    </w:rPr>
  </w:style>
  <w:style w:type="paragraph" w:styleId="NoSpacing">
    <w:name w:val="No Spacing"/>
    <w:uiPriority w:val="1"/>
    <w:qFormat/>
    <w:rsid w:val="005F79F1"/>
    <w:pPr>
      <w:spacing w:after="0" w:line="240" w:lineRule="auto"/>
    </w:pPr>
  </w:style>
  <w:style w:type="paragraph" w:styleId="Footer">
    <w:name w:val="footer"/>
    <w:basedOn w:val="Normal"/>
    <w:link w:val="FooterChar"/>
    <w:uiPriority w:val="99"/>
    <w:unhideWhenUsed/>
    <w:rsid w:val="005F7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9F1"/>
  </w:style>
  <w:style w:type="paragraph" w:styleId="BalloonText">
    <w:name w:val="Balloon Text"/>
    <w:basedOn w:val="Normal"/>
    <w:link w:val="BalloonTextChar"/>
    <w:uiPriority w:val="99"/>
    <w:semiHidden/>
    <w:unhideWhenUsed/>
    <w:rsid w:val="00B706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06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2434</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Staffordshire Police</Company>
  <LinksUpToDate>false</LinksUpToDate>
  <CharactersWithSpaces>16276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Barnett</dc:creator>
  <cp:keywords/>
  <dc:description/>
  <cp:lastModifiedBy>Emma Barnett</cp:lastModifiedBy>
  <cp:revision>3</cp:revision>
  <dcterms:created xsi:type="dcterms:W3CDTF">2019-02-24T12:03:00Z</dcterms:created>
  <dcterms:modified xsi:type="dcterms:W3CDTF">2019-02-24T12:04:00Z</dcterms:modified>
</cp:coreProperties>
</file>