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AC93B" w14:textId="4C933ECE" w:rsidR="00782ECF" w:rsidRPr="00852797" w:rsidRDefault="00782ECF" w:rsidP="00852797">
      <w:pPr>
        <w:jc w:val="center"/>
        <w:rPr>
          <w:rFonts w:cs="Times New Roman"/>
        </w:rPr>
      </w:pPr>
      <w:r w:rsidRPr="00852797">
        <w:rPr>
          <w:rFonts w:cs="Times New Roman"/>
          <w:noProof/>
          <w:lang w:val="en-US"/>
        </w:rPr>
        <w:drawing>
          <wp:inline distT="0" distB="0" distL="0" distR="0" wp14:anchorId="60AABA00" wp14:editId="15467F6D">
            <wp:extent cx="2880360" cy="209549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8676"/>
                    <a:stretch/>
                  </pic:blipFill>
                  <pic:spPr bwMode="auto">
                    <a:xfrm>
                      <a:off x="0" y="0"/>
                      <a:ext cx="2898250" cy="2108514"/>
                    </a:xfrm>
                    <a:prstGeom prst="rect">
                      <a:avLst/>
                    </a:prstGeom>
                    <a:ln>
                      <a:noFill/>
                    </a:ln>
                    <a:extLst>
                      <a:ext uri="{53640926-AAD7-44D8-BBD7-CCE9431645EC}">
                        <a14:shadowObscured xmlns:a14="http://schemas.microsoft.com/office/drawing/2010/main"/>
                      </a:ext>
                    </a:extLst>
                  </pic:spPr>
                </pic:pic>
              </a:graphicData>
            </a:graphic>
          </wp:inline>
        </w:drawing>
      </w:r>
    </w:p>
    <w:p w14:paraId="66BE9A15" w14:textId="0EC93E61" w:rsidR="008F70D3" w:rsidRPr="00852797" w:rsidRDefault="008F70D3" w:rsidP="00852797">
      <w:pPr>
        <w:jc w:val="center"/>
        <w:rPr>
          <w:rFonts w:cs="Times New Roman"/>
          <w:b/>
          <w:bCs/>
          <w:sz w:val="28"/>
          <w:szCs w:val="28"/>
        </w:rPr>
      </w:pPr>
      <w:r w:rsidRPr="00852797">
        <w:rPr>
          <w:rFonts w:cs="Times New Roman"/>
          <w:b/>
          <w:bCs/>
          <w:sz w:val="28"/>
          <w:szCs w:val="28"/>
        </w:rPr>
        <w:t>Name</w:t>
      </w:r>
      <w:r w:rsidR="00782ECF" w:rsidRPr="00852797">
        <w:rPr>
          <w:rFonts w:cs="Times New Roman"/>
          <w:b/>
          <w:bCs/>
          <w:sz w:val="28"/>
          <w:szCs w:val="28"/>
        </w:rPr>
        <w:t xml:space="preserve">: </w:t>
      </w:r>
    </w:p>
    <w:p w14:paraId="0126001F" w14:textId="3B0FEAF3" w:rsidR="008F70D3" w:rsidRPr="00852797" w:rsidRDefault="008F70D3" w:rsidP="00852797">
      <w:pPr>
        <w:jc w:val="center"/>
        <w:rPr>
          <w:rFonts w:cs="Times New Roman"/>
          <w:b/>
          <w:bCs/>
          <w:sz w:val="28"/>
          <w:szCs w:val="28"/>
        </w:rPr>
      </w:pPr>
      <w:r w:rsidRPr="00852797">
        <w:rPr>
          <w:rFonts w:cs="Times New Roman"/>
          <w:b/>
          <w:bCs/>
          <w:sz w:val="28"/>
          <w:szCs w:val="28"/>
        </w:rPr>
        <w:t xml:space="preserve"> Student number</w:t>
      </w:r>
      <w:r w:rsidR="00782ECF" w:rsidRPr="00852797">
        <w:rPr>
          <w:rFonts w:cs="Times New Roman"/>
          <w:b/>
          <w:bCs/>
          <w:sz w:val="28"/>
          <w:szCs w:val="28"/>
        </w:rPr>
        <w:t>:</w:t>
      </w:r>
    </w:p>
    <w:p w14:paraId="29DF52D2" w14:textId="77777777" w:rsidR="008F70D3" w:rsidRPr="00852797" w:rsidRDefault="008F70D3" w:rsidP="00852797">
      <w:pPr>
        <w:jc w:val="center"/>
        <w:rPr>
          <w:rFonts w:cs="Times New Roman"/>
          <w:b/>
          <w:bCs/>
          <w:sz w:val="28"/>
          <w:szCs w:val="28"/>
        </w:rPr>
      </w:pPr>
      <w:r w:rsidRPr="00852797">
        <w:rPr>
          <w:rFonts w:cs="Times New Roman"/>
          <w:b/>
          <w:bCs/>
          <w:sz w:val="28"/>
          <w:szCs w:val="28"/>
        </w:rPr>
        <w:t>The assignment title: Planning and Delivering an International Meeting/Event.</w:t>
      </w:r>
    </w:p>
    <w:p w14:paraId="7779068C" w14:textId="77777777" w:rsidR="008F70D3" w:rsidRPr="00852797" w:rsidRDefault="008F70D3" w:rsidP="00852797">
      <w:pPr>
        <w:jc w:val="center"/>
        <w:rPr>
          <w:rFonts w:cs="Times New Roman"/>
          <w:b/>
          <w:bCs/>
          <w:sz w:val="28"/>
          <w:szCs w:val="28"/>
        </w:rPr>
      </w:pPr>
      <w:r w:rsidRPr="00852797">
        <w:rPr>
          <w:rFonts w:cs="Times New Roman"/>
          <w:b/>
          <w:bCs/>
          <w:sz w:val="28"/>
          <w:szCs w:val="28"/>
        </w:rPr>
        <w:t>The module title: International Meetings Management BMIH6007</w:t>
      </w:r>
    </w:p>
    <w:p w14:paraId="1CB2ADA1" w14:textId="6F17EBCC" w:rsidR="008F70D3" w:rsidRPr="00852797" w:rsidRDefault="00782ECF" w:rsidP="00852797">
      <w:pPr>
        <w:jc w:val="center"/>
        <w:rPr>
          <w:rFonts w:cs="Times New Roman"/>
          <w:b/>
          <w:bCs/>
          <w:sz w:val="28"/>
          <w:szCs w:val="28"/>
        </w:rPr>
      </w:pPr>
      <w:r w:rsidRPr="00852797">
        <w:rPr>
          <w:rFonts w:cs="Times New Roman"/>
          <w:b/>
          <w:bCs/>
          <w:sz w:val="28"/>
          <w:szCs w:val="28"/>
        </w:rPr>
        <w:t>L</w:t>
      </w:r>
      <w:r w:rsidR="008F70D3" w:rsidRPr="00852797">
        <w:rPr>
          <w:rFonts w:cs="Times New Roman"/>
          <w:b/>
          <w:bCs/>
          <w:sz w:val="28"/>
          <w:szCs w:val="28"/>
        </w:rPr>
        <w:t>ecturers name.</w:t>
      </w:r>
    </w:p>
    <w:p w14:paraId="734EF841" w14:textId="1DFCE222" w:rsidR="008F70D3" w:rsidRPr="00852797" w:rsidRDefault="00782ECF" w:rsidP="00852797">
      <w:pPr>
        <w:jc w:val="center"/>
        <w:rPr>
          <w:rFonts w:cs="Times New Roman"/>
          <w:b/>
          <w:bCs/>
          <w:sz w:val="28"/>
          <w:szCs w:val="28"/>
        </w:rPr>
      </w:pPr>
      <w:r w:rsidRPr="00852797">
        <w:rPr>
          <w:rFonts w:cs="Times New Roman"/>
          <w:b/>
          <w:bCs/>
          <w:sz w:val="28"/>
          <w:szCs w:val="28"/>
        </w:rPr>
        <w:t>Assignment 2</w:t>
      </w:r>
    </w:p>
    <w:p w14:paraId="2EC0F9AE" w14:textId="77777777" w:rsidR="008F70D3" w:rsidRPr="00852797" w:rsidRDefault="008F70D3" w:rsidP="00852797">
      <w:pPr>
        <w:rPr>
          <w:rFonts w:cs="Times New Roman"/>
        </w:rPr>
      </w:pPr>
    </w:p>
    <w:p w14:paraId="68C8603E" w14:textId="418FDB3B" w:rsidR="008F70D3" w:rsidRPr="00852797" w:rsidRDefault="00782ECF" w:rsidP="00852797">
      <w:pPr>
        <w:jc w:val="left"/>
        <w:rPr>
          <w:rFonts w:eastAsiaTheme="majorEastAsia" w:cs="Times New Roman"/>
          <w:b/>
          <w:sz w:val="28"/>
          <w:szCs w:val="32"/>
        </w:rPr>
      </w:pPr>
      <w:r w:rsidRPr="00852797">
        <w:rPr>
          <w:rFonts w:cs="Times New Roman"/>
        </w:rPr>
        <w:br w:type="page"/>
      </w:r>
    </w:p>
    <w:p w14:paraId="64F6C9BE" w14:textId="2E12684D" w:rsidR="008F70D3" w:rsidRPr="00852797" w:rsidRDefault="00782ECF" w:rsidP="00852797">
      <w:pPr>
        <w:jc w:val="center"/>
        <w:rPr>
          <w:rFonts w:cs="Times New Roman"/>
          <w:b/>
          <w:bCs/>
          <w:sz w:val="28"/>
          <w:szCs w:val="28"/>
        </w:rPr>
      </w:pPr>
      <w:r w:rsidRPr="00852797">
        <w:rPr>
          <w:rFonts w:cs="Times New Roman"/>
          <w:b/>
          <w:bCs/>
          <w:sz w:val="28"/>
          <w:szCs w:val="28"/>
        </w:rPr>
        <w:lastRenderedPageBreak/>
        <w:t>Table of Contents</w:t>
      </w:r>
    </w:p>
    <w:sdt>
      <w:sdtPr>
        <w:rPr>
          <w:rFonts w:ascii="Times New Roman" w:eastAsiaTheme="minorHAnsi" w:hAnsi="Times New Roman" w:cs="Times New Roman"/>
          <w:color w:val="auto"/>
          <w:sz w:val="24"/>
          <w:szCs w:val="22"/>
          <w:lang w:val="en-GB"/>
        </w:rPr>
        <w:id w:val="119269816"/>
        <w:docPartObj>
          <w:docPartGallery w:val="Table of Contents"/>
          <w:docPartUnique/>
        </w:docPartObj>
      </w:sdtPr>
      <w:sdtEndPr>
        <w:rPr>
          <w:b/>
          <w:bCs/>
          <w:noProof/>
        </w:rPr>
      </w:sdtEndPr>
      <w:sdtContent>
        <w:p w14:paraId="3DAC92A9" w14:textId="199BF315" w:rsidR="00782ECF" w:rsidRPr="00852797" w:rsidRDefault="00782ECF" w:rsidP="00852797">
          <w:pPr>
            <w:pStyle w:val="TOCHeading"/>
            <w:spacing w:line="360" w:lineRule="auto"/>
            <w:rPr>
              <w:rFonts w:ascii="Times New Roman" w:hAnsi="Times New Roman" w:cs="Times New Roman"/>
              <w:color w:val="auto"/>
            </w:rPr>
          </w:pPr>
        </w:p>
        <w:p w14:paraId="224833DC" w14:textId="77777777" w:rsidR="00852797" w:rsidRDefault="00782ECF">
          <w:pPr>
            <w:pStyle w:val="TOC1"/>
            <w:tabs>
              <w:tab w:val="right" w:leader="dot" w:pos="9016"/>
            </w:tabs>
            <w:rPr>
              <w:rFonts w:asciiTheme="minorHAnsi" w:eastAsiaTheme="minorEastAsia" w:hAnsiTheme="minorHAnsi"/>
              <w:noProof/>
              <w:sz w:val="22"/>
              <w:lang w:val="en-US"/>
            </w:rPr>
          </w:pPr>
          <w:r w:rsidRPr="00852797">
            <w:rPr>
              <w:rFonts w:cs="Times New Roman"/>
            </w:rPr>
            <w:fldChar w:fldCharType="begin"/>
          </w:r>
          <w:r w:rsidRPr="00852797">
            <w:rPr>
              <w:rFonts w:cs="Times New Roman"/>
            </w:rPr>
            <w:instrText xml:space="preserve"> TOC \o "1-3" \h \z \u </w:instrText>
          </w:r>
          <w:r w:rsidRPr="00852797">
            <w:rPr>
              <w:rFonts w:cs="Times New Roman"/>
            </w:rPr>
            <w:fldChar w:fldCharType="separate"/>
          </w:r>
          <w:hyperlink w:anchor="_Toc166604778" w:history="1">
            <w:r w:rsidR="00852797" w:rsidRPr="00001945">
              <w:rPr>
                <w:rStyle w:val="Hyperlink"/>
                <w:rFonts w:cs="Times New Roman"/>
                <w:noProof/>
              </w:rPr>
              <w:t>Introduction</w:t>
            </w:r>
            <w:r w:rsidR="00852797">
              <w:rPr>
                <w:noProof/>
                <w:webHidden/>
              </w:rPr>
              <w:tab/>
            </w:r>
            <w:r w:rsidR="00852797">
              <w:rPr>
                <w:noProof/>
                <w:webHidden/>
              </w:rPr>
              <w:fldChar w:fldCharType="begin"/>
            </w:r>
            <w:r w:rsidR="00852797">
              <w:rPr>
                <w:noProof/>
                <w:webHidden/>
              </w:rPr>
              <w:instrText xml:space="preserve"> PAGEREF _Toc166604778 \h </w:instrText>
            </w:r>
            <w:r w:rsidR="00852797">
              <w:rPr>
                <w:noProof/>
                <w:webHidden/>
              </w:rPr>
            </w:r>
            <w:r w:rsidR="00852797">
              <w:rPr>
                <w:noProof/>
                <w:webHidden/>
              </w:rPr>
              <w:fldChar w:fldCharType="separate"/>
            </w:r>
            <w:r w:rsidR="00852797">
              <w:rPr>
                <w:noProof/>
                <w:webHidden/>
              </w:rPr>
              <w:t>3</w:t>
            </w:r>
            <w:r w:rsidR="00852797">
              <w:rPr>
                <w:noProof/>
                <w:webHidden/>
              </w:rPr>
              <w:fldChar w:fldCharType="end"/>
            </w:r>
          </w:hyperlink>
        </w:p>
        <w:p w14:paraId="46FA3A7D"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79" w:history="1">
            <w:r w:rsidR="00852797" w:rsidRPr="00001945">
              <w:rPr>
                <w:rStyle w:val="Hyperlink"/>
                <w:rFonts w:cs="Times New Roman"/>
                <w:noProof/>
              </w:rPr>
              <w:t>The Event Cycle</w:t>
            </w:r>
            <w:r w:rsidR="00852797">
              <w:rPr>
                <w:noProof/>
                <w:webHidden/>
              </w:rPr>
              <w:tab/>
            </w:r>
            <w:r w:rsidR="00852797">
              <w:rPr>
                <w:noProof/>
                <w:webHidden/>
              </w:rPr>
              <w:fldChar w:fldCharType="begin"/>
            </w:r>
            <w:r w:rsidR="00852797">
              <w:rPr>
                <w:noProof/>
                <w:webHidden/>
              </w:rPr>
              <w:instrText xml:space="preserve"> PAGEREF _Toc166604779 \h </w:instrText>
            </w:r>
            <w:r w:rsidR="00852797">
              <w:rPr>
                <w:noProof/>
                <w:webHidden/>
              </w:rPr>
            </w:r>
            <w:r w:rsidR="00852797">
              <w:rPr>
                <w:noProof/>
                <w:webHidden/>
              </w:rPr>
              <w:fldChar w:fldCharType="separate"/>
            </w:r>
            <w:r w:rsidR="00852797">
              <w:rPr>
                <w:noProof/>
                <w:webHidden/>
              </w:rPr>
              <w:t>3</w:t>
            </w:r>
            <w:r w:rsidR="00852797">
              <w:rPr>
                <w:noProof/>
                <w:webHidden/>
              </w:rPr>
              <w:fldChar w:fldCharType="end"/>
            </w:r>
          </w:hyperlink>
        </w:p>
        <w:p w14:paraId="08A2B6C3"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80" w:history="1">
            <w:r w:rsidR="00852797" w:rsidRPr="00001945">
              <w:rPr>
                <w:rStyle w:val="Hyperlink"/>
                <w:rFonts w:cs="Times New Roman"/>
                <w:noProof/>
              </w:rPr>
              <w:t>Event Concept</w:t>
            </w:r>
            <w:r w:rsidR="00852797">
              <w:rPr>
                <w:noProof/>
                <w:webHidden/>
              </w:rPr>
              <w:tab/>
            </w:r>
            <w:r w:rsidR="00852797">
              <w:rPr>
                <w:noProof/>
                <w:webHidden/>
              </w:rPr>
              <w:fldChar w:fldCharType="begin"/>
            </w:r>
            <w:r w:rsidR="00852797">
              <w:rPr>
                <w:noProof/>
                <w:webHidden/>
              </w:rPr>
              <w:instrText xml:space="preserve"> PAGEREF _Toc166604780 \h </w:instrText>
            </w:r>
            <w:r w:rsidR="00852797">
              <w:rPr>
                <w:noProof/>
                <w:webHidden/>
              </w:rPr>
            </w:r>
            <w:r w:rsidR="00852797">
              <w:rPr>
                <w:noProof/>
                <w:webHidden/>
              </w:rPr>
              <w:fldChar w:fldCharType="separate"/>
            </w:r>
            <w:r w:rsidR="00852797">
              <w:rPr>
                <w:noProof/>
                <w:webHidden/>
              </w:rPr>
              <w:t>4</w:t>
            </w:r>
            <w:r w:rsidR="00852797">
              <w:rPr>
                <w:noProof/>
                <w:webHidden/>
              </w:rPr>
              <w:fldChar w:fldCharType="end"/>
            </w:r>
          </w:hyperlink>
        </w:p>
        <w:p w14:paraId="654A1926"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81" w:history="1">
            <w:r w:rsidR="00852797" w:rsidRPr="00001945">
              <w:rPr>
                <w:rStyle w:val="Hyperlink"/>
                <w:rFonts w:cs="Times New Roman"/>
                <w:noProof/>
              </w:rPr>
              <w:t>Aim and Objectives of the Meeting / Event</w:t>
            </w:r>
            <w:r w:rsidR="00852797">
              <w:rPr>
                <w:noProof/>
                <w:webHidden/>
              </w:rPr>
              <w:tab/>
            </w:r>
            <w:r w:rsidR="00852797">
              <w:rPr>
                <w:noProof/>
                <w:webHidden/>
              </w:rPr>
              <w:fldChar w:fldCharType="begin"/>
            </w:r>
            <w:r w:rsidR="00852797">
              <w:rPr>
                <w:noProof/>
                <w:webHidden/>
              </w:rPr>
              <w:instrText xml:space="preserve"> PAGEREF _Toc166604781 \h </w:instrText>
            </w:r>
            <w:r w:rsidR="00852797">
              <w:rPr>
                <w:noProof/>
                <w:webHidden/>
              </w:rPr>
            </w:r>
            <w:r w:rsidR="00852797">
              <w:rPr>
                <w:noProof/>
                <w:webHidden/>
              </w:rPr>
              <w:fldChar w:fldCharType="separate"/>
            </w:r>
            <w:r w:rsidR="00852797">
              <w:rPr>
                <w:noProof/>
                <w:webHidden/>
              </w:rPr>
              <w:t>5</w:t>
            </w:r>
            <w:r w:rsidR="00852797">
              <w:rPr>
                <w:noProof/>
                <w:webHidden/>
              </w:rPr>
              <w:fldChar w:fldCharType="end"/>
            </w:r>
          </w:hyperlink>
        </w:p>
        <w:p w14:paraId="66B3BD7D"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82" w:history="1">
            <w:r w:rsidR="00852797" w:rsidRPr="00001945">
              <w:rPr>
                <w:rStyle w:val="Hyperlink"/>
                <w:rFonts w:cs="Times New Roman"/>
                <w:noProof/>
              </w:rPr>
              <w:t>Event Operations</w:t>
            </w:r>
            <w:r w:rsidR="00852797">
              <w:rPr>
                <w:noProof/>
                <w:webHidden/>
              </w:rPr>
              <w:tab/>
            </w:r>
            <w:r w:rsidR="00852797">
              <w:rPr>
                <w:noProof/>
                <w:webHidden/>
              </w:rPr>
              <w:fldChar w:fldCharType="begin"/>
            </w:r>
            <w:r w:rsidR="00852797">
              <w:rPr>
                <w:noProof/>
                <w:webHidden/>
              </w:rPr>
              <w:instrText xml:space="preserve"> PAGEREF _Toc166604782 \h </w:instrText>
            </w:r>
            <w:r w:rsidR="00852797">
              <w:rPr>
                <w:noProof/>
                <w:webHidden/>
              </w:rPr>
            </w:r>
            <w:r w:rsidR="00852797">
              <w:rPr>
                <w:noProof/>
                <w:webHidden/>
              </w:rPr>
              <w:fldChar w:fldCharType="separate"/>
            </w:r>
            <w:r w:rsidR="00852797">
              <w:rPr>
                <w:noProof/>
                <w:webHidden/>
              </w:rPr>
              <w:t>6</w:t>
            </w:r>
            <w:r w:rsidR="00852797">
              <w:rPr>
                <w:noProof/>
                <w:webHidden/>
              </w:rPr>
              <w:fldChar w:fldCharType="end"/>
            </w:r>
          </w:hyperlink>
        </w:p>
        <w:p w14:paraId="187959D3"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83" w:history="1">
            <w:r w:rsidR="00852797" w:rsidRPr="00001945">
              <w:rPr>
                <w:rStyle w:val="Hyperlink"/>
                <w:rFonts w:cs="Times New Roman"/>
                <w:noProof/>
              </w:rPr>
              <w:t>Event Budget</w:t>
            </w:r>
            <w:r w:rsidR="00852797">
              <w:rPr>
                <w:noProof/>
                <w:webHidden/>
              </w:rPr>
              <w:tab/>
            </w:r>
            <w:r w:rsidR="00852797">
              <w:rPr>
                <w:noProof/>
                <w:webHidden/>
              </w:rPr>
              <w:fldChar w:fldCharType="begin"/>
            </w:r>
            <w:r w:rsidR="00852797">
              <w:rPr>
                <w:noProof/>
                <w:webHidden/>
              </w:rPr>
              <w:instrText xml:space="preserve"> PAGEREF _Toc166604783 \h </w:instrText>
            </w:r>
            <w:r w:rsidR="00852797">
              <w:rPr>
                <w:noProof/>
                <w:webHidden/>
              </w:rPr>
            </w:r>
            <w:r w:rsidR="00852797">
              <w:rPr>
                <w:noProof/>
                <w:webHidden/>
              </w:rPr>
              <w:fldChar w:fldCharType="separate"/>
            </w:r>
            <w:r w:rsidR="00852797">
              <w:rPr>
                <w:noProof/>
                <w:webHidden/>
              </w:rPr>
              <w:t>7</w:t>
            </w:r>
            <w:r w:rsidR="00852797">
              <w:rPr>
                <w:noProof/>
                <w:webHidden/>
              </w:rPr>
              <w:fldChar w:fldCharType="end"/>
            </w:r>
          </w:hyperlink>
        </w:p>
        <w:p w14:paraId="0277BF56"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84" w:history="1">
            <w:r w:rsidR="00852797" w:rsidRPr="00001945">
              <w:rPr>
                <w:rStyle w:val="Hyperlink"/>
                <w:rFonts w:cs="Times New Roman"/>
                <w:noProof/>
              </w:rPr>
              <w:t>Industry Trends / Issues / Impacts</w:t>
            </w:r>
            <w:r w:rsidR="00852797">
              <w:rPr>
                <w:noProof/>
                <w:webHidden/>
              </w:rPr>
              <w:tab/>
            </w:r>
            <w:r w:rsidR="00852797">
              <w:rPr>
                <w:noProof/>
                <w:webHidden/>
              </w:rPr>
              <w:fldChar w:fldCharType="begin"/>
            </w:r>
            <w:r w:rsidR="00852797">
              <w:rPr>
                <w:noProof/>
                <w:webHidden/>
              </w:rPr>
              <w:instrText xml:space="preserve"> PAGEREF _Toc166604784 \h </w:instrText>
            </w:r>
            <w:r w:rsidR="00852797">
              <w:rPr>
                <w:noProof/>
                <w:webHidden/>
              </w:rPr>
            </w:r>
            <w:r w:rsidR="00852797">
              <w:rPr>
                <w:noProof/>
                <w:webHidden/>
              </w:rPr>
              <w:fldChar w:fldCharType="separate"/>
            </w:r>
            <w:r w:rsidR="00852797">
              <w:rPr>
                <w:noProof/>
                <w:webHidden/>
              </w:rPr>
              <w:t>9</w:t>
            </w:r>
            <w:r w:rsidR="00852797">
              <w:rPr>
                <w:noProof/>
                <w:webHidden/>
              </w:rPr>
              <w:fldChar w:fldCharType="end"/>
            </w:r>
          </w:hyperlink>
        </w:p>
        <w:p w14:paraId="46F3E4E3" w14:textId="77777777" w:rsidR="00852797" w:rsidRDefault="00EB3897">
          <w:pPr>
            <w:pStyle w:val="TOC2"/>
            <w:tabs>
              <w:tab w:val="right" w:leader="dot" w:pos="9016"/>
            </w:tabs>
            <w:rPr>
              <w:rFonts w:asciiTheme="minorHAnsi" w:eastAsiaTheme="minorEastAsia" w:hAnsiTheme="minorHAnsi"/>
              <w:noProof/>
              <w:sz w:val="22"/>
              <w:lang w:val="en-US"/>
            </w:rPr>
          </w:pPr>
          <w:hyperlink w:anchor="_Toc166604785" w:history="1">
            <w:r w:rsidR="00852797" w:rsidRPr="00001945">
              <w:rPr>
                <w:rStyle w:val="Hyperlink"/>
                <w:rFonts w:cs="Times New Roman"/>
                <w:noProof/>
              </w:rPr>
              <w:t>SWOT Analysis</w:t>
            </w:r>
            <w:r w:rsidR="00852797">
              <w:rPr>
                <w:noProof/>
                <w:webHidden/>
              </w:rPr>
              <w:tab/>
            </w:r>
            <w:r w:rsidR="00852797">
              <w:rPr>
                <w:noProof/>
                <w:webHidden/>
              </w:rPr>
              <w:fldChar w:fldCharType="begin"/>
            </w:r>
            <w:r w:rsidR="00852797">
              <w:rPr>
                <w:noProof/>
                <w:webHidden/>
              </w:rPr>
              <w:instrText xml:space="preserve"> PAGEREF _Toc166604785 \h </w:instrText>
            </w:r>
            <w:r w:rsidR="00852797">
              <w:rPr>
                <w:noProof/>
                <w:webHidden/>
              </w:rPr>
            </w:r>
            <w:r w:rsidR="00852797">
              <w:rPr>
                <w:noProof/>
                <w:webHidden/>
              </w:rPr>
              <w:fldChar w:fldCharType="separate"/>
            </w:r>
            <w:r w:rsidR="00852797">
              <w:rPr>
                <w:noProof/>
                <w:webHidden/>
              </w:rPr>
              <w:t>9</w:t>
            </w:r>
            <w:r w:rsidR="00852797">
              <w:rPr>
                <w:noProof/>
                <w:webHidden/>
              </w:rPr>
              <w:fldChar w:fldCharType="end"/>
            </w:r>
          </w:hyperlink>
        </w:p>
        <w:p w14:paraId="15A0BD79" w14:textId="77777777" w:rsidR="00852797" w:rsidRDefault="00EB3897">
          <w:pPr>
            <w:pStyle w:val="TOC2"/>
            <w:tabs>
              <w:tab w:val="right" w:leader="dot" w:pos="9016"/>
            </w:tabs>
            <w:rPr>
              <w:rFonts w:asciiTheme="minorHAnsi" w:eastAsiaTheme="minorEastAsia" w:hAnsiTheme="minorHAnsi"/>
              <w:noProof/>
              <w:sz w:val="22"/>
              <w:lang w:val="en-US"/>
            </w:rPr>
          </w:pPr>
          <w:hyperlink w:anchor="_Toc166604786" w:history="1">
            <w:r w:rsidR="00852797" w:rsidRPr="00001945">
              <w:rPr>
                <w:rStyle w:val="Hyperlink"/>
                <w:rFonts w:cs="Times New Roman"/>
                <w:noProof/>
              </w:rPr>
              <w:t>PESTLE Analysis</w:t>
            </w:r>
            <w:r w:rsidR="00852797">
              <w:rPr>
                <w:noProof/>
                <w:webHidden/>
              </w:rPr>
              <w:tab/>
            </w:r>
            <w:r w:rsidR="00852797">
              <w:rPr>
                <w:noProof/>
                <w:webHidden/>
              </w:rPr>
              <w:fldChar w:fldCharType="begin"/>
            </w:r>
            <w:r w:rsidR="00852797">
              <w:rPr>
                <w:noProof/>
                <w:webHidden/>
              </w:rPr>
              <w:instrText xml:space="preserve"> PAGEREF _Toc166604786 \h </w:instrText>
            </w:r>
            <w:r w:rsidR="00852797">
              <w:rPr>
                <w:noProof/>
                <w:webHidden/>
              </w:rPr>
            </w:r>
            <w:r w:rsidR="00852797">
              <w:rPr>
                <w:noProof/>
                <w:webHidden/>
              </w:rPr>
              <w:fldChar w:fldCharType="separate"/>
            </w:r>
            <w:r w:rsidR="00852797">
              <w:rPr>
                <w:noProof/>
                <w:webHidden/>
              </w:rPr>
              <w:t>10</w:t>
            </w:r>
            <w:r w:rsidR="00852797">
              <w:rPr>
                <w:noProof/>
                <w:webHidden/>
              </w:rPr>
              <w:fldChar w:fldCharType="end"/>
            </w:r>
          </w:hyperlink>
        </w:p>
        <w:p w14:paraId="52918FBE"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87" w:history="1">
            <w:r w:rsidR="00852797" w:rsidRPr="00001945">
              <w:rPr>
                <w:rStyle w:val="Hyperlink"/>
                <w:rFonts w:cs="Times New Roman"/>
                <w:noProof/>
              </w:rPr>
              <w:t>Cultural and Situational Considerations</w:t>
            </w:r>
            <w:r w:rsidR="00852797">
              <w:rPr>
                <w:noProof/>
                <w:webHidden/>
              </w:rPr>
              <w:tab/>
            </w:r>
            <w:r w:rsidR="00852797">
              <w:rPr>
                <w:noProof/>
                <w:webHidden/>
              </w:rPr>
              <w:fldChar w:fldCharType="begin"/>
            </w:r>
            <w:r w:rsidR="00852797">
              <w:rPr>
                <w:noProof/>
                <w:webHidden/>
              </w:rPr>
              <w:instrText xml:space="preserve"> PAGEREF _Toc166604787 \h </w:instrText>
            </w:r>
            <w:r w:rsidR="00852797">
              <w:rPr>
                <w:noProof/>
                <w:webHidden/>
              </w:rPr>
            </w:r>
            <w:r w:rsidR="00852797">
              <w:rPr>
                <w:noProof/>
                <w:webHidden/>
              </w:rPr>
              <w:fldChar w:fldCharType="separate"/>
            </w:r>
            <w:r w:rsidR="00852797">
              <w:rPr>
                <w:noProof/>
                <w:webHidden/>
              </w:rPr>
              <w:t>11</w:t>
            </w:r>
            <w:r w:rsidR="00852797">
              <w:rPr>
                <w:noProof/>
                <w:webHidden/>
              </w:rPr>
              <w:fldChar w:fldCharType="end"/>
            </w:r>
          </w:hyperlink>
        </w:p>
        <w:p w14:paraId="35443C1F"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88" w:history="1">
            <w:r w:rsidR="00852797" w:rsidRPr="00001945">
              <w:rPr>
                <w:rStyle w:val="Hyperlink"/>
                <w:rFonts w:cs="Times New Roman"/>
                <w:noProof/>
              </w:rPr>
              <w:t>Conclusion</w:t>
            </w:r>
            <w:r w:rsidR="00852797">
              <w:rPr>
                <w:noProof/>
                <w:webHidden/>
              </w:rPr>
              <w:tab/>
            </w:r>
            <w:r w:rsidR="00852797">
              <w:rPr>
                <w:noProof/>
                <w:webHidden/>
              </w:rPr>
              <w:fldChar w:fldCharType="begin"/>
            </w:r>
            <w:r w:rsidR="00852797">
              <w:rPr>
                <w:noProof/>
                <w:webHidden/>
              </w:rPr>
              <w:instrText xml:space="preserve"> PAGEREF _Toc166604788 \h </w:instrText>
            </w:r>
            <w:r w:rsidR="00852797">
              <w:rPr>
                <w:noProof/>
                <w:webHidden/>
              </w:rPr>
            </w:r>
            <w:r w:rsidR="00852797">
              <w:rPr>
                <w:noProof/>
                <w:webHidden/>
              </w:rPr>
              <w:fldChar w:fldCharType="separate"/>
            </w:r>
            <w:r w:rsidR="00852797">
              <w:rPr>
                <w:noProof/>
                <w:webHidden/>
              </w:rPr>
              <w:t>12</w:t>
            </w:r>
            <w:r w:rsidR="00852797">
              <w:rPr>
                <w:noProof/>
                <w:webHidden/>
              </w:rPr>
              <w:fldChar w:fldCharType="end"/>
            </w:r>
          </w:hyperlink>
        </w:p>
        <w:p w14:paraId="15C351C6" w14:textId="77777777" w:rsidR="00852797" w:rsidRDefault="00EB3897">
          <w:pPr>
            <w:pStyle w:val="TOC1"/>
            <w:tabs>
              <w:tab w:val="right" w:leader="dot" w:pos="9016"/>
            </w:tabs>
            <w:rPr>
              <w:rFonts w:asciiTheme="minorHAnsi" w:eastAsiaTheme="minorEastAsia" w:hAnsiTheme="minorHAnsi"/>
              <w:noProof/>
              <w:sz w:val="22"/>
              <w:lang w:val="en-US"/>
            </w:rPr>
          </w:pPr>
          <w:hyperlink w:anchor="_Toc166604789" w:history="1">
            <w:r w:rsidR="00852797" w:rsidRPr="00001945">
              <w:rPr>
                <w:rStyle w:val="Hyperlink"/>
                <w:rFonts w:cs="Times New Roman"/>
                <w:noProof/>
                <w:shd w:val="clear" w:color="auto" w:fill="FFFFFF"/>
              </w:rPr>
              <w:t>References</w:t>
            </w:r>
            <w:r w:rsidR="00852797">
              <w:rPr>
                <w:noProof/>
                <w:webHidden/>
              </w:rPr>
              <w:tab/>
            </w:r>
            <w:r w:rsidR="00852797">
              <w:rPr>
                <w:noProof/>
                <w:webHidden/>
              </w:rPr>
              <w:fldChar w:fldCharType="begin"/>
            </w:r>
            <w:r w:rsidR="00852797">
              <w:rPr>
                <w:noProof/>
                <w:webHidden/>
              </w:rPr>
              <w:instrText xml:space="preserve"> PAGEREF _Toc166604789 \h </w:instrText>
            </w:r>
            <w:r w:rsidR="00852797">
              <w:rPr>
                <w:noProof/>
                <w:webHidden/>
              </w:rPr>
            </w:r>
            <w:r w:rsidR="00852797">
              <w:rPr>
                <w:noProof/>
                <w:webHidden/>
              </w:rPr>
              <w:fldChar w:fldCharType="separate"/>
            </w:r>
            <w:r w:rsidR="00852797">
              <w:rPr>
                <w:noProof/>
                <w:webHidden/>
              </w:rPr>
              <w:t>13</w:t>
            </w:r>
            <w:r w:rsidR="00852797">
              <w:rPr>
                <w:noProof/>
                <w:webHidden/>
              </w:rPr>
              <w:fldChar w:fldCharType="end"/>
            </w:r>
          </w:hyperlink>
        </w:p>
        <w:p w14:paraId="20833271" w14:textId="5039DB19" w:rsidR="00782ECF" w:rsidRPr="00852797" w:rsidRDefault="00782ECF" w:rsidP="00852797">
          <w:pPr>
            <w:rPr>
              <w:rFonts w:cs="Times New Roman"/>
            </w:rPr>
          </w:pPr>
          <w:r w:rsidRPr="00852797">
            <w:rPr>
              <w:rFonts w:cs="Times New Roman"/>
              <w:b/>
              <w:bCs/>
              <w:noProof/>
            </w:rPr>
            <w:fldChar w:fldCharType="end"/>
          </w:r>
        </w:p>
      </w:sdtContent>
    </w:sdt>
    <w:p w14:paraId="13382F1D" w14:textId="77777777" w:rsidR="00782ECF" w:rsidRPr="00852797" w:rsidRDefault="00782ECF" w:rsidP="00852797">
      <w:pPr>
        <w:jc w:val="center"/>
        <w:rPr>
          <w:rFonts w:cs="Times New Roman"/>
          <w:b/>
          <w:bCs/>
        </w:rPr>
      </w:pPr>
    </w:p>
    <w:p w14:paraId="0BD01C17" w14:textId="77777777" w:rsidR="008F70D3" w:rsidRPr="00852797" w:rsidRDefault="008F70D3" w:rsidP="00852797">
      <w:pPr>
        <w:pStyle w:val="Heading1"/>
        <w:spacing w:line="360" w:lineRule="auto"/>
        <w:rPr>
          <w:rFonts w:cs="Times New Roman"/>
        </w:rPr>
      </w:pPr>
    </w:p>
    <w:p w14:paraId="2280A23D" w14:textId="77777777" w:rsidR="008F70D3" w:rsidRPr="00852797" w:rsidRDefault="008F70D3" w:rsidP="00852797">
      <w:pPr>
        <w:pStyle w:val="Heading1"/>
        <w:spacing w:line="360" w:lineRule="auto"/>
        <w:rPr>
          <w:rFonts w:cs="Times New Roman"/>
        </w:rPr>
      </w:pPr>
    </w:p>
    <w:p w14:paraId="1D07A6D8" w14:textId="77777777" w:rsidR="008F70D3" w:rsidRPr="00852797" w:rsidRDefault="008F70D3" w:rsidP="00852797">
      <w:pPr>
        <w:pStyle w:val="Heading1"/>
        <w:spacing w:line="360" w:lineRule="auto"/>
        <w:rPr>
          <w:rFonts w:cs="Times New Roman"/>
        </w:rPr>
      </w:pPr>
    </w:p>
    <w:p w14:paraId="14659F46" w14:textId="28C047E8" w:rsidR="008F70D3" w:rsidRPr="00852797" w:rsidRDefault="00782ECF" w:rsidP="00852797">
      <w:pPr>
        <w:jc w:val="left"/>
        <w:rPr>
          <w:rFonts w:cs="Times New Roman"/>
        </w:rPr>
      </w:pPr>
      <w:r w:rsidRPr="00852797">
        <w:rPr>
          <w:rFonts w:cs="Times New Roman"/>
        </w:rPr>
        <w:br w:type="page"/>
      </w:r>
    </w:p>
    <w:p w14:paraId="0C39E335" w14:textId="0522BD77" w:rsidR="00E8083D" w:rsidRPr="00852797" w:rsidRDefault="00E8083D" w:rsidP="00852797">
      <w:pPr>
        <w:pStyle w:val="Heading1"/>
        <w:spacing w:line="360" w:lineRule="auto"/>
        <w:rPr>
          <w:rFonts w:cs="Times New Roman"/>
        </w:rPr>
      </w:pPr>
      <w:bookmarkStart w:id="0" w:name="_Toc166604778"/>
      <w:r w:rsidRPr="00852797">
        <w:rPr>
          <w:rFonts w:cs="Times New Roman"/>
        </w:rPr>
        <w:lastRenderedPageBreak/>
        <w:t>Introduction</w:t>
      </w:r>
      <w:bookmarkEnd w:id="0"/>
      <w:r w:rsidRPr="00852797">
        <w:rPr>
          <w:rFonts w:cs="Times New Roman"/>
        </w:rPr>
        <w:t xml:space="preserve"> </w:t>
      </w:r>
    </w:p>
    <w:p w14:paraId="01FC58DA" w14:textId="46DA32B6" w:rsidR="00E8083D" w:rsidRPr="00852797" w:rsidRDefault="00E8083D" w:rsidP="00852797">
      <w:pPr>
        <w:rPr>
          <w:rFonts w:cs="Times New Roman"/>
        </w:rPr>
      </w:pPr>
      <w:r w:rsidRPr="00852797">
        <w:rPr>
          <w:rFonts w:cs="Times New Roman"/>
        </w:rPr>
        <w:t>Digital Travel Europe 2024 is the premier summit for digital leaders from the best airlines, hotels, and online travel agents (OTAs) in Europe</w:t>
      </w:r>
      <w:r w:rsidR="0053570E" w:rsidRPr="00852797">
        <w:rPr>
          <w:rFonts w:cs="Times New Roman"/>
        </w:rPr>
        <w:t xml:space="preserve"> (Digital Travel Europe, 2024)</w:t>
      </w:r>
      <w:r w:rsidRPr="00852797">
        <w:rPr>
          <w:rFonts w:cs="Times New Roman"/>
        </w:rPr>
        <w:t xml:space="preserve"> The event was chosen because it is important to deal with how the travel industry is changing. Its main goal is to give people strategies and information to help them deal with how customers' habits and tastes are changing in the digital age. The summit gives people in the business a chance to share their thoughts, learn new things, and make real connections. The event will take place at the exquisite Hilton London </w:t>
      </w:r>
      <w:proofErr w:type="spellStart"/>
      <w:r w:rsidRPr="00852797">
        <w:rPr>
          <w:rFonts w:cs="Times New Roman"/>
        </w:rPr>
        <w:t>Syon</w:t>
      </w:r>
      <w:proofErr w:type="spellEnd"/>
      <w:r w:rsidRPr="00852797">
        <w:rPr>
          <w:rFonts w:cs="Times New Roman"/>
        </w:rPr>
        <w:t xml:space="preserve"> Park in London, which is conveniently located in the middle of the city and easy to get to</w:t>
      </w:r>
      <w:r w:rsidR="0053570E" w:rsidRPr="00852797">
        <w:rPr>
          <w:rFonts w:cs="Times New Roman"/>
        </w:rPr>
        <w:t xml:space="preserve"> (Digital Travel Europe, 2024) </w:t>
      </w:r>
      <w:r w:rsidRPr="00852797">
        <w:rPr>
          <w:rFonts w:cs="Times New Roman"/>
        </w:rPr>
        <w:t xml:space="preserve"> It will be a great place to network, learn, and work together while taking in the sights of one of Europe's most exciting culture and business districts.</w:t>
      </w:r>
    </w:p>
    <w:p w14:paraId="3BD84683" w14:textId="0363AB41" w:rsidR="00782ECF" w:rsidRPr="00852797" w:rsidRDefault="00782ECF" w:rsidP="00852797">
      <w:pPr>
        <w:rPr>
          <w:rFonts w:cs="Times New Roman"/>
        </w:rPr>
      </w:pPr>
      <w:r w:rsidRPr="00852797">
        <w:rPr>
          <w:rFonts w:cs="Times New Roman"/>
          <w:noProof/>
          <w:lang w:val="en-US"/>
        </w:rPr>
        <w:drawing>
          <wp:inline distT="0" distB="0" distL="0" distR="0" wp14:anchorId="70DB81EB" wp14:editId="6A7E1E77">
            <wp:extent cx="5731510" cy="29641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64180"/>
                    </a:xfrm>
                    <a:prstGeom prst="rect">
                      <a:avLst/>
                    </a:prstGeom>
                  </pic:spPr>
                </pic:pic>
              </a:graphicData>
            </a:graphic>
          </wp:inline>
        </w:drawing>
      </w:r>
    </w:p>
    <w:p w14:paraId="21AD7EEF" w14:textId="75C175B8" w:rsidR="00782ECF" w:rsidRPr="00852797" w:rsidRDefault="00782ECF" w:rsidP="00852797">
      <w:pPr>
        <w:jc w:val="center"/>
        <w:rPr>
          <w:rFonts w:cs="Times New Roman"/>
          <w:b/>
          <w:bCs/>
        </w:rPr>
      </w:pPr>
      <w:r w:rsidRPr="00852797">
        <w:rPr>
          <w:rFonts w:cs="Times New Roman"/>
          <w:b/>
          <w:bCs/>
        </w:rPr>
        <w:t>Figure 1: Digital Travel Europe 2024</w:t>
      </w:r>
    </w:p>
    <w:p w14:paraId="19CE0DE8" w14:textId="48888B1C" w:rsidR="00782ECF" w:rsidRPr="00852797" w:rsidRDefault="00782ECF" w:rsidP="00852797">
      <w:pPr>
        <w:jc w:val="center"/>
        <w:rPr>
          <w:rFonts w:cs="Times New Roman"/>
        </w:rPr>
      </w:pPr>
      <w:r w:rsidRPr="00852797">
        <w:rPr>
          <w:rFonts w:cs="Times New Roman"/>
        </w:rPr>
        <w:t>(Source: (Digital Travel Europe, 2024)</w:t>
      </w:r>
    </w:p>
    <w:p w14:paraId="59F2C62D" w14:textId="1F7C635B" w:rsidR="00E8083D" w:rsidRPr="00852797" w:rsidRDefault="00E8083D" w:rsidP="00852797">
      <w:pPr>
        <w:pStyle w:val="Heading1"/>
        <w:spacing w:line="360" w:lineRule="auto"/>
        <w:rPr>
          <w:rFonts w:cs="Times New Roman"/>
        </w:rPr>
      </w:pPr>
      <w:bookmarkStart w:id="1" w:name="_Toc166604779"/>
      <w:r w:rsidRPr="00852797">
        <w:rPr>
          <w:rFonts w:cs="Times New Roman"/>
        </w:rPr>
        <w:t>The Event Cycle</w:t>
      </w:r>
      <w:bookmarkEnd w:id="1"/>
    </w:p>
    <w:p w14:paraId="107F2641" w14:textId="497E9425" w:rsidR="001361D6" w:rsidRPr="00852797" w:rsidRDefault="001361D6" w:rsidP="00852797">
      <w:pPr>
        <w:rPr>
          <w:rFonts w:cs="Times New Roman"/>
        </w:rPr>
      </w:pPr>
      <w:r w:rsidRPr="00852797">
        <w:rPr>
          <w:rFonts w:cs="Times New Roman"/>
        </w:rPr>
        <w:t>The event cycle refers to the multitude of stages which includes planning, organi</w:t>
      </w:r>
      <w:r w:rsidR="00501B7E" w:rsidRPr="00852797">
        <w:rPr>
          <w:rFonts w:cs="Times New Roman"/>
        </w:rPr>
        <w:t>s</w:t>
      </w:r>
      <w:r w:rsidRPr="00852797">
        <w:rPr>
          <w:rFonts w:cs="Times New Roman"/>
        </w:rPr>
        <w:t>ing, and post-event evaluation. It starts from event conception until the assessment of the outcome. It usually consist</w:t>
      </w:r>
      <w:r w:rsidR="00E8083D" w:rsidRPr="00852797">
        <w:rPr>
          <w:rFonts w:cs="Times New Roman"/>
        </w:rPr>
        <w:t>s</w:t>
      </w:r>
      <w:r w:rsidRPr="00852797">
        <w:rPr>
          <w:rFonts w:cs="Times New Roman"/>
        </w:rPr>
        <w:t xml:space="preserve"> of tasks that include brainstorming, planning, advertising, doing, and assessing.</w:t>
      </w:r>
    </w:p>
    <w:p w14:paraId="41B8A247" w14:textId="4917DE99" w:rsidR="001361D6" w:rsidRPr="00852797" w:rsidRDefault="001361D6" w:rsidP="00852797">
      <w:pPr>
        <w:rPr>
          <w:rFonts w:cs="Times New Roman"/>
        </w:rPr>
      </w:pPr>
      <w:r w:rsidRPr="00852797">
        <w:rPr>
          <w:rFonts w:cs="Times New Roman"/>
        </w:rPr>
        <w:t xml:space="preserve">The event cycle </w:t>
      </w:r>
      <w:r w:rsidRPr="00852797">
        <w:rPr>
          <w:rFonts w:cs="Times New Roman"/>
          <w:b/>
          <w:bCs/>
          <w:i/>
          <w:iCs/>
        </w:rPr>
        <w:t>for Digital Travel Europe 2024</w:t>
      </w:r>
      <w:r w:rsidRPr="00852797">
        <w:rPr>
          <w:rFonts w:cs="Times New Roman"/>
        </w:rPr>
        <w:t xml:space="preserve"> begins with a clear vision of the summit's goals, as well as the identification of its primary target group. The plan contains envisioning </w:t>
      </w:r>
      <w:r w:rsidRPr="00852797">
        <w:rPr>
          <w:rFonts w:cs="Times New Roman"/>
        </w:rPr>
        <w:lastRenderedPageBreak/>
        <w:t>the venue, agenda construction, and persuading the speakers to speak. Promotional strategy relies on the use of digital marketing channels to the interested people</w:t>
      </w:r>
      <w:r w:rsidR="0053570E" w:rsidRPr="00852797">
        <w:rPr>
          <w:rFonts w:cs="Times New Roman"/>
        </w:rPr>
        <w:t xml:space="preserve"> (Digital Travel Europe, 2024)</w:t>
      </w:r>
      <w:r w:rsidR="00782ECF" w:rsidRPr="00852797">
        <w:rPr>
          <w:rFonts w:cs="Times New Roman"/>
        </w:rPr>
        <w:t>.</w:t>
      </w:r>
      <w:r w:rsidR="0053570E" w:rsidRPr="00852797">
        <w:rPr>
          <w:rFonts w:cs="Times New Roman"/>
        </w:rPr>
        <w:t xml:space="preserve"> </w:t>
      </w:r>
      <w:r w:rsidRPr="00852797">
        <w:rPr>
          <w:rFonts w:cs="Times New Roman"/>
        </w:rPr>
        <w:t>The timeline begins with the headline speeches, then interactive sessions, and finally networking events where attendees get to meet and connect with other individuals in their industry. Evaluation taking place post-event entails gathering feedback, analysing the data, and identifying areas where there can be improved and this goes on to ensure the improvement of the next session</w:t>
      </w:r>
      <w:r w:rsidR="0053570E" w:rsidRPr="00852797">
        <w:rPr>
          <w:rFonts w:cs="Times New Roman"/>
        </w:rPr>
        <w:t xml:space="preserve"> (Digital Travel Europe, 2024)</w:t>
      </w:r>
    </w:p>
    <w:p w14:paraId="0FFBEB60" w14:textId="7B673712" w:rsidR="00FB5BCE" w:rsidRPr="00852797" w:rsidRDefault="00FB5BCE" w:rsidP="00852797">
      <w:pPr>
        <w:pStyle w:val="Heading1"/>
        <w:spacing w:line="360" w:lineRule="auto"/>
        <w:rPr>
          <w:rFonts w:cs="Times New Roman"/>
        </w:rPr>
      </w:pPr>
      <w:bookmarkStart w:id="2" w:name="_Toc166604780"/>
      <w:r w:rsidRPr="00852797">
        <w:rPr>
          <w:rFonts w:cs="Times New Roman"/>
        </w:rPr>
        <w:t>Event Concept</w:t>
      </w:r>
      <w:bookmarkEnd w:id="2"/>
    </w:p>
    <w:p w14:paraId="67525456" w14:textId="1594FEB4" w:rsidR="00FB5BCE" w:rsidRPr="00852797" w:rsidRDefault="00FB5BCE" w:rsidP="00852797">
      <w:pPr>
        <w:rPr>
          <w:rFonts w:cs="Times New Roman"/>
          <w:b/>
          <w:bCs/>
        </w:rPr>
      </w:pPr>
      <w:r w:rsidRPr="00852797">
        <w:rPr>
          <w:rFonts w:cs="Times New Roman"/>
          <w:b/>
          <w:bCs/>
        </w:rPr>
        <w:t>Overview</w:t>
      </w:r>
    </w:p>
    <w:p w14:paraId="0982F468" w14:textId="2DA74C05" w:rsidR="00FB5BCE" w:rsidRPr="00852797" w:rsidRDefault="00FB5BCE" w:rsidP="00852797">
      <w:pPr>
        <w:rPr>
          <w:rFonts w:cs="Times New Roman"/>
        </w:rPr>
      </w:pPr>
      <w:r w:rsidRPr="00852797">
        <w:rPr>
          <w:rFonts w:cs="Times New Roman"/>
        </w:rPr>
        <w:t>Digital Travel Europe 2024 is a summit designed to address the evolving landscape of the travel industry in response to shifting consumer behaviours</w:t>
      </w:r>
      <w:r w:rsidR="0053570E" w:rsidRPr="00852797">
        <w:rPr>
          <w:rFonts w:cs="Times New Roman"/>
        </w:rPr>
        <w:t xml:space="preserve"> (Digital Travel Europe, 2024) </w:t>
      </w:r>
      <w:r w:rsidRPr="00852797">
        <w:rPr>
          <w:rFonts w:cs="Times New Roman"/>
        </w:rPr>
        <w:t xml:space="preserve"> In fact, it will be held at the Hilton London </w:t>
      </w:r>
      <w:proofErr w:type="spellStart"/>
      <w:r w:rsidRPr="00852797">
        <w:rPr>
          <w:rFonts w:cs="Times New Roman"/>
        </w:rPr>
        <w:t>Syon</w:t>
      </w:r>
      <w:proofErr w:type="spellEnd"/>
      <w:r w:rsidRPr="00852797">
        <w:rPr>
          <w:rFonts w:cs="Times New Roman"/>
        </w:rPr>
        <w:t xml:space="preserve"> Park venue, the main goal of which will be to help representatives of European airlines, hotels and OTAs get to know the latest connection between customers and changes in their preferences and provide them with new business strategies, which will allow them to adapt to the new situation.</w:t>
      </w:r>
    </w:p>
    <w:p w14:paraId="50A78CAC" w14:textId="4BC17225" w:rsidR="00FB5BCE" w:rsidRPr="00852797" w:rsidRDefault="00FB5BCE" w:rsidP="00852797">
      <w:pPr>
        <w:rPr>
          <w:rFonts w:cs="Times New Roman"/>
          <w:b/>
          <w:bCs/>
        </w:rPr>
      </w:pPr>
      <w:r w:rsidRPr="00852797">
        <w:rPr>
          <w:rFonts w:cs="Times New Roman"/>
          <w:b/>
          <w:bCs/>
        </w:rPr>
        <w:t>Key Themes</w:t>
      </w:r>
    </w:p>
    <w:p w14:paraId="125394B1" w14:textId="7E52E3E3" w:rsidR="00FB5BCE" w:rsidRPr="00852797" w:rsidRDefault="00FB5BCE" w:rsidP="00852797">
      <w:pPr>
        <w:rPr>
          <w:rFonts w:cs="Times New Roman"/>
        </w:rPr>
      </w:pPr>
      <w:r w:rsidRPr="00852797">
        <w:rPr>
          <w:rFonts w:cs="Times New Roman"/>
        </w:rPr>
        <w:t>Digital-first Strategies: Participants will discover how major travel companies are busy selling digital products which answer the needs of up-to-the-minute clients by having a flexible approach.</w:t>
      </w:r>
    </w:p>
    <w:p w14:paraId="774A42CD" w14:textId="7C707FA0" w:rsidR="00FB5BCE" w:rsidRPr="00852797" w:rsidRDefault="00FB5BCE" w:rsidP="00852797">
      <w:pPr>
        <w:rPr>
          <w:rFonts w:cs="Times New Roman"/>
        </w:rPr>
      </w:pPr>
      <w:r w:rsidRPr="00852797">
        <w:rPr>
          <w:rFonts w:cs="Times New Roman"/>
        </w:rPr>
        <w:t>Direct Sales and Customer Loyalty: The conference is going to deep dive into tactics of how to cut down dependence on third-parties, how to build right sales channels and how to acquire customers through individual plenty of experiences.</w:t>
      </w:r>
    </w:p>
    <w:p w14:paraId="0966E6B0" w14:textId="441000B0" w:rsidR="00FB5BCE" w:rsidRPr="00852797" w:rsidRDefault="00FB5BCE" w:rsidP="00852797">
      <w:pPr>
        <w:rPr>
          <w:rFonts w:cs="Times New Roman"/>
          <w:b/>
          <w:bCs/>
        </w:rPr>
      </w:pPr>
      <w:r w:rsidRPr="00852797">
        <w:rPr>
          <w:rFonts w:cs="Times New Roman"/>
          <w:b/>
          <w:bCs/>
        </w:rPr>
        <w:t>Experience for Delegates/Guests</w:t>
      </w:r>
    </w:p>
    <w:p w14:paraId="23A8B933" w14:textId="65D35415" w:rsidR="00FB5BCE" w:rsidRPr="00852797" w:rsidRDefault="00FB5BCE" w:rsidP="00852797">
      <w:pPr>
        <w:pStyle w:val="ListParagraph"/>
        <w:numPr>
          <w:ilvl w:val="0"/>
          <w:numId w:val="2"/>
        </w:numPr>
        <w:rPr>
          <w:rFonts w:cs="Times New Roman"/>
        </w:rPr>
      </w:pPr>
      <w:r w:rsidRPr="00852797">
        <w:rPr>
          <w:rFonts w:cs="Times New Roman"/>
        </w:rPr>
        <w:t>Networking Opportunities: Participants will get an immersive networking experience, where they will be able to get in touch with the top-level professionals relevant to this field of work that will help them to widen their professional network and learn from the best</w:t>
      </w:r>
      <w:r w:rsidR="0053570E" w:rsidRPr="00852797">
        <w:rPr>
          <w:rFonts w:cs="Times New Roman"/>
        </w:rPr>
        <w:t xml:space="preserve"> (Digital Travel Europe, 2024)</w:t>
      </w:r>
    </w:p>
    <w:p w14:paraId="398B787E" w14:textId="2D4B7CD6" w:rsidR="00FB5BCE" w:rsidRPr="00852797" w:rsidRDefault="00FB5BCE" w:rsidP="00852797">
      <w:pPr>
        <w:pStyle w:val="ListParagraph"/>
        <w:numPr>
          <w:ilvl w:val="0"/>
          <w:numId w:val="2"/>
        </w:numPr>
        <w:rPr>
          <w:rFonts w:cs="Times New Roman"/>
        </w:rPr>
      </w:pPr>
      <w:r w:rsidRPr="00852797">
        <w:rPr>
          <w:rFonts w:cs="Times New Roman"/>
        </w:rPr>
        <w:t xml:space="preserve">Content-Rich Program: Carefully selected contents originating from the research of six months and a Retailer Advisory Board structure the summit the </w:t>
      </w:r>
      <w:r w:rsidRPr="00852797">
        <w:rPr>
          <w:rFonts w:cs="Times New Roman"/>
        </w:rPr>
        <w:lastRenderedPageBreak/>
        <w:t>particular current industry trends and the issues that are pressing being addressed and solutions that are practical are offered by the summit to the attendees</w:t>
      </w:r>
      <w:r w:rsidR="0053570E" w:rsidRPr="00852797">
        <w:rPr>
          <w:rFonts w:cs="Times New Roman"/>
        </w:rPr>
        <w:t xml:space="preserve"> (Digital Travel Europe, 2024)</w:t>
      </w:r>
    </w:p>
    <w:p w14:paraId="40EDF598" w14:textId="0CD645AD" w:rsidR="00FB5BCE" w:rsidRPr="00852797" w:rsidRDefault="00FB5BCE" w:rsidP="00852797">
      <w:pPr>
        <w:pStyle w:val="ListParagraph"/>
        <w:numPr>
          <w:ilvl w:val="0"/>
          <w:numId w:val="2"/>
        </w:numPr>
        <w:rPr>
          <w:rFonts w:cs="Times New Roman"/>
        </w:rPr>
      </w:pPr>
      <w:r w:rsidRPr="00852797">
        <w:rPr>
          <w:rFonts w:cs="Times New Roman"/>
        </w:rPr>
        <w:t>Expert Customer Service: Event satisfaction of visitors is the number one goal, which will be served by adequately carrying out the duties of staff members by assisting individuals to have the right experience throughout the event</w:t>
      </w:r>
      <w:r w:rsidR="0053570E" w:rsidRPr="00852797">
        <w:rPr>
          <w:rFonts w:cs="Times New Roman"/>
        </w:rPr>
        <w:t xml:space="preserve"> (Digital Travel Europe, 2024)</w:t>
      </w:r>
    </w:p>
    <w:p w14:paraId="3BBA31F6" w14:textId="1EDC8F6A" w:rsidR="00735275" w:rsidRPr="00852797" w:rsidRDefault="00735275" w:rsidP="00852797">
      <w:pPr>
        <w:pStyle w:val="Heading1"/>
        <w:spacing w:line="360" w:lineRule="auto"/>
        <w:rPr>
          <w:rFonts w:cs="Times New Roman"/>
        </w:rPr>
      </w:pPr>
      <w:bookmarkStart w:id="3" w:name="_Toc166604781"/>
      <w:r w:rsidRPr="00852797">
        <w:rPr>
          <w:rFonts w:cs="Times New Roman"/>
        </w:rPr>
        <w:t>Aim and Objectives of the Meeting / Event</w:t>
      </w:r>
      <w:bookmarkEnd w:id="3"/>
    </w:p>
    <w:p w14:paraId="2232FDD4" w14:textId="77D89C30" w:rsidR="00735275" w:rsidRPr="00852797" w:rsidRDefault="00735275" w:rsidP="00852797">
      <w:pPr>
        <w:rPr>
          <w:rFonts w:cs="Times New Roman"/>
        </w:rPr>
      </w:pPr>
      <w:r w:rsidRPr="00852797">
        <w:rPr>
          <w:rFonts w:cs="Times New Roman"/>
        </w:rPr>
        <w:t>The aim is to give digital leaders in the travel industry the tools and knowledge they need to deal with changing customer tastes and behaviours in the digital age, so they can handle problems in the industry well.</w:t>
      </w:r>
    </w:p>
    <w:p w14:paraId="7B8EA534" w14:textId="4BECC3CA" w:rsidR="00735275" w:rsidRPr="00852797" w:rsidRDefault="00735275" w:rsidP="00852797">
      <w:pPr>
        <w:rPr>
          <w:rFonts w:cs="Times New Roman"/>
          <w:b/>
          <w:bCs/>
        </w:rPr>
      </w:pPr>
      <w:r w:rsidRPr="00852797">
        <w:rPr>
          <w:rFonts w:cs="Times New Roman"/>
          <w:b/>
          <w:bCs/>
        </w:rPr>
        <w:t>SMART Objectives</w:t>
      </w:r>
    </w:p>
    <w:p w14:paraId="2A64A8B0" w14:textId="77777777" w:rsidR="00735275" w:rsidRPr="00852797" w:rsidRDefault="00735275" w:rsidP="00852797">
      <w:pPr>
        <w:pStyle w:val="ListParagraph"/>
        <w:numPr>
          <w:ilvl w:val="0"/>
          <w:numId w:val="3"/>
        </w:numPr>
        <w:rPr>
          <w:rFonts w:cs="Times New Roman"/>
        </w:rPr>
      </w:pPr>
      <w:r w:rsidRPr="00852797">
        <w:rPr>
          <w:rFonts w:cs="Times New Roman"/>
        </w:rPr>
        <w:t>Increase attendee engagement and interaction during networking sessions.</w:t>
      </w:r>
    </w:p>
    <w:p w14:paraId="72A837E2" w14:textId="77777777" w:rsidR="00735275" w:rsidRPr="00852797" w:rsidRDefault="00735275" w:rsidP="00852797">
      <w:pPr>
        <w:pStyle w:val="ListParagraph"/>
        <w:numPr>
          <w:ilvl w:val="0"/>
          <w:numId w:val="3"/>
        </w:numPr>
        <w:rPr>
          <w:rFonts w:cs="Times New Roman"/>
        </w:rPr>
      </w:pPr>
      <w:r w:rsidRPr="00852797">
        <w:rPr>
          <w:rFonts w:cs="Times New Roman"/>
        </w:rPr>
        <w:t>Provide actionable insights and solutions to address specific pain points identified by attendees.</w:t>
      </w:r>
    </w:p>
    <w:p w14:paraId="33A8961D" w14:textId="3A74D209" w:rsidR="00FB5BCE" w:rsidRPr="00852797" w:rsidRDefault="00735275" w:rsidP="00852797">
      <w:pPr>
        <w:pStyle w:val="ListParagraph"/>
        <w:numPr>
          <w:ilvl w:val="0"/>
          <w:numId w:val="3"/>
        </w:numPr>
        <w:rPr>
          <w:rFonts w:cs="Times New Roman"/>
        </w:rPr>
      </w:pPr>
      <w:r w:rsidRPr="00852797">
        <w:rPr>
          <w:rFonts w:cs="Times New Roman"/>
        </w:rPr>
        <w:t>Enhance overall attendee satisfaction and perception of value gained from the event.</w:t>
      </w:r>
    </w:p>
    <w:p w14:paraId="6E917CA8" w14:textId="656C7C5A" w:rsidR="00FB5BCE" w:rsidRPr="00852797" w:rsidRDefault="00735275" w:rsidP="00852797">
      <w:pPr>
        <w:rPr>
          <w:rFonts w:cs="Times New Roman"/>
          <w:b/>
          <w:bCs/>
        </w:rPr>
      </w:pPr>
      <w:r w:rsidRPr="00852797">
        <w:rPr>
          <w:rFonts w:cs="Times New Roman"/>
          <w:b/>
          <w:bCs/>
        </w:rPr>
        <w:t>SMART Objective Table</w:t>
      </w:r>
    </w:p>
    <w:tbl>
      <w:tblPr>
        <w:tblStyle w:val="TableGrid"/>
        <w:tblW w:w="0" w:type="auto"/>
        <w:tblLook w:val="04A0" w:firstRow="1" w:lastRow="0" w:firstColumn="1" w:lastColumn="0" w:noHBand="0" w:noVBand="1"/>
      </w:tblPr>
      <w:tblGrid>
        <w:gridCol w:w="1468"/>
        <w:gridCol w:w="1473"/>
        <w:gridCol w:w="1556"/>
        <w:gridCol w:w="1499"/>
        <w:gridCol w:w="1569"/>
        <w:gridCol w:w="1451"/>
      </w:tblGrid>
      <w:tr w:rsidR="00852797" w:rsidRPr="00852797" w14:paraId="6DCC4007" w14:textId="77777777" w:rsidTr="00735275">
        <w:tc>
          <w:tcPr>
            <w:tcW w:w="1468" w:type="dxa"/>
            <w:shd w:val="clear" w:color="auto" w:fill="FF0000"/>
          </w:tcPr>
          <w:p w14:paraId="5D6225A8" w14:textId="6D4B9309" w:rsidR="00735275" w:rsidRPr="00852797" w:rsidRDefault="00735275" w:rsidP="00852797">
            <w:pPr>
              <w:rPr>
                <w:rFonts w:cs="Times New Roman"/>
              </w:rPr>
            </w:pPr>
            <w:r w:rsidRPr="00852797">
              <w:rPr>
                <w:rFonts w:cs="Times New Roman"/>
              </w:rPr>
              <w:t>Objective</w:t>
            </w:r>
          </w:p>
        </w:tc>
        <w:tc>
          <w:tcPr>
            <w:tcW w:w="1473" w:type="dxa"/>
            <w:shd w:val="clear" w:color="auto" w:fill="FF0000"/>
          </w:tcPr>
          <w:p w14:paraId="194B9791" w14:textId="0754B0F7" w:rsidR="00735275" w:rsidRPr="00852797" w:rsidRDefault="00735275" w:rsidP="00852797">
            <w:pPr>
              <w:rPr>
                <w:rFonts w:cs="Times New Roman"/>
              </w:rPr>
            </w:pPr>
            <w:r w:rsidRPr="00852797">
              <w:rPr>
                <w:rFonts w:cs="Times New Roman"/>
              </w:rPr>
              <w:t>Specific</w:t>
            </w:r>
          </w:p>
        </w:tc>
        <w:tc>
          <w:tcPr>
            <w:tcW w:w="1556" w:type="dxa"/>
            <w:shd w:val="clear" w:color="auto" w:fill="FF0000"/>
          </w:tcPr>
          <w:p w14:paraId="040260FC" w14:textId="5715AE66" w:rsidR="00735275" w:rsidRPr="00852797" w:rsidRDefault="00735275" w:rsidP="00852797">
            <w:pPr>
              <w:rPr>
                <w:rFonts w:cs="Times New Roman"/>
              </w:rPr>
            </w:pPr>
            <w:r w:rsidRPr="00852797">
              <w:rPr>
                <w:rFonts w:cs="Times New Roman"/>
              </w:rPr>
              <w:t>Measurable</w:t>
            </w:r>
          </w:p>
        </w:tc>
        <w:tc>
          <w:tcPr>
            <w:tcW w:w="1499" w:type="dxa"/>
            <w:shd w:val="clear" w:color="auto" w:fill="FF0000"/>
          </w:tcPr>
          <w:p w14:paraId="6A4F45B6" w14:textId="75D06182" w:rsidR="00735275" w:rsidRPr="00852797" w:rsidRDefault="00735275" w:rsidP="00852797">
            <w:pPr>
              <w:rPr>
                <w:rFonts w:cs="Times New Roman"/>
              </w:rPr>
            </w:pPr>
            <w:r w:rsidRPr="00852797">
              <w:rPr>
                <w:rFonts w:cs="Times New Roman"/>
              </w:rPr>
              <w:t>Achievable</w:t>
            </w:r>
          </w:p>
        </w:tc>
        <w:tc>
          <w:tcPr>
            <w:tcW w:w="1569" w:type="dxa"/>
            <w:shd w:val="clear" w:color="auto" w:fill="FF0000"/>
          </w:tcPr>
          <w:p w14:paraId="7E3250B9" w14:textId="5639ABFD" w:rsidR="00735275" w:rsidRPr="00852797" w:rsidRDefault="00735275" w:rsidP="00852797">
            <w:pPr>
              <w:rPr>
                <w:rFonts w:cs="Times New Roman"/>
              </w:rPr>
            </w:pPr>
            <w:r w:rsidRPr="00852797">
              <w:rPr>
                <w:rFonts w:cs="Times New Roman"/>
              </w:rPr>
              <w:t>Relevant</w:t>
            </w:r>
          </w:p>
        </w:tc>
        <w:tc>
          <w:tcPr>
            <w:tcW w:w="1451" w:type="dxa"/>
            <w:shd w:val="clear" w:color="auto" w:fill="FF0000"/>
          </w:tcPr>
          <w:p w14:paraId="6B4FC1D7" w14:textId="7D87FB2C" w:rsidR="00735275" w:rsidRPr="00852797" w:rsidRDefault="00735275" w:rsidP="00852797">
            <w:pPr>
              <w:rPr>
                <w:rFonts w:cs="Times New Roman"/>
              </w:rPr>
            </w:pPr>
            <w:r w:rsidRPr="00852797">
              <w:rPr>
                <w:rFonts w:cs="Times New Roman"/>
              </w:rPr>
              <w:t>Time-bound</w:t>
            </w:r>
          </w:p>
        </w:tc>
      </w:tr>
      <w:tr w:rsidR="00852797" w:rsidRPr="00852797" w14:paraId="369DBAC9" w14:textId="77777777" w:rsidTr="00735275">
        <w:tc>
          <w:tcPr>
            <w:tcW w:w="1468" w:type="dxa"/>
            <w:shd w:val="clear" w:color="auto" w:fill="F4B083" w:themeFill="accent2" w:themeFillTint="99"/>
          </w:tcPr>
          <w:p w14:paraId="4FC12E2D" w14:textId="64BBC742" w:rsidR="00735275" w:rsidRPr="00852797" w:rsidRDefault="00735275" w:rsidP="00852797">
            <w:pPr>
              <w:rPr>
                <w:rFonts w:cs="Times New Roman"/>
              </w:rPr>
            </w:pPr>
            <w:r w:rsidRPr="00852797">
              <w:rPr>
                <w:rFonts w:cs="Times New Roman"/>
              </w:rPr>
              <w:t>Increase attendee engagement</w:t>
            </w:r>
          </w:p>
        </w:tc>
        <w:tc>
          <w:tcPr>
            <w:tcW w:w="1473" w:type="dxa"/>
            <w:shd w:val="clear" w:color="auto" w:fill="F4B083" w:themeFill="accent2" w:themeFillTint="99"/>
          </w:tcPr>
          <w:p w14:paraId="411541E6" w14:textId="12D82DFC" w:rsidR="00735275" w:rsidRPr="00852797" w:rsidRDefault="00735275" w:rsidP="00852797">
            <w:pPr>
              <w:rPr>
                <w:rFonts w:cs="Times New Roman"/>
              </w:rPr>
            </w:pPr>
            <w:r w:rsidRPr="00852797">
              <w:rPr>
                <w:rFonts w:cs="Times New Roman"/>
              </w:rPr>
              <w:t>Facilitate structured networking activities to encourage meaningful interactions.</w:t>
            </w:r>
          </w:p>
        </w:tc>
        <w:tc>
          <w:tcPr>
            <w:tcW w:w="1556" w:type="dxa"/>
            <w:shd w:val="clear" w:color="auto" w:fill="F4B083" w:themeFill="accent2" w:themeFillTint="99"/>
          </w:tcPr>
          <w:p w14:paraId="678DEE51" w14:textId="2E27FEBA" w:rsidR="00735275" w:rsidRPr="00852797" w:rsidRDefault="00735275" w:rsidP="00852797">
            <w:pPr>
              <w:rPr>
                <w:rFonts w:cs="Times New Roman"/>
              </w:rPr>
            </w:pPr>
            <w:r w:rsidRPr="00852797">
              <w:rPr>
                <w:rFonts w:cs="Times New Roman"/>
              </w:rPr>
              <w:t>Track the number of new connections made by attendees</w:t>
            </w:r>
            <w:r w:rsidR="0053570E" w:rsidRPr="00852797">
              <w:rPr>
                <w:rFonts w:cs="Times New Roman"/>
              </w:rPr>
              <w:t xml:space="preserve"> (</w:t>
            </w:r>
            <w:r w:rsidR="0053570E" w:rsidRPr="00852797">
              <w:rPr>
                <w:rFonts w:cs="Times New Roman"/>
                <w:szCs w:val="24"/>
                <w:shd w:val="clear" w:color="auto" w:fill="F4B083" w:themeFill="accent2" w:themeFillTint="99"/>
              </w:rPr>
              <w:t>Sharma et al., 2020).</w:t>
            </w:r>
            <w:r w:rsidR="0053570E" w:rsidRPr="00852797">
              <w:rPr>
                <w:rFonts w:cs="Times New Roman"/>
                <w:szCs w:val="24"/>
                <w:shd w:val="clear" w:color="auto" w:fill="FFFFFF"/>
              </w:rPr>
              <w:t xml:space="preserve"> </w:t>
            </w:r>
          </w:p>
        </w:tc>
        <w:tc>
          <w:tcPr>
            <w:tcW w:w="1499" w:type="dxa"/>
            <w:shd w:val="clear" w:color="auto" w:fill="F4B083" w:themeFill="accent2" w:themeFillTint="99"/>
          </w:tcPr>
          <w:p w14:paraId="4AFC8A7E" w14:textId="7151EFBD" w:rsidR="00735275" w:rsidRPr="00852797" w:rsidRDefault="00735275" w:rsidP="00852797">
            <w:pPr>
              <w:rPr>
                <w:rFonts w:cs="Times New Roman"/>
              </w:rPr>
            </w:pPr>
            <w:r w:rsidRPr="00852797">
              <w:rPr>
                <w:rFonts w:cs="Times New Roman"/>
              </w:rPr>
              <w:t>Implement networking icebreakers and group discussions to ensure participation.</w:t>
            </w:r>
          </w:p>
        </w:tc>
        <w:tc>
          <w:tcPr>
            <w:tcW w:w="1569" w:type="dxa"/>
            <w:shd w:val="clear" w:color="auto" w:fill="F4B083" w:themeFill="accent2" w:themeFillTint="99"/>
          </w:tcPr>
          <w:p w14:paraId="5559E148" w14:textId="7E61C0A5" w:rsidR="00735275" w:rsidRPr="00852797" w:rsidRDefault="00735275" w:rsidP="00852797">
            <w:pPr>
              <w:rPr>
                <w:rFonts w:cs="Times New Roman"/>
              </w:rPr>
            </w:pPr>
            <w:r w:rsidRPr="00852797">
              <w:rPr>
                <w:rFonts w:cs="Times New Roman"/>
              </w:rPr>
              <w:t>Networking is a key aspect of the event experience</w:t>
            </w:r>
            <w:r w:rsidR="008F70D3" w:rsidRPr="00852797">
              <w:rPr>
                <w:rFonts w:cs="Times New Roman"/>
              </w:rPr>
              <w:t xml:space="preserve"> (White,  2023).</w:t>
            </w:r>
          </w:p>
        </w:tc>
        <w:tc>
          <w:tcPr>
            <w:tcW w:w="1451" w:type="dxa"/>
            <w:shd w:val="clear" w:color="auto" w:fill="F4B083" w:themeFill="accent2" w:themeFillTint="99"/>
          </w:tcPr>
          <w:p w14:paraId="74247B5E" w14:textId="6080DF59" w:rsidR="00735275" w:rsidRPr="00852797" w:rsidRDefault="00735275" w:rsidP="00852797">
            <w:pPr>
              <w:rPr>
                <w:rFonts w:cs="Times New Roman"/>
              </w:rPr>
            </w:pPr>
            <w:r w:rsidRPr="00852797">
              <w:rPr>
                <w:rFonts w:cs="Times New Roman"/>
              </w:rPr>
              <w:t>By the end of each networking session.</w:t>
            </w:r>
          </w:p>
        </w:tc>
      </w:tr>
      <w:tr w:rsidR="00852797" w:rsidRPr="00852797" w14:paraId="3D9BB638" w14:textId="77777777" w:rsidTr="00735275">
        <w:tc>
          <w:tcPr>
            <w:tcW w:w="1468" w:type="dxa"/>
            <w:shd w:val="clear" w:color="auto" w:fill="F7CAAC" w:themeFill="accent2" w:themeFillTint="66"/>
          </w:tcPr>
          <w:p w14:paraId="5C1391C0" w14:textId="4B053C29" w:rsidR="00735275" w:rsidRPr="00852797" w:rsidRDefault="00735275" w:rsidP="00852797">
            <w:pPr>
              <w:rPr>
                <w:rFonts w:cs="Times New Roman"/>
              </w:rPr>
            </w:pPr>
            <w:r w:rsidRPr="00852797">
              <w:rPr>
                <w:rFonts w:cs="Times New Roman"/>
              </w:rPr>
              <w:t>Provide actionable insights</w:t>
            </w:r>
          </w:p>
        </w:tc>
        <w:tc>
          <w:tcPr>
            <w:tcW w:w="1473" w:type="dxa"/>
            <w:shd w:val="clear" w:color="auto" w:fill="F7CAAC" w:themeFill="accent2" w:themeFillTint="66"/>
          </w:tcPr>
          <w:p w14:paraId="75CB5FB1" w14:textId="22E1E124" w:rsidR="00735275" w:rsidRPr="00852797" w:rsidRDefault="00735275" w:rsidP="00852797">
            <w:pPr>
              <w:rPr>
                <w:rFonts w:cs="Times New Roman"/>
              </w:rPr>
            </w:pPr>
            <w:r w:rsidRPr="00852797">
              <w:rPr>
                <w:rFonts w:cs="Times New Roman"/>
              </w:rPr>
              <w:t xml:space="preserve">Deliver targeted workshops and panels </w:t>
            </w:r>
            <w:r w:rsidRPr="00852797">
              <w:rPr>
                <w:rFonts w:cs="Times New Roman"/>
              </w:rPr>
              <w:lastRenderedPageBreak/>
              <w:t>addressing identified pain points in the industry.</w:t>
            </w:r>
          </w:p>
        </w:tc>
        <w:tc>
          <w:tcPr>
            <w:tcW w:w="1556" w:type="dxa"/>
            <w:shd w:val="clear" w:color="auto" w:fill="F7CAAC" w:themeFill="accent2" w:themeFillTint="66"/>
          </w:tcPr>
          <w:p w14:paraId="16230D8D" w14:textId="4E86D94D" w:rsidR="00735275" w:rsidRPr="00852797" w:rsidRDefault="00735275" w:rsidP="00852797">
            <w:pPr>
              <w:rPr>
                <w:rFonts w:cs="Times New Roman"/>
              </w:rPr>
            </w:pPr>
            <w:r w:rsidRPr="00852797">
              <w:rPr>
                <w:rFonts w:cs="Times New Roman"/>
              </w:rPr>
              <w:lastRenderedPageBreak/>
              <w:t xml:space="preserve">Survey attendees to gauge the usefulness of </w:t>
            </w:r>
            <w:r w:rsidRPr="00852797">
              <w:rPr>
                <w:rFonts w:cs="Times New Roman"/>
              </w:rPr>
              <w:lastRenderedPageBreak/>
              <w:t>workshop content.</w:t>
            </w:r>
          </w:p>
        </w:tc>
        <w:tc>
          <w:tcPr>
            <w:tcW w:w="1499" w:type="dxa"/>
            <w:shd w:val="clear" w:color="auto" w:fill="F7CAAC" w:themeFill="accent2" w:themeFillTint="66"/>
          </w:tcPr>
          <w:p w14:paraId="59CBA4A0" w14:textId="0728816A" w:rsidR="00735275" w:rsidRPr="00852797" w:rsidRDefault="00735275" w:rsidP="00852797">
            <w:pPr>
              <w:rPr>
                <w:rFonts w:cs="Times New Roman"/>
              </w:rPr>
            </w:pPr>
            <w:r w:rsidRPr="00852797">
              <w:rPr>
                <w:rFonts w:cs="Times New Roman"/>
              </w:rPr>
              <w:lastRenderedPageBreak/>
              <w:t xml:space="preserve">Collaborate with industry experts to develop </w:t>
            </w:r>
            <w:r w:rsidRPr="00852797">
              <w:rPr>
                <w:rFonts w:cs="Times New Roman"/>
              </w:rPr>
              <w:lastRenderedPageBreak/>
              <w:t>relevant and practical solutions</w:t>
            </w:r>
            <w:r w:rsidR="008F70D3" w:rsidRPr="00852797">
              <w:rPr>
                <w:rFonts w:cs="Times New Roman"/>
              </w:rPr>
              <w:t xml:space="preserve"> (White, 2023).</w:t>
            </w:r>
          </w:p>
        </w:tc>
        <w:tc>
          <w:tcPr>
            <w:tcW w:w="1569" w:type="dxa"/>
            <w:shd w:val="clear" w:color="auto" w:fill="F7CAAC" w:themeFill="accent2" w:themeFillTint="66"/>
          </w:tcPr>
          <w:p w14:paraId="7477761F" w14:textId="3D793734" w:rsidR="00735275" w:rsidRPr="00852797" w:rsidRDefault="00735275" w:rsidP="00852797">
            <w:pPr>
              <w:rPr>
                <w:rFonts w:cs="Times New Roman"/>
              </w:rPr>
            </w:pPr>
            <w:r w:rsidRPr="00852797">
              <w:rPr>
                <w:rFonts w:cs="Times New Roman"/>
              </w:rPr>
              <w:lastRenderedPageBreak/>
              <w:t xml:space="preserve">Attendees seek tangible takeaways to implement in </w:t>
            </w:r>
            <w:r w:rsidRPr="00852797">
              <w:rPr>
                <w:rFonts w:cs="Times New Roman"/>
              </w:rPr>
              <w:lastRenderedPageBreak/>
              <w:t>their organi</w:t>
            </w:r>
            <w:r w:rsidR="00501B7E" w:rsidRPr="00852797">
              <w:rPr>
                <w:rFonts w:cs="Times New Roman"/>
              </w:rPr>
              <w:t>s</w:t>
            </w:r>
            <w:r w:rsidRPr="00852797">
              <w:rPr>
                <w:rFonts w:cs="Times New Roman"/>
              </w:rPr>
              <w:t>ations.</w:t>
            </w:r>
          </w:p>
        </w:tc>
        <w:tc>
          <w:tcPr>
            <w:tcW w:w="1451" w:type="dxa"/>
            <w:shd w:val="clear" w:color="auto" w:fill="F7CAAC" w:themeFill="accent2" w:themeFillTint="66"/>
          </w:tcPr>
          <w:p w14:paraId="25FB87F6" w14:textId="06980184" w:rsidR="00735275" w:rsidRPr="00852797" w:rsidRDefault="00735275" w:rsidP="00852797">
            <w:pPr>
              <w:rPr>
                <w:rFonts w:cs="Times New Roman"/>
              </w:rPr>
            </w:pPr>
            <w:r w:rsidRPr="00852797">
              <w:rPr>
                <w:rFonts w:cs="Times New Roman"/>
              </w:rPr>
              <w:lastRenderedPageBreak/>
              <w:t xml:space="preserve">By the conclusion of each </w:t>
            </w:r>
            <w:r w:rsidRPr="00852797">
              <w:rPr>
                <w:rFonts w:cs="Times New Roman"/>
              </w:rPr>
              <w:lastRenderedPageBreak/>
              <w:t>workshop or panel.</w:t>
            </w:r>
          </w:p>
        </w:tc>
      </w:tr>
      <w:tr w:rsidR="00852797" w:rsidRPr="00852797" w14:paraId="26596322" w14:textId="77777777" w:rsidTr="00735275">
        <w:tc>
          <w:tcPr>
            <w:tcW w:w="1468" w:type="dxa"/>
            <w:shd w:val="clear" w:color="auto" w:fill="FBE4D5" w:themeFill="accent2" w:themeFillTint="33"/>
          </w:tcPr>
          <w:p w14:paraId="19AA519F" w14:textId="107EDA15" w:rsidR="00735275" w:rsidRPr="00852797" w:rsidRDefault="00735275" w:rsidP="00852797">
            <w:pPr>
              <w:rPr>
                <w:rFonts w:cs="Times New Roman"/>
              </w:rPr>
            </w:pPr>
            <w:r w:rsidRPr="00852797">
              <w:rPr>
                <w:rFonts w:cs="Times New Roman"/>
              </w:rPr>
              <w:lastRenderedPageBreak/>
              <w:t>Enhance attendee satisfaction</w:t>
            </w:r>
          </w:p>
        </w:tc>
        <w:tc>
          <w:tcPr>
            <w:tcW w:w="1473" w:type="dxa"/>
            <w:shd w:val="clear" w:color="auto" w:fill="FBE4D5" w:themeFill="accent2" w:themeFillTint="33"/>
          </w:tcPr>
          <w:p w14:paraId="3609FAFB" w14:textId="6D8102C9" w:rsidR="00735275" w:rsidRPr="00852797" w:rsidRDefault="00735275" w:rsidP="00852797">
            <w:pPr>
              <w:rPr>
                <w:rFonts w:cs="Times New Roman"/>
              </w:rPr>
            </w:pPr>
            <w:r w:rsidRPr="00852797">
              <w:rPr>
                <w:rFonts w:cs="Times New Roman"/>
              </w:rPr>
              <w:t>Gather feedback through post-event surveys to assess attendee satisfaction.</w:t>
            </w:r>
          </w:p>
        </w:tc>
        <w:tc>
          <w:tcPr>
            <w:tcW w:w="1556" w:type="dxa"/>
            <w:shd w:val="clear" w:color="auto" w:fill="FBE4D5" w:themeFill="accent2" w:themeFillTint="33"/>
          </w:tcPr>
          <w:p w14:paraId="37EE4E32" w14:textId="7586ACB6" w:rsidR="00735275" w:rsidRPr="00852797" w:rsidRDefault="00735275" w:rsidP="00852797">
            <w:pPr>
              <w:rPr>
                <w:rFonts w:cs="Times New Roman"/>
              </w:rPr>
            </w:pPr>
            <w:r w:rsidRPr="00852797">
              <w:rPr>
                <w:rFonts w:cs="Times New Roman"/>
              </w:rPr>
              <w:t>Analyse survey responses to identify areas for improvement</w:t>
            </w:r>
            <w:r w:rsidR="0053570E" w:rsidRPr="00852797">
              <w:rPr>
                <w:rFonts w:cs="Times New Roman"/>
              </w:rPr>
              <w:t xml:space="preserve"> (Sharma et al., 2020).</w:t>
            </w:r>
          </w:p>
        </w:tc>
        <w:tc>
          <w:tcPr>
            <w:tcW w:w="1499" w:type="dxa"/>
            <w:shd w:val="clear" w:color="auto" w:fill="FBE4D5" w:themeFill="accent2" w:themeFillTint="33"/>
          </w:tcPr>
          <w:p w14:paraId="4C3A93ED" w14:textId="14F64A4A" w:rsidR="00735275" w:rsidRPr="00852797" w:rsidRDefault="00735275" w:rsidP="00852797">
            <w:pPr>
              <w:rPr>
                <w:rFonts w:cs="Times New Roman"/>
              </w:rPr>
            </w:pPr>
            <w:r w:rsidRPr="00852797">
              <w:rPr>
                <w:rFonts w:cs="Times New Roman"/>
              </w:rPr>
              <w:t>Allocate resources to address feedback and enhance future events.</w:t>
            </w:r>
          </w:p>
        </w:tc>
        <w:tc>
          <w:tcPr>
            <w:tcW w:w="1569" w:type="dxa"/>
            <w:shd w:val="clear" w:color="auto" w:fill="FBE4D5" w:themeFill="accent2" w:themeFillTint="33"/>
          </w:tcPr>
          <w:p w14:paraId="7E49DB09" w14:textId="478CA47E" w:rsidR="00735275" w:rsidRPr="00852797" w:rsidRDefault="00735275" w:rsidP="00852797">
            <w:pPr>
              <w:rPr>
                <w:rFonts w:cs="Times New Roman"/>
              </w:rPr>
            </w:pPr>
            <w:r w:rsidRPr="00852797">
              <w:rPr>
                <w:rFonts w:cs="Times New Roman"/>
              </w:rPr>
              <w:t>Satisfied attendees are more likely to return and recommend the event.</w:t>
            </w:r>
          </w:p>
        </w:tc>
        <w:tc>
          <w:tcPr>
            <w:tcW w:w="1451" w:type="dxa"/>
            <w:shd w:val="clear" w:color="auto" w:fill="FBE4D5" w:themeFill="accent2" w:themeFillTint="33"/>
          </w:tcPr>
          <w:p w14:paraId="7264F6B5" w14:textId="798F44AB" w:rsidR="00735275" w:rsidRPr="00852797" w:rsidRDefault="00735275" w:rsidP="00852797">
            <w:pPr>
              <w:rPr>
                <w:rFonts w:cs="Times New Roman"/>
              </w:rPr>
            </w:pPr>
            <w:r w:rsidRPr="00852797">
              <w:rPr>
                <w:rFonts w:cs="Times New Roman"/>
              </w:rPr>
              <w:t>Within two weeks post-event.</w:t>
            </w:r>
          </w:p>
        </w:tc>
      </w:tr>
    </w:tbl>
    <w:p w14:paraId="45F0281B" w14:textId="293F7717" w:rsidR="00735275" w:rsidRPr="00852797" w:rsidRDefault="00735275" w:rsidP="00852797">
      <w:pPr>
        <w:rPr>
          <w:rFonts w:cs="Times New Roman"/>
        </w:rPr>
      </w:pPr>
    </w:p>
    <w:p w14:paraId="551FFB04" w14:textId="5A51FD33" w:rsidR="00735275" w:rsidRPr="00852797" w:rsidRDefault="00735275" w:rsidP="00852797">
      <w:pPr>
        <w:rPr>
          <w:rFonts w:cs="Times New Roman"/>
        </w:rPr>
      </w:pPr>
      <w:r w:rsidRPr="00852797">
        <w:rPr>
          <w:rFonts w:cs="Times New Roman"/>
        </w:rPr>
        <w:t>These SMART goals are in line with the event's main goal by focusing on getting more people involved, giving them useful information, and making sure they are happy. This will make sure that the event succeeds in giving digital leaders useful strategies and information.</w:t>
      </w:r>
    </w:p>
    <w:p w14:paraId="166B81E5" w14:textId="39C45511" w:rsidR="00401DF0" w:rsidRPr="00852797" w:rsidRDefault="00401DF0" w:rsidP="00852797">
      <w:pPr>
        <w:pStyle w:val="Heading1"/>
        <w:spacing w:line="360" w:lineRule="auto"/>
        <w:rPr>
          <w:rFonts w:cs="Times New Roman"/>
        </w:rPr>
      </w:pPr>
      <w:bookmarkStart w:id="4" w:name="_Toc166604782"/>
      <w:r w:rsidRPr="00852797">
        <w:rPr>
          <w:rFonts w:cs="Times New Roman"/>
        </w:rPr>
        <w:t>Event Operations</w:t>
      </w:r>
      <w:bookmarkEnd w:id="4"/>
    </w:p>
    <w:p w14:paraId="009CF34A" w14:textId="70D67DBC" w:rsidR="00735275" w:rsidRPr="00852797" w:rsidRDefault="00735275" w:rsidP="00852797">
      <w:pPr>
        <w:pStyle w:val="ListParagraph"/>
        <w:numPr>
          <w:ilvl w:val="0"/>
          <w:numId w:val="4"/>
        </w:numPr>
        <w:rPr>
          <w:rFonts w:cs="Times New Roman"/>
          <w:b/>
          <w:bCs/>
          <w:i/>
          <w:iCs/>
        </w:rPr>
      </w:pPr>
      <w:r w:rsidRPr="00852797">
        <w:rPr>
          <w:rFonts w:cs="Times New Roman"/>
          <w:b/>
          <w:bCs/>
          <w:i/>
          <w:iCs/>
        </w:rPr>
        <w:t>Planning and Coordination</w:t>
      </w:r>
    </w:p>
    <w:p w14:paraId="76A07AF1" w14:textId="43A92F40" w:rsidR="00735275" w:rsidRPr="00852797" w:rsidRDefault="00735275" w:rsidP="00852797">
      <w:pPr>
        <w:pStyle w:val="ListParagraph"/>
        <w:rPr>
          <w:rFonts w:cs="Times New Roman"/>
        </w:rPr>
      </w:pPr>
      <w:r w:rsidRPr="00852797">
        <w:rPr>
          <w:rFonts w:cs="Times New Roman"/>
        </w:rPr>
        <w:t>Effective planning and coordination skills are essential for overseeing all aspects of the event, from scheduling sessions to managing logistics</w:t>
      </w:r>
      <w:r w:rsidR="0053570E" w:rsidRPr="00852797">
        <w:rPr>
          <w:rFonts w:cs="Times New Roman"/>
        </w:rPr>
        <w:t xml:space="preserve"> (Sharma et al., 2020). </w:t>
      </w:r>
      <w:r w:rsidRPr="00852797">
        <w:rPr>
          <w:rFonts w:cs="Times New Roman"/>
        </w:rPr>
        <w:t xml:space="preserve"> It involves need disciplines, organisation skills and good experience in managing a variety of tasks simultaneously. An entity in charge of being an event planner or a group of people who are knowledgeable and experienced in running the same type of events is necessary for everything to run smoothly.</w:t>
      </w:r>
    </w:p>
    <w:p w14:paraId="668FBCD4" w14:textId="0FF99300" w:rsidR="00735275" w:rsidRPr="00852797" w:rsidRDefault="00735275" w:rsidP="00852797">
      <w:pPr>
        <w:pStyle w:val="ListParagraph"/>
        <w:numPr>
          <w:ilvl w:val="0"/>
          <w:numId w:val="4"/>
        </w:numPr>
        <w:rPr>
          <w:rFonts w:cs="Times New Roman"/>
          <w:b/>
          <w:bCs/>
          <w:i/>
          <w:iCs/>
        </w:rPr>
      </w:pPr>
      <w:r w:rsidRPr="00852797">
        <w:rPr>
          <w:rFonts w:cs="Times New Roman"/>
          <w:b/>
          <w:bCs/>
          <w:i/>
          <w:iCs/>
        </w:rPr>
        <w:t>Technology and Audio</w:t>
      </w:r>
      <w:r w:rsidR="004B76BD" w:rsidRPr="00852797">
        <w:rPr>
          <w:rFonts w:cs="Times New Roman"/>
          <w:b/>
          <w:bCs/>
          <w:i/>
          <w:iCs/>
        </w:rPr>
        <w:t>-</w:t>
      </w:r>
      <w:r w:rsidRPr="00852797">
        <w:rPr>
          <w:rFonts w:cs="Times New Roman"/>
          <w:b/>
          <w:bCs/>
          <w:i/>
          <w:iCs/>
        </w:rPr>
        <w:t>visual Equipment</w:t>
      </w:r>
    </w:p>
    <w:p w14:paraId="0F7821DD" w14:textId="6217BCE6" w:rsidR="00735275" w:rsidRPr="00852797" w:rsidRDefault="00735275" w:rsidP="00852797">
      <w:pPr>
        <w:pStyle w:val="ListParagraph"/>
        <w:rPr>
          <w:rFonts w:cs="Times New Roman"/>
        </w:rPr>
      </w:pPr>
      <w:r w:rsidRPr="00852797">
        <w:rPr>
          <w:rFonts w:cs="Times New Roman"/>
        </w:rPr>
        <w:t>As the digital event requires a solid coverage, the proper technology infrastructure and video equipment are necessities</w:t>
      </w:r>
      <w:r w:rsidR="008F70D3" w:rsidRPr="00852797">
        <w:rPr>
          <w:rFonts w:cs="Times New Roman"/>
        </w:rPr>
        <w:t xml:space="preserve"> (</w:t>
      </w:r>
      <w:proofErr w:type="spellStart"/>
      <w:r w:rsidR="008F70D3" w:rsidRPr="00852797">
        <w:rPr>
          <w:rFonts w:cs="Times New Roman"/>
          <w:szCs w:val="24"/>
          <w:shd w:val="clear" w:color="auto" w:fill="FFFFFF"/>
        </w:rPr>
        <w:t>Škare</w:t>
      </w:r>
      <w:proofErr w:type="spellEnd"/>
      <w:r w:rsidR="008F70D3" w:rsidRPr="00852797">
        <w:rPr>
          <w:rFonts w:cs="Times New Roman"/>
          <w:szCs w:val="24"/>
          <w:shd w:val="clear" w:color="auto" w:fill="FFFFFF"/>
        </w:rPr>
        <w:t xml:space="preserve"> </w:t>
      </w:r>
      <w:r w:rsidR="008F70D3" w:rsidRPr="00852797">
        <w:rPr>
          <w:rFonts w:cs="Times New Roman"/>
          <w:i/>
          <w:iCs/>
          <w:szCs w:val="24"/>
          <w:shd w:val="clear" w:color="auto" w:fill="FFFFFF"/>
        </w:rPr>
        <w:t>et al.,</w:t>
      </w:r>
      <w:r w:rsidR="008F70D3" w:rsidRPr="00852797">
        <w:rPr>
          <w:rFonts w:cs="Times New Roman"/>
          <w:szCs w:val="24"/>
          <w:shd w:val="clear" w:color="auto" w:fill="FFFFFF"/>
        </w:rPr>
        <w:t xml:space="preserve"> 2022). </w:t>
      </w:r>
      <w:r w:rsidRPr="00852797">
        <w:rPr>
          <w:rFonts w:cs="Times New Roman"/>
        </w:rPr>
        <w:t xml:space="preserve"> This specifically implies broadband internet connectivity, audio systems, projectors, screens, and even other equipment like mics, for presentations and audience interaction. Besides that, technical support staff must be assigned to all internet corners where users need help with device malfunctions or technical problems.</w:t>
      </w:r>
    </w:p>
    <w:p w14:paraId="3CC5FD8A" w14:textId="6FA29978" w:rsidR="00735275" w:rsidRPr="00852797" w:rsidRDefault="00735275" w:rsidP="00852797">
      <w:pPr>
        <w:pStyle w:val="ListParagraph"/>
        <w:numPr>
          <w:ilvl w:val="0"/>
          <w:numId w:val="4"/>
        </w:numPr>
        <w:rPr>
          <w:rFonts w:cs="Times New Roman"/>
          <w:b/>
          <w:bCs/>
          <w:i/>
          <w:iCs/>
        </w:rPr>
      </w:pPr>
      <w:r w:rsidRPr="00852797">
        <w:rPr>
          <w:rFonts w:cs="Times New Roman"/>
          <w:b/>
          <w:bCs/>
          <w:i/>
          <w:iCs/>
        </w:rPr>
        <w:lastRenderedPageBreak/>
        <w:t>Venue Management</w:t>
      </w:r>
    </w:p>
    <w:p w14:paraId="3F36D323" w14:textId="79055A3F" w:rsidR="004B76BD" w:rsidRPr="00852797" w:rsidRDefault="00735275" w:rsidP="00852797">
      <w:pPr>
        <w:pStyle w:val="ListParagraph"/>
        <w:rPr>
          <w:rFonts w:cs="Times New Roman"/>
        </w:rPr>
      </w:pPr>
      <w:r w:rsidRPr="00852797">
        <w:rPr>
          <w:rFonts w:cs="Times New Roman"/>
        </w:rPr>
        <w:t xml:space="preserve">The function of the good venue management implies to communicate with the venue staff and check whether all the requirements are fulfilled and everything will be set properly in terms of room setup, catering arrangements, and ambiance. </w:t>
      </w:r>
      <w:r w:rsidR="004B76BD" w:rsidRPr="00852797">
        <w:rPr>
          <w:rFonts w:cs="Times New Roman"/>
        </w:rPr>
        <w:t>Venue coordinators should possess strong communication skills and the ability to negotiate and manage contracts effectively</w:t>
      </w:r>
      <w:r w:rsidR="008F70D3" w:rsidRPr="00852797">
        <w:rPr>
          <w:rFonts w:cs="Times New Roman"/>
        </w:rPr>
        <w:t xml:space="preserve"> (</w:t>
      </w:r>
      <w:r w:rsidR="008F70D3" w:rsidRPr="00852797">
        <w:rPr>
          <w:rFonts w:cs="Times New Roman"/>
          <w:szCs w:val="24"/>
          <w:shd w:val="clear" w:color="auto" w:fill="FFFFFF"/>
        </w:rPr>
        <w:t>White, 2023).</w:t>
      </w:r>
    </w:p>
    <w:p w14:paraId="354EA8ED" w14:textId="4BE67A51" w:rsidR="004B76BD" w:rsidRPr="00852797" w:rsidRDefault="004B76BD" w:rsidP="00852797">
      <w:pPr>
        <w:pStyle w:val="ListParagraph"/>
        <w:numPr>
          <w:ilvl w:val="0"/>
          <w:numId w:val="4"/>
        </w:numPr>
        <w:rPr>
          <w:rFonts w:cs="Times New Roman"/>
          <w:b/>
          <w:bCs/>
          <w:i/>
          <w:iCs/>
        </w:rPr>
      </w:pPr>
      <w:r w:rsidRPr="00852797">
        <w:rPr>
          <w:rFonts w:cs="Times New Roman"/>
          <w:b/>
          <w:bCs/>
          <w:i/>
          <w:iCs/>
        </w:rPr>
        <w:t>Staffing and Volunteer Coordination</w:t>
      </w:r>
    </w:p>
    <w:p w14:paraId="32112D2D" w14:textId="4251F68C" w:rsidR="00735275" w:rsidRPr="00852797" w:rsidRDefault="004B76BD" w:rsidP="00852797">
      <w:pPr>
        <w:pStyle w:val="ListParagraph"/>
        <w:rPr>
          <w:rFonts w:cs="Times New Roman"/>
        </w:rPr>
      </w:pPr>
      <w:r w:rsidRPr="00852797">
        <w:rPr>
          <w:rFonts w:cs="Times New Roman"/>
        </w:rPr>
        <w:t xml:space="preserve">A skilled team of event staff and volunteers is essential for smooth operations. </w:t>
      </w:r>
      <w:r w:rsidR="00735275" w:rsidRPr="00852797">
        <w:rPr>
          <w:rFonts w:cs="Times New Roman"/>
        </w:rPr>
        <w:t>This includes both front of house staff such as registration and ushering and back-end personnel who support technical operations and any other roles that may be needed as part of our larger event staffing plan</w:t>
      </w:r>
      <w:r w:rsidR="008F70D3" w:rsidRPr="00852797">
        <w:rPr>
          <w:rFonts w:cs="Times New Roman"/>
        </w:rPr>
        <w:t xml:space="preserve"> (</w:t>
      </w:r>
      <w:proofErr w:type="spellStart"/>
      <w:r w:rsidR="008F70D3" w:rsidRPr="00852797">
        <w:rPr>
          <w:rFonts w:cs="Times New Roman"/>
          <w:szCs w:val="24"/>
          <w:shd w:val="clear" w:color="auto" w:fill="FFFFFF"/>
        </w:rPr>
        <w:t>Škare</w:t>
      </w:r>
      <w:proofErr w:type="spellEnd"/>
      <w:r w:rsidR="008F70D3" w:rsidRPr="00852797">
        <w:rPr>
          <w:rFonts w:cs="Times New Roman"/>
          <w:szCs w:val="24"/>
          <w:shd w:val="clear" w:color="auto" w:fill="FFFFFF"/>
        </w:rPr>
        <w:t xml:space="preserve"> </w:t>
      </w:r>
      <w:r w:rsidR="008F70D3" w:rsidRPr="00852797">
        <w:rPr>
          <w:rFonts w:cs="Times New Roman"/>
          <w:i/>
          <w:iCs/>
          <w:szCs w:val="24"/>
          <w:shd w:val="clear" w:color="auto" w:fill="FFFFFF"/>
        </w:rPr>
        <w:t>et al.,</w:t>
      </w:r>
      <w:r w:rsidR="008F70D3" w:rsidRPr="00852797">
        <w:rPr>
          <w:rFonts w:cs="Times New Roman"/>
          <w:szCs w:val="24"/>
          <w:shd w:val="clear" w:color="auto" w:fill="FFFFFF"/>
        </w:rPr>
        <w:t xml:space="preserve"> 2022). </w:t>
      </w:r>
      <w:r w:rsidR="00735275" w:rsidRPr="00852797">
        <w:rPr>
          <w:rFonts w:cs="Times New Roman"/>
        </w:rPr>
        <w:t xml:space="preserve"> Staff members' coordination and communication is important to make sure that the activities that follow each other during the event proceed smoothly and participants receive help without unreasonable delays.</w:t>
      </w:r>
    </w:p>
    <w:p w14:paraId="25F993A5" w14:textId="1F5CA595" w:rsidR="00E8083D" w:rsidRPr="00852797" w:rsidRDefault="00867EB5" w:rsidP="00852797">
      <w:pPr>
        <w:pStyle w:val="Heading1"/>
        <w:spacing w:line="360" w:lineRule="auto"/>
        <w:rPr>
          <w:rFonts w:cs="Times New Roman"/>
        </w:rPr>
      </w:pPr>
      <w:bookmarkStart w:id="5" w:name="_Toc166604783"/>
      <w:r w:rsidRPr="00852797">
        <w:rPr>
          <w:rFonts w:cs="Times New Roman"/>
        </w:rPr>
        <w:t>Event Budget</w:t>
      </w:r>
      <w:bookmarkEnd w:id="5"/>
      <w:r w:rsidRPr="00852797">
        <w:rPr>
          <w:rFonts w:cs="Times New Roman"/>
        </w:rPr>
        <w:t xml:space="preserve"> </w:t>
      </w:r>
    </w:p>
    <w:p w14:paraId="4049057E" w14:textId="2DA4BF29" w:rsidR="00867EB5" w:rsidRPr="00852797" w:rsidRDefault="00867EB5" w:rsidP="00852797">
      <w:pPr>
        <w:rPr>
          <w:rFonts w:cs="Times New Roman"/>
        </w:rPr>
      </w:pPr>
      <w:r w:rsidRPr="00852797">
        <w:rPr>
          <w:rFonts w:cs="Times New Roman"/>
          <w:noProof/>
          <w:lang w:val="en-US"/>
        </w:rPr>
        <w:drawing>
          <wp:inline distT="0" distB="0" distL="0" distR="0" wp14:anchorId="204FCFC2" wp14:editId="0EE977C7">
            <wp:extent cx="5600700" cy="3933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1482" cy="3934374"/>
                    </a:xfrm>
                    <a:prstGeom prst="rect">
                      <a:avLst/>
                    </a:prstGeom>
                  </pic:spPr>
                </pic:pic>
              </a:graphicData>
            </a:graphic>
          </wp:inline>
        </w:drawing>
      </w:r>
    </w:p>
    <w:p w14:paraId="1DA7474B" w14:textId="110AC335" w:rsidR="00867EB5" w:rsidRPr="00852797" w:rsidRDefault="00867EB5" w:rsidP="00852797">
      <w:pPr>
        <w:jc w:val="center"/>
        <w:rPr>
          <w:rFonts w:cs="Times New Roman"/>
          <w:b/>
          <w:bCs/>
        </w:rPr>
      </w:pPr>
      <w:r w:rsidRPr="00852797">
        <w:rPr>
          <w:rFonts w:cs="Times New Roman"/>
          <w:b/>
          <w:bCs/>
        </w:rPr>
        <w:t>Figure: Event Budget of Digital Travel Europe 2024</w:t>
      </w:r>
    </w:p>
    <w:p w14:paraId="24464A05" w14:textId="15557194" w:rsidR="00867EB5" w:rsidRPr="00852797" w:rsidRDefault="00867EB5" w:rsidP="00852797">
      <w:pPr>
        <w:jc w:val="center"/>
        <w:rPr>
          <w:rFonts w:cs="Times New Roman"/>
        </w:rPr>
      </w:pPr>
      <w:r w:rsidRPr="00852797">
        <w:rPr>
          <w:rFonts w:cs="Times New Roman"/>
        </w:rPr>
        <w:t>(Source: Self-developed).</w:t>
      </w:r>
    </w:p>
    <w:p w14:paraId="7CF11C76" w14:textId="53474B93" w:rsidR="00E8083D" w:rsidRPr="00852797" w:rsidRDefault="00E8083D" w:rsidP="00852797">
      <w:pPr>
        <w:rPr>
          <w:rFonts w:cs="Times New Roman"/>
          <w:b/>
          <w:bCs/>
        </w:rPr>
      </w:pPr>
      <w:r w:rsidRPr="00852797">
        <w:rPr>
          <w:rFonts w:cs="Times New Roman"/>
          <w:b/>
          <w:bCs/>
        </w:rPr>
        <w:lastRenderedPageBreak/>
        <w:t>Income</w:t>
      </w:r>
    </w:p>
    <w:p w14:paraId="41B05AC7" w14:textId="4A5216ED" w:rsidR="00E8083D" w:rsidRPr="00852797" w:rsidRDefault="00867EB5" w:rsidP="00852797">
      <w:pPr>
        <w:rPr>
          <w:rFonts w:cs="Times New Roman"/>
        </w:rPr>
      </w:pPr>
      <w:r w:rsidRPr="00852797">
        <w:rPr>
          <w:rFonts w:cs="Times New Roman"/>
        </w:rPr>
        <w:t>The event primarily relies on digital travel components, with an actual subtotal of $5025 and a predicted subtotal of $5225, indicating a potential profit margin of 20%.</w:t>
      </w:r>
      <w:r w:rsidR="00E8083D" w:rsidRPr="00852797">
        <w:rPr>
          <w:rFonts w:cs="Times New Roman"/>
        </w:rPr>
        <w:t>This earning is reali</w:t>
      </w:r>
      <w:r w:rsidR="00501B7E" w:rsidRPr="00852797">
        <w:rPr>
          <w:rFonts w:cs="Times New Roman"/>
        </w:rPr>
        <w:t>s</w:t>
      </w:r>
      <w:r w:rsidR="00E8083D" w:rsidRPr="00852797">
        <w:rPr>
          <w:rFonts w:cs="Times New Roman"/>
        </w:rPr>
        <w:t>ed from registration fees or sponsorship agreements which clearly demonstrate a stable revenue stream that can be used not only to fund event operations and initiatives but also to cover other areas of business including marketing costs and promotional expenses.</w:t>
      </w:r>
    </w:p>
    <w:p w14:paraId="67C51FE2" w14:textId="1543F6FF" w:rsidR="00E8083D" w:rsidRPr="00852797" w:rsidRDefault="00E8083D" w:rsidP="00852797">
      <w:pPr>
        <w:rPr>
          <w:rFonts w:cs="Times New Roman"/>
          <w:b/>
          <w:bCs/>
        </w:rPr>
      </w:pPr>
      <w:r w:rsidRPr="00852797">
        <w:rPr>
          <w:rFonts w:cs="Times New Roman"/>
          <w:b/>
          <w:bCs/>
        </w:rPr>
        <w:t>Expenses</w:t>
      </w:r>
    </w:p>
    <w:p w14:paraId="247AB019" w14:textId="39EE496A" w:rsidR="00E8083D" w:rsidRPr="00852797" w:rsidRDefault="00E8083D" w:rsidP="00852797">
      <w:pPr>
        <w:rPr>
          <w:rFonts w:cs="Times New Roman"/>
        </w:rPr>
      </w:pPr>
      <w:r w:rsidRPr="00852797">
        <w:rPr>
          <w:rFonts w:cs="Times New Roman"/>
        </w:rPr>
        <w:t>Venue and Logistics</w:t>
      </w:r>
    </w:p>
    <w:p w14:paraId="11C277D7" w14:textId="2EE33CD2" w:rsidR="00E8083D" w:rsidRPr="00852797" w:rsidRDefault="00E8083D" w:rsidP="00852797">
      <w:pPr>
        <w:rPr>
          <w:rFonts w:cs="Times New Roman"/>
        </w:rPr>
      </w:pPr>
      <w:r w:rsidRPr="00852797">
        <w:rPr>
          <w:rFonts w:cs="Times New Roman"/>
        </w:rPr>
        <w:t>Digital Travel Europe 2024's venue and logistics are carefully managed and dialogue provided by multiple contributors. MICE submit</w:t>
      </w:r>
      <w:r w:rsidR="00867EB5" w:rsidRPr="00852797">
        <w:rPr>
          <w:rFonts w:cs="Times New Roman"/>
        </w:rPr>
        <w:t xml:space="preserve"> </w:t>
      </w:r>
      <w:r w:rsidRPr="00852797">
        <w:rPr>
          <w:rFonts w:cs="Times New Roman"/>
        </w:rPr>
        <w:t>an application for $200 to go towards the costs of the venue, while the organi</w:t>
      </w:r>
      <w:r w:rsidR="00501B7E" w:rsidRPr="00852797">
        <w:rPr>
          <w:rFonts w:cs="Times New Roman"/>
        </w:rPr>
        <w:t>s</w:t>
      </w:r>
      <w:r w:rsidRPr="00852797">
        <w:rPr>
          <w:rFonts w:cs="Times New Roman"/>
        </w:rPr>
        <w:t>ers provide further $175 to cover the rent. Insurance costs, tota</w:t>
      </w:r>
      <w:r w:rsidR="00867EB5" w:rsidRPr="00852797">
        <w:rPr>
          <w:rFonts w:cs="Times New Roman"/>
        </w:rPr>
        <w:t>l</w:t>
      </w:r>
      <w:r w:rsidRPr="00852797">
        <w:rPr>
          <w:rFonts w:cs="Times New Roman"/>
        </w:rPr>
        <w:t>ling $250, appear in the bank's book as if it were one investment in its comprehensive coverage. Event coordinators spend $450 of the total budget to enable smooth record keeping. This cooperative attitude gel well and would make sure that the organi</w:t>
      </w:r>
      <w:r w:rsidR="00501B7E" w:rsidRPr="00852797">
        <w:rPr>
          <w:rFonts w:cs="Times New Roman"/>
        </w:rPr>
        <w:t>s</w:t>
      </w:r>
      <w:r w:rsidRPr="00852797">
        <w:rPr>
          <w:rFonts w:cs="Times New Roman"/>
        </w:rPr>
        <w:t>ers are get the venue and logistics which are desirable to them thus contributing towards the success of Europe Digital Travel 2024.</w:t>
      </w:r>
    </w:p>
    <w:p w14:paraId="6C7C34E4" w14:textId="062B1EFF" w:rsidR="00E8083D" w:rsidRPr="00852797" w:rsidRDefault="00867EB5" w:rsidP="00852797">
      <w:pPr>
        <w:rPr>
          <w:rFonts w:cs="Times New Roman"/>
          <w:b/>
          <w:bCs/>
        </w:rPr>
      </w:pPr>
      <w:r w:rsidRPr="00852797">
        <w:rPr>
          <w:rFonts w:cs="Times New Roman"/>
          <w:b/>
          <w:bCs/>
        </w:rPr>
        <w:t>Event Production</w:t>
      </w:r>
      <w:r w:rsidR="00E8083D" w:rsidRPr="00852797">
        <w:rPr>
          <w:rFonts w:cs="Times New Roman"/>
          <w:b/>
          <w:bCs/>
        </w:rPr>
        <w:t xml:space="preserve"> </w:t>
      </w:r>
    </w:p>
    <w:p w14:paraId="7AC55744" w14:textId="3D3B867F" w:rsidR="00867EB5" w:rsidRPr="00852797" w:rsidRDefault="00867EB5" w:rsidP="00852797">
      <w:pPr>
        <w:pStyle w:val="ListParagraph"/>
        <w:numPr>
          <w:ilvl w:val="0"/>
          <w:numId w:val="16"/>
        </w:numPr>
        <w:rPr>
          <w:rFonts w:cs="Times New Roman"/>
        </w:rPr>
      </w:pPr>
      <w:r w:rsidRPr="00852797">
        <w:rPr>
          <w:rFonts w:cs="Times New Roman"/>
        </w:rPr>
        <w:t>Sound, video, and lights for an event: suppliers pay $650 (expectedly $700) to cover costs and make sure high-quality multimedia experiences</w:t>
      </w:r>
      <w:r w:rsidR="008F70D3" w:rsidRPr="00852797">
        <w:rPr>
          <w:rFonts w:cs="Times New Roman"/>
        </w:rPr>
        <w:t>.</w:t>
      </w:r>
    </w:p>
    <w:p w14:paraId="247EDA0E" w14:textId="1B245083" w:rsidR="00E8083D" w:rsidRPr="00852797" w:rsidRDefault="00867EB5" w:rsidP="00852797">
      <w:pPr>
        <w:pStyle w:val="ListParagraph"/>
        <w:numPr>
          <w:ilvl w:val="0"/>
          <w:numId w:val="16"/>
        </w:numPr>
        <w:rPr>
          <w:rFonts w:cs="Times New Roman"/>
        </w:rPr>
      </w:pPr>
      <w:r w:rsidRPr="00852797">
        <w:rPr>
          <w:rFonts w:cs="Times New Roman"/>
        </w:rPr>
        <w:t>Food and beverages: Suppliers give $1000 for food and $750 for drinks, which is more than the expected $1000 and $760, which makes attendees happier and more involved.</w:t>
      </w:r>
    </w:p>
    <w:p w14:paraId="40C728BF" w14:textId="5C0336C3" w:rsidR="00867EB5" w:rsidRPr="00852797" w:rsidRDefault="00E8083D" w:rsidP="00852797">
      <w:pPr>
        <w:rPr>
          <w:rFonts w:cs="Times New Roman"/>
          <w:b/>
          <w:bCs/>
        </w:rPr>
      </w:pPr>
      <w:r w:rsidRPr="00852797">
        <w:rPr>
          <w:rFonts w:cs="Times New Roman"/>
          <w:b/>
          <w:bCs/>
        </w:rPr>
        <w:t>Human Resources</w:t>
      </w:r>
    </w:p>
    <w:p w14:paraId="48FB2840" w14:textId="0905DB9F" w:rsidR="00E8083D" w:rsidRPr="00852797" w:rsidRDefault="00E8083D" w:rsidP="00852797">
      <w:pPr>
        <w:rPr>
          <w:rFonts w:cs="Times New Roman"/>
        </w:rPr>
      </w:pPr>
      <w:r w:rsidRPr="00852797">
        <w:rPr>
          <w:rFonts w:cs="Times New Roman"/>
        </w:rPr>
        <w:t>Staffing and Equipment Rental: The team would be provided $850 for staff and equipment rental (expected $950), thus ensuring availability of experienced manpower and resources required for various activities. Audio/Visual: The $700 invested helps with media, and imparts a compelling experience on the whole.</w:t>
      </w:r>
    </w:p>
    <w:p w14:paraId="45DD58DA" w14:textId="6298517E" w:rsidR="00E8083D" w:rsidRPr="00852797" w:rsidRDefault="00867EB5" w:rsidP="00852797">
      <w:pPr>
        <w:rPr>
          <w:rFonts w:cs="Times New Roman"/>
        </w:rPr>
      </w:pPr>
      <w:r w:rsidRPr="00852797">
        <w:rPr>
          <w:rFonts w:cs="Times New Roman"/>
        </w:rPr>
        <w:t>The event demonstrates prudent financial management by diversifying funding sources, including contributions from MICE, stakeholders, banks, organi</w:t>
      </w:r>
      <w:r w:rsidR="00501B7E" w:rsidRPr="00852797">
        <w:rPr>
          <w:rFonts w:cs="Times New Roman"/>
        </w:rPr>
        <w:t>s</w:t>
      </w:r>
      <w:r w:rsidRPr="00852797">
        <w:rPr>
          <w:rFonts w:cs="Times New Roman"/>
        </w:rPr>
        <w:t xml:space="preserve">ers, suppliers, the CEO, and investors. </w:t>
      </w:r>
      <w:r w:rsidR="00E8083D" w:rsidRPr="00852797">
        <w:rPr>
          <w:rFonts w:cs="Times New Roman"/>
        </w:rPr>
        <w:t xml:space="preserve">Given expenditures constitute of expected expenses budget planning is evidenced to </w:t>
      </w:r>
      <w:r w:rsidR="00E8083D" w:rsidRPr="00852797">
        <w:rPr>
          <w:rFonts w:cs="Times New Roman"/>
        </w:rPr>
        <w:lastRenderedPageBreak/>
        <w:t xml:space="preserve">be anticipatory. Besides the income breakdown, and expenditure the whole financial plan can be called a well thought through a way of sustaining the financial stability. </w:t>
      </w:r>
    </w:p>
    <w:p w14:paraId="3A2286D3" w14:textId="252CD259" w:rsidR="004B76BD" w:rsidRPr="00852797" w:rsidRDefault="00401DF0" w:rsidP="00852797">
      <w:pPr>
        <w:pStyle w:val="Heading1"/>
        <w:spacing w:line="360" w:lineRule="auto"/>
        <w:rPr>
          <w:rFonts w:cs="Times New Roman"/>
        </w:rPr>
      </w:pPr>
      <w:bookmarkStart w:id="6" w:name="_Toc166604784"/>
      <w:r w:rsidRPr="00852797">
        <w:rPr>
          <w:rFonts w:cs="Times New Roman"/>
        </w:rPr>
        <w:t>Industry Trends / Issues / Impacts</w:t>
      </w:r>
      <w:bookmarkEnd w:id="6"/>
    </w:p>
    <w:p w14:paraId="5948199C" w14:textId="3D680343" w:rsidR="00401DF0" w:rsidRPr="00852797" w:rsidRDefault="00401DF0" w:rsidP="00852797">
      <w:pPr>
        <w:pStyle w:val="Heading2"/>
        <w:spacing w:line="360" w:lineRule="auto"/>
        <w:rPr>
          <w:rFonts w:cs="Times New Roman"/>
        </w:rPr>
      </w:pPr>
      <w:bookmarkStart w:id="7" w:name="_Toc166604785"/>
      <w:r w:rsidRPr="00852797">
        <w:rPr>
          <w:rFonts w:cs="Times New Roman"/>
        </w:rPr>
        <w:t>SWOT Analysis</w:t>
      </w:r>
      <w:bookmarkEnd w:id="7"/>
    </w:p>
    <w:p w14:paraId="03F390A8" w14:textId="2E34DF51" w:rsidR="00401DF0" w:rsidRPr="00852797" w:rsidRDefault="00401DF0" w:rsidP="00852797">
      <w:pPr>
        <w:ind w:firstLine="60"/>
        <w:rPr>
          <w:rFonts w:cs="Times New Roman"/>
          <w:b/>
          <w:bCs/>
        </w:rPr>
      </w:pPr>
      <w:r w:rsidRPr="00852797">
        <w:rPr>
          <w:rFonts w:cs="Times New Roman"/>
          <w:b/>
          <w:bCs/>
        </w:rPr>
        <w:t>Strengths</w:t>
      </w:r>
    </w:p>
    <w:p w14:paraId="72B19CC4" w14:textId="44613EBB" w:rsidR="00401DF0" w:rsidRPr="00852797" w:rsidRDefault="00401DF0" w:rsidP="00852797">
      <w:pPr>
        <w:ind w:firstLine="60"/>
        <w:rPr>
          <w:rFonts w:cs="Times New Roman"/>
        </w:rPr>
      </w:pPr>
      <w:r w:rsidRPr="00852797">
        <w:rPr>
          <w:rFonts w:cs="Times New Roman"/>
        </w:rPr>
        <w:t>Digital-first Strategies: The very essence of the event revolves around the digital-first approach that matches the growing dependence of technology in the travel industry, appealing to the tech-laboured consumer bas</w:t>
      </w:r>
      <w:r w:rsidR="008F70D3" w:rsidRPr="00852797">
        <w:rPr>
          <w:rFonts w:cs="Times New Roman"/>
        </w:rPr>
        <w:t>e.</w:t>
      </w:r>
    </w:p>
    <w:p w14:paraId="548B0E7E" w14:textId="749CEBD3" w:rsidR="00401DF0" w:rsidRPr="00852797" w:rsidRDefault="00401DF0" w:rsidP="00852797">
      <w:pPr>
        <w:ind w:firstLine="60"/>
        <w:rPr>
          <w:rFonts w:cs="Times New Roman"/>
        </w:rPr>
      </w:pPr>
      <w:r w:rsidRPr="00852797">
        <w:rPr>
          <w:rFonts w:cs="Times New Roman"/>
        </w:rPr>
        <w:t>Networking Opportunities: Digital Travel Europe 2024 is going to provide an infinite network, utilising the prominent role, networking plays in multiplying people coming together and forming partnerships in the tourism realm.</w:t>
      </w:r>
    </w:p>
    <w:p w14:paraId="5291C593" w14:textId="6289A16B" w:rsidR="00401DF0" w:rsidRPr="00852797" w:rsidRDefault="00401DF0" w:rsidP="00852797">
      <w:pPr>
        <w:ind w:firstLine="60"/>
        <w:rPr>
          <w:rFonts w:cs="Times New Roman"/>
          <w:b/>
          <w:bCs/>
        </w:rPr>
      </w:pPr>
      <w:r w:rsidRPr="00852797">
        <w:rPr>
          <w:rFonts w:cs="Times New Roman"/>
          <w:b/>
          <w:bCs/>
        </w:rPr>
        <w:t>Weaknesses</w:t>
      </w:r>
    </w:p>
    <w:p w14:paraId="3D55819A" w14:textId="2DBC9AA0" w:rsidR="00401DF0" w:rsidRPr="00852797" w:rsidRDefault="00401DF0" w:rsidP="00852797">
      <w:pPr>
        <w:pStyle w:val="ListParagraph"/>
        <w:numPr>
          <w:ilvl w:val="0"/>
          <w:numId w:val="9"/>
        </w:numPr>
        <w:rPr>
          <w:rFonts w:cs="Times New Roman"/>
        </w:rPr>
      </w:pPr>
      <w:r w:rsidRPr="00852797">
        <w:rPr>
          <w:rFonts w:cs="Times New Roman"/>
        </w:rPr>
        <w:t>Reliance on Technology: Given the digital nature of the event, any technical glitches or failures could disrupt sessions and diminish attendee experience, highlighting the importance of robust technical support</w:t>
      </w:r>
      <w:r w:rsidR="008F70D3" w:rsidRPr="00852797">
        <w:rPr>
          <w:rFonts w:cs="Times New Roman"/>
        </w:rPr>
        <w:t xml:space="preserve"> (</w:t>
      </w:r>
      <w:r w:rsidR="008F70D3" w:rsidRPr="00852797">
        <w:rPr>
          <w:rFonts w:cs="Times New Roman"/>
          <w:szCs w:val="24"/>
          <w:shd w:val="clear" w:color="auto" w:fill="FFFFFF"/>
        </w:rPr>
        <w:t>Getz and Page, 2019)</w:t>
      </w:r>
    </w:p>
    <w:p w14:paraId="67D16FF6" w14:textId="779646E8" w:rsidR="00401DF0" w:rsidRPr="00852797" w:rsidRDefault="00401DF0" w:rsidP="00852797">
      <w:pPr>
        <w:pStyle w:val="ListParagraph"/>
        <w:numPr>
          <w:ilvl w:val="0"/>
          <w:numId w:val="9"/>
        </w:numPr>
        <w:rPr>
          <w:rFonts w:cs="Times New Roman"/>
        </w:rPr>
      </w:pPr>
      <w:r w:rsidRPr="00852797">
        <w:rPr>
          <w:rFonts w:cs="Times New Roman"/>
        </w:rPr>
        <w:t>Limited Physical Interaction: On the one hand, digital platforms help in problems of global geography by facilitating participation, but on the other hand, with the absence of face-to-face in communications, they make networking and relationship-building less intensive.</w:t>
      </w:r>
    </w:p>
    <w:p w14:paraId="6E000CF3" w14:textId="199D0AF5" w:rsidR="00401DF0" w:rsidRPr="00852797" w:rsidRDefault="00401DF0" w:rsidP="00852797">
      <w:pPr>
        <w:ind w:firstLine="60"/>
        <w:rPr>
          <w:rFonts w:cs="Times New Roman"/>
          <w:b/>
          <w:bCs/>
        </w:rPr>
      </w:pPr>
      <w:r w:rsidRPr="00852797">
        <w:rPr>
          <w:rFonts w:cs="Times New Roman"/>
          <w:b/>
          <w:bCs/>
        </w:rPr>
        <w:t>Opportunities</w:t>
      </w:r>
    </w:p>
    <w:p w14:paraId="06D26B93" w14:textId="783F1BCA" w:rsidR="00401DF0" w:rsidRPr="00852797" w:rsidRDefault="00401DF0" w:rsidP="00852797">
      <w:pPr>
        <w:pStyle w:val="ListParagraph"/>
        <w:numPr>
          <w:ilvl w:val="0"/>
          <w:numId w:val="8"/>
        </w:numPr>
        <w:rPr>
          <w:rFonts w:cs="Times New Roman"/>
        </w:rPr>
      </w:pPr>
      <w:r w:rsidRPr="00852797">
        <w:rPr>
          <w:rFonts w:cs="Times New Roman"/>
        </w:rPr>
        <w:t>Market Expansion: The digiti</w:t>
      </w:r>
      <w:r w:rsidR="00501B7E" w:rsidRPr="00852797">
        <w:rPr>
          <w:rFonts w:cs="Times New Roman"/>
        </w:rPr>
        <w:t>s</w:t>
      </w:r>
      <w:r w:rsidRPr="00852797">
        <w:rPr>
          <w:rFonts w:cs="Times New Roman"/>
        </w:rPr>
        <w:t>ation of the tourism sector as brought in new dimensions which offer the venue an appropriate platform to reach into the global market of digital leaders.</w:t>
      </w:r>
    </w:p>
    <w:p w14:paraId="271BC43B" w14:textId="4E5E32B0" w:rsidR="00401DF0" w:rsidRPr="00852797" w:rsidRDefault="00401DF0" w:rsidP="00852797">
      <w:pPr>
        <w:pStyle w:val="ListParagraph"/>
        <w:numPr>
          <w:ilvl w:val="0"/>
          <w:numId w:val="8"/>
        </w:numPr>
        <w:rPr>
          <w:rFonts w:cs="Times New Roman"/>
        </w:rPr>
      </w:pPr>
      <w:r w:rsidRPr="00852797">
        <w:rPr>
          <w:rFonts w:cs="Times New Roman"/>
        </w:rPr>
        <w:t>Enhanced Personali</w:t>
      </w:r>
      <w:r w:rsidR="00501B7E" w:rsidRPr="00852797">
        <w:rPr>
          <w:rFonts w:cs="Times New Roman"/>
        </w:rPr>
        <w:t>s</w:t>
      </w:r>
      <w:r w:rsidRPr="00852797">
        <w:rPr>
          <w:rFonts w:cs="Times New Roman"/>
        </w:rPr>
        <w:t>ation: By combining operational data analytics and artificial intelligence, the event has the capability to recommend and create personali</w:t>
      </w:r>
      <w:r w:rsidR="00501B7E" w:rsidRPr="00852797">
        <w:rPr>
          <w:rFonts w:cs="Times New Roman"/>
        </w:rPr>
        <w:t>s</w:t>
      </w:r>
      <w:r w:rsidRPr="00852797">
        <w:rPr>
          <w:rFonts w:cs="Times New Roman"/>
        </w:rPr>
        <w:t>ed experiences for the attendees and provide both optimal engagement and satisfaction</w:t>
      </w:r>
      <w:r w:rsidR="008F70D3" w:rsidRPr="00852797">
        <w:rPr>
          <w:rFonts w:cs="Times New Roman"/>
        </w:rPr>
        <w:t xml:space="preserve"> (</w:t>
      </w:r>
      <w:r w:rsidR="008F70D3" w:rsidRPr="00852797">
        <w:rPr>
          <w:rFonts w:cs="Times New Roman"/>
          <w:szCs w:val="24"/>
          <w:shd w:val="clear" w:color="auto" w:fill="FFFFFF"/>
        </w:rPr>
        <w:t>Getz and Page, 2019)</w:t>
      </w:r>
    </w:p>
    <w:p w14:paraId="6F43DE74" w14:textId="093A3187" w:rsidR="00401DF0" w:rsidRPr="00852797" w:rsidRDefault="00401DF0" w:rsidP="00852797">
      <w:pPr>
        <w:ind w:firstLine="60"/>
        <w:rPr>
          <w:rFonts w:cs="Times New Roman"/>
          <w:b/>
          <w:bCs/>
        </w:rPr>
      </w:pPr>
      <w:r w:rsidRPr="00852797">
        <w:rPr>
          <w:rFonts w:cs="Times New Roman"/>
          <w:b/>
          <w:bCs/>
        </w:rPr>
        <w:t>Threats</w:t>
      </w:r>
    </w:p>
    <w:p w14:paraId="1E1D2687" w14:textId="41A9D3F4" w:rsidR="00401DF0" w:rsidRPr="00852797" w:rsidRDefault="00401DF0" w:rsidP="00852797">
      <w:pPr>
        <w:pStyle w:val="ListParagraph"/>
        <w:numPr>
          <w:ilvl w:val="0"/>
          <w:numId w:val="6"/>
        </w:numPr>
        <w:rPr>
          <w:rFonts w:cs="Times New Roman"/>
        </w:rPr>
      </w:pPr>
      <w:r w:rsidRPr="00852797">
        <w:rPr>
          <w:rFonts w:cs="Times New Roman"/>
        </w:rPr>
        <w:lastRenderedPageBreak/>
        <w:t>Technological Disruptions: Cybersecurity threats, system failures, or data breaches pose significant risks to the integrity and security of the event, necessitating robust contingency plans.</w:t>
      </w:r>
    </w:p>
    <w:p w14:paraId="65C4D96D" w14:textId="02C6E3E4" w:rsidR="00735275" w:rsidRPr="00852797" w:rsidRDefault="00401DF0" w:rsidP="00852797">
      <w:pPr>
        <w:pStyle w:val="ListParagraph"/>
        <w:numPr>
          <w:ilvl w:val="0"/>
          <w:numId w:val="6"/>
        </w:numPr>
        <w:rPr>
          <w:rFonts w:cs="Times New Roman"/>
        </w:rPr>
      </w:pPr>
      <w:r w:rsidRPr="00852797">
        <w:rPr>
          <w:rFonts w:cs="Times New Roman"/>
        </w:rPr>
        <w:t>Economic Uncertainty: Many factors such as economic turmoil and tensions of the geopolitical nature may force on people to decrease their travel expenditures, thus diminishing commissions and participations.</w:t>
      </w:r>
    </w:p>
    <w:p w14:paraId="1F99E399" w14:textId="2C235218" w:rsidR="00401DF0" w:rsidRPr="00852797" w:rsidRDefault="00735275" w:rsidP="00852797">
      <w:pPr>
        <w:pStyle w:val="Heading2"/>
        <w:spacing w:line="360" w:lineRule="auto"/>
        <w:rPr>
          <w:rFonts w:cs="Times New Roman"/>
        </w:rPr>
      </w:pPr>
      <w:r w:rsidRPr="00852797">
        <w:rPr>
          <w:rFonts w:cs="Times New Roman"/>
        </w:rPr>
        <w:t xml:space="preserve"> </w:t>
      </w:r>
      <w:bookmarkStart w:id="8" w:name="_Toc166604786"/>
      <w:r w:rsidR="00401DF0" w:rsidRPr="00852797">
        <w:rPr>
          <w:rFonts w:cs="Times New Roman"/>
        </w:rPr>
        <w:t>PESTLE Analysis</w:t>
      </w:r>
      <w:bookmarkEnd w:id="8"/>
    </w:p>
    <w:p w14:paraId="5A223C72" w14:textId="63C6F330" w:rsidR="00401DF0" w:rsidRPr="00852797" w:rsidRDefault="00401DF0" w:rsidP="00852797">
      <w:pPr>
        <w:rPr>
          <w:rFonts w:cs="Times New Roman"/>
          <w:b/>
          <w:bCs/>
        </w:rPr>
      </w:pPr>
      <w:r w:rsidRPr="00852797">
        <w:rPr>
          <w:rFonts w:cs="Times New Roman"/>
          <w:b/>
          <w:bCs/>
        </w:rPr>
        <w:t>Political</w:t>
      </w:r>
    </w:p>
    <w:p w14:paraId="3701EE40" w14:textId="4D00F493" w:rsidR="00401DF0" w:rsidRPr="00852797" w:rsidRDefault="00401DF0" w:rsidP="00852797">
      <w:pPr>
        <w:pStyle w:val="ListParagraph"/>
        <w:numPr>
          <w:ilvl w:val="0"/>
          <w:numId w:val="13"/>
        </w:numPr>
        <w:rPr>
          <w:rFonts w:cs="Times New Roman"/>
        </w:rPr>
      </w:pPr>
      <w:r w:rsidRPr="00852797">
        <w:rPr>
          <w:rFonts w:cs="Times New Roman"/>
        </w:rPr>
        <w:t>Political stability and governmental policies determine whether anyone intends to spend time and money on trips which involve visas and their regulations, which directly influences crowd mobility and participation</w:t>
      </w:r>
      <w:r w:rsidR="0053570E" w:rsidRPr="00852797">
        <w:rPr>
          <w:rFonts w:cs="Times New Roman"/>
        </w:rPr>
        <w:t xml:space="preserve"> (</w:t>
      </w:r>
      <w:r w:rsidR="0053570E" w:rsidRPr="00852797">
        <w:rPr>
          <w:rFonts w:cs="Times New Roman"/>
          <w:szCs w:val="24"/>
          <w:shd w:val="clear" w:color="auto" w:fill="FFFFFF"/>
        </w:rPr>
        <w:t>Meredith, 2022)</w:t>
      </w:r>
    </w:p>
    <w:p w14:paraId="745444C0" w14:textId="7CF2C233" w:rsidR="00401DF0" w:rsidRPr="00852797" w:rsidRDefault="00401DF0" w:rsidP="00852797">
      <w:pPr>
        <w:pStyle w:val="ListParagraph"/>
        <w:numPr>
          <w:ilvl w:val="0"/>
          <w:numId w:val="13"/>
        </w:numPr>
        <w:rPr>
          <w:rFonts w:cs="Times New Roman"/>
        </w:rPr>
      </w:pPr>
      <w:r w:rsidRPr="00852797">
        <w:rPr>
          <w:rFonts w:cs="Times New Roman"/>
        </w:rPr>
        <w:t>The Brexit and EU regulations may impede the cross-border travels and agreements of trade especially from several European countries, which may of course have an effect on the event's management and its attendance from European countries.</w:t>
      </w:r>
    </w:p>
    <w:p w14:paraId="228C4AE9" w14:textId="360D2B2C" w:rsidR="00401DF0" w:rsidRPr="00852797" w:rsidRDefault="00401DF0" w:rsidP="00852797">
      <w:pPr>
        <w:rPr>
          <w:rFonts w:cs="Times New Roman"/>
          <w:b/>
          <w:bCs/>
        </w:rPr>
      </w:pPr>
      <w:r w:rsidRPr="00852797">
        <w:rPr>
          <w:rFonts w:cs="Times New Roman"/>
          <w:b/>
          <w:bCs/>
        </w:rPr>
        <w:t>Economic</w:t>
      </w:r>
    </w:p>
    <w:p w14:paraId="758B9794" w14:textId="332BA8E9" w:rsidR="00401DF0" w:rsidRPr="00852797" w:rsidRDefault="00401DF0" w:rsidP="00852797">
      <w:pPr>
        <w:pStyle w:val="ListParagraph"/>
        <w:numPr>
          <w:ilvl w:val="0"/>
          <w:numId w:val="12"/>
        </w:numPr>
        <w:rPr>
          <w:rFonts w:cs="Times New Roman"/>
        </w:rPr>
      </w:pPr>
      <w:r w:rsidRPr="00852797">
        <w:rPr>
          <w:rFonts w:cs="Times New Roman"/>
        </w:rPr>
        <w:t>The volatility of the economy as well as stable and weak exchange rates will have an effect on budgets that can have the travellers stay home and reduce the attendance of sponsors.</w:t>
      </w:r>
    </w:p>
    <w:p w14:paraId="2F044324" w14:textId="5F8CC9F3" w:rsidR="00401DF0" w:rsidRPr="00852797" w:rsidRDefault="00401DF0" w:rsidP="00852797">
      <w:pPr>
        <w:pStyle w:val="ListParagraph"/>
        <w:numPr>
          <w:ilvl w:val="0"/>
          <w:numId w:val="12"/>
        </w:numPr>
        <w:rPr>
          <w:rFonts w:cs="Times New Roman"/>
        </w:rPr>
      </w:pPr>
      <w:r w:rsidRPr="00852797">
        <w:rPr>
          <w:rFonts w:cs="Times New Roman"/>
        </w:rPr>
        <w:t>When the economy gets out of the post pandemic, the travel demand will go up and it will widen the scope of the event allowing to get more audience</w:t>
      </w:r>
      <w:r w:rsidR="008F70D3" w:rsidRPr="00852797">
        <w:rPr>
          <w:rFonts w:cs="Times New Roman"/>
        </w:rPr>
        <w:t xml:space="preserve"> (</w:t>
      </w:r>
      <w:r w:rsidR="008F70D3" w:rsidRPr="00852797">
        <w:rPr>
          <w:rFonts w:cs="Times New Roman"/>
          <w:szCs w:val="24"/>
          <w:shd w:val="clear" w:color="auto" w:fill="FFFFFF"/>
        </w:rPr>
        <w:t>Terrell, 2023).</w:t>
      </w:r>
    </w:p>
    <w:p w14:paraId="7786FA9B" w14:textId="08111584" w:rsidR="00401DF0" w:rsidRPr="00852797" w:rsidRDefault="00401DF0" w:rsidP="00852797">
      <w:pPr>
        <w:rPr>
          <w:rFonts w:cs="Times New Roman"/>
          <w:b/>
          <w:bCs/>
        </w:rPr>
      </w:pPr>
      <w:r w:rsidRPr="00852797">
        <w:rPr>
          <w:rFonts w:cs="Times New Roman"/>
          <w:b/>
          <w:bCs/>
        </w:rPr>
        <w:t>Social</w:t>
      </w:r>
    </w:p>
    <w:p w14:paraId="5C77BA83" w14:textId="328CF7FF" w:rsidR="00401DF0" w:rsidRPr="00852797" w:rsidRDefault="00401DF0" w:rsidP="00852797">
      <w:pPr>
        <w:pStyle w:val="ListParagraph"/>
        <w:numPr>
          <w:ilvl w:val="0"/>
          <w:numId w:val="11"/>
        </w:numPr>
        <w:rPr>
          <w:rFonts w:cs="Times New Roman"/>
        </w:rPr>
      </w:pPr>
      <w:r w:rsidRPr="00852797">
        <w:rPr>
          <w:rFonts w:cs="Times New Roman"/>
        </w:rPr>
        <w:t>With consumers' changing preferences and behaviours, one of them, say, being more desire for sustainable travelling or motivating the peculiar travel experience, there are agreed by many others that the things to be discussed and contents of the event are shaped or changed</w:t>
      </w:r>
      <w:r w:rsidR="0053570E" w:rsidRPr="00852797">
        <w:rPr>
          <w:rFonts w:cs="Times New Roman"/>
        </w:rPr>
        <w:t xml:space="preserve"> (</w:t>
      </w:r>
      <w:r w:rsidR="0053570E" w:rsidRPr="00852797">
        <w:rPr>
          <w:rFonts w:cs="Times New Roman"/>
          <w:szCs w:val="24"/>
          <w:shd w:val="clear" w:color="auto" w:fill="FFFFFF"/>
        </w:rPr>
        <w:t xml:space="preserve">Wynn-Moylan, 2022). </w:t>
      </w:r>
      <w:r w:rsidR="0053570E" w:rsidRPr="00852797">
        <w:rPr>
          <w:rFonts w:cs="Times New Roman"/>
        </w:rPr>
        <w:t xml:space="preserve"> </w:t>
      </w:r>
    </w:p>
    <w:p w14:paraId="0E6A9085" w14:textId="5994A378" w:rsidR="00401DF0" w:rsidRPr="00852797" w:rsidRDefault="00401DF0" w:rsidP="00852797">
      <w:pPr>
        <w:pStyle w:val="ListParagraph"/>
        <w:numPr>
          <w:ilvl w:val="0"/>
          <w:numId w:val="11"/>
        </w:numPr>
        <w:rPr>
          <w:rFonts w:cs="Times New Roman"/>
        </w:rPr>
      </w:pPr>
      <w:r w:rsidRPr="00852797">
        <w:rPr>
          <w:rFonts w:cs="Times New Roman"/>
        </w:rPr>
        <w:t>Social media influence and online reviews are significant factors in the way that clients perceive a brand, as well as brand reputation, within travel industry.</w:t>
      </w:r>
    </w:p>
    <w:p w14:paraId="78432D0B" w14:textId="45269A4A" w:rsidR="00401DF0" w:rsidRPr="00852797" w:rsidRDefault="00401DF0" w:rsidP="00852797">
      <w:pPr>
        <w:rPr>
          <w:rFonts w:cs="Times New Roman"/>
          <w:b/>
          <w:bCs/>
        </w:rPr>
      </w:pPr>
      <w:r w:rsidRPr="00852797">
        <w:rPr>
          <w:rFonts w:cs="Times New Roman"/>
          <w:b/>
          <w:bCs/>
        </w:rPr>
        <w:t>Technological</w:t>
      </w:r>
    </w:p>
    <w:p w14:paraId="4423E9C5" w14:textId="16B364D8" w:rsidR="00401DF0" w:rsidRPr="00852797" w:rsidRDefault="00401DF0" w:rsidP="00852797">
      <w:pPr>
        <w:pStyle w:val="ListParagraph"/>
        <w:numPr>
          <w:ilvl w:val="0"/>
          <w:numId w:val="10"/>
        </w:numPr>
        <w:rPr>
          <w:rFonts w:cs="Times New Roman"/>
        </w:rPr>
      </w:pPr>
      <w:r w:rsidRPr="00852797">
        <w:rPr>
          <w:rFonts w:cs="Times New Roman"/>
        </w:rPr>
        <w:t xml:space="preserve">Fast-pace technological breakthroughs, such as AI, IoT and blockchain being among the acknowledged sources of transformation for the travel business, generating </w:t>
      </w:r>
      <w:r w:rsidRPr="00852797">
        <w:rPr>
          <w:rFonts w:cs="Times New Roman"/>
        </w:rPr>
        <w:lastRenderedPageBreak/>
        <w:t>significant interest in digital business and innovations and serve to be the main topics of this event's agenda</w:t>
      </w:r>
      <w:r w:rsidR="0053570E" w:rsidRPr="00852797">
        <w:rPr>
          <w:rFonts w:cs="Times New Roman"/>
        </w:rPr>
        <w:t xml:space="preserve"> (</w:t>
      </w:r>
      <w:r w:rsidR="0053570E" w:rsidRPr="00852797">
        <w:rPr>
          <w:rFonts w:cs="Times New Roman"/>
          <w:szCs w:val="24"/>
          <w:shd w:val="clear" w:color="auto" w:fill="FFFFFF"/>
        </w:rPr>
        <w:t>Meredith, 2022)</w:t>
      </w:r>
    </w:p>
    <w:p w14:paraId="3975552F" w14:textId="3257D7CC" w:rsidR="00867EB5" w:rsidRPr="00852797" w:rsidRDefault="00401DF0" w:rsidP="00852797">
      <w:pPr>
        <w:pStyle w:val="ListParagraph"/>
        <w:numPr>
          <w:ilvl w:val="0"/>
          <w:numId w:val="10"/>
        </w:numPr>
        <w:rPr>
          <w:rFonts w:cs="Times New Roman"/>
        </w:rPr>
      </w:pPr>
      <w:r w:rsidRPr="00852797">
        <w:rPr>
          <w:rFonts w:cs="Times New Roman"/>
        </w:rPr>
        <w:t>Incorporation of VR and AR technologies should be considered in order to amplify the experience of virtual events. This will bring highly interactive computer interaction</w:t>
      </w:r>
      <w:r w:rsidR="008F70D3" w:rsidRPr="00852797">
        <w:rPr>
          <w:rFonts w:cs="Times New Roman"/>
        </w:rPr>
        <w:t xml:space="preserve"> (</w:t>
      </w:r>
      <w:r w:rsidR="008F70D3" w:rsidRPr="00852797">
        <w:rPr>
          <w:rFonts w:cs="Times New Roman"/>
          <w:szCs w:val="24"/>
          <w:shd w:val="clear" w:color="auto" w:fill="FFFFFF"/>
        </w:rPr>
        <w:t>Ogden, 2023).</w:t>
      </w:r>
    </w:p>
    <w:p w14:paraId="70B669BC" w14:textId="11104D62" w:rsidR="00401DF0" w:rsidRPr="00852797" w:rsidRDefault="00401DF0" w:rsidP="00852797">
      <w:pPr>
        <w:rPr>
          <w:rFonts w:cs="Times New Roman"/>
          <w:b/>
          <w:bCs/>
        </w:rPr>
      </w:pPr>
      <w:r w:rsidRPr="00852797">
        <w:rPr>
          <w:rFonts w:cs="Times New Roman"/>
          <w:b/>
          <w:bCs/>
        </w:rPr>
        <w:t>Legal</w:t>
      </w:r>
    </w:p>
    <w:p w14:paraId="1477AE90" w14:textId="4722481F" w:rsidR="00401DF0" w:rsidRPr="00852797" w:rsidRDefault="00401DF0" w:rsidP="00852797">
      <w:pPr>
        <w:pStyle w:val="ListParagraph"/>
        <w:numPr>
          <w:ilvl w:val="0"/>
          <w:numId w:val="14"/>
        </w:numPr>
        <w:rPr>
          <w:rFonts w:cs="Times New Roman"/>
        </w:rPr>
      </w:pPr>
      <w:r w:rsidRPr="00852797">
        <w:rPr>
          <w:rFonts w:cs="Times New Roman"/>
        </w:rPr>
        <w:t>The data privacy regulation such as GDPR in Europe stipulates the management of attendee data with strenuous conditions including resource allocation and data protection protocols</w:t>
      </w:r>
      <w:r w:rsidR="0053570E" w:rsidRPr="00852797">
        <w:rPr>
          <w:rFonts w:cs="Times New Roman"/>
        </w:rPr>
        <w:t xml:space="preserve"> (</w:t>
      </w:r>
      <w:r w:rsidR="0053570E" w:rsidRPr="00852797">
        <w:rPr>
          <w:rFonts w:cs="Times New Roman"/>
          <w:szCs w:val="24"/>
          <w:shd w:val="clear" w:color="auto" w:fill="FFFFFF"/>
        </w:rPr>
        <w:t>Meredith, 2022)</w:t>
      </w:r>
    </w:p>
    <w:p w14:paraId="4C5A22C5" w14:textId="4C65D3D4" w:rsidR="00401DF0" w:rsidRPr="00852797" w:rsidRDefault="00401DF0" w:rsidP="00852797">
      <w:pPr>
        <w:pStyle w:val="ListParagraph"/>
        <w:numPr>
          <w:ilvl w:val="0"/>
          <w:numId w:val="14"/>
        </w:numPr>
        <w:rPr>
          <w:rFonts w:cs="Times New Roman"/>
        </w:rPr>
      </w:pPr>
      <w:r w:rsidRPr="00852797">
        <w:rPr>
          <w:rFonts w:cs="Times New Roman"/>
        </w:rPr>
        <w:t>Intellectual property rights and licensing deals both affect the sharing and broadcasting of content during the event which is, in turn, favourable to the legal verity</w:t>
      </w:r>
      <w:r w:rsidR="008F70D3" w:rsidRPr="00852797">
        <w:rPr>
          <w:rFonts w:cs="Times New Roman"/>
        </w:rPr>
        <w:t xml:space="preserve"> (</w:t>
      </w:r>
      <w:proofErr w:type="spellStart"/>
      <w:r w:rsidR="008F70D3" w:rsidRPr="00852797">
        <w:rPr>
          <w:rFonts w:cs="Times New Roman"/>
          <w:szCs w:val="24"/>
          <w:shd w:val="clear" w:color="auto" w:fill="FFFFFF"/>
        </w:rPr>
        <w:t>Opute</w:t>
      </w:r>
      <w:proofErr w:type="spellEnd"/>
      <w:r w:rsidR="008F70D3" w:rsidRPr="00852797">
        <w:rPr>
          <w:rFonts w:cs="Times New Roman"/>
          <w:szCs w:val="24"/>
          <w:shd w:val="clear" w:color="auto" w:fill="FFFFFF"/>
        </w:rPr>
        <w:t xml:space="preserve"> </w:t>
      </w:r>
      <w:r w:rsidR="008F70D3" w:rsidRPr="00852797">
        <w:rPr>
          <w:rFonts w:cs="Times New Roman"/>
          <w:i/>
          <w:iCs/>
          <w:szCs w:val="24"/>
          <w:shd w:val="clear" w:color="auto" w:fill="FFFFFF"/>
        </w:rPr>
        <w:t>et al.,</w:t>
      </w:r>
      <w:r w:rsidR="008F70D3" w:rsidRPr="00852797">
        <w:rPr>
          <w:rFonts w:cs="Times New Roman"/>
          <w:szCs w:val="24"/>
          <w:shd w:val="clear" w:color="auto" w:fill="FFFFFF"/>
        </w:rPr>
        <w:t xml:space="preserve"> 2020). </w:t>
      </w:r>
    </w:p>
    <w:p w14:paraId="70C943F9" w14:textId="502F652F" w:rsidR="00401DF0" w:rsidRPr="00852797" w:rsidRDefault="00401DF0" w:rsidP="00852797">
      <w:pPr>
        <w:rPr>
          <w:rFonts w:cs="Times New Roman"/>
          <w:b/>
          <w:bCs/>
        </w:rPr>
      </w:pPr>
      <w:r w:rsidRPr="00852797">
        <w:rPr>
          <w:rFonts w:cs="Times New Roman"/>
          <w:b/>
          <w:bCs/>
        </w:rPr>
        <w:t>Environmental</w:t>
      </w:r>
    </w:p>
    <w:p w14:paraId="16B5858A" w14:textId="59EE1B1D" w:rsidR="00401DF0" w:rsidRPr="00852797" w:rsidRDefault="00401DF0" w:rsidP="00852797">
      <w:pPr>
        <w:pStyle w:val="ListParagraph"/>
        <w:numPr>
          <w:ilvl w:val="0"/>
          <w:numId w:val="15"/>
        </w:numPr>
        <w:rPr>
          <w:rFonts w:cs="Times New Roman"/>
        </w:rPr>
      </w:pPr>
      <w:r w:rsidRPr="00852797">
        <w:rPr>
          <w:rFonts w:cs="Times New Roman"/>
        </w:rPr>
        <w:t>With environmental sustainability and carbon dioxide emissions becoming a big issue, events are starting to incorporate eco-friendly practices and green event management, could be changed in the selection of venues and the logistics planning part of it</w:t>
      </w:r>
      <w:r w:rsidR="008F70D3" w:rsidRPr="00852797">
        <w:rPr>
          <w:rFonts w:cs="Times New Roman"/>
        </w:rPr>
        <w:t xml:space="preserve"> (</w:t>
      </w:r>
      <w:r w:rsidR="008F70D3" w:rsidRPr="00852797">
        <w:rPr>
          <w:rFonts w:cs="Times New Roman"/>
          <w:szCs w:val="24"/>
          <w:shd w:val="clear" w:color="auto" w:fill="FFFFFF"/>
        </w:rPr>
        <w:t xml:space="preserve">Nepal, 2021). </w:t>
      </w:r>
    </w:p>
    <w:p w14:paraId="4CD0C08B" w14:textId="77777777" w:rsidR="00401DF0" w:rsidRPr="00852797" w:rsidRDefault="00401DF0" w:rsidP="00852797">
      <w:pPr>
        <w:pStyle w:val="ListParagraph"/>
        <w:numPr>
          <w:ilvl w:val="0"/>
          <w:numId w:val="15"/>
        </w:numPr>
        <w:rPr>
          <w:rFonts w:cs="Times New Roman"/>
        </w:rPr>
      </w:pPr>
      <w:r w:rsidRPr="00852797">
        <w:rPr>
          <w:rFonts w:cs="Times New Roman"/>
        </w:rPr>
        <w:t>Online participation options result in smaller carbon footprint of the program by decreasing the amount of travel-related emission due to the usage of innovative technology and being in line with the existing environmental responsibility criteria.</w:t>
      </w:r>
    </w:p>
    <w:p w14:paraId="54FD40E4" w14:textId="01DBDE0F" w:rsidR="001361D6" w:rsidRPr="00852797" w:rsidRDefault="001361D6" w:rsidP="00852797">
      <w:pPr>
        <w:pStyle w:val="Heading1"/>
        <w:spacing w:line="360" w:lineRule="auto"/>
        <w:rPr>
          <w:rFonts w:cs="Times New Roman"/>
        </w:rPr>
      </w:pPr>
      <w:bookmarkStart w:id="9" w:name="_Toc166604787"/>
      <w:r w:rsidRPr="00852797">
        <w:rPr>
          <w:rFonts w:cs="Times New Roman"/>
        </w:rPr>
        <w:t>Cultural and Situational Considerations</w:t>
      </w:r>
      <w:bookmarkEnd w:id="9"/>
    </w:p>
    <w:p w14:paraId="090C8FD4" w14:textId="358BF330" w:rsidR="001361D6" w:rsidRPr="00852797" w:rsidRDefault="001361D6" w:rsidP="00852797">
      <w:pPr>
        <w:rPr>
          <w:rFonts w:cs="Times New Roman"/>
        </w:rPr>
      </w:pPr>
      <w:r w:rsidRPr="00852797">
        <w:rPr>
          <w:rFonts w:cs="Times New Roman"/>
        </w:rPr>
        <w:t>In a multicultural and diverse industry like travel, understanding cultural and situational nuances is paramount for the success of an event like Digital Travel Europe 2024.</w:t>
      </w:r>
    </w:p>
    <w:p w14:paraId="41F67C6D" w14:textId="0E2F8F40" w:rsidR="001361D6" w:rsidRPr="00852797" w:rsidRDefault="001361D6" w:rsidP="00852797">
      <w:pPr>
        <w:rPr>
          <w:rFonts w:cs="Times New Roman"/>
          <w:b/>
          <w:bCs/>
          <w:i/>
          <w:iCs/>
        </w:rPr>
      </w:pPr>
      <w:r w:rsidRPr="00852797">
        <w:rPr>
          <w:rFonts w:cs="Times New Roman"/>
          <w:b/>
          <w:bCs/>
          <w:i/>
          <w:iCs/>
        </w:rPr>
        <w:t>Cultural Diversity</w:t>
      </w:r>
    </w:p>
    <w:p w14:paraId="13A440A5" w14:textId="467DFF49" w:rsidR="001361D6" w:rsidRPr="00852797" w:rsidRDefault="001361D6" w:rsidP="00852797">
      <w:pPr>
        <w:rPr>
          <w:rFonts w:cs="Times New Roman"/>
        </w:rPr>
      </w:pPr>
      <w:r w:rsidRPr="00852797">
        <w:rPr>
          <w:rFonts w:cs="Times New Roman"/>
        </w:rPr>
        <w:t>Attendees from various regions across Europe bring diverse cultural perspectives, communication styles, and business etiquettes</w:t>
      </w:r>
      <w:r w:rsidR="008F70D3" w:rsidRPr="00852797">
        <w:rPr>
          <w:rFonts w:cs="Times New Roman"/>
        </w:rPr>
        <w:t xml:space="preserve"> (</w:t>
      </w:r>
      <w:r w:rsidR="008F70D3" w:rsidRPr="00852797">
        <w:rPr>
          <w:rFonts w:cs="Times New Roman"/>
          <w:szCs w:val="24"/>
          <w:shd w:val="clear" w:color="auto" w:fill="FFFFFF"/>
        </w:rPr>
        <w:t xml:space="preserve">Rahman </w:t>
      </w:r>
      <w:r w:rsidR="008F70D3" w:rsidRPr="00852797">
        <w:rPr>
          <w:rFonts w:cs="Times New Roman"/>
          <w:i/>
          <w:iCs/>
          <w:szCs w:val="24"/>
          <w:shd w:val="clear" w:color="auto" w:fill="FFFFFF"/>
        </w:rPr>
        <w:t>et al.,</w:t>
      </w:r>
      <w:r w:rsidR="008F70D3" w:rsidRPr="00852797">
        <w:rPr>
          <w:rFonts w:cs="Times New Roman"/>
          <w:szCs w:val="24"/>
          <w:shd w:val="clear" w:color="auto" w:fill="FFFFFF"/>
        </w:rPr>
        <w:t xml:space="preserve"> 2020). </w:t>
      </w:r>
      <w:r w:rsidRPr="00852797">
        <w:rPr>
          <w:rFonts w:cs="Times New Roman"/>
        </w:rPr>
        <w:t xml:space="preserve"> Cultural difference sensitivity is a virtue that build inclusivity and mutual respect thus a good networking opportunity and venture of collaboration.</w:t>
      </w:r>
    </w:p>
    <w:p w14:paraId="768C82DB" w14:textId="43903434" w:rsidR="001361D6" w:rsidRPr="00852797" w:rsidRDefault="001361D6" w:rsidP="00852797">
      <w:pPr>
        <w:rPr>
          <w:rFonts w:cs="Times New Roman"/>
          <w:b/>
          <w:bCs/>
          <w:i/>
          <w:iCs/>
        </w:rPr>
      </w:pPr>
      <w:r w:rsidRPr="00852797">
        <w:rPr>
          <w:rFonts w:cs="Times New Roman"/>
          <w:b/>
          <w:bCs/>
          <w:i/>
          <w:iCs/>
        </w:rPr>
        <w:t>Language Diversity</w:t>
      </w:r>
    </w:p>
    <w:p w14:paraId="7C359FC6" w14:textId="3D75C4F6" w:rsidR="001361D6" w:rsidRPr="00852797" w:rsidRDefault="001361D6" w:rsidP="00852797">
      <w:pPr>
        <w:rPr>
          <w:rFonts w:cs="Times New Roman"/>
        </w:rPr>
      </w:pPr>
      <w:r w:rsidRPr="00852797">
        <w:rPr>
          <w:rFonts w:cs="Times New Roman"/>
        </w:rPr>
        <w:lastRenderedPageBreak/>
        <w:t>Europe is unique in its mix of languages that are spoken by customers; thus, language support and interpretation services that make communication comfortable become a priority when offering these services</w:t>
      </w:r>
      <w:r w:rsidR="0053570E" w:rsidRPr="00852797">
        <w:rPr>
          <w:rFonts w:cs="Times New Roman"/>
        </w:rPr>
        <w:t xml:space="preserve"> (</w:t>
      </w:r>
      <w:r w:rsidR="0053570E" w:rsidRPr="00852797">
        <w:rPr>
          <w:rFonts w:cs="Times New Roman"/>
          <w:szCs w:val="24"/>
          <w:shd w:val="clear" w:color="auto" w:fill="FFFFFF"/>
        </w:rPr>
        <w:t xml:space="preserve">Wynn-Moylan, 2022). </w:t>
      </w:r>
      <w:r w:rsidRPr="00852797">
        <w:rPr>
          <w:rFonts w:cs="Times New Roman"/>
        </w:rPr>
        <w:t xml:space="preserve"> Multilingual resources that let practitioners communicate in their preferred language should be the aim, as it also ensures that communication does not hinder the scientific process.</w:t>
      </w:r>
    </w:p>
    <w:p w14:paraId="274F1B2E" w14:textId="29913AF9" w:rsidR="001361D6" w:rsidRPr="00852797" w:rsidRDefault="001361D6" w:rsidP="00852797">
      <w:pPr>
        <w:rPr>
          <w:rFonts w:cs="Times New Roman"/>
          <w:b/>
          <w:bCs/>
          <w:i/>
          <w:iCs/>
        </w:rPr>
      </w:pPr>
      <w:r w:rsidRPr="00852797">
        <w:rPr>
          <w:rFonts w:cs="Times New Roman"/>
          <w:b/>
          <w:bCs/>
          <w:i/>
          <w:iCs/>
        </w:rPr>
        <w:t>Geopolitical Context</w:t>
      </w:r>
    </w:p>
    <w:p w14:paraId="07E3895D" w14:textId="69927B8E" w:rsidR="001361D6" w:rsidRPr="00852797" w:rsidRDefault="001361D6" w:rsidP="00852797">
      <w:pPr>
        <w:rPr>
          <w:rFonts w:cs="Times New Roman"/>
        </w:rPr>
      </w:pPr>
      <w:r w:rsidRPr="00852797">
        <w:rPr>
          <w:rFonts w:cs="Times New Roman"/>
        </w:rPr>
        <w:t xml:space="preserve"> Unforeseen evolution of internal geopolitical processes within Europe regarding regulations, visas, and cross-border movement might well be affected</w:t>
      </w:r>
      <w:r w:rsidR="008F70D3" w:rsidRPr="00852797">
        <w:rPr>
          <w:rFonts w:cs="Times New Roman"/>
        </w:rPr>
        <w:t xml:space="preserve"> (</w:t>
      </w:r>
      <w:proofErr w:type="spellStart"/>
      <w:r w:rsidR="008F70D3" w:rsidRPr="00852797">
        <w:rPr>
          <w:rFonts w:cs="Times New Roman"/>
          <w:szCs w:val="24"/>
          <w:shd w:val="clear" w:color="auto" w:fill="FFFFFF"/>
        </w:rPr>
        <w:t>Barkas</w:t>
      </w:r>
      <w:proofErr w:type="spellEnd"/>
      <w:r w:rsidR="008F70D3" w:rsidRPr="00852797">
        <w:rPr>
          <w:rFonts w:cs="Times New Roman"/>
          <w:szCs w:val="24"/>
          <w:shd w:val="clear" w:color="auto" w:fill="FFFFFF"/>
        </w:rPr>
        <w:t xml:space="preserve"> </w:t>
      </w:r>
      <w:r w:rsidR="008F70D3" w:rsidRPr="00852797">
        <w:rPr>
          <w:rFonts w:cs="Times New Roman"/>
          <w:i/>
          <w:iCs/>
          <w:szCs w:val="24"/>
          <w:shd w:val="clear" w:color="auto" w:fill="FFFFFF"/>
        </w:rPr>
        <w:t>et al.,</w:t>
      </w:r>
      <w:r w:rsidR="008F70D3" w:rsidRPr="00852797">
        <w:rPr>
          <w:rFonts w:cs="Times New Roman"/>
          <w:szCs w:val="24"/>
          <w:shd w:val="clear" w:color="auto" w:fill="FFFFFF"/>
        </w:rPr>
        <w:t xml:space="preserve"> 2022). </w:t>
      </w:r>
      <w:r w:rsidRPr="00852797">
        <w:rPr>
          <w:rFonts w:cs="Times New Roman"/>
        </w:rPr>
        <w:t xml:space="preserve"> In their organi</w:t>
      </w:r>
      <w:r w:rsidR="00501B7E" w:rsidRPr="00852797">
        <w:rPr>
          <w:rFonts w:cs="Times New Roman"/>
        </w:rPr>
        <w:t>s</w:t>
      </w:r>
      <w:r w:rsidRPr="00852797">
        <w:rPr>
          <w:rFonts w:cs="Times New Roman"/>
        </w:rPr>
        <w:t>ing work, event organi</w:t>
      </w:r>
      <w:r w:rsidR="00501B7E" w:rsidRPr="00852797">
        <w:rPr>
          <w:rFonts w:cs="Times New Roman"/>
        </w:rPr>
        <w:t>s</w:t>
      </w:r>
      <w:r w:rsidRPr="00852797">
        <w:rPr>
          <w:rFonts w:cs="Times New Roman"/>
        </w:rPr>
        <w:t>ers gain an understanding of the geopolitical tensions which helps to prepare them accordingly to the logistics and disruptions, which ensures that the events finish properly and the satisfaction of the attendees.</w:t>
      </w:r>
    </w:p>
    <w:p w14:paraId="69FA0D7D" w14:textId="34974079" w:rsidR="001361D6" w:rsidRPr="00852797" w:rsidRDefault="001361D6" w:rsidP="00852797">
      <w:pPr>
        <w:rPr>
          <w:rFonts w:cs="Times New Roman"/>
          <w:b/>
          <w:bCs/>
          <w:i/>
          <w:iCs/>
        </w:rPr>
      </w:pPr>
      <w:r w:rsidRPr="00852797">
        <w:rPr>
          <w:rFonts w:cs="Times New Roman"/>
          <w:b/>
          <w:bCs/>
          <w:i/>
          <w:iCs/>
        </w:rPr>
        <w:t>Situational awareness</w:t>
      </w:r>
    </w:p>
    <w:p w14:paraId="5E0CCE5C" w14:textId="4021A7AA" w:rsidR="001361D6" w:rsidRPr="00852797" w:rsidRDefault="001361D6" w:rsidP="00852797">
      <w:pPr>
        <w:rPr>
          <w:rFonts w:cs="Times New Roman"/>
        </w:rPr>
      </w:pPr>
      <w:r w:rsidRPr="00852797">
        <w:rPr>
          <w:rFonts w:cs="Times New Roman"/>
        </w:rPr>
        <w:t xml:space="preserve"> Current events, like public health problems or political tensions around the world, can affect how people feel and how they plan to travel</w:t>
      </w:r>
      <w:r w:rsidR="0053570E" w:rsidRPr="00852797">
        <w:rPr>
          <w:rFonts w:cs="Times New Roman"/>
        </w:rPr>
        <w:t xml:space="preserve"> (</w:t>
      </w:r>
      <w:r w:rsidR="0053570E" w:rsidRPr="00852797">
        <w:rPr>
          <w:rFonts w:cs="Times New Roman"/>
          <w:szCs w:val="24"/>
          <w:shd w:val="clear" w:color="auto" w:fill="FFFFFF"/>
        </w:rPr>
        <w:t>Smith, 2012).</w:t>
      </w:r>
      <w:r w:rsidRPr="00852797">
        <w:rPr>
          <w:rFonts w:cs="Times New Roman"/>
        </w:rPr>
        <w:t xml:space="preserve"> Responding to changes in the situation through proactive communication, flexible withdrawal policies, and backup plans builds attendees' trust and faith in the event's management.</w:t>
      </w:r>
    </w:p>
    <w:p w14:paraId="7D17F969" w14:textId="4E570C91" w:rsidR="001361D6" w:rsidRPr="00852797" w:rsidRDefault="00E8083D" w:rsidP="00852797">
      <w:pPr>
        <w:pStyle w:val="Heading1"/>
        <w:spacing w:line="360" w:lineRule="auto"/>
        <w:rPr>
          <w:rFonts w:cs="Times New Roman"/>
        </w:rPr>
      </w:pPr>
      <w:bookmarkStart w:id="10" w:name="_Toc166604788"/>
      <w:r w:rsidRPr="00852797">
        <w:rPr>
          <w:rFonts w:cs="Times New Roman"/>
        </w:rPr>
        <w:t>Conclusion</w:t>
      </w:r>
      <w:bookmarkEnd w:id="10"/>
      <w:r w:rsidRPr="00852797">
        <w:rPr>
          <w:rFonts w:cs="Times New Roman"/>
        </w:rPr>
        <w:t xml:space="preserve"> </w:t>
      </w:r>
    </w:p>
    <w:p w14:paraId="51B27FEA" w14:textId="5883BEFF" w:rsidR="00546D34" w:rsidRPr="00852797" w:rsidRDefault="001361D6" w:rsidP="00852797">
      <w:pPr>
        <w:rPr>
          <w:rFonts w:cs="Times New Roman"/>
        </w:rPr>
      </w:pPr>
      <w:r w:rsidRPr="00852797">
        <w:rPr>
          <w:rFonts w:cs="Times New Roman"/>
        </w:rPr>
        <w:t xml:space="preserve"> </w:t>
      </w:r>
      <w:r w:rsidR="00152625" w:rsidRPr="00852797">
        <w:rPr>
          <w:rFonts w:cs="Times New Roman"/>
        </w:rPr>
        <w:t>Digital Travel Europe 2024 is a reflection of the all-inclusive aspect of the travel event's management philosophy. Through focusing on relevant industry themes, building digital-oriented strategies, and providing participants with some wide network opportunities, the summit will empower digital managers with not only fresh perspectives and new methods, but also strategies to be on the cutting edge of the next wave of digital evolution. This is, in addition to, shows the income and expense splitting but the best part is that the money is coming from various funding sources. Besides, due to cultural sensitivity, thoughtful planning, and logistics planning, which are key factors, the organi</w:t>
      </w:r>
      <w:r w:rsidR="00501B7E" w:rsidRPr="00852797">
        <w:rPr>
          <w:rFonts w:cs="Times New Roman"/>
        </w:rPr>
        <w:t>s</w:t>
      </w:r>
      <w:r w:rsidR="00152625" w:rsidRPr="00852797">
        <w:rPr>
          <w:rFonts w:cs="Times New Roman"/>
        </w:rPr>
        <w:t>ers are doing their best to prevent the event from being unjust and boring. Thus, Digital Travel Europe 2024 will serve as an effective forum for information dissemination, collaboration, and innovation meant to ensure that the travel industry stays relevant and continues to grow in the dynamic landscape within which it operates.</w:t>
      </w:r>
    </w:p>
    <w:p w14:paraId="433E30D2" w14:textId="77777777" w:rsidR="00852797" w:rsidRPr="00852797" w:rsidRDefault="00852797" w:rsidP="00852797">
      <w:pPr>
        <w:jc w:val="left"/>
        <w:rPr>
          <w:rFonts w:eastAsiaTheme="majorEastAsia" w:cs="Times New Roman"/>
          <w:b/>
          <w:sz w:val="28"/>
          <w:szCs w:val="32"/>
          <w:shd w:val="clear" w:color="auto" w:fill="FFFFFF"/>
        </w:rPr>
      </w:pPr>
      <w:r w:rsidRPr="00852797">
        <w:rPr>
          <w:rFonts w:cs="Times New Roman"/>
          <w:shd w:val="clear" w:color="auto" w:fill="FFFFFF"/>
        </w:rPr>
        <w:br w:type="page"/>
      </w:r>
    </w:p>
    <w:p w14:paraId="3E011176" w14:textId="2D94DF10" w:rsidR="008F70D3" w:rsidRPr="00852797" w:rsidRDefault="008F70D3" w:rsidP="00852797">
      <w:pPr>
        <w:pStyle w:val="Heading1"/>
        <w:spacing w:line="360" w:lineRule="auto"/>
        <w:rPr>
          <w:rFonts w:cs="Times New Roman"/>
          <w:shd w:val="clear" w:color="auto" w:fill="FFFFFF"/>
        </w:rPr>
      </w:pPr>
      <w:bookmarkStart w:id="11" w:name="_Toc166604789"/>
      <w:r w:rsidRPr="00852797">
        <w:rPr>
          <w:rFonts w:cs="Times New Roman"/>
          <w:shd w:val="clear" w:color="auto" w:fill="FFFFFF"/>
        </w:rPr>
        <w:lastRenderedPageBreak/>
        <w:t>References</w:t>
      </w:r>
      <w:bookmarkEnd w:id="11"/>
      <w:r w:rsidRPr="00852797">
        <w:rPr>
          <w:rFonts w:cs="Times New Roman"/>
          <w:shd w:val="clear" w:color="auto" w:fill="FFFFFF"/>
        </w:rPr>
        <w:t xml:space="preserve"> </w:t>
      </w:r>
    </w:p>
    <w:p w14:paraId="71FB064B" w14:textId="77777777" w:rsidR="00852797" w:rsidRPr="00852797" w:rsidRDefault="00852797" w:rsidP="00852797">
      <w:pPr>
        <w:spacing w:before="240"/>
        <w:rPr>
          <w:rFonts w:cs="Times New Roman"/>
          <w:szCs w:val="24"/>
        </w:rPr>
      </w:pPr>
      <w:proofErr w:type="spellStart"/>
      <w:r w:rsidRPr="00852797">
        <w:rPr>
          <w:rFonts w:cs="Times New Roman"/>
          <w:szCs w:val="24"/>
          <w:shd w:val="clear" w:color="auto" w:fill="FFFFFF"/>
        </w:rPr>
        <w:t>Barkas</w:t>
      </w:r>
      <w:proofErr w:type="spellEnd"/>
      <w:r w:rsidRPr="00852797">
        <w:rPr>
          <w:rFonts w:cs="Times New Roman"/>
          <w:szCs w:val="24"/>
          <w:shd w:val="clear" w:color="auto" w:fill="FFFFFF"/>
        </w:rPr>
        <w:t xml:space="preserve">, P., </w:t>
      </w:r>
      <w:proofErr w:type="spellStart"/>
      <w:r w:rsidRPr="00852797">
        <w:rPr>
          <w:rFonts w:cs="Times New Roman"/>
          <w:szCs w:val="24"/>
          <w:shd w:val="clear" w:color="auto" w:fill="FFFFFF"/>
        </w:rPr>
        <w:t>Honeck</w:t>
      </w:r>
      <w:proofErr w:type="spellEnd"/>
      <w:r w:rsidRPr="00852797">
        <w:rPr>
          <w:rFonts w:cs="Times New Roman"/>
          <w:szCs w:val="24"/>
          <w:shd w:val="clear" w:color="auto" w:fill="FFFFFF"/>
        </w:rPr>
        <w:t>, D. and Rubio, E., 2020. </w:t>
      </w:r>
      <w:r w:rsidRPr="00852797">
        <w:rPr>
          <w:rFonts w:cs="Times New Roman"/>
          <w:i/>
          <w:iCs/>
          <w:szCs w:val="24"/>
          <w:shd w:val="clear" w:color="auto" w:fill="FFFFFF"/>
        </w:rPr>
        <w:t>International trade in travel and tourism services: Economic impact and policy responses during the COVID-19 crisis</w:t>
      </w:r>
      <w:r w:rsidRPr="00852797">
        <w:rPr>
          <w:rFonts w:cs="Times New Roman"/>
          <w:szCs w:val="24"/>
          <w:shd w:val="clear" w:color="auto" w:fill="FFFFFF"/>
        </w:rPr>
        <w:t> (No. ERSD-2020-11). WTO staff working paper.</w:t>
      </w:r>
      <w:r w:rsidRPr="00852797">
        <w:rPr>
          <w:rFonts w:cs="Times New Roman"/>
          <w:szCs w:val="24"/>
        </w:rPr>
        <w:t>https://www.econstor.eu/bitstream/10419/225258/1/173542188X.pdf</w:t>
      </w:r>
    </w:p>
    <w:p w14:paraId="462D721F" w14:textId="77777777" w:rsidR="00852797" w:rsidRPr="00852797" w:rsidRDefault="00852797" w:rsidP="00852797">
      <w:pPr>
        <w:spacing w:before="240"/>
        <w:rPr>
          <w:rFonts w:cs="Times New Roman"/>
          <w:szCs w:val="24"/>
          <w:shd w:val="clear" w:color="auto" w:fill="FFFFFF"/>
        </w:rPr>
      </w:pPr>
      <w:proofErr w:type="spellStart"/>
      <w:r w:rsidRPr="00852797">
        <w:rPr>
          <w:rFonts w:cs="Times New Roman"/>
          <w:szCs w:val="24"/>
          <w:shd w:val="clear" w:color="auto" w:fill="FFFFFF"/>
        </w:rPr>
        <w:t>Buhalis</w:t>
      </w:r>
      <w:proofErr w:type="spellEnd"/>
      <w:r w:rsidRPr="00852797">
        <w:rPr>
          <w:rFonts w:cs="Times New Roman"/>
          <w:szCs w:val="24"/>
          <w:shd w:val="clear" w:color="auto" w:fill="FFFFFF"/>
        </w:rPr>
        <w:t>, D., Leung, D. and Lin, M., 2023. Metaverse as a disruptive technology revolutionising tourism management and marketing. </w:t>
      </w:r>
      <w:r w:rsidRPr="00852797">
        <w:rPr>
          <w:rFonts w:cs="Times New Roman"/>
          <w:i/>
          <w:iCs/>
          <w:szCs w:val="24"/>
          <w:shd w:val="clear" w:color="auto" w:fill="FFFFFF"/>
        </w:rPr>
        <w:t>Tourism Management</w:t>
      </w:r>
      <w:r w:rsidRPr="00852797">
        <w:rPr>
          <w:rFonts w:cs="Times New Roman"/>
          <w:szCs w:val="24"/>
          <w:shd w:val="clear" w:color="auto" w:fill="FFFFFF"/>
        </w:rPr>
        <w:t>, </w:t>
      </w:r>
      <w:r w:rsidRPr="00852797">
        <w:rPr>
          <w:rFonts w:cs="Times New Roman"/>
          <w:i/>
          <w:iCs/>
          <w:szCs w:val="24"/>
          <w:shd w:val="clear" w:color="auto" w:fill="FFFFFF"/>
        </w:rPr>
        <w:t>97</w:t>
      </w:r>
      <w:r w:rsidRPr="00852797">
        <w:rPr>
          <w:rFonts w:cs="Times New Roman"/>
          <w:szCs w:val="24"/>
          <w:shd w:val="clear" w:color="auto" w:fill="FFFFFF"/>
        </w:rPr>
        <w:t>, p.104724.</w:t>
      </w:r>
      <w:r w:rsidRPr="00852797">
        <w:rPr>
          <w:rFonts w:cs="Times New Roman"/>
          <w:szCs w:val="24"/>
        </w:rPr>
        <w:t xml:space="preserve"> </w:t>
      </w:r>
      <w:hyperlink r:id="rId11" w:history="1">
        <w:r w:rsidRPr="00852797">
          <w:rPr>
            <w:rStyle w:val="Hyperlink"/>
            <w:rFonts w:cs="Times New Roman"/>
            <w:color w:val="auto"/>
            <w:szCs w:val="24"/>
            <w:shd w:val="clear" w:color="auto" w:fill="FFFFFF"/>
          </w:rPr>
          <w:t>https://er.knutd.edu.ua/bitstream/123456789/19634/1/GJESM_Volume_8_Issue_1_Pages_117-132.pdf</w:t>
        </w:r>
      </w:hyperlink>
    </w:p>
    <w:p w14:paraId="587FD804" w14:textId="77777777" w:rsidR="00852797" w:rsidRPr="00852797" w:rsidRDefault="00852797" w:rsidP="00852797">
      <w:pPr>
        <w:spacing w:before="240"/>
        <w:rPr>
          <w:rFonts w:cs="Times New Roman"/>
          <w:lang w:val="en-IN"/>
        </w:rPr>
      </w:pPr>
      <w:r w:rsidRPr="00852797">
        <w:rPr>
          <w:rFonts w:cs="Times New Roman"/>
          <w:i/>
          <w:iCs/>
        </w:rPr>
        <w:t>Digital Travel Europe 2024</w:t>
      </w:r>
      <w:r w:rsidRPr="00852797">
        <w:rPr>
          <w:rFonts w:cs="Times New Roman"/>
        </w:rPr>
        <w:t xml:space="preserve"> (2024) </w:t>
      </w:r>
      <w:r w:rsidRPr="00852797">
        <w:rPr>
          <w:rFonts w:cs="Times New Roman"/>
          <w:i/>
          <w:iCs/>
        </w:rPr>
        <w:t>MICE Magazine</w:t>
      </w:r>
      <w:r w:rsidRPr="00852797">
        <w:rPr>
          <w:rFonts w:cs="Times New Roman"/>
        </w:rPr>
        <w:t xml:space="preserve">. Available at: https://www.micemag.com/mice-events/digital-travel-europe-2024/ (Accessed: 14 May 2024). </w:t>
      </w:r>
    </w:p>
    <w:p w14:paraId="3B8EF99B"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Getz, D. and Page, S. (2019) Event studies: theory, research and policy for planned events. 3rd Edition. Available at: </w:t>
      </w:r>
      <w:r w:rsidRPr="00852797">
        <w:rPr>
          <w:rFonts w:cs="Times New Roman"/>
          <w:szCs w:val="24"/>
        </w:rPr>
        <w:t xml:space="preserve"> </w:t>
      </w:r>
      <w:hyperlink r:id="rId12" w:history="1">
        <w:r w:rsidRPr="00852797">
          <w:rPr>
            <w:rStyle w:val="Hyperlink"/>
            <w:rFonts w:cs="Times New Roman"/>
            <w:color w:val="auto"/>
            <w:szCs w:val="24"/>
            <w:shd w:val="clear" w:color="auto" w:fill="FFFFFF"/>
          </w:rPr>
          <w:t>https://www.researchgate.net/profile/Hugues-Seraphin/publication/342068936_COVID-19_an_opportunity_to_review_existing_grounded_theories_in_event_studies/links/64302f4820f25554da15a7d0/COVID-19-an-opportunity-to-review-existing-grounded-theories-in-event-studies.pdf</w:t>
        </w:r>
      </w:hyperlink>
    </w:p>
    <w:p w14:paraId="770A7537"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Lew, A.A., Cheer, J.M., Haywood, M., </w:t>
      </w:r>
      <w:proofErr w:type="spellStart"/>
      <w:r w:rsidRPr="00852797">
        <w:rPr>
          <w:rFonts w:cs="Times New Roman"/>
          <w:szCs w:val="24"/>
          <w:shd w:val="clear" w:color="auto" w:fill="FFFFFF"/>
        </w:rPr>
        <w:t>Brouder</w:t>
      </w:r>
      <w:proofErr w:type="spellEnd"/>
      <w:r w:rsidRPr="00852797">
        <w:rPr>
          <w:rFonts w:cs="Times New Roman"/>
          <w:szCs w:val="24"/>
          <w:shd w:val="clear" w:color="auto" w:fill="FFFFFF"/>
        </w:rPr>
        <w:t>, P. and Salazar, N.B., 2020. Visions of travel and tourism after the global COVID-19 transformation of 2020. </w:t>
      </w:r>
      <w:r w:rsidRPr="00852797">
        <w:rPr>
          <w:rFonts w:cs="Times New Roman"/>
          <w:i/>
          <w:iCs/>
          <w:szCs w:val="24"/>
          <w:shd w:val="clear" w:color="auto" w:fill="FFFFFF"/>
        </w:rPr>
        <w:t>Tourism Geographies</w:t>
      </w:r>
      <w:r w:rsidRPr="00852797">
        <w:rPr>
          <w:rFonts w:cs="Times New Roman"/>
          <w:szCs w:val="24"/>
          <w:shd w:val="clear" w:color="auto" w:fill="FFFFFF"/>
        </w:rPr>
        <w:t>, </w:t>
      </w:r>
      <w:r w:rsidRPr="00852797">
        <w:rPr>
          <w:rFonts w:cs="Times New Roman"/>
          <w:i/>
          <w:iCs/>
          <w:szCs w:val="24"/>
          <w:shd w:val="clear" w:color="auto" w:fill="FFFFFF"/>
        </w:rPr>
        <w:t>22</w:t>
      </w:r>
      <w:r w:rsidRPr="00852797">
        <w:rPr>
          <w:rFonts w:cs="Times New Roman"/>
          <w:szCs w:val="24"/>
          <w:shd w:val="clear" w:color="auto" w:fill="FFFFFF"/>
        </w:rPr>
        <w:t>(3), pp.455-466.</w:t>
      </w:r>
      <w:r w:rsidRPr="00852797">
        <w:rPr>
          <w:rFonts w:cs="Times New Roman"/>
          <w:szCs w:val="24"/>
        </w:rPr>
        <w:t xml:space="preserve"> </w:t>
      </w:r>
      <w:hyperlink r:id="rId13" w:history="1">
        <w:r w:rsidRPr="00852797">
          <w:rPr>
            <w:rStyle w:val="Hyperlink"/>
            <w:rFonts w:cs="Times New Roman"/>
            <w:color w:val="auto"/>
            <w:szCs w:val="24"/>
            <w:shd w:val="clear" w:color="auto" w:fill="FFFFFF"/>
          </w:rPr>
          <w:t>https://lirias.kuleuven.be/retrieve/580266</w:t>
        </w:r>
      </w:hyperlink>
    </w:p>
    <w:p w14:paraId="673FAAE0"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 Meredith, J. (2022) Project management: a managerial approach. Available at: </w:t>
      </w:r>
      <w:hyperlink r:id="rId14" w:history="1">
        <w:r w:rsidRPr="00852797">
          <w:rPr>
            <w:rStyle w:val="Hyperlink"/>
            <w:rFonts w:cs="Times New Roman"/>
            <w:color w:val="auto"/>
            <w:szCs w:val="24"/>
            <w:shd w:val="clear" w:color="auto" w:fill="FFFFFF"/>
          </w:rPr>
          <w:t>https://www.sciencedirect.com/science/article/pii/S0263786322000837</w:t>
        </w:r>
      </w:hyperlink>
      <w:r w:rsidRPr="00852797">
        <w:rPr>
          <w:rFonts w:cs="Times New Roman"/>
          <w:szCs w:val="24"/>
          <w:shd w:val="clear" w:color="auto" w:fill="FFFFFF"/>
        </w:rPr>
        <w:t xml:space="preserve"> </w:t>
      </w:r>
    </w:p>
    <w:p w14:paraId="108B42CC"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Nepal, S.K., 2021. Adventure travel and tourism after COVID-19–business as usual or opportunity to reset?. In </w:t>
      </w:r>
      <w:r w:rsidRPr="00852797">
        <w:rPr>
          <w:rFonts w:cs="Times New Roman"/>
          <w:i/>
          <w:iCs/>
          <w:szCs w:val="24"/>
          <w:shd w:val="clear" w:color="auto" w:fill="FFFFFF"/>
        </w:rPr>
        <w:t>Global Tourism and COVID-19</w:t>
      </w:r>
      <w:r w:rsidRPr="00852797">
        <w:rPr>
          <w:rFonts w:cs="Times New Roman"/>
          <w:szCs w:val="24"/>
          <w:shd w:val="clear" w:color="auto" w:fill="FFFFFF"/>
        </w:rPr>
        <w:t> (pp. 192-196). Routledge.</w:t>
      </w:r>
      <w:r w:rsidRPr="00852797">
        <w:rPr>
          <w:rFonts w:cs="Times New Roman"/>
          <w:szCs w:val="24"/>
        </w:rPr>
        <w:t xml:space="preserve"> </w:t>
      </w:r>
      <w:hyperlink r:id="rId15" w:history="1">
        <w:r w:rsidRPr="00852797">
          <w:rPr>
            <w:rStyle w:val="Hyperlink"/>
            <w:rFonts w:cs="Times New Roman"/>
            <w:color w:val="auto"/>
            <w:szCs w:val="24"/>
            <w:shd w:val="clear" w:color="auto" w:fill="FFFFFF"/>
          </w:rPr>
          <w:t>https://www.researchgate.net/profile/Sanjay-Nepal/publication/341104876_Travel_and_tourism_after_COVID-19_-_business_as_usual_or_opportunity_to_reset/links/5eaece82299bf18b9591848a/Travel-and-tourism-after-COVID-19-business-as-usual-or-opportunity-to-reset.pdf</w:t>
        </w:r>
      </w:hyperlink>
    </w:p>
    <w:p w14:paraId="498E4368"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lastRenderedPageBreak/>
        <w:t>Ogden, S. (2023). How do supplier relationships contribute to success in conference and events management? [online] Available at: https://www.researchgate.net/publication/235283143_How_do_supplier_relationships_contribute_to_success_in_conference_and_events_management.</w:t>
      </w:r>
    </w:p>
    <w:p w14:paraId="71BCC891" w14:textId="77777777" w:rsidR="00852797" w:rsidRPr="00852797" w:rsidRDefault="00852797" w:rsidP="00852797">
      <w:pPr>
        <w:spacing w:before="240"/>
        <w:rPr>
          <w:rFonts w:cs="Times New Roman"/>
          <w:szCs w:val="24"/>
          <w:shd w:val="clear" w:color="auto" w:fill="FFFFFF"/>
        </w:rPr>
      </w:pPr>
      <w:proofErr w:type="spellStart"/>
      <w:r w:rsidRPr="00852797">
        <w:rPr>
          <w:rFonts w:cs="Times New Roman"/>
          <w:szCs w:val="24"/>
          <w:shd w:val="clear" w:color="auto" w:fill="FFFFFF"/>
        </w:rPr>
        <w:t>Opute</w:t>
      </w:r>
      <w:proofErr w:type="spellEnd"/>
      <w:r w:rsidRPr="00852797">
        <w:rPr>
          <w:rFonts w:cs="Times New Roman"/>
          <w:szCs w:val="24"/>
          <w:shd w:val="clear" w:color="auto" w:fill="FFFFFF"/>
        </w:rPr>
        <w:t xml:space="preserve">, A., Irene, B. and </w:t>
      </w:r>
      <w:proofErr w:type="spellStart"/>
      <w:r w:rsidRPr="00852797">
        <w:rPr>
          <w:rFonts w:cs="Times New Roman"/>
          <w:szCs w:val="24"/>
          <w:shd w:val="clear" w:color="auto" w:fill="FFFFFF"/>
        </w:rPr>
        <w:t>Iwu</w:t>
      </w:r>
      <w:proofErr w:type="spellEnd"/>
      <w:r w:rsidRPr="00852797">
        <w:rPr>
          <w:rFonts w:cs="Times New Roman"/>
          <w:szCs w:val="24"/>
          <w:shd w:val="clear" w:color="auto" w:fill="FFFFFF"/>
        </w:rPr>
        <w:t>, G., 2020. Tourism service and digital technologies: A value creation perspective. </w:t>
      </w:r>
      <w:r w:rsidRPr="00852797">
        <w:rPr>
          <w:rFonts w:cs="Times New Roman"/>
          <w:i/>
          <w:iCs/>
          <w:szCs w:val="24"/>
          <w:shd w:val="clear" w:color="auto" w:fill="FFFFFF"/>
        </w:rPr>
        <w:t>African Journal of Hospitality, Tourism and Leisure</w:t>
      </w:r>
      <w:r w:rsidRPr="00852797">
        <w:rPr>
          <w:rFonts w:cs="Times New Roman"/>
          <w:szCs w:val="24"/>
          <w:shd w:val="clear" w:color="auto" w:fill="FFFFFF"/>
        </w:rPr>
        <w:t>, </w:t>
      </w:r>
      <w:r w:rsidRPr="00852797">
        <w:rPr>
          <w:rFonts w:cs="Times New Roman"/>
          <w:i/>
          <w:iCs/>
          <w:szCs w:val="24"/>
          <w:shd w:val="clear" w:color="auto" w:fill="FFFFFF"/>
        </w:rPr>
        <w:t>9</w:t>
      </w:r>
      <w:r w:rsidRPr="00852797">
        <w:rPr>
          <w:rFonts w:cs="Times New Roman"/>
          <w:szCs w:val="24"/>
          <w:shd w:val="clear" w:color="auto" w:fill="FFFFFF"/>
        </w:rPr>
        <w:t>(2), pp.1-18.</w:t>
      </w:r>
      <w:r w:rsidRPr="00852797">
        <w:rPr>
          <w:rFonts w:cs="Times New Roman"/>
          <w:szCs w:val="24"/>
        </w:rPr>
        <w:t xml:space="preserve"> </w:t>
      </w:r>
      <w:hyperlink r:id="rId16" w:history="1">
        <w:r w:rsidRPr="00852797">
          <w:rPr>
            <w:rStyle w:val="Hyperlink"/>
            <w:rFonts w:cs="Times New Roman"/>
            <w:color w:val="auto"/>
            <w:szCs w:val="24"/>
            <w:shd w:val="clear" w:color="auto" w:fill="FFFFFF"/>
          </w:rPr>
          <w:t>https://fruct.org/publications/volume-35/fruct35/files/Abu2.pdf</w:t>
        </w:r>
      </w:hyperlink>
    </w:p>
    <w:p w14:paraId="72675011"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Rahman, M.K., Gazi, M.A.I., Bhuiyan, M.A. and </w:t>
      </w:r>
      <w:proofErr w:type="spellStart"/>
      <w:r w:rsidRPr="00852797">
        <w:rPr>
          <w:rFonts w:cs="Times New Roman"/>
          <w:szCs w:val="24"/>
          <w:shd w:val="clear" w:color="auto" w:fill="FFFFFF"/>
        </w:rPr>
        <w:t>Rahaman</w:t>
      </w:r>
      <w:proofErr w:type="spellEnd"/>
      <w:r w:rsidRPr="00852797">
        <w:rPr>
          <w:rFonts w:cs="Times New Roman"/>
          <w:szCs w:val="24"/>
          <w:shd w:val="clear" w:color="auto" w:fill="FFFFFF"/>
        </w:rPr>
        <w:t>, M.A., 2021. Effect of Covid-19 pandemic on tourist travel risk and management perceptions. </w:t>
      </w:r>
      <w:proofErr w:type="spellStart"/>
      <w:r w:rsidRPr="00852797">
        <w:rPr>
          <w:rFonts w:cs="Times New Roman"/>
          <w:i/>
          <w:iCs/>
          <w:szCs w:val="24"/>
          <w:shd w:val="clear" w:color="auto" w:fill="FFFFFF"/>
        </w:rPr>
        <w:t>Plos</w:t>
      </w:r>
      <w:proofErr w:type="spellEnd"/>
      <w:r w:rsidRPr="00852797">
        <w:rPr>
          <w:rFonts w:cs="Times New Roman"/>
          <w:i/>
          <w:iCs/>
          <w:szCs w:val="24"/>
          <w:shd w:val="clear" w:color="auto" w:fill="FFFFFF"/>
        </w:rPr>
        <w:t xml:space="preserve"> one</w:t>
      </w:r>
      <w:r w:rsidRPr="00852797">
        <w:rPr>
          <w:rFonts w:cs="Times New Roman"/>
          <w:szCs w:val="24"/>
          <w:shd w:val="clear" w:color="auto" w:fill="FFFFFF"/>
        </w:rPr>
        <w:t>, </w:t>
      </w:r>
      <w:r w:rsidRPr="00852797">
        <w:rPr>
          <w:rFonts w:cs="Times New Roman"/>
          <w:i/>
          <w:iCs/>
          <w:szCs w:val="24"/>
          <w:shd w:val="clear" w:color="auto" w:fill="FFFFFF"/>
        </w:rPr>
        <w:t>16</w:t>
      </w:r>
      <w:r w:rsidRPr="00852797">
        <w:rPr>
          <w:rFonts w:cs="Times New Roman"/>
          <w:szCs w:val="24"/>
          <w:shd w:val="clear" w:color="auto" w:fill="FFFFFF"/>
        </w:rPr>
        <w:t>(9), p.e0256486.</w:t>
      </w:r>
      <w:r w:rsidRPr="00852797">
        <w:rPr>
          <w:rFonts w:cs="Times New Roman"/>
          <w:szCs w:val="24"/>
        </w:rPr>
        <w:t xml:space="preserve"> </w:t>
      </w:r>
      <w:hyperlink r:id="rId17" w:history="1">
        <w:r w:rsidRPr="00852797">
          <w:rPr>
            <w:rStyle w:val="Hyperlink"/>
            <w:rFonts w:cs="Times New Roman"/>
            <w:color w:val="auto"/>
            <w:szCs w:val="24"/>
            <w:shd w:val="clear" w:color="auto" w:fill="FFFFFF"/>
          </w:rPr>
          <w:t>https://journals.plos.org/plosone/article?id=10.1371/journal.pone.0256486</w:t>
        </w:r>
      </w:hyperlink>
    </w:p>
    <w:p w14:paraId="0077A3E0"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Sharma, N., </w:t>
      </w:r>
      <w:proofErr w:type="spellStart"/>
      <w:r w:rsidRPr="00852797">
        <w:rPr>
          <w:rFonts w:cs="Times New Roman"/>
          <w:szCs w:val="24"/>
          <w:shd w:val="clear" w:color="auto" w:fill="FFFFFF"/>
        </w:rPr>
        <w:t>Yadava</w:t>
      </w:r>
      <w:proofErr w:type="spellEnd"/>
      <w:r w:rsidRPr="00852797">
        <w:rPr>
          <w:rFonts w:cs="Times New Roman"/>
          <w:szCs w:val="24"/>
          <w:shd w:val="clear" w:color="auto" w:fill="FFFFFF"/>
        </w:rPr>
        <w:t xml:space="preserve">, A.K., </w:t>
      </w:r>
      <w:proofErr w:type="spellStart"/>
      <w:r w:rsidRPr="00852797">
        <w:rPr>
          <w:rFonts w:cs="Times New Roman"/>
          <w:szCs w:val="24"/>
          <w:shd w:val="clear" w:color="auto" w:fill="FFFFFF"/>
        </w:rPr>
        <w:t>Aarif</w:t>
      </w:r>
      <w:proofErr w:type="spellEnd"/>
      <w:r w:rsidRPr="00852797">
        <w:rPr>
          <w:rFonts w:cs="Times New Roman"/>
          <w:szCs w:val="24"/>
          <w:shd w:val="clear" w:color="auto" w:fill="FFFFFF"/>
        </w:rPr>
        <w:t xml:space="preserve">, M., </w:t>
      </w:r>
      <w:proofErr w:type="spellStart"/>
      <w:r w:rsidRPr="00852797">
        <w:rPr>
          <w:rFonts w:cs="Times New Roman"/>
          <w:szCs w:val="24"/>
          <w:shd w:val="clear" w:color="auto" w:fill="FFFFFF"/>
        </w:rPr>
        <w:t>Anandaram</w:t>
      </w:r>
      <w:proofErr w:type="spellEnd"/>
      <w:r w:rsidRPr="00852797">
        <w:rPr>
          <w:rFonts w:cs="Times New Roman"/>
          <w:szCs w:val="24"/>
          <w:shd w:val="clear" w:color="auto" w:fill="FFFFFF"/>
        </w:rPr>
        <w:t xml:space="preserve">, H., </w:t>
      </w:r>
      <w:proofErr w:type="spellStart"/>
      <w:r w:rsidRPr="00852797">
        <w:rPr>
          <w:rFonts w:cs="Times New Roman"/>
          <w:szCs w:val="24"/>
          <w:shd w:val="clear" w:color="auto" w:fill="FFFFFF"/>
        </w:rPr>
        <w:t>Alalmai</w:t>
      </w:r>
      <w:proofErr w:type="spellEnd"/>
      <w:r w:rsidRPr="00852797">
        <w:rPr>
          <w:rFonts w:cs="Times New Roman"/>
          <w:szCs w:val="24"/>
          <w:shd w:val="clear" w:color="auto" w:fill="FFFFFF"/>
        </w:rPr>
        <w:t>, A. and Singh, C., 2022. Business opportunities and challenges for women in the travel and tourism industry during pandemics Covid-19. </w:t>
      </w:r>
      <w:r w:rsidRPr="00852797">
        <w:rPr>
          <w:rFonts w:cs="Times New Roman"/>
          <w:i/>
          <w:iCs/>
          <w:szCs w:val="24"/>
          <w:shd w:val="clear" w:color="auto" w:fill="FFFFFF"/>
        </w:rPr>
        <w:t>Journal of Positive School Psychology</w:t>
      </w:r>
      <w:r w:rsidRPr="00852797">
        <w:rPr>
          <w:rFonts w:cs="Times New Roman"/>
          <w:szCs w:val="24"/>
          <w:shd w:val="clear" w:color="auto" w:fill="FFFFFF"/>
        </w:rPr>
        <w:t>, pp.897-903.</w:t>
      </w:r>
      <w:r w:rsidRPr="00852797">
        <w:rPr>
          <w:rFonts w:cs="Times New Roman"/>
          <w:szCs w:val="24"/>
        </w:rPr>
        <w:t xml:space="preserve"> </w:t>
      </w:r>
      <w:hyperlink r:id="rId18" w:history="1">
        <w:r w:rsidRPr="00852797">
          <w:rPr>
            <w:rStyle w:val="Hyperlink"/>
            <w:rFonts w:cs="Times New Roman"/>
            <w:color w:val="auto"/>
            <w:szCs w:val="24"/>
            <w:shd w:val="clear" w:color="auto" w:fill="FFFFFF"/>
          </w:rPr>
          <w:t>https://journalppw.com/index.php/jpsp/article/download/7157/4678</w:t>
        </w:r>
      </w:hyperlink>
    </w:p>
    <w:p w14:paraId="08D67A0E" w14:textId="77777777" w:rsidR="00852797" w:rsidRPr="00852797" w:rsidRDefault="00852797" w:rsidP="00852797">
      <w:pPr>
        <w:spacing w:before="240"/>
        <w:rPr>
          <w:rFonts w:cs="Times New Roman"/>
          <w:szCs w:val="24"/>
          <w:shd w:val="clear" w:color="auto" w:fill="FFFFFF"/>
        </w:rPr>
      </w:pPr>
      <w:proofErr w:type="spellStart"/>
      <w:r w:rsidRPr="00852797">
        <w:rPr>
          <w:rFonts w:cs="Times New Roman"/>
          <w:szCs w:val="24"/>
          <w:shd w:val="clear" w:color="auto" w:fill="FFFFFF"/>
        </w:rPr>
        <w:t>Škare</w:t>
      </w:r>
      <w:proofErr w:type="spellEnd"/>
      <w:r w:rsidRPr="00852797">
        <w:rPr>
          <w:rFonts w:cs="Times New Roman"/>
          <w:szCs w:val="24"/>
          <w:shd w:val="clear" w:color="auto" w:fill="FFFFFF"/>
        </w:rPr>
        <w:t xml:space="preserve">, M., Soriano, D.R. and </w:t>
      </w:r>
      <w:proofErr w:type="spellStart"/>
      <w:r w:rsidRPr="00852797">
        <w:rPr>
          <w:rFonts w:cs="Times New Roman"/>
          <w:szCs w:val="24"/>
          <w:shd w:val="clear" w:color="auto" w:fill="FFFFFF"/>
        </w:rPr>
        <w:t>Porada-Rochoń</w:t>
      </w:r>
      <w:proofErr w:type="spellEnd"/>
      <w:r w:rsidRPr="00852797">
        <w:rPr>
          <w:rFonts w:cs="Times New Roman"/>
          <w:szCs w:val="24"/>
          <w:shd w:val="clear" w:color="auto" w:fill="FFFFFF"/>
        </w:rPr>
        <w:t>, M., 2021. Impact of COVID-19 on the travel and tourism industry. </w:t>
      </w:r>
      <w:r w:rsidRPr="00852797">
        <w:rPr>
          <w:rFonts w:cs="Times New Roman"/>
          <w:i/>
          <w:iCs/>
          <w:szCs w:val="24"/>
          <w:shd w:val="clear" w:color="auto" w:fill="FFFFFF"/>
        </w:rPr>
        <w:t>Technological Forecasting and Social Change</w:t>
      </w:r>
      <w:r w:rsidRPr="00852797">
        <w:rPr>
          <w:rFonts w:cs="Times New Roman"/>
          <w:szCs w:val="24"/>
          <w:shd w:val="clear" w:color="auto" w:fill="FFFFFF"/>
        </w:rPr>
        <w:t>, </w:t>
      </w:r>
      <w:r w:rsidRPr="00852797">
        <w:rPr>
          <w:rFonts w:cs="Times New Roman"/>
          <w:i/>
          <w:iCs/>
          <w:szCs w:val="24"/>
          <w:shd w:val="clear" w:color="auto" w:fill="FFFFFF"/>
        </w:rPr>
        <w:t>163</w:t>
      </w:r>
      <w:r w:rsidRPr="00852797">
        <w:rPr>
          <w:rFonts w:cs="Times New Roman"/>
          <w:szCs w:val="24"/>
          <w:shd w:val="clear" w:color="auto" w:fill="FFFFFF"/>
        </w:rPr>
        <w:t>, p.120469.</w:t>
      </w:r>
      <w:r w:rsidRPr="00852797">
        <w:rPr>
          <w:rFonts w:cs="Times New Roman"/>
          <w:szCs w:val="24"/>
        </w:rPr>
        <w:t xml:space="preserve"> </w:t>
      </w:r>
      <w:hyperlink r:id="rId19" w:history="1">
        <w:r w:rsidRPr="00852797">
          <w:rPr>
            <w:rStyle w:val="Hyperlink"/>
            <w:rFonts w:cs="Times New Roman"/>
            <w:color w:val="auto"/>
            <w:szCs w:val="24"/>
            <w:shd w:val="clear" w:color="auto" w:fill="FFFFFF"/>
          </w:rPr>
          <w:t>https://www.ncbi.nlm.nih.gov/pmc/articles/PMC9189715/</w:t>
        </w:r>
      </w:hyperlink>
    </w:p>
    <w:p w14:paraId="27152EF9"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Smith, A. (2012) Events and urban regeneration: the strategic use of events to revitalise cities. Available at: </w:t>
      </w:r>
      <w:hyperlink r:id="rId20" w:history="1">
        <w:r w:rsidRPr="00852797">
          <w:rPr>
            <w:rStyle w:val="Hyperlink"/>
            <w:rFonts w:cs="Times New Roman"/>
            <w:color w:val="auto"/>
            <w:szCs w:val="24"/>
            <w:shd w:val="clear" w:color="auto" w:fill="FFFFFF"/>
          </w:rPr>
          <w:t>https://westminsterresearch.westminster.ac.uk/download/eb311cda33a84fed0fa05fdd1251162dd58a9ac63f80e3b8b9f1ce5e4aeb39c2/502735/Mega-events%20and%20public%20space%20paper%2014th%20Sept.pdf</w:t>
        </w:r>
      </w:hyperlink>
      <w:r w:rsidRPr="00852797">
        <w:rPr>
          <w:rFonts w:cs="Times New Roman"/>
          <w:szCs w:val="24"/>
          <w:shd w:val="clear" w:color="auto" w:fill="FFFFFF"/>
        </w:rPr>
        <w:t xml:space="preserve"> </w:t>
      </w:r>
    </w:p>
    <w:p w14:paraId="72B7DB29"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Terrell, E. (2023). Research Guides: Hospitality Industry: Restaurants, Hotels, &amp; Lodging Resource Guide: Associations &amp; Industry Resources. [online] guides.loc.gov. Available at: </w:t>
      </w:r>
      <w:hyperlink r:id="rId21" w:history="1">
        <w:r w:rsidRPr="00852797">
          <w:rPr>
            <w:rStyle w:val="Hyperlink"/>
            <w:rFonts w:cs="Times New Roman"/>
            <w:color w:val="auto"/>
            <w:szCs w:val="24"/>
            <w:shd w:val="clear" w:color="auto" w:fill="FFFFFF"/>
          </w:rPr>
          <w:t>https://guides.loc.gov/hospitality-restaurants-hotels/current/industry-resources</w:t>
        </w:r>
      </w:hyperlink>
      <w:r w:rsidRPr="00852797">
        <w:rPr>
          <w:rFonts w:cs="Times New Roman"/>
          <w:szCs w:val="24"/>
          <w:shd w:val="clear" w:color="auto" w:fill="FFFFFF"/>
        </w:rPr>
        <w:t xml:space="preserve">. </w:t>
      </w:r>
    </w:p>
    <w:p w14:paraId="125FAE25"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White, L. (2023). Travel &amp; Tourism Expo London | World Travel Market London. [online] www.wtm.com. Available at: </w:t>
      </w:r>
      <w:hyperlink r:id="rId22" w:history="1">
        <w:r w:rsidRPr="00852797">
          <w:rPr>
            <w:rStyle w:val="Hyperlink"/>
            <w:rFonts w:cs="Times New Roman"/>
            <w:color w:val="auto"/>
            <w:szCs w:val="24"/>
            <w:shd w:val="clear" w:color="auto" w:fill="FFFFFF"/>
          </w:rPr>
          <w:t>https://www.wtm.com/london/en-gb.html</w:t>
        </w:r>
      </w:hyperlink>
      <w:r w:rsidRPr="00852797">
        <w:rPr>
          <w:rFonts w:cs="Times New Roman"/>
          <w:szCs w:val="24"/>
          <w:shd w:val="clear" w:color="auto" w:fill="FFFFFF"/>
        </w:rPr>
        <w:t>.</w:t>
      </w:r>
    </w:p>
    <w:p w14:paraId="7BA86F12" w14:textId="77777777" w:rsidR="00852797" w:rsidRPr="00852797" w:rsidRDefault="00852797" w:rsidP="00852797">
      <w:pPr>
        <w:spacing w:before="240"/>
        <w:rPr>
          <w:rFonts w:cs="Times New Roman"/>
          <w:szCs w:val="24"/>
          <w:shd w:val="clear" w:color="auto" w:fill="FFFFFF"/>
        </w:rPr>
      </w:pPr>
      <w:r w:rsidRPr="00852797">
        <w:rPr>
          <w:rFonts w:cs="Times New Roman"/>
          <w:szCs w:val="24"/>
          <w:shd w:val="clear" w:color="auto" w:fill="FFFFFF"/>
        </w:rPr>
        <w:t xml:space="preserve">Wynn-Moylan, P (2022) Conferences and conventions: a global industry. 4th Edition. Available at: </w:t>
      </w:r>
      <w:hyperlink r:id="rId23" w:history="1">
        <w:r w:rsidRPr="00852797">
          <w:rPr>
            <w:rStyle w:val="Hyperlink"/>
            <w:rFonts w:cs="Times New Roman"/>
            <w:color w:val="auto"/>
            <w:szCs w:val="24"/>
            <w:shd w:val="clear" w:color="auto" w:fill="FFFFFF"/>
          </w:rPr>
          <w:t>https://westminsterresearch.westminster.ac.uk/download/eb311cda33a84fed0fa05fdd1251162dd58a9ac63f80e3b8b9f1ce5e4aeb39c2/502735/Mega-events%20and%20public%20space%20paper%2014th%20Sept.pdf</w:t>
        </w:r>
      </w:hyperlink>
      <w:r w:rsidRPr="00852797">
        <w:rPr>
          <w:rFonts w:cs="Times New Roman"/>
          <w:szCs w:val="24"/>
          <w:shd w:val="clear" w:color="auto" w:fill="FFFFFF"/>
        </w:rPr>
        <w:t xml:space="preserve"> </w:t>
      </w:r>
    </w:p>
    <w:p w14:paraId="2F4EA422" w14:textId="77777777" w:rsidR="00546D34" w:rsidRPr="00852797" w:rsidRDefault="00546D34" w:rsidP="00852797">
      <w:pPr>
        <w:rPr>
          <w:rFonts w:cs="Times New Roman"/>
          <w:szCs w:val="24"/>
        </w:rPr>
      </w:pPr>
    </w:p>
    <w:p w14:paraId="7C122427" w14:textId="77777777" w:rsidR="001361D6" w:rsidRPr="00852797" w:rsidRDefault="001361D6" w:rsidP="00852797">
      <w:pPr>
        <w:rPr>
          <w:rFonts w:cs="Times New Roman"/>
          <w:szCs w:val="24"/>
        </w:rPr>
      </w:pPr>
    </w:p>
    <w:p w14:paraId="5F01DEF5" w14:textId="77777777" w:rsidR="001361D6" w:rsidRPr="00852797" w:rsidRDefault="001361D6" w:rsidP="00852797">
      <w:pPr>
        <w:rPr>
          <w:rFonts w:cs="Times New Roman"/>
          <w:szCs w:val="24"/>
        </w:rPr>
      </w:pPr>
      <w:r w:rsidRPr="00852797">
        <w:rPr>
          <w:rFonts w:cs="Times New Roman"/>
          <w:szCs w:val="24"/>
        </w:rPr>
        <w:t xml:space="preserve"> </w:t>
      </w:r>
    </w:p>
    <w:p w14:paraId="65D34155" w14:textId="77777777" w:rsidR="001361D6" w:rsidRPr="00852797" w:rsidRDefault="001361D6" w:rsidP="00852797">
      <w:pPr>
        <w:rPr>
          <w:rFonts w:cs="Times New Roman"/>
          <w:szCs w:val="24"/>
        </w:rPr>
      </w:pPr>
    </w:p>
    <w:p w14:paraId="747E3C08" w14:textId="77777777" w:rsidR="001361D6" w:rsidRPr="00852797" w:rsidRDefault="001361D6" w:rsidP="00852797">
      <w:pPr>
        <w:rPr>
          <w:rFonts w:cs="Times New Roman"/>
          <w:szCs w:val="24"/>
        </w:rPr>
      </w:pPr>
      <w:r w:rsidRPr="00852797">
        <w:rPr>
          <w:rFonts w:cs="Times New Roman"/>
          <w:szCs w:val="24"/>
        </w:rPr>
        <w:t xml:space="preserve"> </w:t>
      </w:r>
    </w:p>
    <w:p w14:paraId="29D1FD29" w14:textId="77777777" w:rsidR="001361D6" w:rsidRPr="00852797" w:rsidRDefault="001361D6" w:rsidP="00852797">
      <w:pPr>
        <w:rPr>
          <w:rFonts w:cs="Times New Roman"/>
          <w:szCs w:val="24"/>
        </w:rPr>
      </w:pPr>
    </w:p>
    <w:p w14:paraId="7AEAC211" w14:textId="31CFA5C4" w:rsidR="00735275" w:rsidRPr="00852797" w:rsidRDefault="00735275" w:rsidP="00852797">
      <w:pPr>
        <w:rPr>
          <w:rFonts w:cs="Times New Roman"/>
        </w:rPr>
      </w:pPr>
    </w:p>
    <w:p w14:paraId="1B23FC0A" w14:textId="77777777" w:rsidR="00735275" w:rsidRPr="00852797" w:rsidRDefault="00735275" w:rsidP="00852797">
      <w:pPr>
        <w:rPr>
          <w:rFonts w:cs="Times New Roman"/>
        </w:rPr>
      </w:pPr>
    </w:p>
    <w:p w14:paraId="4E88DAD5" w14:textId="77777777" w:rsidR="00735275" w:rsidRPr="00852797" w:rsidRDefault="00735275" w:rsidP="00852797">
      <w:pPr>
        <w:rPr>
          <w:rFonts w:cs="Times New Roman"/>
        </w:rPr>
      </w:pPr>
      <w:r w:rsidRPr="00852797">
        <w:rPr>
          <w:rFonts w:cs="Times New Roman"/>
        </w:rPr>
        <w:t xml:space="preserve"> </w:t>
      </w:r>
    </w:p>
    <w:p w14:paraId="733FF6FE" w14:textId="77777777" w:rsidR="00735275" w:rsidRPr="00852797" w:rsidRDefault="00735275" w:rsidP="00852797">
      <w:pPr>
        <w:rPr>
          <w:rFonts w:cs="Times New Roman"/>
        </w:rPr>
      </w:pPr>
    </w:p>
    <w:p w14:paraId="78E16A22" w14:textId="77777777" w:rsidR="00735275" w:rsidRPr="00852797" w:rsidRDefault="00735275" w:rsidP="00852797">
      <w:pPr>
        <w:rPr>
          <w:rFonts w:cs="Times New Roman"/>
        </w:rPr>
      </w:pPr>
    </w:p>
    <w:p w14:paraId="02C87AAF" w14:textId="77777777" w:rsidR="00735275" w:rsidRPr="00852797" w:rsidRDefault="00735275" w:rsidP="00852797">
      <w:pPr>
        <w:rPr>
          <w:rFonts w:cs="Times New Roman"/>
        </w:rPr>
      </w:pPr>
    </w:p>
    <w:sectPr w:rsidR="00735275" w:rsidRPr="00852797" w:rsidSect="00782ECF">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B7703" w14:textId="77777777" w:rsidR="00C922F2" w:rsidRDefault="00C922F2" w:rsidP="00782ECF">
      <w:pPr>
        <w:spacing w:after="0" w:line="240" w:lineRule="auto"/>
      </w:pPr>
      <w:r>
        <w:separator/>
      </w:r>
    </w:p>
  </w:endnote>
  <w:endnote w:type="continuationSeparator" w:id="0">
    <w:p w14:paraId="4E6D2D02" w14:textId="77777777" w:rsidR="00C922F2" w:rsidRDefault="00C922F2" w:rsidP="00782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931670"/>
      <w:docPartObj>
        <w:docPartGallery w:val="Page Numbers (Bottom of Page)"/>
        <w:docPartUnique/>
      </w:docPartObj>
    </w:sdtPr>
    <w:sdtEndPr>
      <w:rPr>
        <w:noProof/>
      </w:rPr>
    </w:sdtEndPr>
    <w:sdtContent>
      <w:p w14:paraId="03ED41A5" w14:textId="43117D94" w:rsidR="00782ECF" w:rsidRDefault="00782ECF">
        <w:pPr>
          <w:pStyle w:val="Footer"/>
          <w:jc w:val="right"/>
        </w:pPr>
        <w:r>
          <w:fldChar w:fldCharType="begin"/>
        </w:r>
        <w:r>
          <w:instrText xml:space="preserve"> PAGE   \* MERGEFORMAT </w:instrText>
        </w:r>
        <w:r>
          <w:fldChar w:fldCharType="separate"/>
        </w:r>
        <w:r w:rsidR="00852797">
          <w:rPr>
            <w:noProof/>
          </w:rPr>
          <w:t>1</w:t>
        </w:r>
        <w:r>
          <w:rPr>
            <w:noProof/>
          </w:rPr>
          <w:fldChar w:fldCharType="end"/>
        </w:r>
      </w:p>
    </w:sdtContent>
  </w:sdt>
  <w:p w14:paraId="670B9EA1" w14:textId="77777777" w:rsidR="00782ECF" w:rsidRDefault="00782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4092E" w14:textId="77777777" w:rsidR="00C922F2" w:rsidRDefault="00C922F2" w:rsidP="00782ECF">
      <w:pPr>
        <w:spacing w:after="0" w:line="240" w:lineRule="auto"/>
      </w:pPr>
      <w:r>
        <w:separator/>
      </w:r>
    </w:p>
  </w:footnote>
  <w:footnote w:type="continuationSeparator" w:id="0">
    <w:p w14:paraId="3E2F346D" w14:textId="77777777" w:rsidR="00C922F2" w:rsidRDefault="00C922F2" w:rsidP="00782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7pt;height:10.7pt" o:bullet="t">
        <v:imagedata r:id="rId1" o:title="mso571A"/>
      </v:shape>
    </w:pict>
  </w:numPicBullet>
  <w:abstractNum w:abstractNumId="0" w15:restartNumberingAfterBreak="0">
    <w:nsid w:val="04821171"/>
    <w:multiLevelType w:val="hybridMultilevel"/>
    <w:tmpl w:val="810C4FB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D3194E"/>
    <w:multiLevelType w:val="hybridMultilevel"/>
    <w:tmpl w:val="70A277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B4C21C8"/>
    <w:multiLevelType w:val="hybridMultilevel"/>
    <w:tmpl w:val="544C828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2EC1B1A"/>
    <w:multiLevelType w:val="hybridMultilevel"/>
    <w:tmpl w:val="BFAC9D7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321527E"/>
    <w:multiLevelType w:val="hybridMultilevel"/>
    <w:tmpl w:val="C250ED3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8434E8C"/>
    <w:multiLevelType w:val="hybridMultilevel"/>
    <w:tmpl w:val="127802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23D0F94"/>
    <w:multiLevelType w:val="hybridMultilevel"/>
    <w:tmpl w:val="93965B5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62A21B4"/>
    <w:multiLevelType w:val="hybridMultilevel"/>
    <w:tmpl w:val="71D695D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80E2E4E"/>
    <w:multiLevelType w:val="hybridMultilevel"/>
    <w:tmpl w:val="2FF07ED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8B957D8"/>
    <w:multiLevelType w:val="hybridMultilevel"/>
    <w:tmpl w:val="7C426622"/>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0" w15:restartNumberingAfterBreak="0">
    <w:nsid w:val="39762C62"/>
    <w:multiLevelType w:val="hybridMultilevel"/>
    <w:tmpl w:val="C1F695A2"/>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1" w15:restartNumberingAfterBreak="0">
    <w:nsid w:val="4FE11F0F"/>
    <w:multiLevelType w:val="hybridMultilevel"/>
    <w:tmpl w:val="4DF2C73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0E930D3"/>
    <w:multiLevelType w:val="hybridMultilevel"/>
    <w:tmpl w:val="7F6005B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19B6FB0"/>
    <w:multiLevelType w:val="hybridMultilevel"/>
    <w:tmpl w:val="20FEFD12"/>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4" w15:restartNumberingAfterBreak="0">
    <w:nsid w:val="5B2A21FD"/>
    <w:multiLevelType w:val="hybridMultilevel"/>
    <w:tmpl w:val="2A00B7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B30109A"/>
    <w:multiLevelType w:val="hybridMultilevel"/>
    <w:tmpl w:val="2090B55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40697598">
    <w:abstractNumId w:val="5"/>
  </w:num>
  <w:num w:numId="2" w16cid:durableId="1178160480">
    <w:abstractNumId w:val="3"/>
  </w:num>
  <w:num w:numId="3" w16cid:durableId="772356162">
    <w:abstractNumId w:val="7"/>
  </w:num>
  <w:num w:numId="4" w16cid:durableId="734275221">
    <w:abstractNumId w:val="2"/>
  </w:num>
  <w:num w:numId="5" w16cid:durableId="932862673">
    <w:abstractNumId w:val="1"/>
  </w:num>
  <w:num w:numId="6" w16cid:durableId="1755785645">
    <w:abstractNumId w:val="10"/>
  </w:num>
  <w:num w:numId="7" w16cid:durableId="295331737">
    <w:abstractNumId w:val="9"/>
  </w:num>
  <w:num w:numId="8" w16cid:durableId="2030137191">
    <w:abstractNumId w:val="13"/>
  </w:num>
  <w:num w:numId="9" w16cid:durableId="466093860">
    <w:abstractNumId w:val="14"/>
  </w:num>
  <w:num w:numId="10" w16cid:durableId="26613485">
    <w:abstractNumId w:val="12"/>
  </w:num>
  <w:num w:numId="11" w16cid:durableId="670638805">
    <w:abstractNumId w:val="8"/>
  </w:num>
  <w:num w:numId="12" w16cid:durableId="138890692">
    <w:abstractNumId w:val="6"/>
  </w:num>
  <w:num w:numId="13" w16cid:durableId="313491012">
    <w:abstractNumId w:val="0"/>
  </w:num>
  <w:num w:numId="14" w16cid:durableId="1509980101">
    <w:abstractNumId w:val="4"/>
  </w:num>
  <w:num w:numId="15" w16cid:durableId="421220533">
    <w:abstractNumId w:val="11"/>
  </w:num>
  <w:num w:numId="16" w16cid:durableId="3203545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72A"/>
    <w:rsid w:val="001361D6"/>
    <w:rsid w:val="00152625"/>
    <w:rsid w:val="00401DF0"/>
    <w:rsid w:val="004B76BD"/>
    <w:rsid w:val="00501B7E"/>
    <w:rsid w:val="0053570E"/>
    <w:rsid w:val="00546D34"/>
    <w:rsid w:val="005D6ADE"/>
    <w:rsid w:val="00623034"/>
    <w:rsid w:val="006251DF"/>
    <w:rsid w:val="0068272A"/>
    <w:rsid w:val="00735275"/>
    <w:rsid w:val="00782ECF"/>
    <w:rsid w:val="007D1419"/>
    <w:rsid w:val="00852797"/>
    <w:rsid w:val="00867EB5"/>
    <w:rsid w:val="008F70D3"/>
    <w:rsid w:val="00C922F2"/>
    <w:rsid w:val="00E8083D"/>
    <w:rsid w:val="00EB3897"/>
    <w:rsid w:val="00FB5B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6FBAEE9"/>
  <w15:chartTrackingRefBased/>
  <w15:docId w15:val="{4452CA80-394E-4619-911D-B5623FE2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72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272A"/>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8272A"/>
    <w:pPr>
      <w:keepNext/>
      <w:keepLines/>
      <w:spacing w:before="40" w:after="0" w:line="480" w:lineRule="auto"/>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72A"/>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68272A"/>
    <w:rPr>
      <w:rFonts w:ascii="Times New Roman" w:eastAsiaTheme="majorEastAsia" w:hAnsi="Times New Roman" w:cstheme="majorBidi"/>
      <w:b/>
      <w:sz w:val="26"/>
      <w:szCs w:val="26"/>
      <w:lang w:val="en-GB"/>
    </w:rPr>
  </w:style>
  <w:style w:type="paragraph" w:styleId="ListParagraph">
    <w:name w:val="List Paragraph"/>
    <w:basedOn w:val="Normal"/>
    <w:uiPriority w:val="34"/>
    <w:qFormat/>
    <w:rsid w:val="00FB5BCE"/>
    <w:pPr>
      <w:ind w:left="720"/>
      <w:contextualSpacing/>
    </w:pPr>
  </w:style>
  <w:style w:type="table" w:styleId="TableGrid">
    <w:name w:val="Table Grid"/>
    <w:basedOn w:val="TableNormal"/>
    <w:uiPriority w:val="39"/>
    <w:rsid w:val="00735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46D34"/>
    <w:pPr>
      <w:spacing w:before="100" w:beforeAutospacing="1" w:after="100" w:afterAutospacing="1" w:line="240" w:lineRule="auto"/>
      <w:jc w:val="left"/>
    </w:pPr>
    <w:rPr>
      <w:rFonts w:eastAsia="Times New Roman" w:cs="Times New Roman"/>
      <w:szCs w:val="24"/>
      <w:lang w:val="en-IN" w:eastAsia="en-IN"/>
    </w:rPr>
  </w:style>
  <w:style w:type="character" w:styleId="Hyperlink">
    <w:name w:val="Hyperlink"/>
    <w:basedOn w:val="DefaultParagraphFont"/>
    <w:uiPriority w:val="99"/>
    <w:unhideWhenUsed/>
    <w:rsid w:val="00546D34"/>
    <w:rPr>
      <w:color w:val="0563C1" w:themeColor="hyperlink"/>
      <w:u w:val="single"/>
    </w:rPr>
  </w:style>
  <w:style w:type="character" w:customStyle="1" w:styleId="UnresolvedMention1">
    <w:name w:val="Unresolved Mention1"/>
    <w:basedOn w:val="DefaultParagraphFont"/>
    <w:uiPriority w:val="99"/>
    <w:semiHidden/>
    <w:unhideWhenUsed/>
    <w:rsid w:val="00546D34"/>
    <w:rPr>
      <w:color w:val="605E5C"/>
      <w:shd w:val="clear" w:color="auto" w:fill="E1DFDD"/>
    </w:rPr>
  </w:style>
  <w:style w:type="paragraph" w:styleId="TOCHeading">
    <w:name w:val="TOC Heading"/>
    <w:basedOn w:val="Heading1"/>
    <w:next w:val="Normal"/>
    <w:uiPriority w:val="39"/>
    <w:unhideWhenUsed/>
    <w:qFormat/>
    <w:rsid w:val="00782EC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82ECF"/>
    <w:pPr>
      <w:spacing w:after="100"/>
    </w:pPr>
  </w:style>
  <w:style w:type="paragraph" w:styleId="TOC2">
    <w:name w:val="toc 2"/>
    <w:basedOn w:val="Normal"/>
    <w:next w:val="Normal"/>
    <w:autoRedefine/>
    <w:uiPriority w:val="39"/>
    <w:unhideWhenUsed/>
    <w:rsid w:val="00782ECF"/>
    <w:pPr>
      <w:spacing w:after="100"/>
      <w:ind w:left="240"/>
    </w:pPr>
  </w:style>
  <w:style w:type="paragraph" w:styleId="Header">
    <w:name w:val="header"/>
    <w:basedOn w:val="Normal"/>
    <w:link w:val="HeaderChar"/>
    <w:uiPriority w:val="99"/>
    <w:unhideWhenUsed/>
    <w:rsid w:val="00782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ECF"/>
    <w:rPr>
      <w:rFonts w:ascii="Times New Roman" w:hAnsi="Times New Roman"/>
      <w:sz w:val="24"/>
      <w:lang w:val="en-GB"/>
    </w:rPr>
  </w:style>
  <w:style w:type="paragraph" w:styleId="Footer">
    <w:name w:val="footer"/>
    <w:basedOn w:val="Normal"/>
    <w:link w:val="FooterChar"/>
    <w:uiPriority w:val="99"/>
    <w:unhideWhenUsed/>
    <w:rsid w:val="00782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EC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5023">
      <w:bodyDiv w:val="1"/>
      <w:marLeft w:val="0"/>
      <w:marRight w:val="0"/>
      <w:marTop w:val="0"/>
      <w:marBottom w:val="0"/>
      <w:divBdr>
        <w:top w:val="none" w:sz="0" w:space="0" w:color="auto"/>
        <w:left w:val="none" w:sz="0" w:space="0" w:color="auto"/>
        <w:bottom w:val="none" w:sz="0" w:space="0" w:color="auto"/>
        <w:right w:val="none" w:sz="0" w:space="0" w:color="auto"/>
      </w:divBdr>
    </w:div>
    <w:div w:id="214513969">
      <w:bodyDiv w:val="1"/>
      <w:marLeft w:val="0"/>
      <w:marRight w:val="0"/>
      <w:marTop w:val="0"/>
      <w:marBottom w:val="0"/>
      <w:divBdr>
        <w:top w:val="none" w:sz="0" w:space="0" w:color="auto"/>
        <w:left w:val="none" w:sz="0" w:space="0" w:color="auto"/>
        <w:bottom w:val="none" w:sz="0" w:space="0" w:color="auto"/>
        <w:right w:val="none" w:sz="0" w:space="0" w:color="auto"/>
      </w:divBdr>
    </w:div>
    <w:div w:id="224755067">
      <w:bodyDiv w:val="1"/>
      <w:marLeft w:val="0"/>
      <w:marRight w:val="0"/>
      <w:marTop w:val="0"/>
      <w:marBottom w:val="0"/>
      <w:divBdr>
        <w:top w:val="none" w:sz="0" w:space="0" w:color="auto"/>
        <w:left w:val="none" w:sz="0" w:space="0" w:color="auto"/>
        <w:bottom w:val="none" w:sz="0" w:space="0" w:color="auto"/>
        <w:right w:val="none" w:sz="0" w:space="0" w:color="auto"/>
      </w:divBdr>
    </w:div>
    <w:div w:id="337079417">
      <w:bodyDiv w:val="1"/>
      <w:marLeft w:val="0"/>
      <w:marRight w:val="0"/>
      <w:marTop w:val="0"/>
      <w:marBottom w:val="0"/>
      <w:divBdr>
        <w:top w:val="none" w:sz="0" w:space="0" w:color="auto"/>
        <w:left w:val="none" w:sz="0" w:space="0" w:color="auto"/>
        <w:bottom w:val="none" w:sz="0" w:space="0" w:color="auto"/>
        <w:right w:val="none" w:sz="0" w:space="0" w:color="auto"/>
      </w:divBdr>
    </w:div>
    <w:div w:id="719288675">
      <w:bodyDiv w:val="1"/>
      <w:marLeft w:val="0"/>
      <w:marRight w:val="0"/>
      <w:marTop w:val="0"/>
      <w:marBottom w:val="0"/>
      <w:divBdr>
        <w:top w:val="none" w:sz="0" w:space="0" w:color="auto"/>
        <w:left w:val="none" w:sz="0" w:space="0" w:color="auto"/>
        <w:bottom w:val="none" w:sz="0" w:space="0" w:color="auto"/>
        <w:right w:val="none" w:sz="0" w:space="0" w:color="auto"/>
      </w:divBdr>
    </w:div>
    <w:div w:id="976569713">
      <w:bodyDiv w:val="1"/>
      <w:marLeft w:val="0"/>
      <w:marRight w:val="0"/>
      <w:marTop w:val="0"/>
      <w:marBottom w:val="0"/>
      <w:divBdr>
        <w:top w:val="none" w:sz="0" w:space="0" w:color="auto"/>
        <w:left w:val="none" w:sz="0" w:space="0" w:color="auto"/>
        <w:bottom w:val="none" w:sz="0" w:space="0" w:color="auto"/>
        <w:right w:val="none" w:sz="0" w:space="0" w:color="auto"/>
      </w:divBdr>
    </w:div>
    <w:div w:id="1117486195">
      <w:bodyDiv w:val="1"/>
      <w:marLeft w:val="0"/>
      <w:marRight w:val="0"/>
      <w:marTop w:val="0"/>
      <w:marBottom w:val="0"/>
      <w:divBdr>
        <w:top w:val="none" w:sz="0" w:space="0" w:color="auto"/>
        <w:left w:val="none" w:sz="0" w:space="0" w:color="auto"/>
        <w:bottom w:val="none" w:sz="0" w:space="0" w:color="auto"/>
        <w:right w:val="none" w:sz="0" w:space="0" w:color="auto"/>
      </w:divBdr>
    </w:div>
    <w:div w:id="1122646972">
      <w:bodyDiv w:val="1"/>
      <w:marLeft w:val="0"/>
      <w:marRight w:val="0"/>
      <w:marTop w:val="0"/>
      <w:marBottom w:val="0"/>
      <w:divBdr>
        <w:top w:val="none" w:sz="0" w:space="0" w:color="auto"/>
        <w:left w:val="none" w:sz="0" w:space="0" w:color="auto"/>
        <w:bottom w:val="none" w:sz="0" w:space="0" w:color="auto"/>
        <w:right w:val="none" w:sz="0" w:space="0" w:color="auto"/>
      </w:divBdr>
    </w:div>
    <w:div w:id="1203790117">
      <w:bodyDiv w:val="1"/>
      <w:marLeft w:val="0"/>
      <w:marRight w:val="0"/>
      <w:marTop w:val="0"/>
      <w:marBottom w:val="0"/>
      <w:divBdr>
        <w:top w:val="none" w:sz="0" w:space="0" w:color="auto"/>
        <w:left w:val="none" w:sz="0" w:space="0" w:color="auto"/>
        <w:bottom w:val="none" w:sz="0" w:space="0" w:color="auto"/>
        <w:right w:val="none" w:sz="0" w:space="0" w:color="auto"/>
      </w:divBdr>
    </w:div>
    <w:div w:id="1414668034">
      <w:bodyDiv w:val="1"/>
      <w:marLeft w:val="0"/>
      <w:marRight w:val="0"/>
      <w:marTop w:val="0"/>
      <w:marBottom w:val="0"/>
      <w:divBdr>
        <w:top w:val="none" w:sz="0" w:space="0" w:color="auto"/>
        <w:left w:val="none" w:sz="0" w:space="0" w:color="auto"/>
        <w:bottom w:val="none" w:sz="0" w:space="0" w:color="auto"/>
        <w:right w:val="none" w:sz="0" w:space="0" w:color="auto"/>
      </w:divBdr>
    </w:div>
    <w:div w:id="142128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rias.kuleuven.be/retrieve/580266" TargetMode="External"/><Relationship Id="rId18" Type="http://schemas.openxmlformats.org/officeDocument/2006/relationships/hyperlink" Target="https://journalppw.com/index.php/jpsp/article/download/7157/467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guides.loc.gov/hospitality-restaurants-hotels/current/industry-resources" TargetMode="External"/><Relationship Id="rId7" Type="http://schemas.openxmlformats.org/officeDocument/2006/relationships/endnotes" Target="endnotes.xml"/><Relationship Id="rId12" Type="http://schemas.openxmlformats.org/officeDocument/2006/relationships/hyperlink" Target="https://www.researchgate.net/profile/Hugues-Seraphin/publication/342068936_COVID-19_an_opportunity_to_review_existing_grounded_theories_in_event_studies/links/64302f4820f25554da15a7d0/COVID-19-an-opportunity-to-review-existing-grounded-theories-in-event-studies.pdf" TargetMode="External"/><Relationship Id="rId17" Type="http://schemas.openxmlformats.org/officeDocument/2006/relationships/hyperlink" Target="https://journals.plos.org/plosone/article?id=10.1371/journal.pone.025648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ruct.org/publications/volume-35/fruct35/files/Abu2.pdf" TargetMode="External"/><Relationship Id="rId20" Type="http://schemas.openxmlformats.org/officeDocument/2006/relationships/hyperlink" Target="https://westminsterresearch.westminster.ac.uk/download/eb311cda33a84fed0fa05fdd1251162dd58a9ac63f80e3b8b9f1ce5e4aeb39c2/502735/Mega-events%20and%20public%20space%20paper%2014th%20Sep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knutd.edu.ua/bitstream/123456789/19634/1/GJESM_Volume_8_Issue_1_Pages_117-132.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rofile/Sanjay-Nepal/publication/341104876_Travel_and_tourism_after_COVID-19_-_business_as_usual_or_opportunity_to_reset/links/5eaece82299bf18b9591848a/Travel-and-tourism-after-COVID-19-business-as-usual-or-opportunity-to-reset.pdf" TargetMode="External"/><Relationship Id="rId23" Type="http://schemas.openxmlformats.org/officeDocument/2006/relationships/hyperlink" Target="https://westminsterresearch.westminster.ac.uk/download/eb311cda33a84fed0fa05fdd1251162dd58a9ac63f80e3b8b9f1ce5e4aeb39c2/502735/Mega-events%20and%20public%20space%20paper%2014th%20Sept.pdf" TargetMode="External"/><Relationship Id="rId10" Type="http://schemas.openxmlformats.org/officeDocument/2006/relationships/image" Target="media/image4.png"/><Relationship Id="rId19" Type="http://schemas.openxmlformats.org/officeDocument/2006/relationships/hyperlink" Target="https://www.ncbi.nlm.nih.gov/pmc/articles/PMC9189715/"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sciencedirect.com/science/article/pii/S0263786322000837" TargetMode="External"/><Relationship Id="rId22" Type="http://schemas.openxmlformats.org/officeDocument/2006/relationships/hyperlink" Target="https://www.wtm.com/london/en-gb.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4D1D3-EC3E-4BD2-A73F-5C6EE6D2F7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3712</Words>
  <Characters>21161</Characters>
  <Application>Microsoft Office Word</Application>
  <DocSecurity>0</DocSecurity>
  <Lines>176</Lines>
  <Paragraphs>49</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
      <vt:lpstr/>
      <vt:lpstr/>
      <vt:lpstr/>
      <vt:lpstr/>
      <vt:lpstr/>
      <vt:lpstr/>
      <vt:lpstr/>
      <vt:lpstr/>
      <vt:lpstr>Introduction </vt:lpstr>
      <vt:lpstr>The Event Cycle</vt:lpstr>
      <vt:lpstr>Event Concept</vt:lpstr>
      <vt:lpstr>Aim and Objectives of the Meeting / Event</vt:lpstr>
      <vt:lpstr>Event Operations</vt:lpstr>
      <vt:lpstr>Event Budget </vt:lpstr>
      <vt:lpstr>Industry Trends / Issues / Impacts</vt:lpstr>
      <vt:lpstr>    SWOT Analysis</vt:lpstr>
      <vt:lpstr>    PESTLE Analysis</vt:lpstr>
      <vt:lpstr>Cultural and Situational Considerations</vt:lpstr>
      <vt:lpstr>Conclusion </vt:lpstr>
      <vt:lpstr>References </vt:lpstr>
    </vt:vector>
  </TitlesOfParts>
  <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Alexandru gabunea</cp:lastModifiedBy>
  <cp:revision>2</cp:revision>
  <dcterms:created xsi:type="dcterms:W3CDTF">2024-05-29T09:02:00Z</dcterms:created>
  <dcterms:modified xsi:type="dcterms:W3CDTF">2024-05-29T09:02:00Z</dcterms:modified>
</cp:coreProperties>
</file>