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5E0B4" w14:textId="5585AD1F" w:rsidR="002065CE" w:rsidRDefault="00E87049" w:rsidP="00EE1B16">
      <w:pPr>
        <w:jc w:val="center"/>
        <w:rPr>
          <w:rFonts w:ascii="Vidaloka" w:eastAsia="Vidaloka" w:hAnsi="Vidaloka" w:cs="Vidaloka"/>
          <w:b/>
          <w:bCs/>
          <w:color w:val="000000" w:themeColor="dark1"/>
          <w:sz w:val="60"/>
          <w:szCs w:val="60"/>
          <w:lang w:val="en-US"/>
        </w:rPr>
      </w:pPr>
      <w:r>
        <w:rPr>
          <w:rFonts w:ascii="Vidaloka" w:eastAsia="Vidaloka" w:hAnsi="Vidaloka" w:cs="Vidaloka"/>
          <w:b/>
          <w:bCs/>
          <w:color w:val="000000" w:themeColor="dark1"/>
          <w:sz w:val="60"/>
          <w:szCs w:val="60"/>
          <w:lang w:val="en-US"/>
        </w:rPr>
        <w:t>Feasibility Plan for an International Meeting</w:t>
      </w:r>
    </w:p>
    <w:p w14:paraId="69A32C60" w14:textId="77777777" w:rsidR="00557D53" w:rsidRDefault="00557D53" w:rsidP="00EE1B16">
      <w:pPr>
        <w:jc w:val="center"/>
        <w:rPr>
          <w:rFonts w:ascii="Vidaloka" w:eastAsia="Vidaloka" w:hAnsi="Vidaloka" w:cs="Vidaloka"/>
          <w:b/>
          <w:bCs/>
          <w:color w:val="000000" w:themeColor="dark1"/>
          <w:sz w:val="60"/>
          <w:szCs w:val="60"/>
          <w:lang w:val="en-US"/>
        </w:rPr>
      </w:pPr>
    </w:p>
    <w:p w14:paraId="4D3C333B" w14:textId="505273D0" w:rsidR="001B497B" w:rsidRDefault="001B497B" w:rsidP="00EE1B16">
      <w:pPr>
        <w:pStyle w:val="NormalWeb"/>
        <w:spacing w:before="0" w:beforeAutospacing="0" w:after="0" w:afterAutospacing="0"/>
        <w:jc w:val="center"/>
      </w:pPr>
      <w:r>
        <w:rPr>
          <w:rFonts w:ascii="Vidaloka" w:eastAsia="Vidaloka" w:hAnsi="Vidaloka" w:cs="Vidaloka"/>
          <w:b/>
          <w:bCs/>
          <w:color w:val="6D9EEB"/>
          <w:sz w:val="40"/>
          <w:szCs w:val="40"/>
          <w:lang w:val="en-US"/>
        </w:rPr>
        <w:t>Future</w:t>
      </w:r>
      <w:r w:rsidR="00EE1B16">
        <w:rPr>
          <w:rFonts w:ascii="Vidaloka" w:eastAsia="Vidaloka" w:hAnsi="Vidaloka" w:cs="Vidaloka"/>
          <w:b/>
          <w:bCs/>
          <w:color w:val="6D9EEB"/>
          <w:sz w:val="40"/>
          <w:szCs w:val="40"/>
          <w:lang w:val="en-US"/>
        </w:rPr>
        <w:t xml:space="preserve"> </w:t>
      </w:r>
      <w:r>
        <w:rPr>
          <w:rFonts w:ascii="Vidaloka" w:eastAsia="Vidaloka" w:hAnsi="Vidaloka" w:cs="Vidaloka"/>
          <w:b/>
          <w:bCs/>
          <w:color w:val="6D9EEB"/>
          <w:sz w:val="40"/>
          <w:szCs w:val="40"/>
          <w:lang w:val="en-US"/>
        </w:rPr>
        <w:t>Stay: Hospitality Innovation Showcase at The Royal National Hotel UK</w:t>
      </w:r>
    </w:p>
    <w:p w14:paraId="38D149FA" w14:textId="77777777" w:rsidR="001B497B" w:rsidRDefault="001B497B" w:rsidP="00EE1B16">
      <w:pPr>
        <w:jc w:val="center"/>
      </w:pPr>
    </w:p>
    <w:p w14:paraId="73B5C4C7" w14:textId="77777777" w:rsidR="00DE0F61" w:rsidRDefault="00DE0F61" w:rsidP="00EE1B16">
      <w:pPr>
        <w:jc w:val="center"/>
      </w:pPr>
    </w:p>
    <w:p w14:paraId="1CEBC063" w14:textId="77777777" w:rsidR="00DE0F61" w:rsidRDefault="00DE0F61"/>
    <w:p w14:paraId="0BF529BC" w14:textId="77777777" w:rsidR="00DE0F61" w:rsidRDefault="00DE0F61"/>
    <w:p w14:paraId="42626B9F" w14:textId="77777777" w:rsidR="00EE1B16" w:rsidRDefault="00EE1B16"/>
    <w:p w14:paraId="07277916" w14:textId="77777777" w:rsidR="00EE1B16" w:rsidRDefault="00EE1B16"/>
    <w:p w14:paraId="5885F7FD" w14:textId="77777777" w:rsidR="00EE1B16" w:rsidRDefault="00EE1B16"/>
    <w:p w14:paraId="3A637767" w14:textId="77777777" w:rsidR="00EE1B16" w:rsidRDefault="00EE1B16"/>
    <w:p w14:paraId="33BCD0F7" w14:textId="77777777" w:rsidR="00EE1B16" w:rsidRDefault="00EE1B16"/>
    <w:p w14:paraId="15D22340" w14:textId="77777777" w:rsidR="00EE1B16" w:rsidRDefault="00EE1B16"/>
    <w:p w14:paraId="272B6A8D" w14:textId="77777777" w:rsidR="00EE1B16" w:rsidRDefault="00EE1B16"/>
    <w:p w14:paraId="05B43C86" w14:textId="77777777" w:rsidR="00DE0F61" w:rsidRDefault="00DE0F61" w:rsidP="00EE1B16"/>
    <w:p w14:paraId="453D97DA" w14:textId="77777777" w:rsidR="00DE0F61" w:rsidRDefault="00DE0F61" w:rsidP="00EE1B16">
      <w:pPr>
        <w:pStyle w:val="NormalWeb"/>
        <w:spacing w:before="0" w:beforeAutospacing="0" w:after="0" w:afterAutospacing="0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  <w:r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>Student Name: Rica Chivu</w:t>
      </w:r>
    </w:p>
    <w:p w14:paraId="1F535E22" w14:textId="77777777" w:rsidR="001F1900" w:rsidRDefault="001F1900" w:rsidP="00EE1B16">
      <w:pPr>
        <w:pStyle w:val="NormalWeb"/>
        <w:spacing w:before="0" w:beforeAutospacing="0" w:after="0" w:afterAutospacing="0"/>
      </w:pPr>
    </w:p>
    <w:p w14:paraId="66F751F2" w14:textId="77777777" w:rsidR="00DE0F61" w:rsidRDefault="00DE0F61" w:rsidP="00EE1B16">
      <w:pPr>
        <w:pStyle w:val="NormalWeb"/>
        <w:spacing w:before="0" w:beforeAutospacing="0" w:after="0" w:afterAutospacing="0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  <w:r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>Student ID: 2132458</w:t>
      </w:r>
    </w:p>
    <w:p w14:paraId="5B24893F" w14:textId="77777777" w:rsidR="001F1900" w:rsidRDefault="001F1900" w:rsidP="00EE1B16">
      <w:pPr>
        <w:pStyle w:val="NormalWeb"/>
        <w:spacing w:before="0" w:beforeAutospacing="0" w:after="0" w:afterAutospacing="0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2E2447CC" w14:textId="59AF09D1" w:rsidR="000D51CD" w:rsidRDefault="000D51CD" w:rsidP="00EE1B16">
      <w:pPr>
        <w:pStyle w:val="NormalWeb"/>
        <w:spacing w:before="0" w:beforeAutospacing="0" w:after="0" w:afterAutospacing="0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  <w:r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>Module Title:</w:t>
      </w:r>
      <w:r w:rsidR="00187042"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 xml:space="preserve"> International Meetings Management for the Hotel Indus</w:t>
      </w:r>
      <w:r w:rsidR="00F17A49"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>try</w:t>
      </w:r>
    </w:p>
    <w:p w14:paraId="04901C07" w14:textId="77777777" w:rsidR="001F1900" w:rsidRDefault="001F1900" w:rsidP="00EE1B16">
      <w:pPr>
        <w:pStyle w:val="NormalWeb"/>
        <w:spacing w:before="0" w:beforeAutospacing="0" w:after="0" w:afterAutospacing="0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10F682AC" w14:textId="1954C7C2" w:rsidR="000A72AF" w:rsidRDefault="000A72AF" w:rsidP="00EE1B16">
      <w:pPr>
        <w:pStyle w:val="NormalWeb"/>
        <w:spacing w:before="0" w:beforeAutospacing="0" w:after="0" w:afterAutospacing="0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  <w:r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>Module Code:</w:t>
      </w:r>
      <w:r w:rsidR="00F17A49"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 xml:space="preserve"> BMIH6007</w:t>
      </w:r>
    </w:p>
    <w:p w14:paraId="54F4494B" w14:textId="77777777" w:rsidR="001F1900" w:rsidRDefault="001F1900" w:rsidP="00EE1B16">
      <w:pPr>
        <w:pStyle w:val="NormalWeb"/>
        <w:spacing w:before="0" w:beforeAutospacing="0" w:after="0" w:afterAutospacing="0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465F8044" w14:textId="4B61869A" w:rsidR="000A72AF" w:rsidRDefault="00557D53" w:rsidP="00EE1B16">
      <w:pPr>
        <w:pStyle w:val="NormalWeb"/>
        <w:spacing w:before="0" w:beforeAutospacing="0" w:after="0" w:afterAutospacing="0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  <w:r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>Lecturer Name:</w:t>
      </w:r>
      <w:r w:rsidR="00F17A49"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  <w:t xml:space="preserve"> Kathryn Flynn</w:t>
      </w:r>
    </w:p>
    <w:p w14:paraId="76735A68" w14:textId="77777777" w:rsidR="00A612E7" w:rsidRDefault="00A612E7" w:rsidP="00DE0F61">
      <w:pPr>
        <w:pStyle w:val="NormalWeb"/>
        <w:spacing w:before="0" w:beforeAutospacing="0" w:after="0" w:afterAutospacing="0"/>
        <w:jc w:val="center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7EB70E55" w14:textId="77777777" w:rsidR="00A612E7" w:rsidRDefault="00A612E7" w:rsidP="00DE0F61">
      <w:pPr>
        <w:pStyle w:val="NormalWeb"/>
        <w:spacing w:before="0" w:beforeAutospacing="0" w:after="0" w:afterAutospacing="0"/>
        <w:jc w:val="center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57266560" w14:textId="77777777" w:rsidR="00A612E7" w:rsidRDefault="00A612E7" w:rsidP="00DE0F61">
      <w:pPr>
        <w:pStyle w:val="NormalWeb"/>
        <w:spacing w:before="0" w:beforeAutospacing="0" w:after="0" w:afterAutospacing="0"/>
        <w:jc w:val="center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4638D73C" w14:textId="77777777" w:rsidR="00A612E7" w:rsidRDefault="00A612E7" w:rsidP="00DE0F61">
      <w:pPr>
        <w:pStyle w:val="NormalWeb"/>
        <w:spacing w:before="0" w:beforeAutospacing="0" w:after="0" w:afterAutospacing="0"/>
        <w:jc w:val="center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31D02F18" w14:textId="77777777" w:rsidR="00A612E7" w:rsidRDefault="00A612E7" w:rsidP="00DE0F61">
      <w:pPr>
        <w:pStyle w:val="NormalWeb"/>
        <w:spacing w:before="0" w:beforeAutospacing="0" w:after="0" w:afterAutospacing="0"/>
        <w:jc w:val="center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4204470D" w14:textId="77777777" w:rsidR="00A612E7" w:rsidRDefault="00A612E7" w:rsidP="00DE0F61">
      <w:pPr>
        <w:pStyle w:val="NormalWeb"/>
        <w:spacing w:before="0" w:beforeAutospacing="0" w:after="0" w:afterAutospacing="0"/>
        <w:jc w:val="center"/>
        <w:rPr>
          <w:rFonts w:ascii="Montserrat" w:eastAsia="Montserrat" w:hAnsi="Montserrat" w:cs="Montserrat"/>
          <w:b/>
          <w:bCs/>
          <w:color w:val="000000" w:themeColor="dark1"/>
          <w:sz w:val="32"/>
          <w:szCs w:val="32"/>
          <w:lang w:val="en-US"/>
        </w:rPr>
      </w:pPr>
    </w:p>
    <w:p w14:paraId="23B290FF" w14:textId="77777777" w:rsidR="00C6008F" w:rsidRDefault="00C6008F" w:rsidP="00A612E7">
      <w:pPr>
        <w:pStyle w:val="NormalWeb"/>
        <w:spacing w:before="0" w:beforeAutospacing="0" w:after="0" w:afterAutospacing="0"/>
      </w:pPr>
    </w:p>
    <w:p w14:paraId="57CC47D4" w14:textId="77777777" w:rsidR="00C6008F" w:rsidRDefault="00C6008F" w:rsidP="00A612E7">
      <w:pPr>
        <w:pStyle w:val="NormalWeb"/>
        <w:spacing w:before="0" w:beforeAutospacing="0" w:after="0" w:afterAutospacing="0"/>
        <w:rPr>
          <w:color w:val="00B0F0"/>
          <w:lang w:val="en-US"/>
        </w:rPr>
      </w:pPr>
    </w:p>
    <w:p w14:paraId="1A97003F" w14:textId="6268C115" w:rsidR="00A612E7" w:rsidRDefault="00C6008F" w:rsidP="00A612E7">
      <w:pPr>
        <w:pStyle w:val="NormalWeb"/>
        <w:spacing w:before="0" w:beforeAutospacing="0" w:after="0" w:afterAutospacing="0"/>
        <w:rPr>
          <w:rFonts w:ascii="Vidaloka" w:eastAsia="Arial" w:hAnsi="Vidaloka" w:cs="Arial"/>
          <w:color w:val="00B0F0"/>
          <w:sz w:val="60"/>
          <w:szCs w:val="60"/>
          <w:lang w:val="en-US"/>
        </w:rPr>
      </w:pPr>
      <w:r>
        <w:rPr>
          <w:color w:val="00B0F0"/>
          <w:lang w:val="en-US"/>
        </w:rPr>
        <w:t xml:space="preserve">                       </w:t>
      </w:r>
      <w:r w:rsidR="00A612E7">
        <w:rPr>
          <w:rFonts w:ascii="Vidaloka" w:eastAsia="Arial" w:hAnsi="Vidaloka" w:cs="Arial"/>
          <w:color w:val="00B0F0"/>
          <w:sz w:val="60"/>
          <w:szCs w:val="60"/>
          <w:lang w:val="en-US"/>
        </w:rPr>
        <w:t>Table of Contents</w:t>
      </w:r>
    </w:p>
    <w:p w14:paraId="58276B0C" w14:textId="77777777" w:rsidR="00557D53" w:rsidRDefault="00557D53" w:rsidP="00A612E7">
      <w:pPr>
        <w:pStyle w:val="NormalWeb"/>
        <w:spacing w:before="0" w:beforeAutospacing="0" w:after="0" w:afterAutospacing="0"/>
        <w:rPr>
          <w:rFonts w:ascii="Vidaloka" w:eastAsia="Arial" w:hAnsi="Vidaloka" w:cs="Arial"/>
          <w:color w:val="00B0F0"/>
          <w:sz w:val="60"/>
          <w:szCs w:val="60"/>
        </w:rPr>
      </w:pPr>
    </w:p>
    <w:p w14:paraId="426CE228" w14:textId="77777777" w:rsidR="00557D53" w:rsidRDefault="00557D53" w:rsidP="00A612E7">
      <w:pPr>
        <w:pStyle w:val="NormalWeb"/>
        <w:spacing w:before="0" w:beforeAutospacing="0" w:after="0" w:afterAutospacing="0"/>
        <w:rPr>
          <w:rFonts w:ascii="Vidaloka" w:eastAsia="Arial" w:hAnsi="Vidaloka" w:cs="Arial"/>
          <w:color w:val="00B0F0"/>
          <w:sz w:val="60"/>
          <w:szCs w:val="60"/>
        </w:rPr>
      </w:pPr>
    </w:p>
    <w:p w14:paraId="6435C55F" w14:textId="77777777" w:rsidR="00557D53" w:rsidRDefault="00557D53" w:rsidP="00A612E7">
      <w:pPr>
        <w:pStyle w:val="NormalWeb"/>
        <w:spacing w:before="0" w:beforeAutospacing="0" w:after="0" w:afterAutospacing="0"/>
      </w:pPr>
    </w:p>
    <w:tbl>
      <w:tblPr>
        <w:tblW w:w="10238" w:type="dxa"/>
        <w:tblInd w:w="-61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666"/>
        <w:gridCol w:w="2572"/>
      </w:tblGrid>
      <w:tr w:rsidR="0040372B" w:rsidRPr="0040372B" w14:paraId="723D5E13" w14:textId="77777777" w:rsidTr="00C6008F">
        <w:trPr>
          <w:trHeight w:val="422"/>
        </w:trPr>
        <w:tc>
          <w:tcPr>
            <w:tcW w:w="7666" w:type="dxa"/>
            <w:tcBorders>
              <w:top w:val="single" w:sz="8" w:space="0" w:color="F5F2EE"/>
              <w:left w:val="single" w:sz="8" w:space="0" w:color="F5F2EE"/>
              <w:bottom w:val="single" w:sz="24" w:space="0" w:color="F5F2EE"/>
              <w:right w:val="single" w:sz="8" w:space="0" w:color="F5F2EE"/>
            </w:tcBorders>
            <w:shd w:val="clear" w:color="auto" w:fill="3F35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CBAAC4" w14:textId="77777777" w:rsidR="0040372B" w:rsidRPr="0040372B" w:rsidRDefault="0040372B" w:rsidP="00C6008F">
            <w:pPr>
              <w:spacing w:after="0" w:line="240" w:lineRule="auto"/>
              <w:ind w:left="1832" w:hanging="1690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b/>
                <w:bCs/>
                <w:color w:val="FFFFFF" w:themeColor="light1"/>
                <w:kern w:val="0"/>
                <w:sz w:val="24"/>
                <w:szCs w:val="24"/>
                <w:lang w:val="en-US" w:eastAsia="en-GB"/>
                <w14:ligatures w14:val="none"/>
              </w:rPr>
              <w:t>Contents</w:t>
            </w:r>
          </w:p>
        </w:tc>
        <w:tc>
          <w:tcPr>
            <w:tcW w:w="2572" w:type="dxa"/>
            <w:tcBorders>
              <w:top w:val="single" w:sz="8" w:space="0" w:color="F5F2EE"/>
              <w:left w:val="single" w:sz="8" w:space="0" w:color="F5F2EE"/>
              <w:bottom w:val="single" w:sz="24" w:space="0" w:color="F5F2EE"/>
              <w:right w:val="single" w:sz="8" w:space="0" w:color="F5F2EE"/>
            </w:tcBorders>
            <w:shd w:val="clear" w:color="auto" w:fill="3F35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62ED7B" w14:textId="77777777" w:rsidR="0040372B" w:rsidRPr="0040372B" w:rsidRDefault="0040372B" w:rsidP="00C6008F">
            <w:pPr>
              <w:spacing w:after="0" w:line="240" w:lineRule="auto"/>
              <w:ind w:left="1832" w:hanging="1690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b/>
                <w:bCs/>
                <w:color w:val="FFFFFF" w:themeColor="light1"/>
                <w:kern w:val="0"/>
                <w:sz w:val="28"/>
                <w:szCs w:val="28"/>
                <w:lang w:val="en-US" w:eastAsia="en-GB"/>
                <w14:ligatures w14:val="none"/>
              </w:rPr>
              <w:t xml:space="preserve">Slide No. </w:t>
            </w:r>
          </w:p>
        </w:tc>
      </w:tr>
      <w:tr w:rsidR="0040372B" w:rsidRPr="0040372B" w14:paraId="174C69E5" w14:textId="77777777" w:rsidTr="00C6008F">
        <w:trPr>
          <w:trHeight w:val="584"/>
        </w:trPr>
        <w:tc>
          <w:tcPr>
            <w:tcW w:w="7666" w:type="dxa"/>
            <w:tcBorders>
              <w:top w:val="single" w:sz="24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CECE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4EE94D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Introduction</w:t>
            </w:r>
          </w:p>
        </w:tc>
        <w:tc>
          <w:tcPr>
            <w:tcW w:w="2572" w:type="dxa"/>
            <w:tcBorders>
              <w:top w:val="single" w:sz="24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CECE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59061D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1</w:t>
            </w:r>
          </w:p>
        </w:tc>
      </w:tr>
      <w:tr w:rsidR="0040372B" w:rsidRPr="0040372B" w14:paraId="07F1E73B" w14:textId="77777777" w:rsidTr="00C6008F">
        <w:trPr>
          <w:trHeight w:val="584"/>
        </w:trPr>
        <w:tc>
          <w:tcPr>
            <w:tcW w:w="7666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E8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87241F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Literature Review</w:t>
            </w:r>
          </w:p>
        </w:tc>
        <w:tc>
          <w:tcPr>
            <w:tcW w:w="2572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E8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81A05E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2</w:t>
            </w:r>
          </w:p>
        </w:tc>
      </w:tr>
      <w:tr w:rsidR="0040372B" w:rsidRPr="0040372B" w14:paraId="237B016D" w14:textId="77777777" w:rsidTr="00C6008F">
        <w:trPr>
          <w:trHeight w:val="584"/>
        </w:trPr>
        <w:tc>
          <w:tcPr>
            <w:tcW w:w="7666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CECE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4074EF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 xml:space="preserve">Market Analysis </w:t>
            </w:r>
          </w:p>
        </w:tc>
        <w:tc>
          <w:tcPr>
            <w:tcW w:w="2572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CECE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D2EA80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3</w:t>
            </w:r>
          </w:p>
        </w:tc>
      </w:tr>
      <w:tr w:rsidR="0040372B" w:rsidRPr="0040372B" w14:paraId="38E41F2C" w14:textId="77777777" w:rsidTr="00C6008F">
        <w:trPr>
          <w:trHeight w:val="584"/>
        </w:trPr>
        <w:tc>
          <w:tcPr>
            <w:tcW w:w="7666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E8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F26CAB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Operational Analysis</w:t>
            </w:r>
          </w:p>
        </w:tc>
        <w:tc>
          <w:tcPr>
            <w:tcW w:w="2572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E8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3FAD32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4</w:t>
            </w:r>
          </w:p>
        </w:tc>
      </w:tr>
      <w:tr w:rsidR="0040372B" w:rsidRPr="0040372B" w14:paraId="17CB685D" w14:textId="77777777" w:rsidTr="00C6008F">
        <w:trPr>
          <w:trHeight w:val="584"/>
        </w:trPr>
        <w:tc>
          <w:tcPr>
            <w:tcW w:w="7666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CECE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8CA3D1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Financial Analysis</w:t>
            </w:r>
          </w:p>
        </w:tc>
        <w:tc>
          <w:tcPr>
            <w:tcW w:w="2572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CECE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7551AF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5</w:t>
            </w:r>
          </w:p>
        </w:tc>
      </w:tr>
      <w:tr w:rsidR="0040372B" w:rsidRPr="0040372B" w14:paraId="7626FC94" w14:textId="77777777" w:rsidTr="00C6008F">
        <w:trPr>
          <w:trHeight w:val="584"/>
        </w:trPr>
        <w:tc>
          <w:tcPr>
            <w:tcW w:w="7666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E8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6F7DB1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Theme="minorEastAsia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Feasibility and Strategic Pre-Planning Research </w:t>
            </w:r>
          </w:p>
        </w:tc>
        <w:tc>
          <w:tcPr>
            <w:tcW w:w="2572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E8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35DB32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6</w:t>
            </w:r>
          </w:p>
        </w:tc>
      </w:tr>
      <w:tr w:rsidR="0040372B" w:rsidRPr="0040372B" w14:paraId="311B80C2" w14:textId="77777777" w:rsidTr="00C6008F">
        <w:trPr>
          <w:trHeight w:val="584"/>
        </w:trPr>
        <w:tc>
          <w:tcPr>
            <w:tcW w:w="7666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CECE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B4BDCA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Conclusion</w:t>
            </w:r>
          </w:p>
        </w:tc>
        <w:tc>
          <w:tcPr>
            <w:tcW w:w="2572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CECE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E1CA52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7</w:t>
            </w:r>
          </w:p>
        </w:tc>
      </w:tr>
      <w:tr w:rsidR="0040372B" w:rsidRPr="0040372B" w14:paraId="256F4291" w14:textId="77777777" w:rsidTr="00C6008F">
        <w:trPr>
          <w:trHeight w:val="584"/>
        </w:trPr>
        <w:tc>
          <w:tcPr>
            <w:tcW w:w="7666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E8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276B92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References</w:t>
            </w:r>
          </w:p>
        </w:tc>
        <w:tc>
          <w:tcPr>
            <w:tcW w:w="2572" w:type="dxa"/>
            <w:tcBorders>
              <w:top w:val="single" w:sz="8" w:space="0" w:color="F5F2EE"/>
              <w:left w:val="single" w:sz="8" w:space="0" w:color="F5F2EE"/>
              <w:bottom w:val="single" w:sz="8" w:space="0" w:color="F5F2EE"/>
              <w:right w:val="single" w:sz="8" w:space="0" w:color="F5F2EE"/>
            </w:tcBorders>
            <w:shd w:val="clear" w:color="auto" w:fill="E8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567265" w14:textId="77777777" w:rsidR="0040372B" w:rsidRPr="0040372B" w:rsidRDefault="0040372B" w:rsidP="00557D53">
            <w:pPr>
              <w:spacing w:after="0" w:line="360" w:lineRule="auto"/>
              <w:ind w:left="1832" w:hanging="1690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372B">
              <w:rPr>
                <w:rFonts w:ascii="Arial" w:eastAsia="Times New Roman" w:hAnsi="Arial" w:cs="Arial"/>
                <w:color w:val="000000" w:themeColor="dark1"/>
                <w:kern w:val="0"/>
                <w:sz w:val="24"/>
                <w:szCs w:val="24"/>
                <w:lang w:val="en-US" w:eastAsia="en-GB"/>
                <w14:ligatures w14:val="none"/>
              </w:rPr>
              <w:t>8</w:t>
            </w:r>
          </w:p>
        </w:tc>
      </w:tr>
    </w:tbl>
    <w:p w14:paraId="61F240A1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750A31D6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212D6ABD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3B570669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03C7C879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36B80567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34350997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1305B4FD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21BDB9CA" w14:textId="77777777" w:rsidR="000B09DD" w:rsidRDefault="000B09DD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20A5AAD5" w14:textId="77777777" w:rsidR="004C62C7" w:rsidRDefault="004C62C7" w:rsidP="004C62C7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08CDE2D4" w14:textId="77777777" w:rsidR="006A633F" w:rsidRDefault="006A633F" w:rsidP="00F30C84">
      <w:pPr>
        <w:spacing w:after="0" w:line="360" w:lineRule="auto"/>
        <w:jc w:val="both"/>
        <w:rPr>
          <w:rFonts w:ascii="Montserrat" w:eastAsia="Montserrat" w:hAnsi="Montserrat" w:cs="Montserrat"/>
          <w:color w:val="0E2841" w:themeColor="dark2"/>
          <w:kern w:val="0"/>
          <w:sz w:val="24"/>
          <w:szCs w:val="24"/>
          <w:lang w:val="en-US" w:eastAsia="en-GB"/>
          <w14:ligatures w14:val="none"/>
        </w:rPr>
      </w:pPr>
    </w:p>
    <w:p w14:paraId="45372DFE" w14:textId="3F4D0537" w:rsidR="0015173B" w:rsidRPr="006A633F" w:rsidRDefault="0015173B" w:rsidP="00F30C84">
      <w:pPr>
        <w:spacing w:after="0" w:line="360" w:lineRule="auto"/>
        <w:jc w:val="both"/>
        <w:rPr>
          <w:rFonts w:ascii="Arial" w:eastAsia="Montserrat" w:hAnsi="Arial" w:cs="Arial"/>
          <w:b/>
          <w:bCs/>
          <w:color w:val="000000" w:themeColor="text1"/>
          <w:kern w:val="0"/>
          <w:sz w:val="24"/>
          <w:szCs w:val="24"/>
          <w:lang w:val="en-US" w:eastAsia="en-GB"/>
          <w14:ligatures w14:val="none"/>
        </w:rPr>
      </w:pPr>
      <w:r w:rsidRPr="006A633F">
        <w:rPr>
          <w:rFonts w:ascii="Arial" w:eastAsia="Montserrat" w:hAnsi="Arial" w:cs="Arial"/>
          <w:b/>
          <w:bCs/>
          <w:color w:val="000000" w:themeColor="text1"/>
          <w:kern w:val="0"/>
          <w:sz w:val="24"/>
          <w:szCs w:val="24"/>
          <w:lang w:val="en-US" w:eastAsia="en-GB"/>
          <w14:ligatures w14:val="none"/>
        </w:rPr>
        <w:t>Introduction</w:t>
      </w:r>
    </w:p>
    <w:p w14:paraId="32562707" w14:textId="77777777" w:rsidR="0015173B" w:rsidRPr="006A633F" w:rsidRDefault="0015173B" w:rsidP="00F30C84">
      <w:pPr>
        <w:spacing w:after="0" w:line="360" w:lineRule="auto"/>
        <w:jc w:val="both"/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</w:pPr>
    </w:p>
    <w:p w14:paraId="6889684C" w14:textId="6F4A6D3D" w:rsidR="004C62C7" w:rsidRDefault="004C62C7" w:rsidP="00F30C84">
      <w:pPr>
        <w:spacing w:after="0" w:line="360" w:lineRule="auto"/>
        <w:jc w:val="both"/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</w:pPr>
      <w:r w:rsidRPr="004C62C7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"Future</w:t>
      </w:r>
      <w:r w:rsidR="009947E5" w:rsidRPr="006A633F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 </w:t>
      </w:r>
      <w:r w:rsidRPr="004C62C7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Stay: Hospitality Innovation Showcase" at The Royal National Hotel UK</w:t>
      </w:r>
    </w:p>
    <w:p w14:paraId="1D104C82" w14:textId="77777777" w:rsidR="006A633F" w:rsidRPr="004C62C7" w:rsidRDefault="006A633F" w:rsidP="00F30C84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</w:p>
    <w:p w14:paraId="7A7329DC" w14:textId="77777777" w:rsidR="004C62C7" w:rsidRPr="004C62C7" w:rsidRDefault="004C62C7" w:rsidP="00F30C84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4C62C7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• Examines technological advancements and evolving consumer tastes in hospitality.</w:t>
      </w:r>
    </w:p>
    <w:p w14:paraId="2F19DF99" w14:textId="77777777" w:rsidR="004C62C7" w:rsidRPr="004C62C7" w:rsidRDefault="004C62C7" w:rsidP="00F30C84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4C62C7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• Focuses on education initiatives, enhanced tourist experiences, and service consistency.</w:t>
      </w:r>
    </w:p>
    <w:p w14:paraId="0EA3C208" w14:textId="77777777" w:rsidR="004C62C7" w:rsidRPr="004C62C7" w:rsidRDefault="004C62C7" w:rsidP="00F30C84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4C62C7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• Investigates potential for regulations and strategic insights.</w:t>
      </w:r>
    </w:p>
    <w:p w14:paraId="253AD485" w14:textId="154DABAF" w:rsidR="00DE0F61" w:rsidRPr="006A633F" w:rsidRDefault="004C62C7" w:rsidP="00F30C84">
      <w:pPr>
        <w:spacing w:line="360" w:lineRule="auto"/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</w:pPr>
      <w:r w:rsidRPr="006A633F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• Considers business challenges, market dynamics, and economic variables</w:t>
      </w:r>
      <w:r w:rsidR="009947E5" w:rsidRPr="006A633F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.</w:t>
      </w:r>
    </w:p>
    <w:p w14:paraId="283A1D3C" w14:textId="77777777" w:rsidR="00F30C84" w:rsidRPr="006A633F" w:rsidRDefault="00F30C84" w:rsidP="00F30C84">
      <w:pPr>
        <w:spacing w:line="360" w:lineRule="auto"/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</w:pPr>
    </w:p>
    <w:p w14:paraId="4B9D52DB" w14:textId="3AD55441" w:rsidR="0025402C" w:rsidRDefault="0025402C" w:rsidP="004C62C7">
      <w:r>
        <w:rPr>
          <w:noProof/>
        </w:rPr>
        <w:drawing>
          <wp:inline distT="0" distB="0" distL="0" distR="0" wp14:anchorId="7BF44555" wp14:editId="17365FA2">
            <wp:extent cx="2141220" cy="1490521"/>
            <wp:effectExtent l="0" t="0" r="0" b="0"/>
            <wp:docPr id="1277430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356" cy="1501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E3AD53" w14:textId="77777777" w:rsidR="00B3414C" w:rsidRDefault="00B3414C" w:rsidP="004C62C7"/>
    <w:p w14:paraId="39537879" w14:textId="77777777" w:rsidR="00305280" w:rsidRDefault="00305280" w:rsidP="004C62C7"/>
    <w:p w14:paraId="7E59AE18" w14:textId="6D4E16A5" w:rsidR="00B3414C" w:rsidRPr="006A633F" w:rsidRDefault="00B3414C" w:rsidP="004C62C7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A633F">
        <w:rPr>
          <w:rFonts w:ascii="Arial" w:hAnsi="Arial" w:cs="Arial"/>
          <w:b/>
          <w:bCs/>
          <w:color w:val="000000" w:themeColor="text1"/>
          <w:sz w:val="24"/>
          <w:szCs w:val="24"/>
        </w:rPr>
        <w:t>Literature Review</w:t>
      </w:r>
    </w:p>
    <w:p w14:paraId="7166926A" w14:textId="77777777" w:rsidR="005634A5" w:rsidRPr="006A633F" w:rsidRDefault="005634A5" w:rsidP="004C62C7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4B9B706" w14:textId="77777777" w:rsidR="00305280" w:rsidRPr="006A633F" w:rsidRDefault="00305280" w:rsidP="00F24FB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Innovation and Technology in the Hotel Industry</w:t>
      </w:r>
    </w:p>
    <w:p w14:paraId="63AF207E" w14:textId="77777777" w:rsidR="00305280" w:rsidRPr="006A633F" w:rsidRDefault="00305280" w:rsidP="00F24FB4">
      <w:pPr>
        <w:pStyle w:val="NormalWeb"/>
        <w:spacing w:before="24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The hotel industry has evolved due to increased visitor demands and technological advancements.</w:t>
      </w:r>
    </w:p>
    <w:p w14:paraId="507E6E45" w14:textId="77777777" w:rsidR="00305280" w:rsidRPr="006A633F" w:rsidRDefault="00305280" w:rsidP="00F24FB4">
      <w:pPr>
        <w:pStyle w:val="NormalWeb"/>
        <w:spacing w:before="24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Modern technologies are crucial for enhancing customer experiences and addressing customer needs.</w:t>
      </w:r>
    </w:p>
    <w:p w14:paraId="1D592782" w14:textId="77777777" w:rsidR="00305280" w:rsidRPr="006A633F" w:rsidRDefault="00305280" w:rsidP="00F24FB4">
      <w:pPr>
        <w:pStyle w:val="NormalWeb"/>
        <w:spacing w:before="24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lastRenderedPageBreak/>
        <w:t>• Investments in machine training and AI can provide personalized product recommendations.</w:t>
      </w:r>
    </w:p>
    <w:p w14:paraId="004D62EC" w14:textId="77777777" w:rsidR="00305280" w:rsidRPr="006A633F" w:rsidRDefault="00305280" w:rsidP="00F24FB4">
      <w:pPr>
        <w:pStyle w:val="NormalWeb"/>
        <w:spacing w:before="24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Internet of Things (IoT) devices are revolutionizing business management by simplifying real-time monitoring of company data.</w:t>
      </w:r>
    </w:p>
    <w:p w14:paraId="33D8B028" w14:textId="77777777" w:rsidR="00305280" w:rsidRPr="006A633F" w:rsidRDefault="00305280" w:rsidP="00F24FB4">
      <w:pPr>
        <w:pStyle w:val="NormalWeb"/>
        <w:spacing w:before="24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Eco-friendly practices and technology are being implemented to reduce carbon dioxide emissions and demonstrate corporate commitment.</w:t>
      </w:r>
    </w:p>
    <w:p w14:paraId="1AEABFC2" w14:textId="77777777" w:rsidR="00305280" w:rsidRPr="006A633F" w:rsidRDefault="00305280" w:rsidP="00F24FB4">
      <w:pPr>
        <w:pStyle w:val="NormalWeb"/>
        <w:spacing w:before="240" w:beforeAutospacing="0" w:after="24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The COVID-19 pandemic has increased the use of contactless technology and sanitation practices in the hotel sector.</w:t>
      </w:r>
    </w:p>
    <w:p w14:paraId="1DEE50E1" w14:textId="5199DDEE" w:rsidR="0015173B" w:rsidRDefault="00970E68" w:rsidP="004C62C7">
      <w:r>
        <w:rPr>
          <w:noProof/>
        </w:rPr>
        <w:drawing>
          <wp:inline distT="0" distB="0" distL="0" distR="0" wp14:anchorId="65E478E6" wp14:editId="3CCD9B05">
            <wp:extent cx="3359150" cy="1607820"/>
            <wp:effectExtent l="0" t="0" r="0" b="0"/>
            <wp:docPr id="19442589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491" cy="160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9F7F12" w14:textId="77777777" w:rsidR="00B1078B" w:rsidRDefault="00B1078B" w:rsidP="004C62C7"/>
    <w:p w14:paraId="6B75CCCE" w14:textId="77777777" w:rsidR="00B1078B" w:rsidRDefault="00B1078B" w:rsidP="004C62C7"/>
    <w:p w14:paraId="0B1ED7D6" w14:textId="2BBDCEE8" w:rsidR="005634A5" w:rsidRPr="006A633F" w:rsidRDefault="00B1078B" w:rsidP="005634A5">
      <w:pPr>
        <w:rPr>
          <w:b/>
          <w:bCs/>
          <w:sz w:val="24"/>
          <w:szCs w:val="24"/>
        </w:rPr>
      </w:pPr>
      <w:r w:rsidRPr="005634A5">
        <w:rPr>
          <w:b/>
          <w:bCs/>
          <w:sz w:val="24"/>
          <w:szCs w:val="24"/>
        </w:rPr>
        <w:t>Market Analysis</w:t>
      </w:r>
    </w:p>
    <w:p w14:paraId="77CF29F4" w14:textId="77777777" w:rsidR="005634A5" w:rsidRDefault="00B1078B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eastAsia="Montserrat" w:hAnsi="Arial" w:cs="Arial"/>
          <w:color w:val="000000" w:themeColor="text1"/>
          <w:lang w:val="en-US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"Future</w:t>
      </w:r>
      <w:r w:rsidR="00735C0E" w:rsidRPr="006A633F">
        <w:rPr>
          <w:rFonts w:ascii="Arial" w:eastAsia="Montserrat" w:hAnsi="Arial" w:cs="Arial"/>
          <w:color w:val="000000" w:themeColor="text1"/>
          <w:lang w:val="en-US"/>
        </w:rPr>
        <w:t xml:space="preserve"> </w:t>
      </w:r>
      <w:r w:rsidRPr="006A633F">
        <w:rPr>
          <w:rFonts w:ascii="Arial" w:eastAsia="Montserrat" w:hAnsi="Arial" w:cs="Arial"/>
          <w:color w:val="000000" w:themeColor="text1"/>
          <w:lang w:val="en-US"/>
        </w:rPr>
        <w:t>Stay: Hospitality Innovation Showcase" Market Research</w:t>
      </w:r>
    </w:p>
    <w:p w14:paraId="33C70AC9" w14:textId="77777777" w:rsidR="006A633F" w:rsidRPr="006A633F" w:rsidRDefault="006A633F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688D0FDB" w14:textId="77777777" w:rsidR="005634A5" w:rsidRPr="006A633F" w:rsidRDefault="00B1078B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Determines intended audience and assesses demand.</w:t>
      </w:r>
    </w:p>
    <w:p w14:paraId="0DD7DAB0" w14:textId="77777777" w:rsidR="005634A5" w:rsidRPr="006A633F" w:rsidRDefault="00B1078B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Assesses competitors and potential impacts on the hotel sector.</w:t>
      </w:r>
    </w:p>
    <w:p w14:paraId="409BE50A" w14:textId="77777777" w:rsidR="005634A5" w:rsidRPr="006A633F" w:rsidRDefault="00B1078B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Encourages discussions with experts about recent developments and innovative techniques.</w:t>
      </w:r>
    </w:p>
    <w:p w14:paraId="324873AE" w14:textId="77777777" w:rsidR="005634A5" w:rsidRPr="006A633F" w:rsidRDefault="00B1078B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Growing need for events highlighting hospitality innovations and technological advances.</w:t>
      </w:r>
    </w:p>
    <w:p w14:paraId="7FEA229B" w14:textId="77777777" w:rsidR="005634A5" w:rsidRPr="006A633F" w:rsidRDefault="00B1078B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Guest sector's interest in using innovative technologies for adaptability, statistical analysis, and profitable expansion.</w:t>
      </w:r>
    </w:p>
    <w:p w14:paraId="18B6D7A5" w14:textId="77777777" w:rsidR="005634A5" w:rsidRPr="006A633F" w:rsidRDefault="00B1078B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Future</w:t>
      </w:r>
      <w:r w:rsidR="009937A1" w:rsidRPr="006A633F">
        <w:rPr>
          <w:rFonts w:ascii="Arial" w:eastAsia="Montserrat" w:hAnsi="Arial" w:cs="Arial"/>
          <w:color w:val="000000" w:themeColor="text1"/>
          <w:lang w:val="en-US"/>
        </w:rPr>
        <w:t xml:space="preserve"> </w:t>
      </w:r>
      <w:r w:rsidRPr="006A633F">
        <w:rPr>
          <w:rFonts w:ascii="Arial" w:eastAsia="Montserrat" w:hAnsi="Arial" w:cs="Arial"/>
          <w:color w:val="000000" w:themeColor="text1"/>
          <w:lang w:val="en-US"/>
        </w:rPr>
        <w:t>Stay event can positively impact the entire tourism sector and participants.</w:t>
      </w:r>
    </w:p>
    <w:p w14:paraId="4976AF6C" w14:textId="4B0EFAC3" w:rsidR="00B1078B" w:rsidRPr="006A633F" w:rsidRDefault="00B1078B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Can transform sectors through innovation implementation and collaborative teamwork.</w:t>
      </w:r>
    </w:p>
    <w:p w14:paraId="02C0E173" w14:textId="77777777" w:rsidR="006A633F" w:rsidRDefault="008D7B95" w:rsidP="006A633F">
      <w:r>
        <w:rPr>
          <w:noProof/>
        </w:rPr>
        <w:lastRenderedPageBreak/>
        <w:drawing>
          <wp:inline distT="0" distB="0" distL="0" distR="0" wp14:anchorId="15CBD0EE" wp14:editId="02FDB9CE">
            <wp:extent cx="2308860" cy="1310640"/>
            <wp:effectExtent l="0" t="0" r="0" b="3810"/>
            <wp:docPr id="5926114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D29A63" w14:textId="07BB4EA2" w:rsidR="005634A5" w:rsidRPr="006A633F" w:rsidRDefault="00ED4738" w:rsidP="006A633F">
      <w:pPr>
        <w:rPr>
          <w:color w:val="000000" w:themeColor="text1"/>
        </w:rPr>
      </w:pPr>
      <w:r w:rsidRPr="006A633F">
        <w:rPr>
          <w:rFonts w:ascii="Arial" w:hAnsi="Arial" w:cs="Arial"/>
          <w:color w:val="000000" w:themeColor="text1"/>
          <w:sz w:val="24"/>
          <w:szCs w:val="24"/>
        </w:rPr>
        <w:t>Operational Analysis</w:t>
      </w:r>
    </w:p>
    <w:p w14:paraId="7FC0A9E7" w14:textId="77777777" w:rsidR="006A633F" w:rsidRDefault="00ED4738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Operational Evaluation of "Future</w:t>
      </w:r>
      <w:r w:rsidR="0085779A" w:rsidRPr="006A633F">
        <w:rPr>
          <w:rFonts w:ascii="Arial" w:eastAsia="Montserrat" w:hAnsi="Arial" w:cs="Arial"/>
          <w:color w:val="000000" w:themeColor="text1"/>
          <w:lang w:val="en-US"/>
        </w:rPr>
        <w:t xml:space="preserve"> </w:t>
      </w:r>
      <w:r w:rsidRPr="006A633F">
        <w:rPr>
          <w:rFonts w:ascii="Arial" w:eastAsia="Montserrat" w:hAnsi="Arial" w:cs="Arial"/>
          <w:color w:val="000000" w:themeColor="text1"/>
          <w:lang w:val="en-US"/>
        </w:rPr>
        <w:t>Stay: Hospitality Innovation Showcase" at The Royal National Hotel UK</w:t>
      </w:r>
      <w:r w:rsidR="0085779A" w:rsidRPr="006A633F">
        <w:rPr>
          <w:rFonts w:ascii="Arial" w:hAnsi="Arial" w:cs="Arial"/>
          <w:color w:val="000000" w:themeColor="text1"/>
        </w:rPr>
        <w:t xml:space="preserve"> </w:t>
      </w:r>
    </w:p>
    <w:p w14:paraId="14FDFB8B" w14:textId="37C44610" w:rsidR="0085779A" w:rsidRPr="006A633F" w:rsidRDefault="0085779A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hAnsi="Arial" w:cs="Arial"/>
          <w:color w:val="000000" w:themeColor="text1"/>
        </w:rPr>
        <w:t xml:space="preserve"> </w:t>
      </w:r>
    </w:p>
    <w:p w14:paraId="45A67EA9" w14:textId="77777777" w:rsidR="0085779A" w:rsidRPr="006A633F" w:rsidRDefault="00ED4738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The event will be held at the Royal National Hotel in the UK, with a focus on location, employee expertise, and material acquisition.</w:t>
      </w:r>
    </w:p>
    <w:p w14:paraId="2F33D595" w14:textId="77777777" w:rsidR="0085779A" w:rsidRPr="006A633F" w:rsidRDefault="00ED4738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The hotel's central London location offers a great exhibiting area and an active setting.</w:t>
      </w:r>
    </w:p>
    <w:p w14:paraId="6CF2EF43" w14:textId="77777777" w:rsidR="0085779A" w:rsidRPr="006A633F" w:rsidRDefault="00ED4738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Event staff should possess skills in logistics, customer care, assembly planning, and technology integration.</w:t>
      </w:r>
    </w:p>
    <w:p w14:paraId="370203F1" w14:textId="77777777" w:rsidR="0085779A" w:rsidRPr="006A633F" w:rsidRDefault="00ED4738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Effective problem-solving and information sharing are crucial for handling unexpected challenges.</w:t>
      </w:r>
    </w:p>
    <w:p w14:paraId="3EB5528B" w14:textId="42364501" w:rsidR="0085779A" w:rsidRPr="006A633F" w:rsidRDefault="00ED4738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The project's overall goal is considered when deciding on resources and creating a funding plan.</w:t>
      </w:r>
    </w:p>
    <w:p w14:paraId="0797FB93" w14:textId="01308D9C" w:rsidR="00ED4738" w:rsidRPr="006A633F" w:rsidRDefault="00ED4738" w:rsidP="0085779A">
      <w:pPr>
        <w:pStyle w:val="NormalWeb"/>
        <w:spacing w:before="20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Organizers should plan and acquire appropriate assets to ensure a seamless display and avoid logistics issues.</w:t>
      </w:r>
    </w:p>
    <w:p w14:paraId="407DE982" w14:textId="77777777" w:rsidR="002222C6" w:rsidRDefault="002168D9" w:rsidP="002222C6">
      <w:pPr>
        <w:pStyle w:val="NormalWeb"/>
        <w:spacing w:before="0" w:beforeAutospacing="0" w:after="0" w:afterAutospacing="0"/>
        <w:jc w:val="both"/>
        <w:rPr>
          <w:rFonts w:ascii="Montserrat" w:eastAsia="Montserrat" w:hAnsi="Montserrat" w:cs="Montserrat"/>
          <w:color w:val="000000" w:themeColor="dark1"/>
          <w:lang w:val="en-US"/>
        </w:rPr>
      </w:pPr>
      <w:r>
        <w:rPr>
          <w:noProof/>
        </w:rPr>
        <w:drawing>
          <wp:inline distT="0" distB="0" distL="0" distR="0" wp14:anchorId="593F728A" wp14:editId="2E8E31C1">
            <wp:extent cx="2567940" cy="1935257"/>
            <wp:effectExtent l="0" t="0" r="3810" b="8255"/>
            <wp:docPr id="17552289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891" cy="1948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8C15FC" w14:textId="77777777" w:rsidR="002222C6" w:rsidRDefault="002222C6" w:rsidP="002222C6">
      <w:pPr>
        <w:pStyle w:val="NormalWeb"/>
        <w:spacing w:before="0" w:beforeAutospacing="0" w:after="0" w:afterAutospacing="0"/>
        <w:jc w:val="both"/>
        <w:rPr>
          <w:rFonts w:ascii="Montserrat" w:eastAsia="Montserrat" w:hAnsi="Montserrat" w:cs="Montserrat"/>
          <w:color w:val="000000" w:themeColor="dark1"/>
          <w:lang w:val="en-US"/>
        </w:rPr>
      </w:pPr>
    </w:p>
    <w:p w14:paraId="0C700E7D" w14:textId="77777777" w:rsidR="002222C6" w:rsidRDefault="002222C6" w:rsidP="002222C6">
      <w:pPr>
        <w:pStyle w:val="NormalWeb"/>
        <w:spacing w:before="0" w:beforeAutospacing="0" w:after="0" w:afterAutospacing="0"/>
        <w:jc w:val="both"/>
        <w:rPr>
          <w:rFonts w:ascii="Montserrat" w:eastAsia="Montserrat" w:hAnsi="Montserrat" w:cs="Montserrat"/>
          <w:color w:val="000000" w:themeColor="dark1"/>
          <w:lang w:val="en-US"/>
        </w:rPr>
      </w:pPr>
    </w:p>
    <w:p w14:paraId="26F15611" w14:textId="1B24BD90" w:rsidR="007513C9" w:rsidRPr="006A633F" w:rsidRDefault="002222C6" w:rsidP="00E16C5A">
      <w:pPr>
        <w:pStyle w:val="NormalWeb"/>
        <w:spacing w:before="0" w:beforeAutospacing="0" w:after="0" w:afterAutospacing="0" w:line="360" w:lineRule="auto"/>
        <w:jc w:val="both"/>
        <w:rPr>
          <w:rFonts w:ascii="Arial" w:eastAsia="Montserrat" w:hAnsi="Arial" w:cs="Arial"/>
          <w:color w:val="000000" w:themeColor="text1"/>
          <w:lang w:val="en-US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Financial Analysis</w:t>
      </w:r>
    </w:p>
    <w:p w14:paraId="7EE9DC84" w14:textId="77777777" w:rsidR="0085779A" w:rsidRDefault="002222C6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eastAsia="Montserrat" w:hAnsi="Arial" w:cs="Arial"/>
          <w:color w:val="000000" w:themeColor="text1"/>
          <w:lang w:val="en-US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Costs incurred, earnings, and sources of profit related to the showcase are crucial.</w:t>
      </w:r>
    </w:p>
    <w:p w14:paraId="7455D8F1" w14:textId="77777777" w:rsidR="007513C9" w:rsidRPr="006A633F" w:rsidRDefault="007513C9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5BF32CC0" w14:textId="77777777" w:rsidR="0085779A" w:rsidRPr="006A633F" w:rsidRDefault="002222C6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lastRenderedPageBreak/>
        <w:t>• A detailed economic analysis is necessary to ensure the initiative's profitability and popularity.</w:t>
      </w:r>
    </w:p>
    <w:p w14:paraId="54B30F7A" w14:textId="77777777" w:rsidR="0085779A" w:rsidRDefault="002222C6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Expenditures include venue taxes, staff salaries, technical demos, spotlight, food, technology rentals, lighting, and conveyance</w:t>
      </w:r>
      <w:r w:rsidRPr="00E16C5A">
        <w:rPr>
          <w:rFonts w:ascii="Arial" w:eastAsia="Montserrat" w:hAnsi="Arial" w:cs="Arial"/>
          <w:color w:val="000000" w:themeColor="dark1"/>
          <w:lang w:val="en-US"/>
        </w:rPr>
        <w:t>.</w:t>
      </w:r>
    </w:p>
    <w:p w14:paraId="30E684F1" w14:textId="77777777" w:rsidR="0085779A" w:rsidRPr="006A633F" w:rsidRDefault="002222C6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Comprehensive cost forecasting aids in developing a detailed budget for each aspect of the construction task.</w:t>
      </w:r>
    </w:p>
    <w:p w14:paraId="705F33BD" w14:textId="77777777" w:rsidR="0085779A" w:rsidRPr="006A633F" w:rsidRDefault="002222C6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Predicting the projected audience and pricing tickets accordingly can help in revenue generation.</w:t>
      </w:r>
    </w:p>
    <w:p w14:paraId="3537C6BF" w14:textId="77777777" w:rsidR="0085779A" w:rsidRPr="006A633F" w:rsidRDefault="002222C6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Investments are necessary to ensure the program's financial sustainability.</w:t>
      </w:r>
    </w:p>
    <w:p w14:paraId="360D296B" w14:textId="2CAAF2F7" w:rsidR="002222C6" w:rsidRPr="006A633F" w:rsidRDefault="002222C6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eastAsia="Montserrat" w:hAnsi="Arial" w:cs="Arial"/>
          <w:color w:val="000000" w:themeColor="text1"/>
          <w:lang w:val="en-US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Spreading income sources and developing partnerships can minimize risk of loss and secure necessary resources.</w:t>
      </w:r>
    </w:p>
    <w:p w14:paraId="753DC2E9" w14:textId="77777777" w:rsidR="0085779A" w:rsidRDefault="0085779A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eastAsia="Montserrat" w:hAnsi="Arial" w:cs="Arial"/>
          <w:color w:val="000000" w:themeColor="dark1"/>
          <w:lang w:val="en-US"/>
        </w:rPr>
      </w:pPr>
    </w:p>
    <w:p w14:paraId="79D543EC" w14:textId="77777777" w:rsidR="0085779A" w:rsidRPr="00E16C5A" w:rsidRDefault="0085779A" w:rsidP="0085779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29B5A7F" w14:textId="297DA0AB" w:rsidR="002222C6" w:rsidRDefault="00746186" w:rsidP="004C62C7">
      <w:r>
        <w:rPr>
          <w:noProof/>
        </w:rPr>
        <w:drawing>
          <wp:inline distT="0" distB="0" distL="0" distR="0" wp14:anchorId="5F77ADC3" wp14:editId="391B7777">
            <wp:extent cx="3206750" cy="1744980"/>
            <wp:effectExtent l="0" t="0" r="0" b="7620"/>
            <wp:docPr id="7780193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941349" w14:textId="77777777" w:rsidR="0085779A" w:rsidRPr="006A633F" w:rsidRDefault="0085779A" w:rsidP="004C62C7">
      <w:pPr>
        <w:rPr>
          <w:color w:val="000000" w:themeColor="text1"/>
        </w:rPr>
      </w:pPr>
    </w:p>
    <w:p w14:paraId="319E1ACA" w14:textId="5DCE691D" w:rsidR="0085779A" w:rsidRPr="006A633F" w:rsidRDefault="003F6F82" w:rsidP="005634A5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A633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Feasibility and Strategic Pre-Planning </w:t>
      </w:r>
      <w:r w:rsidR="001115A0" w:rsidRPr="006A633F">
        <w:rPr>
          <w:rFonts w:ascii="Arial" w:hAnsi="Arial" w:cs="Arial"/>
          <w:b/>
          <w:bCs/>
          <w:color w:val="000000" w:themeColor="text1"/>
          <w:sz w:val="24"/>
          <w:szCs w:val="24"/>
        </w:rPr>
        <w:t>Research</w:t>
      </w:r>
    </w:p>
    <w:p w14:paraId="65EE9080" w14:textId="77777777" w:rsidR="00746186" w:rsidRPr="006A633F" w:rsidRDefault="00746186" w:rsidP="005634A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73EF379" w14:textId="77777777" w:rsidR="00F03183" w:rsidRPr="006A633F" w:rsidRDefault="00F03183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b/>
          <w:bCs/>
          <w:color w:val="000000" w:themeColor="text1"/>
          <w:lang w:val="en-US"/>
        </w:rPr>
        <w:t>Feasibility Studies and Priority Planning</w:t>
      </w:r>
    </w:p>
    <w:p w14:paraId="450F68DC" w14:textId="77777777" w:rsidR="00F03183" w:rsidRPr="006A633F" w:rsidRDefault="00F03183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Comprehensive feasibility studies and priority planning are crucial for the successful launch of the intervention.</w:t>
      </w:r>
    </w:p>
    <w:p w14:paraId="7B369C28" w14:textId="77777777" w:rsidR="00F03183" w:rsidRPr="006A633F" w:rsidRDefault="00F03183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The Royal National Hotel in the UK is chosen as the venue.</w:t>
      </w:r>
    </w:p>
    <w:p w14:paraId="79119B5F" w14:textId="77777777" w:rsidR="00F03183" w:rsidRPr="006A633F" w:rsidRDefault="00F03183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A comprehensive team with technological skills, relationship-building abilities, and meeting planning capabilities is essential.</w:t>
      </w:r>
    </w:p>
    <w:p w14:paraId="50384B84" w14:textId="77777777" w:rsidR="00746186" w:rsidRPr="006A633F" w:rsidRDefault="00746186" w:rsidP="005634A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B5879DD" w14:textId="77777777" w:rsidR="006907E8" w:rsidRPr="006907E8" w:rsidRDefault="006907E8" w:rsidP="005634A5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6907E8">
        <w:rPr>
          <w:rFonts w:ascii="Arial" w:eastAsia="Montserrat" w:hAnsi="Arial" w:cs="Arial"/>
          <w:b/>
          <w:bCs/>
          <w:color w:val="000000" w:themeColor="text1"/>
          <w:kern w:val="0"/>
          <w:sz w:val="24"/>
          <w:szCs w:val="24"/>
          <w:lang w:val="en-US" w:eastAsia="en-GB"/>
          <w14:ligatures w14:val="none"/>
        </w:rPr>
        <w:t>Key Considerations</w:t>
      </w:r>
    </w:p>
    <w:p w14:paraId="4C47EF12" w14:textId="77777777" w:rsidR="006907E8" w:rsidRPr="006907E8" w:rsidRDefault="006907E8" w:rsidP="005634A5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6907E8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• Identifying the target market, needs, competitors, and optimal positioning is crucial.</w:t>
      </w:r>
    </w:p>
    <w:p w14:paraId="7EAB72EE" w14:textId="77777777" w:rsidR="006907E8" w:rsidRPr="006907E8" w:rsidRDefault="006907E8" w:rsidP="005634A5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6907E8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lastRenderedPageBreak/>
        <w:t>• The chosen market includes experts, supporters, stakeholders with new interests, and those responsible for sustainable development.</w:t>
      </w:r>
    </w:p>
    <w:p w14:paraId="12651C29" w14:textId="77777777" w:rsidR="006907E8" w:rsidRPr="006907E8" w:rsidRDefault="006907E8" w:rsidP="005634A5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6907E8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• Analyzing rival potential helps discover unique offerings and strategies.</w:t>
      </w:r>
    </w:p>
    <w:p w14:paraId="1A1870B8" w14:textId="6B88F1AF" w:rsidR="006907E8" w:rsidRPr="006A633F" w:rsidRDefault="006907E8" w:rsidP="005634A5">
      <w:pPr>
        <w:spacing w:line="360" w:lineRule="auto"/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</w:pPr>
      <w:r w:rsidRPr="006A633F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• A promotional strategy with a unique value offer is needed for strategic positioning</w:t>
      </w:r>
      <w:r w:rsidR="007513C9">
        <w:rPr>
          <w:rFonts w:ascii="Arial" w:eastAsia="Montserrat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.</w:t>
      </w:r>
    </w:p>
    <w:p w14:paraId="5AA27C0D" w14:textId="77777777" w:rsidR="006907E8" w:rsidRPr="006A633F" w:rsidRDefault="006907E8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b/>
          <w:bCs/>
          <w:color w:val="000000" w:themeColor="text1"/>
          <w:lang w:val="en-US"/>
        </w:rPr>
        <w:t>Leadership and Research</w:t>
      </w:r>
    </w:p>
    <w:p w14:paraId="267DDC76" w14:textId="77777777" w:rsidR="006907E8" w:rsidRPr="006A633F" w:rsidRDefault="006907E8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Proper leadership and careful research can reduce risks, identify opportunities, and achieve success.</w:t>
      </w:r>
    </w:p>
    <w:p w14:paraId="457F5742" w14:textId="77777777" w:rsidR="006907E8" w:rsidRPr="006A633F" w:rsidRDefault="006907E8" w:rsidP="005634A5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The assessment results serve as the framework for ongoing scheduling and activities</w:t>
      </w:r>
      <w:r w:rsidRPr="006A633F">
        <w:rPr>
          <w:rFonts w:ascii="Montserrat" w:eastAsia="Montserrat" w:hAnsi="Montserrat" w:cs="Montserrat"/>
          <w:color w:val="000000" w:themeColor="text1"/>
          <w:lang w:val="en-US"/>
        </w:rPr>
        <w:t>.</w:t>
      </w:r>
    </w:p>
    <w:p w14:paraId="37A1F354" w14:textId="77777777" w:rsidR="006907E8" w:rsidRDefault="006907E8" w:rsidP="006907E8"/>
    <w:p w14:paraId="74D29137" w14:textId="1B67498A" w:rsidR="001115A0" w:rsidRDefault="00F51712" w:rsidP="006907E8">
      <w:r>
        <w:rPr>
          <w:noProof/>
        </w:rPr>
        <w:drawing>
          <wp:inline distT="0" distB="0" distL="0" distR="0" wp14:anchorId="09A95351" wp14:editId="692F30C1">
            <wp:extent cx="2499962" cy="1043940"/>
            <wp:effectExtent l="0" t="0" r="0" b="0"/>
            <wp:docPr id="85199596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984" cy="104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B13E38" w14:textId="77777777" w:rsidR="006B1512" w:rsidRPr="006A633F" w:rsidRDefault="006B1512" w:rsidP="006907E8">
      <w:pPr>
        <w:rPr>
          <w:color w:val="000000" w:themeColor="text1"/>
        </w:rPr>
      </w:pPr>
    </w:p>
    <w:p w14:paraId="02FC26D5" w14:textId="4F7543B5" w:rsidR="006B1512" w:rsidRPr="006A633F" w:rsidRDefault="006B1512" w:rsidP="005634A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A633F">
        <w:rPr>
          <w:rFonts w:ascii="Arial" w:hAnsi="Arial" w:cs="Arial"/>
          <w:color w:val="000000" w:themeColor="text1"/>
          <w:sz w:val="24"/>
          <w:szCs w:val="24"/>
        </w:rPr>
        <w:t>Conclusion</w:t>
      </w:r>
    </w:p>
    <w:p w14:paraId="2BCEF6A4" w14:textId="77777777" w:rsidR="006B1512" w:rsidRPr="006A633F" w:rsidRDefault="006B1512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A significant event in the evolving hospitality sector.</w:t>
      </w:r>
    </w:p>
    <w:p w14:paraId="3DD8BB3C" w14:textId="77777777" w:rsidR="006B1512" w:rsidRPr="006A633F" w:rsidRDefault="006B1512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Aims for innovation, equitable growth, and improved visitor experience.</w:t>
      </w:r>
    </w:p>
    <w:p w14:paraId="3E93B57A" w14:textId="77777777" w:rsidR="006B1512" w:rsidRPr="006A633F" w:rsidRDefault="006B1512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Aims to encourage business and creative change.</w:t>
      </w:r>
    </w:p>
    <w:p w14:paraId="43A5EA81" w14:textId="77777777" w:rsidR="006B1512" w:rsidRPr="006A633F" w:rsidRDefault="006B1512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Successfully organized through pre-planning and feasibility study.</w:t>
      </w:r>
    </w:p>
    <w:p w14:paraId="4F2220E4" w14:textId="77777777" w:rsidR="006B1512" w:rsidRPr="006A633F" w:rsidRDefault="006B1512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Ensured differentiation from competition through careful placement, target market selection, demand evaluation, and competitor research.</w:t>
      </w:r>
    </w:p>
    <w:p w14:paraId="6B54B659" w14:textId="77777777" w:rsidR="006B1512" w:rsidRPr="006A633F" w:rsidRDefault="006B1512" w:rsidP="005634A5">
      <w:pPr>
        <w:pStyle w:val="NormalWeb"/>
        <w:spacing w:before="0" w:beforeAutospacing="0" w:after="0" w:afterAutospacing="0" w:line="360" w:lineRule="auto"/>
        <w:jc w:val="both"/>
        <w:rPr>
          <w:rFonts w:ascii="Arial" w:eastAsia="Montserrat" w:hAnsi="Arial" w:cs="Arial"/>
          <w:color w:val="000000" w:themeColor="text1"/>
          <w:lang w:val="en-US"/>
        </w:rPr>
      </w:pPr>
      <w:r w:rsidRPr="006A633F">
        <w:rPr>
          <w:rFonts w:ascii="Arial" w:eastAsia="Montserrat" w:hAnsi="Arial" w:cs="Arial"/>
          <w:color w:val="000000" w:themeColor="text1"/>
          <w:lang w:val="en-US"/>
        </w:rPr>
        <w:t>• Conducted operational financial analysis for performance and reliability.</w:t>
      </w:r>
    </w:p>
    <w:p w14:paraId="72D95974" w14:textId="77777777" w:rsidR="006B1512" w:rsidRPr="006A633F" w:rsidRDefault="006B1512" w:rsidP="005634A5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5E5A2A8" w14:textId="77777777" w:rsidR="005634A5" w:rsidRPr="006A633F" w:rsidRDefault="005634A5" w:rsidP="005634A5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2085C5E" w14:textId="77777777" w:rsidR="005634A5" w:rsidRDefault="005634A5" w:rsidP="005634A5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DB51647" w14:textId="77777777" w:rsidR="005634A5" w:rsidRPr="005634A5" w:rsidRDefault="005634A5" w:rsidP="005634A5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C1442D1" w14:textId="77777777" w:rsidR="005634A5" w:rsidRDefault="005634A5" w:rsidP="006907E8">
      <w:pPr>
        <w:rPr>
          <w:rFonts w:ascii="Arial" w:hAnsi="Arial" w:cs="Arial"/>
          <w:b/>
          <w:bCs/>
          <w:sz w:val="28"/>
          <w:szCs w:val="28"/>
        </w:rPr>
      </w:pPr>
    </w:p>
    <w:p w14:paraId="56E085E2" w14:textId="77777777" w:rsidR="005634A5" w:rsidRDefault="005634A5" w:rsidP="006907E8">
      <w:pPr>
        <w:rPr>
          <w:rFonts w:ascii="Arial" w:hAnsi="Arial" w:cs="Arial"/>
          <w:b/>
          <w:bCs/>
          <w:sz w:val="28"/>
          <w:szCs w:val="28"/>
        </w:rPr>
      </w:pPr>
    </w:p>
    <w:p w14:paraId="1FA16225" w14:textId="77777777" w:rsidR="005634A5" w:rsidRDefault="005634A5" w:rsidP="006907E8">
      <w:pPr>
        <w:rPr>
          <w:rFonts w:ascii="Arial" w:hAnsi="Arial" w:cs="Arial"/>
          <w:b/>
          <w:bCs/>
          <w:sz w:val="28"/>
          <w:szCs w:val="28"/>
        </w:rPr>
      </w:pPr>
    </w:p>
    <w:p w14:paraId="41D7A13B" w14:textId="77777777" w:rsidR="005634A5" w:rsidRDefault="005634A5" w:rsidP="006907E8">
      <w:pPr>
        <w:rPr>
          <w:rFonts w:ascii="Arial" w:hAnsi="Arial" w:cs="Arial"/>
          <w:b/>
          <w:bCs/>
          <w:sz w:val="28"/>
          <w:szCs w:val="28"/>
        </w:rPr>
      </w:pPr>
    </w:p>
    <w:p w14:paraId="2AE52212" w14:textId="77777777" w:rsidR="005634A5" w:rsidRDefault="005634A5" w:rsidP="006907E8">
      <w:pPr>
        <w:rPr>
          <w:rFonts w:ascii="Arial" w:hAnsi="Arial" w:cs="Arial"/>
          <w:b/>
          <w:bCs/>
          <w:sz w:val="28"/>
          <w:szCs w:val="28"/>
        </w:rPr>
      </w:pPr>
    </w:p>
    <w:p w14:paraId="74D5A58B" w14:textId="77777777" w:rsidR="005634A5" w:rsidRDefault="005634A5" w:rsidP="006907E8">
      <w:pPr>
        <w:rPr>
          <w:rFonts w:ascii="Arial" w:hAnsi="Arial" w:cs="Arial"/>
          <w:b/>
          <w:bCs/>
          <w:sz w:val="28"/>
          <w:szCs w:val="28"/>
        </w:rPr>
      </w:pPr>
    </w:p>
    <w:p w14:paraId="0E98A8D8" w14:textId="77777777" w:rsidR="005634A5" w:rsidRDefault="005634A5" w:rsidP="006907E8">
      <w:pPr>
        <w:rPr>
          <w:rFonts w:ascii="Arial" w:hAnsi="Arial" w:cs="Arial"/>
          <w:b/>
          <w:bCs/>
          <w:sz w:val="28"/>
          <w:szCs w:val="28"/>
        </w:rPr>
      </w:pPr>
    </w:p>
    <w:p w14:paraId="0316D09E" w14:textId="253B416B" w:rsidR="006B1512" w:rsidRDefault="006A633F" w:rsidP="006907E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</w:t>
      </w:r>
      <w:r w:rsidR="00F12A57" w:rsidRPr="001115A0">
        <w:rPr>
          <w:rFonts w:ascii="Arial" w:hAnsi="Arial" w:cs="Arial"/>
          <w:b/>
          <w:bCs/>
          <w:sz w:val="28"/>
          <w:szCs w:val="28"/>
        </w:rPr>
        <w:t>References</w:t>
      </w:r>
    </w:p>
    <w:p w14:paraId="2458D8AB" w14:textId="77777777" w:rsidR="00F12A57" w:rsidRDefault="00F12A57" w:rsidP="006907E8">
      <w:pPr>
        <w:rPr>
          <w:rFonts w:ascii="Arial" w:hAnsi="Arial" w:cs="Arial"/>
          <w:sz w:val="24"/>
          <w:szCs w:val="24"/>
        </w:rPr>
      </w:pPr>
    </w:p>
    <w:p w14:paraId="77301DFA" w14:textId="77777777" w:rsidR="00F12A57" w:rsidRPr="00F12A57" w:rsidRDefault="00F12A57" w:rsidP="006907E8">
      <w:pPr>
        <w:rPr>
          <w:rFonts w:ascii="Arial" w:hAnsi="Arial" w:cs="Arial"/>
          <w:sz w:val="24"/>
          <w:szCs w:val="24"/>
        </w:rPr>
      </w:pPr>
    </w:p>
    <w:p w14:paraId="4F1C8B24" w14:textId="696308B3" w:rsidR="00F12A57" w:rsidRPr="00F12A57" w:rsidRDefault="00F12A57" w:rsidP="001115A0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All, A., Castellar, E.N.P. and Van Looy, J., (2021). Digital Game-Based Learning effectiveness assessment: Reflections on study design.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Computers &amp; Education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167</w:t>
      </w:r>
      <w:r w:rsidRPr="00F12A57">
        <w:rPr>
          <w:rFonts w:ascii="Arial" w:hAnsi="Arial" w:cs="Arial"/>
          <w:color w:val="000000" w:themeColor="dark1"/>
          <w:lang w:val="en-US"/>
        </w:rPr>
        <w:t>, p.104160.</w:t>
      </w:r>
    </w:p>
    <w:p w14:paraId="1512B6CD" w14:textId="0E8E1E04" w:rsidR="00F12A57" w:rsidRPr="00F12A57" w:rsidRDefault="00F12A57" w:rsidP="001115A0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Attaran, M., (2020). July. Digital technology enablers and their implications for supply chain management. In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Supply Chain Forum: An International Journal</w:t>
      </w:r>
      <w:r w:rsidRPr="00F12A57">
        <w:rPr>
          <w:rFonts w:ascii="Arial" w:hAnsi="Arial" w:cs="Arial"/>
          <w:color w:val="000000" w:themeColor="dark1"/>
          <w:lang w:val="en-US"/>
        </w:rPr>
        <w:t xml:space="preserve"> (Vol. 21, No. 3, pp. 158-172). Taylor &amp; Francis.</w:t>
      </w:r>
    </w:p>
    <w:p w14:paraId="09FB9E55" w14:textId="418C9C34" w:rsidR="00F12A57" w:rsidRPr="00F12A57" w:rsidRDefault="00F12A57" w:rsidP="001115A0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Bisoi, S., Roy, M. and Samal, A., (2020). Impact of artificial intelligence in the hospitality industry.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International Journal of Advanced Science and Technology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29</w:t>
      </w:r>
      <w:r w:rsidRPr="00F12A57">
        <w:rPr>
          <w:rFonts w:ascii="Arial" w:hAnsi="Arial" w:cs="Arial"/>
          <w:color w:val="000000" w:themeColor="dark1"/>
          <w:lang w:val="en-US"/>
        </w:rPr>
        <w:t>(5), pp.4265-4276.</w:t>
      </w:r>
    </w:p>
    <w:p w14:paraId="14F5DDC7" w14:textId="611863F8" w:rsidR="00F12A57" w:rsidRPr="00F12A57" w:rsidRDefault="00F12A57" w:rsidP="001115A0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Bladen, C., Kennell, J., Abson, E. and Wilde, N., (2022).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Events management: An introduction</w:t>
      </w:r>
      <w:r w:rsidRPr="00F12A57">
        <w:rPr>
          <w:rFonts w:ascii="Arial" w:hAnsi="Arial" w:cs="Arial"/>
          <w:color w:val="000000" w:themeColor="dark1"/>
          <w:lang w:val="en-US"/>
        </w:rPr>
        <w:t>. Routledge.</w:t>
      </w:r>
    </w:p>
    <w:p w14:paraId="3749C5EE" w14:textId="565DF920" w:rsidR="00F12A57" w:rsidRPr="00F12A57" w:rsidRDefault="00F12A57" w:rsidP="001115A0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Chandan, A., John, M. and Potdar, V., (2023). Achieving UN SDGs in food supply chain using blockchain technology.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Sustainability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15</w:t>
      </w:r>
      <w:r w:rsidRPr="00F12A57">
        <w:rPr>
          <w:rFonts w:ascii="Arial" w:hAnsi="Arial" w:cs="Arial"/>
          <w:color w:val="000000" w:themeColor="dark1"/>
          <w:lang w:val="en-US"/>
        </w:rPr>
        <w:t>(3), p.2109.</w:t>
      </w:r>
    </w:p>
    <w:p w14:paraId="243AFC80" w14:textId="7AB5946E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Coito, T., Firme, B., Martins, M.S., Vieira, S.M., Figueiredo, J. and Sousa, J.M., (2021). Intelligent sensors for real-Time decision-making.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Automation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2</w:t>
      </w:r>
      <w:r w:rsidRPr="00F12A57">
        <w:rPr>
          <w:rFonts w:ascii="Arial" w:hAnsi="Arial" w:cs="Arial"/>
          <w:color w:val="000000" w:themeColor="dark1"/>
          <w:lang w:val="en-US"/>
        </w:rPr>
        <w:t>(2), pp.62-82.</w:t>
      </w:r>
    </w:p>
    <w:p w14:paraId="05F58775" w14:textId="4DE03181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Crain, M., (2021).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Profit over privacy: How surveillance advertising conquered the internet</w:t>
      </w:r>
      <w:r w:rsidRPr="00F12A57">
        <w:rPr>
          <w:rFonts w:ascii="Arial" w:hAnsi="Arial" w:cs="Arial"/>
          <w:color w:val="000000" w:themeColor="dark1"/>
          <w:lang w:val="en-US"/>
        </w:rPr>
        <w:t>. U of Minnesota Press.</w:t>
      </w:r>
    </w:p>
    <w:p w14:paraId="375A3586" w14:textId="55B0BA33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>Fox, D. et al. (2014) Doing events research: from theory to practice. Routledge: Oxford</w:t>
      </w:r>
      <w:r w:rsidR="00AA3CA5">
        <w:rPr>
          <w:rFonts w:ascii="Arial" w:hAnsi="Arial" w:cs="Arial"/>
          <w:color w:val="000000" w:themeColor="dark1"/>
          <w:lang w:val="en-US"/>
        </w:rPr>
        <w:t>.</w:t>
      </w:r>
    </w:p>
    <w:p w14:paraId="1AC41AFE" w14:textId="4C83A393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lastRenderedPageBreak/>
        <w:t xml:space="preserve">Gunduz Songur, A., Turktarhan, G. and Cobanoglu, C., (2023). Progress on green technology research in hotels: a literature review.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Journal of Hospitality and Tourism Insights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6</w:t>
      </w:r>
      <w:r w:rsidRPr="00F12A57">
        <w:rPr>
          <w:rFonts w:ascii="Arial" w:hAnsi="Arial" w:cs="Arial"/>
          <w:color w:val="000000" w:themeColor="dark1"/>
          <w:lang w:val="en-US"/>
        </w:rPr>
        <w:t>(5), pp.2052-2072.</w:t>
      </w:r>
    </w:p>
    <w:p w14:paraId="704C366C" w14:textId="7BC23861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Jawabreh, O., Shniekat, N., Saleh, M.M.A. and Ali, B., (2022). The strategic deployment of information systems attributes and financial performance in the hospitality industry.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Information Sciences Letters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11</w:t>
      </w:r>
      <w:r w:rsidRPr="00F12A57">
        <w:rPr>
          <w:rFonts w:ascii="Arial" w:hAnsi="Arial" w:cs="Arial"/>
          <w:color w:val="000000" w:themeColor="dark1"/>
          <w:lang w:val="en-US"/>
        </w:rPr>
        <w:t>(5), p.110504.</w:t>
      </w:r>
    </w:p>
    <w:p w14:paraId="36D0B742" w14:textId="16290390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Jiang, Y. and Wen, J., (2020). Effects of COVID-19 on hotel marketing and management: a perspective article.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International journal of contemporary hospitality management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32</w:t>
      </w:r>
      <w:r w:rsidRPr="00F12A57">
        <w:rPr>
          <w:rFonts w:ascii="Arial" w:hAnsi="Arial" w:cs="Arial"/>
          <w:color w:val="000000" w:themeColor="dark1"/>
          <w:lang w:val="en-US"/>
        </w:rPr>
        <w:t>(8), pp.2563-2573.</w:t>
      </w:r>
    </w:p>
    <w:p w14:paraId="001339B8" w14:textId="511E3A2E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Kulshrestha, R., Singh, P., Malakar, S.K. and Awasthi, A., (2022).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Tourism, Event and Digital Media</w:t>
      </w:r>
      <w:r w:rsidRPr="00F12A57">
        <w:rPr>
          <w:rFonts w:ascii="Arial" w:hAnsi="Arial" w:cs="Arial"/>
          <w:color w:val="000000" w:themeColor="dark1"/>
          <w:lang w:val="en-US"/>
        </w:rPr>
        <w:t>. OrangeBooks Publication.</w:t>
      </w:r>
    </w:p>
    <w:p w14:paraId="7C99FA0B" w14:textId="7CFCEC15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Li, X., Ye, Q., Law, R., &amp; Chen, W. (2020). The Influence of Social Media on Hotel Industry Performance. </w:t>
      </w:r>
      <w:r w:rsidRPr="00AA3CA5">
        <w:rPr>
          <w:rFonts w:ascii="Arial" w:hAnsi="Arial" w:cs="Arial"/>
          <w:i/>
          <w:iCs/>
          <w:color w:val="000000" w:themeColor="dark1"/>
          <w:lang w:val="en-US"/>
        </w:rPr>
        <w:t>International Journal of Contemporary Hospitality Management</w:t>
      </w:r>
      <w:r w:rsidRPr="00F12A57">
        <w:rPr>
          <w:rFonts w:ascii="Arial" w:hAnsi="Arial" w:cs="Arial"/>
          <w:color w:val="000000" w:themeColor="dark1"/>
          <w:lang w:val="en-US"/>
        </w:rPr>
        <w:t>, 32(7), 2248-2271.</w:t>
      </w:r>
    </w:p>
    <w:p w14:paraId="3A1A6CA9" w14:textId="1EE872EA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Mondal, S., Das, S. and Vrana, V.G., (2023). How to bell the cat? A theoretical review of generative artificial intelligence towards digital disruption in all walks of life.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Technologies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11</w:t>
      </w:r>
      <w:r w:rsidRPr="00F12A57">
        <w:rPr>
          <w:rFonts w:ascii="Arial" w:hAnsi="Arial" w:cs="Arial"/>
          <w:color w:val="000000" w:themeColor="dark1"/>
          <w:lang w:val="en-US"/>
        </w:rPr>
        <w:t>(2), p.44.</w:t>
      </w:r>
    </w:p>
    <w:p w14:paraId="22C76FD4" w14:textId="77E5D1E9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Müller, G., Nagle, T.T. and Gruyaert, E., (2023).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The Strategy and Tactics of Pricing: A Guide to Growing More Profitably International Student Edition</w:t>
      </w:r>
      <w:r w:rsidRPr="00F12A57">
        <w:rPr>
          <w:rFonts w:ascii="Arial" w:hAnsi="Arial" w:cs="Arial"/>
          <w:color w:val="000000" w:themeColor="dark1"/>
          <w:lang w:val="en-US"/>
        </w:rPr>
        <w:t>. Taylor &amp; Francis.</w:t>
      </w:r>
    </w:p>
    <w:p w14:paraId="5819E916" w14:textId="5410A75D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Pillai, S.G., Haldorai, K., Seo, W.S. and Kim, W.G., (2021). COVID-19 and hospitality 5.0: Redefining hospitality operations.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International Journal of Hospitality Management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94</w:t>
      </w:r>
      <w:r w:rsidRPr="00F12A57">
        <w:rPr>
          <w:rFonts w:ascii="Arial" w:hAnsi="Arial" w:cs="Arial"/>
          <w:color w:val="000000" w:themeColor="dark1"/>
          <w:lang w:val="en-US"/>
        </w:rPr>
        <w:t>, p.102869.</w:t>
      </w:r>
    </w:p>
    <w:p w14:paraId="750FDF5C" w14:textId="3E19DA97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>Rogers, T. Wynn-Moylan, P (2022) Conferences and conventions: a global industry. 4th Edition. Routledge: Oxford</w:t>
      </w:r>
    </w:p>
    <w:p w14:paraId="7CF8BB9D" w14:textId="68E10B3C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 xml:space="preserve">Satitsamitpong, M., Napontun, K., Senachai, P., Tovara, S. and Daengmeesee, S., (2024). Enhancing Spectator Engagement in E-sports Events.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ABAC Journal</w:t>
      </w:r>
      <w:r w:rsidRPr="00F12A57">
        <w:rPr>
          <w:rFonts w:ascii="Arial" w:hAnsi="Arial" w:cs="Arial"/>
          <w:color w:val="000000" w:themeColor="dark1"/>
          <w:lang w:val="en-US"/>
        </w:rPr>
        <w:t xml:space="preserve">, </w:t>
      </w:r>
      <w:r w:rsidRPr="00F12A57">
        <w:rPr>
          <w:rFonts w:ascii="Arial" w:hAnsi="Arial" w:cs="Arial"/>
          <w:i/>
          <w:iCs/>
          <w:color w:val="000000" w:themeColor="dark1"/>
          <w:lang w:val="en-US"/>
        </w:rPr>
        <w:t>44</w:t>
      </w:r>
      <w:r w:rsidRPr="00F12A57">
        <w:rPr>
          <w:rFonts w:ascii="Arial" w:hAnsi="Arial" w:cs="Arial"/>
          <w:color w:val="000000" w:themeColor="dark1"/>
          <w:lang w:val="en-US"/>
        </w:rPr>
        <w:t>(2).</w:t>
      </w:r>
    </w:p>
    <w:p w14:paraId="6D426527" w14:textId="126EAD24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lastRenderedPageBreak/>
        <w:t xml:space="preserve">Smith, A. (2012) Events and urban regeneration: the strategic use of events to revitalise cities. </w:t>
      </w:r>
      <w:r w:rsidR="0039597B" w:rsidRPr="00F12A57">
        <w:rPr>
          <w:rFonts w:ascii="Arial" w:hAnsi="Arial" w:cs="Arial"/>
          <w:color w:val="000000" w:themeColor="dark1"/>
          <w:lang w:val="en-US"/>
        </w:rPr>
        <w:t>Routledge: Oxford</w:t>
      </w:r>
      <w:r w:rsidR="0039597B">
        <w:rPr>
          <w:rFonts w:ascii="Arial" w:hAnsi="Arial" w:cs="Arial"/>
          <w:color w:val="000000" w:themeColor="dark1"/>
          <w:lang w:val="en-US"/>
        </w:rPr>
        <w:t>.</w:t>
      </w:r>
    </w:p>
    <w:p w14:paraId="272F7165" w14:textId="5CB0FD97" w:rsidR="00F12A57" w:rsidRPr="00F12A57" w:rsidRDefault="00F12A57" w:rsidP="008E31DB">
      <w:pPr>
        <w:pStyle w:val="NormalWeb"/>
        <w:numPr>
          <w:ilvl w:val="0"/>
          <w:numId w:val="1"/>
        </w:numPr>
        <w:spacing w:before="200" w:beforeAutospacing="0" w:after="200" w:afterAutospacing="0" w:line="360" w:lineRule="auto"/>
        <w:jc w:val="both"/>
        <w:rPr>
          <w:rFonts w:ascii="Arial" w:hAnsi="Arial" w:cs="Arial"/>
        </w:rPr>
      </w:pPr>
      <w:r w:rsidRPr="00F12A57">
        <w:rPr>
          <w:rFonts w:ascii="Arial" w:hAnsi="Arial" w:cs="Arial"/>
          <w:color w:val="000000" w:themeColor="dark1"/>
          <w:lang w:val="en-US"/>
        </w:rPr>
        <w:t>Tai, Y.F., Wang, Y.C. and Luo, C.C., (2021). Technology-or human-related service innovation? Enhancing customer satisfaction, delight</w:t>
      </w:r>
      <w:r w:rsidR="0039597B">
        <w:rPr>
          <w:rFonts w:ascii="Arial" w:hAnsi="Arial" w:cs="Arial"/>
          <w:color w:val="000000" w:themeColor="dark1"/>
          <w:lang w:val="en-US"/>
        </w:rPr>
        <w:t>.</w:t>
      </w:r>
    </w:p>
    <w:p w14:paraId="521BB32D" w14:textId="77777777" w:rsidR="006B1512" w:rsidRDefault="006B1512" w:rsidP="006907E8"/>
    <w:sectPr w:rsidR="006B1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6073C0" w14:textId="77777777" w:rsidR="00F17E95" w:rsidRDefault="00F17E95" w:rsidP="002168D9">
      <w:pPr>
        <w:spacing w:after="0" w:line="240" w:lineRule="auto"/>
      </w:pPr>
      <w:r>
        <w:separator/>
      </w:r>
    </w:p>
  </w:endnote>
  <w:endnote w:type="continuationSeparator" w:id="0">
    <w:p w14:paraId="4ACBCB13" w14:textId="77777777" w:rsidR="00F17E95" w:rsidRDefault="00F17E95" w:rsidP="00216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idaloka">
    <w:altName w:val="Cambria"/>
    <w:panose1 w:val="00000000000000000000"/>
    <w:charset w:val="00"/>
    <w:family w:val="roman"/>
    <w:notTrueType/>
    <w:pitch w:val="default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054B7" w14:textId="77777777" w:rsidR="00F17E95" w:rsidRDefault="00F17E95" w:rsidP="002168D9">
      <w:pPr>
        <w:spacing w:after="0" w:line="240" w:lineRule="auto"/>
      </w:pPr>
      <w:r>
        <w:separator/>
      </w:r>
    </w:p>
  </w:footnote>
  <w:footnote w:type="continuationSeparator" w:id="0">
    <w:p w14:paraId="4E0C7983" w14:textId="77777777" w:rsidR="00F17E95" w:rsidRDefault="00F17E95" w:rsidP="002168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51310D"/>
    <w:multiLevelType w:val="hybridMultilevel"/>
    <w:tmpl w:val="B1882F9A"/>
    <w:lvl w:ilvl="0" w:tplc="7B06259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dark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44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21D"/>
    <w:rsid w:val="000815E7"/>
    <w:rsid w:val="000A72AF"/>
    <w:rsid w:val="000B09DD"/>
    <w:rsid w:val="000D51CD"/>
    <w:rsid w:val="001115A0"/>
    <w:rsid w:val="0015173B"/>
    <w:rsid w:val="00187042"/>
    <w:rsid w:val="001B497B"/>
    <w:rsid w:val="001F1900"/>
    <w:rsid w:val="002065CE"/>
    <w:rsid w:val="002168D9"/>
    <w:rsid w:val="002222C6"/>
    <w:rsid w:val="0025402C"/>
    <w:rsid w:val="00305280"/>
    <w:rsid w:val="00321FEA"/>
    <w:rsid w:val="0039597B"/>
    <w:rsid w:val="003F6F82"/>
    <w:rsid w:val="0040372B"/>
    <w:rsid w:val="004C62C7"/>
    <w:rsid w:val="00557D53"/>
    <w:rsid w:val="005634A5"/>
    <w:rsid w:val="006711FE"/>
    <w:rsid w:val="006907E8"/>
    <w:rsid w:val="006A633F"/>
    <w:rsid w:val="006B1512"/>
    <w:rsid w:val="00735C0E"/>
    <w:rsid w:val="00746186"/>
    <w:rsid w:val="007513C9"/>
    <w:rsid w:val="0085779A"/>
    <w:rsid w:val="00891D94"/>
    <w:rsid w:val="008D7B95"/>
    <w:rsid w:val="008E31DB"/>
    <w:rsid w:val="00970E68"/>
    <w:rsid w:val="009937A1"/>
    <w:rsid w:val="009947E5"/>
    <w:rsid w:val="00A52F31"/>
    <w:rsid w:val="00A612E7"/>
    <w:rsid w:val="00AA3CA5"/>
    <w:rsid w:val="00B1078B"/>
    <w:rsid w:val="00B3414C"/>
    <w:rsid w:val="00B9421D"/>
    <w:rsid w:val="00C6008F"/>
    <w:rsid w:val="00C67386"/>
    <w:rsid w:val="00DE0F61"/>
    <w:rsid w:val="00DF7A49"/>
    <w:rsid w:val="00E16C5A"/>
    <w:rsid w:val="00E87049"/>
    <w:rsid w:val="00ED4738"/>
    <w:rsid w:val="00EE1B16"/>
    <w:rsid w:val="00F03183"/>
    <w:rsid w:val="00F12A57"/>
    <w:rsid w:val="00F17A49"/>
    <w:rsid w:val="00F17E95"/>
    <w:rsid w:val="00F24FB4"/>
    <w:rsid w:val="00F30C84"/>
    <w:rsid w:val="00F5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8087B"/>
  <w15:chartTrackingRefBased/>
  <w15:docId w15:val="{555C5E7A-1779-4B54-849B-9EE38286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42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42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42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42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42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42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42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42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42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42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42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42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42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42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42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42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42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42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42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42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42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42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42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42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42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42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42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42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421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B4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168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8D9"/>
  </w:style>
  <w:style w:type="paragraph" w:styleId="Footer">
    <w:name w:val="footer"/>
    <w:basedOn w:val="Normal"/>
    <w:link w:val="FooterChar"/>
    <w:uiPriority w:val="99"/>
    <w:unhideWhenUsed/>
    <w:rsid w:val="002168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1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1296</Words>
  <Characters>7389</Characters>
  <Application>Microsoft Office Word</Application>
  <DocSecurity>0</DocSecurity>
  <Lines>61</Lines>
  <Paragraphs>17</Paragraphs>
  <ScaleCrop>false</ScaleCrop>
  <Company/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chivuramona@yahoo.com</dc:creator>
  <cp:keywords/>
  <dc:description/>
  <cp:lastModifiedBy>chivuramona@yahoo.com</cp:lastModifiedBy>
  <cp:revision>51</cp:revision>
  <dcterms:created xsi:type="dcterms:W3CDTF">2024-05-10T13:36:00Z</dcterms:created>
  <dcterms:modified xsi:type="dcterms:W3CDTF">2024-05-10T14:32:00Z</dcterms:modified>
</cp:coreProperties>
</file>