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6AA4" w:rsidRPr="0089372D" w:rsidRDefault="00E96AA4">
      <w:pPr>
        <w:rPr>
          <w:rFonts w:ascii="Arial" w:hAnsi="Arial" w:cs="Arial"/>
          <w:b/>
          <w:sz w:val="24"/>
        </w:rPr>
      </w:pPr>
      <w:r w:rsidRPr="0089372D">
        <w:rPr>
          <w:rFonts w:ascii="Arial" w:hAnsi="Arial" w:cs="Arial"/>
          <w:b/>
          <w:sz w:val="24"/>
        </w:rPr>
        <w:t>Part 1- Development Plan</w:t>
      </w:r>
    </w:p>
    <w:p w:rsidR="00E96AA4" w:rsidRDefault="00E96AA4"/>
    <w:p w:rsidR="00C6578E" w:rsidRPr="0089372D" w:rsidRDefault="00C6578E">
      <w:pPr>
        <w:rPr>
          <w:rFonts w:ascii="Arial" w:hAnsi="Arial" w:cs="Arial"/>
          <w:b/>
          <w:sz w:val="24"/>
          <w:szCs w:val="24"/>
        </w:rPr>
      </w:pPr>
      <w:r w:rsidRPr="0089372D">
        <w:rPr>
          <w:rFonts w:ascii="Arial" w:hAnsi="Arial" w:cs="Arial"/>
          <w:b/>
          <w:sz w:val="24"/>
          <w:szCs w:val="24"/>
        </w:rPr>
        <w:t xml:space="preserve">What do I know </w:t>
      </w:r>
      <w:proofErr w:type="gramStart"/>
      <w:r w:rsidRPr="0089372D">
        <w:rPr>
          <w:rFonts w:ascii="Arial" w:hAnsi="Arial" w:cs="Arial"/>
          <w:b/>
          <w:sz w:val="24"/>
          <w:szCs w:val="24"/>
        </w:rPr>
        <w:t>already</w:t>
      </w:r>
      <w:r w:rsidR="0089372D">
        <w:rPr>
          <w:rFonts w:ascii="Arial" w:hAnsi="Arial" w:cs="Arial"/>
          <w:b/>
          <w:sz w:val="24"/>
          <w:szCs w:val="24"/>
        </w:rPr>
        <w:t>-</w:t>
      </w:r>
      <w:proofErr w:type="gramEnd"/>
    </w:p>
    <w:p w:rsidR="00E96AA4" w:rsidRPr="0089372D" w:rsidRDefault="00E96AA4" w:rsidP="00E96AA4">
      <w:pPr>
        <w:pStyle w:val="p1"/>
        <w:rPr>
          <w:rFonts w:ascii="Arial" w:hAnsi="Arial" w:cs="Arial"/>
          <w:sz w:val="24"/>
          <w:szCs w:val="24"/>
        </w:rPr>
      </w:pPr>
      <w:r w:rsidRPr="0089372D">
        <w:rPr>
          <w:rStyle w:val="s1"/>
          <w:rFonts w:ascii="Arial" w:hAnsi="Arial" w:cs="Arial"/>
          <w:sz w:val="24"/>
          <w:szCs w:val="24"/>
        </w:rPr>
        <w:t>I have a Higher National Diploma in Health &amp; Social Care</w:t>
      </w:r>
      <w:r w:rsidR="00B970A1">
        <w:rPr>
          <w:rStyle w:val="s1"/>
          <w:rFonts w:ascii="Arial" w:hAnsi="Arial" w:cs="Arial"/>
          <w:sz w:val="24"/>
          <w:szCs w:val="24"/>
        </w:rPr>
        <w:t>,</w:t>
      </w:r>
      <w:r w:rsidRPr="0089372D">
        <w:rPr>
          <w:rStyle w:val="s1"/>
          <w:rFonts w:ascii="Arial" w:hAnsi="Arial" w:cs="Arial"/>
          <w:sz w:val="24"/>
          <w:szCs w:val="24"/>
        </w:rPr>
        <w:t xml:space="preserve"> which allows </w:t>
      </w:r>
      <w:r w:rsidR="009D2500">
        <w:rPr>
          <w:rStyle w:val="s1"/>
          <w:rFonts w:ascii="Arial" w:hAnsi="Arial" w:cs="Arial"/>
          <w:sz w:val="24"/>
          <w:szCs w:val="24"/>
        </w:rPr>
        <w:t>the individual</w:t>
      </w:r>
      <w:r w:rsidRPr="0089372D">
        <w:rPr>
          <w:rStyle w:val="s1"/>
          <w:rFonts w:ascii="Arial" w:hAnsi="Arial" w:cs="Arial"/>
          <w:sz w:val="24"/>
          <w:szCs w:val="24"/>
        </w:rPr>
        <w:t xml:space="preserve"> to achieve an academic qualification equivalent to a foundation degree</w:t>
      </w:r>
      <w:r w:rsidR="009D2500">
        <w:rPr>
          <w:rStyle w:val="s1"/>
          <w:rFonts w:ascii="Arial" w:hAnsi="Arial" w:cs="Arial"/>
          <w:sz w:val="24"/>
          <w:szCs w:val="24"/>
        </w:rPr>
        <w:t>.</w:t>
      </w:r>
      <w:r w:rsidRPr="0089372D">
        <w:rPr>
          <w:rStyle w:val="apple-converted-space"/>
          <w:rFonts w:ascii="Arial" w:hAnsi="Arial" w:cs="Arial"/>
          <w:sz w:val="24"/>
          <w:szCs w:val="24"/>
        </w:rPr>
        <w:t> </w:t>
      </w:r>
      <w:r w:rsidRPr="0089372D">
        <w:rPr>
          <w:rStyle w:val="s1"/>
          <w:rFonts w:ascii="Arial" w:hAnsi="Arial" w:cs="Arial"/>
          <w:sz w:val="24"/>
          <w:szCs w:val="24"/>
        </w:rPr>
        <w:t>The Level 3 Scottish Vocational Qualification (SVQ) in Childcare (Children and Young People) at SCQF 7 allows candidates to demonstrate competence in job related skills in their particular area of work.</w:t>
      </w:r>
      <w:r w:rsidR="00C6578E" w:rsidRPr="0089372D">
        <w:rPr>
          <w:rStyle w:val="s1"/>
          <w:rFonts w:ascii="Arial" w:hAnsi="Arial" w:cs="Arial"/>
          <w:sz w:val="24"/>
          <w:szCs w:val="24"/>
        </w:rPr>
        <w:t xml:space="preserve"> </w:t>
      </w:r>
      <w:r w:rsidR="009D2500">
        <w:rPr>
          <w:rStyle w:val="s1"/>
          <w:rFonts w:ascii="Arial" w:hAnsi="Arial" w:cs="Arial"/>
          <w:sz w:val="24"/>
          <w:szCs w:val="24"/>
        </w:rPr>
        <w:t xml:space="preserve">I have previously completed </w:t>
      </w:r>
      <w:r w:rsidRPr="0089372D">
        <w:rPr>
          <w:rStyle w:val="s1"/>
          <w:rFonts w:ascii="Arial" w:hAnsi="Arial" w:cs="Arial"/>
          <w:sz w:val="24"/>
          <w:szCs w:val="24"/>
        </w:rPr>
        <w:t>First Aid at Work</w:t>
      </w:r>
      <w:r w:rsidR="009D2500">
        <w:rPr>
          <w:rStyle w:val="s1"/>
          <w:rFonts w:ascii="Arial" w:hAnsi="Arial" w:cs="Arial"/>
          <w:sz w:val="24"/>
          <w:szCs w:val="24"/>
        </w:rPr>
        <w:t>,</w:t>
      </w:r>
      <w:r w:rsidRPr="0089372D">
        <w:rPr>
          <w:rStyle w:val="s1"/>
          <w:rFonts w:ascii="Arial" w:hAnsi="Arial" w:cs="Arial"/>
          <w:sz w:val="24"/>
          <w:szCs w:val="24"/>
        </w:rPr>
        <w:t xml:space="preserve"> which provides training and knowledge in basic first aid to those in need</w:t>
      </w:r>
      <w:r w:rsidR="009D2500">
        <w:rPr>
          <w:rStyle w:val="s1"/>
          <w:rFonts w:ascii="Arial" w:hAnsi="Arial" w:cs="Arial"/>
          <w:sz w:val="24"/>
          <w:szCs w:val="24"/>
        </w:rPr>
        <w:t>, which will</w:t>
      </w:r>
      <w:r w:rsidRPr="0089372D">
        <w:rPr>
          <w:rStyle w:val="s1"/>
          <w:rFonts w:ascii="Arial" w:hAnsi="Arial" w:cs="Arial"/>
          <w:sz w:val="24"/>
          <w:szCs w:val="24"/>
        </w:rPr>
        <w:t xml:space="preserve"> enable me to provide </w:t>
      </w:r>
      <w:proofErr w:type="spellStart"/>
      <w:r w:rsidRPr="0089372D">
        <w:rPr>
          <w:rStyle w:val="s1"/>
          <w:rFonts w:ascii="Arial" w:hAnsi="Arial" w:cs="Arial"/>
          <w:sz w:val="24"/>
          <w:szCs w:val="24"/>
        </w:rPr>
        <w:t>life saving</w:t>
      </w:r>
      <w:proofErr w:type="spellEnd"/>
      <w:r w:rsidRPr="0089372D">
        <w:rPr>
          <w:rStyle w:val="s1"/>
          <w:rFonts w:ascii="Arial" w:hAnsi="Arial" w:cs="Arial"/>
          <w:sz w:val="24"/>
          <w:szCs w:val="24"/>
        </w:rPr>
        <w:t xml:space="preserve"> assistance to parties i</w:t>
      </w:r>
      <w:r w:rsidR="009D2500">
        <w:rPr>
          <w:rStyle w:val="s1"/>
          <w:rFonts w:ascii="Arial" w:hAnsi="Arial" w:cs="Arial"/>
          <w:sz w:val="24"/>
          <w:szCs w:val="24"/>
        </w:rPr>
        <w:t>f</w:t>
      </w:r>
      <w:r w:rsidRPr="0089372D">
        <w:rPr>
          <w:rStyle w:val="s1"/>
          <w:rFonts w:ascii="Arial" w:hAnsi="Arial" w:cs="Arial"/>
          <w:sz w:val="24"/>
          <w:szCs w:val="24"/>
        </w:rPr>
        <w:t xml:space="preserve"> need</w:t>
      </w:r>
      <w:r w:rsidR="009D2500">
        <w:rPr>
          <w:rStyle w:val="s1"/>
          <w:rFonts w:ascii="Arial" w:hAnsi="Arial" w:cs="Arial"/>
          <w:sz w:val="24"/>
          <w:szCs w:val="24"/>
        </w:rPr>
        <w:t>ed</w:t>
      </w:r>
      <w:r w:rsidRPr="0089372D">
        <w:rPr>
          <w:rStyle w:val="s1"/>
          <w:rFonts w:ascii="Arial" w:hAnsi="Arial" w:cs="Arial"/>
          <w:sz w:val="24"/>
          <w:szCs w:val="24"/>
        </w:rPr>
        <w:t>.</w:t>
      </w:r>
    </w:p>
    <w:p w:rsidR="00E96AA4" w:rsidRDefault="00E96AA4"/>
    <w:tbl>
      <w:tblPr>
        <w:tblW w:w="500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70"/>
        <w:gridCol w:w="2696"/>
        <w:gridCol w:w="2121"/>
        <w:gridCol w:w="2835"/>
        <w:gridCol w:w="2269"/>
        <w:gridCol w:w="2107"/>
        <w:gridCol w:w="1356"/>
      </w:tblGrid>
      <w:tr w:rsidR="00E96AA4" w:rsidTr="00E96AA4">
        <w:trPr>
          <w:tblHeader/>
        </w:trPr>
        <w:tc>
          <w:tcPr>
            <w:tcW w:w="204"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No</w:t>
            </w:r>
          </w:p>
        </w:tc>
        <w:tc>
          <w:tcPr>
            <w:tcW w:w="966"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Improvement and Development Goals</w:t>
            </w:r>
          </w:p>
        </w:tc>
        <w:tc>
          <w:tcPr>
            <w:tcW w:w="760"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Success Criteria</w:t>
            </w:r>
          </w:p>
          <w:p w:rsidR="00E96AA4" w:rsidRDefault="00E96AA4" w:rsidP="00B970A1">
            <w:pPr>
              <w:spacing w:before="80" w:after="80" w:line="300" w:lineRule="auto"/>
              <w:rPr>
                <w:rFonts w:asciiTheme="majorHAnsi" w:hAnsiTheme="majorHAnsi" w:cstheme="majorHAnsi"/>
                <w:lang w:bidi="yi-Hebr"/>
              </w:rPr>
            </w:pPr>
            <w:r>
              <w:rPr>
                <w:rFonts w:asciiTheme="majorHAnsi" w:hAnsiTheme="majorHAnsi" w:cstheme="majorHAnsi"/>
                <w:lang w:bidi="yi-Hebr"/>
              </w:rPr>
              <w:t>(How I will know when I have made this change)</w:t>
            </w:r>
          </w:p>
        </w:tc>
        <w:tc>
          <w:tcPr>
            <w:tcW w:w="1016"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The actions I will take to achieve the goal</w:t>
            </w:r>
          </w:p>
        </w:tc>
        <w:tc>
          <w:tcPr>
            <w:tcW w:w="813"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Timelines</w:t>
            </w:r>
          </w:p>
        </w:tc>
        <w:tc>
          <w:tcPr>
            <w:tcW w:w="755"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What will this help me to achieve?</w:t>
            </w:r>
          </w:p>
        </w:tc>
        <w:tc>
          <w:tcPr>
            <w:tcW w:w="486"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Achievements</w:t>
            </w:r>
          </w:p>
          <w:p w:rsidR="00E96AA4" w:rsidRDefault="00E96AA4" w:rsidP="00B970A1">
            <w:pPr>
              <w:spacing w:before="80" w:after="80" w:line="300" w:lineRule="auto"/>
              <w:rPr>
                <w:rFonts w:asciiTheme="majorHAnsi" w:hAnsiTheme="majorHAnsi" w:cstheme="majorHAnsi"/>
                <w:b/>
                <w:lang w:bidi="yi-Hebr"/>
              </w:rPr>
            </w:pPr>
            <w:r>
              <w:rPr>
                <w:rFonts w:asciiTheme="majorHAnsi" w:hAnsiTheme="majorHAnsi" w:cstheme="majorHAnsi"/>
                <w:b/>
                <w:lang w:bidi="yi-Hebr"/>
              </w:rPr>
              <w:t>(3 monthly review)</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B970A1">
            <w:pPr>
              <w:spacing w:before="80" w:after="80" w:line="300" w:lineRule="auto"/>
              <w:rPr>
                <w:rFonts w:asciiTheme="majorHAnsi" w:hAnsiTheme="majorHAnsi" w:cstheme="majorHAnsi"/>
                <w:lang w:bidi="yi-Hebr"/>
              </w:rPr>
            </w:pPr>
            <w:r>
              <w:rPr>
                <w:rFonts w:asciiTheme="majorHAnsi" w:hAnsiTheme="majorHAnsi" w:cstheme="majorHAnsi"/>
                <w:lang w:bidi="yi-Hebr"/>
              </w:rPr>
              <w:t>1</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4"/>
                <w:lang w:bidi="yi-Hebr"/>
              </w:rPr>
            </w:pPr>
            <w:r w:rsidRPr="007F012B">
              <w:rPr>
                <w:rFonts w:ascii="Arial" w:hAnsi="Arial" w:cs="Arial"/>
                <w:sz w:val="20"/>
                <w:szCs w:val="24"/>
                <w:lang w:bidi="yi-Hebr"/>
              </w:rPr>
              <w:t xml:space="preserve">I would like to develop my basic understanding of the Welsh Language </w:t>
            </w:r>
          </w:p>
        </w:tc>
        <w:tc>
          <w:tcPr>
            <w:tcW w:w="760" w:type="pct"/>
            <w:tcBorders>
              <w:top w:val="single" w:sz="4" w:space="0" w:color="auto"/>
              <w:left w:val="single" w:sz="4" w:space="0" w:color="auto"/>
              <w:bottom w:val="single" w:sz="4" w:space="0" w:color="auto"/>
              <w:right w:val="single" w:sz="4" w:space="0" w:color="auto"/>
            </w:tcBorders>
            <w:hideMark/>
          </w:tcPr>
          <w:p w:rsidR="00E96AA4" w:rsidRPr="007F012B" w:rsidRDefault="00E96AA4" w:rsidP="00B970A1">
            <w:pPr>
              <w:spacing w:before="80" w:after="80" w:line="300" w:lineRule="auto"/>
              <w:rPr>
                <w:rFonts w:ascii="Arial" w:hAnsi="Arial" w:cs="Arial"/>
                <w:sz w:val="20"/>
                <w:szCs w:val="24"/>
                <w:lang w:bidi="yi-Hebr"/>
              </w:rPr>
            </w:pPr>
            <w:r w:rsidRPr="007F012B">
              <w:rPr>
                <w:rFonts w:ascii="Arial" w:hAnsi="Arial" w:cs="Arial"/>
                <w:sz w:val="20"/>
                <w:szCs w:val="24"/>
                <w:lang w:bidi="yi-Hebr"/>
              </w:rPr>
              <w:t>When I am able to communicate effectively in Welsh.</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4"/>
              </w:rPr>
            </w:pPr>
            <w:r w:rsidRPr="007F012B">
              <w:rPr>
                <w:rStyle w:val="s1"/>
                <w:rFonts w:ascii="Arial" w:hAnsi="Arial" w:cs="Arial"/>
                <w:sz w:val="20"/>
                <w:szCs w:val="24"/>
              </w:rPr>
              <w:t xml:space="preserve">Using the platform </w:t>
            </w:r>
            <w:hyperlink r:id="rId4" w:history="1">
              <w:r w:rsidRPr="007F012B">
                <w:rPr>
                  <w:rStyle w:val="Hyperlink"/>
                  <w:rFonts w:ascii="Arial" w:hAnsi="Arial" w:cs="Arial"/>
                  <w:sz w:val="20"/>
                  <w:szCs w:val="24"/>
                </w:rPr>
                <w:t>https://learnwelsh.cymru/education-workforce/</w:t>
              </w:r>
            </w:hyperlink>
            <w:r w:rsidRPr="007F012B">
              <w:rPr>
                <w:rStyle w:val="s1"/>
                <w:rFonts w:ascii="Arial" w:hAnsi="Arial" w:cs="Arial"/>
                <w:sz w:val="20"/>
                <w:szCs w:val="24"/>
              </w:rPr>
              <w:t xml:space="preserve"> allows me to complete the training in a timely fashion</w:t>
            </w:r>
            <w:r w:rsidRPr="007F012B">
              <w:rPr>
                <w:rStyle w:val="apple-converted-space"/>
                <w:rFonts w:ascii="Arial" w:hAnsi="Arial" w:cs="Arial"/>
                <w:sz w:val="20"/>
                <w:szCs w:val="24"/>
              </w:rPr>
              <w:t> </w:t>
            </w:r>
          </w:p>
          <w:p w:rsidR="00E96AA4" w:rsidRPr="007F012B" w:rsidRDefault="00E96AA4" w:rsidP="00B970A1">
            <w:pPr>
              <w:spacing w:before="80" w:after="80" w:line="300" w:lineRule="auto"/>
              <w:rPr>
                <w:rFonts w:ascii="Arial" w:hAnsi="Arial" w:cs="Arial"/>
                <w:sz w:val="20"/>
                <w:szCs w:val="24"/>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4"/>
                <w:lang w:bidi="yi-Hebr"/>
              </w:rPr>
            </w:pPr>
            <w:r w:rsidRPr="007F012B">
              <w:rPr>
                <w:rFonts w:ascii="Arial" w:hAnsi="Arial" w:cs="Arial"/>
                <w:sz w:val="20"/>
                <w:szCs w:val="24"/>
                <w:lang w:bidi="yi-Hebr"/>
              </w:rPr>
              <w:t>This will be an ongoing process, but I plan to learn basic phrases and word over the next 3 months. In the next year I hope to be able to speak, write and understand basic Welsh</w:t>
            </w:r>
          </w:p>
          <w:p w:rsidR="00E96AA4" w:rsidRPr="007F012B" w:rsidRDefault="00E96AA4" w:rsidP="00B970A1">
            <w:pPr>
              <w:spacing w:before="80" w:after="80" w:line="300" w:lineRule="auto"/>
              <w:rPr>
                <w:rFonts w:ascii="Arial" w:hAnsi="Arial" w:cs="Arial"/>
                <w:sz w:val="20"/>
                <w:szCs w:val="24"/>
                <w:lang w:bidi="yi-Hebr"/>
              </w:rPr>
            </w:pPr>
          </w:p>
          <w:p w:rsidR="00E96AA4" w:rsidRPr="007F012B" w:rsidRDefault="00E96AA4" w:rsidP="00B970A1">
            <w:pPr>
              <w:spacing w:before="80" w:after="80" w:line="300" w:lineRule="auto"/>
              <w:rPr>
                <w:rFonts w:ascii="Arial" w:hAnsi="Arial" w:cs="Arial"/>
                <w:sz w:val="20"/>
                <w:szCs w:val="24"/>
                <w:lang w:bidi="yi-Hebr"/>
              </w:rPr>
            </w:pPr>
          </w:p>
          <w:p w:rsidR="00E96AA4" w:rsidRPr="007F012B" w:rsidRDefault="00E96AA4" w:rsidP="00B970A1">
            <w:pPr>
              <w:spacing w:before="80" w:after="80" w:line="300" w:lineRule="auto"/>
              <w:rPr>
                <w:rFonts w:ascii="Arial" w:hAnsi="Arial" w:cs="Arial"/>
                <w:sz w:val="20"/>
                <w:szCs w:val="24"/>
                <w:lang w:bidi="yi-Hebr"/>
              </w:rPr>
            </w:pPr>
          </w:p>
        </w:tc>
        <w:tc>
          <w:tcPr>
            <w:tcW w:w="755" w:type="pct"/>
            <w:tcBorders>
              <w:top w:val="single" w:sz="4" w:space="0" w:color="auto"/>
              <w:left w:val="single" w:sz="4" w:space="0" w:color="auto"/>
              <w:bottom w:val="single" w:sz="4" w:space="0" w:color="auto"/>
              <w:right w:val="single" w:sz="4" w:space="0" w:color="auto"/>
            </w:tcBorders>
            <w:hideMark/>
          </w:tcPr>
          <w:p w:rsidR="00E96AA4" w:rsidRPr="007F012B" w:rsidRDefault="00E96AA4" w:rsidP="00B970A1">
            <w:pPr>
              <w:spacing w:before="80" w:after="80" w:line="300" w:lineRule="auto"/>
              <w:rPr>
                <w:rFonts w:ascii="Arial" w:hAnsi="Arial" w:cs="Arial"/>
                <w:sz w:val="20"/>
                <w:szCs w:val="24"/>
                <w:lang w:bidi="yi-Hebr"/>
              </w:rPr>
            </w:pPr>
            <w:r w:rsidRPr="007F012B">
              <w:rPr>
                <w:rFonts w:ascii="Arial" w:hAnsi="Arial" w:cs="Arial"/>
                <w:sz w:val="20"/>
                <w:szCs w:val="24"/>
                <w:lang w:bidi="yi-Hebr"/>
              </w:rPr>
              <w:t>This will help me understand and help the children learn more and develop their language skills as well as develop my own skills</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4"/>
                <w:lang w:bidi="yi-Hebr"/>
              </w:rPr>
            </w:pPr>
            <w:r w:rsidRPr="007F012B">
              <w:rPr>
                <w:rFonts w:ascii="Arial" w:hAnsi="Arial" w:cs="Arial"/>
                <w:sz w:val="20"/>
                <w:szCs w:val="24"/>
                <w:lang w:bidi="yi-Hebr"/>
              </w:rPr>
              <w:t xml:space="preserve">In 3 </w:t>
            </w:r>
            <w:proofErr w:type="gramStart"/>
            <w:r w:rsidRPr="007F012B">
              <w:rPr>
                <w:rFonts w:ascii="Arial" w:hAnsi="Arial" w:cs="Arial"/>
                <w:sz w:val="20"/>
                <w:szCs w:val="24"/>
                <w:lang w:bidi="yi-Hebr"/>
              </w:rPr>
              <w:t>months</w:t>
            </w:r>
            <w:proofErr w:type="gramEnd"/>
            <w:r w:rsidRPr="007F012B">
              <w:rPr>
                <w:rFonts w:ascii="Arial" w:hAnsi="Arial" w:cs="Arial"/>
                <w:sz w:val="20"/>
                <w:szCs w:val="24"/>
                <w:lang w:bidi="yi-Hebr"/>
              </w:rPr>
              <w:t xml:space="preserve"> I hope to have learned basic phrases and words</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B970A1">
            <w:pPr>
              <w:spacing w:before="80" w:after="80" w:line="300" w:lineRule="auto"/>
              <w:rPr>
                <w:rFonts w:asciiTheme="majorHAnsi" w:hAnsiTheme="majorHAnsi" w:cstheme="majorHAnsi"/>
                <w:lang w:bidi="yi-Hebr"/>
              </w:rPr>
            </w:pPr>
            <w:r>
              <w:rPr>
                <w:rFonts w:asciiTheme="majorHAnsi" w:hAnsiTheme="majorHAnsi" w:cstheme="majorHAnsi"/>
                <w:lang w:bidi="yi-Hebr"/>
              </w:rPr>
              <w:lastRenderedPageBreak/>
              <w:t>2</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I would like to develop my knowledge of Safeguarding to level three. This will aid in identifying a need to be more informed in practice to raise awareness of problems should they present.</w:t>
            </w:r>
            <w:r w:rsidRPr="007F012B">
              <w:rPr>
                <w:rStyle w:val="apple-converted-space"/>
                <w:rFonts w:ascii="Arial" w:hAnsi="Arial" w:cs="Arial"/>
                <w:sz w:val="20"/>
                <w:szCs w:val="20"/>
              </w:rPr>
              <w:t> </w:t>
            </w:r>
          </w:p>
          <w:p w:rsidR="00E96AA4" w:rsidRPr="007F012B" w:rsidRDefault="00E96AA4" w:rsidP="00B970A1">
            <w:pPr>
              <w:spacing w:before="80" w:after="80" w:line="300" w:lineRule="auto"/>
              <w:rPr>
                <w:rFonts w:ascii="Arial" w:hAnsi="Arial" w:cs="Arial"/>
                <w:b/>
                <w:sz w:val="20"/>
                <w:szCs w:val="20"/>
                <w:lang w:bidi="yi-Hebr"/>
              </w:rPr>
            </w:pPr>
          </w:p>
          <w:p w:rsidR="00E96AA4" w:rsidRPr="007F012B" w:rsidRDefault="00E96AA4" w:rsidP="00B970A1">
            <w:pPr>
              <w:spacing w:before="80" w:after="80" w:line="300" w:lineRule="auto"/>
              <w:rPr>
                <w:rFonts w:ascii="Arial" w:hAnsi="Arial" w:cs="Arial"/>
                <w:b/>
                <w:sz w:val="20"/>
                <w:szCs w:val="20"/>
                <w:lang w:bidi="yi-Hebr"/>
              </w:rPr>
            </w:pP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Once I have achieved the qualification certificate and have a thorough understanding of the subject</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Safeguarding level three training is provided by Swansea Council and is available for £20 they provide bi monthly</w:t>
            </w:r>
            <w:r w:rsidRPr="007F012B">
              <w:rPr>
                <w:rStyle w:val="apple-converted-space"/>
                <w:rFonts w:ascii="Arial" w:hAnsi="Arial" w:cs="Arial"/>
                <w:sz w:val="20"/>
                <w:szCs w:val="20"/>
              </w:rPr>
              <w:t> </w:t>
            </w:r>
          </w:p>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Training opportunities. UWTSD always offer this training free in January as part of their intensive Education Training for the facility. </w:t>
            </w:r>
            <w:hyperlink r:id="rId5" w:history="1">
              <w:r w:rsidRPr="007F012B">
                <w:rPr>
                  <w:rStyle w:val="Hyperlink"/>
                  <w:rFonts w:ascii="Arial" w:hAnsi="Arial" w:cs="Arial"/>
                  <w:sz w:val="20"/>
                  <w:szCs w:val="20"/>
                </w:rPr>
                <w:t>https://www.swansea.gov.uk/fissafeguardinglevel3?lang=en</w:t>
              </w:r>
            </w:hyperlink>
          </w:p>
          <w:p w:rsidR="00E96AA4" w:rsidRPr="007F012B" w:rsidRDefault="00E96AA4" w:rsidP="00B970A1">
            <w:pPr>
              <w:spacing w:before="80" w:after="80" w:line="300" w:lineRule="auto"/>
              <w:rPr>
                <w:rFonts w:ascii="Arial" w:hAnsi="Arial" w:cs="Arial"/>
                <w:sz w:val="20"/>
                <w:szCs w:val="20"/>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I plan to complete this over the next 3 months.</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This will aid in identifying a need to be more informed in practice to raise awareness of problems should they present.</w:t>
            </w:r>
            <w:r w:rsidRPr="007F012B">
              <w:rPr>
                <w:rStyle w:val="apple-converted-space"/>
                <w:rFonts w:ascii="Arial" w:hAnsi="Arial" w:cs="Arial"/>
                <w:sz w:val="20"/>
                <w:szCs w:val="20"/>
              </w:rPr>
              <w:t> </w:t>
            </w:r>
          </w:p>
          <w:p w:rsidR="00E96AA4" w:rsidRPr="007F012B" w:rsidRDefault="00E96AA4" w:rsidP="00B970A1">
            <w:pPr>
              <w:spacing w:before="80" w:after="80" w:line="300" w:lineRule="auto"/>
              <w:rPr>
                <w:rFonts w:ascii="Arial" w:hAnsi="Arial" w:cs="Arial"/>
                <w:sz w:val="20"/>
                <w:szCs w:val="20"/>
                <w:lang w:bidi="yi-Hebr"/>
              </w:rPr>
            </w:pP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 xml:space="preserve">In 3 </w:t>
            </w:r>
            <w:proofErr w:type="gramStart"/>
            <w:r w:rsidRPr="007F012B">
              <w:rPr>
                <w:rFonts w:ascii="Arial" w:hAnsi="Arial" w:cs="Arial"/>
                <w:sz w:val="20"/>
                <w:szCs w:val="20"/>
                <w:lang w:bidi="yi-Hebr"/>
              </w:rPr>
              <w:t>months</w:t>
            </w:r>
            <w:proofErr w:type="gramEnd"/>
            <w:r w:rsidRPr="007F012B">
              <w:rPr>
                <w:rFonts w:ascii="Arial" w:hAnsi="Arial" w:cs="Arial"/>
                <w:sz w:val="20"/>
                <w:szCs w:val="20"/>
                <w:lang w:bidi="yi-Hebr"/>
              </w:rPr>
              <w:t xml:space="preserve"> I am hoping to achieve the certificate</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B970A1">
            <w:pPr>
              <w:spacing w:before="80" w:after="80" w:line="300" w:lineRule="auto"/>
              <w:rPr>
                <w:rFonts w:asciiTheme="majorHAnsi" w:hAnsiTheme="majorHAnsi" w:cstheme="majorHAnsi"/>
                <w:lang w:bidi="yi-Hebr"/>
              </w:rPr>
            </w:pPr>
            <w:r>
              <w:rPr>
                <w:rFonts w:asciiTheme="majorHAnsi" w:hAnsiTheme="majorHAnsi" w:cstheme="majorHAnsi"/>
                <w:lang w:bidi="yi-Hebr"/>
              </w:rPr>
              <w:t>3</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I would like to engage in additional research and skill development in the care of babies </w:t>
            </w: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11634F"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I will have developed my knowledge in this area</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rPr>
            </w:pPr>
            <w:r w:rsidRPr="007F012B">
              <w:rPr>
                <w:rStyle w:val="s1"/>
                <w:rFonts w:ascii="Arial" w:hAnsi="Arial" w:cs="Arial"/>
                <w:sz w:val="20"/>
                <w:szCs w:val="20"/>
              </w:rPr>
              <w:t>I have decided to engage with the NCCE</w:t>
            </w:r>
            <w:r w:rsidRPr="007F012B">
              <w:rPr>
                <w:rStyle w:val="apple-converted-space"/>
                <w:rFonts w:ascii="Arial" w:hAnsi="Arial" w:cs="Arial"/>
                <w:sz w:val="20"/>
                <w:szCs w:val="20"/>
              </w:rPr>
              <w:t xml:space="preserve"> </w:t>
            </w:r>
            <w:r w:rsidRPr="007F012B">
              <w:rPr>
                <w:rStyle w:val="s1"/>
                <w:rFonts w:ascii="Arial" w:hAnsi="Arial" w:cs="Arial"/>
                <w:sz w:val="20"/>
                <w:szCs w:val="20"/>
              </w:rPr>
              <w:t>in their baby care certificate as part of my PPD:</w:t>
            </w:r>
          </w:p>
          <w:p w:rsidR="00E96AA4" w:rsidRPr="007F012B" w:rsidRDefault="00E96AA4" w:rsidP="00B970A1">
            <w:pPr>
              <w:spacing w:before="80" w:after="80" w:line="300" w:lineRule="auto"/>
              <w:rPr>
                <w:rFonts w:ascii="Arial" w:hAnsi="Arial" w:cs="Arial"/>
                <w:sz w:val="20"/>
                <w:szCs w:val="20"/>
                <w:lang w:bidi="yi-Hebr"/>
              </w:rPr>
            </w:pPr>
            <w:hyperlink r:id="rId6" w:history="1">
              <w:r w:rsidRPr="007F012B">
                <w:rPr>
                  <w:rStyle w:val="Hyperlink"/>
                  <w:rFonts w:ascii="Arial" w:hAnsi="Arial" w:cs="Arial"/>
                  <w:sz w:val="20"/>
                  <w:szCs w:val="20"/>
                </w:rPr>
                <w:t>https://www.ncce-learn.co.uk/store/p240/Level_3_Certificate_Baby_Care_for_the_Early_Years_Practitioner_-_NCFE_CACHE_Accredited.html</w:t>
              </w:r>
            </w:hyperlink>
            <w:r w:rsidRPr="007F012B">
              <w:rPr>
                <w:rStyle w:val="apple-converted-space"/>
                <w:rFonts w:ascii="Arial" w:hAnsi="Arial" w:cs="Arial"/>
                <w:sz w:val="20"/>
                <w:szCs w:val="20"/>
              </w:rPr>
              <w:t> </w:t>
            </w: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7F012B"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 xml:space="preserve">This is a </w:t>
            </w:r>
            <w:proofErr w:type="gramStart"/>
            <w:r w:rsidRPr="007F012B">
              <w:rPr>
                <w:rFonts w:ascii="Arial" w:hAnsi="Arial" w:cs="Arial"/>
                <w:sz w:val="20"/>
                <w:szCs w:val="20"/>
                <w:lang w:bidi="yi-Hebr"/>
              </w:rPr>
              <w:t>6 week</w:t>
            </w:r>
            <w:proofErr w:type="gramEnd"/>
            <w:r w:rsidRPr="007F012B">
              <w:rPr>
                <w:rFonts w:ascii="Arial" w:hAnsi="Arial" w:cs="Arial"/>
                <w:sz w:val="20"/>
                <w:szCs w:val="20"/>
                <w:lang w:bidi="yi-Hebr"/>
              </w:rPr>
              <w:t xml:space="preserve"> course starting on January 17</w:t>
            </w:r>
            <w:r w:rsidRPr="007F012B">
              <w:rPr>
                <w:rFonts w:ascii="Arial" w:hAnsi="Arial" w:cs="Arial"/>
                <w:sz w:val="20"/>
                <w:szCs w:val="20"/>
                <w:vertAlign w:val="superscript"/>
                <w:lang w:bidi="yi-Hebr"/>
              </w:rPr>
              <w:t>th</w:t>
            </w:r>
            <w:r w:rsidRPr="007F012B">
              <w:rPr>
                <w:rFonts w:ascii="Arial" w:hAnsi="Arial" w:cs="Arial"/>
                <w:sz w:val="20"/>
                <w:szCs w:val="20"/>
                <w:lang w:bidi="yi-Hebr"/>
              </w:rPr>
              <w:t xml:space="preserve">. </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Style w:val="s1"/>
                <w:rFonts w:ascii="Arial" w:hAnsi="Arial" w:cs="Arial"/>
                <w:sz w:val="20"/>
                <w:szCs w:val="20"/>
              </w:rPr>
              <w:t>This is to ensure I meet the national standard for the provision of care in the setting should I ever have to work in the Baby Room.</w:t>
            </w:r>
            <w:r w:rsidRPr="007F012B">
              <w:rPr>
                <w:rStyle w:val="apple-converted-space"/>
                <w:rFonts w:ascii="Arial" w:hAnsi="Arial" w:cs="Arial"/>
                <w:sz w:val="20"/>
                <w:szCs w:val="20"/>
              </w:rPr>
              <w:t> </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B970A1">
            <w:pPr>
              <w:spacing w:before="80" w:after="80" w:line="300" w:lineRule="auto"/>
              <w:rPr>
                <w:rFonts w:asciiTheme="majorHAnsi" w:hAnsiTheme="majorHAnsi" w:cstheme="majorHAnsi"/>
                <w:lang w:bidi="yi-Hebr"/>
              </w:rPr>
            </w:pPr>
            <w:r>
              <w:rPr>
                <w:rFonts w:asciiTheme="majorHAnsi" w:hAnsiTheme="majorHAnsi" w:cstheme="majorHAnsi"/>
                <w:lang w:bidi="yi-Hebr"/>
              </w:rPr>
              <w:lastRenderedPageBreak/>
              <w:t>4</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I would like to achieve my level two and level three food Hygiene Certification </w:t>
            </w:r>
          </w:p>
          <w:p w:rsidR="00E96AA4" w:rsidRPr="007F012B" w:rsidRDefault="00E96AA4" w:rsidP="00B970A1">
            <w:pPr>
              <w:spacing w:before="80" w:after="80" w:line="300" w:lineRule="auto"/>
              <w:rPr>
                <w:rFonts w:ascii="Arial" w:hAnsi="Arial" w:cs="Arial"/>
                <w:b/>
                <w:sz w:val="20"/>
                <w:szCs w:val="20"/>
                <w:lang w:bidi="yi-Hebr"/>
              </w:rPr>
            </w:pPr>
          </w:p>
          <w:p w:rsidR="00E96AA4" w:rsidRPr="007F012B" w:rsidRDefault="00E96AA4" w:rsidP="00B970A1">
            <w:pPr>
              <w:spacing w:before="80" w:after="80" w:line="300" w:lineRule="auto"/>
              <w:rPr>
                <w:rFonts w:ascii="Arial" w:hAnsi="Arial" w:cs="Arial"/>
                <w:b/>
                <w:sz w:val="20"/>
                <w:szCs w:val="20"/>
                <w:lang w:bidi="yi-Hebr"/>
              </w:rPr>
            </w:pPr>
          </w:p>
          <w:p w:rsidR="00E96AA4" w:rsidRPr="007F012B" w:rsidRDefault="00E96AA4" w:rsidP="00B970A1">
            <w:pPr>
              <w:spacing w:before="80" w:after="80" w:line="300" w:lineRule="auto"/>
              <w:rPr>
                <w:rFonts w:ascii="Arial" w:hAnsi="Arial" w:cs="Arial"/>
                <w:b/>
                <w:sz w:val="20"/>
                <w:szCs w:val="20"/>
                <w:lang w:bidi="yi-Hebr"/>
              </w:rPr>
            </w:pPr>
          </w:p>
          <w:p w:rsidR="00E96AA4" w:rsidRPr="007F012B" w:rsidRDefault="00E96AA4" w:rsidP="00B970A1">
            <w:pPr>
              <w:spacing w:before="80" w:after="80" w:line="300" w:lineRule="auto"/>
              <w:rPr>
                <w:rFonts w:ascii="Arial" w:hAnsi="Arial" w:cs="Arial"/>
                <w:b/>
                <w:sz w:val="20"/>
                <w:szCs w:val="20"/>
                <w:lang w:bidi="yi-Hebr"/>
              </w:rPr>
            </w:pPr>
          </w:p>
          <w:p w:rsidR="00E96AA4" w:rsidRPr="007F012B" w:rsidRDefault="00E96AA4" w:rsidP="00B970A1">
            <w:pPr>
              <w:spacing w:before="80" w:after="80" w:line="300" w:lineRule="auto"/>
              <w:rPr>
                <w:rFonts w:ascii="Arial" w:hAnsi="Arial" w:cs="Arial"/>
                <w:b/>
                <w:sz w:val="20"/>
                <w:szCs w:val="20"/>
                <w:lang w:bidi="yi-Hebr"/>
              </w:rPr>
            </w:pP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I will have a broader knowledge on food hygiene, storage and preparation</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Food hygiene Certification is provided online via </w:t>
            </w:r>
            <w:hyperlink r:id="rId7" w:history="1">
              <w:r w:rsidRPr="007F012B">
                <w:rPr>
                  <w:rStyle w:val="Hyperlink"/>
                  <w:rFonts w:ascii="Arial" w:hAnsi="Arial" w:cs="Arial"/>
                  <w:sz w:val="20"/>
                  <w:szCs w:val="20"/>
                </w:rPr>
                <w:t>https://eversley-training.co.uk/courses/food-hygiene-level-3?gad=1&amp;gclid=Cj0KCQjw4vKpBhCZARIsAOKHoWTu4U-KTfhIBiVunLAjPvz7ZdCIIXg_BBonUApd6Dv4Sg679ZWYp2caAucNEALw_wcB</w:t>
              </w:r>
            </w:hyperlink>
          </w:p>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It is my intention to complete the level two and three training.</w:t>
            </w:r>
            <w:r w:rsidRPr="007F012B">
              <w:rPr>
                <w:rStyle w:val="apple-converted-space"/>
                <w:rFonts w:ascii="Arial" w:hAnsi="Arial" w:cs="Arial"/>
                <w:sz w:val="20"/>
                <w:szCs w:val="20"/>
              </w:rPr>
              <w:t> </w:t>
            </w:r>
          </w:p>
          <w:p w:rsidR="00E96AA4" w:rsidRPr="007F012B" w:rsidRDefault="00E96AA4" w:rsidP="00B970A1">
            <w:pPr>
              <w:spacing w:before="80" w:after="80" w:line="300" w:lineRule="auto"/>
              <w:rPr>
                <w:rFonts w:ascii="Arial" w:hAnsi="Arial" w:cs="Arial"/>
                <w:sz w:val="20"/>
                <w:szCs w:val="20"/>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Over the next 3 months I plan to complete this training.</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Style w:val="s1"/>
                <w:rFonts w:ascii="Arial" w:hAnsi="Arial" w:cs="Arial"/>
                <w:sz w:val="20"/>
                <w:szCs w:val="20"/>
              </w:rPr>
              <w:t>To enable best practise within the setting and help with food preparation should it be necessary.</w:t>
            </w:r>
            <w:r w:rsidRPr="007F012B">
              <w:rPr>
                <w:rStyle w:val="apple-converted-space"/>
                <w:rFonts w:ascii="Arial" w:hAnsi="Arial" w:cs="Arial"/>
                <w:sz w:val="20"/>
                <w:szCs w:val="20"/>
              </w:rPr>
              <w:t> </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I hope to have achieved this in the next 3 months</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B970A1">
            <w:pPr>
              <w:spacing w:before="80" w:after="80" w:line="300" w:lineRule="auto"/>
              <w:rPr>
                <w:rFonts w:asciiTheme="majorHAnsi" w:hAnsiTheme="majorHAnsi" w:cstheme="majorHAnsi"/>
                <w:lang w:bidi="yi-Hebr"/>
              </w:rPr>
            </w:pPr>
            <w:r>
              <w:rPr>
                <w:rFonts w:asciiTheme="majorHAnsi" w:hAnsiTheme="majorHAnsi" w:cstheme="majorHAnsi"/>
                <w:lang w:bidi="yi-Hebr"/>
              </w:rPr>
              <w:t>5</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I would like to complete a new course on Paediatric First </w:t>
            </w:r>
            <w:r w:rsidR="009D2500">
              <w:rPr>
                <w:rStyle w:val="s1"/>
                <w:rFonts w:ascii="Arial" w:hAnsi="Arial" w:cs="Arial"/>
                <w:sz w:val="20"/>
                <w:szCs w:val="20"/>
              </w:rPr>
              <w:t>Aid</w:t>
            </w: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To adequately care for anyone with a first aid emergency.</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Working in partnership with the Early Years Alliance, this Blended Online Paediatric First Aid course focuses on emergency scenarios that can happen when looking after young children and infants. It meets the Ofsted Early Years and Childcare Register. It is my intention to engage with this training in February to update my training. </w:t>
            </w:r>
            <w:hyperlink r:id="rId8" w:history="1">
              <w:r w:rsidRPr="007F012B">
                <w:rPr>
                  <w:rStyle w:val="Hyperlink"/>
                  <w:rFonts w:ascii="Arial" w:hAnsi="Arial" w:cs="Arial"/>
                  <w:sz w:val="20"/>
                  <w:szCs w:val="20"/>
                </w:rPr>
                <w:t>https://www.sja.org.uk/course-search/?sortBy=Distance&amp;currentPageNumber=1&amp;results</w:t>
              </w:r>
              <w:r w:rsidRPr="007F012B">
                <w:rPr>
                  <w:rStyle w:val="Hyperlink"/>
                  <w:rFonts w:ascii="Arial" w:hAnsi="Arial" w:cs="Arial"/>
                  <w:sz w:val="20"/>
                  <w:szCs w:val="20"/>
                </w:rPr>
                <w:lastRenderedPageBreak/>
                <w:t>PerPage=6&amp;language=en-gb&amp;productCategoryId=&amp;location=CF35%205HF%20&amp;facets=33920&amp;courseType=YourWork&amp;audience=&amp;audienceType=&amp;distance=50&amp;fromDate=29%2F10%2F2023&amp;toDate=29%2F04%2F2024&amp;isWeekdayCourse=false&amp;isWeekendCourse=false&amp;venueId&amp;setDefaults=false</w:t>
              </w:r>
            </w:hyperlink>
          </w:p>
          <w:p w:rsidR="00E96AA4" w:rsidRPr="007F012B" w:rsidRDefault="00E96AA4" w:rsidP="00B970A1">
            <w:pPr>
              <w:spacing w:before="80" w:after="80" w:line="300" w:lineRule="auto"/>
              <w:rPr>
                <w:rFonts w:ascii="Arial" w:hAnsi="Arial" w:cs="Arial"/>
                <w:sz w:val="20"/>
                <w:szCs w:val="20"/>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lastRenderedPageBreak/>
              <w:t>I will be completing reading around this area in order to develop my knowledge until the course start date.</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Style w:val="s1"/>
                <w:rFonts w:ascii="Arial" w:hAnsi="Arial" w:cs="Arial"/>
                <w:sz w:val="20"/>
                <w:szCs w:val="20"/>
              </w:rPr>
              <w:t>To be updated on current practise and to ensure I am fully competent should the need to use these skills arise.</w:t>
            </w:r>
            <w:r w:rsidRPr="007F012B">
              <w:rPr>
                <w:rStyle w:val="apple-converted-space"/>
                <w:rFonts w:ascii="Arial" w:hAnsi="Arial" w:cs="Arial"/>
                <w:sz w:val="20"/>
                <w:szCs w:val="20"/>
              </w:rPr>
              <w:t> </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B970A1">
            <w:pPr>
              <w:spacing w:before="80" w:after="80" w:line="300" w:lineRule="auto"/>
              <w:rPr>
                <w:rFonts w:ascii="Arial" w:hAnsi="Arial" w:cs="Arial"/>
                <w:sz w:val="20"/>
                <w:szCs w:val="20"/>
                <w:lang w:bidi="yi-Hebr"/>
              </w:rPr>
            </w:pPr>
            <w:r w:rsidRPr="007F012B">
              <w:rPr>
                <w:rFonts w:ascii="Arial" w:hAnsi="Arial" w:cs="Arial"/>
                <w:sz w:val="20"/>
                <w:szCs w:val="20"/>
                <w:lang w:bidi="yi-Hebr"/>
              </w:rPr>
              <w:t xml:space="preserve">I will be prepared to attend the training in 3 </w:t>
            </w:r>
            <w:proofErr w:type="spellStart"/>
            <w:r w:rsidRPr="007F012B">
              <w:rPr>
                <w:rFonts w:ascii="Arial" w:hAnsi="Arial" w:cs="Arial"/>
                <w:sz w:val="20"/>
                <w:szCs w:val="20"/>
                <w:lang w:bidi="yi-Hebr"/>
              </w:rPr>
              <w:t>months time</w:t>
            </w:r>
            <w:proofErr w:type="spellEnd"/>
            <w:r w:rsidRPr="007F012B">
              <w:rPr>
                <w:rFonts w:ascii="Arial" w:hAnsi="Arial" w:cs="Arial"/>
                <w:sz w:val="20"/>
                <w:szCs w:val="20"/>
                <w:lang w:bidi="yi-Hebr"/>
              </w:rPr>
              <w:t>.</w:t>
            </w:r>
          </w:p>
        </w:tc>
      </w:tr>
    </w:tbl>
    <w:p w:rsidR="00E96AA4" w:rsidRDefault="00E96AA4"/>
    <w:p w:rsidR="00E96AA4" w:rsidRDefault="00E96AA4" w:rsidP="00E96AA4">
      <w:pPr>
        <w:pStyle w:val="p2"/>
      </w:pPr>
    </w:p>
    <w:p w:rsidR="00E96AA4" w:rsidRDefault="00E96AA4" w:rsidP="00E96AA4">
      <w:pPr>
        <w:pStyle w:val="p2"/>
      </w:pPr>
    </w:p>
    <w:p w:rsidR="00E96AA4" w:rsidRDefault="00E96AA4" w:rsidP="00E96AA4">
      <w:pPr>
        <w:pStyle w:val="p2"/>
      </w:pPr>
    </w:p>
    <w:p w:rsidR="00E96AA4" w:rsidRDefault="00E96AA4" w:rsidP="00E96AA4"/>
    <w:p w:rsidR="00E96AA4" w:rsidRDefault="00E96AA4" w:rsidP="00E96AA4"/>
    <w:p w:rsidR="00E96AA4" w:rsidRDefault="00E96AA4" w:rsidP="00E96AA4"/>
    <w:p w:rsidR="00E96AA4" w:rsidRDefault="00E96AA4">
      <w:r>
        <w:br w:type="page"/>
      </w:r>
    </w:p>
    <w:p w:rsidR="00E96AA4" w:rsidRPr="00542B0C" w:rsidRDefault="00E96AA4" w:rsidP="00E96AA4">
      <w:pPr>
        <w:rPr>
          <w:rFonts w:ascii="Arial" w:hAnsi="Arial" w:cs="Arial"/>
          <w:b/>
          <w:sz w:val="24"/>
        </w:rPr>
      </w:pPr>
      <w:r w:rsidRPr="00542B0C">
        <w:rPr>
          <w:rFonts w:ascii="Arial" w:hAnsi="Arial" w:cs="Arial"/>
          <w:b/>
          <w:sz w:val="24"/>
        </w:rPr>
        <w:lastRenderedPageBreak/>
        <w:t>Part 2</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Reflective practice is used within many disciplines, including childcare, health and social care and education. Schon (1983) details how it is not subject to the same scrutiny that academic work would be. Reflection is based on one’s own thoughts and perceptions of a situation, linking this with the relevant theories and literature to support development in the area of inquiry. PACEY (2016) suggest that it is a means of analysing your own practice with a view to improve on this, using on ongoing cycle for continuous development. There are many benefits to using reflective practise as a practitioner. These include being more </w:t>
      </w:r>
      <w:proofErr w:type="spellStart"/>
      <w:r w:rsidRPr="00542B0C">
        <w:rPr>
          <w:rFonts w:ascii="Arial" w:hAnsi="Arial" w:cs="Arial"/>
          <w:sz w:val="24"/>
        </w:rPr>
        <w:t>self aware</w:t>
      </w:r>
      <w:proofErr w:type="spellEnd"/>
      <w:r w:rsidRPr="00542B0C">
        <w:rPr>
          <w:rFonts w:ascii="Arial" w:hAnsi="Arial" w:cs="Arial"/>
          <w:sz w:val="24"/>
        </w:rPr>
        <w:t xml:space="preserve"> and taking ownership of your own practise (PACEY, 2016)</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Lindon and </w:t>
      </w:r>
      <w:proofErr w:type="spellStart"/>
      <w:r w:rsidRPr="00542B0C">
        <w:rPr>
          <w:rFonts w:ascii="Arial" w:hAnsi="Arial" w:cs="Arial"/>
          <w:sz w:val="24"/>
        </w:rPr>
        <w:t>Trodd</w:t>
      </w:r>
      <w:proofErr w:type="spellEnd"/>
      <w:r w:rsidRPr="00542B0C">
        <w:rPr>
          <w:rFonts w:ascii="Arial" w:hAnsi="Arial" w:cs="Arial"/>
          <w:sz w:val="24"/>
        </w:rPr>
        <w:t xml:space="preserve"> (2016) discuss how reflective practi</w:t>
      </w:r>
      <w:r w:rsidR="009D2500">
        <w:rPr>
          <w:rFonts w:ascii="Arial" w:hAnsi="Arial" w:cs="Arial"/>
          <w:sz w:val="24"/>
        </w:rPr>
        <w:t>s</w:t>
      </w:r>
      <w:bookmarkStart w:id="0" w:name="_GoBack"/>
      <w:bookmarkEnd w:id="0"/>
      <w:r w:rsidRPr="00542B0C">
        <w:rPr>
          <w:rFonts w:ascii="Arial" w:hAnsi="Arial" w:cs="Arial"/>
          <w:sz w:val="24"/>
        </w:rPr>
        <w:t xml:space="preserve">e </w:t>
      </w:r>
      <w:proofErr w:type="gramStart"/>
      <w:r w:rsidRPr="00542B0C">
        <w:rPr>
          <w:rFonts w:ascii="Arial" w:hAnsi="Arial" w:cs="Arial"/>
          <w:sz w:val="24"/>
        </w:rPr>
        <w:t>is</w:t>
      </w:r>
      <w:proofErr w:type="gramEnd"/>
      <w:r w:rsidRPr="00542B0C">
        <w:rPr>
          <w:rFonts w:ascii="Arial" w:hAnsi="Arial" w:cs="Arial"/>
          <w:sz w:val="24"/>
        </w:rPr>
        <w:t xml:space="preserve"> important within the field of childcare, becoming more utilised as professionals are gaining higher education qualifications. PACEY (2016) outline how there are many benefits to both children and their families/primary caregivers when practitioners use reflective practise. These can include the individual needs of children being met, higher </w:t>
      </w:r>
      <w:proofErr w:type="spellStart"/>
      <w:r w:rsidRPr="00542B0C">
        <w:rPr>
          <w:rFonts w:ascii="Arial" w:hAnsi="Arial" w:cs="Arial"/>
          <w:sz w:val="24"/>
        </w:rPr>
        <w:t>self esteem</w:t>
      </w:r>
      <w:proofErr w:type="spellEnd"/>
      <w:r w:rsidRPr="00542B0C">
        <w:rPr>
          <w:rFonts w:ascii="Arial" w:hAnsi="Arial" w:cs="Arial"/>
          <w:sz w:val="24"/>
        </w:rPr>
        <w:t xml:space="preserve"> and an enabling environment supporting their development.  Tan (2020) discusses how there are many professionals who encounter diverse problems that do not have a direct solution, are not predictable or easily solved using formulaic solutions. Reflection both in action and on action can assist these professionals to create solutions that consider the situation as a whole. Ferguson (2017) states how when practitioners are experiencing high levels of anxiety, reflection does not occur. Both emotional intelligence and </w:t>
      </w:r>
      <w:proofErr w:type="spellStart"/>
      <w:r w:rsidRPr="00542B0C">
        <w:rPr>
          <w:rFonts w:ascii="Arial" w:hAnsi="Arial" w:cs="Arial"/>
          <w:sz w:val="24"/>
        </w:rPr>
        <w:t>self awareness</w:t>
      </w:r>
      <w:proofErr w:type="spellEnd"/>
      <w:r w:rsidRPr="00542B0C">
        <w:rPr>
          <w:rFonts w:ascii="Arial" w:hAnsi="Arial" w:cs="Arial"/>
          <w:sz w:val="24"/>
        </w:rPr>
        <w:t xml:space="preserve"> are required to recognise high stress levels and take action, as this could impact on a </w:t>
      </w:r>
      <w:proofErr w:type="gramStart"/>
      <w:r w:rsidRPr="00542B0C">
        <w:rPr>
          <w:rFonts w:ascii="Arial" w:hAnsi="Arial" w:cs="Arial"/>
          <w:sz w:val="24"/>
        </w:rPr>
        <w:t>practitioners</w:t>
      </w:r>
      <w:proofErr w:type="gramEnd"/>
      <w:r w:rsidRPr="00542B0C">
        <w:rPr>
          <w:rFonts w:ascii="Arial" w:hAnsi="Arial" w:cs="Arial"/>
          <w:sz w:val="24"/>
        </w:rPr>
        <w:t xml:space="preserve"> decision making ability. </w:t>
      </w:r>
      <w:proofErr w:type="spellStart"/>
      <w:r w:rsidRPr="00542B0C">
        <w:rPr>
          <w:rFonts w:ascii="Arial" w:hAnsi="Arial" w:cs="Arial"/>
          <w:sz w:val="24"/>
        </w:rPr>
        <w:t>Self awareness</w:t>
      </w:r>
      <w:proofErr w:type="spellEnd"/>
      <w:r w:rsidRPr="00542B0C">
        <w:rPr>
          <w:rFonts w:ascii="Arial" w:hAnsi="Arial" w:cs="Arial"/>
          <w:sz w:val="24"/>
        </w:rPr>
        <w:t xml:space="preserve"> is important in order to identify areas of improvement in oneself, therefore imperative for reflective practice (Lindon and </w:t>
      </w:r>
      <w:proofErr w:type="spellStart"/>
      <w:r w:rsidRPr="00542B0C">
        <w:rPr>
          <w:rFonts w:ascii="Arial" w:hAnsi="Arial" w:cs="Arial"/>
          <w:sz w:val="24"/>
        </w:rPr>
        <w:t>Trodd</w:t>
      </w:r>
      <w:proofErr w:type="spellEnd"/>
      <w:r w:rsidRPr="00542B0C">
        <w:rPr>
          <w:rFonts w:ascii="Arial" w:hAnsi="Arial" w:cs="Arial"/>
          <w:sz w:val="24"/>
        </w:rPr>
        <w:t xml:space="preserve">, 2016). </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John Dewey was one of the founders of reflective practise. He considered how prior knowledge could be built upon in order to develop oneself, so the more an individual interacts with the world, the more knowledge they will acquire and the more aware they will be (Dewey, 1933). Dewey believed that reflective thought began once individuals faced a challenging issue which required an outcome to be obtained, asking the question </w:t>
      </w:r>
      <w:r w:rsidRPr="00542B0C">
        <w:rPr>
          <w:rFonts w:ascii="Arial" w:hAnsi="Arial" w:cs="Arial"/>
          <w:i/>
          <w:sz w:val="24"/>
        </w:rPr>
        <w:t>What is going on?</w:t>
      </w:r>
      <w:r w:rsidRPr="00542B0C">
        <w:rPr>
          <w:rFonts w:ascii="Arial" w:hAnsi="Arial" w:cs="Arial"/>
          <w:sz w:val="24"/>
        </w:rPr>
        <w:t xml:space="preserve">  (</w:t>
      </w:r>
      <w:proofErr w:type="spellStart"/>
      <w:r w:rsidRPr="00542B0C">
        <w:rPr>
          <w:rFonts w:ascii="Arial" w:hAnsi="Arial" w:cs="Arial"/>
          <w:sz w:val="24"/>
        </w:rPr>
        <w:t>Iriss</w:t>
      </w:r>
      <w:proofErr w:type="spellEnd"/>
      <w:r w:rsidRPr="00542B0C">
        <w:rPr>
          <w:rFonts w:ascii="Arial" w:hAnsi="Arial" w:cs="Arial"/>
          <w:sz w:val="24"/>
        </w:rPr>
        <w:t xml:space="preserve">, 2017). The work of Schon (1983) built on this, where he developed the </w:t>
      </w:r>
      <w:r w:rsidRPr="00542B0C">
        <w:rPr>
          <w:rFonts w:ascii="Arial" w:hAnsi="Arial" w:cs="Arial"/>
          <w:sz w:val="24"/>
        </w:rPr>
        <w:lastRenderedPageBreak/>
        <w:t>frameworks of reflection in action and reflection on action. Reflection in action requires a prompt response, and could be described as thinking on your feet. In order to reflect in action, a practitioner would assess a situation which required an immediate response. The action would need to be decided on and promptly actioned. Reflection on action would happen after the event, therefore a practitioner would consider what had happened, what actions could be taken and how the outcome could be improved in the future. More recently, models have been developed by many other theorists, such as Gibbs (1988) and Kolb (1984).</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Reflective models and frameworks allow practitioners to enhance their knowledge of a situation through using a series of questions or points to consider. For example, Gibbs model (1988) uses 6 points, which are Description, Feelings, Evaluation, Analysis, Conclusion, Action Plan. These are used on an ongoing cycle to explore a situation and develop oneself from the findings. The description would outline the event, such as when, where and what happened. The practitioner would move on to discuss their feelings about the event, both at the time and afterwards, also considering how others were feeling. Evaluation considers the outcome of the event, what went well and what could be improved upon. Analysis would link the practitioners own experience to the literature, considering if an alternative response could have been provided or if the literature supports the decisions made at the time. Conclusion would summarise learning and how actions would be adapted in the future. Action plan would consider further learning and development around the event. Gibbs model is quite straightforward to use, and has basic terminology in each step. This allows it to be used well by newcomers to reflective practice as it is easy to understand and implement.</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In contrast to this, Kolb’s model has four stages, which are Concrete Experience, Reflective Observation, Abstract Conceptualism and Active Experimentation (Kolb, 1984). Concrete Experience is where the situation or event is experienced, and a need to reflect is identified; this could be through identifying a learning opportunity. A practitioner would describe what they see, feel and think within this section. Reflective Observation happens next, where notes would already be made regarding the experience and a </w:t>
      </w:r>
      <w:proofErr w:type="gramStart"/>
      <w:r w:rsidRPr="00542B0C">
        <w:rPr>
          <w:rFonts w:ascii="Arial" w:hAnsi="Arial" w:cs="Arial"/>
          <w:sz w:val="24"/>
        </w:rPr>
        <w:t>more deep</w:t>
      </w:r>
      <w:proofErr w:type="gramEnd"/>
      <w:r w:rsidRPr="00542B0C">
        <w:rPr>
          <w:rFonts w:ascii="Arial" w:hAnsi="Arial" w:cs="Arial"/>
          <w:sz w:val="24"/>
        </w:rPr>
        <w:t xml:space="preserve"> reflection on events would occur. Questions would be asked around what worked, what didn’t work and why did it happen. Abstract Conceptualism considers how a practitioner could improve should the situation happen again, considering strategies and knowledge </w:t>
      </w:r>
      <w:r w:rsidRPr="00542B0C">
        <w:rPr>
          <w:rFonts w:ascii="Arial" w:hAnsi="Arial" w:cs="Arial"/>
          <w:sz w:val="24"/>
        </w:rPr>
        <w:lastRenderedPageBreak/>
        <w:t xml:space="preserve">from literature to support development. Active Experimentation would bring the learning back to </w:t>
      </w:r>
      <w:proofErr w:type="gramStart"/>
      <w:r w:rsidRPr="00542B0C">
        <w:rPr>
          <w:rFonts w:ascii="Arial" w:hAnsi="Arial" w:cs="Arial"/>
          <w:sz w:val="24"/>
        </w:rPr>
        <w:t>ones</w:t>
      </w:r>
      <w:proofErr w:type="gramEnd"/>
      <w:r w:rsidRPr="00542B0C">
        <w:rPr>
          <w:rFonts w:ascii="Arial" w:hAnsi="Arial" w:cs="Arial"/>
          <w:sz w:val="24"/>
        </w:rPr>
        <w:t xml:space="preserve"> area of practice and act upon this. These actions would create new situations, becoming the new concrete experience. Kolb’s model can be complex for inexperienced practitioners, as it includes more terminology than alternative options. </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In conclusion, it can be suggested that reflective practise is an imperative part of the role of a childcare practitioner. There are many benefits for both the practitioner as well as the children in their care and their families. Reflective models allow a structured approach to reflecting on situations, creating a framework to work though. They allow a practitioner to consider each step prior to moving onto the next, however this is not always practical. Reflecting in action may not allow each step to be followed as structurally as reflection on action, as it requires a </w:t>
      </w:r>
      <w:proofErr w:type="gramStart"/>
      <w:r w:rsidRPr="00542B0C">
        <w:rPr>
          <w:rFonts w:ascii="Arial" w:hAnsi="Arial" w:cs="Arial"/>
          <w:sz w:val="24"/>
        </w:rPr>
        <w:t>more prompt</w:t>
      </w:r>
      <w:proofErr w:type="gramEnd"/>
      <w:r w:rsidRPr="00542B0C">
        <w:rPr>
          <w:rFonts w:ascii="Arial" w:hAnsi="Arial" w:cs="Arial"/>
          <w:sz w:val="24"/>
        </w:rPr>
        <w:t xml:space="preserve"> outcome. It is also important to be </w:t>
      </w:r>
      <w:proofErr w:type="spellStart"/>
      <w:r w:rsidRPr="00542B0C">
        <w:rPr>
          <w:rFonts w:ascii="Arial" w:hAnsi="Arial" w:cs="Arial"/>
          <w:sz w:val="24"/>
        </w:rPr>
        <w:t>self aware</w:t>
      </w:r>
      <w:proofErr w:type="spellEnd"/>
      <w:r w:rsidRPr="00542B0C">
        <w:rPr>
          <w:rFonts w:ascii="Arial" w:hAnsi="Arial" w:cs="Arial"/>
          <w:sz w:val="24"/>
        </w:rPr>
        <w:t xml:space="preserve">, as when a practitioner is stressed, reflection in action is impaired and may not happen. </w:t>
      </w:r>
    </w:p>
    <w:p w:rsidR="00E96AA4" w:rsidRPr="00542B0C" w:rsidRDefault="00E96AA4" w:rsidP="00E96AA4">
      <w:pPr>
        <w:rPr>
          <w:rFonts w:ascii="Arial" w:hAnsi="Arial" w:cs="Arial"/>
          <w:sz w:val="24"/>
        </w:rPr>
      </w:pPr>
    </w:p>
    <w:p w:rsidR="00E96AA4" w:rsidRDefault="00E96AA4"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E96AA4" w:rsidRPr="0089372D" w:rsidRDefault="00E96AA4" w:rsidP="00E96AA4">
      <w:pPr>
        <w:rPr>
          <w:rFonts w:ascii="Arial" w:hAnsi="Arial" w:cs="Arial"/>
          <w:b/>
          <w:sz w:val="24"/>
          <w:szCs w:val="24"/>
        </w:rPr>
      </w:pPr>
      <w:r w:rsidRPr="0089372D">
        <w:rPr>
          <w:rFonts w:ascii="Arial" w:hAnsi="Arial" w:cs="Arial"/>
          <w:b/>
          <w:sz w:val="24"/>
          <w:szCs w:val="24"/>
        </w:rPr>
        <w:lastRenderedPageBreak/>
        <w:t>References</w:t>
      </w:r>
    </w:p>
    <w:p w:rsidR="00E96AA4" w:rsidRPr="0080311A" w:rsidRDefault="00E96AA4" w:rsidP="00E96AA4">
      <w:pPr>
        <w:rPr>
          <w:rFonts w:ascii="Arial" w:hAnsi="Arial" w:cs="Arial"/>
          <w:sz w:val="24"/>
          <w:szCs w:val="24"/>
        </w:rPr>
      </w:pPr>
    </w:p>
    <w:p w:rsidR="00E96AA4" w:rsidRPr="00064192" w:rsidRDefault="00E96AA4" w:rsidP="00E96AA4">
      <w:pPr>
        <w:rPr>
          <w:rFonts w:ascii="Arial" w:hAnsi="Arial" w:cs="Arial"/>
          <w:sz w:val="24"/>
          <w:szCs w:val="24"/>
        </w:rPr>
      </w:pPr>
      <w:r w:rsidRPr="00064192">
        <w:rPr>
          <w:rFonts w:ascii="Arial" w:hAnsi="Arial" w:cs="Arial"/>
          <w:sz w:val="24"/>
          <w:szCs w:val="24"/>
        </w:rPr>
        <w:t>Dewey, J. (1933). </w:t>
      </w:r>
      <w:r w:rsidRPr="00064192">
        <w:rPr>
          <w:rStyle w:val="Emphasis"/>
          <w:rFonts w:ascii="Arial" w:hAnsi="Arial" w:cs="Arial"/>
          <w:sz w:val="24"/>
          <w:szCs w:val="24"/>
        </w:rPr>
        <w:t>How we think</w:t>
      </w:r>
      <w:r w:rsidRPr="00064192">
        <w:rPr>
          <w:rFonts w:ascii="Arial" w:hAnsi="Arial" w:cs="Arial"/>
          <w:sz w:val="24"/>
          <w:szCs w:val="24"/>
        </w:rPr>
        <w:t>. New York, NY: D.C. Heath &amp; Company. Available at </w:t>
      </w:r>
      <w:hyperlink r:id="rId9" w:history="1">
        <w:r w:rsidRPr="00064192">
          <w:rPr>
            <w:rStyle w:val="Hyperlink"/>
            <w:rFonts w:ascii="Arial" w:hAnsi="Arial" w:cs="Arial"/>
            <w:sz w:val="24"/>
            <w:szCs w:val="24"/>
          </w:rPr>
          <w:t>https://archive.org/details/HowWeThink</w:t>
        </w:r>
      </w:hyperlink>
      <w:r w:rsidRPr="00064192">
        <w:rPr>
          <w:rFonts w:ascii="Arial" w:hAnsi="Arial" w:cs="Arial"/>
          <w:sz w:val="24"/>
          <w:szCs w:val="24"/>
        </w:rPr>
        <w:t xml:space="preserve"> Accessed on: 20</w:t>
      </w:r>
      <w:r w:rsidRPr="00064192">
        <w:rPr>
          <w:rFonts w:ascii="Arial" w:hAnsi="Arial" w:cs="Arial"/>
          <w:sz w:val="24"/>
          <w:szCs w:val="24"/>
          <w:vertAlign w:val="superscript"/>
        </w:rPr>
        <w:t>th</w:t>
      </w:r>
      <w:r w:rsidRPr="00064192">
        <w:rPr>
          <w:rFonts w:ascii="Arial" w:hAnsi="Arial" w:cs="Arial"/>
          <w:sz w:val="24"/>
          <w:szCs w:val="24"/>
        </w:rPr>
        <w:t xml:space="preserve"> October 2023</w:t>
      </w:r>
    </w:p>
    <w:p w:rsidR="00E96AA4" w:rsidRPr="00064192" w:rsidRDefault="00E96AA4" w:rsidP="00E96AA4">
      <w:pPr>
        <w:rPr>
          <w:rFonts w:ascii="Arial" w:hAnsi="Arial" w:cs="Arial"/>
          <w:color w:val="333333"/>
          <w:sz w:val="24"/>
          <w:szCs w:val="24"/>
        </w:rPr>
      </w:pPr>
      <w:r w:rsidRPr="00064192">
        <w:rPr>
          <w:rFonts w:ascii="Arial" w:hAnsi="Arial" w:cs="Arial"/>
          <w:sz w:val="24"/>
          <w:szCs w:val="24"/>
        </w:rPr>
        <w:t xml:space="preserve">Ferguson (2017) “How social workers reflect in action and when and why they don’t: the possibilities and limits to reflective practice in social work”. Social Work Education. 27 (4) pp. 415-427. Available at: </w:t>
      </w:r>
      <w:hyperlink r:id="rId10" w:history="1">
        <w:r w:rsidRPr="00064192">
          <w:rPr>
            <w:rStyle w:val="Hyperlink"/>
            <w:rFonts w:ascii="Arial" w:hAnsi="Arial" w:cs="Arial"/>
            <w:color w:val="006DB4"/>
            <w:sz w:val="24"/>
            <w:szCs w:val="24"/>
          </w:rPr>
          <w:t>https://doi-org.ezproxy.mdx.ac.uk/10.1080/02615479.2017.1413083</w:t>
        </w:r>
      </w:hyperlink>
      <w:r w:rsidRPr="00064192">
        <w:rPr>
          <w:rFonts w:ascii="Arial" w:hAnsi="Arial" w:cs="Arial"/>
          <w:color w:val="333333"/>
          <w:sz w:val="24"/>
          <w:szCs w:val="24"/>
        </w:rPr>
        <w:t xml:space="preserve"> Accessed on: 21 October 2023.</w:t>
      </w:r>
    </w:p>
    <w:p w:rsidR="00E96AA4" w:rsidRPr="00064192" w:rsidRDefault="00E96AA4" w:rsidP="00E96AA4">
      <w:pPr>
        <w:rPr>
          <w:rFonts w:ascii="Arial" w:hAnsi="Arial" w:cs="Arial"/>
          <w:sz w:val="24"/>
          <w:szCs w:val="24"/>
        </w:rPr>
      </w:pPr>
      <w:r w:rsidRPr="00064192">
        <w:rPr>
          <w:rStyle w:val="hgkelc"/>
          <w:rFonts w:ascii="Arial" w:hAnsi="Arial" w:cs="Arial"/>
          <w:sz w:val="24"/>
          <w:szCs w:val="24"/>
          <w:lang w:val="en"/>
        </w:rPr>
        <w:t xml:space="preserve">Gibbs G (1988). </w:t>
      </w:r>
      <w:r w:rsidRPr="00064192">
        <w:rPr>
          <w:rStyle w:val="hgkelc"/>
          <w:rFonts w:ascii="Arial" w:hAnsi="Arial" w:cs="Arial"/>
          <w:bCs/>
          <w:sz w:val="24"/>
          <w:szCs w:val="24"/>
          <w:lang w:val="en"/>
        </w:rPr>
        <w:t>Learning by Doing: A guide to teaching and learning methods</w:t>
      </w:r>
      <w:r w:rsidRPr="00064192">
        <w:rPr>
          <w:rStyle w:val="hgkelc"/>
          <w:rFonts w:ascii="Arial" w:hAnsi="Arial" w:cs="Arial"/>
          <w:sz w:val="24"/>
          <w:szCs w:val="24"/>
          <w:lang w:val="en"/>
        </w:rPr>
        <w:t>. Further Education Unit. Oxford Polytechnic: Oxford</w:t>
      </w:r>
    </w:p>
    <w:p w:rsidR="00E96AA4" w:rsidRPr="00064192" w:rsidRDefault="00E96AA4" w:rsidP="00E96AA4">
      <w:pPr>
        <w:rPr>
          <w:rFonts w:ascii="Arial" w:hAnsi="Arial" w:cs="Arial"/>
          <w:sz w:val="24"/>
          <w:szCs w:val="24"/>
        </w:rPr>
      </w:pPr>
      <w:r w:rsidRPr="00064192">
        <w:rPr>
          <w:rFonts w:ascii="Arial" w:hAnsi="Arial" w:cs="Arial"/>
          <w:sz w:val="24"/>
          <w:szCs w:val="24"/>
        </w:rPr>
        <w:t xml:space="preserve">IRISS (2017) What is Reflective Practice. Available at: </w:t>
      </w:r>
      <w:hyperlink r:id="rId11" w:history="1">
        <w:r w:rsidRPr="00064192">
          <w:rPr>
            <w:rStyle w:val="Hyperlink"/>
            <w:rFonts w:ascii="Arial" w:hAnsi="Arial" w:cs="Arial"/>
            <w:sz w:val="24"/>
            <w:szCs w:val="24"/>
          </w:rPr>
          <w:t>https://content.iriss.org.uk/reflectivepractice/what.html</w:t>
        </w:r>
      </w:hyperlink>
      <w:r w:rsidRPr="00064192">
        <w:rPr>
          <w:rFonts w:ascii="Arial" w:hAnsi="Arial" w:cs="Arial"/>
          <w:sz w:val="24"/>
          <w:szCs w:val="24"/>
        </w:rPr>
        <w:t xml:space="preserve"> Accessed on 15 October 2023</w:t>
      </w:r>
    </w:p>
    <w:p w:rsidR="00E96AA4" w:rsidRPr="00064192" w:rsidRDefault="00E96AA4" w:rsidP="00E96AA4">
      <w:pPr>
        <w:rPr>
          <w:rFonts w:ascii="Arial" w:hAnsi="Arial" w:cs="Arial"/>
          <w:sz w:val="24"/>
          <w:szCs w:val="24"/>
        </w:rPr>
      </w:pPr>
      <w:r w:rsidRPr="00064192">
        <w:rPr>
          <w:rFonts w:ascii="Arial" w:hAnsi="Arial" w:cs="Arial"/>
          <w:sz w:val="24"/>
          <w:szCs w:val="24"/>
        </w:rPr>
        <w:t>Kolb, D.A. (1984). </w:t>
      </w:r>
      <w:r w:rsidRPr="00064192">
        <w:rPr>
          <w:rStyle w:val="Emphasis"/>
          <w:rFonts w:ascii="Arial" w:hAnsi="Arial" w:cs="Arial"/>
          <w:sz w:val="24"/>
          <w:szCs w:val="24"/>
        </w:rPr>
        <w:t>Experiential learning: experience as the source of learning and development</w:t>
      </w:r>
      <w:r w:rsidRPr="00064192">
        <w:rPr>
          <w:rFonts w:ascii="Arial" w:hAnsi="Arial" w:cs="Arial"/>
          <w:sz w:val="24"/>
          <w:szCs w:val="24"/>
        </w:rPr>
        <w:t>. Englewood Cliffs, NJ: Prentice Hall.</w:t>
      </w:r>
    </w:p>
    <w:p w:rsidR="00E96AA4" w:rsidRPr="00064192" w:rsidRDefault="00E96AA4" w:rsidP="00E96AA4">
      <w:pPr>
        <w:rPr>
          <w:rFonts w:ascii="Arial" w:hAnsi="Arial" w:cs="Arial"/>
          <w:sz w:val="24"/>
          <w:szCs w:val="24"/>
        </w:rPr>
      </w:pPr>
      <w:r w:rsidRPr="00064192">
        <w:rPr>
          <w:rFonts w:ascii="Arial" w:hAnsi="Arial" w:cs="Arial"/>
          <w:sz w:val="24"/>
          <w:szCs w:val="24"/>
        </w:rPr>
        <w:t xml:space="preserve">Lindon, J. and </w:t>
      </w:r>
      <w:proofErr w:type="spellStart"/>
      <w:r w:rsidRPr="00064192">
        <w:rPr>
          <w:rFonts w:ascii="Arial" w:hAnsi="Arial" w:cs="Arial"/>
          <w:sz w:val="24"/>
          <w:szCs w:val="24"/>
        </w:rPr>
        <w:t>Trodd</w:t>
      </w:r>
      <w:proofErr w:type="spellEnd"/>
      <w:r w:rsidRPr="00064192">
        <w:rPr>
          <w:rFonts w:ascii="Arial" w:hAnsi="Arial" w:cs="Arial"/>
          <w:sz w:val="24"/>
          <w:szCs w:val="24"/>
        </w:rPr>
        <w:t xml:space="preserve">, L. (2016) Reflective practice and early years professionalism. 3rd </w:t>
      </w:r>
      <w:proofErr w:type="spellStart"/>
      <w:r w:rsidRPr="00064192">
        <w:rPr>
          <w:rFonts w:ascii="Arial" w:hAnsi="Arial" w:cs="Arial"/>
          <w:sz w:val="24"/>
          <w:szCs w:val="24"/>
        </w:rPr>
        <w:t>edn</w:t>
      </w:r>
      <w:proofErr w:type="spellEnd"/>
      <w:r w:rsidRPr="00064192">
        <w:rPr>
          <w:rFonts w:ascii="Arial" w:hAnsi="Arial" w:cs="Arial"/>
          <w:sz w:val="24"/>
          <w:szCs w:val="24"/>
        </w:rPr>
        <w:t xml:space="preserve">. London: Hodder education. </w:t>
      </w:r>
    </w:p>
    <w:p w:rsidR="00E96AA4" w:rsidRPr="00064192" w:rsidRDefault="00E96AA4" w:rsidP="00E96AA4">
      <w:pPr>
        <w:rPr>
          <w:rFonts w:ascii="Arial" w:hAnsi="Arial" w:cs="Arial"/>
          <w:sz w:val="24"/>
          <w:szCs w:val="24"/>
        </w:rPr>
      </w:pPr>
      <w:r w:rsidRPr="00064192">
        <w:rPr>
          <w:rFonts w:ascii="Arial" w:hAnsi="Arial" w:cs="Arial"/>
          <w:sz w:val="24"/>
          <w:szCs w:val="24"/>
        </w:rPr>
        <w:t xml:space="preserve">Professional Association for Childcare and Early Years (2016) Developing Self Reflective Practice. Available at: </w:t>
      </w:r>
      <w:hyperlink r:id="rId12" w:history="1">
        <w:r w:rsidRPr="00064192">
          <w:rPr>
            <w:rStyle w:val="Hyperlink"/>
            <w:rFonts w:ascii="Arial" w:hAnsi="Arial" w:cs="Arial"/>
            <w:sz w:val="24"/>
            <w:szCs w:val="24"/>
          </w:rPr>
          <w:t>https://www.pacey.org.uk/Pacey/media/Website-files/PACEY member practice guides (PDFs)/PG04-self-reflective-practice.pdf</w:t>
        </w:r>
      </w:hyperlink>
      <w:r w:rsidRPr="00064192">
        <w:rPr>
          <w:rFonts w:ascii="Arial" w:hAnsi="Arial" w:cs="Arial"/>
          <w:sz w:val="24"/>
          <w:szCs w:val="24"/>
        </w:rPr>
        <w:t xml:space="preserve"> Accessed on: 15</w:t>
      </w:r>
      <w:r w:rsidRPr="00064192">
        <w:rPr>
          <w:rFonts w:ascii="Arial" w:hAnsi="Arial" w:cs="Arial"/>
          <w:sz w:val="24"/>
          <w:szCs w:val="24"/>
          <w:vertAlign w:val="superscript"/>
        </w:rPr>
        <w:t>th</w:t>
      </w:r>
      <w:r w:rsidRPr="00064192">
        <w:rPr>
          <w:rFonts w:ascii="Arial" w:hAnsi="Arial" w:cs="Arial"/>
          <w:sz w:val="24"/>
          <w:szCs w:val="24"/>
        </w:rPr>
        <w:t xml:space="preserve"> October 2023</w:t>
      </w:r>
    </w:p>
    <w:p w:rsidR="00E96AA4" w:rsidRPr="00064192" w:rsidRDefault="00E96AA4" w:rsidP="00E96AA4">
      <w:pPr>
        <w:rPr>
          <w:rStyle w:val="hgkelc"/>
          <w:rFonts w:ascii="Arial" w:hAnsi="Arial" w:cs="Arial"/>
          <w:bCs/>
          <w:sz w:val="24"/>
          <w:szCs w:val="24"/>
          <w:lang w:val="en"/>
        </w:rPr>
      </w:pPr>
      <w:r w:rsidRPr="00064192">
        <w:rPr>
          <w:rStyle w:val="hgkelc"/>
          <w:rFonts w:ascii="Arial" w:hAnsi="Arial" w:cs="Arial"/>
          <w:bCs/>
          <w:sz w:val="24"/>
          <w:szCs w:val="24"/>
          <w:lang w:val="en"/>
        </w:rPr>
        <w:t>Schön, D.</w:t>
      </w:r>
      <w:r w:rsidRPr="00064192">
        <w:rPr>
          <w:rStyle w:val="hgkelc"/>
          <w:rFonts w:ascii="Arial" w:hAnsi="Arial" w:cs="Arial"/>
          <w:sz w:val="24"/>
          <w:szCs w:val="24"/>
          <w:lang w:val="en"/>
        </w:rPr>
        <w:t xml:space="preserve"> </w:t>
      </w:r>
      <w:r w:rsidRPr="00064192">
        <w:rPr>
          <w:rStyle w:val="hgkelc"/>
          <w:rFonts w:ascii="Arial" w:hAnsi="Arial" w:cs="Arial"/>
          <w:bCs/>
          <w:sz w:val="24"/>
          <w:szCs w:val="24"/>
          <w:lang w:val="en"/>
        </w:rPr>
        <w:t>(1983).</w:t>
      </w:r>
      <w:r w:rsidRPr="00064192">
        <w:rPr>
          <w:rStyle w:val="hgkelc"/>
          <w:rFonts w:ascii="Arial" w:hAnsi="Arial" w:cs="Arial"/>
          <w:sz w:val="24"/>
          <w:szCs w:val="24"/>
          <w:lang w:val="en"/>
        </w:rPr>
        <w:t xml:space="preserve"> </w:t>
      </w:r>
      <w:r w:rsidRPr="00064192">
        <w:rPr>
          <w:rStyle w:val="hgkelc"/>
          <w:rFonts w:ascii="Arial" w:hAnsi="Arial" w:cs="Arial"/>
          <w:bCs/>
          <w:sz w:val="24"/>
          <w:szCs w:val="24"/>
          <w:lang w:val="en"/>
        </w:rPr>
        <w:t>The Reflective Practitioner: How Professionals Think in Action.</w:t>
      </w:r>
      <w:r w:rsidRPr="00064192">
        <w:rPr>
          <w:rStyle w:val="hgkelc"/>
          <w:rFonts w:ascii="Arial" w:hAnsi="Arial" w:cs="Arial"/>
          <w:sz w:val="24"/>
          <w:szCs w:val="24"/>
          <w:lang w:val="en"/>
        </w:rPr>
        <w:t xml:space="preserve"> </w:t>
      </w:r>
      <w:r w:rsidRPr="00064192">
        <w:rPr>
          <w:rStyle w:val="hgkelc"/>
          <w:rFonts w:ascii="Arial" w:hAnsi="Arial" w:cs="Arial"/>
          <w:bCs/>
          <w:sz w:val="24"/>
          <w:szCs w:val="24"/>
          <w:lang w:val="en"/>
        </w:rPr>
        <w:t>London: Temple Smith.</w:t>
      </w:r>
    </w:p>
    <w:p w:rsidR="00E96AA4" w:rsidRPr="00064192" w:rsidRDefault="00E96AA4" w:rsidP="00E96AA4">
      <w:pPr>
        <w:rPr>
          <w:rFonts w:ascii="Arial" w:hAnsi="Arial" w:cs="Arial"/>
          <w:color w:val="333333"/>
          <w:sz w:val="24"/>
          <w:szCs w:val="24"/>
        </w:rPr>
      </w:pPr>
      <w:r w:rsidRPr="00064192">
        <w:rPr>
          <w:rFonts w:ascii="Arial" w:hAnsi="Arial" w:cs="Arial"/>
          <w:sz w:val="24"/>
          <w:szCs w:val="24"/>
        </w:rPr>
        <w:t xml:space="preserve">Tan, C. (2020) “Revisiting Donald Schon’s notion of reflective practice: A Daoist interpretation”. </w:t>
      </w:r>
      <w:r w:rsidRPr="00064192">
        <w:rPr>
          <w:rFonts w:ascii="Arial" w:hAnsi="Arial" w:cs="Arial"/>
          <w:i/>
          <w:sz w:val="24"/>
          <w:szCs w:val="24"/>
        </w:rPr>
        <w:t>Reflective Practice</w:t>
      </w:r>
      <w:r w:rsidRPr="00064192">
        <w:rPr>
          <w:rFonts w:ascii="Arial" w:hAnsi="Arial" w:cs="Arial"/>
          <w:sz w:val="24"/>
          <w:szCs w:val="24"/>
        </w:rPr>
        <w:t xml:space="preserve">. 21 (5) pp. 686-698. Available at: </w:t>
      </w:r>
      <w:hyperlink r:id="rId13" w:history="1">
        <w:r w:rsidRPr="00064192">
          <w:rPr>
            <w:rStyle w:val="Hyperlink"/>
            <w:rFonts w:ascii="Arial" w:hAnsi="Arial" w:cs="Arial"/>
            <w:color w:val="006DB4"/>
            <w:sz w:val="24"/>
            <w:szCs w:val="24"/>
          </w:rPr>
          <w:t>https://doi-org.ezproxy.mdx.ac.uk/10.1080/14623943.2020.1805307</w:t>
        </w:r>
      </w:hyperlink>
      <w:r w:rsidRPr="00064192">
        <w:rPr>
          <w:rFonts w:ascii="Arial" w:hAnsi="Arial" w:cs="Arial"/>
          <w:color w:val="333333"/>
          <w:sz w:val="24"/>
          <w:szCs w:val="24"/>
        </w:rPr>
        <w:t xml:space="preserve"> Accessed on: 21 October 2023</w:t>
      </w:r>
    </w:p>
    <w:p w:rsidR="00E96AA4" w:rsidRDefault="00E96AA4" w:rsidP="00E96AA4"/>
    <w:p w:rsidR="00E96AA4" w:rsidRDefault="00E96AA4"/>
    <w:p w:rsidR="007F012B" w:rsidRDefault="007F012B">
      <w:r>
        <w:br w:type="page"/>
      </w:r>
    </w:p>
    <w:p w:rsidR="00E96AA4" w:rsidRPr="0089372D" w:rsidRDefault="007F012B">
      <w:pPr>
        <w:rPr>
          <w:rFonts w:ascii="Arial" w:hAnsi="Arial" w:cs="Arial"/>
          <w:b/>
          <w:sz w:val="24"/>
        </w:rPr>
      </w:pPr>
      <w:r w:rsidRPr="0089372D">
        <w:rPr>
          <w:rFonts w:ascii="Arial" w:hAnsi="Arial" w:cs="Arial"/>
          <w:b/>
          <w:sz w:val="24"/>
        </w:rPr>
        <w:lastRenderedPageBreak/>
        <w:t>Part 3</w:t>
      </w:r>
    </w:p>
    <w:p w:rsidR="00072905" w:rsidRDefault="00072905"/>
    <w:p w:rsidR="0089372D" w:rsidRDefault="0089372D" w:rsidP="0089372D">
      <w:pPr>
        <w:pStyle w:val="p1"/>
        <w:spacing w:line="360" w:lineRule="auto"/>
        <w:jc w:val="both"/>
        <w:rPr>
          <w:rStyle w:val="s1"/>
          <w:rFonts w:ascii="Arial" w:hAnsi="Arial" w:cs="Arial"/>
          <w:sz w:val="24"/>
          <w:szCs w:val="24"/>
        </w:rPr>
      </w:pPr>
      <w:r>
        <w:rPr>
          <w:rStyle w:val="s1"/>
          <w:rFonts w:ascii="Arial" w:hAnsi="Arial" w:cs="Arial"/>
          <w:sz w:val="24"/>
          <w:szCs w:val="24"/>
        </w:rPr>
        <w:t xml:space="preserve">This section will outline different aspects of professional practise and why this is important within the field of early years. Early Years can be defined as birth to eight years old (Johnston, </w:t>
      </w:r>
      <w:proofErr w:type="spellStart"/>
      <w:r>
        <w:rPr>
          <w:rStyle w:val="s1"/>
          <w:rFonts w:ascii="Arial" w:hAnsi="Arial" w:cs="Arial"/>
          <w:sz w:val="24"/>
          <w:szCs w:val="24"/>
        </w:rPr>
        <w:t>Boldrin</w:t>
      </w:r>
      <w:proofErr w:type="spellEnd"/>
      <w:r>
        <w:rPr>
          <w:rStyle w:val="s1"/>
          <w:rFonts w:ascii="Arial" w:hAnsi="Arial" w:cs="Arial"/>
          <w:sz w:val="24"/>
          <w:szCs w:val="24"/>
        </w:rPr>
        <w:t xml:space="preserve"> and Oates, 2018, p432). </w:t>
      </w:r>
      <w:r w:rsidRPr="0054714B">
        <w:rPr>
          <w:rStyle w:val="s1"/>
          <w:rFonts w:ascii="Arial" w:hAnsi="Arial" w:cs="Arial"/>
          <w:sz w:val="24"/>
          <w:szCs w:val="24"/>
        </w:rPr>
        <w:t xml:space="preserve">It is generally considered that professional practise is adhering to set standards, codes of conduct and behaviours that ensure the skill set is high when providing a service. This is particularly relevant in the field of early years education and care. It could be suggested within the remit of early years education that the professional is the person whom has undertaken competencies </w:t>
      </w:r>
      <w:r>
        <w:rPr>
          <w:rStyle w:val="s1"/>
          <w:rFonts w:ascii="Arial" w:hAnsi="Arial" w:cs="Arial"/>
          <w:sz w:val="24"/>
          <w:szCs w:val="24"/>
        </w:rPr>
        <w:t xml:space="preserve">of eight standards </w:t>
      </w:r>
      <w:r w:rsidRPr="0054714B">
        <w:rPr>
          <w:rStyle w:val="s1"/>
          <w:rFonts w:ascii="Arial" w:hAnsi="Arial" w:cs="Arial"/>
          <w:sz w:val="24"/>
          <w:szCs w:val="24"/>
        </w:rPr>
        <w:t>to become a practitioner</w:t>
      </w:r>
      <w:r>
        <w:rPr>
          <w:rStyle w:val="s1"/>
          <w:rFonts w:ascii="Arial" w:hAnsi="Arial" w:cs="Arial"/>
          <w:sz w:val="24"/>
          <w:szCs w:val="24"/>
        </w:rPr>
        <w:t xml:space="preserve"> (Johnston, </w:t>
      </w:r>
      <w:proofErr w:type="spellStart"/>
      <w:r>
        <w:rPr>
          <w:rStyle w:val="s1"/>
          <w:rFonts w:ascii="Arial" w:hAnsi="Arial" w:cs="Arial"/>
          <w:sz w:val="24"/>
          <w:szCs w:val="24"/>
        </w:rPr>
        <w:t>Boldrin</w:t>
      </w:r>
      <w:proofErr w:type="spellEnd"/>
      <w:r>
        <w:rPr>
          <w:rStyle w:val="s1"/>
          <w:rFonts w:ascii="Arial" w:hAnsi="Arial" w:cs="Arial"/>
          <w:sz w:val="24"/>
          <w:szCs w:val="24"/>
        </w:rPr>
        <w:t xml:space="preserve"> and Oates, p441)</w:t>
      </w:r>
      <w:r w:rsidRPr="0054714B">
        <w:rPr>
          <w:rStyle w:val="s1"/>
          <w:rFonts w:ascii="Arial" w:hAnsi="Arial" w:cs="Arial"/>
          <w:sz w:val="24"/>
          <w:szCs w:val="24"/>
        </w:rPr>
        <w:t>. The early years practitioner is trusted with the care and needs of children. They can be responsible for the care of babies, toddlers and preschool children</w:t>
      </w:r>
      <w:r>
        <w:rPr>
          <w:rStyle w:val="s1"/>
          <w:rFonts w:ascii="Arial" w:hAnsi="Arial" w:cs="Arial"/>
          <w:sz w:val="24"/>
          <w:szCs w:val="24"/>
        </w:rPr>
        <w:t>,</w:t>
      </w:r>
      <w:r w:rsidRPr="0054714B">
        <w:rPr>
          <w:rStyle w:val="s1"/>
          <w:rFonts w:ascii="Arial" w:hAnsi="Arial" w:cs="Arial"/>
          <w:sz w:val="24"/>
          <w:szCs w:val="24"/>
        </w:rPr>
        <w:t xml:space="preserve"> tending to their general care needs and ensuring their safety, preparing and supervising food and ensuring experiences are provided to stimulate learning and development through play. </w:t>
      </w:r>
    </w:p>
    <w:p w:rsidR="0089372D" w:rsidRPr="0054714B"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The word Pedagogy comes from the Greek meaning "to lead a child"</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Although pedagogy is primarily associated with education and learning theories, it can also include play and exploration in the early years field (Bradford, 2009). Grimmer (2021) discusses how th</w:t>
      </w:r>
      <w:r w:rsidRPr="0054714B">
        <w:rPr>
          <w:rStyle w:val="s1"/>
          <w:rFonts w:ascii="Arial" w:hAnsi="Arial" w:cs="Arial"/>
          <w:sz w:val="24"/>
          <w:szCs w:val="24"/>
        </w:rPr>
        <w:t xml:space="preserve">e team </w:t>
      </w:r>
      <w:r>
        <w:rPr>
          <w:rStyle w:val="s1"/>
          <w:rFonts w:ascii="Arial" w:hAnsi="Arial" w:cs="Arial"/>
          <w:sz w:val="24"/>
          <w:szCs w:val="24"/>
        </w:rPr>
        <w:t xml:space="preserve">makes </w:t>
      </w:r>
      <w:r w:rsidRPr="0054714B">
        <w:rPr>
          <w:rStyle w:val="s1"/>
          <w:rFonts w:ascii="Arial" w:hAnsi="Arial" w:cs="Arial"/>
          <w:sz w:val="24"/>
          <w:szCs w:val="24"/>
        </w:rPr>
        <w:t xml:space="preserve">decisions about what the setting can bring </w:t>
      </w:r>
      <w:r>
        <w:rPr>
          <w:rStyle w:val="s1"/>
          <w:rFonts w:ascii="Arial" w:hAnsi="Arial" w:cs="Arial"/>
          <w:sz w:val="24"/>
          <w:szCs w:val="24"/>
        </w:rPr>
        <w:t>to suppor</w:t>
      </w:r>
      <w:r w:rsidRPr="0054714B">
        <w:rPr>
          <w:rStyle w:val="s1"/>
          <w:rFonts w:ascii="Arial" w:hAnsi="Arial" w:cs="Arial"/>
          <w:sz w:val="24"/>
          <w:szCs w:val="24"/>
        </w:rPr>
        <w:t>t a loving pedagogical experience that allows the child to flourish through prosocial behaviours such as kindness</w:t>
      </w:r>
      <w:r>
        <w:rPr>
          <w:rStyle w:val="s1"/>
          <w:rFonts w:ascii="Arial" w:hAnsi="Arial" w:cs="Arial"/>
          <w:sz w:val="24"/>
          <w:szCs w:val="24"/>
        </w:rPr>
        <w:t>,</w:t>
      </w:r>
      <w:r w:rsidRPr="0054714B">
        <w:rPr>
          <w:rStyle w:val="s1"/>
          <w:rFonts w:ascii="Arial" w:hAnsi="Arial" w:cs="Arial"/>
          <w:sz w:val="24"/>
          <w:szCs w:val="24"/>
        </w:rPr>
        <w:t xml:space="preserve"> compassion and love</w:t>
      </w:r>
      <w:r>
        <w:rPr>
          <w:rStyle w:val="s1"/>
          <w:rFonts w:ascii="Arial" w:hAnsi="Arial" w:cs="Arial"/>
          <w:sz w:val="24"/>
          <w:szCs w:val="24"/>
        </w:rPr>
        <w:t xml:space="preserve">. A </w:t>
      </w:r>
      <w:proofErr w:type="gramStart"/>
      <w:r>
        <w:rPr>
          <w:rStyle w:val="s1"/>
          <w:rFonts w:ascii="Arial" w:hAnsi="Arial" w:cs="Arial"/>
          <w:sz w:val="24"/>
          <w:szCs w:val="24"/>
        </w:rPr>
        <w:t>p</w:t>
      </w:r>
      <w:r w:rsidRPr="0054714B">
        <w:rPr>
          <w:rStyle w:val="s1"/>
          <w:rFonts w:ascii="Arial" w:hAnsi="Arial" w:cs="Arial"/>
          <w:sz w:val="24"/>
          <w:szCs w:val="24"/>
        </w:rPr>
        <w:t>rofessional needs</w:t>
      </w:r>
      <w:proofErr w:type="gramEnd"/>
      <w:r w:rsidRPr="0054714B">
        <w:rPr>
          <w:rStyle w:val="s1"/>
          <w:rFonts w:ascii="Arial" w:hAnsi="Arial" w:cs="Arial"/>
          <w:sz w:val="24"/>
          <w:szCs w:val="24"/>
        </w:rPr>
        <w:t xml:space="preserve"> to </w:t>
      </w:r>
      <w:r>
        <w:rPr>
          <w:rStyle w:val="s1"/>
          <w:rFonts w:ascii="Arial" w:hAnsi="Arial" w:cs="Arial"/>
          <w:sz w:val="24"/>
          <w:szCs w:val="24"/>
        </w:rPr>
        <w:t>consider</w:t>
      </w:r>
      <w:r w:rsidRPr="0054714B">
        <w:rPr>
          <w:rStyle w:val="s1"/>
          <w:rFonts w:ascii="Arial" w:hAnsi="Arial" w:cs="Arial"/>
          <w:sz w:val="24"/>
          <w:szCs w:val="24"/>
        </w:rPr>
        <w:t xml:space="preserve"> their approach to bring out the best in the children within their care. </w:t>
      </w:r>
      <w:r>
        <w:rPr>
          <w:rStyle w:val="s1"/>
          <w:rFonts w:ascii="Arial" w:hAnsi="Arial" w:cs="Arial"/>
          <w:sz w:val="24"/>
          <w:szCs w:val="24"/>
        </w:rPr>
        <w:t>It is imperative to adhere to policies of the professional setting in order to</w:t>
      </w:r>
      <w:r w:rsidRPr="0054714B">
        <w:rPr>
          <w:rStyle w:val="s1"/>
          <w:rFonts w:ascii="Arial" w:hAnsi="Arial" w:cs="Arial"/>
          <w:sz w:val="24"/>
          <w:szCs w:val="24"/>
        </w:rPr>
        <w:t xml:space="preserve"> foster a wholesome relationship with the children in </w:t>
      </w:r>
      <w:r>
        <w:rPr>
          <w:rStyle w:val="s1"/>
          <w:rFonts w:ascii="Arial" w:hAnsi="Arial" w:cs="Arial"/>
          <w:sz w:val="24"/>
          <w:szCs w:val="24"/>
        </w:rPr>
        <w:t>thei</w:t>
      </w:r>
      <w:r w:rsidRPr="0054714B">
        <w:rPr>
          <w:rStyle w:val="s1"/>
          <w:rFonts w:ascii="Arial" w:hAnsi="Arial" w:cs="Arial"/>
          <w:sz w:val="24"/>
          <w:szCs w:val="24"/>
        </w:rPr>
        <w:t>r charge</w:t>
      </w:r>
      <w:r>
        <w:rPr>
          <w:rStyle w:val="s1"/>
          <w:rFonts w:ascii="Arial" w:hAnsi="Arial" w:cs="Arial"/>
          <w:sz w:val="24"/>
          <w:szCs w:val="24"/>
        </w:rPr>
        <w:t>.</w:t>
      </w:r>
    </w:p>
    <w:p w:rsidR="0089372D" w:rsidRDefault="0089372D" w:rsidP="0089372D">
      <w:pPr>
        <w:pStyle w:val="p1"/>
        <w:spacing w:line="360" w:lineRule="auto"/>
        <w:jc w:val="both"/>
        <w:rPr>
          <w:rStyle w:val="s1"/>
          <w:rFonts w:ascii="Arial" w:hAnsi="Arial" w:cs="Arial"/>
          <w:sz w:val="24"/>
          <w:szCs w:val="24"/>
        </w:rPr>
      </w:pPr>
    </w:p>
    <w:p w:rsidR="0089372D" w:rsidRPr="0054714B"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Values are very important within the sector</w:t>
      </w:r>
      <w:r>
        <w:rPr>
          <w:rStyle w:val="s1"/>
          <w:rFonts w:ascii="Arial" w:hAnsi="Arial" w:cs="Arial"/>
          <w:sz w:val="24"/>
          <w:szCs w:val="24"/>
        </w:rPr>
        <w:t>. The</w:t>
      </w:r>
      <w:r w:rsidRPr="0054714B">
        <w:rPr>
          <w:rStyle w:val="s1"/>
          <w:rFonts w:ascii="Arial" w:hAnsi="Arial" w:cs="Arial"/>
          <w:sz w:val="24"/>
          <w:szCs w:val="24"/>
        </w:rPr>
        <w:t xml:space="preserve"> </w:t>
      </w:r>
      <w:r>
        <w:rPr>
          <w:rStyle w:val="s1"/>
          <w:rFonts w:ascii="Arial" w:hAnsi="Arial" w:cs="Arial"/>
          <w:sz w:val="24"/>
          <w:szCs w:val="24"/>
        </w:rPr>
        <w:t>Professional Association for Childcare and Early Years (PACEY)</w:t>
      </w:r>
      <w:r w:rsidRPr="0054714B">
        <w:rPr>
          <w:rStyle w:val="s1"/>
          <w:rFonts w:ascii="Arial" w:hAnsi="Arial" w:cs="Arial"/>
          <w:sz w:val="24"/>
          <w:szCs w:val="24"/>
        </w:rPr>
        <w:t xml:space="preserve"> have a high standard of practise and expect their members to adhere to a </w:t>
      </w:r>
      <w:r>
        <w:rPr>
          <w:rStyle w:val="s1"/>
          <w:rFonts w:ascii="Arial" w:hAnsi="Arial" w:cs="Arial"/>
          <w:sz w:val="24"/>
          <w:szCs w:val="24"/>
        </w:rPr>
        <w:t>C</w:t>
      </w:r>
      <w:r w:rsidRPr="0054714B">
        <w:rPr>
          <w:rStyle w:val="s1"/>
          <w:rFonts w:ascii="Arial" w:hAnsi="Arial" w:cs="Arial"/>
          <w:sz w:val="24"/>
          <w:szCs w:val="24"/>
        </w:rPr>
        <w:t xml:space="preserve">ode of </w:t>
      </w:r>
      <w:r>
        <w:rPr>
          <w:rStyle w:val="s1"/>
          <w:rFonts w:ascii="Arial" w:hAnsi="Arial" w:cs="Arial"/>
          <w:sz w:val="24"/>
          <w:szCs w:val="24"/>
        </w:rPr>
        <w:t>E</w:t>
      </w:r>
      <w:r w:rsidRPr="0054714B">
        <w:rPr>
          <w:rStyle w:val="s1"/>
          <w:rFonts w:ascii="Arial" w:hAnsi="Arial" w:cs="Arial"/>
          <w:sz w:val="24"/>
          <w:szCs w:val="24"/>
        </w:rPr>
        <w:t>thics</w:t>
      </w:r>
      <w:r>
        <w:rPr>
          <w:rStyle w:val="s1"/>
          <w:rFonts w:ascii="Arial" w:hAnsi="Arial" w:cs="Arial"/>
          <w:sz w:val="24"/>
          <w:szCs w:val="24"/>
        </w:rPr>
        <w:t>- professional values, principles and behaviour (2023).</w:t>
      </w:r>
      <w:r w:rsidRPr="0054714B">
        <w:rPr>
          <w:rStyle w:val="s1"/>
          <w:rFonts w:ascii="Arial" w:hAnsi="Arial" w:cs="Arial"/>
          <w:sz w:val="24"/>
          <w:szCs w:val="24"/>
        </w:rPr>
        <w:t xml:space="preserve"> </w:t>
      </w:r>
      <w:r>
        <w:rPr>
          <w:rStyle w:val="s1"/>
          <w:rFonts w:ascii="Arial" w:hAnsi="Arial" w:cs="Arial"/>
          <w:sz w:val="24"/>
          <w:szCs w:val="24"/>
        </w:rPr>
        <w:t>T</w:t>
      </w:r>
      <w:r w:rsidRPr="0054714B">
        <w:rPr>
          <w:rStyle w:val="s1"/>
          <w:rFonts w:ascii="Arial" w:hAnsi="Arial" w:cs="Arial"/>
          <w:sz w:val="24"/>
          <w:szCs w:val="24"/>
        </w:rPr>
        <w:t xml:space="preserve">hese ethics are vital to ensure the paramount safety and welfare of the child at the centre of the provision. These values will set the </w:t>
      </w:r>
      <w:r w:rsidRPr="0054714B">
        <w:rPr>
          <w:rStyle w:val="s1"/>
          <w:rFonts w:ascii="Arial" w:hAnsi="Arial" w:cs="Arial"/>
          <w:sz w:val="24"/>
          <w:szCs w:val="24"/>
        </w:rPr>
        <w:lastRenderedPageBreak/>
        <w:t xml:space="preserve">course of the children's life, their first point of contact with the world will be their care givers followed by the adults they </w:t>
      </w:r>
      <w:r>
        <w:rPr>
          <w:rStyle w:val="s1"/>
          <w:rFonts w:ascii="Arial" w:hAnsi="Arial" w:cs="Arial"/>
          <w:sz w:val="24"/>
          <w:szCs w:val="24"/>
        </w:rPr>
        <w:t xml:space="preserve">interact with </w:t>
      </w:r>
      <w:r w:rsidRPr="0054714B">
        <w:rPr>
          <w:rStyle w:val="s1"/>
          <w:rFonts w:ascii="Arial" w:hAnsi="Arial" w:cs="Arial"/>
          <w:sz w:val="24"/>
          <w:szCs w:val="24"/>
        </w:rPr>
        <w:t>in the setting. It is vital the child feels secure within their time with the professional to get the best result in developing as a whole</w:t>
      </w:r>
      <w:r>
        <w:rPr>
          <w:rStyle w:val="s1"/>
          <w:rFonts w:ascii="Arial" w:hAnsi="Arial" w:cs="Arial"/>
          <w:sz w:val="24"/>
          <w:szCs w:val="24"/>
        </w:rPr>
        <w:t xml:space="preserve"> (PACEY, 2023)</w:t>
      </w:r>
      <w:r w:rsidRPr="0054714B">
        <w:rPr>
          <w:rStyle w:val="s1"/>
          <w:rFonts w:ascii="Arial" w:hAnsi="Arial" w:cs="Arial"/>
          <w:sz w:val="24"/>
          <w:szCs w:val="24"/>
        </w:rPr>
        <w:t>.</w:t>
      </w:r>
    </w:p>
    <w:p w:rsidR="0089372D" w:rsidRPr="0054714B"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 xml:space="preserve">Communication is vital within the early years </w:t>
      </w:r>
      <w:r>
        <w:rPr>
          <w:rStyle w:val="s1"/>
          <w:rFonts w:ascii="Arial" w:hAnsi="Arial" w:cs="Arial"/>
          <w:sz w:val="24"/>
          <w:szCs w:val="24"/>
        </w:rPr>
        <w:t>setting</w:t>
      </w:r>
      <w:r w:rsidRPr="0054714B">
        <w:rPr>
          <w:rStyle w:val="s1"/>
          <w:rFonts w:ascii="Arial" w:hAnsi="Arial" w:cs="Arial"/>
          <w:sz w:val="24"/>
          <w:szCs w:val="24"/>
        </w:rPr>
        <w:t>. This ensures clear understanding and establishes excellent relationships with the children and their care givers. If there are poor communication skills, this will reflect on the practise within the workplace which will lead to low staff moral</w:t>
      </w:r>
      <w:r>
        <w:rPr>
          <w:rStyle w:val="s1"/>
          <w:rFonts w:ascii="Arial" w:hAnsi="Arial" w:cs="Arial"/>
          <w:sz w:val="24"/>
          <w:szCs w:val="24"/>
        </w:rPr>
        <w:t>e</w:t>
      </w:r>
      <w:r w:rsidRPr="0054714B">
        <w:rPr>
          <w:rStyle w:val="s1"/>
          <w:rFonts w:ascii="Arial" w:hAnsi="Arial" w:cs="Arial"/>
          <w:sz w:val="24"/>
          <w:szCs w:val="24"/>
        </w:rPr>
        <w:t xml:space="preserve"> and reflect badly on the children within the</w:t>
      </w:r>
      <w:r>
        <w:rPr>
          <w:rStyle w:val="s1"/>
          <w:rFonts w:ascii="Arial" w:hAnsi="Arial" w:cs="Arial"/>
          <w:sz w:val="24"/>
          <w:szCs w:val="24"/>
        </w:rPr>
        <w:t>ir</w:t>
      </w:r>
      <w:r w:rsidRPr="0054714B">
        <w:rPr>
          <w:rStyle w:val="s1"/>
          <w:rFonts w:ascii="Arial" w:hAnsi="Arial" w:cs="Arial"/>
          <w:sz w:val="24"/>
          <w:szCs w:val="24"/>
        </w:rPr>
        <w:t xml:space="preserve"> care. Lack of </w:t>
      </w:r>
      <w:r>
        <w:rPr>
          <w:rStyle w:val="s1"/>
          <w:rFonts w:ascii="Arial" w:hAnsi="Arial" w:cs="Arial"/>
          <w:sz w:val="24"/>
          <w:szCs w:val="24"/>
        </w:rPr>
        <w:t>c</w:t>
      </w:r>
      <w:r w:rsidRPr="0054714B">
        <w:rPr>
          <w:rStyle w:val="s1"/>
          <w:rFonts w:ascii="Arial" w:hAnsi="Arial" w:cs="Arial"/>
          <w:sz w:val="24"/>
          <w:szCs w:val="24"/>
        </w:rPr>
        <w:t>ommunication with the children will lead to learning issues at all levels of the child’s development. For children to flourish</w:t>
      </w:r>
      <w:r>
        <w:rPr>
          <w:rStyle w:val="s1"/>
          <w:rFonts w:ascii="Arial" w:hAnsi="Arial" w:cs="Arial"/>
          <w:sz w:val="24"/>
          <w:szCs w:val="24"/>
        </w:rPr>
        <w:t>,</w:t>
      </w:r>
      <w:r w:rsidRPr="0054714B">
        <w:rPr>
          <w:rStyle w:val="s1"/>
          <w:rFonts w:ascii="Arial" w:hAnsi="Arial" w:cs="Arial"/>
          <w:sz w:val="24"/>
          <w:szCs w:val="24"/>
        </w:rPr>
        <w:t xml:space="preserve"> they need to have clear communication</w:t>
      </w:r>
      <w:r>
        <w:rPr>
          <w:rStyle w:val="s1"/>
          <w:rFonts w:ascii="Arial" w:hAnsi="Arial" w:cs="Arial"/>
          <w:sz w:val="24"/>
          <w:szCs w:val="24"/>
        </w:rPr>
        <w:t xml:space="preserve"> and</w:t>
      </w:r>
      <w:r w:rsidRPr="0054714B">
        <w:rPr>
          <w:rStyle w:val="s1"/>
          <w:rFonts w:ascii="Arial" w:hAnsi="Arial" w:cs="Arial"/>
          <w:sz w:val="24"/>
          <w:szCs w:val="24"/>
        </w:rPr>
        <w:t xml:space="preserve"> be encouraged to engage in communication with adults around them. </w:t>
      </w:r>
      <w:r>
        <w:rPr>
          <w:rStyle w:val="s1"/>
          <w:rFonts w:ascii="Arial" w:hAnsi="Arial" w:cs="Arial"/>
          <w:sz w:val="24"/>
          <w:szCs w:val="24"/>
        </w:rPr>
        <w:t>As a professional, it is important to u</w:t>
      </w:r>
      <w:r w:rsidRPr="0054714B">
        <w:rPr>
          <w:rStyle w:val="s1"/>
          <w:rFonts w:ascii="Arial" w:hAnsi="Arial" w:cs="Arial"/>
          <w:sz w:val="24"/>
          <w:szCs w:val="24"/>
        </w:rPr>
        <w:t>s</w:t>
      </w:r>
      <w:r>
        <w:rPr>
          <w:rStyle w:val="s1"/>
          <w:rFonts w:ascii="Arial" w:hAnsi="Arial" w:cs="Arial"/>
          <w:sz w:val="24"/>
          <w:szCs w:val="24"/>
        </w:rPr>
        <w:t>e</w:t>
      </w:r>
      <w:r w:rsidRPr="0054714B">
        <w:rPr>
          <w:rStyle w:val="s1"/>
          <w:rFonts w:ascii="Arial" w:hAnsi="Arial" w:cs="Arial"/>
          <w:sz w:val="24"/>
          <w:szCs w:val="24"/>
        </w:rPr>
        <w:t xml:space="preserve"> appropriate language for the situation</w:t>
      </w:r>
      <w:r>
        <w:rPr>
          <w:rStyle w:val="s1"/>
          <w:rFonts w:ascii="Arial" w:hAnsi="Arial" w:cs="Arial"/>
          <w:sz w:val="24"/>
          <w:szCs w:val="24"/>
        </w:rPr>
        <w:t>, maintaining an awareness of the age of the audience around them.</w:t>
      </w:r>
      <w:r w:rsidRPr="0054714B">
        <w:rPr>
          <w:rStyle w:val="s1"/>
          <w:rFonts w:ascii="Arial" w:hAnsi="Arial" w:cs="Arial"/>
          <w:sz w:val="24"/>
          <w:szCs w:val="24"/>
        </w:rPr>
        <w:t xml:space="preserve"> It could be considered that inappropriate communication between practitioner and child could lead to developmental difficulties in the future. </w:t>
      </w:r>
      <w:r>
        <w:rPr>
          <w:rStyle w:val="s1"/>
          <w:rFonts w:ascii="Arial" w:hAnsi="Arial" w:cs="Arial"/>
          <w:sz w:val="24"/>
          <w:szCs w:val="24"/>
        </w:rPr>
        <w:t>Communication is an imperative role as a practitioner. As a practitioner, good relationships should also be maintained with the primary caregivers of the child (</w:t>
      </w: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and Simmons, 2018, p321-322). Maintaining these relationships will enhance the care being provided as more insight is available around the child’s time outside of the care or education setting. </w:t>
      </w:r>
      <w:r w:rsidRPr="0054714B">
        <w:rPr>
          <w:rStyle w:val="s1"/>
          <w:rFonts w:ascii="Arial" w:hAnsi="Arial" w:cs="Arial"/>
          <w:sz w:val="24"/>
          <w:szCs w:val="24"/>
        </w:rPr>
        <w:t>The professional engages with the experiences set out for the child using tone, clear language and techniques to improve their communication like reading aloud and action songs and nursery rhymes to develop their pro social skills in life (Bradford</w:t>
      </w:r>
      <w:r>
        <w:rPr>
          <w:rStyle w:val="s1"/>
          <w:rFonts w:ascii="Arial" w:hAnsi="Arial" w:cs="Arial"/>
          <w:sz w:val="24"/>
          <w:szCs w:val="24"/>
        </w:rPr>
        <w:t>,</w:t>
      </w:r>
      <w:r w:rsidRPr="0054714B">
        <w:rPr>
          <w:rStyle w:val="s1"/>
          <w:rFonts w:ascii="Arial" w:hAnsi="Arial" w:cs="Arial"/>
          <w:sz w:val="24"/>
          <w:szCs w:val="24"/>
        </w:rPr>
        <w:t xml:space="preserve"> 200</w:t>
      </w:r>
      <w:r>
        <w:rPr>
          <w:rStyle w:val="s1"/>
          <w:rFonts w:ascii="Arial" w:hAnsi="Arial" w:cs="Arial"/>
          <w:sz w:val="24"/>
          <w:szCs w:val="24"/>
        </w:rPr>
        <w:t>9</w:t>
      </w:r>
      <w:r w:rsidRPr="0054714B">
        <w:rPr>
          <w:rStyle w:val="s1"/>
          <w:rFonts w:ascii="Arial" w:hAnsi="Arial" w:cs="Arial"/>
          <w:sz w:val="24"/>
          <w:szCs w:val="24"/>
        </w:rPr>
        <w:t>)</w:t>
      </w:r>
      <w:r>
        <w:rPr>
          <w:rStyle w:val="s1"/>
          <w:rFonts w:ascii="Arial" w:hAnsi="Arial" w:cs="Arial"/>
          <w:sz w:val="24"/>
          <w:szCs w:val="24"/>
        </w:rPr>
        <w:t xml:space="preserve">. </w:t>
      </w:r>
      <w:r w:rsidRPr="0054714B">
        <w:rPr>
          <w:rStyle w:val="s1"/>
          <w:rFonts w:ascii="Arial" w:hAnsi="Arial" w:cs="Arial"/>
          <w:sz w:val="24"/>
          <w:szCs w:val="24"/>
        </w:rPr>
        <w:t xml:space="preserve">Children need to feel safe within the setting and the familiar environment coupled with interaction with allow the child to feel comfortable to interact and express themselves effectively. </w:t>
      </w:r>
      <w:r>
        <w:rPr>
          <w:rStyle w:val="s1"/>
          <w:rFonts w:ascii="Arial" w:hAnsi="Arial" w:cs="Arial"/>
          <w:sz w:val="24"/>
          <w:szCs w:val="24"/>
        </w:rPr>
        <w:t>Using non-verbal communication is just as important as verbal communication, and can portray stronger messages than verbal communication (</w:t>
      </w: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and Fenton, 2018, p167-168). Non-verbal communication includes a range of kinaesthetic features, such as gestures, facial expressions and posture. </w:t>
      </w:r>
    </w:p>
    <w:p w:rsidR="0089372D"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lastRenderedPageBreak/>
        <w:t>Having a</w:t>
      </w:r>
      <w:r>
        <w:rPr>
          <w:rStyle w:val="s1"/>
          <w:rFonts w:ascii="Arial" w:hAnsi="Arial" w:cs="Arial"/>
          <w:sz w:val="24"/>
          <w:szCs w:val="24"/>
        </w:rPr>
        <w:t>n</w:t>
      </w:r>
      <w:r w:rsidRPr="0054714B">
        <w:rPr>
          <w:rStyle w:val="s1"/>
          <w:rFonts w:ascii="Arial" w:hAnsi="Arial" w:cs="Arial"/>
          <w:sz w:val="24"/>
          <w:szCs w:val="24"/>
        </w:rPr>
        <w:t xml:space="preserve"> in-depth knowledge and understanding is vital to </w:t>
      </w:r>
      <w:r>
        <w:rPr>
          <w:rStyle w:val="s1"/>
          <w:rFonts w:ascii="Arial" w:hAnsi="Arial" w:cs="Arial"/>
          <w:sz w:val="24"/>
          <w:szCs w:val="24"/>
        </w:rPr>
        <w:t xml:space="preserve">the </w:t>
      </w:r>
      <w:r w:rsidRPr="0054714B">
        <w:rPr>
          <w:rStyle w:val="s1"/>
          <w:rFonts w:ascii="Arial" w:hAnsi="Arial" w:cs="Arial"/>
          <w:sz w:val="24"/>
          <w:szCs w:val="24"/>
        </w:rPr>
        <w:t xml:space="preserve">success of </w:t>
      </w:r>
      <w:r>
        <w:rPr>
          <w:rStyle w:val="s1"/>
          <w:rFonts w:ascii="Arial" w:hAnsi="Arial" w:cs="Arial"/>
          <w:sz w:val="24"/>
          <w:szCs w:val="24"/>
        </w:rPr>
        <w:t xml:space="preserve">a </w:t>
      </w:r>
      <w:r w:rsidRPr="0054714B">
        <w:rPr>
          <w:rStyle w:val="s1"/>
          <w:rFonts w:ascii="Arial" w:hAnsi="Arial" w:cs="Arial"/>
          <w:sz w:val="24"/>
          <w:szCs w:val="24"/>
        </w:rPr>
        <w:t>child’s future</w:t>
      </w:r>
      <w:r>
        <w:rPr>
          <w:rStyle w:val="s1"/>
          <w:rFonts w:ascii="Arial" w:hAnsi="Arial" w:cs="Arial"/>
          <w:sz w:val="24"/>
          <w:szCs w:val="24"/>
        </w:rPr>
        <w:t>. T</w:t>
      </w:r>
      <w:r w:rsidRPr="0054714B">
        <w:rPr>
          <w:rStyle w:val="s1"/>
          <w:rFonts w:ascii="Arial" w:hAnsi="Arial" w:cs="Arial"/>
          <w:sz w:val="24"/>
          <w:szCs w:val="24"/>
        </w:rPr>
        <w:t>his includes and is not limited to understanding safeguarding along with learning and development. A child cannot have a complete grasp of their future if one aspect of the child’s development is impaired</w:t>
      </w:r>
      <w:r>
        <w:rPr>
          <w:rStyle w:val="s1"/>
          <w:rFonts w:ascii="Arial" w:hAnsi="Arial" w:cs="Arial"/>
          <w:sz w:val="24"/>
          <w:szCs w:val="24"/>
        </w:rPr>
        <w:t xml:space="preserve"> </w:t>
      </w:r>
      <w:r w:rsidRPr="0054714B">
        <w:rPr>
          <w:rStyle w:val="s1"/>
          <w:rFonts w:ascii="Arial" w:hAnsi="Arial" w:cs="Arial"/>
          <w:sz w:val="24"/>
          <w:szCs w:val="24"/>
        </w:rPr>
        <w:t>(Grimmer</w:t>
      </w:r>
      <w:r>
        <w:rPr>
          <w:rStyle w:val="s1"/>
          <w:rFonts w:ascii="Arial" w:hAnsi="Arial" w:cs="Arial"/>
          <w:sz w:val="24"/>
          <w:szCs w:val="24"/>
        </w:rPr>
        <w:t>,</w:t>
      </w:r>
      <w:r w:rsidRPr="0054714B">
        <w:rPr>
          <w:rStyle w:val="s1"/>
          <w:rFonts w:ascii="Arial" w:hAnsi="Arial" w:cs="Arial"/>
          <w:sz w:val="24"/>
          <w:szCs w:val="24"/>
        </w:rPr>
        <w:t xml:space="preserve"> 2021)</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T</w:t>
      </w:r>
      <w:r w:rsidRPr="0054714B">
        <w:rPr>
          <w:rStyle w:val="s1"/>
          <w:rFonts w:ascii="Arial" w:hAnsi="Arial" w:cs="Arial"/>
          <w:sz w:val="24"/>
          <w:szCs w:val="24"/>
        </w:rPr>
        <w:t>here is no excuse for a failure to protect the children in the care of the practitioner and not to provide the very best for the charges in the professional’s care</w:t>
      </w:r>
      <w:r>
        <w:rPr>
          <w:rStyle w:val="s1"/>
          <w:rFonts w:ascii="Arial" w:hAnsi="Arial" w:cs="Arial"/>
          <w:sz w:val="24"/>
          <w:szCs w:val="24"/>
        </w:rPr>
        <w:t xml:space="preserve"> </w:t>
      </w:r>
      <w:r w:rsidRPr="0054714B">
        <w:rPr>
          <w:rStyle w:val="s1"/>
          <w:rFonts w:ascii="Arial" w:hAnsi="Arial" w:cs="Arial"/>
          <w:sz w:val="24"/>
          <w:szCs w:val="24"/>
        </w:rPr>
        <w:t>(Bradford</w:t>
      </w:r>
      <w:r>
        <w:rPr>
          <w:rStyle w:val="s1"/>
          <w:rFonts w:ascii="Arial" w:hAnsi="Arial" w:cs="Arial"/>
          <w:sz w:val="24"/>
          <w:szCs w:val="24"/>
        </w:rPr>
        <w:t>,</w:t>
      </w:r>
      <w:r w:rsidRPr="0054714B">
        <w:rPr>
          <w:rStyle w:val="s1"/>
          <w:rFonts w:ascii="Arial" w:hAnsi="Arial" w:cs="Arial"/>
          <w:sz w:val="24"/>
          <w:szCs w:val="24"/>
        </w:rPr>
        <w:t xml:space="preserve"> 20</w:t>
      </w:r>
      <w:r>
        <w:rPr>
          <w:rStyle w:val="s1"/>
          <w:rFonts w:ascii="Arial" w:hAnsi="Arial" w:cs="Arial"/>
          <w:sz w:val="24"/>
          <w:szCs w:val="24"/>
        </w:rPr>
        <w:t>09</w:t>
      </w:r>
      <w:r w:rsidRPr="0054714B">
        <w:rPr>
          <w:rStyle w:val="s1"/>
          <w:rFonts w:ascii="Arial" w:hAnsi="Arial" w:cs="Arial"/>
          <w:sz w:val="24"/>
          <w:szCs w:val="24"/>
        </w:rPr>
        <w:t>)</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E</w:t>
      </w:r>
      <w:r w:rsidRPr="0054714B">
        <w:rPr>
          <w:rStyle w:val="s1"/>
          <w:rFonts w:ascii="Arial" w:hAnsi="Arial" w:cs="Arial"/>
          <w:sz w:val="24"/>
          <w:szCs w:val="24"/>
        </w:rPr>
        <w:t>ach setting will have a</w:t>
      </w:r>
      <w:r>
        <w:rPr>
          <w:rStyle w:val="s1"/>
          <w:rFonts w:ascii="Arial" w:hAnsi="Arial" w:cs="Arial"/>
          <w:sz w:val="24"/>
          <w:szCs w:val="24"/>
        </w:rPr>
        <w:t xml:space="preserve"> designated safeguarding lead,</w:t>
      </w:r>
      <w:r w:rsidRPr="0054714B">
        <w:rPr>
          <w:rStyle w:val="s1"/>
          <w:rFonts w:ascii="Arial" w:hAnsi="Arial" w:cs="Arial"/>
          <w:sz w:val="24"/>
          <w:szCs w:val="24"/>
        </w:rPr>
        <w:t xml:space="preserve"> a</w:t>
      </w:r>
      <w:r>
        <w:rPr>
          <w:rStyle w:val="s1"/>
          <w:rFonts w:ascii="Arial" w:hAnsi="Arial" w:cs="Arial"/>
          <w:sz w:val="24"/>
          <w:szCs w:val="24"/>
        </w:rPr>
        <w:t>s well as</w:t>
      </w:r>
      <w:r w:rsidRPr="0054714B">
        <w:rPr>
          <w:rStyle w:val="s1"/>
          <w:rFonts w:ascii="Arial" w:hAnsi="Arial" w:cs="Arial"/>
          <w:sz w:val="24"/>
          <w:szCs w:val="24"/>
        </w:rPr>
        <w:t xml:space="preserve"> policies and procedures to action in the event of a problem occurring. </w:t>
      </w:r>
      <w:r>
        <w:rPr>
          <w:rStyle w:val="s1"/>
          <w:rFonts w:ascii="Arial" w:hAnsi="Arial" w:cs="Arial"/>
          <w:sz w:val="24"/>
          <w:szCs w:val="24"/>
        </w:rPr>
        <w:t xml:space="preserve">Practitioners are expected to complete relevant training in relation to safeguarding to Level 3 as a minimum. It is a practitioner’s own responsibility to complete this and be knowledgeable around this subject matter. </w:t>
      </w:r>
      <w:r w:rsidRPr="0054714B">
        <w:rPr>
          <w:rStyle w:val="s1"/>
          <w:rFonts w:ascii="Arial" w:hAnsi="Arial" w:cs="Arial"/>
          <w:sz w:val="24"/>
          <w:szCs w:val="24"/>
        </w:rPr>
        <w:t>There can be no place for the inept practitioner in the setting hence the need for total professional</w:t>
      </w:r>
      <w:r>
        <w:rPr>
          <w:rStyle w:val="s1"/>
          <w:rFonts w:ascii="Arial" w:hAnsi="Arial" w:cs="Arial"/>
          <w:sz w:val="24"/>
          <w:szCs w:val="24"/>
        </w:rPr>
        <w:t>ism</w:t>
      </w:r>
      <w:r w:rsidRPr="0054714B">
        <w:rPr>
          <w:rStyle w:val="s1"/>
          <w:rFonts w:ascii="Arial" w:hAnsi="Arial" w:cs="Arial"/>
          <w:sz w:val="24"/>
          <w:szCs w:val="24"/>
        </w:rPr>
        <w:t xml:space="preserve"> and excellent communication between all staff. This in turn leads to a safe environment for the staff and the children in their care. The professional can pause in their roles; focus and engage with research and good practise to improve the child’s quality of life and education. Using all the resources available, the practitioner can help </w:t>
      </w:r>
      <w:r>
        <w:rPr>
          <w:rStyle w:val="s1"/>
          <w:rFonts w:ascii="Arial" w:hAnsi="Arial" w:cs="Arial"/>
          <w:sz w:val="24"/>
          <w:szCs w:val="24"/>
        </w:rPr>
        <w:t>m</w:t>
      </w:r>
      <w:r w:rsidRPr="0054714B">
        <w:rPr>
          <w:rStyle w:val="s1"/>
          <w:rFonts w:ascii="Arial" w:hAnsi="Arial" w:cs="Arial"/>
          <w:sz w:val="24"/>
          <w:szCs w:val="24"/>
        </w:rPr>
        <w:t>o</w:t>
      </w:r>
      <w:r>
        <w:rPr>
          <w:rStyle w:val="s1"/>
          <w:rFonts w:ascii="Arial" w:hAnsi="Arial" w:cs="Arial"/>
          <w:sz w:val="24"/>
          <w:szCs w:val="24"/>
        </w:rPr>
        <w:t>u</w:t>
      </w:r>
      <w:r w:rsidRPr="0054714B">
        <w:rPr>
          <w:rStyle w:val="s1"/>
          <w:rFonts w:ascii="Arial" w:hAnsi="Arial" w:cs="Arial"/>
          <w:sz w:val="24"/>
          <w:szCs w:val="24"/>
        </w:rPr>
        <w:t>ld the child into a loving compassionate pro social individual who will be able to thrive within their activities of daily living (Grimmer</w:t>
      </w:r>
      <w:r>
        <w:rPr>
          <w:rStyle w:val="s1"/>
          <w:rFonts w:ascii="Arial" w:hAnsi="Arial" w:cs="Arial"/>
          <w:sz w:val="24"/>
          <w:szCs w:val="24"/>
        </w:rPr>
        <w:t>,</w:t>
      </w:r>
      <w:r w:rsidRPr="0054714B">
        <w:rPr>
          <w:rStyle w:val="s1"/>
          <w:rFonts w:ascii="Arial" w:hAnsi="Arial" w:cs="Arial"/>
          <w:sz w:val="24"/>
          <w:szCs w:val="24"/>
        </w:rPr>
        <w:t xml:space="preserve"> 2021)</w:t>
      </w:r>
      <w:r>
        <w:rPr>
          <w:rStyle w:val="apple-converted-space"/>
          <w:rFonts w:ascii="Arial" w:hAnsi="Arial" w:cs="Arial"/>
          <w:sz w:val="24"/>
          <w:szCs w:val="24"/>
        </w:rPr>
        <w:t>.</w:t>
      </w:r>
    </w:p>
    <w:p w:rsidR="0089372D" w:rsidRPr="0054714B"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Multi agency collaboration involves sharing the best practices and experiences between different organisations to gain insights into children's well-being and needs. By sharing knowledge, practitioners can improve the quality of their services, support the children exceptionally and grow within their roles.</w:t>
      </w:r>
      <w:r>
        <w:rPr>
          <w:rStyle w:val="s1"/>
          <w:rFonts w:ascii="Arial" w:hAnsi="Arial" w:cs="Arial"/>
          <w:sz w:val="24"/>
          <w:szCs w:val="24"/>
        </w:rPr>
        <w:t xml:space="preserve"> Practitioners will be able to identify the wider team involvement and be able to signpost to relevant services if required. It is imperative that if there are issues around safeguarding for example, there is a multi-agency approach, such as social workers and health visitors all working collaboratively. </w:t>
      </w:r>
    </w:p>
    <w:p w:rsidR="0089372D" w:rsidRPr="0054714B" w:rsidRDefault="0089372D" w:rsidP="0089372D">
      <w:pPr>
        <w:pStyle w:val="p1"/>
        <w:spacing w:line="360" w:lineRule="auto"/>
        <w:jc w:val="both"/>
        <w:rPr>
          <w:rStyle w:val="s1"/>
          <w:rFonts w:ascii="Arial" w:hAnsi="Arial" w:cs="Arial"/>
          <w:sz w:val="24"/>
          <w:szCs w:val="24"/>
        </w:rPr>
      </w:pPr>
    </w:p>
    <w:p w:rsidR="0089372D" w:rsidRPr="0054714B"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Observation, assessment and planning all support a child’s development and learning. Planning starts with observing the children in the setting in order to understand and consider their current interests, development and learning</w:t>
      </w:r>
      <w:r>
        <w:rPr>
          <w:rStyle w:val="s1"/>
          <w:rFonts w:ascii="Arial" w:hAnsi="Arial" w:cs="Arial"/>
          <w:sz w:val="24"/>
          <w:szCs w:val="24"/>
        </w:rPr>
        <w:t xml:space="preserve"> </w:t>
      </w:r>
      <w:r w:rsidRPr="0054714B">
        <w:rPr>
          <w:rStyle w:val="s1"/>
          <w:rFonts w:ascii="Arial" w:hAnsi="Arial" w:cs="Arial"/>
          <w:sz w:val="24"/>
          <w:szCs w:val="24"/>
        </w:rPr>
        <w:t>(Grimmer</w:t>
      </w:r>
      <w:r>
        <w:rPr>
          <w:rStyle w:val="s1"/>
          <w:rFonts w:ascii="Arial" w:hAnsi="Arial" w:cs="Arial"/>
          <w:sz w:val="24"/>
          <w:szCs w:val="24"/>
        </w:rPr>
        <w:t>,</w:t>
      </w:r>
      <w:r w:rsidRPr="0054714B">
        <w:rPr>
          <w:rStyle w:val="s1"/>
          <w:rFonts w:ascii="Arial" w:hAnsi="Arial" w:cs="Arial"/>
          <w:sz w:val="24"/>
          <w:szCs w:val="24"/>
        </w:rPr>
        <w:t xml:space="preserve"> 202</w:t>
      </w:r>
      <w:r>
        <w:rPr>
          <w:rStyle w:val="s1"/>
          <w:rFonts w:ascii="Arial" w:hAnsi="Arial" w:cs="Arial"/>
          <w:sz w:val="24"/>
          <w:szCs w:val="24"/>
        </w:rPr>
        <w:t>1</w:t>
      </w:r>
      <w:r w:rsidRPr="0054714B">
        <w:rPr>
          <w:rStyle w:val="s1"/>
          <w:rFonts w:ascii="Arial" w:hAnsi="Arial" w:cs="Arial"/>
          <w:sz w:val="24"/>
          <w:szCs w:val="24"/>
        </w:rPr>
        <w:t>).</w:t>
      </w:r>
      <w:r>
        <w:rPr>
          <w:rStyle w:val="s1"/>
          <w:rFonts w:ascii="Arial" w:hAnsi="Arial" w:cs="Arial"/>
          <w:sz w:val="24"/>
          <w:szCs w:val="24"/>
        </w:rPr>
        <w:t xml:space="preserve"> </w:t>
      </w:r>
      <w:r w:rsidRPr="0054714B">
        <w:rPr>
          <w:rStyle w:val="s1"/>
          <w:rFonts w:ascii="Arial" w:hAnsi="Arial" w:cs="Arial"/>
          <w:sz w:val="24"/>
          <w:szCs w:val="24"/>
        </w:rPr>
        <w:t>If the professional is not observing the children in their activities of learning and their behaviours within the setting</w:t>
      </w:r>
      <w:r>
        <w:rPr>
          <w:rStyle w:val="s1"/>
          <w:rFonts w:ascii="Arial" w:hAnsi="Arial" w:cs="Arial"/>
          <w:sz w:val="24"/>
          <w:szCs w:val="24"/>
        </w:rPr>
        <w:t>,</w:t>
      </w:r>
      <w:r w:rsidRPr="0054714B">
        <w:rPr>
          <w:rStyle w:val="s1"/>
          <w:rFonts w:ascii="Arial" w:hAnsi="Arial" w:cs="Arial"/>
          <w:sz w:val="24"/>
          <w:szCs w:val="24"/>
        </w:rPr>
        <w:t xml:space="preserve"> it would be difficult to determine how to interpret and conduct appropriate learning activities and experiences for the children to thrive. </w:t>
      </w:r>
      <w:r>
        <w:rPr>
          <w:rStyle w:val="s1"/>
          <w:rFonts w:ascii="Arial" w:hAnsi="Arial" w:cs="Arial"/>
          <w:sz w:val="24"/>
          <w:szCs w:val="24"/>
        </w:rPr>
        <w:t>T</w:t>
      </w:r>
      <w:r w:rsidRPr="0054714B">
        <w:rPr>
          <w:rStyle w:val="s1"/>
          <w:rFonts w:ascii="Arial" w:hAnsi="Arial" w:cs="Arial"/>
          <w:sz w:val="24"/>
          <w:szCs w:val="24"/>
        </w:rPr>
        <w:t xml:space="preserve">his brings into focus the need to </w:t>
      </w:r>
      <w:r w:rsidRPr="0054714B">
        <w:rPr>
          <w:rStyle w:val="s1"/>
          <w:rFonts w:ascii="Arial" w:hAnsi="Arial" w:cs="Arial"/>
          <w:sz w:val="24"/>
          <w:szCs w:val="24"/>
        </w:rPr>
        <w:lastRenderedPageBreak/>
        <w:t xml:space="preserve">understand why it is vital for the Practitioner to understand their role and how to be a professional. </w:t>
      </w:r>
      <w:r>
        <w:rPr>
          <w:rStyle w:val="s1"/>
          <w:rFonts w:ascii="Arial" w:hAnsi="Arial" w:cs="Arial"/>
          <w:sz w:val="24"/>
          <w:szCs w:val="24"/>
        </w:rPr>
        <w:t>For example, i</w:t>
      </w:r>
      <w:r w:rsidRPr="0054714B">
        <w:rPr>
          <w:rStyle w:val="s1"/>
          <w:rFonts w:ascii="Arial" w:hAnsi="Arial" w:cs="Arial"/>
          <w:sz w:val="24"/>
          <w:szCs w:val="24"/>
        </w:rPr>
        <w:t xml:space="preserve">f </w:t>
      </w:r>
      <w:r>
        <w:rPr>
          <w:rStyle w:val="s1"/>
          <w:rFonts w:ascii="Arial" w:hAnsi="Arial" w:cs="Arial"/>
          <w:sz w:val="24"/>
          <w:szCs w:val="24"/>
        </w:rPr>
        <w:t xml:space="preserve">a </w:t>
      </w:r>
      <w:r w:rsidRPr="0054714B">
        <w:rPr>
          <w:rStyle w:val="s1"/>
          <w:rFonts w:ascii="Arial" w:hAnsi="Arial" w:cs="Arial"/>
          <w:sz w:val="24"/>
          <w:szCs w:val="24"/>
        </w:rPr>
        <w:t>child struggle</w:t>
      </w:r>
      <w:r>
        <w:rPr>
          <w:rStyle w:val="s1"/>
          <w:rFonts w:ascii="Arial" w:hAnsi="Arial" w:cs="Arial"/>
          <w:sz w:val="24"/>
          <w:szCs w:val="24"/>
        </w:rPr>
        <w:t>s</w:t>
      </w:r>
      <w:r w:rsidRPr="0054714B">
        <w:rPr>
          <w:rStyle w:val="s1"/>
          <w:rFonts w:ascii="Arial" w:hAnsi="Arial" w:cs="Arial"/>
          <w:sz w:val="24"/>
          <w:szCs w:val="24"/>
        </w:rPr>
        <w:t xml:space="preserve"> with the pincer grip in play, then the child is not going to be able</w:t>
      </w:r>
      <w:r>
        <w:rPr>
          <w:rStyle w:val="s1"/>
          <w:rFonts w:ascii="Arial" w:hAnsi="Arial" w:cs="Arial"/>
          <w:sz w:val="24"/>
          <w:szCs w:val="24"/>
        </w:rPr>
        <w:t xml:space="preserve"> to</w:t>
      </w:r>
      <w:r w:rsidRPr="0054714B">
        <w:rPr>
          <w:rStyle w:val="s1"/>
          <w:rFonts w:ascii="Arial" w:hAnsi="Arial" w:cs="Arial"/>
          <w:sz w:val="24"/>
          <w:szCs w:val="24"/>
        </w:rPr>
        <w:t xml:space="preserve"> achieve writing effectively as they move through life. Observation is key </w:t>
      </w:r>
      <w:r>
        <w:rPr>
          <w:rStyle w:val="s1"/>
          <w:rFonts w:ascii="Arial" w:hAnsi="Arial" w:cs="Arial"/>
          <w:sz w:val="24"/>
          <w:szCs w:val="24"/>
        </w:rPr>
        <w:t>i</w:t>
      </w:r>
      <w:r w:rsidRPr="0054714B">
        <w:rPr>
          <w:rStyle w:val="s1"/>
          <w:rFonts w:ascii="Arial" w:hAnsi="Arial" w:cs="Arial"/>
          <w:sz w:val="24"/>
          <w:szCs w:val="24"/>
        </w:rPr>
        <w:t>n ensur</w:t>
      </w:r>
      <w:r>
        <w:rPr>
          <w:rStyle w:val="s1"/>
          <w:rFonts w:ascii="Arial" w:hAnsi="Arial" w:cs="Arial"/>
          <w:sz w:val="24"/>
          <w:szCs w:val="24"/>
        </w:rPr>
        <w:t>ing</w:t>
      </w:r>
      <w:r w:rsidRPr="0054714B">
        <w:rPr>
          <w:rStyle w:val="s1"/>
          <w:rFonts w:ascii="Arial" w:hAnsi="Arial" w:cs="Arial"/>
          <w:sz w:val="24"/>
          <w:szCs w:val="24"/>
        </w:rPr>
        <w:t xml:space="preserve"> the best outcomes for the children and coupled with professional development and effective communication leads to best outcomes for everyone involved</w:t>
      </w:r>
      <w:r>
        <w:rPr>
          <w:rStyle w:val="s1"/>
          <w:rFonts w:ascii="Arial" w:hAnsi="Arial" w:cs="Arial"/>
          <w:sz w:val="24"/>
          <w:szCs w:val="24"/>
        </w:rPr>
        <w:t xml:space="preserve"> </w:t>
      </w:r>
      <w:r w:rsidRPr="0054714B">
        <w:rPr>
          <w:rStyle w:val="s1"/>
          <w:rFonts w:ascii="Arial" w:hAnsi="Arial" w:cs="Arial"/>
          <w:sz w:val="24"/>
          <w:szCs w:val="24"/>
        </w:rPr>
        <w:t>(Grimmer</w:t>
      </w:r>
      <w:r>
        <w:rPr>
          <w:rStyle w:val="s1"/>
          <w:rFonts w:ascii="Arial" w:hAnsi="Arial" w:cs="Arial"/>
          <w:sz w:val="24"/>
          <w:szCs w:val="24"/>
        </w:rPr>
        <w:t>,</w:t>
      </w:r>
      <w:r w:rsidRPr="0054714B">
        <w:rPr>
          <w:rStyle w:val="s1"/>
          <w:rFonts w:ascii="Arial" w:hAnsi="Arial" w:cs="Arial"/>
          <w:sz w:val="24"/>
          <w:szCs w:val="24"/>
        </w:rPr>
        <w:t xml:space="preserve"> 202</w:t>
      </w:r>
      <w:r>
        <w:rPr>
          <w:rStyle w:val="s1"/>
          <w:rFonts w:ascii="Arial" w:hAnsi="Arial" w:cs="Arial"/>
          <w:sz w:val="24"/>
          <w:szCs w:val="24"/>
        </w:rPr>
        <w:t>1</w:t>
      </w:r>
      <w:r w:rsidRPr="0054714B">
        <w:rPr>
          <w:rStyle w:val="s1"/>
          <w:rFonts w:ascii="Arial" w:hAnsi="Arial" w:cs="Arial"/>
          <w:sz w:val="24"/>
          <w:szCs w:val="24"/>
        </w:rPr>
        <w:t>).</w:t>
      </w:r>
    </w:p>
    <w:p w:rsidR="0089372D" w:rsidRPr="0054714B" w:rsidRDefault="0089372D" w:rsidP="0089372D">
      <w:pPr>
        <w:pStyle w:val="p1"/>
        <w:spacing w:line="360" w:lineRule="auto"/>
        <w:jc w:val="both"/>
        <w:rPr>
          <w:rFonts w:ascii="Arial" w:hAnsi="Arial" w:cs="Arial"/>
          <w:sz w:val="24"/>
          <w:szCs w:val="24"/>
        </w:rPr>
      </w:pPr>
    </w:p>
    <w:p w:rsidR="0089372D" w:rsidRPr="0054714B" w:rsidRDefault="0089372D" w:rsidP="0089372D">
      <w:pPr>
        <w:pStyle w:val="p1"/>
        <w:spacing w:line="360" w:lineRule="auto"/>
        <w:jc w:val="both"/>
        <w:rPr>
          <w:rFonts w:ascii="Arial" w:hAnsi="Arial" w:cs="Arial"/>
          <w:sz w:val="24"/>
          <w:szCs w:val="24"/>
        </w:rPr>
      </w:pPr>
      <w:r w:rsidRPr="0054714B">
        <w:rPr>
          <w:rStyle w:val="s1"/>
          <w:rFonts w:ascii="Arial" w:hAnsi="Arial" w:cs="Arial"/>
          <w:sz w:val="24"/>
          <w:szCs w:val="24"/>
        </w:rPr>
        <w:t xml:space="preserve">The United Nations Convention on the </w:t>
      </w:r>
      <w:r>
        <w:rPr>
          <w:rStyle w:val="s1"/>
          <w:rFonts w:ascii="Arial" w:hAnsi="Arial" w:cs="Arial"/>
          <w:sz w:val="24"/>
          <w:szCs w:val="24"/>
        </w:rPr>
        <w:t>R</w:t>
      </w:r>
      <w:r w:rsidRPr="0054714B">
        <w:rPr>
          <w:rStyle w:val="s1"/>
          <w:rFonts w:ascii="Arial" w:hAnsi="Arial" w:cs="Arial"/>
          <w:sz w:val="24"/>
          <w:szCs w:val="24"/>
        </w:rPr>
        <w:t xml:space="preserve">ights of the </w:t>
      </w:r>
      <w:r>
        <w:rPr>
          <w:rStyle w:val="s1"/>
          <w:rFonts w:ascii="Arial" w:hAnsi="Arial" w:cs="Arial"/>
          <w:sz w:val="24"/>
          <w:szCs w:val="24"/>
        </w:rPr>
        <w:t>C</w:t>
      </w:r>
      <w:r w:rsidRPr="0054714B">
        <w:rPr>
          <w:rStyle w:val="s1"/>
          <w:rFonts w:ascii="Arial" w:hAnsi="Arial" w:cs="Arial"/>
          <w:sz w:val="24"/>
          <w:szCs w:val="24"/>
        </w:rPr>
        <w:t>hild (UNCRC</w:t>
      </w:r>
      <w:r>
        <w:rPr>
          <w:rStyle w:val="s1"/>
          <w:rFonts w:ascii="Arial" w:hAnsi="Arial" w:cs="Arial"/>
          <w:sz w:val="24"/>
          <w:szCs w:val="24"/>
        </w:rPr>
        <w:t>, 1989</w:t>
      </w:r>
      <w:r w:rsidRPr="0054714B">
        <w:rPr>
          <w:rStyle w:val="s1"/>
          <w:rFonts w:ascii="Arial" w:hAnsi="Arial" w:cs="Arial"/>
          <w:sz w:val="24"/>
          <w:szCs w:val="24"/>
        </w:rPr>
        <w:t xml:space="preserve">) principles are inherent in professional practice for the purposes of child protection, welfare, education and </w:t>
      </w:r>
      <w:proofErr w:type="spellStart"/>
      <w:r w:rsidRPr="0054714B">
        <w:rPr>
          <w:rStyle w:val="s1"/>
          <w:rFonts w:ascii="Arial" w:hAnsi="Arial" w:cs="Arial"/>
          <w:sz w:val="24"/>
          <w:szCs w:val="24"/>
        </w:rPr>
        <w:t>well being</w:t>
      </w:r>
      <w:proofErr w:type="spellEnd"/>
      <w:r w:rsidRPr="0054714B">
        <w:rPr>
          <w:rStyle w:val="s1"/>
          <w:rFonts w:ascii="Arial" w:hAnsi="Arial" w:cs="Arial"/>
          <w:sz w:val="24"/>
          <w:szCs w:val="24"/>
        </w:rPr>
        <w:t>.</w:t>
      </w:r>
      <w:r w:rsidRPr="0054714B">
        <w:rPr>
          <w:rStyle w:val="apple-converted-space"/>
          <w:rFonts w:ascii="Arial" w:hAnsi="Arial" w:cs="Arial"/>
          <w:sz w:val="24"/>
          <w:szCs w:val="24"/>
        </w:rPr>
        <w:t> </w:t>
      </w:r>
      <w:r w:rsidRPr="0054714B">
        <w:rPr>
          <w:rStyle w:val="s1"/>
          <w:rFonts w:ascii="Arial" w:hAnsi="Arial" w:cs="Arial"/>
          <w:sz w:val="24"/>
          <w:szCs w:val="24"/>
        </w:rPr>
        <w:t xml:space="preserve">While the UNCRC is addressed in time to governments of countries, local authorities, private </w:t>
      </w:r>
      <w:proofErr w:type="gramStart"/>
      <w:r w:rsidRPr="0054714B">
        <w:rPr>
          <w:rStyle w:val="s1"/>
          <w:rFonts w:ascii="Arial" w:hAnsi="Arial" w:cs="Arial"/>
          <w:sz w:val="24"/>
          <w:szCs w:val="24"/>
        </w:rPr>
        <w:t>state run</w:t>
      </w:r>
      <w:proofErr w:type="gramEnd"/>
      <w:r w:rsidRPr="0054714B">
        <w:rPr>
          <w:rStyle w:val="s1"/>
          <w:rFonts w:ascii="Arial" w:hAnsi="Arial" w:cs="Arial"/>
          <w:sz w:val="24"/>
          <w:szCs w:val="24"/>
        </w:rPr>
        <w:t xml:space="preserve"> settings can employ the content to ensure the quality of the provision to </w:t>
      </w:r>
      <w:r>
        <w:rPr>
          <w:rStyle w:val="s1"/>
          <w:rFonts w:ascii="Arial" w:hAnsi="Arial" w:cs="Arial"/>
          <w:sz w:val="24"/>
          <w:szCs w:val="24"/>
        </w:rPr>
        <w:t>c</w:t>
      </w:r>
      <w:r w:rsidRPr="0054714B">
        <w:rPr>
          <w:rStyle w:val="s1"/>
          <w:rFonts w:ascii="Arial" w:hAnsi="Arial" w:cs="Arial"/>
          <w:sz w:val="24"/>
          <w:szCs w:val="24"/>
        </w:rPr>
        <w:t>hildren. Since its in</w:t>
      </w:r>
      <w:r>
        <w:rPr>
          <w:rStyle w:val="s1"/>
          <w:rFonts w:ascii="Arial" w:hAnsi="Arial" w:cs="Arial"/>
          <w:sz w:val="24"/>
          <w:szCs w:val="24"/>
        </w:rPr>
        <w:t>troduction,</w:t>
      </w:r>
      <w:r w:rsidRPr="0054714B">
        <w:rPr>
          <w:rStyle w:val="s1"/>
          <w:rFonts w:ascii="Arial" w:hAnsi="Arial" w:cs="Arial"/>
          <w:sz w:val="24"/>
          <w:szCs w:val="24"/>
        </w:rPr>
        <w:t xml:space="preserve"> the content has enabled the development of children’s rights as individuals with unique needs and voices. This can be seen in many professional practises and the vast improvement of children’s services since this implementation. This informs practise and allows the professional to promote the development of the child over and above external circumstances</w:t>
      </w:r>
      <w:r>
        <w:rPr>
          <w:rStyle w:val="s1"/>
          <w:rFonts w:ascii="Arial" w:hAnsi="Arial" w:cs="Arial"/>
          <w:sz w:val="24"/>
          <w:szCs w:val="24"/>
        </w:rPr>
        <w:t>,</w:t>
      </w:r>
      <w:r w:rsidRPr="0054714B">
        <w:rPr>
          <w:rStyle w:val="s1"/>
          <w:rFonts w:ascii="Arial" w:hAnsi="Arial" w:cs="Arial"/>
          <w:sz w:val="24"/>
          <w:szCs w:val="24"/>
        </w:rPr>
        <w:t xml:space="preserve"> for example</w:t>
      </w:r>
      <w:r>
        <w:rPr>
          <w:rStyle w:val="s1"/>
          <w:rFonts w:ascii="Arial" w:hAnsi="Arial" w:cs="Arial"/>
          <w:sz w:val="24"/>
          <w:szCs w:val="24"/>
        </w:rPr>
        <w:t>,</w:t>
      </w:r>
      <w:r w:rsidRPr="0054714B">
        <w:rPr>
          <w:rStyle w:val="s1"/>
          <w:rFonts w:ascii="Arial" w:hAnsi="Arial" w:cs="Arial"/>
          <w:sz w:val="24"/>
          <w:szCs w:val="24"/>
        </w:rPr>
        <w:t xml:space="preserve"> disadvantaged backgrounds</w:t>
      </w:r>
      <w:r>
        <w:rPr>
          <w:rStyle w:val="s1"/>
          <w:rFonts w:ascii="Arial" w:hAnsi="Arial" w:cs="Arial"/>
          <w:sz w:val="24"/>
          <w:szCs w:val="24"/>
        </w:rPr>
        <w:t xml:space="preserve"> and</w:t>
      </w:r>
      <w:r w:rsidRPr="0054714B">
        <w:rPr>
          <w:rStyle w:val="s1"/>
          <w:rFonts w:ascii="Arial" w:hAnsi="Arial" w:cs="Arial"/>
          <w:sz w:val="24"/>
          <w:szCs w:val="24"/>
        </w:rPr>
        <w:t xml:space="preserve"> deprivation.</w:t>
      </w:r>
      <w:r w:rsidRPr="0054714B">
        <w:rPr>
          <w:rStyle w:val="apple-converted-space"/>
          <w:rFonts w:ascii="Arial" w:hAnsi="Arial" w:cs="Arial"/>
          <w:sz w:val="24"/>
          <w:szCs w:val="24"/>
        </w:rPr>
        <w:t> A safe child is a happy child that can thrive in all areas of their life</w:t>
      </w:r>
      <w:r>
        <w:rPr>
          <w:rStyle w:val="apple-converted-space"/>
          <w:rFonts w:ascii="Arial" w:hAnsi="Arial" w:cs="Arial"/>
          <w:sz w:val="24"/>
          <w:szCs w:val="24"/>
        </w:rPr>
        <w:t xml:space="preserve"> </w:t>
      </w:r>
      <w:r w:rsidRPr="0054714B">
        <w:rPr>
          <w:rStyle w:val="apple-converted-space"/>
          <w:rFonts w:ascii="Arial" w:hAnsi="Arial" w:cs="Arial"/>
          <w:sz w:val="24"/>
          <w:szCs w:val="24"/>
        </w:rPr>
        <w:t>(Bradford</w:t>
      </w:r>
      <w:r>
        <w:rPr>
          <w:rStyle w:val="apple-converted-space"/>
          <w:rFonts w:ascii="Arial" w:hAnsi="Arial" w:cs="Arial"/>
          <w:sz w:val="24"/>
          <w:szCs w:val="24"/>
        </w:rPr>
        <w:t>,</w:t>
      </w:r>
      <w:r w:rsidRPr="0054714B">
        <w:rPr>
          <w:rStyle w:val="apple-converted-space"/>
          <w:rFonts w:ascii="Arial" w:hAnsi="Arial" w:cs="Arial"/>
          <w:sz w:val="24"/>
          <w:szCs w:val="24"/>
        </w:rPr>
        <w:t xml:space="preserve"> 20</w:t>
      </w:r>
      <w:r>
        <w:rPr>
          <w:rStyle w:val="apple-converted-space"/>
          <w:rFonts w:ascii="Arial" w:hAnsi="Arial" w:cs="Arial"/>
          <w:sz w:val="24"/>
          <w:szCs w:val="24"/>
        </w:rPr>
        <w:t>0</w:t>
      </w:r>
      <w:r w:rsidRPr="0054714B">
        <w:rPr>
          <w:rStyle w:val="apple-converted-space"/>
          <w:rFonts w:ascii="Arial" w:hAnsi="Arial" w:cs="Arial"/>
          <w:sz w:val="24"/>
          <w:szCs w:val="24"/>
        </w:rPr>
        <w:t>9)</w:t>
      </w:r>
      <w:r>
        <w:rPr>
          <w:rStyle w:val="apple-converted-space"/>
          <w:rFonts w:ascii="Arial" w:hAnsi="Arial" w:cs="Arial"/>
          <w:sz w:val="24"/>
          <w:szCs w:val="24"/>
        </w:rPr>
        <w:t>.</w:t>
      </w:r>
    </w:p>
    <w:p w:rsidR="0089372D" w:rsidRDefault="0089372D" w:rsidP="0089372D">
      <w:pPr>
        <w:pStyle w:val="p1"/>
        <w:spacing w:line="360" w:lineRule="auto"/>
        <w:jc w:val="both"/>
        <w:rPr>
          <w:rFonts w:ascii="Arial" w:hAnsi="Arial" w:cs="Arial"/>
          <w:sz w:val="24"/>
          <w:szCs w:val="24"/>
        </w:rPr>
      </w:pPr>
    </w:p>
    <w:p w:rsidR="0089372D" w:rsidRPr="0054714B" w:rsidRDefault="0089372D" w:rsidP="0089372D">
      <w:pPr>
        <w:pStyle w:val="p1"/>
        <w:spacing w:line="360" w:lineRule="auto"/>
        <w:jc w:val="both"/>
        <w:rPr>
          <w:rFonts w:ascii="Arial" w:hAnsi="Arial" w:cs="Arial"/>
          <w:sz w:val="24"/>
          <w:szCs w:val="24"/>
        </w:rPr>
      </w:pPr>
      <w:r>
        <w:rPr>
          <w:rFonts w:ascii="Arial" w:hAnsi="Arial" w:cs="Arial"/>
          <w:sz w:val="24"/>
          <w:szCs w:val="24"/>
        </w:rPr>
        <w:t xml:space="preserve">In conclusion, it can be suggested that practitioners working within the early years setting will be working with children from birth to eight years of age, and will assist in their development during the time spent with them. Having ongoing professional development and ensuring that there are positive relationships with care providers as well as the children through good communication skills is imperative. </w:t>
      </w:r>
      <w:r w:rsidRPr="0054714B">
        <w:rPr>
          <w:rStyle w:val="s1"/>
          <w:rFonts w:ascii="Arial" w:hAnsi="Arial" w:cs="Arial"/>
          <w:sz w:val="24"/>
          <w:szCs w:val="24"/>
        </w:rPr>
        <w:t>Pooling together the competencies of their practitioner role</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t</w:t>
      </w:r>
      <w:r w:rsidRPr="0054714B">
        <w:rPr>
          <w:rStyle w:val="s1"/>
          <w:rFonts w:ascii="Arial" w:hAnsi="Arial" w:cs="Arial"/>
          <w:sz w:val="24"/>
          <w:szCs w:val="24"/>
        </w:rPr>
        <w:t xml:space="preserve">he professional </w:t>
      </w:r>
      <w:r>
        <w:rPr>
          <w:rStyle w:val="s1"/>
          <w:rFonts w:ascii="Arial" w:hAnsi="Arial" w:cs="Arial"/>
          <w:sz w:val="24"/>
          <w:szCs w:val="24"/>
        </w:rPr>
        <w:t>is able to</w:t>
      </w:r>
      <w:r w:rsidRPr="0054714B">
        <w:rPr>
          <w:rStyle w:val="s1"/>
          <w:rFonts w:ascii="Arial" w:hAnsi="Arial" w:cs="Arial"/>
          <w:sz w:val="24"/>
          <w:szCs w:val="24"/>
        </w:rPr>
        <w:t xml:space="preserve"> provide a wholesome experience that significantly improves and meets the inclusive needs of the children within their care. It is vital to facilitate a </w:t>
      </w:r>
      <w:proofErr w:type="spellStart"/>
      <w:r w:rsidRPr="0054714B">
        <w:rPr>
          <w:rStyle w:val="s1"/>
          <w:rFonts w:ascii="Arial" w:hAnsi="Arial" w:cs="Arial"/>
          <w:sz w:val="24"/>
          <w:szCs w:val="24"/>
        </w:rPr>
        <w:t>multi agency</w:t>
      </w:r>
      <w:proofErr w:type="spellEnd"/>
      <w:r w:rsidRPr="0054714B">
        <w:rPr>
          <w:rStyle w:val="s1"/>
          <w:rFonts w:ascii="Arial" w:hAnsi="Arial" w:cs="Arial"/>
          <w:sz w:val="24"/>
          <w:szCs w:val="24"/>
        </w:rPr>
        <w:t xml:space="preserve"> approach </w:t>
      </w:r>
      <w:r>
        <w:rPr>
          <w:rStyle w:val="s1"/>
          <w:rFonts w:ascii="Arial" w:hAnsi="Arial" w:cs="Arial"/>
          <w:sz w:val="24"/>
          <w:szCs w:val="24"/>
        </w:rPr>
        <w:t>as this will</w:t>
      </w:r>
      <w:r w:rsidRPr="0054714B">
        <w:rPr>
          <w:rStyle w:val="s1"/>
          <w:rFonts w:ascii="Arial" w:hAnsi="Arial" w:cs="Arial"/>
          <w:sz w:val="24"/>
          <w:szCs w:val="24"/>
        </w:rPr>
        <w:t xml:space="preserve"> benefit the child.</w:t>
      </w:r>
    </w:p>
    <w:p w:rsidR="0089372D" w:rsidRDefault="0089372D" w:rsidP="0089372D">
      <w:pPr>
        <w:spacing w:line="360" w:lineRule="auto"/>
        <w:jc w:val="both"/>
        <w:rPr>
          <w:rFonts w:ascii="Arial" w:hAnsi="Arial" w:cs="Arial"/>
          <w:sz w:val="24"/>
          <w:szCs w:val="24"/>
        </w:rPr>
      </w:pPr>
    </w:p>
    <w:p w:rsidR="0089372D" w:rsidRDefault="0089372D" w:rsidP="0089372D">
      <w:pPr>
        <w:spacing w:line="360" w:lineRule="auto"/>
        <w:jc w:val="both"/>
        <w:rPr>
          <w:rFonts w:ascii="Arial" w:hAnsi="Arial" w:cs="Arial"/>
          <w:sz w:val="24"/>
          <w:szCs w:val="24"/>
        </w:rPr>
      </w:pPr>
    </w:p>
    <w:p w:rsidR="0089372D" w:rsidRPr="0061611C" w:rsidRDefault="0089372D" w:rsidP="0089372D">
      <w:pPr>
        <w:spacing w:line="360" w:lineRule="auto"/>
        <w:rPr>
          <w:rFonts w:ascii="Arial" w:hAnsi="Arial" w:cs="Arial"/>
          <w:b/>
          <w:sz w:val="24"/>
          <w:szCs w:val="24"/>
        </w:rPr>
      </w:pPr>
      <w:r w:rsidRPr="0061611C">
        <w:rPr>
          <w:rFonts w:ascii="Arial" w:hAnsi="Arial" w:cs="Arial"/>
          <w:b/>
          <w:sz w:val="24"/>
          <w:szCs w:val="24"/>
        </w:rPr>
        <w:lastRenderedPageBreak/>
        <w:t>References</w:t>
      </w:r>
    </w:p>
    <w:p w:rsidR="0089372D" w:rsidRDefault="0089372D" w:rsidP="0089372D">
      <w:pPr>
        <w:spacing w:line="360" w:lineRule="auto"/>
        <w:rPr>
          <w:rFonts w:ascii="Arial" w:hAnsi="Arial" w:cs="Arial"/>
          <w:sz w:val="24"/>
          <w:szCs w:val="24"/>
        </w:rPr>
      </w:pPr>
    </w:p>
    <w:p w:rsidR="0089372D" w:rsidRPr="000833EE" w:rsidRDefault="0089372D" w:rsidP="0089372D">
      <w:pPr>
        <w:spacing w:after="240" w:line="360" w:lineRule="auto"/>
        <w:rPr>
          <w:rFonts w:ascii="Arial" w:hAnsi="Arial" w:cs="Arial"/>
          <w:sz w:val="24"/>
          <w:szCs w:val="24"/>
        </w:rPr>
      </w:pPr>
      <w:r w:rsidRPr="000833EE">
        <w:rPr>
          <w:rFonts w:ascii="Arial" w:hAnsi="Arial" w:cs="Arial"/>
          <w:sz w:val="24"/>
          <w:szCs w:val="24"/>
        </w:rPr>
        <w:t>Bradford (2009) Communication, Language and Literacy in the Early Years Foundation Stage. Routledge: Oxford</w:t>
      </w:r>
    </w:p>
    <w:p w:rsidR="0089372D" w:rsidRPr="000833EE" w:rsidRDefault="0089372D" w:rsidP="0089372D">
      <w:pPr>
        <w:spacing w:after="240" w:line="360" w:lineRule="auto"/>
        <w:rPr>
          <w:rFonts w:ascii="Arial" w:hAnsi="Arial" w:cs="Arial"/>
          <w:sz w:val="24"/>
          <w:szCs w:val="24"/>
        </w:rPr>
      </w:pPr>
      <w:r w:rsidRPr="000833EE">
        <w:rPr>
          <w:rFonts w:ascii="Arial" w:hAnsi="Arial" w:cs="Arial"/>
          <w:sz w:val="24"/>
          <w:szCs w:val="24"/>
        </w:rPr>
        <w:t>Grimmer, T. (2021) Developing a Loving Pedagogy in the Early Years. Routledge: London.</w:t>
      </w:r>
    </w:p>
    <w:p w:rsidR="0089372D" w:rsidRDefault="0089372D" w:rsidP="0089372D">
      <w:pPr>
        <w:spacing w:after="240" w:line="360" w:lineRule="auto"/>
        <w:rPr>
          <w:rStyle w:val="s1"/>
          <w:rFonts w:ascii="Arial" w:hAnsi="Arial" w:cs="Arial"/>
          <w:sz w:val="24"/>
          <w:szCs w:val="24"/>
        </w:rPr>
      </w:pPr>
      <w:r>
        <w:rPr>
          <w:rStyle w:val="s1"/>
          <w:rFonts w:ascii="Arial" w:hAnsi="Arial" w:cs="Arial"/>
          <w:sz w:val="24"/>
          <w:szCs w:val="24"/>
        </w:rPr>
        <w:t xml:space="preserve">Johnston, J., </w:t>
      </w:r>
      <w:proofErr w:type="spellStart"/>
      <w:r>
        <w:rPr>
          <w:rStyle w:val="s1"/>
          <w:rFonts w:ascii="Arial" w:hAnsi="Arial" w:cs="Arial"/>
          <w:sz w:val="24"/>
          <w:szCs w:val="24"/>
        </w:rPr>
        <w:t>Boldrin</w:t>
      </w:r>
      <w:proofErr w:type="spellEnd"/>
      <w:r>
        <w:rPr>
          <w:rStyle w:val="s1"/>
          <w:rFonts w:ascii="Arial" w:hAnsi="Arial" w:cs="Arial"/>
          <w:sz w:val="24"/>
          <w:szCs w:val="24"/>
        </w:rPr>
        <w:t xml:space="preserve">, J. and Oates, R. (2018) Chapter 13- The Early Years Practitioner. In Johnson, J., </w:t>
      </w:r>
      <w:proofErr w:type="spellStart"/>
      <w:r>
        <w:rPr>
          <w:rStyle w:val="s1"/>
          <w:rFonts w:ascii="Arial" w:hAnsi="Arial" w:cs="Arial"/>
          <w:sz w:val="24"/>
          <w:szCs w:val="24"/>
        </w:rPr>
        <w:t>Nahmad</w:t>
      </w:r>
      <w:proofErr w:type="spellEnd"/>
      <w:r>
        <w:rPr>
          <w:rStyle w:val="s1"/>
          <w:rFonts w:ascii="Arial" w:hAnsi="Arial" w:cs="Arial"/>
          <w:sz w:val="24"/>
          <w:szCs w:val="24"/>
        </w:rPr>
        <w:t>-Williams, L., Oates, R. and Wood, V. (eds) Early Childhood Studies: Principles and Practice. Routledge: Oxon.</w:t>
      </w:r>
    </w:p>
    <w:p w:rsidR="0089372D" w:rsidRDefault="0089372D" w:rsidP="0089372D">
      <w:pPr>
        <w:spacing w:after="240" w:line="360" w:lineRule="auto"/>
        <w:rPr>
          <w:rStyle w:val="s1"/>
          <w:rFonts w:ascii="Arial" w:hAnsi="Arial" w:cs="Arial"/>
          <w:sz w:val="24"/>
          <w:szCs w:val="24"/>
        </w:rPr>
      </w:pP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L. and Fenton, C. (2018) Chapter 5- Language Development. In Johnson, J., </w:t>
      </w:r>
      <w:proofErr w:type="spellStart"/>
      <w:r>
        <w:rPr>
          <w:rStyle w:val="s1"/>
          <w:rFonts w:ascii="Arial" w:hAnsi="Arial" w:cs="Arial"/>
          <w:sz w:val="24"/>
          <w:szCs w:val="24"/>
        </w:rPr>
        <w:t>Nahmad</w:t>
      </w:r>
      <w:proofErr w:type="spellEnd"/>
      <w:r>
        <w:rPr>
          <w:rStyle w:val="s1"/>
          <w:rFonts w:ascii="Arial" w:hAnsi="Arial" w:cs="Arial"/>
          <w:sz w:val="24"/>
          <w:szCs w:val="24"/>
        </w:rPr>
        <w:t>-Williams, L., Oates, R. and Wood, V. (eds) Early Childhood Studies: Principles and Practice. Routledge: Oxon.</w:t>
      </w:r>
    </w:p>
    <w:p w:rsidR="0089372D" w:rsidRDefault="0089372D" w:rsidP="0089372D">
      <w:pPr>
        <w:spacing w:after="240" w:line="360" w:lineRule="auto"/>
        <w:rPr>
          <w:rStyle w:val="s1"/>
          <w:rFonts w:ascii="Arial" w:hAnsi="Arial" w:cs="Arial"/>
          <w:sz w:val="24"/>
          <w:szCs w:val="24"/>
        </w:rPr>
      </w:pP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L. and Simmons, H. (2018) Chapter 9- Early Education. In Johnson, J., </w:t>
      </w:r>
      <w:proofErr w:type="spellStart"/>
      <w:r>
        <w:rPr>
          <w:rStyle w:val="s1"/>
          <w:rFonts w:ascii="Arial" w:hAnsi="Arial" w:cs="Arial"/>
          <w:sz w:val="24"/>
          <w:szCs w:val="24"/>
        </w:rPr>
        <w:t>Nahmad</w:t>
      </w:r>
      <w:proofErr w:type="spellEnd"/>
      <w:r>
        <w:rPr>
          <w:rStyle w:val="s1"/>
          <w:rFonts w:ascii="Arial" w:hAnsi="Arial" w:cs="Arial"/>
          <w:sz w:val="24"/>
          <w:szCs w:val="24"/>
        </w:rPr>
        <w:t>-Williams, L., Oates, R. and Wood, V. (eds) Early Childhood Studies: Principles and Practice. Routledge: Oxon.</w:t>
      </w:r>
    </w:p>
    <w:p w:rsidR="0089372D" w:rsidRPr="000833EE" w:rsidRDefault="0089372D" w:rsidP="0089372D">
      <w:pPr>
        <w:spacing w:after="240" w:line="360" w:lineRule="auto"/>
        <w:rPr>
          <w:rFonts w:ascii="Arial" w:hAnsi="Arial" w:cs="Arial"/>
          <w:sz w:val="24"/>
          <w:szCs w:val="24"/>
        </w:rPr>
      </w:pPr>
      <w:r w:rsidRPr="000833EE">
        <w:rPr>
          <w:rFonts w:ascii="Arial" w:hAnsi="Arial" w:cs="Arial"/>
          <w:sz w:val="24"/>
          <w:szCs w:val="24"/>
        </w:rPr>
        <w:t xml:space="preserve">PACEY (2023) Code of Ethics- Professional values, principles and behaviour. Available at: </w:t>
      </w:r>
      <w:hyperlink r:id="rId14" w:history="1">
        <w:r w:rsidRPr="000833EE">
          <w:rPr>
            <w:rStyle w:val="Hyperlink"/>
            <w:rFonts w:ascii="Arial" w:hAnsi="Arial" w:cs="Arial"/>
            <w:sz w:val="24"/>
            <w:szCs w:val="24"/>
          </w:rPr>
          <w:t>https://www.pacey.org.uk/training-and-qualifications/the-importance-of-training-and-cpd/pacey-code-of-ethics/</w:t>
        </w:r>
      </w:hyperlink>
      <w:r w:rsidRPr="000833EE">
        <w:rPr>
          <w:rFonts w:ascii="Arial" w:hAnsi="Arial" w:cs="Arial"/>
          <w:sz w:val="24"/>
          <w:szCs w:val="24"/>
        </w:rPr>
        <w:t xml:space="preserve"> Accessed on: 27 October 2023</w:t>
      </w:r>
    </w:p>
    <w:p w:rsidR="0089372D" w:rsidRPr="00367BA7" w:rsidRDefault="0089372D" w:rsidP="0089372D">
      <w:pPr>
        <w:spacing w:after="240" w:line="360" w:lineRule="auto"/>
        <w:rPr>
          <w:rFonts w:ascii="Arial" w:hAnsi="Arial" w:cs="Arial"/>
          <w:sz w:val="24"/>
          <w:szCs w:val="24"/>
        </w:rPr>
      </w:pPr>
      <w:r w:rsidRPr="00367BA7">
        <w:rPr>
          <w:rFonts w:ascii="Arial" w:hAnsi="Arial" w:cs="Arial"/>
          <w:sz w:val="24"/>
          <w:szCs w:val="24"/>
        </w:rPr>
        <w:t>United Nations (19</w:t>
      </w:r>
      <w:r>
        <w:rPr>
          <w:rFonts w:ascii="Arial" w:hAnsi="Arial" w:cs="Arial"/>
          <w:sz w:val="24"/>
          <w:szCs w:val="24"/>
        </w:rPr>
        <w:t>89</w:t>
      </w:r>
      <w:r w:rsidRPr="00367BA7">
        <w:rPr>
          <w:rFonts w:ascii="Arial" w:hAnsi="Arial" w:cs="Arial"/>
          <w:sz w:val="24"/>
          <w:szCs w:val="24"/>
        </w:rPr>
        <w:t>) United Nations Convention o</w:t>
      </w:r>
      <w:r>
        <w:rPr>
          <w:rFonts w:ascii="Arial" w:hAnsi="Arial" w:cs="Arial"/>
          <w:sz w:val="24"/>
          <w:szCs w:val="24"/>
        </w:rPr>
        <w:t>n the</w:t>
      </w:r>
      <w:r w:rsidRPr="00367BA7">
        <w:rPr>
          <w:rFonts w:ascii="Arial" w:hAnsi="Arial" w:cs="Arial"/>
          <w:sz w:val="24"/>
          <w:szCs w:val="24"/>
        </w:rPr>
        <w:t xml:space="preserve"> Rights of the Child. Available at: </w:t>
      </w:r>
      <w:hyperlink r:id="rId15" w:history="1">
        <w:r w:rsidRPr="00367BA7">
          <w:rPr>
            <w:rStyle w:val="Hyperlink"/>
            <w:rFonts w:ascii="Arial" w:hAnsi="Arial" w:cs="Arial"/>
            <w:sz w:val="24"/>
            <w:szCs w:val="24"/>
          </w:rPr>
          <w:t>https://www.unicef.org.uk/wp-content/uploads/2016/08/unicef-convention-rights-child-uncrc.pdf</w:t>
        </w:r>
      </w:hyperlink>
      <w:r w:rsidRPr="00367BA7">
        <w:rPr>
          <w:rFonts w:ascii="Arial" w:hAnsi="Arial" w:cs="Arial"/>
          <w:sz w:val="24"/>
          <w:szCs w:val="24"/>
        </w:rPr>
        <w:t xml:space="preserve"> Accessed on 27 October 2023</w:t>
      </w:r>
    </w:p>
    <w:p w:rsidR="00E96AA4" w:rsidRDefault="00E96AA4"/>
    <w:sectPr w:rsidR="00E96AA4" w:rsidSect="00E96AA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AA4"/>
    <w:rsid w:val="00072905"/>
    <w:rsid w:val="0011634F"/>
    <w:rsid w:val="0042683C"/>
    <w:rsid w:val="007F012B"/>
    <w:rsid w:val="0089372D"/>
    <w:rsid w:val="009D2500"/>
    <w:rsid w:val="00B970A1"/>
    <w:rsid w:val="00C6578E"/>
    <w:rsid w:val="00D86A09"/>
    <w:rsid w:val="00E96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B5D8"/>
  <w15:chartTrackingRefBased/>
  <w15:docId w15:val="{D99A4D96-8540-4624-A5ED-6197A0CC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96AA4"/>
    <w:pPr>
      <w:spacing w:after="0" w:line="240" w:lineRule="auto"/>
    </w:pPr>
    <w:rPr>
      <w:rFonts w:ascii=".AppleSystemUIFont" w:eastAsiaTheme="minorEastAsia" w:hAnsi=".AppleSystemUIFont" w:cs="Times New Roman"/>
      <w:sz w:val="21"/>
      <w:szCs w:val="21"/>
      <w:lang w:eastAsia="en-GB"/>
    </w:rPr>
  </w:style>
  <w:style w:type="paragraph" w:customStyle="1" w:styleId="p2">
    <w:name w:val="p2"/>
    <w:basedOn w:val="Normal"/>
    <w:rsid w:val="00E96AA4"/>
    <w:pPr>
      <w:spacing w:after="0" w:line="240" w:lineRule="auto"/>
    </w:pPr>
    <w:rPr>
      <w:rFonts w:ascii=".AppleSystemUIFont" w:eastAsiaTheme="minorEastAsia" w:hAnsi=".AppleSystemUIFont" w:cs="Times New Roman"/>
      <w:sz w:val="21"/>
      <w:szCs w:val="21"/>
      <w:lang w:eastAsia="en-GB"/>
    </w:rPr>
  </w:style>
  <w:style w:type="character" w:customStyle="1" w:styleId="s1">
    <w:name w:val="s1"/>
    <w:basedOn w:val="DefaultParagraphFont"/>
    <w:rsid w:val="00E96AA4"/>
    <w:rPr>
      <w:rFonts w:ascii="UICTFontTextStyleBody" w:hAnsi="UICTFontTextStyleBody" w:hint="default"/>
      <w:b w:val="0"/>
      <w:bCs w:val="0"/>
      <w:i w:val="0"/>
      <w:iCs w:val="0"/>
      <w:sz w:val="21"/>
      <w:szCs w:val="21"/>
    </w:rPr>
  </w:style>
  <w:style w:type="character" w:customStyle="1" w:styleId="apple-converted-space">
    <w:name w:val="apple-converted-space"/>
    <w:basedOn w:val="DefaultParagraphFont"/>
    <w:rsid w:val="00E96AA4"/>
  </w:style>
  <w:style w:type="character" w:styleId="Hyperlink">
    <w:name w:val="Hyperlink"/>
    <w:basedOn w:val="DefaultParagraphFont"/>
    <w:uiPriority w:val="99"/>
    <w:unhideWhenUsed/>
    <w:rsid w:val="00E96AA4"/>
    <w:rPr>
      <w:color w:val="0000FF"/>
      <w:u w:val="single"/>
    </w:rPr>
  </w:style>
  <w:style w:type="character" w:styleId="UnresolvedMention">
    <w:name w:val="Unresolved Mention"/>
    <w:basedOn w:val="DefaultParagraphFont"/>
    <w:uiPriority w:val="99"/>
    <w:semiHidden/>
    <w:unhideWhenUsed/>
    <w:rsid w:val="00E96AA4"/>
    <w:rPr>
      <w:color w:val="605E5C"/>
      <w:shd w:val="clear" w:color="auto" w:fill="E1DFDD"/>
    </w:rPr>
  </w:style>
  <w:style w:type="character" w:styleId="Emphasis">
    <w:name w:val="Emphasis"/>
    <w:basedOn w:val="DefaultParagraphFont"/>
    <w:uiPriority w:val="20"/>
    <w:qFormat/>
    <w:rsid w:val="00E96AA4"/>
    <w:rPr>
      <w:i/>
      <w:iCs/>
    </w:rPr>
  </w:style>
  <w:style w:type="character" w:customStyle="1" w:styleId="hgkelc">
    <w:name w:val="hgkelc"/>
    <w:basedOn w:val="DefaultParagraphFont"/>
    <w:rsid w:val="00E96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ja.org.uk/course-search/?sortBy=Distance&amp;currentPageNumber=1&amp;resultsPerPage=6&amp;language=en-gb&amp;productCategoryId=&amp;location=CF35%205HF%20&amp;facets=33920&amp;courseType=YourWork&amp;audience=&amp;audienceType=&amp;distance=50&amp;fromDate=29%2F10%2F2023&amp;toDate=29%2F04%2F2024&amp;isWeekdayCourse=false&amp;isWeekendCourse=false&amp;venueId&amp;setDefaults=false" TargetMode="External"/><Relationship Id="rId13" Type="http://schemas.openxmlformats.org/officeDocument/2006/relationships/hyperlink" Target="https://doi-org.ezproxy.mdx.ac.uk/10.1080/14623943.2020.1805307" TargetMode="External"/><Relationship Id="rId3" Type="http://schemas.openxmlformats.org/officeDocument/2006/relationships/webSettings" Target="webSettings.xml"/><Relationship Id="rId7" Type="http://schemas.openxmlformats.org/officeDocument/2006/relationships/hyperlink" Target="https://eversley-training.co.uk/courses/food-hygiene-level-3?gad=1&amp;gclid=Cj0KCQjw4vKpBhCZARIsAOKHoWTu4U-KTfhIBiVunLAjPvz7ZdCIIXg_BBonUApd6Dv4Sg679ZWYp2caAucNEALw_wcB" TargetMode="External"/><Relationship Id="rId12" Type="http://schemas.openxmlformats.org/officeDocument/2006/relationships/hyperlink" Target="https://www.pacey.org.uk/Pacey/media/Website-files/PACEY%20member%20practice%20guides%20(PDFs)/PG04-self-reflective-practice.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cce-learn.co.uk/store/p240/Level_3_Certificate_Baby_Care_for_the_Early_Years_Practitioner_-_NCFE_CACHE_Accredited.html" TargetMode="External"/><Relationship Id="rId11" Type="http://schemas.openxmlformats.org/officeDocument/2006/relationships/hyperlink" Target="https://content.iriss.org.uk/reflectivepractice/what.html" TargetMode="External"/><Relationship Id="rId5" Type="http://schemas.openxmlformats.org/officeDocument/2006/relationships/hyperlink" Target="https://www.swansea.gov.uk/fissafeguardinglevel3?lang=en" TargetMode="External"/><Relationship Id="rId15" Type="http://schemas.openxmlformats.org/officeDocument/2006/relationships/hyperlink" Target="https://www.unicef.org.uk/wp-content/uploads/2016/08/unicef-convention-rights-child-uncrc.pdf" TargetMode="External"/><Relationship Id="rId10" Type="http://schemas.openxmlformats.org/officeDocument/2006/relationships/hyperlink" Target="https://doi-org.ezproxy.mdx.ac.uk/10.1080/02615479.2017.1413083" TargetMode="External"/><Relationship Id="rId4" Type="http://schemas.openxmlformats.org/officeDocument/2006/relationships/hyperlink" Target="https://learnwelsh.cymru/education-workforce/" TargetMode="External"/><Relationship Id="rId9" Type="http://schemas.openxmlformats.org/officeDocument/2006/relationships/hyperlink" Target="https://archive.org/details/HowWeThink" TargetMode="External"/><Relationship Id="rId14" Type="http://schemas.openxmlformats.org/officeDocument/2006/relationships/hyperlink" Target="https://www.pacey.org.uk/training-and-qualifications/the-importance-of-training-and-cpd/pacey-code-of-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588</TotalTime>
  <Pages>13</Pages>
  <Words>3625</Words>
  <Characters>20664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Middlesex University</Company>
  <LinksUpToDate>false</LinksUpToDate>
  <CharactersWithSpaces>24241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Heath</dc:creator>
  <cp:keywords/>
  <dc:description/>
  <cp:lastModifiedBy>Lucy Heath</cp:lastModifiedBy>
  <cp:revision>7</cp:revision>
  <dcterms:created xsi:type="dcterms:W3CDTF">2023-10-29T13:42:00Z</dcterms:created>
  <dcterms:modified xsi:type="dcterms:W3CDTF">2023-10-30T08:51:00Z</dcterms:modified>
</cp:coreProperties>
</file>