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DAC6C" w14:textId="77777777" w:rsidR="00571D47" w:rsidRDefault="00571D47" w:rsidP="00571D47">
      <w:pPr>
        <w:jc w:val="center"/>
        <w:rPr>
          <w:rFonts w:asciiTheme="minorHAnsi" w:hAnsiTheme="minorHAnsi" w:cstheme="minorHAnsi"/>
          <w:sz w:val="40"/>
          <w:lang w:val="en-US"/>
        </w:rPr>
      </w:pPr>
      <w:r w:rsidRPr="00571D47">
        <w:rPr>
          <w:rFonts w:asciiTheme="minorHAnsi" w:hAnsiTheme="minorHAnsi" w:cstheme="minorHAnsi"/>
          <w:noProof/>
          <w:sz w:val="40"/>
          <w:lang w:eastAsia="en-GB"/>
        </w:rPr>
        <w:drawing>
          <wp:inline distT="0" distB="0" distL="0" distR="0" wp14:anchorId="5046484A" wp14:editId="33500C5C">
            <wp:extent cx="3638341" cy="1203960"/>
            <wp:effectExtent l="0" t="0" r="635" b="0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977" cy="1212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CA870" w14:textId="77777777" w:rsidR="00571D47" w:rsidRDefault="00571D47" w:rsidP="00571D47">
      <w:pPr>
        <w:rPr>
          <w:rFonts w:asciiTheme="minorHAnsi" w:hAnsiTheme="minorHAnsi" w:cstheme="minorHAnsi"/>
          <w:sz w:val="40"/>
          <w:lang w:val="en-US"/>
        </w:rPr>
      </w:pPr>
    </w:p>
    <w:p w14:paraId="4F46BE9B" w14:textId="77777777" w:rsidR="00571D47" w:rsidRPr="00571D47" w:rsidRDefault="00571D47" w:rsidP="00571D47">
      <w:pPr>
        <w:jc w:val="center"/>
        <w:rPr>
          <w:rFonts w:asciiTheme="minorHAnsi" w:hAnsiTheme="minorHAnsi" w:cstheme="minorHAnsi"/>
          <w:sz w:val="40"/>
          <w:lang w:val="en-US"/>
        </w:rPr>
      </w:pPr>
      <w:r w:rsidRPr="00571D47">
        <w:rPr>
          <w:rFonts w:asciiTheme="minorHAnsi" w:hAnsiTheme="minorHAnsi" w:cstheme="minorHAnsi"/>
          <w:sz w:val="40"/>
          <w:lang w:val="en-US"/>
        </w:rPr>
        <w:t>University of Wales Trinity Saint David School of Engineering</w:t>
      </w:r>
    </w:p>
    <w:p w14:paraId="680B2C0E" w14:textId="77777777" w:rsidR="00571D47" w:rsidRPr="00571D47" w:rsidRDefault="008677D7" w:rsidP="00571D47">
      <w:pPr>
        <w:jc w:val="center"/>
        <w:rPr>
          <w:rFonts w:asciiTheme="minorHAnsi" w:hAnsiTheme="minorHAnsi" w:cstheme="minorHAnsi"/>
          <w:i/>
          <w:sz w:val="40"/>
          <w:lang w:val="en-US"/>
        </w:rPr>
      </w:pPr>
      <w:r>
        <w:rPr>
          <w:rFonts w:asciiTheme="minorHAnsi" w:hAnsiTheme="minorHAnsi" w:cstheme="minorHAnsi"/>
          <w:i/>
          <w:sz w:val="40"/>
          <w:lang w:val="en-US"/>
        </w:rPr>
        <w:t>Failure Mode &amp; Effects Analysis</w:t>
      </w:r>
    </w:p>
    <w:p w14:paraId="0FA5F692" w14:textId="77777777" w:rsidR="00571D47" w:rsidRPr="00571D47" w:rsidRDefault="008677D7" w:rsidP="00571D47">
      <w:pPr>
        <w:jc w:val="center"/>
        <w:rPr>
          <w:rFonts w:asciiTheme="minorHAnsi" w:hAnsiTheme="minorHAnsi" w:cstheme="minorHAnsi"/>
          <w:i/>
          <w:sz w:val="40"/>
          <w:lang w:val="en-US"/>
        </w:rPr>
      </w:pPr>
      <w:r>
        <w:rPr>
          <w:rFonts w:asciiTheme="minorHAnsi" w:hAnsiTheme="minorHAnsi" w:cstheme="minorHAnsi"/>
          <w:i/>
          <w:sz w:val="40"/>
          <w:lang w:val="en-US"/>
        </w:rPr>
        <w:t>Engineering Applications ACMA4007</w:t>
      </w:r>
    </w:p>
    <w:p w14:paraId="6CF0FE93" w14:textId="77777777" w:rsidR="00571D47" w:rsidRPr="00571D47" w:rsidRDefault="00571D47" w:rsidP="00571D47">
      <w:pPr>
        <w:jc w:val="center"/>
        <w:rPr>
          <w:rFonts w:asciiTheme="minorHAnsi" w:hAnsiTheme="minorHAnsi" w:cstheme="minorHAnsi"/>
          <w:sz w:val="40"/>
          <w:lang w:val="en-US"/>
        </w:rPr>
      </w:pPr>
    </w:p>
    <w:p w14:paraId="74634ECD" w14:textId="77777777" w:rsidR="00571D47" w:rsidRPr="00571D47" w:rsidRDefault="00571D47" w:rsidP="00571D47">
      <w:pPr>
        <w:jc w:val="center"/>
        <w:rPr>
          <w:rFonts w:asciiTheme="minorHAnsi" w:hAnsiTheme="minorHAnsi" w:cstheme="minorHAnsi"/>
          <w:sz w:val="40"/>
          <w:lang w:val="en-US"/>
        </w:rPr>
      </w:pPr>
      <w:r w:rsidRPr="00571D47">
        <w:rPr>
          <w:rFonts w:asciiTheme="minorHAnsi" w:hAnsiTheme="minorHAnsi" w:cstheme="minorHAnsi"/>
          <w:sz w:val="40"/>
          <w:lang w:val="en-US"/>
        </w:rPr>
        <w:t>Sebastian Parry</w:t>
      </w:r>
    </w:p>
    <w:p w14:paraId="20D302FD" w14:textId="77777777" w:rsidR="00571D47" w:rsidRPr="00571D47" w:rsidRDefault="00571D47" w:rsidP="00571D47">
      <w:pPr>
        <w:jc w:val="center"/>
        <w:rPr>
          <w:rFonts w:asciiTheme="minorHAnsi" w:hAnsiTheme="minorHAnsi" w:cstheme="minorHAnsi"/>
          <w:sz w:val="40"/>
          <w:lang w:val="en-US"/>
        </w:rPr>
      </w:pPr>
      <w:r w:rsidRPr="00571D47">
        <w:rPr>
          <w:rFonts w:asciiTheme="minorHAnsi" w:hAnsiTheme="minorHAnsi" w:cstheme="minorHAnsi"/>
          <w:sz w:val="40"/>
          <w:lang w:val="en-US"/>
        </w:rPr>
        <w:t>2306766</w:t>
      </w:r>
    </w:p>
    <w:p w14:paraId="5A2668C5" w14:textId="437A2AA3" w:rsidR="00571D47" w:rsidRPr="00571D47" w:rsidRDefault="000C74D6" w:rsidP="00571D47">
      <w:pPr>
        <w:jc w:val="center"/>
        <w:rPr>
          <w:rFonts w:asciiTheme="minorHAnsi" w:hAnsiTheme="minorHAnsi" w:cstheme="minorHAnsi"/>
          <w:sz w:val="40"/>
          <w:lang w:val="en-US"/>
        </w:rPr>
      </w:pPr>
      <w:r>
        <w:rPr>
          <w:rFonts w:asciiTheme="minorHAnsi" w:hAnsiTheme="minorHAnsi" w:cstheme="minorHAnsi"/>
          <w:sz w:val="40"/>
          <w:lang w:val="en-US"/>
        </w:rPr>
        <w:t>0</w:t>
      </w:r>
      <w:r w:rsidR="00FA6741">
        <w:rPr>
          <w:rFonts w:asciiTheme="minorHAnsi" w:hAnsiTheme="minorHAnsi" w:cstheme="minorHAnsi"/>
          <w:sz w:val="40"/>
          <w:lang w:val="en-US"/>
        </w:rPr>
        <w:t>9</w:t>
      </w:r>
      <w:r w:rsidR="008677D7">
        <w:rPr>
          <w:rFonts w:asciiTheme="minorHAnsi" w:hAnsiTheme="minorHAnsi" w:cstheme="minorHAnsi"/>
          <w:sz w:val="40"/>
          <w:lang w:val="en-US"/>
        </w:rPr>
        <w:t>/02/2024</w:t>
      </w:r>
    </w:p>
    <w:p w14:paraId="0E8E24A3" w14:textId="77777777" w:rsidR="00F8243A" w:rsidRDefault="00F8243A">
      <w:pPr>
        <w:rPr>
          <w:rFonts w:ascii="Calibri" w:hAnsi="Calibri" w:cs="Calibri"/>
          <w:lang w:val="en-US"/>
        </w:rPr>
      </w:pPr>
    </w:p>
    <w:p w14:paraId="7E20373C" w14:textId="77777777" w:rsidR="00F8243A" w:rsidRDefault="00F8243A">
      <w:pPr>
        <w:rPr>
          <w:rFonts w:ascii="Calibri" w:hAnsi="Calibri" w:cs="Calibri"/>
          <w:lang w:val="en-US"/>
        </w:rPr>
      </w:pPr>
    </w:p>
    <w:p w14:paraId="34F3F794" w14:textId="77777777" w:rsidR="00F8243A" w:rsidRDefault="00F8243A">
      <w:pPr>
        <w:spacing w:line="259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br w:type="page"/>
      </w:r>
    </w:p>
    <w:sdt>
      <w:sdtPr>
        <w:rPr>
          <w:rFonts w:ascii="Sans Serif Collection" w:eastAsiaTheme="minorHAnsi" w:hAnsi="Sans Serif Collection" w:cstheme="minorBidi"/>
          <w:color w:val="auto"/>
          <w:sz w:val="22"/>
          <w:szCs w:val="22"/>
          <w:lang w:val="en-GB"/>
        </w:rPr>
        <w:id w:val="20498680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E6DA922" w14:textId="77777777" w:rsidR="00F8243A" w:rsidRDefault="00F8243A">
          <w:pPr>
            <w:pStyle w:val="TOCHeading"/>
          </w:pPr>
          <w:r>
            <w:t>Contents</w:t>
          </w:r>
        </w:p>
        <w:p w14:paraId="1FFE31F4" w14:textId="77777777" w:rsidR="00283698" w:rsidRDefault="00F8243A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8302369" w:history="1">
            <w:r w:rsidR="00283698" w:rsidRPr="0085255D">
              <w:rPr>
                <w:rStyle w:val="Hyperlink"/>
                <w:noProof/>
              </w:rPr>
              <w:t>1</w:t>
            </w:r>
            <w:r w:rsidR="0028369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283698" w:rsidRPr="0085255D">
              <w:rPr>
                <w:rStyle w:val="Hyperlink"/>
                <w:noProof/>
              </w:rPr>
              <w:t>Introduction</w:t>
            </w:r>
            <w:r w:rsidR="00283698">
              <w:rPr>
                <w:noProof/>
                <w:webHidden/>
              </w:rPr>
              <w:tab/>
            </w:r>
            <w:r w:rsidR="00283698">
              <w:rPr>
                <w:noProof/>
                <w:webHidden/>
              </w:rPr>
              <w:fldChar w:fldCharType="begin"/>
            </w:r>
            <w:r w:rsidR="00283698">
              <w:rPr>
                <w:noProof/>
                <w:webHidden/>
              </w:rPr>
              <w:instrText xml:space="preserve"> PAGEREF _Toc158302369 \h </w:instrText>
            </w:r>
            <w:r w:rsidR="00283698">
              <w:rPr>
                <w:noProof/>
                <w:webHidden/>
              </w:rPr>
            </w:r>
            <w:r w:rsidR="00283698">
              <w:rPr>
                <w:noProof/>
                <w:webHidden/>
              </w:rPr>
              <w:fldChar w:fldCharType="separate"/>
            </w:r>
            <w:r w:rsidR="00283698">
              <w:rPr>
                <w:noProof/>
                <w:webHidden/>
              </w:rPr>
              <w:t>i</w:t>
            </w:r>
            <w:r w:rsidR="00283698">
              <w:rPr>
                <w:noProof/>
                <w:webHidden/>
              </w:rPr>
              <w:fldChar w:fldCharType="end"/>
            </w:r>
          </w:hyperlink>
        </w:p>
        <w:p w14:paraId="75CF24BF" w14:textId="77777777" w:rsidR="00283698" w:rsidRDefault="00A3255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8302370" w:history="1">
            <w:r w:rsidR="00283698" w:rsidRPr="0085255D">
              <w:rPr>
                <w:rStyle w:val="Hyperlink"/>
                <w:noProof/>
              </w:rPr>
              <w:t>1.1</w:t>
            </w:r>
            <w:r w:rsidR="0028369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283698" w:rsidRPr="0085255D">
              <w:rPr>
                <w:rStyle w:val="Hyperlink"/>
                <w:noProof/>
              </w:rPr>
              <w:t>Aims</w:t>
            </w:r>
            <w:r w:rsidR="00283698">
              <w:rPr>
                <w:noProof/>
                <w:webHidden/>
              </w:rPr>
              <w:tab/>
            </w:r>
            <w:r w:rsidR="00283698">
              <w:rPr>
                <w:noProof/>
                <w:webHidden/>
              </w:rPr>
              <w:fldChar w:fldCharType="begin"/>
            </w:r>
            <w:r w:rsidR="00283698">
              <w:rPr>
                <w:noProof/>
                <w:webHidden/>
              </w:rPr>
              <w:instrText xml:space="preserve"> PAGEREF _Toc158302370 \h </w:instrText>
            </w:r>
            <w:r w:rsidR="00283698">
              <w:rPr>
                <w:noProof/>
                <w:webHidden/>
              </w:rPr>
            </w:r>
            <w:r w:rsidR="00283698">
              <w:rPr>
                <w:noProof/>
                <w:webHidden/>
              </w:rPr>
              <w:fldChar w:fldCharType="separate"/>
            </w:r>
            <w:r w:rsidR="00283698">
              <w:rPr>
                <w:noProof/>
                <w:webHidden/>
              </w:rPr>
              <w:t>i</w:t>
            </w:r>
            <w:r w:rsidR="00283698">
              <w:rPr>
                <w:noProof/>
                <w:webHidden/>
              </w:rPr>
              <w:fldChar w:fldCharType="end"/>
            </w:r>
          </w:hyperlink>
        </w:p>
        <w:p w14:paraId="26C19BB0" w14:textId="77777777" w:rsidR="00283698" w:rsidRDefault="00A3255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8302371" w:history="1">
            <w:r w:rsidR="00283698" w:rsidRPr="0085255D">
              <w:rPr>
                <w:rStyle w:val="Hyperlink"/>
                <w:noProof/>
              </w:rPr>
              <w:t>1.2</w:t>
            </w:r>
            <w:r w:rsidR="0028369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283698" w:rsidRPr="0085255D">
              <w:rPr>
                <w:rStyle w:val="Hyperlink"/>
                <w:noProof/>
              </w:rPr>
              <w:t>Objectives</w:t>
            </w:r>
            <w:r w:rsidR="00283698">
              <w:rPr>
                <w:noProof/>
                <w:webHidden/>
              </w:rPr>
              <w:tab/>
            </w:r>
            <w:r w:rsidR="00283698">
              <w:rPr>
                <w:noProof/>
                <w:webHidden/>
              </w:rPr>
              <w:fldChar w:fldCharType="begin"/>
            </w:r>
            <w:r w:rsidR="00283698">
              <w:rPr>
                <w:noProof/>
                <w:webHidden/>
              </w:rPr>
              <w:instrText xml:space="preserve"> PAGEREF _Toc158302371 \h </w:instrText>
            </w:r>
            <w:r w:rsidR="00283698">
              <w:rPr>
                <w:noProof/>
                <w:webHidden/>
              </w:rPr>
            </w:r>
            <w:r w:rsidR="00283698">
              <w:rPr>
                <w:noProof/>
                <w:webHidden/>
              </w:rPr>
              <w:fldChar w:fldCharType="separate"/>
            </w:r>
            <w:r w:rsidR="00283698">
              <w:rPr>
                <w:noProof/>
                <w:webHidden/>
              </w:rPr>
              <w:t>i</w:t>
            </w:r>
            <w:r w:rsidR="00283698">
              <w:rPr>
                <w:noProof/>
                <w:webHidden/>
              </w:rPr>
              <w:fldChar w:fldCharType="end"/>
            </w:r>
          </w:hyperlink>
        </w:p>
        <w:p w14:paraId="6C7E82C8" w14:textId="77777777" w:rsidR="00283698" w:rsidRDefault="00A3255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8302372" w:history="1">
            <w:r w:rsidR="00283698" w:rsidRPr="0085255D">
              <w:rPr>
                <w:rStyle w:val="Hyperlink"/>
                <w:noProof/>
                <w:lang w:val="en-US"/>
              </w:rPr>
              <w:t>2</w:t>
            </w:r>
            <w:r w:rsidR="0028369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283698" w:rsidRPr="0085255D">
              <w:rPr>
                <w:rStyle w:val="Hyperlink"/>
                <w:noProof/>
                <w:lang w:val="en-US"/>
              </w:rPr>
              <w:t>Literature Review</w:t>
            </w:r>
            <w:r w:rsidR="00283698">
              <w:rPr>
                <w:noProof/>
                <w:webHidden/>
              </w:rPr>
              <w:tab/>
            </w:r>
            <w:r w:rsidR="00283698">
              <w:rPr>
                <w:noProof/>
                <w:webHidden/>
              </w:rPr>
              <w:fldChar w:fldCharType="begin"/>
            </w:r>
            <w:r w:rsidR="00283698">
              <w:rPr>
                <w:noProof/>
                <w:webHidden/>
              </w:rPr>
              <w:instrText xml:space="preserve"> PAGEREF _Toc158302372 \h </w:instrText>
            </w:r>
            <w:r w:rsidR="00283698">
              <w:rPr>
                <w:noProof/>
                <w:webHidden/>
              </w:rPr>
            </w:r>
            <w:r w:rsidR="00283698">
              <w:rPr>
                <w:noProof/>
                <w:webHidden/>
              </w:rPr>
              <w:fldChar w:fldCharType="separate"/>
            </w:r>
            <w:r w:rsidR="00283698">
              <w:rPr>
                <w:noProof/>
                <w:webHidden/>
              </w:rPr>
              <w:t>ii</w:t>
            </w:r>
            <w:r w:rsidR="00283698">
              <w:rPr>
                <w:noProof/>
                <w:webHidden/>
              </w:rPr>
              <w:fldChar w:fldCharType="end"/>
            </w:r>
          </w:hyperlink>
        </w:p>
        <w:p w14:paraId="4C6C164F" w14:textId="77777777" w:rsidR="00283698" w:rsidRDefault="00A3255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8302373" w:history="1">
            <w:r w:rsidR="00283698" w:rsidRPr="0085255D">
              <w:rPr>
                <w:rStyle w:val="Hyperlink"/>
                <w:rFonts w:cs="Sans Serif Collection"/>
                <w:noProof/>
                <w:lang w:val="en-US"/>
              </w:rPr>
              <w:t>3</w:t>
            </w:r>
            <w:r w:rsidR="0028369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283698" w:rsidRPr="0085255D">
              <w:rPr>
                <w:rStyle w:val="Hyperlink"/>
                <w:rFonts w:cs="Sans Serif Collection"/>
                <w:noProof/>
                <w:lang w:val="en-US"/>
              </w:rPr>
              <w:t>Failure Mode &amp; Effects Analysis</w:t>
            </w:r>
            <w:r w:rsidR="00283698">
              <w:rPr>
                <w:noProof/>
                <w:webHidden/>
              </w:rPr>
              <w:tab/>
            </w:r>
            <w:r w:rsidR="00283698">
              <w:rPr>
                <w:noProof/>
                <w:webHidden/>
              </w:rPr>
              <w:fldChar w:fldCharType="begin"/>
            </w:r>
            <w:r w:rsidR="00283698">
              <w:rPr>
                <w:noProof/>
                <w:webHidden/>
              </w:rPr>
              <w:instrText xml:space="preserve"> PAGEREF _Toc158302373 \h </w:instrText>
            </w:r>
            <w:r w:rsidR="00283698">
              <w:rPr>
                <w:noProof/>
                <w:webHidden/>
              </w:rPr>
            </w:r>
            <w:r w:rsidR="00283698">
              <w:rPr>
                <w:noProof/>
                <w:webHidden/>
              </w:rPr>
              <w:fldChar w:fldCharType="separate"/>
            </w:r>
            <w:r w:rsidR="00283698">
              <w:rPr>
                <w:noProof/>
                <w:webHidden/>
              </w:rPr>
              <w:t>iii</w:t>
            </w:r>
            <w:r w:rsidR="00283698">
              <w:rPr>
                <w:noProof/>
                <w:webHidden/>
              </w:rPr>
              <w:fldChar w:fldCharType="end"/>
            </w:r>
          </w:hyperlink>
        </w:p>
        <w:p w14:paraId="69A0C504" w14:textId="77777777" w:rsidR="00283698" w:rsidRDefault="00A3255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8302374" w:history="1">
            <w:r w:rsidR="00283698" w:rsidRPr="0085255D">
              <w:rPr>
                <w:rStyle w:val="Hyperlink"/>
                <w:rFonts w:cs="Sans Serif Collection"/>
                <w:noProof/>
                <w:lang w:val="en-US"/>
              </w:rPr>
              <w:t>4</w:t>
            </w:r>
            <w:r w:rsidR="0028369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283698" w:rsidRPr="0085255D">
              <w:rPr>
                <w:rStyle w:val="Hyperlink"/>
                <w:rFonts w:cs="Sans Serif Collection"/>
                <w:noProof/>
                <w:lang w:val="en-US"/>
              </w:rPr>
              <w:t>Conclusion</w:t>
            </w:r>
            <w:r w:rsidR="00283698">
              <w:rPr>
                <w:noProof/>
                <w:webHidden/>
              </w:rPr>
              <w:tab/>
            </w:r>
            <w:r w:rsidR="00283698">
              <w:rPr>
                <w:noProof/>
                <w:webHidden/>
              </w:rPr>
              <w:fldChar w:fldCharType="begin"/>
            </w:r>
            <w:r w:rsidR="00283698">
              <w:rPr>
                <w:noProof/>
                <w:webHidden/>
              </w:rPr>
              <w:instrText xml:space="preserve"> PAGEREF _Toc158302374 \h </w:instrText>
            </w:r>
            <w:r w:rsidR="00283698">
              <w:rPr>
                <w:noProof/>
                <w:webHidden/>
              </w:rPr>
            </w:r>
            <w:r w:rsidR="00283698">
              <w:rPr>
                <w:noProof/>
                <w:webHidden/>
              </w:rPr>
              <w:fldChar w:fldCharType="separate"/>
            </w:r>
            <w:r w:rsidR="00283698">
              <w:rPr>
                <w:noProof/>
                <w:webHidden/>
              </w:rPr>
              <w:t>xi</w:t>
            </w:r>
            <w:r w:rsidR="00283698">
              <w:rPr>
                <w:noProof/>
                <w:webHidden/>
              </w:rPr>
              <w:fldChar w:fldCharType="end"/>
            </w:r>
          </w:hyperlink>
        </w:p>
        <w:p w14:paraId="57B30F01" w14:textId="77777777" w:rsidR="00283698" w:rsidRDefault="00A3255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58302375" w:history="1">
            <w:r w:rsidR="00283698" w:rsidRPr="0085255D">
              <w:rPr>
                <w:rStyle w:val="Hyperlink"/>
                <w:noProof/>
              </w:rPr>
              <w:t>5</w:t>
            </w:r>
            <w:r w:rsidR="0028369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283698" w:rsidRPr="0085255D">
              <w:rPr>
                <w:rStyle w:val="Hyperlink"/>
                <w:noProof/>
              </w:rPr>
              <w:t>References</w:t>
            </w:r>
            <w:r w:rsidR="00283698">
              <w:rPr>
                <w:noProof/>
                <w:webHidden/>
              </w:rPr>
              <w:tab/>
            </w:r>
            <w:r w:rsidR="00283698">
              <w:rPr>
                <w:noProof/>
                <w:webHidden/>
              </w:rPr>
              <w:fldChar w:fldCharType="begin"/>
            </w:r>
            <w:r w:rsidR="00283698">
              <w:rPr>
                <w:noProof/>
                <w:webHidden/>
              </w:rPr>
              <w:instrText xml:space="preserve"> PAGEREF _Toc158302375 \h </w:instrText>
            </w:r>
            <w:r w:rsidR="00283698">
              <w:rPr>
                <w:noProof/>
                <w:webHidden/>
              </w:rPr>
            </w:r>
            <w:r w:rsidR="00283698">
              <w:rPr>
                <w:noProof/>
                <w:webHidden/>
              </w:rPr>
              <w:fldChar w:fldCharType="separate"/>
            </w:r>
            <w:r w:rsidR="00283698">
              <w:rPr>
                <w:noProof/>
                <w:webHidden/>
              </w:rPr>
              <w:t>xii</w:t>
            </w:r>
            <w:r w:rsidR="00283698">
              <w:rPr>
                <w:noProof/>
                <w:webHidden/>
              </w:rPr>
              <w:fldChar w:fldCharType="end"/>
            </w:r>
          </w:hyperlink>
        </w:p>
        <w:p w14:paraId="0B53906E" w14:textId="77777777" w:rsidR="00F8243A" w:rsidRDefault="00F8243A">
          <w:r>
            <w:rPr>
              <w:b/>
              <w:bCs/>
              <w:noProof/>
            </w:rPr>
            <w:fldChar w:fldCharType="end"/>
          </w:r>
        </w:p>
      </w:sdtContent>
    </w:sdt>
    <w:p w14:paraId="1FD87121" w14:textId="77777777" w:rsidR="00F8243A" w:rsidRDefault="00F8243A">
      <w:pPr>
        <w:rPr>
          <w:rFonts w:ascii="Calibri" w:hAnsi="Calibri" w:cs="Calibri"/>
          <w:lang w:val="en-US"/>
        </w:rPr>
      </w:pPr>
    </w:p>
    <w:p w14:paraId="4D78B60F" w14:textId="77777777" w:rsidR="00F8243A" w:rsidRDefault="00F8243A" w:rsidP="00571D47">
      <w:pPr>
        <w:pStyle w:val="Caption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br w:type="page"/>
      </w:r>
    </w:p>
    <w:p w14:paraId="2AED4AB2" w14:textId="77777777" w:rsidR="00F8243A" w:rsidRPr="00FE7D44" w:rsidRDefault="00F8243A">
      <w:pPr>
        <w:rPr>
          <w:rFonts w:ascii="Calibri" w:hAnsi="Calibri" w:cs="Calibri"/>
          <w:lang w:val="en-US"/>
        </w:rPr>
        <w:sectPr w:rsidR="00F8243A" w:rsidRPr="00FE7D44" w:rsidSect="00FE7D44">
          <w:footerReference w:type="default" r:id="rId9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6C57620F" w14:textId="77777777" w:rsidR="00F8243A" w:rsidRDefault="00FE7D44" w:rsidP="00F8243A">
      <w:pPr>
        <w:pStyle w:val="Heading1"/>
      </w:pPr>
      <w:bookmarkStart w:id="0" w:name="_Toc158302369"/>
      <w:r w:rsidRPr="00F8243A">
        <w:lastRenderedPageBreak/>
        <w:t>Introduction</w:t>
      </w:r>
      <w:bookmarkEnd w:id="0"/>
    </w:p>
    <w:p w14:paraId="6F59B9A8" w14:textId="77777777" w:rsidR="00D101F9" w:rsidRDefault="00570FC5" w:rsidP="0028369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This technical report will outline the re</w:t>
      </w:r>
      <w:r w:rsidR="003C1A50">
        <w:rPr>
          <w:rFonts w:ascii="Calibri" w:hAnsi="Calibri" w:cs="Calibri"/>
        </w:rPr>
        <w:t>sults of two</w:t>
      </w:r>
      <w:r>
        <w:rPr>
          <w:rFonts w:ascii="Calibri" w:hAnsi="Calibri" w:cs="Calibri"/>
        </w:rPr>
        <w:t xml:space="preserve"> Failure Mode Affect Analysis (FMEA) which</w:t>
      </w:r>
      <w:r w:rsidR="003C1A50">
        <w:rPr>
          <w:rFonts w:ascii="Calibri" w:hAnsi="Calibri" w:cs="Calibri"/>
        </w:rPr>
        <w:t xml:space="preserve"> were </w:t>
      </w:r>
      <w:r>
        <w:rPr>
          <w:rFonts w:ascii="Calibri" w:hAnsi="Calibri" w:cs="Calibri"/>
        </w:rPr>
        <w:t xml:space="preserve">completed with the aim to </w:t>
      </w:r>
      <w:r w:rsidR="00B5018D">
        <w:rPr>
          <w:rFonts w:ascii="Calibri" w:hAnsi="Calibri" w:cs="Calibri"/>
        </w:rPr>
        <w:t>reduce potential failure</w:t>
      </w:r>
      <w:r>
        <w:rPr>
          <w:rFonts w:ascii="Calibri" w:hAnsi="Calibri" w:cs="Calibri"/>
        </w:rPr>
        <w:t xml:space="preserve"> throughout</w:t>
      </w:r>
      <w:r w:rsidR="003C1A50">
        <w:rPr>
          <w:rFonts w:ascii="Calibri" w:hAnsi="Calibri" w:cs="Calibri"/>
        </w:rPr>
        <w:t xml:space="preserve"> the process of</w:t>
      </w:r>
      <w:r>
        <w:rPr>
          <w:rFonts w:ascii="Calibri" w:hAnsi="Calibri" w:cs="Calibri"/>
        </w:rPr>
        <w:t xml:space="preserve"> foil tool refurbishment</w:t>
      </w:r>
      <w:r w:rsidR="003C1A50">
        <w:rPr>
          <w:rFonts w:ascii="Calibri" w:hAnsi="Calibri" w:cs="Calibri"/>
        </w:rPr>
        <w:t>s</w:t>
      </w:r>
      <w:r>
        <w:rPr>
          <w:rFonts w:ascii="Calibri" w:hAnsi="Calibri" w:cs="Calibri"/>
        </w:rPr>
        <w:t>.</w:t>
      </w:r>
    </w:p>
    <w:p w14:paraId="6034448F" w14:textId="120632A8" w:rsidR="00D101F9" w:rsidRDefault="00D101F9" w:rsidP="009D067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 </w:t>
      </w:r>
      <w:r w:rsidR="00D252DF">
        <w:rPr>
          <w:rFonts w:ascii="Calibri" w:hAnsi="Calibri" w:cs="Calibri"/>
        </w:rPr>
        <w:t>decided</w:t>
      </w:r>
      <w:r w:rsidR="00570FC5">
        <w:rPr>
          <w:rFonts w:ascii="Calibri" w:hAnsi="Calibri" w:cs="Calibri"/>
        </w:rPr>
        <w:t xml:space="preserve"> to investigate </w:t>
      </w:r>
      <w:r>
        <w:rPr>
          <w:rFonts w:ascii="Calibri" w:hAnsi="Calibri" w:cs="Calibri"/>
        </w:rPr>
        <w:t>the foil process</w:t>
      </w:r>
      <w:r w:rsidR="009D067B">
        <w:rPr>
          <w:rFonts w:ascii="Calibri" w:hAnsi="Calibri" w:cs="Calibri"/>
        </w:rPr>
        <w:t xml:space="preserve"> at FSG Tool &amp; Die Ltd. to support my role as a team leader, ensuring that both </w:t>
      </w:r>
      <w:r>
        <w:rPr>
          <w:rFonts w:ascii="Calibri" w:hAnsi="Calibri" w:cs="Calibri"/>
        </w:rPr>
        <w:t>engineer</w:t>
      </w:r>
      <w:r w:rsidR="001F5E68">
        <w:rPr>
          <w:rFonts w:ascii="Calibri" w:hAnsi="Calibri" w:cs="Calibri"/>
        </w:rPr>
        <w:t>ing</w:t>
      </w:r>
      <w:r>
        <w:rPr>
          <w:rFonts w:ascii="Calibri" w:hAnsi="Calibri" w:cs="Calibri"/>
        </w:rPr>
        <w:t xml:space="preserve"> and </w:t>
      </w:r>
      <w:r w:rsidR="00D13601">
        <w:rPr>
          <w:rFonts w:ascii="Calibri" w:hAnsi="Calibri" w:cs="Calibri"/>
        </w:rPr>
        <w:t>management</w:t>
      </w:r>
      <w:r w:rsidR="001F5E68">
        <w:rPr>
          <w:rFonts w:ascii="Calibri" w:hAnsi="Calibri" w:cs="Calibri"/>
        </w:rPr>
        <w:t xml:space="preserve"> teams</w:t>
      </w:r>
      <w:r w:rsidR="00D13601">
        <w:rPr>
          <w:rFonts w:ascii="Calibri" w:hAnsi="Calibri" w:cs="Calibri"/>
        </w:rPr>
        <w:t xml:space="preserve"> have a better understandin</w:t>
      </w:r>
      <w:r w:rsidR="009D067B">
        <w:rPr>
          <w:rFonts w:ascii="Calibri" w:hAnsi="Calibri" w:cs="Calibri"/>
        </w:rPr>
        <w:t xml:space="preserve">g of where and why issues occur, thus reducing </w:t>
      </w:r>
      <w:r w:rsidR="003C1A50">
        <w:rPr>
          <w:rFonts w:ascii="Calibri" w:hAnsi="Calibri" w:cs="Calibri"/>
        </w:rPr>
        <w:t>unnecessary</w:t>
      </w:r>
      <w:r w:rsidR="009D067B">
        <w:rPr>
          <w:rFonts w:ascii="Calibri" w:hAnsi="Calibri" w:cs="Calibri"/>
        </w:rPr>
        <w:t xml:space="preserve"> </w:t>
      </w:r>
      <w:r w:rsidR="003C1A50">
        <w:rPr>
          <w:rFonts w:ascii="Calibri" w:hAnsi="Calibri" w:cs="Calibri"/>
        </w:rPr>
        <w:t xml:space="preserve">rework and reduce </w:t>
      </w:r>
      <w:r w:rsidR="00726A39">
        <w:rPr>
          <w:rFonts w:ascii="Calibri" w:hAnsi="Calibri" w:cs="Calibri"/>
        </w:rPr>
        <w:t xml:space="preserve">overall </w:t>
      </w:r>
      <w:r w:rsidR="003C1A50">
        <w:rPr>
          <w:rFonts w:ascii="Calibri" w:hAnsi="Calibri" w:cs="Calibri"/>
        </w:rPr>
        <w:t xml:space="preserve">workload. </w:t>
      </w:r>
    </w:p>
    <w:p w14:paraId="50371CC2" w14:textId="7D7F479E" w:rsidR="00D13601" w:rsidRDefault="009D067B" w:rsidP="0028369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3C1A50">
        <w:rPr>
          <w:rFonts w:ascii="Calibri" w:hAnsi="Calibri" w:cs="Calibri"/>
        </w:rPr>
        <w:t>he first</w:t>
      </w:r>
      <w:r>
        <w:rPr>
          <w:rFonts w:ascii="Calibri" w:hAnsi="Calibri" w:cs="Calibri"/>
        </w:rPr>
        <w:t xml:space="preserve"> FMEA was completed</w:t>
      </w:r>
      <w:r w:rsidR="00D13601">
        <w:rPr>
          <w:rFonts w:ascii="Calibri" w:hAnsi="Calibri" w:cs="Calibri"/>
        </w:rPr>
        <w:t xml:space="preserve"> ov</w:t>
      </w:r>
      <w:r>
        <w:rPr>
          <w:rFonts w:ascii="Calibri" w:hAnsi="Calibri" w:cs="Calibri"/>
        </w:rPr>
        <w:t>er 10 foil tool refurbishments</w:t>
      </w:r>
      <w:r w:rsidR="003C1A50">
        <w:rPr>
          <w:rFonts w:ascii="Calibri" w:hAnsi="Calibri" w:cs="Calibri"/>
        </w:rPr>
        <w:t xml:space="preserve"> where no previous FMEA had been completed</w:t>
      </w:r>
      <w:r>
        <w:rPr>
          <w:rFonts w:ascii="Calibri" w:hAnsi="Calibri" w:cs="Calibri"/>
        </w:rPr>
        <w:t>. Issue</w:t>
      </w:r>
      <w:r w:rsidR="00D13601">
        <w:rPr>
          <w:rFonts w:ascii="Calibri" w:hAnsi="Calibri" w:cs="Calibri"/>
        </w:rPr>
        <w:t xml:space="preserve"> occurrence and severity </w:t>
      </w:r>
      <w:r>
        <w:rPr>
          <w:rFonts w:ascii="Calibri" w:hAnsi="Calibri" w:cs="Calibri"/>
        </w:rPr>
        <w:t xml:space="preserve">were </w:t>
      </w:r>
      <w:r w:rsidR="00726A39">
        <w:rPr>
          <w:rFonts w:ascii="Calibri" w:hAnsi="Calibri" w:cs="Calibri"/>
        </w:rPr>
        <w:t>detected</w:t>
      </w:r>
      <w:r>
        <w:rPr>
          <w:rFonts w:ascii="Calibri" w:hAnsi="Calibri" w:cs="Calibri"/>
        </w:rPr>
        <w:t xml:space="preserve"> which enabled me to complete the initial FMEA </w:t>
      </w:r>
      <w:r w:rsidR="00250CA4">
        <w:rPr>
          <w:rFonts w:ascii="Calibri" w:hAnsi="Calibri" w:cs="Calibri"/>
        </w:rPr>
        <w:t>chart</w:t>
      </w:r>
      <w:r>
        <w:rPr>
          <w:rFonts w:ascii="Calibri" w:hAnsi="Calibri" w:cs="Calibri"/>
        </w:rPr>
        <w:t xml:space="preserve">. This then </w:t>
      </w:r>
      <w:r w:rsidR="00250CA4">
        <w:rPr>
          <w:rFonts w:ascii="Calibri" w:hAnsi="Calibri" w:cs="Calibri"/>
        </w:rPr>
        <w:t>led</w:t>
      </w:r>
      <w:r>
        <w:rPr>
          <w:rFonts w:ascii="Calibri" w:hAnsi="Calibri" w:cs="Calibri"/>
        </w:rPr>
        <w:t xml:space="preserve"> to the identification of control measures and </w:t>
      </w:r>
      <w:r w:rsidR="00D13601">
        <w:rPr>
          <w:rFonts w:ascii="Calibri" w:hAnsi="Calibri" w:cs="Calibri"/>
        </w:rPr>
        <w:t>risk management</w:t>
      </w:r>
      <w:r w:rsidR="003C1A50">
        <w:rPr>
          <w:rFonts w:ascii="Calibri" w:hAnsi="Calibri" w:cs="Calibri"/>
        </w:rPr>
        <w:t xml:space="preserve"> strategies</w:t>
      </w:r>
      <w:r w:rsidR="00D13601">
        <w:rPr>
          <w:rFonts w:ascii="Calibri" w:hAnsi="Calibri" w:cs="Calibri"/>
        </w:rPr>
        <w:t xml:space="preserve">. </w:t>
      </w:r>
    </w:p>
    <w:p w14:paraId="6D570D26" w14:textId="3EB08200" w:rsidR="00D13601" w:rsidRDefault="003C1A50" w:rsidP="001D45C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second FMEA was completed over the </w:t>
      </w:r>
      <w:r w:rsidR="001D45C3">
        <w:rPr>
          <w:rFonts w:ascii="Calibri" w:hAnsi="Calibri" w:cs="Calibri"/>
        </w:rPr>
        <w:t>subsequent</w:t>
      </w:r>
      <w:r>
        <w:rPr>
          <w:rFonts w:ascii="Calibri" w:hAnsi="Calibri" w:cs="Calibri"/>
        </w:rPr>
        <w:t xml:space="preserve"> 10 foil tool refurbishments where control measures and risk management strategies were implemented, following the</w:t>
      </w:r>
      <w:r w:rsidR="00726A39">
        <w:rPr>
          <w:rFonts w:ascii="Calibri" w:hAnsi="Calibri" w:cs="Calibri"/>
        </w:rPr>
        <w:t xml:space="preserve"> results of the</w:t>
      </w:r>
      <w:r>
        <w:rPr>
          <w:rFonts w:ascii="Calibri" w:hAnsi="Calibri" w:cs="Calibri"/>
        </w:rPr>
        <w:t xml:space="preserve"> initial FMEA. </w:t>
      </w:r>
    </w:p>
    <w:p w14:paraId="3FA0605E" w14:textId="624584AC" w:rsidR="003C1A50" w:rsidRDefault="003C1A50" w:rsidP="001D45C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report will </w:t>
      </w:r>
      <w:r w:rsidR="00726A39">
        <w:rPr>
          <w:rFonts w:ascii="Calibri" w:hAnsi="Calibri" w:cs="Calibri"/>
        </w:rPr>
        <w:t>highlight any identifiable</w:t>
      </w:r>
      <w:r w:rsidR="001D45C3">
        <w:rPr>
          <w:rFonts w:ascii="Calibri" w:hAnsi="Calibri" w:cs="Calibri"/>
        </w:rPr>
        <w:t xml:space="preserve"> changes</w:t>
      </w:r>
      <w:r w:rsidR="00726A39">
        <w:rPr>
          <w:rFonts w:ascii="Calibri" w:hAnsi="Calibri" w:cs="Calibri"/>
        </w:rPr>
        <w:t xml:space="preserve"> between the two processes and will prove the importance of completing FMEA’s in industry. </w:t>
      </w:r>
    </w:p>
    <w:p w14:paraId="069DCFD7" w14:textId="77777777" w:rsidR="00F8243A" w:rsidRDefault="00B5018D" w:rsidP="006525F7">
      <w:pPr>
        <w:pStyle w:val="Heading2"/>
      </w:pPr>
      <w:bookmarkStart w:id="1" w:name="_Toc158302370"/>
      <w:r>
        <w:t>Ai</w:t>
      </w:r>
      <w:r w:rsidR="00F8243A" w:rsidRPr="006525F7">
        <w:t>ms</w:t>
      </w:r>
      <w:bookmarkEnd w:id="1"/>
    </w:p>
    <w:p w14:paraId="6F3B2ED7" w14:textId="77777777" w:rsidR="0048084E" w:rsidRPr="0048084E" w:rsidRDefault="0048084E" w:rsidP="0048084E">
      <w:pPr>
        <w:rPr>
          <w:rFonts w:ascii="Calibri" w:hAnsi="Calibri" w:cs="Calibri"/>
        </w:rPr>
      </w:pPr>
      <w:r>
        <w:rPr>
          <w:rFonts w:ascii="Calibri" w:hAnsi="Calibri" w:cs="Calibri"/>
        </w:rPr>
        <w:t>The aims are;</w:t>
      </w:r>
    </w:p>
    <w:p w14:paraId="4C80CFBD" w14:textId="3800E78F" w:rsidR="00D13601" w:rsidRPr="0048084E" w:rsidRDefault="00D13601" w:rsidP="0048084E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48084E">
        <w:rPr>
          <w:rFonts w:ascii="Calibri" w:hAnsi="Calibri" w:cs="Calibri"/>
        </w:rPr>
        <w:t>T</w:t>
      </w:r>
      <w:r w:rsidR="00726A39">
        <w:rPr>
          <w:rFonts w:ascii="Calibri" w:hAnsi="Calibri" w:cs="Calibri"/>
        </w:rPr>
        <w:t xml:space="preserve">o detect </w:t>
      </w:r>
      <w:r w:rsidR="001D45C3">
        <w:rPr>
          <w:rFonts w:ascii="Calibri" w:hAnsi="Calibri" w:cs="Calibri"/>
        </w:rPr>
        <w:t>what</w:t>
      </w:r>
      <w:r w:rsidR="00726A39">
        <w:rPr>
          <w:rFonts w:ascii="Calibri" w:hAnsi="Calibri" w:cs="Calibri"/>
        </w:rPr>
        <w:t xml:space="preserve"> </w:t>
      </w:r>
      <w:r w:rsidR="002815A6">
        <w:rPr>
          <w:rFonts w:ascii="Calibri" w:hAnsi="Calibri" w:cs="Calibri"/>
        </w:rPr>
        <w:t xml:space="preserve">issues </w:t>
      </w:r>
      <w:r w:rsidR="00726A39">
        <w:rPr>
          <w:rFonts w:ascii="Calibri" w:hAnsi="Calibri" w:cs="Calibri"/>
        </w:rPr>
        <w:t>occur</w:t>
      </w:r>
      <w:r w:rsidR="001D45C3">
        <w:rPr>
          <w:rFonts w:ascii="Calibri" w:hAnsi="Calibri" w:cs="Calibri"/>
        </w:rPr>
        <w:t xml:space="preserve"> and </w:t>
      </w:r>
      <w:r w:rsidR="002815A6">
        <w:rPr>
          <w:rFonts w:ascii="Calibri" w:hAnsi="Calibri" w:cs="Calibri"/>
        </w:rPr>
        <w:t>at which point in the process</w:t>
      </w:r>
    </w:p>
    <w:p w14:paraId="04AE5337" w14:textId="1FD909F8" w:rsidR="00D13601" w:rsidRPr="0048084E" w:rsidRDefault="00D13601" w:rsidP="0048084E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48084E">
        <w:rPr>
          <w:rFonts w:ascii="Calibri" w:hAnsi="Calibri" w:cs="Calibri"/>
        </w:rPr>
        <w:t>To understand why issues occur</w:t>
      </w:r>
    </w:p>
    <w:p w14:paraId="2EBB1862" w14:textId="77777777" w:rsidR="00D13601" w:rsidRPr="0048084E" w:rsidRDefault="00D13601" w:rsidP="0048084E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48084E">
        <w:rPr>
          <w:rFonts w:ascii="Calibri" w:hAnsi="Calibri" w:cs="Calibri"/>
        </w:rPr>
        <w:t>To put reasonable and realistic measures in place that can be followed in industry</w:t>
      </w:r>
    </w:p>
    <w:p w14:paraId="5AA3324E" w14:textId="77777777" w:rsidR="00F8243A" w:rsidRPr="006525F7" w:rsidRDefault="006525F7" w:rsidP="006525F7">
      <w:pPr>
        <w:pStyle w:val="Heading2"/>
      </w:pPr>
      <w:bookmarkStart w:id="2" w:name="_Toc158302371"/>
      <w:r w:rsidRPr="006525F7">
        <w:t>O</w:t>
      </w:r>
      <w:r w:rsidR="00F8243A" w:rsidRPr="006525F7">
        <w:t>bjectives</w:t>
      </w:r>
      <w:bookmarkEnd w:id="2"/>
    </w:p>
    <w:p w14:paraId="41CDB7D9" w14:textId="77777777" w:rsidR="00716307" w:rsidRDefault="0048084E" w:rsidP="00B5018D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The </w:t>
      </w:r>
      <w:r w:rsidR="00726A39">
        <w:rPr>
          <w:rFonts w:ascii="Calibri" w:hAnsi="Calibri" w:cs="Calibri"/>
          <w:lang w:val="en-US"/>
        </w:rPr>
        <w:t xml:space="preserve">objective of this report is to </w:t>
      </w:r>
      <w:r w:rsidR="00B5018D">
        <w:rPr>
          <w:rFonts w:ascii="Calibri" w:hAnsi="Calibri" w:cs="Calibri"/>
          <w:lang w:val="en-US"/>
        </w:rPr>
        <w:t xml:space="preserve">highlight the importance of completing FMEA’s in industry. </w:t>
      </w:r>
    </w:p>
    <w:p w14:paraId="0C12CDB0" w14:textId="77777777" w:rsidR="00FE5873" w:rsidRDefault="00FE7D44" w:rsidP="002F63B3">
      <w:pPr>
        <w:pStyle w:val="Heading1"/>
        <w:rPr>
          <w:lang w:val="en-US"/>
        </w:rPr>
      </w:pPr>
      <w:bookmarkStart w:id="3" w:name="_Toc158302372"/>
      <w:r w:rsidRPr="002F21FF">
        <w:rPr>
          <w:lang w:val="en-US"/>
        </w:rPr>
        <w:t>Literature Review</w:t>
      </w:r>
      <w:bookmarkEnd w:id="3"/>
    </w:p>
    <w:p w14:paraId="486981D9" w14:textId="5B88DEF5" w:rsidR="00A4333D" w:rsidRDefault="00A4333D" w:rsidP="00A4333D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 xml:space="preserve">FMEA is a technique </w:t>
      </w:r>
      <w:r w:rsidR="00117287">
        <w:rPr>
          <w:rFonts w:ascii="Calibri" w:hAnsi="Calibri"/>
          <w:lang w:val="en-US"/>
        </w:rPr>
        <w:t>that</w:t>
      </w:r>
      <w:r>
        <w:rPr>
          <w:rFonts w:ascii="Calibri" w:hAnsi="Calibri"/>
          <w:lang w:val="en-US"/>
        </w:rPr>
        <w:t xml:space="preserve"> was developed to prioritize preventative maintenance and to improve the success of </w:t>
      </w:r>
      <w:r w:rsidR="000B6571">
        <w:rPr>
          <w:rFonts w:ascii="Calibri" w:hAnsi="Calibri"/>
          <w:lang w:val="en-US"/>
        </w:rPr>
        <w:t>high-risk</w:t>
      </w:r>
      <w:r>
        <w:rPr>
          <w:rFonts w:ascii="Calibri" w:hAnsi="Calibri"/>
          <w:lang w:val="en-US"/>
        </w:rPr>
        <w:t xml:space="preserve"> processes </w:t>
      </w:r>
      <w:sdt>
        <w:sdtPr>
          <w:rPr>
            <w:rFonts w:ascii="Calibri" w:hAnsi="Calibri"/>
            <w:lang w:val="en-US"/>
          </w:rPr>
          <w:id w:val="589050754"/>
          <w:citation/>
        </w:sdtPr>
        <w:sdtEndPr/>
        <w:sdtContent>
          <w:r>
            <w:rPr>
              <w:rFonts w:ascii="Calibri" w:hAnsi="Calibri"/>
              <w:lang w:val="en-US"/>
            </w:rPr>
            <w:fldChar w:fldCharType="begin"/>
          </w:r>
          <w:r>
            <w:rPr>
              <w:rFonts w:ascii="Calibri" w:hAnsi="Calibri"/>
              <w:lang w:val="en-US"/>
            </w:rPr>
            <w:instrText xml:space="preserve"> CITATION AJJ13 \l 1033 </w:instrText>
          </w:r>
          <w:r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(A.J.J. Braaksma, 2013)</w:t>
          </w:r>
          <w:r>
            <w:rPr>
              <w:rFonts w:ascii="Calibri" w:hAnsi="Calibri"/>
              <w:lang w:val="en-US"/>
            </w:rPr>
            <w:fldChar w:fldCharType="end"/>
          </w:r>
        </w:sdtContent>
      </w:sdt>
      <w:r>
        <w:rPr>
          <w:rFonts w:ascii="Calibri" w:hAnsi="Calibri"/>
          <w:lang w:val="en-US"/>
        </w:rPr>
        <w:t xml:space="preserve">. FMEA uses a scoring system which considers the severity, </w:t>
      </w:r>
      <w:r w:rsidR="000B6571">
        <w:rPr>
          <w:rFonts w:ascii="Calibri" w:hAnsi="Calibri"/>
          <w:lang w:val="en-US"/>
        </w:rPr>
        <w:t>occurrence,</w:t>
      </w:r>
      <w:r>
        <w:rPr>
          <w:rFonts w:ascii="Calibri" w:hAnsi="Calibri"/>
          <w:lang w:val="en-US"/>
        </w:rPr>
        <w:t xml:space="preserve"> and detectability of potential problems</w:t>
      </w:r>
      <w:r w:rsidR="00EC7ADA">
        <w:rPr>
          <w:rFonts w:ascii="Calibri" w:hAnsi="Calibri"/>
          <w:lang w:val="en-US"/>
        </w:rPr>
        <w:t xml:space="preserve"> – 1 = lowest risk, 5 = highest risk</w:t>
      </w:r>
      <w:r>
        <w:rPr>
          <w:rFonts w:ascii="Calibri" w:hAnsi="Calibri"/>
          <w:lang w:val="en-US"/>
        </w:rPr>
        <w:t>. These numbers are multiplied to identify the risk priority number (RPN). The higher the RPN, the higher the risk meaning potential issues can be prioritized</w:t>
      </w:r>
      <w:r w:rsidR="00B068BA">
        <w:rPr>
          <w:rFonts w:ascii="Calibri" w:hAnsi="Calibri"/>
          <w:lang w:val="en-US"/>
        </w:rPr>
        <w:t xml:space="preserve"> </w:t>
      </w:r>
      <w:r w:rsidR="00B068BA" w:rsidRPr="004C66A1">
        <w:rPr>
          <w:rFonts w:ascii="Calibri" w:hAnsi="Calibri" w:cs="Calibri"/>
          <w:lang w:val="en-US"/>
        </w:rPr>
        <w:t>(RPN = SEV. x OCC. x DET.)</w:t>
      </w:r>
      <w:r>
        <w:rPr>
          <w:rFonts w:ascii="Calibri" w:hAnsi="Calibri"/>
          <w:lang w:val="en-US"/>
        </w:rPr>
        <w:t xml:space="preserve">. </w:t>
      </w:r>
    </w:p>
    <w:p w14:paraId="12A7426B" w14:textId="02D5099A" w:rsidR="00A4333D" w:rsidRDefault="00A4333D" w:rsidP="00A4333D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lastRenderedPageBreak/>
        <w:t xml:space="preserve">Ideally, FMEA should be a live document so that it can always be updated and maintained, this is known as continuous </w:t>
      </w:r>
      <w:r w:rsidR="000B6571">
        <w:rPr>
          <w:rFonts w:ascii="Calibri" w:hAnsi="Calibri"/>
          <w:lang w:val="en-US"/>
        </w:rPr>
        <w:t>improvement,</w:t>
      </w:r>
      <w:r>
        <w:rPr>
          <w:rFonts w:ascii="Calibri" w:hAnsi="Calibri"/>
          <w:lang w:val="en-US"/>
        </w:rPr>
        <w:t xml:space="preserve"> and it ensures the process consistently runs at optimum condition.</w:t>
      </w:r>
    </w:p>
    <w:p w14:paraId="35ABBB85" w14:textId="2997E9C8" w:rsidR="00E473A8" w:rsidRDefault="00E473A8" w:rsidP="00B5018D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 xml:space="preserve">FMEA </w:t>
      </w:r>
      <w:r w:rsidR="0002416F">
        <w:rPr>
          <w:rFonts w:ascii="Calibri" w:hAnsi="Calibri"/>
          <w:lang w:val="en-US"/>
        </w:rPr>
        <w:t xml:space="preserve">was originally </w:t>
      </w:r>
      <w:r>
        <w:rPr>
          <w:rFonts w:ascii="Calibri" w:hAnsi="Calibri"/>
          <w:lang w:val="en-US"/>
        </w:rPr>
        <w:t xml:space="preserve">developed </w:t>
      </w:r>
      <w:r w:rsidR="0002416F">
        <w:rPr>
          <w:rFonts w:ascii="Calibri" w:hAnsi="Calibri"/>
          <w:lang w:val="en-US"/>
        </w:rPr>
        <w:t>for</w:t>
      </w:r>
      <w:r>
        <w:rPr>
          <w:rFonts w:ascii="Calibri" w:hAnsi="Calibri"/>
          <w:lang w:val="en-US"/>
        </w:rPr>
        <w:t xml:space="preserve"> the US military</w:t>
      </w:r>
      <w:r w:rsidR="003F1E5C">
        <w:rPr>
          <w:rFonts w:ascii="Calibri" w:hAnsi="Calibri"/>
          <w:lang w:val="en-US"/>
        </w:rPr>
        <w:t xml:space="preserve"> and</w:t>
      </w:r>
      <w:r>
        <w:rPr>
          <w:rFonts w:ascii="Calibri" w:hAnsi="Calibri"/>
          <w:lang w:val="en-US"/>
        </w:rPr>
        <w:t xml:space="preserve"> was designed around the munitions industry in the 1940’s. </w:t>
      </w:r>
      <w:r w:rsidR="00B5018D">
        <w:rPr>
          <w:rFonts w:ascii="Calibri" w:hAnsi="Calibri"/>
          <w:lang w:val="en-US"/>
        </w:rPr>
        <w:t xml:space="preserve">Following </w:t>
      </w:r>
      <w:r w:rsidR="000B6571">
        <w:rPr>
          <w:rFonts w:ascii="Calibri" w:hAnsi="Calibri"/>
          <w:lang w:val="en-US"/>
        </w:rPr>
        <w:t>its</w:t>
      </w:r>
      <w:r w:rsidR="00B5018D">
        <w:rPr>
          <w:rFonts w:ascii="Calibri" w:hAnsi="Calibri"/>
          <w:lang w:val="en-US"/>
        </w:rPr>
        <w:t xml:space="preserve"> positive results </w:t>
      </w:r>
      <w:r w:rsidR="00D57848">
        <w:rPr>
          <w:rFonts w:ascii="Calibri" w:hAnsi="Calibri"/>
          <w:lang w:val="en-US"/>
        </w:rPr>
        <w:t>throughout</w:t>
      </w:r>
      <w:r>
        <w:rPr>
          <w:rFonts w:ascii="Calibri" w:hAnsi="Calibri"/>
          <w:lang w:val="en-US"/>
        </w:rPr>
        <w:t xml:space="preserve"> the </w:t>
      </w:r>
      <w:r w:rsidR="00D57848">
        <w:rPr>
          <w:rFonts w:ascii="Calibri" w:hAnsi="Calibri"/>
          <w:lang w:val="en-US"/>
        </w:rPr>
        <w:t>military</w:t>
      </w:r>
      <w:r w:rsidR="00B5018D">
        <w:rPr>
          <w:rFonts w:ascii="Calibri" w:hAnsi="Calibri"/>
          <w:lang w:val="en-US"/>
        </w:rPr>
        <w:t>,</w:t>
      </w:r>
      <w:r>
        <w:rPr>
          <w:rFonts w:ascii="Calibri" w:hAnsi="Calibri"/>
          <w:lang w:val="en-US"/>
        </w:rPr>
        <w:t xml:space="preserve"> it </w:t>
      </w:r>
      <w:r w:rsidR="00B5018D">
        <w:rPr>
          <w:rFonts w:ascii="Calibri" w:hAnsi="Calibri"/>
          <w:lang w:val="en-US"/>
        </w:rPr>
        <w:t>was then implemented in</w:t>
      </w:r>
      <w:r>
        <w:rPr>
          <w:rFonts w:ascii="Calibri" w:hAnsi="Calibri"/>
          <w:lang w:val="en-US"/>
        </w:rPr>
        <w:t xml:space="preserve"> the </w:t>
      </w:r>
      <w:r w:rsidR="00B5018D">
        <w:rPr>
          <w:rFonts w:ascii="Calibri" w:hAnsi="Calibri"/>
          <w:lang w:val="en-US"/>
        </w:rPr>
        <w:t>aerospace and nuclear industries</w:t>
      </w:r>
      <w:r w:rsidR="00D57848">
        <w:rPr>
          <w:rFonts w:ascii="Calibri" w:hAnsi="Calibri"/>
          <w:lang w:val="en-US"/>
        </w:rPr>
        <w:t xml:space="preserve"> and</w:t>
      </w:r>
      <w:r w:rsidR="00B5018D">
        <w:rPr>
          <w:rFonts w:ascii="Calibri" w:hAnsi="Calibri"/>
          <w:lang w:val="en-US"/>
        </w:rPr>
        <w:t xml:space="preserve"> eventually moved</w:t>
      </w:r>
      <w:r w:rsidR="00D57848">
        <w:rPr>
          <w:rFonts w:ascii="Calibri" w:hAnsi="Calibri"/>
          <w:lang w:val="en-US"/>
        </w:rPr>
        <w:t xml:space="preserve"> over to the automotive</w:t>
      </w:r>
      <w:r w:rsidR="00B5018D">
        <w:rPr>
          <w:rFonts w:ascii="Calibri" w:hAnsi="Calibri"/>
          <w:lang w:val="en-US"/>
        </w:rPr>
        <w:t xml:space="preserve"> industry, where Ford’s </w:t>
      </w:r>
      <w:r>
        <w:rPr>
          <w:rFonts w:ascii="Calibri" w:hAnsi="Calibri"/>
          <w:lang w:val="en-US"/>
        </w:rPr>
        <w:t xml:space="preserve">used </w:t>
      </w:r>
      <w:r w:rsidR="00B5018D">
        <w:rPr>
          <w:rFonts w:ascii="Calibri" w:hAnsi="Calibri"/>
          <w:lang w:val="en-US"/>
        </w:rPr>
        <w:t xml:space="preserve">it </w:t>
      </w:r>
      <w:r>
        <w:rPr>
          <w:rFonts w:ascii="Calibri" w:hAnsi="Calibri"/>
          <w:lang w:val="en-US"/>
        </w:rPr>
        <w:t>to improve producti</w:t>
      </w:r>
      <w:r w:rsidR="00513E9A">
        <w:rPr>
          <w:rFonts w:ascii="Calibri" w:hAnsi="Calibri"/>
          <w:lang w:val="en-US"/>
        </w:rPr>
        <w:t>on and design</w:t>
      </w:r>
      <w:r>
        <w:rPr>
          <w:rFonts w:ascii="Calibri" w:hAnsi="Calibri"/>
          <w:lang w:val="en-US"/>
        </w:rPr>
        <w:t xml:space="preserve"> </w:t>
      </w:r>
      <w:sdt>
        <w:sdtPr>
          <w:rPr>
            <w:rFonts w:ascii="Calibri" w:hAnsi="Calibri"/>
            <w:lang w:val="en-US"/>
          </w:rPr>
          <w:id w:val="1614789333"/>
          <w:citation/>
        </w:sdtPr>
        <w:sdtEndPr/>
        <w:sdtContent>
          <w:r w:rsidR="003C06C6">
            <w:rPr>
              <w:rFonts w:ascii="Calibri" w:hAnsi="Calibri"/>
              <w:lang w:val="en-US"/>
            </w:rPr>
            <w:fldChar w:fldCharType="begin"/>
          </w:r>
          <w:r w:rsidR="003C06C6">
            <w:rPr>
              <w:rFonts w:ascii="Calibri" w:hAnsi="Calibri"/>
              <w:lang w:val="en-US"/>
            </w:rPr>
            <w:instrText xml:space="preserve"> CITATION Kap18 \l 1033 </w:instrText>
          </w:r>
          <w:r w:rsidR="003C06C6"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(Kapil Dev Sharma, 2018)</w:t>
          </w:r>
          <w:r w:rsidR="003C06C6">
            <w:rPr>
              <w:rFonts w:ascii="Calibri" w:hAnsi="Calibri"/>
              <w:lang w:val="en-US"/>
            </w:rPr>
            <w:fldChar w:fldCharType="end"/>
          </w:r>
        </w:sdtContent>
      </w:sdt>
      <w:r w:rsidR="003C06C6">
        <w:rPr>
          <w:rFonts w:ascii="Calibri" w:hAnsi="Calibri"/>
          <w:lang w:val="en-US"/>
        </w:rPr>
        <w:t>.</w:t>
      </w:r>
    </w:p>
    <w:p w14:paraId="18459D15" w14:textId="1861348D" w:rsidR="00D57848" w:rsidRDefault="00D57848" w:rsidP="00B5018D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>One very common FMEA process help</w:t>
      </w:r>
      <w:r w:rsidR="00D252DF">
        <w:rPr>
          <w:rFonts w:ascii="Calibri" w:hAnsi="Calibri"/>
          <w:lang w:val="en-US"/>
        </w:rPr>
        <w:t>ed to eradicate the issue of the</w:t>
      </w:r>
      <w:r w:rsidR="00B5018D">
        <w:rPr>
          <w:rFonts w:ascii="Calibri" w:hAnsi="Calibri"/>
          <w:lang w:val="en-US"/>
        </w:rPr>
        <w:t xml:space="preserve"> F</w:t>
      </w:r>
      <w:r>
        <w:rPr>
          <w:rFonts w:ascii="Calibri" w:hAnsi="Calibri"/>
          <w:lang w:val="en-US"/>
        </w:rPr>
        <w:t>ord Pinto</w:t>
      </w:r>
      <w:r w:rsidR="00B5018D">
        <w:rPr>
          <w:rFonts w:ascii="Calibri" w:hAnsi="Calibri"/>
          <w:lang w:val="en-US"/>
        </w:rPr>
        <w:t>,</w:t>
      </w:r>
      <w:r>
        <w:rPr>
          <w:rFonts w:ascii="Calibri" w:hAnsi="Calibri"/>
          <w:lang w:val="en-US"/>
        </w:rPr>
        <w:t xml:space="preserve"> w</w:t>
      </w:r>
      <w:r w:rsidR="00B5018D">
        <w:rPr>
          <w:rFonts w:ascii="Calibri" w:hAnsi="Calibri"/>
          <w:lang w:val="en-US"/>
        </w:rPr>
        <w:t>h</w:t>
      </w:r>
      <w:r>
        <w:rPr>
          <w:rFonts w:ascii="Calibri" w:hAnsi="Calibri"/>
          <w:lang w:val="en-US"/>
        </w:rPr>
        <w:t xml:space="preserve">ere the fuel tank would ignite </w:t>
      </w:r>
      <w:r w:rsidR="00B5018D">
        <w:rPr>
          <w:rFonts w:ascii="Calibri" w:hAnsi="Calibri"/>
          <w:lang w:val="en-US"/>
        </w:rPr>
        <w:t>following a crack which would occur upon</w:t>
      </w:r>
      <w:r>
        <w:rPr>
          <w:rFonts w:ascii="Calibri" w:hAnsi="Calibri"/>
          <w:lang w:val="en-US"/>
        </w:rPr>
        <w:t xml:space="preserve"> </w:t>
      </w:r>
      <w:r w:rsidR="00B5018D">
        <w:rPr>
          <w:rFonts w:ascii="Calibri" w:hAnsi="Calibri"/>
          <w:lang w:val="en-US"/>
        </w:rPr>
        <w:t>light impact</w:t>
      </w:r>
      <w:r w:rsidR="0043644D">
        <w:rPr>
          <w:rFonts w:ascii="Calibri" w:hAnsi="Calibri"/>
          <w:lang w:val="en-US"/>
        </w:rPr>
        <w:t xml:space="preserve"> </w:t>
      </w:r>
      <w:sdt>
        <w:sdtPr>
          <w:rPr>
            <w:rFonts w:ascii="Calibri" w:hAnsi="Calibri"/>
            <w:lang w:val="en-US"/>
          </w:rPr>
          <w:id w:val="2138528943"/>
          <w:citation/>
        </w:sdtPr>
        <w:sdtEndPr/>
        <w:sdtContent>
          <w:r w:rsidR="002B00B1">
            <w:rPr>
              <w:rFonts w:ascii="Calibri" w:hAnsi="Calibri"/>
              <w:lang w:val="en-US"/>
            </w:rPr>
            <w:fldChar w:fldCharType="begin"/>
          </w:r>
          <w:r w:rsidR="002B00B1">
            <w:rPr>
              <w:rFonts w:ascii="Calibri" w:hAnsi="Calibri"/>
              <w:lang w:val="en-US"/>
            </w:rPr>
            <w:instrText xml:space="preserve"> CITATION Car14 \l 1033 </w:instrText>
          </w:r>
          <w:r w:rsidR="002B00B1"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(Carlson, 2014)</w:t>
          </w:r>
          <w:r w:rsidR="002B00B1">
            <w:rPr>
              <w:rFonts w:ascii="Calibri" w:hAnsi="Calibri"/>
              <w:lang w:val="en-US"/>
            </w:rPr>
            <w:fldChar w:fldCharType="end"/>
          </w:r>
        </w:sdtContent>
      </w:sdt>
      <w:r>
        <w:rPr>
          <w:rFonts w:ascii="Calibri" w:hAnsi="Calibri"/>
          <w:lang w:val="en-US"/>
        </w:rPr>
        <w:t>. T</w:t>
      </w:r>
      <w:r w:rsidR="001F6124">
        <w:rPr>
          <w:rFonts w:ascii="Calibri" w:hAnsi="Calibri"/>
          <w:lang w:val="en-US"/>
        </w:rPr>
        <w:t>his was a world known issue</w:t>
      </w:r>
      <w:r w:rsidR="0043644D">
        <w:rPr>
          <w:rFonts w:ascii="Calibri" w:hAnsi="Calibri"/>
          <w:lang w:val="en-US"/>
        </w:rPr>
        <w:t xml:space="preserve"> with the Ford Pinto</w:t>
      </w:r>
      <w:r w:rsidR="001F6124">
        <w:rPr>
          <w:rFonts w:ascii="Calibri" w:hAnsi="Calibri"/>
          <w:lang w:val="en-US"/>
        </w:rPr>
        <w:t xml:space="preserve"> and became </w:t>
      </w:r>
      <w:r>
        <w:rPr>
          <w:rFonts w:ascii="Calibri" w:hAnsi="Calibri"/>
          <w:lang w:val="en-US"/>
        </w:rPr>
        <w:t>a public relations disaster</w:t>
      </w:r>
      <w:r w:rsidR="0043644D">
        <w:rPr>
          <w:rFonts w:ascii="Calibri" w:hAnsi="Calibri"/>
          <w:lang w:val="en-US"/>
        </w:rPr>
        <w:t xml:space="preserve"> </w:t>
      </w:r>
      <w:sdt>
        <w:sdtPr>
          <w:rPr>
            <w:rFonts w:ascii="Calibri" w:hAnsi="Calibri"/>
            <w:lang w:val="en-US"/>
          </w:rPr>
          <w:id w:val="1389295262"/>
          <w:citation/>
        </w:sdtPr>
        <w:sdtEndPr/>
        <w:sdtContent>
          <w:r w:rsidR="002B00B1">
            <w:rPr>
              <w:rFonts w:ascii="Calibri" w:hAnsi="Calibri"/>
              <w:lang w:val="en-US"/>
            </w:rPr>
            <w:fldChar w:fldCharType="begin"/>
          </w:r>
          <w:r w:rsidR="002B00B1">
            <w:rPr>
              <w:rFonts w:ascii="Calibri" w:hAnsi="Calibri"/>
              <w:lang w:val="en-US"/>
            </w:rPr>
            <w:instrText xml:space="preserve"> CITATION Car14 \l 1033 </w:instrText>
          </w:r>
          <w:r w:rsidR="002B00B1"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(Carlson, 2014)</w:t>
          </w:r>
          <w:r w:rsidR="002B00B1">
            <w:rPr>
              <w:rFonts w:ascii="Calibri" w:hAnsi="Calibri"/>
              <w:lang w:val="en-US"/>
            </w:rPr>
            <w:fldChar w:fldCharType="end"/>
          </w:r>
        </w:sdtContent>
      </w:sdt>
      <w:r w:rsidR="007E7BFB">
        <w:rPr>
          <w:rFonts w:ascii="Calibri" w:hAnsi="Calibri"/>
          <w:lang w:val="en-US"/>
        </w:rPr>
        <w:t>.</w:t>
      </w:r>
    </w:p>
    <w:p w14:paraId="41A7F835" w14:textId="31028CCC" w:rsidR="00B77125" w:rsidRDefault="00B77125" w:rsidP="00DF7E33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 xml:space="preserve">As </w:t>
      </w:r>
      <w:r w:rsidR="00513E9A">
        <w:rPr>
          <w:rFonts w:ascii="Calibri" w:hAnsi="Calibri"/>
          <w:lang w:val="en-US"/>
        </w:rPr>
        <w:t>per</w:t>
      </w:r>
      <w:r>
        <w:rPr>
          <w:rFonts w:ascii="Calibri" w:hAnsi="Calibri"/>
          <w:lang w:val="en-US"/>
        </w:rPr>
        <w:t xml:space="preserve"> the IMechE code of conduct for </w:t>
      </w:r>
      <w:r w:rsidR="00181BA1">
        <w:rPr>
          <w:rFonts w:ascii="Calibri" w:hAnsi="Calibri"/>
          <w:lang w:val="en-US"/>
        </w:rPr>
        <w:t>professional</w:t>
      </w:r>
      <w:r>
        <w:rPr>
          <w:rFonts w:ascii="Calibri" w:hAnsi="Calibri"/>
          <w:lang w:val="en-US"/>
        </w:rPr>
        <w:t xml:space="preserve"> </w:t>
      </w:r>
      <w:r w:rsidR="00181BA1">
        <w:rPr>
          <w:rFonts w:ascii="Calibri" w:hAnsi="Calibri"/>
          <w:lang w:val="en-US"/>
        </w:rPr>
        <w:t>engineers</w:t>
      </w:r>
      <w:r w:rsidR="001F6124">
        <w:rPr>
          <w:rFonts w:ascii="Calibri" w:hAnsi="Calibri"/>
          <w:lang w:val="en-US"/>
        </w:rPr>
        <w:t>,</w:t>
      </w:r>
      <w:r>
        <w:rPr>
          <w:rFonts w:ascii="Calibri" w:hAnsi="Calibri"/>
          <w:lang w:val="en-US"/>
        </w:rPr>
        <w:t xml:space="preserve"> </w:t>
      </w:r>
      <w:r w:rsidR="00181BA1">
        <w:rPr>
          <w:rFonts w:ascii="Calibri" w:hAnsi="Calibri"/>
          <w:lang w:val="en-US"/>
        </w:rPr>
        <w:t>we should quantify and limit risks in a</w:t>
      </w:r>
      <w:r w:rsidR="001F6124">
        <w:rPr>
          <w:rFonts w:ascii="Calibri" w:hAnsi="Calibri"/>
          <w:lang w:val="en-US"/>
        </w:rPr>
        <w:t>l</w:t>
      </w:r>
      <w:r w:rsidR="0002416F">
        <w:rPr>
          <w:rFonts w:ascii="Calibri" w:hAnsi="Calibri"/>
          <w:lang w:val="en-US"/>
        </w:rPr>
        <w:t>l aspects of professional work</w:t>
      </w:r>
      <w:r w:rsidR="0002627B" w:rsidRPr="0002627B">
        <w:rPr>
          <w:rFonts w:ascii="Calibri" w:hAnsi="Calibri"/>
          <w:lang w:val="en-US"/>
        </w:rPr>
        <w:t xml:space="preserve"> </w:t>
      </w:r>
      <w:sdt>
        <w:sdtPr>
          <w:rPr>
            <w:rFonts w:ascii="Calibri" w:hAnsi="Calibri"/>
            <w:lang w:val="en-US"/>
          </w:rPr>
          <w:id w:val="-488481696"/>
          <w:citation/>
        </w:sdtPr>
        <w:sdtEndPr/>
        <w:sdtContent>
          <w:r w:rsidR="0002627B">
            <w:rPr>
              <w:rFonts w:ascii="Calibri" w:hAnsi="Calibri"/>
              <w:lang w:val="en-US"/>
            </w:rPr>
            <w:fldChar w:fldCharType="begin"/>
          </w:r>
          <w:r w:rsidR="0002627B">
            <w:rPr>
              <w:rFonts w:ascii="Calibri" w:hAnsi="Calibri"/>
              <w:lang w:val="en-US"/>
            </w:rPr>
            <w:instrText xml:space="preserve"> CITATION Inswn \l 1033 </w:instrText>
          </w:r>
          <w:r w:rsidR="0002627B"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(Institute of Mechanical Engineers, unknown)</w:t>
          </w:r>
          <w:r w:rsidR="0002627B">
            <w:rPr>
              <w:rFonts w:ascii="Calibri" w:hAnsi="Calibri"/>
              <w:lang w:val="en-US"/>
            </w:rPr>
            <w:fldChar w:fldCharType="end"/>
          </w:r>
        </w:sdtContent>
      </w:sdt>
      <w:r w:rsidR="0002416F">
        <w:rPr>
          <w:rFonts w:ascii="Calibri" w:hAnsi="Calibri"/>
          <w:lang w:val="en-US"/>
        </w:rPr>
        <w:t>. FMEA</w:t>
      </w:r>
      <w:r w:rsidR="00181BA1">
        <w:rPr>
          <w:rFonts w:ascii="Calibri" w:hAnsi="Calibri"/>
          <w:lang w:val="en-US"/>
        </w:rPr>
        <w:t xml:space="preserve"> </w:t>
      </w:r>
      <w:r w:rsidR="001F6124">
        <w:rPr>
          <w:rFonts w:ascii="Calibri" w:hAnsi="Calibri"/>
          <w:lang w:val="en-US"/>
        </w:rPr>
        <w:t xml:space="preserve">can be implemented </w:t>
      </w:r>
      <w:r w:rsidR="0002416F">
        <w:rPr>
          <w:rFonts w:ascii="Calibri" w:hAnsi="Calibri"/>
          <w:lang w:val="en-US"/>
        </w:rPr>
        <w:t xml:space="preserve">directly </w:t>
      </w:r>
      <w:r w:rsidR="001F6124">
        <w:rPr>
          <w:rFonts w:ascii="Calibri" w:hAnsi="Calibri"/>
          <w:lang w:val="en-US"/>
        </w:rPr>
        <w:t>by</w:t>
      </w:r>
      <w:r w:rsidR="00181BA1">
        <w:rPr>
          <w:rFonts w:ascii="Calibri" w:hAnsi="Calibri"/>
          <w:lang w:val="en-US"/>
        </w:rPr>
        <w:t xml:space="preserve"> engineers</w:t>
      </w:r>
      <w:r w:rsidR="001F6124">
        <w:rPr>
          <w:rFonts w:ascii="Calibri" w:hAnsi="Calibri"/>
          <w:lang w:val="en-US"/>
        </w:rPr>
        <w:t>,</w:t>
      </w:r>
      <w:r w:rsidR="00181BA1">
        <w:rPr>
          <w:rFonts w:ascii="Calibri" w:hAnsi="Calibri"/>
          <w:lang w:val="en-US"/>
        </w:rPr>
        <w:t xml:space="preserve"> to keep practice to </w:t>
      </w:r>
      <w:r w:rsidR="0002416F">
        <w:rPr>
          <w:rFonts w:ascii="Calibri" w:hAnsi="Calibri"/>
          <w:lang w:val="en-US"/>
        </w:rPr>
        <w:t>its</w:t>
      </w:r>
      <w:r w:rsidR="00181BA1">
        <w:rPr>
          <w:rFonts w:ascii="Calibri" w:hAnsi="Calibri"/>
          <w:lang w:val="en-US"/>
        </w:rPr>
        <w:t xml:space="preserve"> best </w:t>
      </w:r>
      <w:r w:rsidR="003B4E09">
        <w:rPr>
          <w:rFonts w:ascii="Calibri" w:hAnsi="Calibri"/>
          <w:lang w:val="en-US"/>
        </w:rPr>
        <w:t>possible</w:t>
      </w:r>
      <w:r w:rsidR="00181BA1">
        <w:rPr>
          <w:rFonts w:ascii="Calibri" w:hAnsi="Calibri"/>
          <w:lang w:val="en-US"/>
        </w:rPr>
        <w:t xml:space="preserve"> procedure and </w:t>
      </w:r>
      <w:r w:rsidR="0002416F">
        <w:rPr>
          <w:rFonts w:ascii="Calibri" w:hAnsi="Calibri"/>
          <w:lang w:val="en-US"/>
        </w:rPr>
        <w:t xml:space="preserve">ensuring </w:t>
      </w:r>
      <w:r w:rsidR="003B4E09">
        <w:rPr>
          <w:rFonts w:ascii="Calibri" w:hAnsi="Calibri"/>
          <w:lang w:val="en-US"/>
        </w:rPr>
        <w:t>safe working</w:t>
      </w:r>
      <w:r w:rsidR="0002416F">
        <w:rPr>
          <w:rFonts w:ascii="Calibri" w:hAnsi="Calibri"/>
          <w:lang w:val="en-US"/>
        </w:rPr>
        <w:t xml:space="preserve"> practices</w:t>
      </w:r>
      <w:r w:rsidR="003B4E09">
        <w:rPr>
          <w:rFonts w:ascii="Calibri" w:hAnsi="Calibri"/>
          <w:lang w:val="en-US"/>
        </w:rPr>
        <w:t>.</w:t>
      </w:r>
    </w:p>
    <w:p w14:paraId="63E9F154" w14:textId="5AD61A97" w:rsidR="003B4E09" w:rsidRDefault="0002416F" w:rsidP="00DF7E33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>FMEA is</w:t>
      </w:r>
      <w:r w:rsidR="001F6124">
        <w:rPr>
          <w:rFonts w:ascii="Calibri" w:hAnsi="Calibri"/>
          <w:lang w:val="en-US"/>
        </w:rPr>
        <w:t xml:space="preserve"> used by Health and Safety Executives (</w:t>
      </w:r>
      <w:r w:rsidR="003B4E09">
        <w:rPr>
          <w:rFonts w:ascii="Calibri" w:hAnsi="Calibri"/>
          <w:lang w:val="en-US"/>
        </w:rPr>
        <w:t>HSE</w:t>
      </w:r>
      <w:r w:rsidR="001F6124">
        <w:rPr>
          <w:rFonts w:ascii="Calibri" w:hAnsi="Calibri"/>
          <w:lang w:val="en-US"/>
        </w:rPr>
        <w:t>)</w:t>
      </w:r>
      <w:r w:rsidR="003B4E09">
        <w:rPr>
          <w:rFonts w:ascii="Calibri" w:hAnsi="Calibri"/>
          <w:lang w:val="en-US"/>
        </w:rPr>
        <w:t xml:space="preserve"> for numerous proce</w:t>
      </w:r>
      <w:r w:rsidR="001F6124">
        <w:rPr>
          <w:rFonts w:ascii="Calibri" w:hAnsi="Calibri"/>
          <w:lang w:val="en-US"/>
        </w:rPr>
        <w:t>ss controls and risk management,</w:t>
      </w:r>
      <w:r w:rsidR="003B4E09">
        <w:rPr>
          <w:rFonts w:ascii="Calibri" w:hAnsi="Calibri"/>
          <w:lang w:val="en-US"/>
        </w:rPr>
        <w:t xml:space="preserve"> from assessing </w:t>
      </w:r>
      <w:r w:rsidR="00DE126E">
        <w:rPr>
          <w:rFonts w:ascii="Calibri" w:hAnsi="Calibri"/>
          <w:lang w:val="en-US"/>
        </w:rPr>
        <w:t>hospital solid waste levels</w:t>
      </w:r>
      <w:r w:rsidR="003B4E09">
        <w:rPr>
          <w:rFonts w:ascii="Calibri" w:hAnsi="Calibri"/>
          <w:lang w:val="en-US"/>
        </w:rPr>
        <w:t xml:space="preserve"> to </w:t>
      </w:r>
      <w:r w:rsidR="006F18D9">
        <w:rPr>
          <w:rFonts w:ascii="Calibri" w:hAnsi="Calibri"/>
          <w:lang w:val="en-US"/>
        </w:rPr>
        <w:t>interlock</w:t>
      </w:r>
      <w:r w:rsidR="00DE126E">
        <w:rPr>
          <w:rFonts w:ascii="Calibri" w:hAnsi="Calibri"/>
          <w:lang w:val="en-US"/>
        </w:rPr>
        <w:t>s</w:t>
      </w:r>
      <w:r w:rsidR="003B4E09">
        <w:rPr>
          <w:rFonts w:ascii="Calibri" w:hAnsi="Calibri"/>
          <w:lang w:val="en-US"/>
        </w:rPr>
        <w:t xml:space="preserve"> fo</w:t>
      </w:r>
      <w:r w:rsidR="001F6124">
        <w:rPr>
          <w:rFonts w:ascii="Calibri" w:hAnsi="Calibri"/>
          <w:lang w:val="en-US"/>
        </w:rPr>
        <w:t>r machinery</w:t>
      </w:r>
      <w:r w:rsidR="006C2078">
        <w:rPr>
          <w:rFonts w:ascii="Calibri" w:hAnsi="Calibri"/>
          <w:lang w:val="en-US"/>
        </w:rPr>
        <w:t xml:space="preserve"> </w:t>
      </w:r>
      <w:sdt>
        <w:sdtPr>
          <w:rPr>
            <w:rFonts w:ascii="Calibri" w:hAnsi="Calibri"/>
            <w:lang w:val="en-US"/>
          </w:rPr>
          <w:id w:val="-1971818968"/>
          <w:citation/>
        </w:sdtPr>
        <w:sdtEndPr/>
        <w:sdtContent>
          <w:r w:rsidR="00DE126E">
            <w:rPr>
              <w:rFonts w:ascii="Calibri" w:hAnsi="Calibri"/>
              <w:lang w:val="en-US"/>
            </w:rPr>
            <w:fldChar w:fldCharType="begin"/>
          </w:r>
          <w:r w:rsidR="00655593">
            <w:rPr>
              <w:rFonts w:ascii="Calibri" w:hAnsi="Calibri"/>
              <w:lang w:val="en-US"/>
            </w:rPr>
            <w:instrText xml:space="preserve">CITATION Com23 \l 1033 </w:instrText>
          </w:r>
          <w:r w:rsidR="00DE126E"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(Saeed Hosseinpoor, 31 December 2023)</w:t>
          </w:r>
          <w:r w:rsidR="00DE126E">
            <w:rPr>
              <w:rFonts w:ascii="Calibri" w:hAnsi="Calibri"/>
              <w:lang w:val="en-US"/>
            </w:rPr>
            <w:fldChar w:fldCharType="end"/>
          </w:r>
        </w:sdtContent>
      </w:sdt>
      <w:r w:rsidR="00DE126E">
        <w:rPr>
          <w:rFonts w:ascii="Calibri" w:hAnsi="Calibri"/>
          <w:lang w:val="en-US"/>
        </w:rPr>
        <w:t xml:space="preserve"> </w:t>
      </w:r>
      <w:sdt>
        <w:sdtPr>
          <w:rPr>
            <w:rFonts w:ascii="Calibri" w:hAnsi="Calibri"/>
            <w:lang w:val="en-US"/>
          </w:rPr>
          <w:id w:val="965927568"/>
          <w:citation/>
        </w:sdtPr>
        <w:sdtEndPr/>
        <w:sdtContent>
          <w:r w:rsidR="00DE126E">
            <w:rPr>
              <w:rFonts w:ascii="Calibri" w:hAnsi="Calibri"/>
              <w:lang w:val="en-US"/>
            </w:rPr>
            <w:fldChar w:fldCharType="begin"/>
          </w:r>
          <w:r w:rsidR="00DE126E">
            <w:rPr>
              <w:rFonts w:ascii="Calibri" w:hAnsi="Calibri"/>
              <w:lang w:val="en-US"/>
            </w:rPr>
            <w:instrText xml:space="preserve"> CITATION HSE03 \l 1033 </w:instrText>
          </w:r>
          <w:r w:rsidR="00DE126E"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(HSE, 2003)</w:t>
          </w:r>
          <w:r w:rsidR="00DE126E">
            <w:rPr>
              <w:rFonts w:ascii="Calibri" w:hAnsi="Calibri"/>
              <w:lang w:val="en-US"/>
            </w:rPr>
            <w:fldChar w:fldCharType="end"/>
          </w:r>
        </w:sdtContent>
      </w:sdt>
      <w:r w:rsidR="00513E9A">
        <w:rPr>
          <w:rFonts w:ascii="Calibri" w:hAnsi="Calibri"/>
          <w:lang w:val="en-US"/>
        </w:rPr>
        <w:t>.</w:t>
      </w:r>
      <w:r w:rsidR="00DE126E">
        <w:rPr>
          <w:rFonts w:ascii="Calibri" w:hAnsi="Calibri"/>
          <w:lang w:val="en-US"/>
        </w:rPr>
        <w:t xml:space="preserve"> </w:t>
      </w:r>
      <w:r w:rsidR="001F6124">
        <w:rPr>
          <w:rFonts w:ascii="Calibri" w:hAnsi="Calibri"/>
          <w:lang w:val="en-US"/>
        </w:rPr>
        <w:t xml:space="preserve">The HSE use FMEA </w:t>
      </w:r>
      <w:r w:rsidR="003B4E09">
        <w:rPr>
          <w:rFonts w:ascii="Calibri" w:hAnsi="Calibri"/>
          <w:lang w:val="en-US"/>
        </w:rPr>
        <w:t>throughout all industries</w:t>
      </w:r>
      <w:r w:rsidR="001F6124">
        <w:rPr>
          <w:rFonts w:ascii="Calibri" w:hAnsi="Calibri"/>
          <w:lang w:val="en-US"/>
        </w:rPr>
        <w:t>,</w:t>
      </w:r>
      <w:r w:rsidR="00513E9A">
        <w:rPr>
          <w:rFonts w:ascii="Calibri" w:hAnsi="Calibri"/>
          <w:lang w:val="en-US"/>
        </w:rPr>
        <w:t xml:space="preserve"> from</w:t>
      </w:r>
      <w:r w:rsidR="003B4E09">
        <w:rPr>
          <w:rFonts w:ascii="Calibri" w:hAnsi="Calibri"/>
          <w:lang w:val="en-US"/>
        </w:rPr>
        <w:t xml:space="preserve"> risk management to</w:t>
      </w:r>
      <w:r w:rsidR="001F6124">
        <w:rPr>
          <w:rFonts w:ascii="Calibri" w:hAnsi="Calibri"/>
          <w:lang w:val="en-US"/>
        </w:rPr>
        <w:t xml:space="preserve"> improving the overall process and control</w:t>
      </w:r>
      <w:r w:rsidR="003B4E09">
        <w:rPr>
          <w:rFonts w:ascii="Calibri" w:hAnsi="Calibri"/>
          <w:lang w:val="en-US"/>
        </w:rPr>
        <w:t>.</w:t>
      </w:r>
    </w:p>
    <w:p w14:paraId="20DC08D2" w14:textId="72812F07" w:rsidR="0002416F" w:rsidRDefault="00D57848" w:rsidP="00DF7E33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 xml:space="preserve">FMEA </w:t>
      </w:r>
      <w:r w:rsidR="0002416F">
        <w:rPr>
          <w:rFonts w:ascii="Calibri" w:hAnsi="Calibri"/>
          <w:lang w:val="en-US"/>
        </w:rPr>
        <w:t>is</w:t>
      </w:r>
      <w:r>
        <w:rPr>
          <w:rFonts w:ascii="Calibri" w:hAnsi="Calibri"/>
          <w:lang w:val="en-US"/>
        </w:rPr>
        <w:t xml:space="preserve"> now used to mitigate risk in the m</w:t>
      </w:r>
      <w:r w:rsidR="0002416F">
        <w:rPr>
          <w:rFonts w:ascii="Calibri" w:hAnsi="Calibri"/>
          <w:lang w:val="en-US"/>
        </w:rPr>
        <w:t>anufacturing sector</w:t>
      </w:r>
      <w:r w:rsidR="00513E9A">
        <w:rPr>
          <w:rFonts w:ascii="Calibri" w:hAnsi="Calibri"/>
          <w:lang w:val="en-US"/>
        </w:rPr>
        <w:t xml:space="preserve"> </w:t>
      </w:r>
      <w:sdt>
        <w:sdtPr>
          <w:rPr>
            <w:rFonts w:ascii="Calibri" w:hAnsi="Calibri"/>
            <w:lang w:val="en-US"/>
          </w:rPr>
          <w:id w:val="868722916"/>
          <w:citation/>
        </w:sdtPr>
        <w:sdtEndPr/>
        <w:sdtContent>
          <w:r w:rsidR="00655593">
            <w:rPr>
              <w:rFonts w:ascii="Calibri" w:hAnsi="Calibri"/>
              <w:lang w:val="en-US"/>
            </w:rPr>
            <w:fldChar w:fldCharType="begin"/>
          </w:r>
          <w:r w:rsidR="00655593">
            <w:rPr>
              <w:rFonts w:ascii="Calibri" w:hAnsi="Calibri"/>
              <w:lang w:val="en-US"/>
            </w:rPr>
            <w:instrText xml:space="preserve"> CITATION Don15 \l 1033 </w:instrText>
          </w:r>
          <w:r w:rsidR="00655593"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(Donald D. Tippett, 2015)</w:t>
          </w:r>
          <w:r w:rsidR="00655593">
            <w:rPr>
              <w:rFonts w:ascii="Calibri" w:hAnsi="Calibri"/>
              <w:lang w:val="en-US"/>
            </w:rPr>
            <w:fldChar w:fldCharType="end"/>
          </w:r>
        </w:sdtContent>
      </w:sdt>
      <w:r w:rsidR="0002416F">
        <w:rPr>
          <w:rFonts w:ascii="Calibri" w:hAnsi="Calibri"/>
          <w:lang w:val="en-US"/>
        </w:rPr>
        <w:t>. Not only is it used to</w:t>
      </w:r>
      <w:r>
        <w:rPr>
          <w:rFonts w:ascii="Calibri" w:hAnsi="Calibri"/>
          <w:lang w:val="en-US"/>
        </w:rPr>
        <w:t xml:space="preserve"> improv</w:t>
      </w:r>
      <w:r w:rsidR="0002416F">
        <w:rPr>
          <w:rFonts w:ascii="Calibri" w:hAnsi="Calibri"/>
          <w:lang w:val="en-US"/>
        </w:rPr>
        <w:t xml:space="preserve">e process, </w:t>
      </w:r>
      <w:r w:rsidR="00F6333F">
        <w:rPr>
          <w:rFonts w:ascii="Calibri" w:hAnsi="Calibri"/>
          <w:lang w:val="en-US"/>
        </w:rPr>
        <w:t>but it</w:t>
      </w:r>
      <w:r w:rsidR="0002416F">
        <w:rPr>
          <w:rFonts w:ascii="Calibri" w:hAnsi="Calibri"/>
          <w:lang w:val="en-US"/>
        </w:rPr>
        <w:t xml:space="preserve"> is </w:t>
      </w:r>
      <w:r>
        <w:rPr>
          <w:rFonts w:ascii="Calibri" w:hAnsi="Calibri"/>
          <w:lang w:val="en-US"/>
        </w:rPr>
        <w:t xml:space="preserve">also used in line with health and safety, such as </w:t>
      </w:r>
      <w:r w:rsidR="0002416F">
        <w:rPr>
          <w:rFonts w:ascii="Calibri" w:hAnsi="Calibri"/>
          <w:lang w:val="en-US"/>
        </w:rPr>
        <w:t xml:space="preserve">rectifying </w:t>
      </w:r>
      <w:r>
        <w:rPr>
          <w:rFonts w:ascii="Calibri" w:hAnsi="Calibri"/>
          <w:lang w:val="en-US"/>
        </w:rPr>
        <w:t xml:space="preserve">the Ford Pinto design error. </w:t>
      </w:r>
    </w:p>
    <w:p w14:paraId="344B29F2" w14:textId="25A1AFCC" w:rsidR="00883718" w:rsidRDefault="00883718" w:rsidP="00883718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>Since its proven success within various industries, FMEA has become a widespread practice and features in most industries, worldwide</w:t>
      </w:r>
      <w:r w:rsidR="00DE126E">
        <w:rPr>
          <w:rFonts w:ascii="Calibri" w:hAnsi="Calibri"/>
          <w:lang w:val="en-US"/>
        </w:rPr>
        <w:t xml:space="preserve"> </w:t>
      </w:r>
      <w:sdt>
        <w:sdtPr>
          <w:rPr>
            <w:rFonts w:ascii="Calibri" w:hAnsi="Calibri"/>
            <w:lang w:val="en-US"/>
          </w:rPr>
          <w:id w:val="1895849249"/>
          <w:citation/>
        </w:sdtPr>
        <w:sdtEndPr/>
        <w:sdtContent>
          <w:r w:rsidR="00DE126E">
            <w:rPr>
              <w:rFonts w:ascii="Calibri" w:hAnsi="Calibri"/>
              <w:lang w:val="en-US"/>
            </w:rPr>
            <w:fldChar w:fldCharType="begin"/>
          </w:r>
          <w:r w:rsidR="00DE126E">
            <w:rPr>
              <w:rFonts w:ascii="Calibri" w:hAnsi="Calibri"/>
              <w:lang w:val="en-US"/>
            </w:rPr>
            <w:instrText xml:space="preserve"> CITATION PSh15 \l 1033 </w:instrText>
          </w:r>
          <w:r w:rsidR="00DE126E"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(Damanaba, 2015)</w:t>
          </w:r>
          <w:r w:rsidR="00DE126E">
            <w:rPr>
              <w:rFonts w:ascii="Calibri" w:hAnsi="Calibri"/>
              <w:lang w:val="en-US"/>
            </w:rPr>
            <w:fldChar w:fldCharType="end"/>
          </w:r>
        </w:sdtContent>
      </w:sdt>
      <w:r w:rsidR="00944E82">
        <w:rPr>
          <w:rFonts w:ascii="Calibri" w:hAnsi="Calibri"/>
          <w:lang w:val="en-US"/>
        </w:rPr>
        <w:t xml:space="preserve">. </w:t>
      </w:r>
    </w:p>
    <w:p w14:paraId="167A989A" w14:textId="61CB781B" w:rsidR="00D252DF" w:rsidRDefault="00D252DF" w:rsidP="00883718">
      <w:pPr>
        <w:jc w:val="both"/>
        <w:rPr>
          <w:rFonts w:ascii="Calibri" w:hAnsi="Calibri"/>
          <w:lang w:val="en-US"/>
        </w:rPr>
      </w:pPr>
    </w:p>
    <w:p w14:paraId="55CB801F" w14:textId="140131CB" w:rsidR="00D252DF" w:rsidRDefault="00D252DF" w:rsidP="00883718">
      <w:pPr>
        <w:jc w:val="both"/>
        <w:rPr>
          <w:rFonts w:ascii="Calibri" w:hAnsi="Calibri"/>
          <w:lang w:val="en-US"/>
        </w:rPr>
      </w:pPr>
    </w:p>
    <w:p w14:paraId="0CDFE22F" w14:textId="39EE40C0" w:rsidR="00D252DF" w:rsidRDefault="00D252DF" w:rsidP="00883718">
      <w:pPr>
        <w:jc w:val="both"/>
        <w:rPr>
          <w:rFonts w:ascii="Calibri" w:hAnsi="Calibri"/>
          <w:lang w:val="en-US"/>
        </w:rPr>
      </w:pPr>
    </w:p>
    <w:p w14:paraId="0436DE8B" w14:textId="77777777" w:rsidR="00D252DF" w:rsidRDefault="00D252DF" w:rsidP="00883718">
      <w:pPr>
        <w:jc w:val="both"/>
        <w:rPr>
          <w:rFonts w:ascii="Calibri" w:hAnsi="Calibri"/>
          <w:lang w:val="en-US"/>
        </w:rPr>
      </w:pPr>
    </w:p>
    <w:p w14:paraId="67053566" w14:textId="77777777" w:rsidR="00FE7D44" w:rsidRPr="008677D7" w:rsidRDefault="008677D7" w:rsidP="002F21FF">
      <w:pPr>
        <w:pStyle w:val="Heading1"/>
        <w:rPr>
          <w:rFonts w:cs="Sans Serif Collection"/>
          <w:lang w:val="en-US"/>
        </w:rPr>
      </w:pPr>
      <w:bookmarkStart w:id="4" w:name="_Toc158302373"/>
      <w:r w:rsidRPr="008677D7">
        <w:rPr>
          <w:rFonts w:cs="Sans Serif Collection"/>
          <w:lang w:val="en-US"/>
        </w:rPr>
        <w:lastRenderedPageBreak/>
        <w:t>Failure Mode &amp; Effects Analysis</w:t>
      </w:r>
      <w:bookmarkEnd w:id="4"/>
    </w:p>
    <w:p w14:paraId="4DDE7A72" w14:textId="4B9AD9FF" w:rsidR="00AA7FAF" w:rsidRPr="00731439" w:rsidRDefault="00DF7E33" w:rsidP="00A4333D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To start this project, I developed my understanding of</w:t>
      </w:r>
      <w:r w:rsidR="00944E82">
        <w:rPr>
          <w:rFonts w:ascii="Calibri" w:hAnsi="Calibri" w:cs="Calibri"/>
          <w:lang w:val="en-US"/>
        </w:rPr>
        <w:t xml:space="preserve"> the uses of</w:t>
      </w:r>
      <w:r>
        <w:rPr>
          <w:rFonts w:ascii="Calibri" w:hAnsi="Calibri" w:cs="Calibri"/>
          <w:lang w:val="en-US"/>
        </w:rPr>
        <w:t xml:space="preserve"> FMEA</w:t>
      </w:r>
      <w:r w:rsidR="00944E8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and compared </w:t>
      </w:r>
      <w:r w:rsidR="00944E82">
        <w:rPr>
          <w:rFonts w:ascii="Calibri" w:hAnsi="Calibri" w:cs="Calibri"/>
          <w:lang w:val="en-US"/>
        </w:rPr>
        <w:t>its benefits</w:t>
      </w:r>
      <w:r>
        <w:rPr>
          <w:rFonts w:ascii="Calibri" w:hAnsi="Calibri" w:cs="Calibri"/>
          <w:lang w:val="en-US"/>
        </w:rPr>
        <w:t xml:space="preserve"> to </w:t>
      </w:r>
      <w:r w:rsidR="00AA7FAF">
        <w:rPr>
          <w:rFonts w:ascii="Calibri" w:hAnsi="Calibri" w:cs="Calibri"/>
          <w:lang w:val="en-US"/>
        </w:rPr>
        <w:t xml:space="preserve">other </w:t>
      </w:r>
      <w:r w:rsidR="00FE5873">
        <w:rPr>
          <w:rFonts w:ascii="Calibri" w:hAnsi="Calibri" w:cs="Calibri"/>
          <w:lang w:val="en-US"/>
        </w:rPr>
        <w:t>six</w:t>
      </w:r>
      <w:r w:rsidR="00AA7FAF">
        <w:rPr>
          <w:rFonts w:ascii="Calibri" w:hAnsi="Calibri" w:cs="Calibri"/>
          <w:lang w:val="en-US"/>
        </w:rPr>
        <w:t xml:space="preserve"> sigma </w:t>
      </w:r>
      <w:r>
        <w:rPr>
          <w:rFonts w:ascii="Calibri" w:hAnsi="Calibri" w:cs="Calibri"/>
          <w:lang w:val="en-US"/>
        </w:rPr>
        <w:t xml:space="preserve">techniques, </w:t>
      </w:r>
      <w:r w:rsidR="00AA7FAF">
        <w:rPr>
          <w:rFonts w:ascii="Calibri" w:hAnsi="Calibri" w:cs="Calibri"/>
          <w:lang w:val="en-US"/>
        </w:rPr>
        <w:t xml:space="preserve">in </w:t>
      </w:r>
      <w:r w:rsidR="00AA7FAF" w:rsidRPr="00731439">
        <w:rPr>
          <w:rFonts w:ascii="Calibri" w:hAnsi="Calibri" w:cs="Calibri"/>
          <w:lang w:val="en-US"/>
        </w:rPr>
        <w:t>industry.</w:t>
      </w:r>
      <w:r w:rsidRPr="00731439">
        <w:rPr>
          <w:rFonts w:ascii="Calibri" w:hAnsi="Calibri" w:cs="Calibri"/>
          <w:lang w:val="en-US"/>
        </w:rPr>
        <w:t xml:space="preserve"> </w:t>
      </w:r>
      <w:r w:rsidR="00AA7FAF" w:rsidRPr="00731439">
        <w:rPr>
          <w:rFonts w:ascii="Calibri" w:hAnsi="Calibri" w:cs="Calibri"/>
          <w:lang w:val="en-US"/>
        </w:rPr>
        <w:t>Firstly</w:t>
      </w:r>
      <w:r w:rsidR="00DD3F7B" w:rsidRPr="00731439">
        <w:rPr>
          <w:rFonts w:ascii="Calibri" w:hAnsi="Calibri" w:cs="Calibri"/>
          <w:lang w:val="en-US"/>
        </w:rPr>
        <w:t>,</w:t>
      </w:r>
      <w:r w:rsidR="00AA7FAF" w:rsidRPr="00731439">
        <w:rPr>
          <w:rFonts w:ascii="Calibri" w:hAnsi="Calibri" w:cs="Calibri"/>
          <w:lang w:val="en-US"/>
        </w:rPr>
        <w:t xml:space="preserve"> I </w:t>
      </w:r>
      <w:r w:rsidR="00DD3F7B" w:rsidRPr="00731439">
        <w:rPr>
          <w:rFonts w:ascii="Calibri" w:hAnsi="Calibri" w:cs="Calibri"/>
          <w:lang w:val="en-US"/>
        </w:rPr>
        <w:t xml:space="preserve">confirmed that </w:t>
      </w:r>
      <w:r w:rsidR="00AA7FAF" w:rsidRPr="00731439">
        <w:rPr>
          <w:rFonts w:ascii="Calibri" w:hAnsi="Calibri" w:cs="Calibri"/>
          <w:lang w:val="en-US"/>
        </w:rPr>
        <w:t xml:space="preserve">FMEA would meet the </w:t>
      </w:r>
      <w:r w:rsidR="00FE5873" w:rsidRPr="00731439">
        <w:rPr>
          <w:rFonts w:ascii="Calibri" w:hAnsi="Calibri" w:cs="Calibri"/>
          <w:lang w:val="en-US"/>
        </w:rPr>
        <w:t>criteria</w:t>
      </w:r>
      <w:r w:rsidR="00DD3F7B" w:rsidRPr="00731439">
        <w:rPr>
          <w:rFonts w:ascii="Calibri" w:hAnsi="Calibri" w:cs="Calibri"/>
          <w:lang w:val="en-US"/>
        </w:rPr>
        <w:t xml:space="preserve"> required to improve foil processes</w:t>
      </w:r>
      <w:r w:rsidR="00AA7FAF" w:rsidRPr="00731439">
        <w:rPr>
          <w:rFonts w:ascii="Calibri" w:hAnsi="Calibri" w:cs="Calibri"/>
          <w:lang w:val="en-US"/>
        </w:rPr>
        <w:t>.</w:t>
      </w:r>
      <w:r w:rsidR="00DD3F7B" w:rsidRPr="00731439">
        <w:rPr>
          <w:rFonts w:ascii="Calibri" w:hAnsi="Calibri" w:cs="Calibri"/>
          <w:lang w:val="en-US"/>
        </w:rPr>
        <w:t xml:space="preserve"> </w:t>
      </w:r>
      <w:r w:rsidR="00513E9A" w:rsidRPr="00513E9A">
        <w:rPr>
          <w:rFonts w:ascii="Calibri" w:hAnsi="Calibri" w:cs="Calibri"/>
          <w:noProof/>
          <w:lang w:val="en-US"/>
        </w:rPr>
        <w:t xml:space="preserve">Osama Alaskari, </w:t>
      </w:r>
      <w:r w:rsidR="00513E9A">
        <w:rPr>
          <w:rFonts w:ascii="Calibri" w:hAnsi="Calibri" w:cs="Calibri"/>
          <w:noProof/>
          <w:lang w:val="en-US"/>
        </w:rPr>
        <w:t>(</w:t>
      </w:r>
      <w:r w:rsidR="00513E9A" w:rsidRPr="00513E9A">
        <w:rPr>
          <w:rFonts w:ascii="Calibri" w:hAnsi="Calibri" w:cs="Calibri"/>
          <w:noProof/>
          <w:lang w:val="en-US"/>
        </w:rPr>
        <w:t>2016)</w:t>
      </w:r>
      <w:r w:rsidR="00513E9A">
        <w:rPr>
          <w:rFonts w:ascii="Calibri" w:hAnsi="Calibri" w:cs="Calibri"/>
          <w:noProof/>
          <w:lang w:val="en-US"/>
        </w:rPr>
        <w:t>,</w:t>
      </w:r>
      <w:r w:rsidR="00513E9A">
        <w:rPr>
          <w:rFonts w:ascii="Calibri" w:hAnsi="Calibri" w:cs="Calibri"/>
          <w:lang w:val="en-US"/>
        </w:rPr>
        <w:t xml:space="preserve"> e</w:t>
      </w:r>
      <w:r w:rsidR="00591711" w:rsidRPr="00731439">
        <w:rPr>
          <w:rFonts w:ascii="Calibri" w:hAnsi="Calibri" w:cs="Calibri"/>
          <w:lang w:val="en-US"/>
        </w:rPr>
        <w:t>xplains</w:t>
      </w:r>
      <w:r w:rsidR="00DD3F7B" w:rsidRPr="00731439">
        <w:rPr>
          <w:rFonts w:ascii="Calibri" w:hAnsi="Calibri" w:cs="Calibri"/>
          <w:lang w:val="en-US"/>
        </w:rPr>
        <w:t xml:space="preserve"> that FMEA significantly reduces</w:t>
      </w:r>
      <w:r w:rsidR="00AA7FAF" w:rsidRPr="00731439">
        <w:rPr>
          <w:rFonts w:ascii="Calibri" w:hAnsi="Calibri" w:cs="Calibri"/>
          <w:lang w:val="en-US"/>
        </w:rPr>
        <w:t xml:space="preserve"> errors and </w:t>
      </w:r>
      <w:r w:rsidR="00DD3F7B" w:rsidRPr="00731439">
        <w:rPr>
          <w:rFonts w:ascii="Calibri" w:hAnsi="Calibri" w:cs="Calibri"/>
          <w:lang w:val="en-US"/>
        </w:rPr>
        <w:t xml:space="preserve">can record whether a </w:t>
      </w:r>
      <w:r w:rsidR="00AA7FAF" w:rsidRPr="00731439">
        <w:rPr>
          <w:rFonts w:ascii="Calibri" w:hAnsi="Calibri" w:cs="Calibri"/>
          <w:lang w:val="en-US"/>
        </w:rPr>
        <w:t xml:space="preserve">control measurement </w:t>
      </w:r>
      <w:r w:rsidR="00DD3F7B" w:rsidRPr="00731439">
        <w:rPr>
          <w:rFonts w:ascii="Calibri" w:hAnsi="Calibri" w:cs="Calibri"/>
          <w:lang w:val="en-US"/>
        </w:rPr>
        <w:t>improves the overall process</w:t>
      </w:r>
      <w:r w:rsidR="00AA7FAF" w:rsidRPr="00731439">
        <w:rPr>
          <w:rFonts w:ascii="Calibri" w:hAnsi="Calibri" w:cs="Calibri"/>
          <w:lang w:val="en-US"/>
        </w:rPr>
        <w:t>.</w:t>
      </w:r>
    </w:p>
    <w:p w14:paraId="6B0C52EF" w14:textId="7FDD07E2" w:rsidR="00883718" w:rsidRPr="006836C4" w:rsidRDefault="00883718" w:rsidP="006836C4">
      <w:pPr>
        <w:spacing w:line="259" w:lineRule="auto"/>
        <w:jc w:val="both"/>
        <w:rPr>
          <w:rFonts w:ascii="Calibri" w:hAnsi="Calibri"/>
          <w:lang w:val="en-US"/>
        </w:rPr>
      </w:pPr>
      <w:r w:rsidRPr="00731439">
        <w:rPr>
          <w:rFonts w:ascii="Calibri" w:hAnsi="Calibri" w:cs="Calibri"/>
          <w:lang w:val="en-US"/>
        </w:rPr>
        <w:t xml:space="preserve">FMEA is a great continuous development tool as highlighted by </w:t>
      </w:r>
      <w:r w:rsidR="00513E9A" w:rsidRPr="00591711">
        <w:rPr>
          <w:rFonts w:ascii="Calibri" w:hAnsi="Calibri" w:cs="Calibri"/>
          <w:noProof/>
          <w:lang w:val="en-US"/>
        </w:rPr>
        <w:t xml:space="preserve">Doshi, </w:t>
      </w:r>
      <w:r w:rsidR="00513E9A">
        <w:rPr>
          <w:rFonts w:ascii="Calibri" w:hAnsi="Calibri" w:cs="Calibri"/>
          <w:noProof/>
          <w:lang w:val="en-US"/>
        </w:rPr>
        <w:t>(</w:t>
      </w:r>
      <w:r w:rsidR="00513E9A" w:rsidRPr="00591711">
        <w:rPr>
          <w:rFonts w:ascii="Calibri" w:hAnsi="Calibri" w:cs="Calibri"/>
          <w:noProof/>
          <w:lang w:val="en-US"/>
        </w:rPr>
        <w:t>2016)</w:t>
      </w:r>
      <w:r w:rsidR="00027B57">
        <w:rPr>
          <w:rFonts w:ascii="Calibri" w:hAnsi="Calibri" w:cs="Calibri"/>
          <w:noProof/>
          <w:lang w:val="en-US"/>
        </w:rPr>
        <w:t>, as it provides an opportunity to identify parts of a process that require change</w:t>
      </w:r>
      <w:r w:rsidR="00027B57" w:rsidRPr="00027B57">
        <w:rPr>
          <w:rFonts w:ascii="Calibri" w:hAnsi="Calibri"/>
          <w:lang w:val="en-US"/>
        </w:rPr>
        <w:t xml:space="preserve"> </w:t>
      </w:r>
      <w:sdt>
        <w:sdtPr>
          <w:rPr>
            <w:rFonts w:ascii="Calibri" w:hAnsi="Calibri"/>
            <w:lang w:val="en-US"/>
          </w:rPr>
          <w:id w:val="1736665361"/>
          <w:citation/>
        </w:sdtPr>
        <w:sdtEndPr/>
        <w:sdtContent>
          <w:r w:rsidR="00027B57" w:rsidRPr="00027B57">
            <w:rPr>
              <w:rFonts w:ascii="Calibri" w:hAnsi="Calibri"/>
              <w:lang w:val="en-US"/>
            </w:rPr>
            <w:fldChar w:fldCharType="begin"/>
          </w:r>
          <w:r w:rsidR="00027B57" w:rsidRPr="00027B57">
            <w:rPr>
              <w:rFonts w:ascii="Calibri" w:hAnsi="Calibri"/>
              <w:lang w:val="en-US"/>
            </w:rPr>
            <w:instrText xml:space="preserve"> CITATION WCN17 \l 1033 </w:instrText>
          </w:r>
          <w:r w:rsidR="00027B57" w:rsidRPr="00027B57">
            <w:rPr>
              <w:rFonts w:ascii="Calibri" w:hAnsi="Calibri"/>
              <w:lang w:val="en-US"/>
            </w:rPr>
            <w:fldChar w:fldCharType="separate"/>
          </w:r>
          <w:r w:rsidR="00D252DF" w:rsidRPr="00D252DF">
            <w:rPr>
              <w:rFonts w:ascii="Calibri" w:hAnsi="Calibri"/>
              <w:noProof/>
              <w:lang w:val="en-US"/>
            </w:rPr>
            <w:t>(W C Ng, 2017)</w:t>
          </w:r>
          <w:r w:rsidR="00027B57" w:rsidRPr="00027B57">
            <w:rPr>
              <w:rFonts w:ascii="Calibri" w:hAnsi="Calibri"/>
              <w:lang w:val="en-US"/>
            </w:rPr>
            <w:fldChar w:fldCharType="end"/>
          </w:r>
        </w:sdtContent>
      </w:sdt>
      <w:r w:rsidRPr="00731439">
        <w:rPr>
          <w:rFonts w:ascii="Calibri" w:hAnsi="Calibri" w:cs="Calibri"/>
          <w:lang w:val="en-US"/>
        </w:rPr>
        <w:t>. Keeping</w:t>
      </w:r>
      <w:r>
        <w:rPr>
          <w:rFonts w:ascii="Calibri" w:hAnsi="Calibri" w:cs="Calibri"/>
          <w:lang w:val="en-US"/>
        </w:rPr>
        <w:t xml:space="preserve"> a live document of all findings can aid development and ensure that results can be monitored.</w:t>
      </w:r>
    </w:p>
    <w:p w14:paraId="52D68DC3" w14:textId="681D920A" w:rsidR="0014353B" w:rsidRPr="005707B1" w:rsidRDefault="00883718" w:rsidP="00D3394C">
      <w:pPr>
        <w:shd w:val="clear" w:color="auto" w:fill="FFFFFF"/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5707B1">
        <w:rPr>
          <w:rFonts w:asciiTheme="minorHAnsi" w:hAnsiTheme="minorHAnsi" w:cstheme="minorHAnsi"/>
          <w:lang w:val="en-US"/>
        </w:rPr>
        <w:t xml:space="preserve">As results can be consistently monitored through the use of FMEA, it can be </w:t>
      </w:r>
      <w:r w:rsidR="00D3394C" w:rsidRPr="005707B1">
        <w:rPr>
          <w:rFonts w:asciiTheme="minorHAnsi" w:hAnsiTheme="minorHAnsi" w:cstheme="minorHAnsi"/>
          <w:lang w:val="en-US"/>
        </w:rPr>
        <w:t>appropriately</w:t>
      </w:r>
      <w:r w:rsidRPr="005707B1">
        <w:rPr>
          <w:rFonts w:asciiTheme="minorHAnsi" w:hAnsiTheme="minorHAnsi" w:cstheme="minorHAnsi"/>
          <w:lang w:val="en-US"/>
        </w:rPr>
        <w:t xml:space="preserve"> used to </w:t>
      </w:r>
      <w:r w:rsidR="00AA7FAF" w:rsidRPr="005707B1">
        <w:rPr>
          <w:rFonts w:asciiTheme="minorHAnsi" w:hAnsiTheme="minorHAnsi" w:cstheme="minorHAnsi"/>
          <w:lang w:val="en-US"/>
        </w:rPr>
        <w:t xml:space="preserve">reduce </w:t>
      </w:r>
      <w:r w:rsidR="00AA7FAF" w:rsidRPr="005707B1">
        <w:rPr>
          <w:rFonts w:asciiTheme="minorHAnsi" w:hAnsiTheme="minorHAnsi" w:cstheme="minorHAnsi"/>
          <w:color w:val="000000" w:themeColor="text1"/>
          <w:lang w:val="en-US"/>
        </w:rPr>
        <w:t>handling errors and help</w:t>
      </w:r>
      <w:r w:rsidR="00D3394C" w:rsidRPr="005707B1">
        <w:rPr>
          <w:rFonts w:asciiTheme="minorHAnsi" w:hAnsiTheme="minorHAnsi" w:cstheme="minorHAnsi"/>
          <w:color w:val="000000" w:themeColor="text1"/>
          <w:lang w:val="en-US"/>
        </w:rPr>
        <w:t xml:space="preserve"> to</w:t>
      </w:r>
      <w:r w:rsidR="00AA7FAF" w:rsidRPr="005707B1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r w:rsidR="00FE5873" w:rsidRPr="005707B1">
        <w:rPr>
          <w:rFonts w:asciiTheme="minorHAnsi" w:hAnsiTheme="minorHAnsi" w:cstheme="minorHAnsi"/>
          <w:color w:val="000000" w:themeColor="text1"/>
          <w:lang w:val="en-US"/>
        </w:rPr>
        <w:t>reduce</w:t>
      </w:r>
      <w:r w:rsidR="00D3394C" w:rsidRPr="005707B1">
        <w:rPr>
          <w:rFonts w:asciiTheme="minorHAnsi" w:hAnsiTheme="minorHAnsi" w:cstheme="minorHAnsi"/>
          <w:color w:val="000000" w:themeColor="text1"/>
          <w:lang w:val="en-US"/>
        </w:rPr>
        <w:t xml:space="preserve"> overall</w:t>
      </w:r>
      <w:r w:rsidR="00AA7FAF" w:rsidRPr="005707B1">
        <w:rPr>
          <w:rFonts w:asciiTheme="minorHAnsi" w:hAnsiTheme="minorHAnsi" w:cstheme="minorHAnsi"/>
          <w:color w:val="000000" w:themeColor="text1"/>
          <w:lang w:val="en-US"/>
        </w:rPr>
        <w:t xml:space="preserve"> cost</w:t>
      </w:r>
      <w:r w:rsidR="00D3394C" w:rsidRPr="005707B1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sdt>
        <w:sdtPr>
          <w:rPr>
            <w:rFonts w:asciiTheme="minorHAnsi" w:hAnsiTheme="minorHAnsi" w:cstheme="minorHAnsi"/>
            <w:color w:val="000000" w:themeColor="text1"/>
            <w:lang w:val="en-US"/>
          </w:rPr>
          <w:id w:val="1830247202"/>
          <w:citation/>
        </w:sdtPr>
        <w:sdtEndPr/>
        <w:sdtContent>
          <w:r w:rsidR="00591711" w:rsidRPr="005707B1">
            <w:rPr>
              <w:rFonts w:asciiTheme="minorHAnsi" w:hAnsiTheme="minorHAnsi" w:cstheme="minorHAnsi"/>
              <w:color w:val="000000" w:themeColor="text1"/>
              <w:lang w:val="en-US"/>
            </w:rPr>
            <w:fldChar w:fldCharType="begin"/>
          </w:r>
          <w:r w:rsidR="001F6257" w:rsidRPr="005707B1">
            <w:rPr>
              <w:rFonts w:asciiTheme="minorHAnsi" w:hAnsiTheme="minorHAnsi" w:cstheme="minorHAnsi"/>
              <w:color w:val="000000" w:themeColor="text1"/>
              <w:lang w:val="en-US"/>
            </w:rPr>
            <w:instrText xml:space="preserve">CITATION AKa18 \l 1033 </w:instrText>
          </w:r>
          <w:r w:rsidR="00591711" w:rsidRPr="005707B1">
            <w:rPr>
              <w:rFonts w:asciiTheme="minorHAnsi" w:hAnsiTheme="minorHAnsi" w:cstheme="minorHAnsi"/>
              <w:color w:val="000000" w:themeColor="text1"/>
              <w:lang w:val="en-US"/>
            </w:rPr>
            <w:fldChar w:fldCharType="separate"/>
          </w:r>
          <w:r w:rsidR="00D252DF" w:rsidRPr="00D252DF">
            <w:rPr>
              <w:rFonts w:asciiTheme="minorHAnsi" w:hAnsiTheme="minorHAnsi" w:cstheme="minorHAnsi"/>
              <w:noProof/>
              <w:color w:val="000000" w:themeColor="text1"/>
              <w:lang w:val="en-US"/>
            </w:rPr>
            <w:t>(A. Kania, 2018)</w:t>
          </w:r>
          <w:r w:rsidR="00591711" w:rsidRPr="005707B1">
            <w:rPr>
              <w:rFonts w:asciiTheme="minorHAnsi" w:hAnsiTheme="minorHAnsi" w:cstheme="minorHAnsi"/>
              <w:color w:val="000000" w:themeColor="text1"/>
              <w:lang w:val="en-US"/>
            </w:rPr>
            <w:fldChar w:fldCharType="end"/>
          </w:r>
        </w:sdtContent>
      </w:sdt>
      <w:r w:rsidR="00591711" w:rsidRPr="005707B1">
        <w:rPr>
          <w:rFonts w:asciiTheme="minorHAnsi" w:hAnsiTheme="minorHAnsi" w:cstheme="minorHAnsi"/>
          <w:color w:val="000000" w:themeColor="text1"/>
          <w:lang w:val="en-US"/>
        </w:rPr>
        <w:t xml:space="preserve">. </w:t>
      </w:r>
      <w:r w:rsidR="00D3394C" w:rsidRPr="005707B1">
        <w:rPr>
          <w:rFonts w:asciiTheme="minorHAnsi" w:hAnsiTheme="minorHAnsi" w:cstheme="minorHAnsi"/>
          <w:color w:val="000000" w:themeColor="text1"/>
          <w:lang w:val="en-US"/>
        </w:rPr>
        <w:t xml:space="preserve">As outlined by </w:t>
      </w:r>
      <w:r w:rsidR="00D3394C" w:rsidRPr="005707B1">
        <w:rPr>
          <w:rFonts w:asciiTheme="minorHAnsi" w:hAnsiTheme="minorHAnsi" w:cstheme="minorHAnsi"/>
          <w:noProof/>
          <w:color w:val="000000" w:themeColor="text1"/>
          <w:lang w:val="en-US"/>
        </w:rPr>
        <w:t xml:space="preserve">NPD Solutions, (2015), </w:t>
      </w:r>
      <w:r w:rsidR="00A97687" w:rsidRPr="005707B1">
        <w:rPr>
          <w:rFonts w:asciiTheme="minorHAnsi" w:hAnsiTheme="minorHAnsi" w:cstheme="minorHAnsi"/>
          <w:color w:val="000000" w:themeColor="text1"/>
          <w:lang w:val="en-US"/>
        </w:rPr>
        <w:t>“</w:t>
      </w:r>
      <w:r w:rsidR="0014353B" w:rsidRPr="005707B1">
        <w:rPr>
          <w:rFonts w:asciiTheme="minorHAnsi" w:hAnsiTheme="minorHAnsi" w:cstheme="minorHAnsi"/>
          <w:color w:val="000000" w:themeColor="text1"/>
        </w:rPr>
        <w:t>FMEA is designed to assist the engineer improve the quality and reliability of design. Properly used the FMEA provides the engineer several benefits. Among others, these benefits include:</w:t>
      </w:r>
    </w:p>
    <w:p w14:paraId="0C096442" w14:textId="77777777" w:rsidR="0014353B" w:rsidRPr="005707B1" w:rsidRDefault="0014353B" w:rsidP="00D3394C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5707B1">
        <w:rPr>
          <w:rFonts w:asciiTheme="minorHAnsi" w:hAnsiTheme="minorHAnsi" w:cstheme="minorHAnsi"/>
          <w:color w:val="000000" w:themeColor="text1"/>
        </w:rPr>
        <w:t>Improve product/process reliability and quality</w:t>
      </w:r>
    </w:p>
    <w:p w14:paraId="5F57F976" w14:textId="77777777" w:rsidR="0014353B" w:rsidRPr="005707B1" w:rsidRDefault="0014353B" w:rsidP="00D3394C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5707B1">
        <w:rPr>
          <w:rFonts w:asciiTheme="minorHAnsi" w:hAnsiTheme="minorHAnsi" w:cstheme="minorHAnsi"/>
          <w:color w:val="000000" w:themeColor="text1"/>
        </w:rPr>
        <w:t>Increase customer satisfaction</w:t>
      </w:r>
      <w:r w:rsidR="00A97687" w:rsidRPr="005707B1">
        <w:rPr>
          <w:rFonts w:asciiTheme="minorHAnsi" w:hAnsiTheme="minorHAnsi" w:cstheme="minorHAnsi"/>
          <w:color w:val="000000" w:themeColor="text1"/>
        </w:rPr>
        <w:t>”</w:t>
      </w:r>
    </w:p>
    <w:p w14:paraId="4D0A1AA1" w14:textId="77777777" w:rsidR="00BA2A84" w:rsidRPr="00883718" w:rsidRDefault="00BA2A84" w:rsidP="00BA2A84">
      <w:pPr>
        <w:shd w:val="clear" w:color="auto" w:fill="FFFFFF"/>
        <w:spacing w:after="0" w:line="240" w:lineRule="auto"/>
        <w:rPr>
          <w:rFonts w:asciiTheme="minorHAnsi" w:hAnsiTheme="minorHAnsi" w:cs="Helvetica"/>
          <w:color w:val="333333"/>
          <w:sz w:val="21"/>
          <w:szCs w:val="21"/>
        </w:rPr>
      </w:pPr>
    </w:p>
    <w:p w14:paraId="0AA0158A" w14:textId="77777777" w:rsidR="00C46486" w:rsidRDefault="00B068BA" w:rsidP="00C46486">
      <w:pPr>
        <w:jc w:val="both"/>
        <w:rPr>
          <w:rFonts w:asciiTheme="minorHAnsi" w:hAnsiTheme="minorHAnsi" w:cs="Calibri"/>
          <w:lang w:val="en-US"/>
        </w:rPr>
      </w:pPr>
      <w:r>
        <w:rPr>
          <w:rFonts w:asciiTheme="minorHAnsi" w:hAnsiTheme="minorHAnsi" w:cs="Calibri"/>
          <w:lang w:val="en-US"/>
        </w:rPr>
        <w:t>T</w:t>
      </w:r>
      <w:r w:rsidR="00D3394C">
        <w:rPr>
          <w:rFonts w:asciiTheme="minorHAnsi" w:hAnsiTheme="minorHAnsi" w:cs="Calibri"/>
          <w:lang w:val="en-US"/>
        </w:rPr>
        <w:t>o</w:t>
      </w:r>
      <w:r w:rsidR="0076200E" w:rsidRPr="00883718">
        <w:rPr>
          <w:rFonts w:asciiTheme="minorHAnsi" w:hAnsiTheme="minorHAnsi" w:cs="Calibri"/>
          <w:lang w:val="en-US"/>
        </w:rPr>
        <w:t xml:space="preserve"> start </w:t>
      </w:r>
      <w:r>
        <w:rPr>
          <w:rFonts w:asciiTheme="minorHAnsi" w:hAnsiTheme="minorHAnsi" w:cs="Calibri"/>
          <w:lang w:val="en-US"/>
        </w:rPr>
        <w:t>this</w:t>
      </w:r>
      <w:r w:rsidR="00D3394C">
        <w:rPr>
          <w:rFonts w:asciiTheme="minorHAnsi" w:hAnsiTheme="minorHAnsi" w:cs="Calibri"/>
          <w:lang w:val="en-US"/>
        </w:rPr>
        <w:t xml:space="preserve"> FMEA chart, I developed</w:t>
      </w:r>
      <w:r w:rsidR="0076200E" w:rsidRPr="00883718">
        <w:rPr>
          <w:rFonts w:asciiTheme="minorHAnsi" w:hAnsiTheme="minorHAnsi" w:cs="Calibri"/>
          <w:lang w:val="en-US"/>
        </w:rPr>
        <w:t xml:space="preserve"> a </w:t>
      </w:r>
      <w:r w:rsidR="00677C1C" w:rsidRPr="00883718">
        <w:rPr>
          <w:rFonts w:asciiTheme="minorHAnsi" w:hAnsiTheme="minorHAnsi" w:cs="Calibri"/>
          <w:lang w:val="en-US"/>
        </w:rPr>
        <w:t>step-by-step</w:t>
      </w:r>
      <w:r w:rsidR="0076200E" w:rsidRPr="00883718">
        <w:rPr>
          <w:rFonts w:asciiTheme="minorHAnsi" w:hAnsiTheme="minorHAnsi" w:cs="Calibri"/>
          <w:lang w:val="en-US"/>
        </w:rPr>
        <w:t xml:space="preserve"> </w:t>
      </w:r>
      <w:r w:rsidR="00D3394C">
        <w:rPr>
          <w:rFonts w:asciiTheme="minorHAnsi" w:hAnsiTheme="minorHAnsi" w:cs="Calibri"/>
          <w:lang w:val="en-US"/>
        </w:rPr>
        <w:t>guide</w:t>
      </w:r>
      <w:r w:rsidR="0076200E" w:rsidRPr="00883718">
        <w:rPr>
          <w:rFonts w:asciiTheme="minorHAnsi" w:hAnsiTheme="minorHAnsi" w:cs="Calibri"/>
          <w:lang w:val="en-US"/>
        </w:rPr>
        <w:t xml:space="preserve"> of how the foil refurbishment process run through FSG. This</w:t>
      </w:r>
      <w:r w:rsidR="00D3394C">
        <w:rPr>
          <w:rFonts w:asciiTheme="minorHAnsi" w:hAnsiTheme="minorHAnsi" w:cs="Calibri"/>
          <w:lang w:val="en-US"/>
        </w:rPr>
        <w:t xml:space="preserve"> highlighted every step, including </w:t>
      </w:r>
      <w:r w:rsidR="0076200E" w:rsidRPr="00883718">
        <w:rPr>
          <w:rFonts w:asciiTheme="minorHAnsi" w:hAnsiTheme="minorHAnsi" w:cs="Calibri"/>
          <w:lang w:val="en-US"/>
        </w:rPr>
        <w:t>stripping the tool</w:t>
      </w:r>
      <w:r w:rsidR="00D3394C">
        <w:rPr>
          <w:rFonts w:asciiTheme="minorHAnsi" w:hAnsiTheme="minorHAnsi" w:cs="Calibri"/>
          <w:lang w:val="en-US"/>
        </w:rPr>
        <w:t xml:space="preserve">, </w:t>
      </w:r>
      <w:r w:rsidR="0076200E" w:rsidRPr="00883718">
        <w:rPr>
          <w:rFonts w:asciiTheme="minorHAnsi" w:hAnsiTheme="minorHAnsi" w:cs="Calibri"/>
          <w:lang w:val="en-US"/>
        </w:rPr>
        <w:t xml:space="preserve">scans on hard milling operations </w:t>
      </w:r>
      <w:r w:rsidR="00D3394C">
        <w:rPr>
          <w:rFonts w:asciiTheme="minorHAnsi" w:hAnsiTheme="minorHAnsi" w:cs="Calibri"/>
          <w:lang w:val="en-US"/>
        </w:rPr>
        <w:t>and</w:t>
      </w:r>
      <w:r w:rsidR="0076200E" w:rsidRPr="00883718">
        <w:rPr>
          <w:rFonts w:asciiTheme="minorHAnsi" w:hAnsiTheme="minorHAnsi" w:cs="Calibri"/>
          <w:lang w:val="en-US"/>
        </w:rPr>
        <w:t xml:space="preserve"> transport</w:t>
      </w:r>
      <w:r w:rsidR="00D3394C">
        <w:rPr>
          <w:rFonts w:asciiTheme="minorHAnsi" w:hAnsiTheme="minorHAnsi" w:cs="Calibri"/>
          <w:lang w:val="en-US"/>
        </w:rPr>
        <w:t>ation issues.</w:t>
      </w:r>
      <w:r w:rsidR="0076200E" w:rsidRPr="00883718">
        <w:rPr>
          <w:rFonts w:asciiTheme="minorHAnsi" w:hAnsiTheme="minorHAnsi" w:cs="Calibri"/>
          <w:lang w:val="en-US"/>
        </w:rPr>
        <w:t xml:space="preserve"> </w:t>
      </w:r>
    </w:p>
    <w:p w14:paraId="4C320AC8" w14:textId="6F9384C1" w:rsidR="0020537A" w:rsidRDefault="00D3394C" w:rsidP="00C46486">
      <w:pPr>
        <w:jc w:val="both"/>
        <w:rPr>
          <w:rFonts w:asciiTheme="minorHAnsi" w:hAnsiTheme="minorHAnsi" w:cs="Calibri"/>
          <w:lang w:val="en-US"/>
        </w:rPr>
      </w:pPr>
      <w:r>
        <w:rPr>
          <w:rFonts w:asciiTheme="minorHAnsi" w:hAnsiTheme="minorHAnsi" w:cs="Calibri"/>
          <w:lang w:val="en-US"/>
        </w:rPr>
        <w:t xml:space="preserve">After working on foil tools </w:t>
      </w:r>
      <w:r w:rsidR="0020537A">
        <w:rPr>
          <w:rFonts w:asciiTheme="minorHAnsi" w:hAnsiTheme="minorHAnsi" w:cs="Calibri"/>
          <w:lang w:val="en-US"/>
        </w:rPr>
        <w:t xml:space="preserve">in FSG </w:t>
      </w:r>
      <w:r>
        <w:rPr>
          <w:rFonts w:asciiTheme="minorHAnsi" w:hAnsiTheme="minorHAnsi" w:cs="Calibri"/>
          <w:lang w:val="en-US"/>
        </w:rPr>
        <w:t xml:space="preserve">for over 10 years, I was able to identify various issues which </w:t>
      </w:r>
      <w:r w:rsidR="003B7812">
        <w:rPr>
          <w:rFonts w:asciiTheme="minorHAnsi" w:hAnsiTheme="minorHAnsi" w:cs="Calibri"/>
          <w:lang w:val="en-US"/>
        </w:rPr>
        <w:t xml:space="preserve">have </w:t>
      </w:r>
      <w:r>
        <w:rPr>
          <w:rFonts w:asciiTheme="minorHAnsi" w:hAnsiTheme="minorHAnsi" w:cs="Calibri"/>
          <w:lang w:val="en-US"/>
        </w:rPr>
        <w:t>often cause</w:t>
      </w:r>
      <w:r w:rsidR="003B7812">
        <w:rPr>
          <w:rFonts w:asciiTheme="minorHAnsi" w:hAnsiTheme="minorHAnsi" w:cs="Calibri"/>
          <w:lang w:val="en-US"/>
        </w:rPr>
        <w:t>d</w:t>
      </w:r>
      <w:r>
        <w:rPr>
          <w:rFonts w:asciiTheme="minorHAnsi" w:hAnsiTheme="minorHAnsi" w:cs="Calibri"/>
          <w:lang w:val="en-US"/>
        </w:rPr>
        <w:t xml:space="preserve"> delays, or general problems.</w:t>
      </w:r>
      <w:r w:rsidR="0020537A">
        <w:rPr>
          <w:rFonts w:asciiTheme="minorHAnsi" w:hAnsiTheme="minorHAnsi" w:cs="Calibri"/>
          <w:lang w:val="en-US"/>
        </w:rPr>
        <w:t xml:space="preserve"> Starting with this knowledge,</w:t>
      </w:r>
      <w:r w:rsidR="0076200E" w:rsidRPr="00883718">
        <w:rPr>
          <w:rFonts w:asciiTheme="minorHAnsi" w:hAnsiTheme="minorHAnsi" w:cs="Calibri"/>
          <w:lang w:val="en-US"/>
        </w:rPr>
        <w:t xml:space="preserve"> I created </w:t>
      </w:r>
      <w:r w:rsidR="0020537A">
        <w:rPr>
          <w:rFonts w:asciiTheme="minorHAnsi" w:hAnsiTheme="minorHAnsi" w:cs="Calibri"/>
          <w:lang w:val="en-US"/>
        </w:rPr>
        <w:t xml:space="preserve">a </w:t>
      </w:r>
      <w:r w:rsidR="0076200E" w:rsidRPr="00883718">
        <w:rPr>
          <w:rFonts w:asciiTheme="minorHAnsi" w:hAnsiTheme="minorHAnsi" w:cs="Calibri"/>
          <w:lang w:val="en-US"/>
        </w:rPr>
        <w:t xml:space="preserve">FMEA </w:t>
      </w:r>
      <w:r w:rsidR="0020537A">
        <w:rPr>
          <w:rFonts w:asciiTheme="minorHAnsi" w:hAnsiTheme="minorHAnsi" w:cs="Calibri"/>
          <w:lang w:val="en-US"/>
        </w:rPr>
        <w:t>following the</w:t>
      </w:r>
      <w:r w:rsidR="0076200E" w:rsidRPr="00883718">
        <w:rPr>
          <w:rFonts w:asciiTheme="minorHAnsi" w:hAnsiTheme="minorHAnsi" w:cs="Calibri"/>
          <w:lang w:val="en-US"/>
        </w:rPr>
        <w:t xml:space="preserve"> steps as </w:t>
      </w:r>
      <w:r>
        <w:rPr>
          <w:rFonts w:asciiTheme="minorHAnsi" w:hAnsiTheme="minorHAnsi" w:cs="Calibri"/>
          <w:lang w:val="en-US"/>
        </w:rPr>
        <w:t>shown</w:t>
      </w:r>
      <w:r w:rsidR="0076200E" w:rsidRPr="00883718">
        <w:rPr>
          <w:rFonts w:asciiTheme="minorHAnsi" w:hAnsiTheme="minorHAnsi" w:cs="Calibri"/>
          <w:lang w:val="en-US"/>
        </w:rPr>
        <w:t xml:space="preserve"> in </w:t>
      </w:r>
      <w:r w:rsidR="0020537A">
        <w:rPr>
          <w:rFonts w:asciiTheme="minorHAnsi" w:hAnsiTheme="minorHAnsi" w:cs="Calibri"/>
          <w:lang w:val="en-US"/>
        </w:rPr>
        <w:t>Figure 1</w:t>
      </w:r>
      <w:r w:rsidR="0076200E" w:rsidRPr="00883718">
        <w:rPr>
          <w:rFonts w:asciiTheme="minorHAnsi" w:hAnsiTheme="minorHAnsi" w:cs="Calibri"/>
          <w:lang w:val="en-US"/>
        </w:rPr>
        <w:t>.</w:t>
      </w:r>
    </w:p>
    <w:p w14:paraId="36D48667" w14:textId="77777777" w:rsidR="00A97687" w:rsidRDefault="00DF0261" w:rsidP="0020537A">
      <w:pPr>
        <w:keepNext/>
        <w:spacing w:after="0"/>
        <w:jc w:val="both"/>
      </w:pPr>
      <w:r w:rsidRPr="00DF0261">
        <w:rPr>
          <w:noProof/>
          <w:lang w:eastAsia="en-GB"/>
        </w:rPr>
        <w:lastRenderedPageBreak/>
        <w:drawing>
          <wp:inline distT="0" distB="0" distL="0" distR="0" wp14:anchorId="20F6F838" wp14:editId="3D9D4B2B">
            <wp:extent cx="5731510" cy="3221538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4FEE7" w14:textId="17E2F4E3" w:rsidR="0076200E" w:rsidRPr="002C2F73" w:rsidRDefault="00A97687" w:rsidP="00A97687">
      <w:pPr>
        <w:pStyle w:val="Caption"/>
        <w:rPr>
          <w:rFonts w:ascii="Calibri" w:hAnsi="Calibri" w:cs="Calibri"/>
          <w:lang w:val="en-US"/>
        </w:rPr>
      </w:pPr>
      <w:bookmarkStart w:id="5" w:name="_Toc158409624"/>
      <w:r>
        <w:t xml:space="preserve">Figure </w:t>
      </w:r>
      <w:r w:rsidR="00A32558">
        <w:fldChar w:fldCharType="begin"/>
      </w:r>
      <w:r w:rsidR="00A32558">
        <w:instrText xml:space="preserve"> SEQ Figure \* ARABIC </w:instrText>
      </w:r>
      <w:r w:rsidR="00A32558">
        <w:fldChar w:fldCharType="separate"/>
      </w:r>
      <w:r w:rsidR="00D574C4">
        <w:rPr>
          <w:noProof/>
        </w:rPr>
        <w:t>1</w:t>
      </w:r>
      <w:r w:rsidR="00A32558">
        <w:rPr>
          <w:noProof/>
        </w:rPr>
        <w:fldChar w:fldCharType="end"/>
      </w:r>
      <w:r w:rsidR="00CA142C">
        <w:rPr>
          <w:noProof/>
        </w:rPr>
        <w:t xml:space="preserve"> – </w:t>
      </w:r>
      <w:r w:rsidR="002C2F73">
        <w:rPr>
          <w:rFonts w:ascii="Calibri" w:hAnsi="Calibri" w:cs="Calibri"/>
          <w:noProof/>
        </w:rPr>
        <w:t>FMEA Key</w:t>
      </w:r>
      <w:bookmarkEnd w:id="5"/>
    </w:p>
    <w:p w14:paraId="1623A376" w14:textId="77777777" w:rsidR="00EC7ADA" w:rsidRDefault="0020537A" w:rsidP="00DF7E33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This initial step enabled me </w:t>
      </w:r>
      <w:r w:rsidR="0076200E">
        <w:rPr>
          <w:rFonts w:ascii="Calibri" w:hAnsi="Calibri" w:cs="Calibri"/>
          <w:lang w:val="en-US"/>
        </w:rPr>
        <w:t xml:space="preserve">to collate </w:t>
      </w:r>
      <w:r>
        <w:rPr>
          <w:rFonts w:ascii="Calibri" w:hAnsi="Calibri" w:cs="Calibri"/>
          <w:lang w:val="en-US"/>
        </w:rPr>
        <w:t>data and identify what impact these issues would have on future steps of</w:t>
      </w:r>
      <w:r w:rsidR="0076200E">
        <w:rPr>
          <w:rFonts w:ascii="Calibri" w:hAnsi="Calibri" w:cs="Calibri"/>
          <w:lang w:val="en-US"/>
        </w:rPr>
        <w:t xml:space="preserve"> t</w:t>
      </w:r>
      <w:r>
        <w:rPr>
          <w:rFonts w:ascii="Calibri" w:hAnsi="Calibri" w:cs="Calibri"/>
          <w:lang w:val="en-US"/>
        </w:rPr>
        <w:t xml:space="preserve">he refurbishment process at FSG. </w:t>
      </w:r>
      <w:r w:rsidR="0076200E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After highlighting the</w:t>
      </w:r>
      <w:r w:rsidR="0076200E">
        <w:rPr>
          <w:rFonts w:ascii="Calibri" w:hAnsi="Calibri" w:cs="Calibri"/>
          <w:lang w:val="en-US"/>
        </w:rPr>
        <w:t xml:space="preserve"> main Potential </w:t>
      </w:r>
      <w:r>
        <w:rPr>
          <w:rFonts w:ascii="Calibri" w:hAnsi="Calibri" w:cs="Calibri"/>
          <w:lang w:val="en-US"/>
        </w:rPr>
        <w:t>Failure E</w:t>
      </w:r>
      <w:r w:rsidR="0076200E">
        <w:rPr>
          <w:rFonts w:ascii="Calibri" w:hAnsi="Calibri" w:cs="Calibri"/>
          <w:lang w:val="en-US"/>
        </w:rPr>
        <w:t>ffects</w:t>
      </w:r>
      <w:r>
        <w:rPr>
          <w:rFonts w:ascii="Calibri" w:hAnsi="Calibri" w:cs="Calibri"/>
          <w:lang w:val="en-US"/>
        </w:rPr>
        <w:t xml:space="preserve">, I was able to allocate a </w:t>
      </w:r>
      <w:r w:rsidR="0076200E">
        <w:rPr>
          <w:rFonts w:ascii="Calibri" w:hAnsi="Calibri" w:cs="Calibri"/>
          <w:lang w:val="en-US"/>
        </w:rPr>
        <w:t xml:space="preserve">severity score. </w:t>
      </w:r>
      <w:r>
        <w:rPr>
          <w:rFonts w:ascii="Calibri" w:hAnsi="Calibri" w:cs="Calibri"/>
          <w:lang w:val="en-US"/>
        </w:rPr>
        <w:t>These scores indicated the level of risk and relative impact each Potential Failure Mode could have on</w:t>
      </w:r>
      <w:r w:rsidR="0076200E">
        <w:rPr>
          <w:rFonts w:ascii="Calibri" w:hAnsi="Calibri" w:cs="Calibri"/>
          <w:lang w:val="en-US"/>
        </w:rPr>
        <w:t xml:space="preserve"> the </w:t>
      </w:r>
      <w:r w:rsidR="00EC7ADA">
        <w:rPr>
          <w:rFonts w:ascii="Calibri" w:hAnsi="Calibri" w:cs="Calibri"/>
          <w:lang w:val="en-US"/>
        </w:rPr>
        <w:t xml:space="preserve">result of the refurbishment, as well as </w:t>
      </w:r>
      <w:r w:rsidR="0076200E">
        <w:rPr>
          <w:rFonts w:ascii="Calibri" w:hAnsi="Calibri" w:cs="Calibri"/>
          <w:lang w:val="en-US"/>
        </w:rPr>
        <w:t>time and cost targets.</w:t>
      </w:r>
      <w:r w:rsidR="00885089">
        <w:rPr>
          <w:rFonts w:ascii="Calibri" w:hAnsi="Calibri" w:cs="Calibri"/>
          <w:lang w:val="en-US"/>
        </w:rPr>
        <w:t xml:space="preserve"> </w:t>
      </w:r>
    </w:p>
    <w:p w14:paraId="70429A8A" w14:textId="4B7B3E8F" w:rsidR="00EC7ADA" w:rsidRDefault="00885089" w:rsidP="00DF7E33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After scoring </w:t>
      </w:r>
      <w:r w:rsidR="005707B1">
        <w:rPr>
          <w:rFonts w:ascii="Calibri" w:hAnsi="Calibri" w:cs="Calibri"/>
          <w:lang w:val="en-US"/>
        </w:rPr>
        <w:t>the</w:t>
      </w:r>
      <w:r>
        <w:rPr>
          <w:rFonts w:ascii="Calibri" w:hAnsi="Calibri" w:cs="Calibri"/>
          <w:lang w:val="en-US"/>
        </w:rPr>
        <w:t xml:space="preserve"> severity </w:t>
      </w:r>
      <w:r w:rsidR="005707B1">
        <w:rPr>
          <w:rFonts w:ascii="Calibri" w:hAnsi="Calibri" w:cs="Calibri"/>
          <w:lang w:val="en-US"/>
        </w:rPr>
        <w:t>of these issues</w:t>
      </w:r>
      <w:r w:rsidR="00EC7ADA">
        <w:rPr>
          <w:rFonts w:ascii="Calibri" w:hAnsi="Calibri" w:cs="Calibri"/>
          <w:lang w:val="en-US"/>
        </w:rPr>
        <w:t>, I</w:t>
      </w:r>
      <w:r>
        <w:rPr>
          <w:rFonts w:ascii="Calibri" w:hAnsi="Calibri" w:cs="Calibri"/>
          <w:lang w:val="en-US"/>
        </w:rPr>
        <w:t xml:space="preserve"> </w:t>
      </w:r>
      <w:r w:rsidR="00EC7ADA">
        <w:rPr>
          <w:rFonts w:ascii="Calibri" w:hAnsi="Calibri" w:cs="Calibri"/>
          <w:lang w:val="en-US"/>
        </w:rPr>
        <w:t>had to dete</w:t>
      </w:r>
      <w:r w:rsidR="005707B1">
        <w:rPr>
          <w:rFonts w:ascii="Calibri" w:hAnsi="Calibri" w:cs="Calibri"/>
          <w:lang w:val="en-US"/>
        </w:rPr>
        <w:t xml:space="preserve">ct the root cause of each </w:t>
      </w:r>
      <w:r w:rsidR="00EC7ADA">
        <w:rPr>
          <w:rFonts w:ascii="Calibri" w:hAnsi="Calibri" w:cs="Calibri"/>
          <w:lang w:val="en-US"/>
        </w:rPr>
        <w:t xml:space="preserve">and ensure that all aspects of the process were investigated, even though these processes were well established. Once all possible causes were identified, I moved on to allocating an occurrence score which identifies how often each issue is likely to occur throughout the process. </w:t>
      </w:r>
      <w:r w:rsidR="00B068BA">
        <w:rPr>
          <w:rFonts w:ascii="Calibri" w:hAnsi="Calibri" w:cs="Calibri"/>
          <w:lang w:val="en-US"/>
        </w:rPr>
        <w:t xml:space="preserve">Following this, the data was calculated to issue a RPM. </w:t>
      </w:r>
    </w:p>
    <w:p w14:paraId="462F9492" w14:textId="3CCE2BEC" w:rsidR="0076200E" w:rsidRDefault="00B068BA" w:rsidP="00DF7E33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With an RPM for each Potential Cause, I was able to input relevant prev</w:t>
      </w:r>
      <w:r w:rsidR="005707B1">
        <w:rPr>
          <w:rFonts w:ascii="Calibri" w:hAnsi="Calibri" w:cs="Calibri"/>
          <w:lang w:val="en-US"/>
        </w:rPr>
        <w:t xml:space="preserve">ention control methods in place, </w:t>
      </w:r>
      <w:r>
        <w:rPr>
          <w:rFonts w:ascii="Calibri" w:hAnsi="Calibri" w:cs="Calibri"/>
          <w:lang w:val="en-US"/>
        </w:rPr>
        <w:t xml:space="preserve">in line with current health and safety guidelines. </w:t>
      </w:r>
      <w:r w:rsidR="00A73959">
        <w:rPr>
          <w:rFonts w:ascii="Calibri" w:hAnsi="Calibri" w:cs="Calibri"/>
          <w:lang w:val="en-US"/>
        </w:rPr>
        <w:t>As this was the first FMEA</w:t>
      </w:r>
      <w:r>
        <w:rPr>
          <w:rFonts w:ascii="Calibri" w:hAnsi="Calibri" w:cs="Calibri"/>
          <w:lang w:val="en-US"/>
        </w:rPr>
        <w:t xml:space="preserve"> created by FSG, there were no identifiable control me</w:t>
      </w:r>
      <w:r w:rsidR="005707B1">
        <w:rPr>
          <w:rFonts w:ascii="Calibri" w:hAnsi="Calibri" w:cs="Calibri"/>
          <w:lang w:val="en-US"/>
        </w:rPr>
        <w:t>asures in place. This meant</w:t>
      </w:r>
      <w:r>
        <w:rPr>
          <w:rFonts w:ascii="Calibri" w:hAnsi="Calibri" w:cs="Calibri"/>
          <w:lang w:val="en-US"/>
        </w:rPr>
        <w:t xml:space="preserve"> I was able to implement new control measures, </w:t>
      </w:r>
      <w:r w:rsidR="00A73959">
        <w:rPr>
          <w:rFonts w:ascii="Calibri" w:hAnsi="Calibri" w:cs="Calibri"/>
          <w:lang w:val="en-US"/>
        </w:rPr>
        <w:t xml:space="preserve">to reduce the </w:t>
      </w:r>
      <w:r w:rsidR="004C66A1">
        <w:rPr>
          <w:rFonts w:ascii="Calibri" w:hAnsi="Calibri" w:cs="Calibri"/>
          <w:lang w:val="en-US"/>
        </w:rPr>
        <w:t>occurrence</w:t>
      </w:r>
      <w:r>
        <w:rPr>
          <w:rFonts w:ascii="Calibri" w:hAnsi="Calibri" w:cs="Calibri"/>
          <w:lang w:val="en-US"/>
        </w:rPr>
        <w:t xml:space="preserve"> of ongoing problems</w:t>
      </w:r>
      <w:r w:rsidR="00A73959">
        <w:rPr>
          <w:rFonts w:ascii="Calibri" w:hAnsi="Calibri" w:cs="Calibri"/>
          <w:lang w:val="en-US"/>
        </w:rPr>
        <w:t xml:space="preserve">. </w:t>
      </w:r>
    </w:p>
    <w:p w14:paraId="2A63895F" w14:textId="0CED4506" w:rsidR="00A73959" w:rsidRDefault="00B068BA" w:rsidP="00DF7E33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Until this FMEA was implemented, detection rate was extremely </w:t>
      </w:r>
      <w:r w:rsidR="00426FD7">
        <w:rPr>
          <w:rFonts w:ascii="Calibri" w:hAnsi="Calibri" w:cs="Calibri"/>
          <w:lang w:val="en-US"/>
        </w:rPr>
        <w:t>low,</w:t>
      </w:r>
      <w:r>
        <w:rPr>
          <w:rFonts w:ascii="Calibri" w:hAnsi="Calibri" w:cs="Calibri"/>
          <w:lang w:val="en-US"/>
        </w:rPr>
        <w:t xml:space="preserve"> and many issues remained </w:t>
      </w:r>
      <w:r w:rsidR="004C66A1">
        <w:rPr>
          <w:rFonts w:ascii="Calibri" w:hAnsi="Calibri" w:cs="Calibri"/>
          <w:lang w:val="en-US"/>
        </w:rPr>
        <w:t>undetected</w:t>
      </w:r>
      <w:r w:rsidR="00A73959">
        <w:rPr>
          <w:rFonts w:ascii="Calibri" w:hAnsi="Calibri" w:cs="Calibri"/>
          <w:lang w:val="en-US"/>
        </w:rPr>
        <w:t xml:space="preserve"> until the end of </w:t>
      </w:r>
      <w:r>
        <w:rPr>
          <w:rFonts w:ascii="Calibri" w:hAnsi="Calibri" w:cs="Calibri"/>
          <w:lang w:val="en-US"/>
        </w:rPr>
        <w:t>each</w:t>
      </w:r>
      <w:r w:rsidR="00A73959">
        <w:rPr>
          <w:rFonts w:ascii="Calibri" w:hAnsi="Calibri" w:cs="Calibri"/>
          <w:lang w:val="en-US"/>
        </w:rPr>
        <w:t xml:space="preserve"> process</w:t>
      </w:r>
      <w:r>
        <w:rPr>
          <w:rFonts w:ascii="Calibri" w:hAnsi="Calibri" w:cs="Calibri"/>
          <w:lang w:val="en-US"/>
        </w:rPr>
        <w:t>.</w:t>
      </w:r>
    </w:p>
    <w:p w14:paraId="4799BD4E" w14:textId="394CEF0A" w:rsidR="00A97687" w:rsidRDefault="00D574C4" w:rsidP="00D574C4">
      <w:pPr>
        <w:keepNext/>
        <w:ind w:left="-142"/>
      </w:pPr>
      <w:r w:rsidRPr="00D574C4">
        <w:rPr>
          <w:noProof/>
          <w:lang w:eastAsia="en-GB"/>
        </w:rPr>
        <w:lastRenderedPageBreak/>
        <w:drawing>
          <wp:inline distT="0" distB="0" distL="0" distR="0" wp14:anchorId="5B439AEE" wp14:editId="01AD8A73">
            <wp:extent cx="5974915" cy="6894306"/>
            <wp:effectExtent l="0" t="0" r="6985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960" cy="6898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F51D8" w14:textId="3D7CD17B" w:rsidR="003312B4" w:rsidRPr="001823C8" w:rsidRDefault="00A97687" w:rsidP="001823C8">
      <w:pPr>
        <w:pStyle w:val="Caption"/>
        <w:rPr>
          <w:rFonts w:ascii="Calibri" w:hAnsi="Calibri" w:cs="Calibri"/>
        </w:rPr>
      </w:pPr>
      <w:bookmarkStart w:id="6" w:name="_Toc158409625"/>
      <w:r>
        <w:t xml:space="preserve">Figure </w:t>
      </w:r>
      <w:r w:rsidR="00A32558">
        <w:fldChar w:fldCharType="begin"/>
      </w:r>
      <w:r w:rsidR="00A32558">
        <w:instrText xml:space="preserve"> SEQ Figure \* ARABIC </w:instrText>
      </w:r>
      <w:r w:rsidR="00A32558">
        <w:fldChar w:fldCharType="separate"/>
      </w:r>
      <w:r w:rsidR="00D574C4">
        <w:rPr>
          <w:noProof/>
        </w:rPr>
        <w:t>2</w:t>
      </w:r>
      <w:r w:rsidR="00A32558">
        <w:rPr>
          <w:noProof/>
        </w:rPr>
        <w:fldChar w:fldCharType="end"/>
      </w:r>
      <w:r w:rsidR="00CA142C">
        <w:rPr>
          <w:noProof/>
        </w:rPr>
        <w:t xml:space="preserve"> – </w:t>
      </w:r>
      <w:r w:rsidR="002C2F73">
        <w:rPr>
          <w:rFonts w:ascii="Calibri" w:hAnsi="Calibri" w:cs="Calibri"/>
          <w:noProof/>
        </w:rPr>
        <w:t>FMEA First Draft</w:t>
      </w:r>
      <w:bookmarkEnd w:id="6"/>
    </w:p>
    <w:p w14:paraId="0E53961A" w14:textId="6BA1840B" w:rsidR="003312B4" w:rsidRDefault="002C2F73" w:rsidP="00DF7E33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Figure 2</w:t>
      </w:r>
      <w:r w:rsidR="00166480">
        <w:rPr>
          <w:rFonts w:ascii="Calibri" w:hAnsi="Calibri" w:cs="Calibri"/>
          <w:lang w:val="en-US"/>
        </w:rPr>
        <w:t xml:space="preserve"> shows</w:t>
      </w:r>
      <w:r>
        <w:rPr>
          <w:rFonts w:ascii="Calibri" w:hAnsi="Calibri" w:cs="Calibri"/>
          <w:lang w:val="en-US"/>
        </w:rPr>
        <w:t xml:space="preserve"> how the detected issues </w:t>
      </w:r>
      <w:r w:rsidR="001823C8">
        <w:rPr>
          <w:rFonts w:ascii="Calibri" w:hAnsi="Calibri" w:cs="Calibri"/>
          <w:lang w:val="en-US"/>
        </w:rPr>
        <w:t>were</w:t>
      </w:r>
      <w:r>
        <w:rPr>
          <w:rFonts w:ascii="Calibri" w:hAnsi="Calibri" w:cs="Calibri"/>
          <w:lang w:val="en-US"/>
        </w:rPr>
        <w:t xml:space="preserve"> scored by </w:t>
      </w:r>
      <w:r w:rsidR="003312B4">
        <w:rPr>
          <w:rFonts w:ascii="Calibri" w:hAnsi="Calibri" w:cs="Calibri"/>
          <w:lang w:val="en-US"/>
        </w:rPr>
        <w:t>severity</w:t>
      </w:r>
      <w:r>
        <w:rPr>
          <w:rFonts w:ascii="Calibri" w:hAnsi="Calibri" w:cs="Calibri"/>
          <w:lang w:val="en-US"/>
        </w:rPr>
        <w:t>, occurrence and detection rate.</w:t>
      </w:r>
      <w:r w:rsidR="003312B4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The incorrect milling of the female former was identified as a fundamental part of the foil tool and therefore a priority. The Potential Failure Effect for this issue is marked at 5 - highest risk</w:t>
      </w:r>
      <w:r w:rsidR="001823C8">
        <w:rPr>
          <w:rFonts w:ascii="Calibri" w:hAnsi="Calibri" w:cs="Calibri"/>
          <w:lang w:val="en-US"/>
        </w:rPr>
        <w:t>,</w:t>
      </w:r>
      <w:r>
        <w:rPr>
          <w:rFonts w:ascii="Calibri" w:hAnsi="Calibri" w:cs="Calibri"/>
          <w:lang w:val="en-US"/>
        </w:rPr>
        <w:t xml:space="preserve"> because if the top former is cut incorrectly, the tool will not produce suitable product. </w:t>
      </w:r>
      <w:r w:rsidR="005707B1">
        <w:rPr>
          <w:rFonts w:ascii="Calibri" w:hAnsi="Calibri" w:cs="Calibri"/>
          <w:lang w:val="en-US"/>
        </w:rPr>
        <w:t>Both the detection and</w:t>
      </w:r>
      <w:r w:rsidR="00EE3A6C">
        <w:rPr>
          <w:rFonts w:ascii="Calibri" w:hAnsi="Calibri" w:cs="Calibri"/>
          <w:lang w:val="en-US"/>
        </w:rPr>
        <w:t xml:space="preserve"> occurrence of this </w:t>
      </w:r>
      <w:r w:rsidR="005707B1">
        <w:rPr>
          <w:rFonts w:ascii="Calibri" w:hAnsi="Calibri" w:cs="Calibri"/>
          <w:lang w:val="en-US"/>
        </w:rPr>
        <w:t>issue were</w:t>
      </w:r>
      <w:r>
        <w:rPr>
          <w:rFonts w:ascii="Calibri" w:hAnsi="Calibri" w:cs="Calibri"/>
          <w:lang w:val="en-US"/>
        </w:rPr>
        <w:t xml:space="preserve"> also</w:t>
      </w:r>
      <w:r w:rsidR="00EE3A6C">
        <w:rPr>
          <w:rFonts w:ascii="Calibri" w:hAnsi="Calibri" w:cs="Calibri"/>
          <w:lang w:val="en-US"/>
        </w:rPr>
        <w:t xml:space="preserve"> recorded a</w:t>
      </w:r>
      <w:r>
        <w:rPr>
          <w:rFonts w:ascii="Calibri" w:hAnsi="Calibri" w:cs="Calibri"/>
          <w:lang w:val="en-US"/>
        </w:rPr>
        <w:t>t</w:t>
      </w:r>
      <w:r w:rsidR="00EE3A6C">
        <w:rPr>
          <w:rFonts w:ascii="Calibri" w:hAnsi="Calibri" w:cs="Calibri"/>
          <w:lang w:val="en-US"/>
        </w:rPr>
        <w:t xml:space="preserve"> 5</w:t>
      </w:r>
      <w:r w:rsidR="005707B1">
        <w:rPr>
          <w:rFonts w:ascii="Calibri" w:hAnsi="Calibri" w:cs="Calibri"/>
          <w:lang w:val="en-US"/>
        </w:rPr>
        <w:t>, as</w:t>
      </w:r>
      <w:r w:rsidR="001823C8">
        <w:rPr>
          <w:rFonts w:ascii="Calibri" w:hAnsi="Calibri" w:cs="Calibri"/>
          <w:lang w:val="en-US"/>
        </w:rPr>
        <w:t xml:space="preserve"> </w:t>
      </w:r>
      <w:r w:rsidR="00EE3A6C">
        <w:rPr>
          <w:rFonts w:ascii="Calibri" w:hAnsi="Calibri" w:cs="Calibri"/>
          <w:lang w:val="en-US"/>
        </w:rPr>
        <w:t>no</w:t>
      </w:r>
      <w:r w:rsidR="00F722ED">
        <w:rPr>
          <w:rFonts w:ascii="Calibri" w:hAnsi="Calibri" w:cs="Calibri"/>
          <w:lang w:val="en-US"/>
        </w:rPr>
        <w:t xml:space="preserve"> </w:t>
      </w:r>
      <w:r w:rsidR="00EE3A6C">
        <w:rPr>
          <w:rFonts w:ascii="Calibri" w:hAnsi="Calibri" w:cs="Calibri"/>
          <w:lang w:val="en-US"/>
        </w:rPr>
        <w:t>control measure</w:t>
      </w:r>
      <w:r w:rsidR="001823C8">
        <w:rPr>
          <w:rFonts w:ascii="Calibri" w:hAnsi="Calibri" w:cs="Calibri"/>
          <w:lang w:val="en-US"/>
        </w:rPr>
        <w:t>s</w:t>
      </w:r>
      <w:r w:rsidR="005707B1">
        <w:rPr>
          <w:rFonts w:ascii="Calibri" w:hAnsi="Calibri" w:cs="Calibri"/>
          <w:lang w:val="en-US"/>
        </w:rPr>
        <w:t xml:space="preserve"> were</w:t>
      </w:r>
      <w:r w:rsidR="00EE3A6C">
        <w:rPr>
          <w:rFonts w:ascii="Calibri" w:hAnsi="Calibri" w:cs="Calibri"/>
          <w:lang w:val="en-US"/>
        </w:rPr>
        <w:t xml:space="preserve"> in place</w:t>
      </w:r>
      <w:r w:rsidR="005707B1">
        <w:rPr>
          <w:rFonts w:ascii="Calibri" w:hAnsi="Calibri" w:cs="Calibri"/>
          <w:lang w:val="en-US"/>
        </w:rPr>
        <w:t>.</w:t>
      </w:r>
      <w:r w:rsidR="00EE3A6C">
        <w:rPr>
          <w:rFonts w:ascii="Calibri" w:hAnsi="Calibri" w:cs="Calibri"/>
          <w:lang w:val="en-US"/>
        </w:rPr>
        <w:t xml:space="preserve"> </w:t>
      </w:r>
      <w:r w:rsidR="001823C8">
        <w:rPr>
          <w:rFonts w:ascii="Calibri" w:hAnsi="Calibri" w:cs="Calibri"/>
          <w:lang w:val="en-US"/>
        </w:rPr>
        <w:t xml:space="preserve">Although </w:t>
      </w:r>
      <w:r w:rsidR="001823C8">
        <w:rPr>
          <w:rFonts w:ascii="Calibri" w:hAnsi="Calibri" w:cs="Calibri"/>
          <w:lang w:val="en-US"/>
        </w:rPr>
        <w:lastRenderedPageBreak/>
        <w:t xml:space="preserve">problems were identified and eventually overcome, detection of this issue would only happen in the final stages of the process, at which point rework would be required. </w:t>
      </w:r>
    </w:p>
    <w:p w14:paraId="37B213A0" w14:textId="3C84A631" w:rsidR="00EE3A6C" w:rsidRDefault="00EE3A6C" w:rsidP="00DF7E33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This </w:t>
      </w:r>
      <w:r w:rsidR="007E026B">
        <w:rPr>
          <w:rFonts w:ascii="Calibri" w:hAnsi="Calibri" w:cs="Calibri"/>
          <w:lang w:val="en-US"/>
        </w:rPr>
        <w:t xml:space="preserve">process </w:t>
      </w:r>
      <w:r>
        <w:rPr>
          <w:rFonts w:ascii="Calibri" w:hAnsi="Calibri" w:cs="Calibri"/>
          <w:lang w:val="en-US"/>
        </w:rPr>
        <w:t>gave me a</w:t>
      </w:r>
      <w:r w:rsidR="007E026B">
        <w:rPr>
          <w:rFonts w:ascii="Calibri" w:hAnsi="Calibri" w:cs="Calibri"/>
          <w:lang w:val="en-US"/>
        </w:rPr>
        <w:t xml:space="preserve">n overall RPN </w:t>
      </w:r>
      <w:r>
        <w:rPr>
          <w:rFonts w:ascii="Calibri" w:hAnsi="Calibri" w:cs="Calibri"/>
          <w:lang w:val="en-US"/>
        </w:rPr>
        <w:t xml:space="preserve">score of </w:t>
      </w:r>
      <w:r w:rsidR="001823C8">
        <w:rPr>
          <w:rFonts w:ascii="Calibri" w:hAnsi="Calibri" w:cs="Calibri"/>
          <w:lang w:val="en-US"/>
        </w:rPr>
        <w:t>125</w:t>
      </w:r>
      <w:r w:rsidR="007E026B">
        <w:rPr>
          <w:rFonts w:ascii="Calibri" w:hAnsi="Calibri" w:cs="Calibri"/>
          <w:lang w:val="en-US"/>
        </w:rPr>
        <w:t xml:space="preserve"> which is extremely</w:t>
      </w:r>
      <w:r>
        <w:rPr>
          <w:rFonts w:ascii="Calibri" w:hAnsi="Calibri" w:cs="Calibri"/>
          <w:lang w:val="en-US"/>
        </w:rPr>
        <w:t xml:space="preserve"> poor</w:t>
      </w:r>
      <w:r w:rsidR="007E026B">
        <w:rPr>
          <w:rFonts w:ascii="Calibri" w:hAnsi="Calibri" w:cs="Calibri"/>
          <w:lang w:val="en-US"/>
        </w:rPr>
        <w:t xml:space="preserve">, highlighting the requirement of </w:t>
      </w:r>
      <w:r w:rsidR="00904DB7">
        <w:rPr>
          <w:rFonts w:ascii="Calibri" w:hAnsi="Calibri" w:cs="Calibri"/>
          <w:lang w:val="en-US"/>
        </w:rPr>
        <w:t xml:space="preserve">control measures. </w:t>
      </w:r>
    </w:p>
    <w:p w14:paraId="07CF0936" w14:textId="10595E0B" w:rsidR="00D574C4" w:rsidRDefault="004C16F8" w:rsidP="00D574C4">
      <w:pPr>
        <w:keepNext/>
        <w:ind w:left="-142"/>
        <w:jc w:val="both"/>
      </w:pPr>
      <w:r w:rsidRPr="004C16F8">
        <w:rPr>
          <w:noProof/>
          <w:lang w:eastAsia="en-GB"/>
        </w:rPr>
        <w:drawing>
          <wp:inline distT="0" distB="0" distL="0" distR="0" wp14:anchorId="02012789" wp14:editId="0F7B4987">
            <wp:extent cx="5931074" cy="684371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074" cy="6843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A81AB" w14:textId="6B16D73A" w:rsidR="00D574C4" w:rsidRPr="00D574C4" w:rsidRDefault="00D574C4" w:rsidP="00D574C4">
      <w:pPr>
        <w:pStyle w:val="Caption"/>
        <w:jc w:val="both"/>
        <w:rPr>
          <w:rFonts w:ascii="Calibri" w:hAnsi="Calibri" w:cs="Calibri"/>
          <w:lang w:val="en-US"/>
        </w:rPr>
      </w:pPr>
      <w:bookmarkStart w:id="7" w:name="_Toc158409626"/>
      <w:r>
        <w:t xml:space="preserve">Figure </w:t>
      </w:r>
      <w:r w:rsidR="00802BD8">
        <w:fldChar w:fldCharType="begin"/>
      </w:r>
      <w:r w:rsidR="00802BD8">
        <w:instrText xml:space="preserve"> SEQ Figure \* ARABIC </w:instrText>
      </w:r>
      <w:r w:rsidR="00802BD8">
        <w:fldChar w:fldCharType="separate"/>
      </w:r>
      <w:r>
        <w:rPr>
          <w:noProof/>
        </w:rPr>
        <w:t>3</w:t>
      </w:r>
      <w:r w:rsidR="00802BD8">
        <w:rPr>
          <w:noProof/>
        </w:rPr>
        <w:fldChar w:fldCharType="end"/>
      </w:r>
      <w:r>
        <w:t xml:space="preserve"> – </w:t>
      </w:r>
      <w:r>
        <w:rPr>
          <w:rFonts w:ascii="Calibri" w:hAnsi="Calibri" w:cs="Calibri"/>
        </w:rPr>
        <w:t xml:space="preserve">FMEA draft 2 following </w:t>
      </w:r>
      <w:r w:rsidR="00F03236">
        <w:rPr>
          <w:rFonts w:ascii="Calibri" w:hAnsi="Calibri" w:cs="Calibri"/>
        </w:rPr>
        <w:t xml:space="preserve">implementation of </w:t>
      </w:r>
      <w:r>
        <w:rPr>
          <w:rFonts w:ascii="Calibri" w:hAnsi="Calibri" w:cs="Calibri"/>
        </w:rPr>
        <w:t>control measures</w:t>
      </w:r>
      <w:bookmarkEnd w:id="7"/>
    </w:p>
    <w:p w14:paraId="1DC0A020" w14:textId="54FDF29E" w:rsidR="005707B1" w:rsidRDefault="005707B1" w:rsidP="00DF7E33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lastRenderedPageBreak/>
        <w:t xml:space="preserve">As the milling of the female former remains a fundamental aspect of the tool functionality, the severity score remained at 5 but following the implementation of control measures, both the </w:t>
      </w:r>
      <w:r w:rsidR="0064379F">
        <w:rPr>
          <w:rFonts w:ascii="Calibri" w:hAnsi="Calibri" w:cs="Calibri"/>
          <w:lang w:val="en-US"/>
        </w:rPr>
        <w:t>detection</w:t>
      </w:r>
      <w:r>
        <w:rPr>
          <w:rFonts w:ascii="Calibri" w:hAnsi="Calibri" w:cs="Calibri"/>
          <w:lang w:val="en-US"/>
        </w:rPr>
        <w:t xml:space="preserve"> and occurrence dropped </w:t>
      </w:r>
      <w:r w:rsidR="0064379F">
        <w:rPr>
          <w:rFonts w:ascii="Calibri" w:hAnsi="Calibri" w:cs="Calibri"/>
          <w:lang w:val="en-US"/>
        </w:rPr>
        <w:t xml:space="preserve">to 2, as shown in Figure 3. </w:t>
      </w:r>
    </w:p>
    <w:p w14:paraId="27FA5546" w14:textId="2C5947BC" w:rsidR="0064379F" w:rsidRDefault="0064379F" w:rsidP="00DF7E33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The control measure implemented to mitigate incorrect milling was the QA operation of a full profile scan. To ensure this was completed at the stage inspection, the job ticket was updated and all involved were provided with scan guidance. </w:t>
      </w:r>
    </w:p>
    <w:p w14:paraId="7752FF23" w14:textId="258362A7" w:rsidR="0064379F" w:rsidRDefault="004674C7" w:rsidP="00DC3840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Displayed in Figures </w:t>
      </w:r>
      <w:r w:rsidR="0064379F">
        <w:rPr>
          <w:rFonts w:ascii="Calibri" w:hAnsi="Calibri" w:cs="Calibri"/>
          <w:lang w:val="en-US"/>
        </w:rPr>
        <w:t>4 and 5 are scans of both correct and incorrect profiles following milling</w:t>
      </w:r>
      <w:r w:rsidR="00DC3840">
        <w:rPr>
          <w:rFonts w:ascii="Calibri" w:hAnsi="Calibri" w:cs="Calibri"/>
          <w:lang w:val="en-US"/>
        </w:rPr>
        <w:t xml:space="preserve"> operation</w:t>
      </w:r>
      <w:r w:rsidR="0064379F">
        <w:rPr>
          <w:rFonts w:ascii="Calibri" w:hAnsi="Calibri" w:cs="Calibri"/>
          <w:lang w:val="en-US"/>
        </w:rPr>
        <w:t>.</w:t>
      </w:r>
      <w:r w:rsidR="00DC3840">
        <w:rPr>
          <w:rFonts w:ascii="Calibri" w:hAnsi="Calibri" w:cs="Calibri"/>
          <w:lang w:val="en-US"/>
        </w:rPr>
        <w:t xml:space="preserve"> These images were used to support both the operators and the quality control team in ensuring all following jobs were made to the correct specification.  </w:t>
      </w:r>
    </w:p>
    <w:p w14:paraId="5667169D" w14:textId="77777777" w:rsidR="00DC3840" w:rsidRDefault="00DC3840" w:rsidP="00DC3840">
      <w:pPr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Offering scan training as a control measure proved extremely successful as it aided a drop in the overall RPN which, fell from 125 to 20. </w:t>
      </w:r>
    </w:p>
    <w:p w14:paraId="1FE4DE5F" w14:textId="77777777" w:rsidR="00A97687" w:rsidRDefault="004A0206" w:rsidP="00A97687">
      <w:pPr>
        <w:keepNext/>
      </w:pPr>
      <w:r w:rsidRPr="004A0206">
        <w:rPr>
          <w:rFonts w:ascii="Calibri" w:hAnsi="Calibri" w:cs="Calibri"/>
          <w:noProof/>
          <w:lang w:eastAsia="en-GB"/>
        </w:rPr>
        <w:lastRenderedPageBreak/>
        <w:drawing>
          <wp:inline distT="0" distB="0" distL="0" distR="0" wp14:anchorId="79F07490" wp14:editId="18B4ABB4">
            <wp:extent cx="5731510" cy="6675120"/>
            <wp:effectExtent l="19050" t="19050" r="21590" b="11430"/>
            <wp:docPr id="3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7512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p w14:paraId="2A33940A" w14:textId="5687CC19" w:rsidR="004A0206" w:rsidRPr="00591711" w:rsidRDefault="00A97687" w:rsidP="00A97687">
      <w:pPr>
        <w:pStyle w:val="Caption"/>
        <w:rPr>
          <w:rFonts w:ascii="Calibri" w:hAnsi="Calibri" w:cs="Calibri"/>
          <w:lang w:val="en-US"/>
        </w:rPr>
      </w:pPr>
      <w:bookmarkStart w:id="8" w:name="_Toc158409627"/>
      <w:r>
        <w:t xml:space="preserve">Figure </w:t>
      </w:r>
      <w:r w:rsidR="00A32558">
        <w:fldChar w:fldCharType="begin"/>
      </w:r>
      <w:r w:rsidR="00A32558">
        <w:instrText xml:space="preserve"> SEQ Figure \* ARABIC </w:instrText>
      </w:r>
      <w:r w:rsidR="00A32558">
        <w:fldChar w:fldCharType="separate"/>
      </w:r>
      <w:r w:rsidR="00D574C4">
        <w:rPr>
          <w:noProof/>
        </w:rPr>
        <w:t>4</w:t>
      </w:r>
      <w:r w:rsidR="00A32558">
        <w:rPr>
          <w:noProof/>
        </w:rPr>
        <w:fldChar w:fldCharType="end"/>
      </w:r>
      <w:r w:rsidR="00CA142C">
        <w:rPr>
          <w:noProof/>
        </w:rPr>
        <w:t xml:space="preserve"> – </w:t>
      </w:r>
      <w:r w:rsidR="00591711">
        <w:rPr>
          <w:rFonts w:ascii="Calibri" w:hAnsi="Calibri" w:cs="Calibri"/>
          <w:noProof/>
        </w:rPr>
        <w:t>Poor curl scan data – showing mismatch form and rejected component</w:t>
      </w:r>
      <w:bookmarkEnd w:id="8"/>
    </w:p>
    <w:p w14:paraId="1C23AC46" w14:textId="77777777" w:rsidR="00A97687" w:rsidRDefault="004A0206" w:rsidP="00A97687">
      <w:pPr>
        <w:keepNext/>
      </w:pPr>
      <w:r w:rsidRPr="004A0206">
        <w:rPr>
          <w:rFonts w:ascii="Calibri" w:hAnsi="Calibri" w:cs="Calibri"/>
          <w:noProof/>
          <w:lang w:eastAsia="en-GB"/>
        </w:rPr>
        <w:lastRenderedPageBreak/>
        <w:drawing>
          <wp:inline distT="0" distB="0" distL="0" distR="0" wp14:anchorId="662BE7BD" wp14:editId="3D662536">
            <wp:extent cx="5731510" cy="6454140"/>
            <wp:effectExtent l="19050" t="19050" r="21590" b="22860"/>
            <wp:docPr id="3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5414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p w14:paraId="1F94ADA8" w14:textId="41D088B1" w:rsidR="004A0206" w:rsidRDefault="00A97687" w:rsidP="00A97687">
      <w:pPr>
        <w:pStyle w:val="Caption"/>
        <w:rPr>
          <w:rFonts w:ascii="Calibri" w:hAnsi="Calibri" w:cs="Calibri"/>
          <w:lang w:val="en-US"/>
        </w:rPr>
      </w:pPr>
      <w:bookmarkStart w:id="9" w:name="_Toc158280672"/>
      <w:bookmarkStart w:id="10" w:name="_Toc158409628"/>
      <w:r>
        <w:t xml:space="preserve">Figure </w:t>
      </w:r>
      <w:r w:rsidR="00A32558">
        <w:fldChar w:fldCharType="begin"/>
      </w:r>
      <w:r w:rsidR="00A32558">
        <w:instrText xml:space="preserve"> SEQ Figure \* ARABIC </w:instrText>
      </w:r>
      <w:r w:rsidR="00A32558">
        <w:fldChar w:fldCharType="separate"/>
      </w:r>
      <w:r w:rsidR="00D574C4">
        <w:rPr>
          <w:noProof/>
        </w:rPr>
        <w:t>5</w:t>
      </w:r>
      <w:bookmarkEnd w:id="9"/>
      <w:r w:rsidR="00A32558">
        <w:rPr>
          <w:noProof/>
        </w:rPr>
        <w:fldChar w:fldCharType="end"/>
      </w:r>
      <w:r w:rsidR="00CA142C">
        <w:rPr>
          <w:noProof/>
        </w:rPr>
        <w:t xml:space="preserve"> – </w:t>
      </w:r>
      <w:r w:rsidR="00591711">
        <w:rPr>
          <w:rFonts w:ascii="Calibri" w:hAnsi="Calibri" w:cs="Calibri"/>
          <w:noProof/>
        </w:rPr>
        <w:t>Good curl scan data – showing good</w:t>
      </w:r>
      <w:r w:rsidR="00DC3840">
        <w:rPr>
          <w:rFonts w:ascii="Calibri" w:hAnsi="Calibri" w:cs="Calibri"/>
          <w:noProof/>
        </w:rPr>
        <w:t xml:space="preserve"> </w:t>
      </w:r>
      <w:r w:rsidR="00591711">
        <w:rPr>
          <w:rFonts w:ascii="Calibri" w:hAnsi="Calibri" w:cs="Calibri"/>
          <w:noProof/>
        </w:rPr>
        <w:t>form and a</w:t>
      </w:r>
      <w:r w:rsidR="00DC3840">
        <w:rPr>
          <w:rFonts w:ascii="Calibri" w:hAnsi="Calibri" w:cs="Calibri"/>
          <w:noProof/>
        </w:rPr>
        <w:t>c</w:t>
      </w:r>
      <w:r w:rsidR="00591711">
        <w:rPr>
          <w:rFonts w:ascii="Calibri" w:hAnsi="Calibri" w:cs="Calibri"/>
          <w:noProof/>
        </w:rPr>
        <w:t>cepted component</w:t>
      </w:r>
      <w:bookmarkEnd w:id="10"/>
    </w:p>
    <w:p w14:paraId="1E3637AB" w14:textId="016BDBA1" w:rsidR="00DC3840" w:rsidRDefault="00DC3840" w:rsidP="00FE7D44">
      <w:pPr>
        <w:rPr>
          <w:rFonts w:ascii="Calibri" w:hAnsi="Calibri" w:cs="Calibri"/>
          <w:lang w:val="en-US"/>
        </w:rPr>
      </w:pPr>
    </w:p>
    <w:p w14:paraId="21D56165" w14:textId="77777777" w:rsidR="008C2F9F" w:rsidRDefault="008C2F9F" w:rsidP="00FE7D44">
      <w:pPr>
        <w:rPr>
          <w:rFonts w:ascii="Calibri" w:hAnsi="Calibri" w:cs="Calibri"/>
          <w:lang w:val="en-US"/>
        </w:rPr>
      </w:pPr>
    </w:p>
    <w:p w14:paraId="13340212" w14:textId="77777777" w:rsidR="00FE7D44" w:rsidRPr="008677D7" w:rsidRDefault="008677D7" w:rsidP="002F21FF">
      <w:pPr>
        <w:pStyle w:val="Heading1"/>
        <w:rPr>
          <w:rFonts w:cs="Sans Serif Collection"/>
          <w:lang w:val="en-US"/>
        </w:rPr>
      </w:pPr>
      <w:bookmarkStart w:id="11" w:name="_Toc158302374"/>
      <w:r w:rsidRPr="008677D7">
        <w:rPr>
          <w:rFonts w:cs="Sans Serif Collection"/>
          <w:lang w:val="en-US"/>
        </w:rPr>
        <w:lastRenderedPageBreak/>
        <w:t>Conclusion</w:t>
      </w:r>
      <w:bookmarkEnd w:id="11"/>
    </w:p>
    <w:p w14:paraId="74783AC2" w14:textId="7AE2691C" w:rsidR="00E40F0E" w:rsidRDefault="001A42F9" w:rsidP="00DF7E33">
      <w:pPr>
        <w:spacing w:line="259" w:lineRule="auto"/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>Through</w:t>
      </w:r>
      <w:r w:rsidR="0042125D">
        <w:rPr>
          <w:rFonts w:ascii="Calibri" w:hAnsi="Calibri"/>
          <w:lang w:val="en-US"/>
        </w:rPr>
        <w:t xml:space="preserve"> research an</w:t>
      </w:r>
      <w:r w:rsidR="008C2F9F">
        <w:rPr>
          <w:rFonts w:ascii="Calibri" w:hAnsi="Calibri"/>
          <w:lang w:val="en-US"/>
        </w:rPr>
        <w:t>d implementation of FMEA on my f</w:t>
      </w:r>
      <w:r w:rsidR="0042125D">
        <w:rPr>
          <w:rFonts w:ascii="Calibri" w:hAnsi="Calibri"/>
          <w:lang w:val="en-US"/>
        </w:rPr>
        <w:t>oil project at FSG</w:t>
      </w:r>
      <w:r w:rsidR="007D7634">
        <w:rPr>
          <w:rFonts w:ascii="Calibri" w:hAnsi="Calibri"/>
          <w:lang w:val="en-US"/>
        </w:rPr>
        <w:t>,</w:t>
      </w:r>
      <w:r w:rsidR="0042125D">
        <w:rPr>
          <w:rFonts w:ascii="Calibri" w:hAnsi="Calibri"/>
          <w:lang w:val="en-US"/>
        </w:rPr>
        <w:t xml:space="preserve"> I found that </w:t>
      </w:r>
      <w:r w:rsidR="00F62CA8">
        <w:rPr>
          <w:rFonts w:ascii="Calibri" w:hAnsi="Calibri"/>
          <w:lang w:val="en-US"/>
        </w:rPr>
        <w:t xml:space="preserve">problematic processes </w:t>
      </w:r>
      <w:r w:rsidR="00BC20F5">
        <w:rPr>
          <w:rFonts w:ascii="Calibri" w:hAnsi="Calibri"/>
          <w:lang w:val="en-US"/>
        </w:rPr>
        <w:t xml:space="preserve">can </w:t>
      </w:r>
      <w:r w:rsidR="005D41DD">
        <w:rPr>
          <w:rFonts w:ascii="Calibri" w:hAnsi="Calibri"/>
          <w:lang w:val="en-US"/>
        </w:rPr>
        <w:t>result in end failure</w:t>
      </w:r>
      <w:r w:rsidR="00C504F4">
        <w:rPr>
          <w:rFonts w:ascii="Calibri" w:hAnsi="Calibri"/>
          <w:lang w:val="en-US"/>
        </w:rPr>
        <w:t xml:space="preserve"> and iden</w:t>
      </w:r>
      <w:r w:rsidR="00CC23BC">
        <w:rPr>
          <w:rFonts w:ascii="Calibri" w:hAnsi="Calibri"/>
          <w:lang w:val="en-US"/>
        </w:rPr>
        <w:t xml:space="preserve">tifying issues at each stage in the process can </w:t>
      </w:r>
      <w:r w:rsidR="00B64FE2">
        <w:rPr>
          <w:rFonts w:ascii="Calibri" w:hAnsi="Calibri"/>
          <w:lang w:val="en-US"/>
        </w:rPr>
        <w:t xml:space="preserve">reduce </w:t>
      </w:r>
      <w:r w:rsidR="00771A6B">
        <w:rPr>
          <w:rFonts w:ascii="Calibri" w:hAnsi="Calibri"/>
          <w:lang w:val="en-US"/>
        </w:rPr>
        <w:t xml:space="preserve">overall costs </w:t>
      </w:r>
      <w:r w:rsidR="00947464">
        <w:rPr>
          <w:rFonts w:ascii="Calibri" w:hAnsi="Calibri"/>
          <w:lang w:val="en-US"/>
        </w:rPr>
        <w:t>and</w:t>
      </w:r>
      <w:r w:rsidR="00771A6B">
        <w:rPr>
          <w:rFonts w:ascii="Calibri" w:hAnsi="Calibri"/>
          <w:lang w:val="en-US"/>
        </w:rPr>
        <w:t xml:space="preserve"> rework</w:t>
      </w:r>
      <w:r w:rsidR="00947464">
        <w:rPr>
          <w:rFonts w:ascii="Calibri" w:hAnsi="Calibri"/>
          <w:lang w:val="en-US"/>
        </w:rPr>
        <w:t xml:space="preserve"> hours</w:t>
      </w:r>
      <w:r w:rsidR="00EB61ED">
        <w:rPr>
          <w:rFonts w:ascii="Calibri" w:hAnsi="Calibri"/>
          <w:lang w:val="en-US"/>
        </w:rPr>
        <w:t>.</w:t>
      </w:r>
      <w:r w:rsidR="00436201">
        <w:rPr>
          <w:rFonts w:ascii="Calibri" w:hAnsi="Calibri"/>
          <w:lang w:val="en-US"/>
        </w:rPr>
        <w:t xml:space="preserve"> </w:t>
      </w:r>
    </w:p>
    <w:p w14:paraId="1EBFEF48" w14:textId="4BEA9FD2" w:rsidR="00972858" w:rsidRDefault="0043465F" w:rsidP="00DF7E33">
      <w:pPr>
        <w:spacing w:line="259" w:lineRule="auto"/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>I</w:t>
      </w:r>
      <w:r w:rsidR="0094595D">
        <w:rPr>
          <w:rFonts w:ascii="Calibri" w:hAnsi="Calibri"/>
          <w:lang w:val="en-US"/>
        </w:rPr>
        <w:t>mplementing</w:t>
      </w:r>
      <w:r w:rsidR="0042125D">
        <w:rPr>
          <w:rFonts w:ascii="Calibri" w:hAnsi="Calibri"/>
          <w:lang w:val="en-US"/>
        </w:rPr>
        <w:t xml:space="preserve"> risk management and prevention controls </w:t>
      </w:r>
      <w:r>
        <w:rPr>
          <w:rFonts w:ascii="Calibri" w:hAnsi="Calibri"/>
          <w:lang w:val="en-US"/>
        </w:rPr>
        <w:t xml:space="preserve">throughout each stage of the process has had a </w:t>
      </w:r>
      <w:r w:rsidR="00C93C26">
        <w:rPr>
          <w:rFonts w:ascii="Calibri" w:hAnsi="Calibri"/>
          <w:lang w:val="en-US"/>
        </w:rPr>
        <w:t>significant impact on</w:t>
      </w:r>
      <w:r w:rsidR="0013689E">
        <w:rPr>
          <w:rFonts w:ascii="Calibri" w:hAnsi="Calibri"/>
          <w:lang w:val="en-US"/>
        </w:rPr>
        <w:t xml:space="preserve"> </w:t>
      </w:r>
      <w:r w:rsidR="002C48A2">
        <w:rPr>
          <w:rFonts w:ascii="Calibri" w:hAnsi="Calibri"/>
          <w:lang w:val="en-US"/>
        </w:rPr>
        <w:t>the progress of tool refurbishments</w:t>
      </w:r>
      <w:r w:rsidR="0013689E">
        <w:rPr>
          <w:rFonts w:ascii="Calibri" w:hAnsi="Calibri"/>
          <w:lang w:val="en-US"/>
        </w:rPr>
        <w:t>.</w:t>
      </w:r>
      <w:r w:rsidR="0042125D">
        <w:rPr>
          <w:rFonts w:ascii="Calibri" w:hAnsi="Calibri"/>
          <w:lang w:val="en-US"/>
        </w:rPr>
        <w:t xml:space="preserve"> </w:t>
      </w:r>
      <w:r w:rsidR="00522A73">
        <w:rPr>
          <w:rFonts w:ascii="Calibri" w:hAnsi="Calibri"/>
          <w:lang w:val="en-US"/>
        </w:rPr>
        <w:t>The result</w:t>
      </w:r>
      <w:r w:rsidR="00836327">
        <w:rPr>
          <w:rFonts w:ascii="Calibri" w:hAnsi="Calibri"/>
          <w:lang w:val="en-US"/>
        </w:rPr>
        <w:t>s</w:t>
      </w:r>
      <w:r w:rsidR="00522A73">
        <w:rPr>
          <w:rFonts w:ascii="Calibri" w:hAnsi="Calibri"/>
          <w:lang w:val="en-US"/>
        </w:rPr>
        <w:t xml:space="preserve"> obtained through the </w:t>
      </w:r>
      <w:r w:rsidR="00836327">
        <w:rPr>
          <w:rFonts w:ascii="Calibri" w:hAnsi="Calibri"/>
          <w:lang w:val="en-US"/>
        </w:rPr>
        <w:t>us</w:t>
      </w:r>
      <w:r w:rsidR="00522A73">
        <w:rPr>
          <w:rFonts w:ascii="Calibri" w:hAnsi="Calibri"/>
          <w:lang w:val="en-US"/>
        </w:rPr>
        <w:t>e of FMEA</w:t>
      </w:r>
      <w:r w:rsidR="0042125D">
        <w:rPr>
          <w:rFonts w:ascii="Calibri" w:hAnsi="Calibri"/>
          <w:lang w:val="en-US"/>
        </w:rPr>
        <w:t xml:space="preserve"> </w:t>
      </w:r>
      <w:r w:rsidR="00836327">
        <w:rPr>
          <w:rFonts w:ascii="Calibri" w:hAnsi="Calibri"/>
          <w:lang w:val="en-US"/>
        </w:rPr>
        <w:t>has</w:t>
      </w:r>
      <w:r w:rsidR="00972858">
        <w:rPr>
          <w:rFonts w:ascii="Calibri" w:hAnsi="Calibri"/>
          <w:lang w:val="en-US"/>
        </w:rPr>
        <w:t xml:space="preserve"> resulted in an 8</w:t>
      </w:r>
      <w:r w:rsidR="0042125D">
        <w:rPr>
          <w:rFonts w:ascii="Calibri" w:hAnsi="Calibri"/>
          <w:lang w:val="en-US"/>
        </w:rPr>
        <w:t>0%</w:t>
      </w:r>
      <w:r w:rsidR="00972858">
        <w:rPr>
          <w:rFonts w:ascii="Calibri" w:hAnsi="Calibri"/>
          <w:lang w:val="en-US"/>
        </w:rPr>
        <w:t xml:space="preserve"> decrease in rework require</w:t>
      </w:r>
      <w:r w:rsidR="00650ABD">
        <w:rPr>
          <w:rFonts w:ascii="Calibri" w:hAnsi="Calibri"/>
          <w:lang w:val="en-US"/>
        </w:rPr>
        <w:t xml:space="preserve">d. Although the </w:t>
      </w:r>
      <w:r w:rsidR="00CA3EA8">
        <w:rPr>
          <w:rFonts w:ascii="Calibri" w:hAnsi="Calibri"/>
          <w:lang w:val="en-US"/>
        </w:rPr>
        <w:t>immediate</w:t>
      </w:r>
      <w:r w:rsidR="00650ABD">
        <w:rPr>
          <w:rFonts w:ascii="Calibri" w:hAnsi="Calibri"/>
          <w:lang w:val="en-US"/>
        </w:rPr>
        <w:t xml:space="preserve"> impact has been </w:t>
      </w:r>
      <w:r w:rsidR="00920C54">
        <w:rPr>
          <w:rFonts w:ascii="Calibri" w:hAnsi="Calibri"/>
          <w:lang w:val="en-US"/>
        </w:rPr>
        <w:t xml:space="preserve">on </w:t>
      </w:r>
      <w:r w:rsidR="00D4738B">
        <w:rPr>
          <w:rFonts w:ascii="Calibri" w:hAnsi="Calibri"/>
          <w:lang w:val="en-US"/>
        </w:rPr>
        <w:t xml:space="preserve">foil tooling, </w:t>
      </w:r>
      <w:r w:rsidR="006C2195">
        <w:rPr>
          <w:rFonts w:ascii="Calibri" w:hAnsi="Calibri"/>
          <w:lang w:val="en-US"/>
        </w:rPr>
        <w:t xml:space="preserve">the use of FMEA has likely </w:t>
      </w:r>
      <w:r w:rsidR="00D4738B">
        <w:rPr>
          <w:rFonts w:ascii="Calibri" w:hAnsi="Calibri"/>
          <w:lang w:val="en-US"/>
        </w:rPr>
        <w:t xml:space="preserve">indirectly impacted </w:t>
      </w:r>
      <w:r w:rsidR="006B629C">
        <w:rPr>
          <w:rFonts w:ascii="Calibri" w:hAnsi="Calibri"/>
          <w:lang w:val="en-US"/>
        </w:rPr>
        <w:t xml:space="preserve">other jobs through the factory following changes </w:t>
      </w:r>
      <w:r w:rsidR="000262A1">
        <w:rPr>
          <w:rFonts w:ascii="Calibri" w:hAnsi="Calibri"/>
          <w:lang w:val="en-US"/>
        </w:rPr>
        <w:t>with</w:t>
      </w:r>
      <w:r w:rsidR="006B629C">
        <w:rPr>
          <w:rFonts w:ascii="Calibri" w:hAnsi="Calibri"/>
          <w:lang w:val="en-US"/>
        </w:rPr>
        <w:t xml:space="preserve"> ‘first off’ checks.</w:t>
      </w:r>
      <w:r w:rsidR="006C2195">
        <w:rPr>
          <w:rFonts w:ascii="Calibri" w:hAnsi="Calibri"/>
          <w:lang w:val="en-US"/>
        </w:rPr>
        <w:t xml:space="preserve"> </w:t>
      </w:r>
    </w:p>
    <w:p w14:paraId="76CDE26A" w14:textId="24BB7F57" w:rsidR="00436201" w:rsidRDefault="00436201" w:rsidP="00436201">
      <w:pPr>
        <w:spacing w:line="259" w:lineRule="auto"/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 xml:space="preserve">The nature of FMEA means that I can continue to monitor tool refurbishments and add and/or change control measures to suit ongoing development. </w:t>
      </w:r>
    </w:p>
    <w:p w14:paraId="57E39AD1" w14:textId="1578CC9A" w:rsidR="00DB311A" w:rsidRDefault="00DB311A" w:rsidP="00004B9B">
      <w:pPr>
        <w:spacing w:line="259" w:lineRule="auto"/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 xml:space="preserve">Although FMEA </w:t>
      </w:r>
      <w:r w:rsidR="00436201">
        <w:rPr>
          <w:rFonts w:ascii="Calibri" w:hAnsi="Calibri"/>
          <w:lang w:val="en-US"/>
        </w:rPr>
        <w:t>has generally benefited production and efficiency within FSG, the scoring system is completed using perceived severity, occurrence and detection scales. T</w:t>
      </w:r>
      <w:r w:rsidR="00027B57">
        <w:rPr>
          <w:rFonts w:ascii="Calibri" w:hAnsi="Calibri"/>
          <w:lang w:val="en-US"/>
        </w:rPr>
        <w:t xml:space="preserve">his means that </w:t>
      </w:r>
      <w:r w:rsidR="006836C4">
        <w:rPr>
          <w:rFonts w:ascii="Calibri" w:hAnsi="Calibri"/>
          <w:lang w:val="en-US"/>
        </w:rPr>
        <w:t xml:space="preserve">the </w:t>
      </w:r>
      <w:r w:rsidR="00027B57">
        <w:rPr>
          <w:rFonts w:ascii="Calibri" w:hAnsi="Calibri"/>
          <w:lang w:val="en-US"/>
        </w:rPr>
        <w:t xml:space="preserve">failure modes could </w:t>
      </w:r>
      <w:r w:rsidR="006836C4">
        <w:rPr>
          <w:rFonts w:ascii="Calibri" w:hAnsi="Calibri"/>
          <w:lang w:val="en-US"/>
        </w:rPr>
        <w:t xml:space="preserve">be perceived </w:t>
      </w:r>
      <w:r w:rsidR="00027B57">
        <w:rPr>
          <w:rFonts w:ascii="Calibri" w:hAnsi="Calibri"/>
          <w:lang w:val="en-US"/>
        </w:rPr>
        <w:t>differ</w:t>
      </w:r>
      <w:r w:rsidR="006836C4">
        <w:rPr>
          <w:rFonts w:ascii="Calibri" w:hAnsi="Calibri"/>
          <w:lang w:val="en-US"/>
        </w:rPr>
        <w:t>ently</w:t>
      </w:r>
      <w:r w:rsidR="00027B57">
        <w:rPr>
          <w:rFonts w:ascii="Calibri" w:hAnsi="Calibri"/>
          <w:lang w:val="en-US"/>
        </w:rPr>
        <w:t xml:space="preserve"> from person to person and could hinder the effectiveness of the technique.</w:t>
      </w:r>
      <w:r w:rsidR="006836C4">
        <w:rPr>
          <w:rFonts w:ascii="Calibri" w:hAnsi="Calibri"/>
          <w:lang w:val="en-US"/>
        </w:rPr>
        <w:t xml:space="preserve"> </w:t>
      </w:r>
      <w:r w:rsidR="00027B57">
        <w:rPr>
          <w:rFonts w:ascii="Calibri" w:hAnsi="Calibri"/>
          <w:lang w:val="en-US"/>
        </w:rPr>
        <w:t>It also requires users to identify all failure modes in order for the tool to offer its full efficacy</w:t>
      </w:r>
      <w:r w:rsidR="006836C4">
        <w:rPr>
          <w:rFonts w:ascii="Calibri" w:hAnsi="Calibri"/>
          <w:lang w:val="en-US"/>
        </w:rPr>
        <w:t>, a</w:t>
      </w:r>
      <w:r w:rsidR="00A1721C">
        <w:rPr>
          <w:rFonts w:ascii="Calibri" w:hAnsi="Calibri"/>
          <w:lang w:val="en-US"/>
        </w:rPr>
        <w:t>nd would</w:t>
      </w:r>
      <w:r w:rsidR="006836C4">
        <w:rPr>
          <w:rFonts w:ascii="Calibri" w:hAnsi="Calibri"/>
          <w:lang w:val="en-US"/>
        </w:rPr>
        <w:t xml:space="preserve"> therefore </w:t>
      </w:r>
      <w:r w:rsidR="00A1721C">
        <w:rPr>
          <w:rFonts w:ascii="Calibri" w:hAnsi="Calibri"/>
          <w:lang w:val="en-US"/>
        </w:rPr>
        <w:t>benefit from integration with other six sigma t</w:t>
      </w:r>
      <w:r w:rsidR="006836C4">
        <w:rPr>
          <w:rFonts w:ascii="Calibri" w:hAnsi="Calibri"/>
          <w:lang w:val="en-US"/>
        </w:rPr>
        <w:t>echniques</w:t>
      </w:r>
      <w:r w:rsidR="00A1721C">
        <w:rPr>
          <w:rFonts w:ascii="Calibri" w:hAnsi="Calibri"/>
          <w:lang w:val="en-US"/>
        </w:rPr>
        <w:t xml:space="preserve">. </w:t>
      </w:r>
    </w:p>
    <w:p w14:paraId="7B936B70" w14:textId="0B2A6BE8" w:rsidR="00FE7D44" w:rsidRDefault="00436201" w:rsidP="00004B9B">
      <w:pPr>
        <w:spacing w:line="259" w:lineRule="auto"/>
        <w:jc w:val="both"/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>Despite its limitations,</w:t>
      </w:r>
      <w:r w:rsidR="001E207C">
        <w:rPr>
          <w:rFonts w:ascii="Calibri" w:hAnsi="Calibri"/>
          <w:lang w:val="en-US"/>
        </w:rPr>
        <w:t xml:space="preserve"> I found that FMEA </w:t>
      </w:r>
      <w:r>
        <w:rPr>
          <w:rFonts w:ascii="Calibri" w:hAnsi="Calibri"/>
          <w:lang w:val="en-US"/>
        </w:rPr>
        <w:t>had</w:t>
      </w:r>
      <w:r w:rsidR="00D315DF">
        <w:rPr>
          <w:rFonts w:ascii="Calibri" w:hAnsi="Calibri"/>
          <w:lang w:val="en-US"/>
        </w:rPr>
        <w:t xml:space="preserve"> a high success rate within </w:t>
      </w:r>
      <w:r w:rsidR="001E207C">
        <w:rPr>
          <w:rFonts w:ascii="Calibri" w:hAnsi="Calibri"/>
          <w:lang w:val="en-US"/>
        </w:rPr>
        <w:t xml:space="preserve">FSG and </w:t>
      </w:r>
      <w:r w:rsidR="00004B9B">
        <w:rPr>
          <w:rFonts w:ascii="Calibri" w:hAnsi="Calibri"/>
          <w:lang w:val="en-US"/>
        </w:rPr>
        <w:t xml:space="preserve">believe that the method </w:t>
      </w:r>
      <w:r>
        <w:rPr>
          <w:rFonts w:ascii="Calibri" w:hAnsi="Calibri"/>
          <w:lang w:val="en-US"/>
        </w:rPr>
        <w:t>can be</w:t>
      </w:r>
      <w:r w:rsidR="00004B9B">
        <w:rPr>
          <w:rFonts w:ascii="Calibri" w:hAnsi="Calibri"/>
          <w:lang w:val="en-US"/>
        </w:rPr>
        <w:t xml:space="preserve"> a valuable tool within </w:t>
      </w:r>
      <w:r w:rsidR="001E207C">
        <w:rPr>
          <w:rFonts w:ascii="Calibri" w:hAnsi="Calibri"/>
          <w:lang w:val="en-US"/>
        </w:rPr>
        <w:t>the manufacturing industry.</w:t>
      </w:r>
    </w:p>
    <w:p w14:paraId="757A496B" w14:textId="50141002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2CB6F61E" w14:textId="586B9C1A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335067EA" w14:textId="283D20F3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4C25CB2A" w14:textId="3BF040C2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0AF122A7" w14:textId="0C1F7702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2E2542EC" w14:textId="7FCADF81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24ED603C" w14:textId="59DB758B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533942BE" w14:textId="31A2D61D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4EFCE92E" w14:textId="58F3E6DC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1FEC72CC" w14:textId="6C9F0A51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2C5BAF73" w14:textId="5845ADA8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0423E63E" w14:textId="3A0D0549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p w14:paraId="0AC1DACD" w14:textId="3EF9775E" w:rsidR="00D252DF" w:rsidRDefault="00D252DF" w:rsidP="00004B9B">
      <w:pPr>
        <w:spacing w:line="259" w:lineRule="auto"/>
        <w:jc w:val="both"/>
        <w:rPr>
          <w:rFonts w:ascii="Calibri" w:hAnsi="Calibri"/>
          <w:lang w:val="en-US"/>
        </w:rPr>
      </w:pPr>
    </w:p>
    <w:sdt>
      <w:sdtPr>
        <w:rPr>
          <w:rFonts w:eastAsiaTheme="minorHAnsi" w:cstheme="minorBidi"/>
          <w:color w:val="auto"/>
          <w:szCs w:val="22"/>
        </w:rPr>
        <w:id w:val="1599754510"/>
        <w:docPartObj>
          <w:docPartGallery w:val="Bibliographies"/>
          <w:docPartUnique/>
        </w:docPartObj>
      </w:sdtPr>
      <w:sdtEndPr/>
      <w:sdtContent>
        <w:p w14:paraId="3187D7EB" w14:textId="5E459D38" w:rsidR="000437FA" w:rsidRDefault="000437FA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706E4D9A" w14:textId="77777777" w:rsidR="00D252DF" w:rsidRDefault="000437FA" w:rsidP="00D252DF">
              <w:pPr>
                <w:pStyle w:val="Bibliography"/>
                <w:rPr>
                  <w:noProof/>
                  <w:sz w:val="24"/>
                  <w:szCs w:val="24"/>
                </w:rPr>
              </w:pPr>
              <w:r w:rsidRPr="008C68F9">
                <w:rPr>
                  <w:rFonts w:asciiTheme="minorHAnsi" w:hAnsiTheme="minorHAnsi" w:cstheme="minorHAnsi"/>
                </w:rPr>
                <w:fldChar w:fldCharType="begin"/>
              </w:r>
              <w:r w:rsidRPr="008C68F9">
                <w:rPr>
                  <w:rFonts w:asciiTheme="minorHAnsi" w:hAnsiTheme="minorHAnsi" w:cstheme="minorHAnsi"/>
                </w:rPr>
                <w:instrText xml:space="preserve"> BIBLIOGRAPHY </w:instrText>
              </w:r>
              <w:r w:rsidRPr="008C68F9">
                <w:rPr>
                  <w:rFonts w:asciiTheme="minorHAnsi" w:hAnsiTheme="minorHAnsi" w:cstheme="minorHAnsi"/>
                </w:rPr>
                <w:fldChar w:fldCharType="separate"/>
              </w:r>
              <w:r w:rsidR="00D252DF">
                <w:rPr>
                  <w:noProof/>
                </w:rPr>
                <w:t xml:space="preserve">A. Kania, K. C.-A. J. O., 2018. Journal of Achievements in Materials and Manufacturing Engineering 2018. </w:t>
              </w:r>
              <w:r w:rsidR="00D252DF">
                <w:rPr>
                  <w:i/>
                  <w:iCs/>
                  <w:noProof/>
                </w:rPr>
                <w:t xml:space="preserve">Application of FMEA method for an analysis of selected production process, </w:t>
              </w:r>
              <w:r w:rsidR="00D252DF">
                <w:rPr>
                  <w:noProof/>
                </w:rPr>
                <w:t>Issue 1, pp. 34-40.</w:t>
              </w:r>
            </w:p>
            <w:p w14:paraId="52A3F23F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A.J.J. Braaksma, W. K. &amp;. J. V., 2013. Failure mode and effect analysis in asset maintenance: a multiple case study in the process industry. </w:t>
              </w:r>
              <w:r>
                <w:rPr>
                  <w:i/>
                  <w:iCs/>
                  <w:noProof/>
                </w:rPr>
                <w:t xml:space="preserve">International Journal of Production Research, </w:t>
              </w:r>
              <w:r>
                <w:rPr>
                  <w:noProof/>
                </w:rPr>
                <w:t>51(4), pp. 1055-1071.</w:t>
              </w:r>
            </w:p>
            <w:p w14:paraId="76914AE7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Carlson, C. S., 2014. Reliability and Maintainability Symposium. </w:t>
              </w:r>
              <w:r>
                <w:rPr>
                  <w:i/>
                  <w:iCs/>
                  <w:noProof/>
                </w:rPr>
                <w:t xml:space="preserve">Understanding and Applying the Fundamentals of FMEAs, </w:t>
              </w:r>
              <w:r>
                <w:rPr>
                  <w:noProof/>
                </w:rPr>
                <w:t>Issue Reliability and Maintainability Symposium, p. 32.</w:t>
              </w:r>
            </w:p>
            <w:p w14:paraId="3EF36EF6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Damanaba, P. S., 2015. Failure modes and effects analysis (FMEA) technique: a literature review. 1(1), pp. 2-3.</w:t>
              </w:r>
            </w:p>
            <w:p w14:paraId="1BF4B4B4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Datalyzer, n.d. </w:t>
              </w:r>
              <w:r>
                <w:rPr>
                  <w:i/>
                  <w:iCs/>
                  <w:noProof/>
                </w:rPr>
                <w:t xml:space="preserve">What is FMEA?.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https://datalyzer.com/resources/what-is-fmea/</w:t>
              </w:r>
              <w:r>
                <w:rPr>
                  <w:noProof/>
                </w:rPr>
                <w:br/>
                <w:t>[Accessed 08 02 2024].</w:t>
              </w:r>
            </w:p>
            <w:p w14:paraId="15C50EFF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Donald D. Tippett, T. A. C., 2015. Project Risk Management Using the Project Risk FMEA. </w:t>
              </w:r>
              <w:r>
                <w:rPr>
                  <w:i/>
                  <w:iCs/>
                  <w:noProof/>
                </w:rPr>
                <w:t xml:space="preserve">Engineering Management Journal, </w:t>
              </w:r>
              <w:r>
                <w:rPr>
                  <w:noProof/>
                </w:rPr>
                <w:t>16(4), pp. 28-35.</w:t>
              </w:r>
            </w:p>
            <w:p w14:paraId="43DD098E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Doshi, J., 2016. International Journal for Quality Research. </w:t>
              </w:r>
              <w:r>
                <w:rPr>
                  <w:i/>
                  <w:iCs/>
                  <w:noProof/>
                </w:rPr>
                <w:t xml:space="preserve">APPLICATION OF FAILURE MODE &amp;, </w:t>
              </w:r>
              <w:r>
                <w:rPr>
                  <w:noProof/>
                </w:rPr>
                <w:t>pp. 345-358.</w:t>
              </w:r>
            </w:p>
            <w:p w14:paraId="11C459EA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HSE, 2003. </w:t>
              </w:r>
              <w:r>
                <w:rPr>
                  <w:i/>
                  <w:iCs/>
                  <w:noProof/>
                </w:rPr>
                <w:t xml:space="preserve">Out of control. </w:t>
              </w:r>
              <w:r>
                <w:rPr>
                  <w:noProof/>
                </w:rPr>
                <w:t>2nd ed. s.l.:Crown.</w:t>
              </w:r>
            </w:p>
            <w:p w14:paraId="34BA2ADE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HSE, Unknown. </w:t>
              </w:r>
              <w:r>
                <w:rPr>
                  <w:i/>
                  <w:iCs/>
                  <w:noProof/>
                </w:rPr>
                <w:t xml:space="preserve">HSE Topic Area 5.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https://www.hse.gov.uk/quarries/education/topic5.htm</w:t>
              </w:r>
              <w:r>
                <w:rPr>
                  <w:noProof/>
                </w:rPr>
                <w:br/>
                <w:t>[Accessed 08 02 2024].</w:t>
              </w:r>
            </w:p>
            <w:p w14:paraId="650B5DB7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Institute of Mechanical Engineers, unknown. </w:t>
              </w:r>
              <w:r>
                <w:rPr>
                  <w:i/>
                  <w:iCs/>
                  <w:noProof/>
                </w:rPr>
                <w:t xml:space="preserve">Code Of Conduct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https://www.imeche.org/about-us/imeche-governance/governance-and-finance-reviews/code-of-conduct-explained</w:t>
              </w:r>
              <w:r>
                <w:rPr>
                  <w:noProof/>
                </w:rPr>
                <w:br/>
                <w:t>[Accessed 08 02 2024].</w:t>
              </w:r>
            </w:p>
            <w:p w14:paraId="001711DF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Kapil Dev Sharma, S. S., 2018. </w:t>
              </w:r>
              <w:r>
                <w:rPr>
                  <w:i/>
                  <w:iCs/>
                  <w:noProof/>
                </w:rPr>
                <w:t xml:space="preserve">Failure-Mode-and-Effect-Analysis-FMEA-Implementation.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https://www.scribd.com/document/384478002/Failure-Mode-and-</w:t>
              </w:r>
              <w:r>
                <w:rPr>
                  <w:noProof/>
                  <w:u w:val="single"/>
                </w:rPr>
                <w:lastRenderedPageBreak/>
                <w:t>Effect-Analysis-FMEA-Implementation-A-Literature-Review</w:t>
              </w:r>
              <w:r>
                <w:rPr>
                  <w:noProof/>
                </w:rPr>
                <w:br/>
                <w:t>[Accessed 08 02 2024].</w:t>
              </w:r>
            </w:p>
            <w:p w14:paraId="10154A11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NPD Solutions, 2015. </w:t>
              </w:r>
              <w:r>
                <w:rPr>
                  <w:i/>
                  <w:iCs/>
                  <w:noProof/>
                </w:rPr>
                <w:t xml:space="preserve">Failure Modes and Effects Analysis (FMEA)..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https://www.npd-solutions.com/fmea.html.</w:t>
              </w:r>
              <w:r>
                <w:rPr>
                  <w:noProof/>
                </w:rPr>
                <w:br/>
                <w:t>[Accessed 08 02 2024].</w:t>
              </w:r>
            </w:p>
            <w:p w14:paraId="1BC72E8B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Osama Alaskari, M. M. A. R. P.-C., 2016. International Journal of Lean Six Sigma. </w:t>
              </w:r>
              <w:r>
                <w:rPr>
                  <w:i/>
                  <w:iCs/>
                  <w:noProof/>
                </w:rPr>
                <w:t xml:space="preserve">Development of a methodology to assist manufacturing SMEs in the selection of appropriate lean tools, </w:t>
              </w:r>
              <w:r>
                <w:rPr>
                  <w:noProof/>
                </w:rPr>
                <w:t>Volume 7, pp. 62-84.</w:t>
              </w:r>
            </w:p>
            <w:p w14:paraId="43514CC0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Saeed Hosseinpoor, T. D. ,. A. M., 31 December 2023. Comprehensive analysis of hospital solid waste levels and HSE risks using FMEA technique: A case study in northwest Iran. </w:t>
              </w:r>
              <w:r>
                <w:rPr>
                  <w:i/>
                  <w:iCs/>
                  <w:noProof/>
                </w:rPr>
                <w:t>A case study in northwest Ira.</w:t>
              </w:r>
            </w:p>
            <w:p w14:paraId="20FA499A" w14:textId="77777777" w:rsidR="00D252DF" w:rsidRDefault="00D252DF" w:rsidP="00D252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 C Ng, S. Y. T. H. C. L. a. P. C. T., 2017. The integration of FMEA with other problem solving tools: A review of enhancement opportunitie. </w:t>
              </w:r>
              <w:r>
                <w:rPr>
                  <w:i/>
                  <w:iCs/>
                  <w:noProof/>
                </w:rPr>
                <w:t xml:space="preserve">Journal of Physics: Conference Series, </w:t>
              </w:r>
              <w:r>
                <w:rPr>
                  <w:noProof/>
                </w:rPr>
                <w:t>Volume 890.</w:t>
              </w:r>
            </w:p>
            <w:p w14:paraId="43730ED7" w14:textId="7706E329" w:rsidR="000437FA" w:rsidRDefault="000437FA" w:rsidP="00D252DF">
              <w:r w:rsidRPr="008C68F9">
                <w:rPr>
                  <w:rFonts w:asciiTheme="minorHAnsi" w:hAnsiTheme="minorHAnsi" w:cstheme="minorHAnsi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92A4B03" w14:textId="7A192405" w:rsidR="00A97687" w:rsidRDefault="00A97687" w:rsidP="000437FA"/>
    <w:p w14:paraId="798A80B9" w14:textId="35F1D241" w:rsidR="002F397A" w:rsidRDefault="00A9768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fldChar w:fldCharType="begin"/>
      </w:r>
      <w:r>
        <w:rPr>
          <w:rFonts w:ascii="Calibri" w:hAnsi="Calibri" w:cs="Calibri"/>
          <w:color w:val="000000"/>
          <w:sz w:val="27"/>
          <w:szCs w:val="27"/>
        </w:rPr>
        <w:instrText xml:space="preserve"> TOC \h \z \c "Figure" </w:instrText>
      </w:r>
      <w:r>
        <w:rPr>
          <w:rFonts w:ascii="Calibri" w:hAnsi="Calibri" w:cs="Calibri"/>
          <w:color w:val="000000"/>
          <w:sz w:val="27"/>
          <w:szCs w:val="27"/>
        </w:rPr>
        <w:fldChar w:fldCharType="separate"/>
      </w:r>
      <w:hyperlink w:anchor="_Toc158409624" w:history="1">
        <w:r w:rsidR="002F397A" w:rsidRPr="003373CB">
          <w:rPr>
            <w:rStyle w:val="Hyperlink"/>
            <w:noProof/>
          </w:rPr>
          <w:t xml:space="preserve">Figure 1 – </w:t>
        </w:r>
        <w:r w:rsidR="002F397A" w:rsidRPr="003373CB">
          <w:rPr>
            <w:rStyle w:val="Hyperlink"/>
            <w:rFonts w:ascii="Calibri" w:hAnsi="Calibri" w:cs="Calibri"/>
            <w:noProof/>
          </w:rPr>
          <w:t>FMEA Key</w:t>
        </w:r>
        <w:r w:rsidR="002F397A">
          <w:rPr>
            <w:noProof/>
            <w:webHidden/>
          </w:rPr>
          <w:tab/>
        </w:r>
        <w:r w:rsidR="002F397A">
          <w:rPr>
            <w:noProof/>
            <w:webHidden/>
          </w:rPr>
          <w:fldChar w:fldCharType="begin"/>
        </w:r>
        <w:r w:rsidR="002F397A">
          <w:rPr>
            <w:noProof/>
            <w:webHidden/>
          </w:rPr>
          <w:instrText xml:space="preserve"> PAGEREF _Toc158409624 \h </w:instrText>
        </w:r>
        <w:r w:rsidR="002F397A">
          <w:rPr>
            <w:noProof/>
            <w:webHidden/>
          </w:rPr>
        </w:r>
        <w:r w:rsidR="002F397A">
          <w:rPr>
            <w:noProof/>
            <w:webHidden/>
          </w:rPr>
          <w:fldChar w:fldCharType="separate"/>
        </w:r>
        <w:r w:rsidR="002F397A">
          <w:rPr>
            <w:noProof/>
            <w:webHidden/>
          </w:rPr>
          <w:t>iii</w:t>
        </w:r>
        <w:r w:rsidR="002F397A">
          <w:rPr>
            <w:noProof/>
            <w:webHidden/>
          </w:rPr>
          <w:fldChar w:fldCharType="end"/>
        </w:r>
      </w:hyperlink>
    </w:p>
    <w:p w14:paraId="517933A4" w14:textId="09046209" w:rsidR="002F397A" w:rsidRDefault="00A3255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158409625" w:history="1">
        <w:r w:rsidR="002F397A" w:rsidRPr="003373CB">
          <w:rPr>
            <w:rStyle w:val="Hyperlink"/>
            <w:noProof/>
          </w:rPr>
          <w:t xml:space="preserve">Figure 2 – </w:t>
        </w:r>
        <w:r w:rsidR="002F397A" w:rsidRPr="003373CB">
          <w:rPr>
            <w:rStyle w:val="Hyperlink"/>
            <w:rFonts w:ascii="Calibri" w:hAnsi="Calibri" w:cs="Calibri"/>
            <w:noProof/>
          </w:rPr>
          <w:t>FMEA First Draft</w:t>
        </w:r>
        <w:r w:rsidR="002F397A">
          <w:rPr>
            <w:noProof/>
            <w:webHidden/>
          </w:rPr>
          <w:tab/>
        </w:r>
        <w:r w:rsidR="002F397A">
          <w:rPr>
            <w:noProof/>
            <w:webHidden/>
          </w:rPr>
          <w:fldChar w:fldCharType="begin"/>
        </w:r>
        <w:r w:rsidR="002F397A">
          <w:rPr>
            <w:noProof/>
            <w:webHidden/>
          </w:rPr>
          <w:instrText xml:space="preserve"> PAGEREF _Toc158409625 \h </w:instrText>
        </w:r>
        <w:r w:rsidR="002F397A">
          <w:rPr>
            <w:noProof/>
            <w:webHidden/>
          </w:rPr>
        </w:r>
        <w:r w:rsidR="002F397A">
          <w:rPr>
            <w:noProof/>
            <w:webHidden/>
          </w:rPr>
          <w:fldChar w:fldCharType="separate"/>
        </w:r>
        <w:r w:rsidR="002F397A">
          <w:rPr>
            <w:noProof/>
            <w:webHidden/>
          </w:rPr>
          <w:t>v</w:t>
        </w:r>
        <w:r w:rsidR="002F397A">
          <w:rPr>
            <w:noProof/>
            <w:webHidden/>
          </w:rPr>
          <w:fldChar w:fldCharType="end"/>
        </w:r>
      </w:hyperlink>
    </w:p>
    <w:p w14:paraId="31BEECED" w14:textId="041FC525" w:rsidR="002F397A" w:rsidRDefault="00A3255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158409626" w:history="1">
        <w:r w:rsidR="002F397A" w:rsidRPr="003373CB">
          <w:rPr>
            <w:rStyle w:val="Hyperlink"/>
            <w:noProof/>
          </w:rPr>
          <w:t xml:space="preserve">Figure 3 – </w:t>
        </w:r>
        <w:r w:rsidR="002F397A" w:rsidRPr="003373CB">
          <w:rPr>
            <w:rStyle w:val="Hyperlink"/>
            <w:rFonts w:ascii="Calibri" w:hAnsi="Calibri" w:cs="Calibri"/>
            <w:noProof/>
          </w:rPr>
          <w:t>FMEA draft 2 following implementation of control measures</w:t>
        </w:r>
        <w:r w:rsidR="002F397A">
          <w:rPr>
            <w:noProof/>
            <w:webHidden/>
          </w:rPr>
          <w:tab/>
        </w:r>
        <w:r w:rsidR="002F397A">
          <w:rPr>
            <w:noProof/>
            <w:webHidden/>
          </w:rPr>
          <w:fldChar w:fldCharType="begin"/>
        </w:r>
        <w:r w:rsidR="002F397A">
          <w:rPr>
            <w:noProof/>
            <w:webHidden/>
          </w:rPr>
          <w:instrText xml:space="preserve"> PAGEREF _Toc158409626 \h </w:instrText>
        </w:r>
        <w:r w:rsidR="002F397A">
          <w:rPr>
            <w:noProof/>
            <w:webHidden/>
          </w:rPr>
        </w:r>
        <w:r w:rsidR="002F397A">
          <w:rPr>
            <w:noProof/>
            <w:webHidden/>
          </w:rPr>
          <w:fldChar w:fldCharType="separate"/>
        </w:r>
        <w:r w:rsidR="002F397A">
          <w:rPr>
            <w:noProof/>
            <w:webHidden/>
          </w:rPr>
          <w:t>vi</w:t>
        </w:r>
        <w:r w:rsidR="002F397A">
          <w:rPr>
            <w:noProof/>
            <w:webHidden/>
          </w:rPr>
          <w:fldChar w:fldCharType="end"/>
        </w:r>
      </w:hyperlink>
    </w:p>
    <w:p w14:paraId="04940B7B" w14:textId="408744CF" w:rsidR="002F397A" w:rsidRDefault="00A3255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158409627" w:history="1">
        <w:r w:rsidR="002F397A" w:rsidRPr="003373CB">
          <w:rPr>
            <w:rStyle w:val="Hyperlink"/>
            <w:noProof/>
          </w:rPr>
          <w:t xml:space="preserve">Figure 4 – </w:t>
        </w:r>
        <w:r w:rsidR="002F397A" w:rsidRPr="003373CB">
          <w:rPr>
            <w:rStyle w:val="Hyperlink"/>
            <w:rFonts w:ascii="Calibri" w:hAnsi="Calibri" w:cs="Calibri"/>
            <w:noProof/>
          </w:rPr>
          <w:t>Poor curl scan data – showing mismatch form and rejected component</w:t>
        </w:r>
        <w:r w:rsidR="002F397A">
          <w:rPr>
            <w:noProof/>
            <w:webHidden/>
          </w:rPr>
          <w:tab/>
        </w:r>
        <w:r w:rsidR="002F397A">
          <w:rPr>
            <w:noProof/>
            <w:webHidden/>
          </w:rPr>
          <w:fldChar w:fldCharType="begin"/>
        </w:r>
        <w:r w:rsidR="002F397A">
          <w:rPr>
            <w:noProof/>
            <w:webHidden/>
          </w:rPr>
          <w:instrText xml:space="preserve"> PAGEREF _Toc158409627 \h </w:instrText>
        </w:r>
        <w:r w:rsidR="002F397A">
          <w:rPr>
            <w:noProof/>
            <w:webHidden/>
          </w:rPr>
        </w:r>
        <w:r w:rsidR="002F397A">
          <w:rPr>
            <w:noProof/>
            <w:webHidden/>
          </w:rPr>
          <w:fldChar w:fldCharType="separate"/>
        </w:r>
        <w:r w:rsidR="002F397A">
          <w:rPr>
            <w:noProof/>
            <w:webHidden/>
          </w:rPr>
          <w:t>viii</w:t>
        </w:r>
        <w:r w:rsidR="002F397A">
          <w:rPr>
            <w:noProof/>
            <w:webHidden/>
          </w:rPr>
          <w:fldChar w:fldCharType="end"/>
        </w:r>
      </w:hyperlink>
    </w:p>
    <w:p w14:paraId="3E8916D2" w14:textId="0E9B8482" w:rsidR="002F397A" w:rsidRDefault="00A3255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158409628" w:history="1">
        <w:r w:rsidR="002F397A" w:rsidRPr="003373CB">
          <w:rPr>
            <w:rStyle w:val="Hyperlink"/>
            <w:noProof/>
          </w:rPr>
          <w:t xml:space="preserve">Figure 5 – </w:t>
        </w:r>
        <w:r w:rsidR="002F397A" w:rsidRPr="003373CB">
          <w:rPr>
            <w:rStyle w:val="Hyperlink"/>
            <w:rFonts w:ascii="Calibri" w:hAnsi="Calibri" w:cs="Calibri"/>
            <w:noProof/>
          </w:rPr>
          <w:t>Good curl scan data – showing good form and accepted component</w:t>
        </w:r>
        <w:r w:rsidR="002F397A">
          <w:rPr>
            <w:noProof/>
            <w:webHidden/>
          </w:rPr>
          <w:tab/>
        </w:r>
        <w:r w:rsidR="002F397A">
          <w:rPr>
            <w:noProof/>
            <w:webHidden/>
          </w:rPr>
          <w:fldChar w:fldCharType="begin"/>
        </w:r>
        <w:r w:rsidR="002F397A">
          <w:rPr>
            <w:noProof/>
            <w:webHidden/>
          </w:rPr>
          <w:instrText xml:space="preserve"> PAGEREF _Toc158409628 \h </w:instrText>
        </w:r>
        <w:r w:rsidR="002F397A">
          <w:rPr>
            <w:noProof/>
            <w:webHidden/>
          </w:rPr>
        </w:r>
        <w:r w:rsidR="002F397A">
          <w:rPr>
            <w:noProof/>
            <w:webHidden/>
          </w:rPr>
          <w:fldChar w:fldCharType="separate"/>
        </w:r>
        <w:r w:rsidR="002F397A">
          <w:rPr>
            <w:noProof/>
            <w:webHidden/>
          </w:rPr>
          <w:t>ix</w:t>
        </w:r>
        <w:r w:rsidR="002F397A">
          <w:rPr>
            <w:noProof/>
            <w:webHidden/>
          </w:rPr>
          <w:fldChar w:fldCharType="end"/>
        </w:r>
      </w:hyperlink>
    </w:p>
    <w:p w14:paraId="2F3646C9" w14:textId="15E9FF4E" w:rsidR="00BA2A84" w:rsidRDefault="00A9768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fldChar w:fldCharType="end"/>
      </w:r>
    </w:p>
    <w:p w14:paraId="4CF41772" w14:textId="55609B34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62EF214" w14:textId="08F2E917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9E4C2BD" w14:textId="51C1EE60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17E2B63D" w14:textId="2FA21507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80D735F" w14:textId="58948ABB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59B0299" w14:textId="0A22E16F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72F1605" w14:textId="468E75F8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2508C46" w14:textId="441E2719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3CEC2B9" w14:textId="5BAC77FC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0283E7D3" w14:textId="3B58CFD1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92967FB" w14:textId="409AC5F3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0CA8DC63" w14:textId="40ABBFEE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17EEDB2A" w14:textId="18067C5B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BDD5EDD" w14:textId="4DF42249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9D43179" w14:textId="0DEAD3A8" w:rsidR="00365627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8260B6E" w14:textId="77777777" w:rsidR="00365627" w:rsidRPr="00365627" w:rsidRDefault="00365627" w:rsidP="00365627">
      <w:pPr>
        <w:spacing w:line="259" w:lineRule="auto"/>
        <w:jc w:val="center"/>
        <w:rPr>
          <w:rFonts w:asciiTheme="minorHAnsi" w:eastAsiaTheme="minorEastAsia" w:hAnsiTheme="minorHAnsi"/>
          <w:b/>
          <w:bCs/>
          <w:kern w:val="2"/>
          <w:u w:val="single"/>
          <w:lang w:eastAsia="zh-CN"/>
          <w14:ligatures w14:val="standardContextual"/>
        </w:rPr>
      </w:pPr>
      <w:r w:rsidRPr="00365627">
        <w:rPr>
          <w:rFonts w:asciiTheme="minorHAnsi" w:eastAsiaTheme="minorEastAsia" w:hAnsiTheme="minorHAnsi"/>
          <w:b/>
          <w:bCs/>
          <w:kern w:val="2"/>
          <w:u w:val="single"/>
          <w:lang w:eastAsia="zh-CN"/>
          <w14:ligatures w14:val="standardContextual"/>
        </w:rPr>
        <w:lastRenderedPageBreak/>
        <w:t>Personal Development Plan</w:t>
      </w:r>
    </w:p>
    <w:p w14:paraId="46916B47" w14:textId="77777777" w:rsidR="00365627" w:rsidRPr="00365627" w:rsidRDefault="00365627" w:rsidP="00365627">
      <w:pPr>
        <w:spacing w:line="259" w:lineRule="auto"/>
        <w:jc w:val="center"/>
        <w:rPr>
          <w:rFonts w:asciiTheme="minorHAnsi" w:eastAsiaTheme="minorEastAsia" w:hAnsiTheme="minorHAnsi"/>
          <w:b/>
          <w:bCs/>
          <w:kern w:val="2"/>
          <w:u w:val="single"/>
          <w:lang w:eastAsia="zh-CN"/>
          <w14:ligatures w14:val="standardContextual"/>
        </w:rPr>
      </w:pPr>
    </w:p>
    <w:p w14:paraId="53CD6759" w14:textId="77777777" w:rsidR="00365627" w:rsidRPr="00365627" w:rsidRDefault="00365627" w:rsidP="00365627">
      <w:pPr>
        <w:spacing w:line="259" w:lineRule="auto"/>
        <w:rPr>
          <w:rFonts w:asciiTheme="minorHAnsi" w:eastAsiaTheme="minorEastAsia" w:hAnsiTheme="minorHAnsi"/>
          <w:bCs/>
          <w:kern w:val="2"/>
          <w:lang w:eastAsia="zh-CN"/>
          <w14:ligatures w14:val="standardContextual"/>
        </w:rPr>
      </w:pPr>
      <w:r w:rsidRPr="00365627">
        <w:rPr>
          <w:rFonts w:asciiTheme="minorHAnsi" w:eastAsiaTheme="minorEastAsia" w:hAnsiTheme="minorHAnsi"/>
          <w:b/>
          <w:bCs/>
          <w:kern w:val="2"/>
          <w:u w:val="single"/>
          <w:lang w:eastAsia="zh-CN"/>
          <w14:ligatures w14:val="standardContextual"/>
        </w:rPr>
        <w:t xml:space="preserve">Name – </w:t>
      </w:r>
      <w:r w:rsidRPr="00365627">
        <w:rPr>
          <w:rFonts w:asciiTheme="minorHAnsi" w:eastAsiaTheme="minorEastAsia" w:hAnsiTheme="minorHAnsi"/>
          <w:bCs/>
          <w:kern w:val="2"/>
          <w:lang w:eastAsia="zh-CN"/>
          <w14:ligatures w14:val="standardContextual"/>
        </w:rPr>
        <w:t>Sebastian Luke Parry</w:t>
      </w:r>
    </w:p>
    <w:p w14:paraId="0A029209" w14:textId="77777777" w:rsidR="00365627" w:rsidRPr="00365627" w:rsidRDefault="00365627" w:rsidP="00365627">
      <w:pPr>
        <w:spacing w:line="259" w:lineRule="auto"/>
        <w:rPr>
          <w:rFonts w:asciiTheme="minorHAnsi" w:eastAsiaTheme="minorEastAsia" w:hAnsiTheme="minorHAnsi"/>
          <w:bCs/>
          <w:kern w:val="2"/>
          <w:lang w:eastAsia="zh-CN"/>
          <w14:ligatures w14:val="standardContextual"/>
        </w:rPr>
      </w:pPr>
      <w:r w:rsidRPr="00365627">
        <w:rPr>
          <w:rFonts w:asciiTheme="minorHAnsi" w:eastAsiaTheme="minorEastAsia" w:hAnsiTheme="minorHAnsi"/>
          <w:b/>
          <w:bCs/>
          <w:kern w:val="2"/>
          <w:u w:val="single"/>
          <w:lang w:eastAsia="zh-CN"/>
          <w14:ligatures w14:val="standardContextual"/>
        </w:rPr>
        <w:t xml:space="preserve">Degree – </w:t>
      </w:r>
      <w:r w:rsidRPr="00365627">
        <w:rPr>
          <w:rFonts w:asciiTheme="minorHAnsi" w:eastAsiaTheme="minorEastAsia" w:hAnsiTheme="minorHAnsi"/>
          <w:bCs/>
          <w:kern w:val="2"/>
          <w:lang w:eastAsia="zh-CN"/>
          <w14:ligatures w14:val="standardContextual"/>
        </w:rPr>
        <w:t>Beng Advanced Manufacturing and Operations.</w:t>
      </w:r>
    </w:p>
    <w:p w14:paraId="1FA90870" w14:textId="77777777" w:rsidR="00365627" w:rsidRPr="00365627" w:rsidRDefault="00365627" w:rsidP="00365627">
      <w:pPr>
        <w:spacing w:line="259" w:lineRule="auto"/>
        <w:rPr>
          <w:rFonts w:asciiTheme="minorHAnsi" w:eastAsiaTheme="minorEastAsia" w:hAnsiTheme="minorHAnsi"/>
          <w:b/>
          <w:bCs/>
          <w:kern w:val="2"/>
          <w:u w:val="single"/>
          <w:lang w:eastAsia="zh-CN"/>
          <w14:ligatures w14:val="standardContextual"/>
        </w:rPr>
      </w:pPr>
      <w:r w:rsidRPr="00365627">
        <w:rPr>
          <w:rFonts w:asciiTheme="minorHAnsi" w:eastAsiaTheme="minorEastAsia" w:hAnsiTheme="minorHAnsi"/>
          <w:b/>
          <w:bCs/>
          <w:kern w:val="2"/>
          <w:u w:val="single"/>
          <w:lang w:eastAsia="zh-CN"/>
          <w14:ligatures w14:val="standardContextual"/>
        </w:rPr>
        <w:t xml:space="preserve">Previous Qualifications – </w:t>
      </w:r>
      <w:r w:rsidRPr="00365627">
        <w:rPr>
          <w:rFonts w:ascii="Calibri" w:eastAsiaTheme="minorEastAsia" w:hAnsi="Calibri" w:cs="Calibri"/>
          <w:b/>
          <w:bCs/>
          <w:color w:val="000000"/>
          <w:kern w:val="2"/>
          <w:lang w:eastAsia="zh-CN"/>
          <w14:ligatures w14:val="standardContextual"/>
        </w:rPr>
        <w:t>Performing Engineering Operations,</w:t>
      </w:r>
      <w:r w:rsidRPr="00365627">
        <w:rPr>
          <w:rFonts w:ascii="Calibri" w:eastAsiaTheme="minorEastAsia" w:hAnsi="Calibri" w:cs="Calibri"/>
          <w:color w:val="000000"/>
          <w:kern w:val="2"/>
          <w:lang w:eastAsia="zh-CN"/>
          <w14:ligatures w14:val="standardContextual"/>
        </w:rPr>
        <w:t xml:space="preserve"> Level 3.</w:t>
      </w:r>
    </w:p>
    <w:p w14:paraId="32B567C3" w14:textId="77777777" w:rsidR="00365627" w:rsidRPr="00365627" w:rsidRDefault="00365627" w:rsidP="00365627">
      <w:pPr>
        <w:spacing w:line="259" w:lineRule="auto"/>
        <w:rPr>
          <w:rFonts w:asciiTheme="minorHAnsi" w:eastAsiaTheme="minorEastAsia" w:hAnsiTheme="minorHAnsi"/>
          <w:bCs/>
          <w:kern w:val="2"/>
          <w:lang w:eastAsia="zh-CN"/>
          <w14:ligatures w14:val="standardContextual"/>
        </w:rPr>
      </w:pPr>
      <w:r w:rsidRPr="00365627">
        <w:rPr>
          <w:rFonts w:asciiTheme="minorHAnsi" w:eastAsiaTheme="minorEastAsia" w:hAnsiTheme="minorHAnsi"/>
          <w:b/>
          <w:bCs/>
          <w:kern w:val="2"/>
          <w:u w:val="single"/>
          <w:lang w:eastAsia="zh-CN"/>
          <w14:ligatures w14:val="standardContextual"/>
        </w:rPr>
        <w:t xml:space="preserve">Previous Experience – </w:t>
      </w:r>
      <w:r w:rsidRPr="00365627">
        <w:rPr>
          <w:rFonts w:asciiTheme="minorHAnsi" w:eastAsiaTheme="minorEastAsia" w:hAnsiTheme="minorHAnsi"/>
          <w:bCs/>
          <w:kern w:val="2"/>
          <w:lang w:eastAsia="zh-CN"/>
          <w14:ligatures w14:val="standardContextual"/>
        </w:rPr>
        <w:t>Toolmaker (FSG Tool and Die Limited)</w:t>
      </w:r>
    </w:p>
    <w:tbl>
      <w:tblPr>
        <w:tblStyle w:val="TableGrid1"/>
        <w:tblpPr w:leftFromText="180" w:rightFromText="180" w:vertAnchor="page" w:horzAnchor="margin" w:tblpY="4486"/>
        <w:tblW w:w="9649" w:type="dxa"/>
        <w:tblLayout w:type="fixed"/>
        <w:tblLook w:val="04A0" w:firstRow="1" w:lastRow="0" w:firstColumn="1" w:lastColumn="0" w:noHBand="0" w:noVBand="1"/>
      </w:tblPr>
      <w:tblGrid>
        <w:gridCol w:w="1532"/>
        <w:gridCol w:w="2232"/>
        <w:gridCol w:w="2258"/>
        <w:gridCol w:w="2587"/>
        <w:gridCol w:w="1040"/>
      </w:tblGrid>
      <w:tr w:rsidR="00365627" w:rsidRPr="00365627" w14:paraId="19EE47F7" w14:textId="77777777" w:rsidTr="00365627">
        <w:trPr>
          <w:trHeight w:val="508"/>
        </w:trPr>
        <w:tc>
          <w:tcPr>
            <w:tcW w:w="1532" w:type="dxa"/>
            <w:shd w:val="clear" w:color="auto" w:fill="A8D08D" w:themeFill="accent6" w:themeFillTint="99"/>
          </w:tcPr>
          <w:p w14:paraId="745A6AB8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  <w:b/>
                <w:bCs/>
              </w:rPr>
            </w:pPr>
            <w:r w:rsidRPr="00365627">
              <w:rPr>
                <w:rFonts w:asciiTheme="minorHAnsi" w:hAnsiTheme="minorHAnsi"/>
                <w:b/>
                <w:bCs/>
              </w:rPr>
              <w:t>Goal</w:t>
            </w:r>
          </w:p>
        </w:tc>
        <w:tc>
          <w:tcPr>
            <w:tcW w:w="2232" w:type="dxa"/>
            <w:shd w:val="clear" w:color="auto" w:fill="A8D08D" w:themeFill="accent6" w:themeFillTint="99"/>
          </w:tcPr>
          <w:p w14:paraId="4BBD0E9A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  <w:b/>
                <w:bCs/>
              </w:rPr>
            </w:pPr>
            <w:r w:rsidRPr="00365627">
              <w:rPr>
                <w:rFonts w:asciiTheme="minorHAnsi" w:hAnsiTheme="minorHAnsi"/>
                <w:b/>
                <w:bCs/>
              </w:rPr>
              <w:t>Objective</w:t>
            </w:r>
          </w:p>
        </w:tc>
        <w:tc>
          <w:tcPr>
            <w:tcW w:w="2258" w:type="dxa"/>
            <w:shd w:val="clear" w:color="auto" w:fill="A8D08D" w:themeFill="accent6" w:themeFillTint="99"/>
          </w:tcPr>
          <w:p w14:paraId="2EE60A3B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  <w:b/>
                <w:bCs/>
              </w:rPr>
            </w:pPr>
            <w:r w:rsidRPr="00365627">
              <w:rPr>
                <w:rFonts w:asciiTheme="minorHAnsi" w:hAnsiTheme="minorHAnsi"/>
                <w:b/>
                <w:bCs/>
              </w:rPr>
              <w:t>Resources Required</w:t>
            </w:r>
          </w:p>
        </w:tc>
        <w:tc>
          <w:tcPr>
            <w:tcW w:w="2587" w:type="dxa"/>
            <w:shd w:val="clear" w:color="auto" w:fill="A8D08D" w:themeFill="accent6" w:themeFillTint="99"/>
          </w:tcPr>
          <w:p w14:paraId="4A233C92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  <w:b/>
                <w:bCs/>
              </w:rPr>
            </w:pPr>
            <w:r w:rsidRPr="00365627">
              <w:rPr>
                <w:rFonts w:asciiTheme="minorHAnsi" w:hAnsiTheme="minorHAnsi"/>
                <w:b/>
                <w:bCs/>
              </w:rPr>
              <w:t>Measurement</w:t>
            </w:r>
          </w:p>
        </w:tc>
        <w:tc>
          <w:tcPr>
            <w:tcW w:w="1040" w:type="dxa"/>
            <w:shd w:val="clear" w:color="auto" w:fill="A8D08D" w:themeFill="accent6" w:themeFillTint="99"/>
          </w:tcPr>
          <w:p w14:paraId="44D77D4A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  <w:b/>
                <w:bCs/>
              </w:rPr>
            </w:pPr>
            <w:r w:rsidRPr="00365627">
              <w:rPr>
                <w:rFonts w:asciiTheme="minorHAnsi" w:hAnsiTheme="minorHAnsi"/>
                <w:b/>
                <w:bCs/>
              </w:rPr>
              <w:t>Target Date</w:t>
            </w:r>
          </w:p>
        </w:tc>
      </w:tr>
      <w:tr w:rsidR="00365627" w:rsidRPr="00365627" w14:paraId="735200B0" w14:textId="77777777" w:rsidTr="00365627">
        <w:trPr>
          <w:trHeight w:val="2013"/>
        </w:trPr>
        <w:tc>
          <w:tcPr>
            <w:tcW w:w="1532" w:type="dxa"/>
          </w:tcPr>
          <w:p w14:paraId="654B9E87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210D8C0B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Understanding the structure and process of FMEA.</w:t>
            </w:r>
          </w:p>
          <w:p w14:paraId="1FC24429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7ABD9B47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56FAF072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73E736C7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082D69AE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Research FEMA processes</w:t>
            </w:r>
          </w:p>
          <w:p w14:paraId="513BF594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Create a FMEA myself so I can understand the basic function and the purpose of each part of the process</w:t>
            </w:r>
          </w:p>
        </w:tc>
        <w:tc>
          <w:tcPr>
            <w:tcW w:w="2258" w:type="dxa"/>
          </w:tcPr>
          <w:p w14:paraId="0448FF8B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Time management.</w:t>
            </w:r>
          </w:p>
          <w:p w14:paraId="7F8023A0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FMEA Websites (see Reference on Task 2b)</w:t>
            </w:r>
          </w:p>
        </w:tc>
        <w:tc>
          <w:tcPr>
            <w:tcW w:w="2587" w:type="dxa"/>
          </w:tcPr>
          <w:p w14:paraId="71E3B0CD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 xml:space="preserve">Complete an FMEA </w:t>
            </w:r>
          </w:p>
          <w:p w14:paraId="47029618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Ask Peers to look at my FMEA and to feedback</w:t>
            </w:r>
          </w:p>
        </w:tc>
        <w:tc>
          <w:tcPr>
            <w:tcW w:w="1040" w:type="dxa"/>
          </w:tcPr>
          <w:p w14:paraId="4944E6AB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After completion of first FMEA</w:t>
            </w:r>
          </w:p>
        </w:tc>
      </w:tr>
      <w:tr w:rsidR="00365627" w:rsidRPr="00365627" w14:paraId="0813D60A" w14:textId="77777777" w:rsidTr="00365627">
        <w:trPr>
          <w:trHeight w:val="2546"/>
        </w:trPr>
        <w:tc>
          <w:tcPr>
            <w:tcW w:w="1532" w:type="dxa"/>
          </w:tcPr>
          <w:p w14:paraId="2BF16696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 xml:space="preserve">Take part in an FMEA. </w:t>
            </w:r>
          </w:p>
          <w:p w14:paraId="66F94BB3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04DA0F9C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3C9597A2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51E6F206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23DFB7A8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58957BF3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79C103E6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Create a spreadsheet with all calculations installed along with a key.</w:t>
            </w:r>
          </w:p>
          <w:p w14:paraId="7CBF7A99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Pick a process to investigate</w:t>
            </w:r>
          </w:p>
        </w:tc>
        <w:tc>
          <w:tcPr>
            <w:tcW w:w="2258" w:type="dxa"/>
          </w:tcPr>
          <w:p w14:paraId="58CF3D16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 xml:space="preserve">Time management. </w:t>
            </w:r>
          </w:p>
          <w:p w14:paraId="2167586D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My team to be involved in raising issues.</w:t>
            </w:r>
          </w:p>
          <w:p w14:paraId="14B80280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Quality manager relaying issues.</w:t>
            </w:r>
          </w:p>
          <w:p w14:paraId="7244A51D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Time to record data on the process of 10-tools.</w:t>
            </w:r>
          </w:p>
        </w:tc>
        <w:tc>
          <w:tcPr>
            <w:tcW w:w="2587" w:type="dxa"/>
          </w:tcPr>
          <w:p w14:paraId="4E7F47B7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 xml:space="preserve">Complete an FMEA </w:t>
            </w:r>
          </w:p>
          <w:p w14:paraId="03EF0CD4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Ask Peers to look at my FMEA and to feedback.</w:t>
            </w:r>
          </w:p>
          <w:p w14:paraId="04CBD039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Results from FMEA to have relevance to actual process</w:t>
            </w:r>
          </w:p>
        </w:tc>
        <w:tc>
          <w:tcPr>
            <w:tcW w:w="1040" w:type="dxa"/>
          </w:tcPr>
          <w:p w14:paraId="19FFDED2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  <w:highlight w:val="yellow"/>
              </w:rPr>
            </w:pPr>
            <w:r w:rsidRPr="00365627">
              <w:rPr>
                <w:rFonts w:asciiTheme="minorHAnsi" w:hAnsiTheme="minorHAnsi"/>
              </w:rPr>
              <w:t>After completion of my first FMEA</w:t>
            </w:r>
          </w:p>
        </w:tc>
      </w:tr>
      <w:tr w:rsidR="00365627" w:rsidRPr="00365627" w14:paraId="56C22484" w14:textId="77777777" w:rsidTr="00365627">
        <w:trPr>
          <w:trHeight w:val="4301"/>
        </w:trPr>
        <w:tc>
          <w:tcPr>
            <w:tcW w:w="1532" w:type="dxa"/>
          </w:tcPr>
          <w:p w14:paraId="7C06F680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lastRenderedPageBreak/>
              <w:t>Using an FMEA try to improve a process that affect my organisation.</w:t>
            </w:r>
          </w:p>
          <w:p w14:paraId="322B8789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4AFB5023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263E1F7D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384AD0E8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293D2D99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2B0B0DD7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621EC0FA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Try to improve the RPN by placing risk mitigation measures in place</w:t>
            </w:r>
          </w:p>
        </w:tc>
        <w:tc>
          <w:tcPr>
            <w:tcW w:w="2258" w:type="dxa"/>
          </w:tcPr>
          <w:p w14:paraId="50DE28C9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My first FMEA</w:t>
            </w:r>
          </w:p>
          <w:p w14:paraId="75CF8B6C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Team meetings to discuss way of reducing issues/severity of issues and occurrence of issues.</w:t>
            </w:r>
          </w:p>
          <w:p w14:paraId="3624975C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Time to run a 10-tool process to measure any improvement</w:t>
            </w:r>
          </w:p>
        </w:tc>
        <w:tc>
          <w:tcPr>
            <w:tcW w:w="2587" w:type="dxa"/>
          </w:tcPr>
          <w:p w14:paraId="34CF7845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Process improvement</w:t>
            </w:r>
          </w:p>
          <w:p w14:paraId="1645AC5C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FMEA score</w:t>
            </w:r>
          </w:p>
          <w:p w14:paraId="09F20F3B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Profit made on tools.</w:t>
            </w:r>
          </w:p>
          <w:p w14:paraId="263EFAB0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Increase of productivity</w:t>
            </w:r>
          </w:p>
        </w:tc>
        <w:tc>
          <w:tcPr>
            <w:tcW w:w="1040" w:type="dxa"/>
          </w:tcPr>
          <w:p w14:paraId="59240AE0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End of ten tools and then continuous improvement.</w:t>
            </w:r>
          </w:p>
        </w:tc>
      </w:tr>
      <w:tr w:rsidR="00365627" w:rsidRPr="00365627" w14:paraId="1014ADFF" w14:textId="77777777" w:rsidTr="00365627">
        <w:trPr>
          <w:trHeight w:val="2013"/>
        </w:trPr>
        <w:tc>
          <w:tcPr>
            <w:tcW w:w="1532" w:type="dxa"/>
          </w:tcPr>
          <w:p w14:paraId="70FFC06E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1E862C0E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Passing my first year of university</w:t>
            </w:r>
          </w:p>
          <w:p w14:paraId="1C54E4BD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7FD7DD5B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1753DCD4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074B72BB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747D2EDF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Pass all assignments.</w:t>
            </w:r>
          </w:p>
          <w:p w14:paraId="017C1109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Attend all to increase my knowledge to aid my further education</w:t>
            </w:r>
          </w:p>
        </w:tc>
        <w:tc>
          <w:tcPr>
            <w:tcW w:w="2258" w:type="dxa"/>
          </w:tcPr>
          <w:p w14:paraId="0FA628AA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Time management.</w:t>
            </w:r>
          </w:p>
          <w:p w14:paraId="7472C38B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</w:p>
        </w:tc>
        <w:tc>
          <w:tcPr>
            <w:tcW w:w="2587" w:type="dxa"/>
          </w:tcPr>
          <w:p w14:paraId="71C4A344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Course assessment</w:t>
            </w:r>
          </w:p>
          <w:p w14:paraId="1FB8625D" w14:textId="77777777" w:rsidR="00365627" w:rsidRPr="00365627" w:rsidRDefault="00365627" w:rsidP="00365627">
            <w:pPr>
              <w:numPr>
                <w:ilvl w:val="0"/>
                <w:numId w:val="5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Grades</w:t>
            </w:r>
          </w:p>
        </w:tc>
        <w:tc>
          <w:tcPr>
            <w:tcW w:w="1040" w:type="dxa"/>
          </w:tcPr>
          <w:p w14:paraId="7FA24A98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End of the course year.</w:t>
            </w:r>
          </w:p>
        </w:tc>
      </w:tr>
      <w:tr w:rsidR="00365627" w:rsidRPr="00365627" w14:paraId="0FF1CE83" w14:textId="77777777" w:rsidTr="00365627">
        <w:trPr>
          <w:trHeight w:val="2546"/>
        </w:trPr>
        <w:tc>
          <w:tcPr>
            <w:tcW w:w="1532" w:type="dxa"/>
          </w:tcPr>
          <w:p w14:paraId="0463BE05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Becoming a better report writer</w:t>
            </w:r>
          </w:p>
          <w:p w14:paraId="017D8A01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48240714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29306562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40AE1ABF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7244E96D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58BBE4D8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3B472230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To increase my understanding and knowledge of how to draft a report and its context in the correct and best format</w:t>
            </w:r>
          </w:p>
        </w:tc>
        <w:tc>
          <w:tcPr>
            <w:tcW w:w="2258" w:type="dxa"/>
          </w:tcPr>
          <w:p w14:paraId="32F75E9C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 xml:space="preserve">Time management. </w:t>
            </w:r>
          </w:p>
          <w:p w14:paraId="56F551F9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Report writing practice.</w:t>
            </w:r>
          </w:p>
          <w:p w14:paraId="1C56AC5A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Feedback on my assignments and reports.</w:t>
            </w:r>
          </w:p>
        </w:tc>
        <w:tc>
          <w:tcPr>
            <w:tcW w:w="2587" w:type="dxa"/>
          </w:tcPr>
          <w:p w14:paraId="441ECBF1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Assessment results/grades</w:t>
            </w:r>
          </w:p>
          <w:p w14:paraId="6C82AED2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Feedback on reports</w:t>
            </w:r>
          </w:p>
        </w:tc>
        <w:tc>
          <w:tcPr>
            <w:tcW w:w="1040" w:type="dxa"/>
          </w:tcPr>
          <w:p w14:paraId="6C79990F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  <w:highlight w:val="yellow"/>
              </w:rPr>
            </w:pPr>
            <w:r w:rsidRPr="00365627">
              <w:rPr>
                <w:rFonts w:asciiTheme="minorHAnsi" w:hAnsiTheme="minorHAnsi"/>
              </w:rPr>
              <w:t>End of the course year.</w:t>
            </w:r>
          </w:p>
        </w:tc>
      </w:tr>
      <w:tr w:rsidR="00365627" w:rsidRPr="00365627" w14:paraId="598B3023" w14:textId="77777777" w:rsidTr="00365627">
        <w:trPr>
          <w:trHeight w:val="4301"/>
        </w:trPr>
        <w:tc>
          <w:tcPr>
            <w:tcW w:w="1532" w:type="dxa"/>
          </w:tcPr>
          <w:p w14:paraId="4A8C2705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To be able to improve the business I work for by implementing six sigma and other various skills I will learn thought-out my course.</w:t>
            </w:r>
          </w:p>
          <w:p w14:paraId="7DC1C3D4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0D829421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6579700E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7ECCC085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10029CB0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  <w:p w14:paraId="4F41D4D8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2B8F3232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To increase my understanding and knowledge of business improvements including six sigma with the aim to implement it in my work.</w:t>
            </w:r>
          </w:p>
        </w:tc>
        <w:tc>
          <w:tcPr>
            <w:tcW w:w="2258" w:type="dxa"/>
          </w:tcPr>
          <w:p w14:paraId="2F8565D5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Lectures on Six sigma</w:t>
            </w:r>
          </w:p>
          <w:p w14:paraId="2BA062AA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Research on business improvements and six sigma</w:t>
            </w:r>
          </w:p>
          <w:p w14:paraId="42F5D5C5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Assignments on business and six sigma to ensure I have the full understanding of it all.</w:t>
            </w:r>
          </w:p>
        </w:tc>
        <w:tc>
          <w:tcPr>
            <w:tcW w:w="2587" w:type="dxa"/>
          </w:tcPr>
          <w:p w14:paraId="6C16C161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Assessment results/grades</w:t>
            </w:r>
          </w:p>
          <w:p w14:paraId="400585C6" w14:textId="77777777" w:rsidR="00365627" w:rsidRPr="00365627" w:rsidRDefault="00365627" w:rsidP="00365627">
            <w:pPr>
              <w:numPr>
                <w:ilvl w:val="0"/>
                <w:numId w:val="6"/>
              </w:numPr>
              <w:spacing w:line="240" w:lineRule="auto"/>
              <w:contextualSpacing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Feedback on reports</w:t>
            </w:r>
          </w:p>
        </w:tc>
        <w:tc>
          <w:tcPr>
            <w:tcW w:w="1040" w:type="dxa"/>
          </w:tcPr>
          <w:p w14:paraId="2EE9C72F" w14:textId="77777777" w:rsidR="00365627" w:rsidRPr="00365627" w:rsidRDefault="00365627" w:rsidP="00365627">
            <w:pPr>
              <w:spacing w:line="240" w:lineRule="auto"/>
              <w:rPr>
                <w:rFonts w:asciiTheme="minorHAnsi" w:hAnsiTheme="minorHAnsi"/>
              </w:rPr>
            </w:pPr>
            <w:r w:rsidRPr="00365627">
              <w:rPr>
                <w:rFonts w:asciiTheme="minorHAnsi" w:hAnsiTheme="minorHAnsi"/>
              </w:rPr>
              <w:t>End of the degree</w:t>
            </w:r>
          </w:p>
        </w:tc>
      </w:tr>
    </w:tbl>
    <w:p w14:paraId="4BC2954B" w14:textId="77777777" w:rsidR="00365627" w:rsidRPr="00365627" w:rsidRDefault="00365627" w:rsidP="00365627">
      <w:pPr>
        <w:spacing w:line="259" w:lineRule="auto"/>
        <w:rPr>
          <w:rFonts w:asciiTheme="minorHAnsi" w:eastAsiaTheme="minorEastAsia" w:hAnsiTheme="minorHAnsi"/>
          <w:kern w:val="2"/>
          <w:lang w:eastAsia="zh-CN"/>
          <w14:ligatures w14:val="standardContextual"/>
        </w:rPr>
      </w:pPr>
    </w:p>
    <w:p w14:paraId="04C697EC" w14:textId="60335E13" w:rsidR="00365627" w:rsidRPr="00004B9B" w:rsidRDefault="00365627" w:rsidP="00004B9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noProof/>
          <w:color w:val="000000"/>
          <w:sz w:val="27"/>
          <w:szCs w:val="27"/>
        </w:rPr>
        <w:drawing>
          <wp:inline distT="0" distB="0" distL="0" distR="0" wp14:anchorId="72939477" wp14:editId="13C85132">
            <wp:extent cx="5828296" cy="7687814"/>
            <wp:effectExtent l="0" t="0" r="0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336" cy="76944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2" w:name="_GoBack"/>
      <w:bookmarkEnd w:id="12"/>
    </w:p>
    <w:sectPr w:rsidR="00365627" w:rsidRPr="00004B9B" w:rsidSect="00E438E4">
      <w:pgSz w:w="11906" w:h="16838"/>
      <w:pgMar w:top="1134" w:right="1440" w:bottom="1440" w:left="1440" w:header="708" w:footer="708" w:gutter="0"/>
      <w:pgNumType w:fmt="lowerRoman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B4E89" w14:textId="77777777" w:rsidR="00A32558" w:rsidRDefault="00A32558" w:rsidP="00FE7D44">
      <w:pPr>
        <w:spacing w:after="0" w:line="240" w:lineRule="auto"/>
      </w:pPr>
      <w:r>
        <w:separator/>
      </w:r>
    </w:p>
  </w:endnote>
  <w:endnote w:type="continuationSeparator" w:id="0">
    <w:p w14:paraId="5BA46B04" w14:textId="77777777" w:rsidR="00A32558" w:rsidRDefault="00A32558" w:rsidP="00FE7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Collection">
    <w:panose1 w:val="020B0502040504020204"/>
    <w:charset w:val="00"/>
    <w:family w:val="swiss"/>
    <w:pitch w:val="variable"/>
    <w:sig w:usb0="8007A0C3" w:usb1="02006040" w:usb2="29100001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70389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860E75" w14:textId="7E6C2B1C" w:rsidR="00FE7D44" w:rsidRDefault="00FE7D4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5627">
          <w:rPr>
            <w:noProof/>
          </w:rPr>
          <w:t>xvii</w:t>
        </w:r>
        <w:r>
          <w:rPr>
            <w:noProof/>
          </w:rPr>
          <w:fldChar w:fldCharType="end"/>
        </w:r>
      </w:p>
    </w:sdtContent>
  </w:sdt>
  <w:p w14:paraId="4AE599E9" w14:textId="77777777" w:rsidR="00FE7D44" w:rsidRDefault="00FE7D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B0F52" w14:textId="77777777" w:rsidR="00A32558" w:rsidRDefault="00A32558" w:rsidP="00FE7D44">
      <w:pPr>
        <w:spacing w:after="0" w:line="240" w:lineRule="auto"/>
      </w:pPr>
      <w:r>
        <w:separator/>
      </w:r>
    </w:p>
  </w:footnote>
  <w:footnote w:type="continuationSeparator" w:id="0">
    <w:p w14:paraId="2029EDC8" w14:textId="77777777" w:rsidR="00A32558" w:rsidRDefault="00A32558" w:rsidP="00FE7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224B44"/>
    <w:multiLevelType w:val="hybridMultilevel"/>
    <w:tmpl w:val="574C9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7679B3"/>
    <w:multiLevelType w:val="hybridMultilevel"/>
    <w:tmpl w:val="33C67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C6E3F"/>
    <w:multiLevelType w:val="multilevel"/>
    <w:tmpl w:val="929CD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511292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72130E93"/>
    <w:multiLevelType w:val="hybridMultilevel"/>
    <w:tmpl w:val="0BAAB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44"/>
    <w:rsid w:val="00004B9B"/>
    <w:rsid w:val="00017E97"/>
    <w:rsid w:val="0002416F"/>
    <w:rsid w:val="0002627B"/>
    <w:rsid w:val="000262A1"/>
    <w:rsid w:val="00027B57"/>
    <w:rsid w:val="00043066"/>
    <w:rsid w:val="000437FA"/>
    <w:rsid w:val="000678CD"/>
    <w:rsid w:val="00094139"/>
    <w:rsid w:val="000B6571"/>
    <w:rsid w:val="000C74D6"/>
    <w:rsid w:val="000D6BC8"/>
    <w:rsid w:val="00117287"/>
    <w:rsid w:val="0013689E"/>
    <w:rsid w:val="0014353B"/>
    <w:rsid w:val="00166480"/>
    <w:rsid w:val="001715D9"/>
    <w:rsid w:val="00181BA1"/>
    <w:rsid w:val="001823C8"/>
    <w:rsid w:val="00184AA1"/>
    <w:rsid w:val="00193B72"/>
    <w:rsid w:val="001A42F9"/>
    <w:rsid w:val="001B23B1"/>
    <w:rsid w:val="001D45C3"/>
    <w:rsid w:val="001E207C"/>
    <w:rsid w:val="001F5E68"/>
    <w:rsid w:val="001F6124"/>
    <w:rsid w:val="001F6257"/>
    <w:rsid w:val="0020537A"/>
    <w:rsid w:val="00221DE6"/>
    <w:rsid w:val="00250CA4"/>
    <w:rsid w:val="002815A6"/>
    <w:rsid w:val="0028286F"/>
    <w:rsid w:val="00283698"/>
    <w:rsid w:val="00285DCE"/>
    <w:rsid w:val="002B00B1"/>
    <w:rsid w:val="002C2F73"/>
    <w:rsid w:val="002C48A2"/>
    <w:rsid w:val="002D0CC0"/>
    <w:rsid w:val="002F21FF"/>
    <w:rsid w:val="002F397A"/>
    <w:rsid w:val="002F63B3"/>
    <w:rsid w:val="003312B4"/>
    <w:rsid w:val="00357AC1"/>
    <w:rsid w:val="00365627"/>
    <w:rsid w:val="00376B05"/>
    <w:rsid w:val="003B4E09"/>
    <w:rsid w:val="003B7812"/>
    <w:rsid w:val="003C06C6"/>
    <w:rsid w:val="003C1A50"/>
    <w:rsid w:val="003D58DB"/>
    <w:rsid w:val="003F1E5C"/>
    <w:rsid w:val="00402EF0"/>
    <w:rsid w:val="004035D8"/>
    <w:rsid w:val="00405FDA"/>
    <w:rsid w:val="0042125D"/>
    <w:rsid w:val="00426FD7"/>
    <w:rsid w:val="0043465F"/>
    <w:rsid w:val="00436201"/>
    <w:rsid w:val="0043644D"/>
    <w:rsid w:val="004556A0"/>
    <w:rsid w:val="004674C7"/>
    <w:rsid w:val="00472B8C"/>
    <w:rsid w:val="0048084E"/>
    <w:rsid w:val="004A0206"/>
    <w:rsid w:val="004C16F8"/>
    <w:rsid w:val="004C66A1"/>
    <w:rsid w:val="004C715A"/>
    <w:rsid w:val="004F6434"/>
    <w:rsid w:val="00500CC3"/>
    <w:rsid w:val="00513E9A"/>
    <w:rsid w:val="00522A73"/>
    <w:rsid w:val="00567A5B"/>
    <w:rsid w:val="005707B1"/>
    <w:rsid w:val="00570FC5"/>
    <w:rsid w:val="00571D47"/>
    <w:rsid w:val="005812D2"/>
    <w:rsid w:val="00591711"/>
    <w:rsid w:val="005D41DD"/>
    <w:rsid w:val="005F08BA"/>
    <w:rsid w:val="0064379F"/>
    <w:rsid w:val="00650ABD"/>
    <w:rsid w:val="006525F7"/>
    <w:rsid w:val="00655593"/>
    <w:rsid w:val="00677C1C"/>
    <w:rsid w:val="006836C4"/>
    <w:rsid w:val="006B0A76"/>
    <w:rsid w:val="006B629C"/>
    <w:rsid w:val="006C2078"/>
    <w:rsid w:val="006C2195"/>
    <w:rsid w:val="006F18D9"/>
    <w:rsid w:val="00716307"/>
    <w:rsid w:val="00726A39"/>
    <w:rsid w:val="00731439"/>
    <w:rsid w:val="007548AA"/>
    <w:rsid w:val="0075735B"/>
    <w:rsid w:val="0076200E"/>
    <w:rsid w:val="00771A6B"/>
    <w:rsid w:val="007D7634"/>
    <w:rsid w:val="007E026B"/>
    <w:rsid w:val="007E7BFB"/>
    <w:rsid w:val="00802BD8"/>
    <w:rsid w:val="00836327"/>
    <w:rsid w:val="008677D7"/>
    <w:rsid w:val="00883718"/>
    <w:rsid w:val="00885089"/>
    <w:rsid w:val="008C2F9F"/>
    <w:rsid w:val="008C68F9"/>
    <w:rsid w:val="008D413A"/>
    <w:rsid w:val="00904DB7"/>
    <w:rsid w:val="00920C54"/>
    <w:rsid w:val="00940873"/>
    <w:rsid w:val="00944E82"/>
    <w:rsid w:val="0094595D"/>
    <w:rsid w:val="00947464"/>
    <w:rsid w:val="00972858"/>
    <w:rsid w:val="009B276D"/>
    <w:rsid w:val="009B55C2"/>
    <w:rsid w:val="009D067B"/>
    <w:rsid w:val="00A158E1"/>
    <w:rsid w:val="00A1721C"/>
    <w:rsid w:val="00A32558"/>
    <w:rsid w:val="00A4333D"/>
    <w:rsid w:val="00A73959"/>
    <w:rsid w:val="00A97687"/>
    <w:rsid w:val="00AA7FAF"/>
    <w:rsid w:val="00B068BA"/>
    <w:rsid w:val="00B24855"/>
    <w:rsid w:val="00B5006B"/>
    <w:rsid w:val="00B5018D"/>
    <w:rsid w:val="00B64FE2"/>
    <w:rsid w:val="00B77125"/>
    <w:rsid w:val="00B90DA1"/>
    <w:rsid w:val="00BA2A84"/>
    <w:rsid w:val="00BC20F5"/>
    <w:rsid w:val="00C37903"/>
    <w:rsid w:val="00C46486"/>
    <w:rsid w:val="00C504F4"/>
    <w:rsid w:val="00C5272F"/>
    <w:rsid w:val="00C93C26"/>
    <w:rsid w:val="00CA142C"/>
    <w:rsid w:val="00CA3EA8"/>
    <w:rsid w:val="00CC23BC"/>
    <w:rsid w:val="00D101F9"/>
    <w:rsid w:val="00D13601"/>
    <w:rsid w:val="00D151B6"/>
    <w:rsid w:val="00D252DF"/>
    <w:rsid w:val="00D26A15"/>
    <w:rsid w:val="00D315DF"/>
    <w:rsid w:val="00D3394C"/>
    <w:rsid w:val="00D4738B"/>
    <w:rsid w:val="00D574C4"/>
    <w:rsid w:val="00D57848"/>
    <w:rsid w:val="00D74534"/>
    <w:rsid w:val="00DB311A"/>
    <w:rsid w:val="00DC3840"/>
    <w:rsid w:val="00DD3F7B"/>
    <w:rsid w:val="00DE126E"/>
    <w:rsid w:val="00DF0261"/>
    <w:rsid w:val="00DF7E33"/>
    <w:rsid w:val="00E40F0E"/>
    <w:rsid w:val="00E438E4"/>
    <w:rsid w:val="00E473A8"/>
    <w:rsid w:val="00E95E56"/>
    <w:rsid w:val="00EA0F62"/>
    <w:rsid w:val="00EB61ED"/>
    <w:rsid w:val="00EC7ADA"/>
    <w:rsid w:val="00EE3A6C"/>
    <w:rsid w:val="00F00BE1"/>
    <w:rsid w:val="00F03236"/>
    <w:rsid w:val="00F25714"/>
    <w:rsid w:val="00F31191"/>
    <w:rsid w:val="00F336D3"/>
    <w:rsid w:val="00F62CA8"/>
    <w:rsid w:val="00F6333F"/>
    <w:rsid w:val="00F722ED"/>
    <w:rsid w:val="00F8243A"/>
    <w:rsid w:val="00FA6741"/>
    <w:rsid w:val="00FE5873"/>
    <w:rsid w:val="00FE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DC2C0E"/>
  <w15:chartTrackingRefBased/>
  <w15:docId w15:val="{B72C406C-D701-411C-9286-F33CC696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5A"/>
    <w:pPr>
      <w:spacing w:line="360" w:lineRule="auto"/>
    </w:pPr>
    <w:rPr>
      <w:rFonts w:ascii="Sans Serif Collection" w:hAnsi="Sans Serif Collectio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1FF"/>
    <w:pPr>
      <w:keepNext/>
      <w:keepLines/>
      <w:numPr>
        <w:numId w:val="2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25F7"/>
    <w:pPr>
      <w:keepNext/>
      <w:keepLines/>
      <w:numPr>
        <w:ilvl w:val="1"/>
        <w:numId w:val="2"/>
      </w:numPr>
      <w:spacing w:before="40" w:after="0"/>
      <w:ind w:left="578" w:hanging="578"/>
      <w:outlineLvl w:val="1"/>
    </w:pPr>
    <w:rPr>
      <w:rFonts w:eastAsiaTheme="majorEastAsia" w:cstheme="majorBidi"/>
      <w:color w:val="2F5496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D44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D44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D44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D44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D44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D44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D44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FE7D44"/>
    <w:pPr>
      <w:spacing w:after="0" w:line="360" w:lineRule="auto"/>
    </w:pPr>
    <w:rPr>
      <w:rFonts w:ascii="Sans Serif Collection" w:hAnsi="Sans Serif Collection"/>
    </w:rPr>
  </w:style>
  <w:style w:type="character" w:customStyle="1" w:styleId="Heading1Char">
    <w:name w:val="Heading 1 Char"/>
    <w:basedOn w:val="DefaultParagraphFont"/>
    <w:link w:val="Heading1"/>
    <w:uiPriority w:val="9"/>
    <w:rsid w:val="002F21FF"/>
    <w:rPr>
      <w:rFonts w:ascii="Sans Serif Collection" w:eastAsiaTheme="majorEastAsia" w:hAnsi="Sans Serif Collection" w:cstheme="majorBidi"/>
      <w:color w:val="2F5496" w:themeColor="accent1" w:themeShade="BF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525F7"/>
    <w:rPr>
      <w:rFonts w:ascii="Sans Serif Collection" w:eastAsiaTheme="majorEastAsia" w:hAnsi="Sans Serif Collection" w:cstheme="majorBidi"/>
      <w:color w:val="2F5496" w:themeColor="accent1" w:themeShade="BF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D4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D4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D4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D4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D4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D4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D4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FE7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D44"/>
    <w:rPr>
      <w:rFonts w:ascii="Sans Serif Collection" w:hAnsi="Sans Serif Collection"/>
    </w:rPr>
  </w:style>
  <w:style w:type="paragraph" w:styleId="Footer">
    <w:name w:val="footer"/>
    <w:basedOn w:val="Normal"/>
    <w:link w:val="FooterChar"/>
    <w:uiPriority w:val="99"/>
    <w:unhideWhenUsed/>
    <w:rsid w:val="00FE7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D44"/>
    <w:rPr>
      <w:rFonts w:ascii="Sans Serif Collection" w:hAnsi="Sans Serif Collection"/>
    </w:rPr>
  </w:style>
  <w:style w:type="paragraph" w:styleId="TOCHeading">
    <w:name w:val="TOC Heading"/>
    <w:basedOn w:val="Heading1"/>
    <w:next w:val="Normal"/>
    <w:uiPriority w:val="39"/>
    <w:unhideWhenUsed/>
    <w:qFormat/>
    <w:rsid w:val="00F8243A"/>
    <w:pPr>
      <w:numPr>
        <w:numId w:val="0"/>
      </w:numPr>
      <w:spacing w:line="259" w:lineRule="auto"/>
      <w:outlineLvl w:val="9"/>
    </w:pPr>
    <w:rPr>
      <w:rFonts w:asciiTheme="majorHAnsi" w:hAnsiTheme="majorHAnsi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8243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8243A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C715A"/>
    <w:pPr>
      <w:spacing w:after="100"/>
      <w:ind w:left="220"/>
    </w:pPr>
  </w:style>
  <w:style w:type="table" w:styleId="TableGrid">
    <w:name w:val="Table Grid"/>
    <w:basedOn w:val="TableNormal"/>
    <w:uiPriority w:val="39"/>
    <w:rsid w:val="004C7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4C715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48084E"/>
    <w:pPr>
      <w:ind w:left="720"/>
      <w:contextualSpacing/>
    </w:pPr>
  </w:style>
  <w:style w:type="character" w:customStyle="1" w:styleId="cskcde">
    <w:name w:val="cskcde"/>
    <w:basedOn w:val="DefaultParagraphFont"/>
    <w:rsid w:val="00FE5873"/>
  </w:style>
  <w:style w:type="character" w:customStyle="1" w:styleId="hgkelc">
    <w:name w:val="hgkelc"/>
    <w:basedOn w:val="DefaultParagraphFont"/>
    <w:rsid w:val="00FE5873"/>
  </w:style>
  <w:style w:type="paragraph" w:styleId="NormalWeb">
    <w:name w:val="Normal (Web)"/>
    <w:basedOn w:val="Normal"/>
    <w:uiPriority w:val="99"/>
    <w:unhideWhenUsed/>
    <w:rsid w:val="00143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A97687"/>
  </w:style>
  <w:style w:type="paragraph" w:styleId="TableofFigures">
    <w:name w:val="table of figures"/>
    <w:basedOn w:val="Normal"/>
    <w:next w:val="Normal"/>
    <w:uiPriority w:val="99"/>
    <w:unhideWhenUsed/>
    <w:rsid w:val="00A97687"/>
    <w:pPr>
      <w:spacing w:after="0"/>
    </w:pPr>
  </w:style>
  <w:style w:type="table" w:customStyle="1" w:styleId="TableGrid1">
    <w:name w:val="Table Grid1"/>
    <w:basedOn w:val="TableNormal"/>
    <w:next w:val="TableGrid"/>
    <w:uiPriority w:val="39"/>
    <w:rsid w:val="00365627"/>
    <w:pPr>
      <w:spacing w:after="0" w:line="240" w:lineRule="auto"/>
    </w:pPr>
    <w:rPr>
      <w:rFonts w:eastAsiaTheme="minorEastAsia"/>
      <w:kern w:val="2"/>
      <w:lang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92706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2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2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55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9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9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92D1AD-992B-4637-9EB8-38625C6F2FD2}">
  <we:reference id="wa104380122" version="2.1.0.1" store="en-US" storeType="OMEX"/>
  <we:alternateReferences>
    <we:reference id="WA104380122" version="2.1.0.1" store="WA104380122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Fai15</b:Tag>
    <b:SourceType>InternetSite</b:SourceType>
    <b:Guid>{F001FAC1-A299-4D34-9FEC-1527DE9EE8EA}</b:Guid>
    <b:Title>Failure Modes and Effects Analysis (FMEA).</b:Title>
    <b:Year>2015</b:Year>
    <b:YearAccessed>2024</b:YearAccessed>
    <b:MonthAccessed>02</b:MonthAccessed>
    <b:DayAccessed>08</b:DayAccessed>
    <b:URL>https://www.npd-solutions.com/fmea.html.</b:URL>
    <b:Author>
      <b:Author>
        <b:Corporate>NPD Solutions</b:Corporate>
      </b:Author>
    </b:Author>
    <b:RefOrder>11</b:RefOrder>
  </b:Source>
  <b:Source>
    <b:Tag>Kap18</b:Tag>
    <b:SourceType>InternetSite</b:SourceType>
    <b:Guid>{678C1E97-5E09-4572-AB7D-EA27DE249B9D}</b:Guid>
    <b:Author>
      <b:Author>
        <b:NameList>
          <b:Person>
            <b:Last>Kapil Dev Sharma</b:Last>
            <b:First>Shobhit</b:First>
            <b:Middle>Srivastava</b:Middle>
          </b:Person>
        </b:NameList>
      </b:Author>
    </b:Author>
    <b:Title>Failure-Mode-and-Effect-Analysis-FMEA-Implementation</b:Title>
    <b:Year>2018</b:Year>
    <b:YearAccessed>2024</b:YearAccessed>
    <b:MonthAccessed>02</b:MonthAccessed>
    <b:DayAccessed>08</b:DayAccessed>
    <b:URL>https://www.scribd.com/document/384478002/Failure-Mode-and-Effect-Analysis-FMEA-Implementation-A-Literature-Review</b:URL>
    <b:RefOrder>2</b:RefOrder>
  </b:Source>
  <b:Source>
    <b:Tag>Dat24</b:Tag>
    <b:SourceType>InternetSite</b:SourceType>
    <b:Guid>{12FEA57A-2A9E-4DDB-9CA1-8919F655FD0D}</b:Guid>
    <b:Author>
      <b:Author>
        <b:Corporate>Datalyzer</b:Corporate>
      </b:Author>
    </b:Author>
    <b:Title>What is FMEA?</b:Title>
    <b:YearAccessed>2024</b:YearAccessed>
    <b:MonthAccessed>02</b:MonthAccessed>
    <b:DayAccessed>08</b:DayAccessed>
    <b:URL>https://datalyzer.com/resources/what-is-fmea/</b:URL>
    <b:RefOrder>12</b:RefOrder>
  </b:Source>
  <b:Source>
    <b:Tag>Inswn</b:Tag>
    <b:SourceType>InternetSite</b:SourceType>
    <b:Guid>{F73FFA02-99A7-441F-8E56-78279E30318A}</b:Guid>
    <b:Author>
      <b:Author>
        <b:Corporate>Institute of Mechanical Engineers</b:Corporate>
      </b:Author>
    </b:Author>
    <b:Title>Code Of Conduct Explained</b:Title>
    <b:Year>unknown</b:Year>
    <b:YearAccessed>2024</b:YearAccessed>
    <b:MonthAccessed>02</b:MonthAccessed>
    <b:DayAccessed>08</b:DayAccessed>
    <b:URL>https://www.imeche.org/about-us/imeche-governance/governance-and-finance-reviews/code-of-conduct-explained</b:URL>
    <b:RefOrder>4</b:RefOrder>
  </b:Source>
  <b:Source>
    <b:Tag>HSEwn</b:Tag>
    <b:SourceType>InternetSite</b:SourceType>
    <b:Guid>{FB2AC7E7-7A3C-49CB-A1CF-AE2F555BB50E}</b:Guid>
    <b:Author>
      <b:Author>
        <b:Corporate>HSE</b:Corporate>
      </b:Author>
    </b:Author>
    <b:Title>HSE Topic Area 5</b:Title>
    <b:Year>Unknown</b:Year>
    <b:YearAccessed>2024</b:YearAccessed>
    <b:MonthAccessed>02</b:MonthAccessed>
    <b:DayAccessed>08</b:DayAccessed>
    <b:URL>https://www.hse.gov.uk/quarries/education/topic5.htm</b:URL>
    <b:RefOrder>13</b:RefOrder>
  </b:Source>
  <b:Source>
    <b:Tag>AJJ13</b:Tag>
    <b:SourceType>JournalArticle</b:SourceType>
    <b:Guid>{6FA8C198-01FB-45FC-8A1F-4A9069B7CE40}</b:Guid>
    <b:Author>
      <b:Author>
        <b:NameList>
          <b:Person>
            <b:Last>A.J.J. Braaksma</b:Last>
            <b:First>W.</b:First>
            <b:Middle>Klingenberg &amp; J. Veldman</b:Middle>
          </b:Person>
        </b:NameList>
      </b:Author>
    </b:Author>
    <b:Title>Failure mode and effect analysis in asset maintenance: a multiple case study in the process industry</b:Title>
    <b:JournalName>International Journal of Production Research</b:JournalName>
    <b:Year>2013</b:Year>
    <b:Pages>1055-1071</b:Pages>
    <b:Volume>51</b:Volume>
    <b:Issue>4</b:Issue>
    <b:RefOrder>1</b:RefOrder>
  </b:Source>
  <b:Source>
    <b:Tag>Car14</b:Tag>
    <b:SourceType>JournalArticle</b:SourceType>
    <b:Guid>{42164732-4020-4AFF-9730-BC831F4EF051}</b:Guid>
    <b:Author>
      <b:Author>
        <b:NameList>
          <b:Person>
            <b:Last>Carlson</b:Last>
            <b:First>Carl</b:First>
            <b:Middle>S.</b:Middle>
          </b:Person>
        </b:NameList>
      </b:Author>
    </b:Author>
    <b:Title>Reliability and Maintainability Symposium</b:Title>
    <b:JournalName>Understanding and Applying the Fundamentals of FMEAs</b:JournalName>
    <b:Year>2014</b:Year>
    <b:Pages>32</b:Pages>
    <b:Issue>Reliability and Maintainability Symposium</b:Issue>
    <b:RefOrder>3</b:RefOrder>
  </b:Source>
  <b:Source>
    <b:Tag>HSE03</b:Tag>
    <b:SourceType>Book</b:SourceType>
    <b:Guid>{932B30E7-2D88-46CD-A9BC-EB2880AF75C2}</b:Guid>
    <b:Title>Out of control</b:Title>
    <b:Year>2003</b:Year>
    <b:Author>
      <b:Author>
        <b:Corporate>HSE</b:Corporate>
      </b:Author>
    </b:Author>
    <b:Publisher>Crown</b:Publisher>
    <b:Edition>2nd</b:Edition>
    <b:RefOrder>6</b:RefOrder>
  </b:Source>
  <b:Source>
    <b:Tag>PSh15</b:Tag>
    <b:SourceType>JournalArticle</b:SourceType>
    <b:Guid>{D75D3456-79CB-4998-AF7D-3E640612B25C}</b:Guid>
    <b:Title>Failure modes and effects analysis (FMEA) technique: a literature review</b:Title>
    <b:Year>2015</b:Year>
    <b:Author>
      <b:Author>
        <b:NameList>
          <b:Person>
            <b:Last>Damanaba</b:Last>
            <b:First>P.</b:First>
            <b:Middle>Sheikh</b:Middle>
          </b:Person>
        </b:NameList>
      </b:Author>
    </b:Author>
    <b:Pages>2-3</b:Pages>
    <b:Volume>1</b:Volume>
    <b:Issue>1</b:Issue>
    <b:RefOrder>8</b:RefOrder>
  </b:Source>
  <b:Source>
    <b:Tag>Osa16</b:Tag>
    <b:SourceType>JournalArticle</b:SourceType>
    <b:Guid>{31AACC49-3842-4173-9A5B-F8624362E410}</b:Guid>
    <b:Author>
      <b:Author>
        <b:NameList>
          <b:Person>
            <b:Last>Osama Alaskari</b:Last>
            <b:First>Mohammad</b:First>
            <b:Middle>Munir Ahmad, Ruben Pinedo-Cuenca</b:Middle>
          </b:Person>
        </b:NameList>
      </b:Author>
    </b:Author>
    <b:Title>International Journal of Lean Six Sigma</b:Title>
    <b:JournalName>Development of a methodology to assist manufacturing SMEs in the selection of appropriate lean tools</b:JournalName>
    <b:Year>2016</b:Year>
    <b:Pages>62-84</b:Pages>
    <b:Volume>7</b:Volume>
    <b:Publisher>Emerald Group Publishing Limited</b:Publisher>
    <b:RefOrder>14</b:RefOrder>
  </b:Source>
  <b:Source>
    <b:Tag>Jig16</b:Tag>
    <b:SourceType>JournalArticle</b:SourceType>
    <b:Guid>{BAFA6F69-2D72-4B23-B313-5508F27EFC53}</b:Guid>
    <b:Author>
      <b:Author>
        <b:NameList>
          <b:Person>
            <b:Last>Doshi</b:Last>
            <b:First>Jigar</b:First>
          </b:Person>
        </b:NameList>
      </b:Author>
    </b:Author>
    <b:Title>International Journal for Quality Research</b:Title>
    <b:JournalName>APPLICATION OF FAILURE MODE &amp;</b:JournalName>
    <b:Year>2016</b:Year>
    <b:Pages>345-358</b:Pages>
    <b:RefOrder>15</b:RefOrder>
  </b:Source>
  <b:Source>
    <b:Tag>AKa18</b:Tag>
    <b:SourceType>JournalArticle</b:SourceType>
    <b:Guid>{D309E539-5076-49F8-936A-6C540FEABC9E}</b:Guid>
    <b:Author>
      <b:Author>
        <b:NameList>
          <b:Person>
            <b:Last>A. Kania</b:Last>
            <b:First>K.</b:First>
            <b:Middle>Cesarz-Andraczke, J. Odrobiński</b:Middle>
          </b:Person>
        </b:NameList>
      </b:Author>
    </b:Author>
    <b:JournalName>Application of FMEA method for an analysis of selected production process</b:JournalName>
    <b:Year>2018</b:Year>
    <b:Pages>34-40</b:Pages>
    <b:Issue>1</b:Issue>
    <b:Title>Journal of Achievements in Materials and Manufacturing Engineering 2018</b:Title>
    <b:RefOrder>10</b:RefOrder>
  </b:Source>
  <b:Source>
    <b:Tag>WCN17</b:Tag>
    <b:SourceType>JournalArticle</b:SourceType>
    <b:Guid>{B4B37580-1466-4377-B4F9-264D415D8695}</b:Guid>
    <b:Author>
      <b:Author>
        <b:NameList>
          <b:Person>
            <b:Last>W C Ng</b:Last>
            <b:First>S</b:First>
            <b:Middle>Y Teh, H C Low and P C Teoh</b:Middle>
          </b:Person>
        </b:NameList>
      </b:Author>
    </b:Author>
    <b:Title>The integration of FMEA with other problem solving tools: A review of enhancement opportunitie</b:Title>
    <b:JournalName>Journal of Physics: Conference Series</b:JournalName>
    <b:Year>2017</b:Year>
    <b:Volume>890</b:Volume>
    <b:DOI>10.1088/1742-6596/890/1/012139</b:DOI>
    <b:RefOrder>9</b:RefOrder>
  </b:Source>
  <b:Source>
    <b:Tag>Com23</b:Tag>
    <b:SourceType>JournalArticle</b:SourceType>
    <b:Guid>{37F1C078-2BF8-435E-B617-801712F5E737}</b:Guid>
    <b:Title>Comprehensive analysis of hospital solid waste levels and HSE risks using FMEA technique: A case study in northwest Iran</b:Title>
    <b:Year>31 December 2023</b:Year>
    <b:Reporter>Saeed Hosseinpoor, Towhid Dadashi, Amir Mohammadi</b:Reporter>
    <b:Author>
      <b:Author>
        <b:NameList>
          <b:Person>
            <b:Last>Saeed Hosseinpoor</b:Last>
            <b:First>Towhid</b:First>
            <b:Middle>Dadashi , Amir Mohammadi</b:Middle>
          </b:Person>
        </b:NameList>
      </b:Author>
    </b:Author>
    <b:JournalName>A case study in northwest Ira</b:JournalName>
    <b:RefOrder>5</b:RefOrder>
  </b:Source>
  <b:Source>
    <b:Tag>Don15</b:Tag>
    <b:SourceType>JournalArticle</b:SourceType>
    <b:Guid>{2A30A9E2-E348-41CE-B042-A5CDA995335E}</b:Guid>
    <b:Author>
      <b:Author>
        <b:NameList>
          <b:Person>
            <b:Last>Donald D. Tippett</b:Last>
            <b:First>Thomas</b:First>
            <b:Middle>A. Carbone</b:Middle>
          </b:Person>
        </b:NameList>
      </b:Author>
    </b:Author>
    <b:Title>Project Risk Management Using the Project Risk FMEA</b:Title>
    <b:JournalName>Engineering Management Journal</b:JournalName>
    <b:Year>2015</b:Year>
    <b:Pages>28-35</b:Pages>
    <b:Volume>16</b:Volume>
    <b:Issue>4</b:Issue>
    <b:RefOrder>7</b:RefOrder>
  </b:Source>
</b:Sources>
</file>

<file path=customXml/itemProps1.xml><?xml version="1.0" encoding="utf-8"?>
<ds:datastoreItem xmlns:ds="http://schemas.openxmlformats.org/officeDocument/2006/customXml" ds:itemID="{4E722C3C-0BE9-4F9F-8745-D4442090B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2550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Parry</dc:creator>
  <cp:keywords/>
  <dc:description/>
  <cp:lastModifiedBy>Luke Parry</cp:lastModifiedBy>
  <cp:revision>21</cp:revision>
  <dcterms:created xsi:type="dcterms:W3CDTF">2024-02-09T16:26:00Z</dcterms:created>
  <dcterms:modified xsi:type="dcterms:W3CDTF">2024-02-09T23:12:00Z</dcterms:modified>
</cp:coreProperties>
</file>