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0B33A6" w14:textId="1ADE37BD" w:rsidR="00091871" w:rsidRDefault="778D9443">
      <w:r>
        <w:t>Component 2 Pitch: Speak Early, Feel Heard – A Youth Mental Health Awareness Campaign</w:t>
      </w:r>
    </w:p>
    <w:p w14:paraId="0B13589F" w14:textId="5655B748" w:rsidR="00091871" w:rsidRDefault="778D9443" w:rsidP="50FC42EB">
      <w:r>
        <w:t xml:space="preserve"> </w:t>
      </w:r>
    </w:p>
    <w:p w14:paraId="38F1E4E3" w14:textId="049D9361" w:rsidR="00091871" w:rsidRDefault="778D9443" w:rsidP="50FC42EB">
      <w:r>
        <w:t>Student Name</w:t>
      </w:r>
      <w:r w:rsidR="00A353B9">
        <w:t xml:space="preserve">: </w:t>
      </w:r>
      <w:proofErr w:type="spellStart"/>
      <w:r w:rsidR="00A353B9">
        <w:t>mgid</w:t>
      </w:r>
      <w:proofErr w:type="spellEnd"/>
      <w:r w:rsidR="00A353B9">
        <w:t xml:space="preserve"> </w:t>
      </w:r>
      <w:proofErr w:type="spellStart"/>
      <w:r w:rsidR="00A353B9">
        <w:t>glal</w:t>
      </w:r>
      <w:proofErr w:type="spellEnd"/>
    </w:p>
    <w:p w14:paraId="10FC85B6" w14:textId="6E96F28D" w:rsidR="00091871" w:rsidRDefault="778D9443" w:rsidP="50FC42EB">
      <w:r>
        <w:t xml:space="preserve">Student Number: </w:t>
      </w:r>
      <w:r w:rsidR="00A353B9">
        <w:t>2422237</w:t>
      </w:r>
    </w:p>
    <w:p w14:paraId="73638B8D" w14:textId="37214009" w:rsidR="00091871" w:rsidRDefault="778D9443" w:rsidP="50FC42EB">
      <w:r>
        <w:t>Module Code: BMHP5014</w:t>
      </w:r>
    </w:p>
    <w:p w14:paraId="4DB59F6E" w14:textId="74642E08" w:rsidR="00091871" w:rsidRDefault="778D9443" w:rsidP="50FC42EB">
      <w:r>
        <w:t>Module Title: Changemakers: Creativity and Value Creation</w:t>
      </w:r>
    </w:p>
    <w:p w14:paraId="00BA220D" w14:textId="0CD9D0AE" w:rsidR="00091871" w:rsidRDefault="778D9443" w:rsidP="50FC42EB">
      <w:r>
        <w:t>Assignment Title: Component 2: Poster and Pitch</w:t>
      </w:r>
    </w:p>
    <w:p w14:paraId="1D70E4E4" w14:textId="1E793762" w:rsidR="00091871" w:rsidRDefault="778D9443" w:rsidP="50FC42EB">
      <w:r>
        <w:t>Campaign Title: Speak Early, Feel Heard – A Youth Mental Health Awareness Campaign</w:t>
      </w:r>
    </w:p>
    <w:p w14:paraId="4C5A8F3D" w14:textId="35717E4C" w:rsidR="00091871" w:rsidRDefault="778D9443" w:rsidP="50FC42EB">
      <w:r>
        <w:t xml:space="preserve"> </w:t>
      </w:r>
    </w:p>
    <w:p w14:paraId="384EF821" w14:textId="1540104B" w:rsidR="00091871" w:rsidRDefault="778D9443" w:rsidP="50FC42EB">
      <w:r>
        <w:t xml:space="preserve"> </w:t>
      </w:r>
    </w:p>
    <w:p w14:paraId="2A5FAE9B" w14:textId="60BD8CA4" w:rsidR="00091871" w:rsidRDefault="2AADA709" w:rsidP="50FC42EB">
      <w:r>
        <w:t xml:space="preserve"> </w:t>
      </w:r>
    </w:p>
    <w:p w14:paraId="652EAC9B" w14:textId="2F46113B" w:rsidR="00091871" w:rsidRDefault="00091871" w:rsidP="50FC42EB"/>
    <w:p w14:paraId="252E2143" w14:textId="4C6AAD51" w:rsidR="00091871" w:rsidRDefault="00091871" w:rsidP="50FC42EB"/>
    <w:p w14:paraId="6CE1188E" w14:textId="0CBD6541" w:rsidR="00091871" w:rsidRDefault="00091871" w:rsidP="50FC42EB"/>
    <w:p w14:paraId="01800F99" w14:textId="328A246A" w:rsidR="00091871" w:rsidRDefault="00091871" w:rsidP="50FC42EB"/>
    <w:p w14:paraId="6A7D307C" w14:textId="3CF3B218" w:rsidR="00091871" w:rsidRDefault="00091871" w:rsidP="50FC42EB"/>
    <w:p w14:paraId="36AB5D2B" w14:textId="794AFAEB" w:rsidR="00091871" w:rsidRDefault="00091871" w:rsidP="50FC42EB"/>
    <w:p w14:paraId="16C0DB3C" w14:textId="7A5D9B0C" w:rsidR="00091871" w:rsidRDefault="00091871" w:rsidP="50FC42EB"/>
    <w:p w14:paraId="746C720F" w14:textId="10EDC729" w:rsidR="00091871" w:rsidRDefault="00091871" w:rsidP="50FC42EB"/>
    <w:p w14:paraId="016FB0D5" w14:textId="7CE64B6B" w:rsidR="00091871" w:rsidRDefault="00091871" w:rsidP="50FC42EB"/>
    <w:p w14:paraId="1A2529D7" w14:textId="47B5AA17" w:rsidR="00091871" w:rsidRDefault="00091871" w:rsidP="50FC42EB"/>
    <w:p w14:paraId="6655DECE" w14:textId="576D5FAF" w:rsidR="00091871" w:rsidRDefault="00091871" w:rsidP="50FC42EB"/>
    <w:p w14:paraId="3FC14EBE" w14:textId="7DF8F4A1" w:rsidR="00091871" w:rsidRDefault="00091871" w:rsidP="50FC42EB"/>
    <w:p w14:paraId="57A3DFDB" w14:textId="29205920" w:rsidR="00091871" w:rsidRDefault="00091871" w:rsidP="50FC42EB"/>
    <w:p w14:paraId="789F6869" w14:textId="03DE1477" w:rsidR="00091871" w:rsidRDefault="00091871" w:rsidP="50FC42EB"/>
    <w:p w14:paraId="52326A08" w14:textId="6E7D541B" w:rsidR="00091871" w:rsidRDefault="00091871" w:rsidP="50FC42EB"/>
    <w:p w14:paraId="136ADFE2" w14:textId="77777777" w:rsidR="00A353B9" w:rsidRDefault="00A353B9" w:rsidP="50FC42EB"/>
    <w:p w14:paraId="542B031F" w14:textId="316539E5" w:rsidR="00091871" w:rsidRDefault="2AADA709" w:rsidP="50FC42EB">
      <w:r>
        <w:lastRenderedPageBreak/>
        <w:t>Title Page</w:t>
      </w:r>
    </w:p>
    <w:p w14:paraId="5BA5C782" w14:textId="7067A845" w:rsidR="00091871" w:rsidRDefault="778D9443" w:rsidP="50FC42EB">
      <w:r>
        <w:t>Poster: Speak Early, Feel Heard</w:t>
      </w:r>
    </w:p>
    <w:p w14:paraId="2ACDC0AA" w14:textId="1FA12DD8" w:rsidR="00091871" w:rsidRDefault="778D9443" w:rsidP="50FC42EB">
      <w:r>
        <w:t>Pitch: Speak Early, Feel Heard – A Youth Mental Health Awareness Campaign</w:t>
      </w:r>
    </w:p>
    <w:p w14:paraId="36CE30D6" w14:textId="3854CB31" w:rsidR="00091871" w:rsidRDefault="778D9443" w:rsidP="50FC42EB">
      <w:r>
        <w:t>Reference List</w:t>
      </w:r>
    </w:p>
    <w:p w14:paraId="40920EF0" w14:textId="430FF53B" w:rsidR="00091871" w:rsidRDefault="778D9443" w:rsidP="50FC42EB">
      <w:r>
        <w:t xml:space="preserve"> </w:t>
      </w:r>
    </w:p>
    <w:p w14:paraId="24F54DCF" w14:textId="7CCDFE76" w:rsidR="00091871" w:rsidRDefault="778D9443" w:rsidP="50FC42EB">
      <w:r>
        <w:t xml:space="preserve"> </w:t>
      </w:r>
    </w:p>
    <w:p w14:paraId="6011EBEA" w14:textId="5F2452A3" w:rsidR="00091871" w:rsidRDefault="778D9443" w:rsidP="50FC42EB">
      <w:r>
        <w:t xml:space="preserve"> </w:t>
      </w:r>
    </w:p>
    <w:p w14:paraId="644D94F5" w14:textId="0FDC0079" w:rsidR="00091871" w:rsidRDefault="00091871" w:rsidP="50FC42EB"/>
    <w:p w14:paraId="1D3F0FA5" w14:textId="3980D0A7" w:rsidR="00091871" w:rsidRDefault="00091871" w:rsidP="50FC42EB"/>
    <w:p w14:paraId="3D1487EF" w14:textId="430F2AB2" w:rsidR="00091871" w:rsidRDefault="00091871" w:rsidP="50FC42EB"/>
    <w:p w14:paraId="07148E4D" w14:textId="3AD0BFA0" w:rsidR="00091871" w:rsidRDefault="00091871" w:rsidP="50FC42EB"/>
    <w:p w14:paraId="65DD2D79" w14:textId="47C2BBEC" w:rsidR="00091871" w:rsidRDefault="00091871" w:rsidP="50FC42EB"/>
    <w:p w14:paraId="73337BB8" w14:textId="76A84652" w:rsidR="00091871" w:rsidRDefault="00091871" w:rsidP="50FC42EB"/>
    <w:p w14:paraId="0D839DC2" w14:textId="2D0FB209" w:rsidR="00091871" w:rsidRDefault="00091871" w:rsidP="50FC42EB"/>
    <w:p w14:paraId="1A45C036" w14:textId="38764564" w:rsidR="00091871" w:rsidRDefault="6D3ACA5A" w:rsidP="50FC42EB">
      <w:r>
        <w:rPr>
          <w:noProof/>
        </w:rPr>
        <w:lastRenderedPageBreak/>
        <w:drawing>
          <wp:inline distT="0" distB="0" distL="0" distR="0" wp14:anchorId="4E4635AB" wp14:editId="1E74FCFE">
            <wp:extent cx="6136121" cy="9363075"/>
            <wp:effectExtent l="0" t="0" r="0" b="0"/>
            <wp:docPr id="166656460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564609" name="Picture 1666564609"/>
                    <pic:cNvPicPr/>
                  </pic:nvPicPr>
                  <pic:blipFill>
                    <a:blip r:embed="rId9">
                      <a:extLst>
                        <a:ext uri="{28A0092B-C50C-407E-A947-70E740481C1C}">
                          <a14:useLocalDpi xmlns:a14="http://schemas.microsoft.com/office/drawing/2010/main"/>
                        </a:ext>
                      </a:extLst>
                    </a:blip>
                    <a:stretch>
                      <a:fillRect/>
                    </a:stretch>
                  </pic:blipFill>
                  <pic:spPr>
                    <a:xfrm>
                      <a:off x="0" y="0"/>
                      <a:ext cx="6136121" cy="9363075"/>
                    </a:xfrm>
                    <a:prstGeom prst="rect">
                      <a:avLst/>
                    </a:prstGeom>
                  </pic:spPr>
                </pic:pic>
              </a:graphicData>
            </a:graphic>
          </wp:inline>
        </w:drawing>
      </w:r>
    </w:p>
    <w:p w14:paraId="15BD9839" w14:textId="4656283E" w:rsidR="00091871" w:rsidRPr="00A353B9" w:rsidRDefault="0C0E038E" w:rsidP="50FC42EB">
      <w:pPr>
        <w:rPr>
          <w:b/>
          <w:bCs/>
        </w:rPr>
      </w:pPr>
      <w:r w:rsidRPr="00A353B9">
        <w:rPr>
          <w:b/>
          <w:bCs/>
        </w:rPr>
        <w:lastRenderedPageBreak/>
        <w:t>Pitch: Speak Early, Feel Heard – A Youth Mental Health Awareness Campaign</w:t>
      </w:r>
    </w:p>
    <w:p w14:paraId="3B883125" w14:textId="1988405C" w:rsidR="00091871" w:rsidRDefault="00091871" w:rsidP="50FC42EB"/>
    <w:p w14:paraId="08984C9A" w14:textId="77777777" w:rsidR="00A353B9" w:rsidRDefault="00A353B9" w:rsidP="50FC42EB"/>
    <w:p w14:paraId="55BF6571" w14:textId="77777777" w:rsidR="00A353B9" w:rsidRDefault="00A353B9" w:rsidP="00A353B9">
      <w:r>
        <w:t>Introduction</w:t>
      </w:r>
    </w:p>
    <w:p w14:paraId="2B55F8EA" w14:textId="29504CA0" w:rsidR="00091871" w:rsidRDefault="778D9443" w:rsidP="50FC42EB">
      <w:r>
        <w:t>The proposed innovation is a youth mental health awareness campaign called Speak Early, Feel Heard. The campaign is aimed at young people aged 16–24 in colleges, universities and community settings. Its purpose is to encourage young people to seek mental health support earlier, reduce stigma and improve awareness of trusted support services. This is important because young people may experience mental health difficulties but delay asking for help due to embarrassment, fear of judgement or lack of knowledge. The campaign uses posters, QR codes, social media content and peer-led awareness messages to make support easier to access.</w:t>
      </w:r>
    </w:p>
    <w:p w14:paraId="3CA95828" w14:textId="14568077" w:rsidR="00091871" w:rsidRDefault="778D9443" w:rsidP="50FC42EB">
      <w:r>
        <w:t xml:space="preserve"> </w:t>
      </w:r>
    </w:p>
    <w:p w14:paraId="11441487" w14:textId="748F275A" w:rsidR="00091871" w:rsidRDefault="778D9443" w:rsidP="50FC42EB">
      <w:r>
        <w:t>This campaign links to creativity and value creation because it uses simple but practical methods to respond to a real health and social care issue. Creativity in health and social care is not just about creating something new; it is also about thinking differently and applying ideas in ways that improve people’s experiences. Innovation can involve developing or adopting new approaches that improve outcomes and service-user experience (Care Quality Commission, 2021). Therefore, this campaign is innovative because it uses technology and youth-friendly communication to promote earlier help-seeking.</w:t>
      </w:r>
    </w:p>
    <w:p w14:paraId="3A73FE85" w14:textId="2AE413B5" w:rsidR="00091871" w:rsidRDefault="778D9443" w:rsidP="50FC42EB">
      <w:pPr>
        <w:rPr>
          <w:b/>
          <w:bCs/>
          <w:u w:val="single"/>
        </w:rPr>
      </w:pPr>
      <w:r>
        <w:t xml:space="preserve"> </w:t>
      </w:r>
    </w:p>
    <w:p w14:paraId="7B574AAD" w14:textId="5620E884" w:rsidR="00091871" w:rsidRDefault="778D9443" w:rsidP="50FC42EB">
      <w:pPr>
        <w:rPr>
          <w:b/>
          <w:bCs/>
          <w:u w:val="single"/>
        </w:rPr>
      </w:pPr>
      <w:r w:rsidRPr="50FC42EB">
        <w:rPr>
          <w:b/>
          <w:bCs/>
          <w:u w:val="single"/>
        </w:rPr>
        <w:t>The Health and Social Care Issue</w:t>
      </w:r>
    </w:p>
    <w:p w14:paraId="5A550652" w14:textId="4869BD1E" w:rsidR="00091871" w:rsidRDefault="778D9443" w:rsidP="50FC42EB">
      <w:r>
        <w:t xml:space="preserve"> </w:t>
      </w:r>
    </w:p>
    <w:p w14:paraId="5CE56B0B" w14:textId="53A43941" w:rsidR="00091871" w:rsidRDefault="778D9443" w:rsidP="50FC42EB">
      <w:r>
        <w:t>Young people’s mental health is a major issue in the UK. NHS Digital (2023) reported that around one in five children and young people aged 8–25 in England had a probable mental disorder. This shows that mental health difficulties are not rare and that support needs to be accessible, visible and acceptable to young people. However, having services available does not always mean young people will use them.</w:t>
      </w:r>
    </w:p>
    <w:p w14:paraId="6C4605FD" w14:textId="5892B22F" w:rsidR="00091871" w:rsidRDefault="778D9443" w:rsidP="50FC42EB">
      <w:r>
        <w:t xml:space="preserve"> </w:t>
      </w:r>
    </w:p>
    <w:p w14:paraId="00A94A71" w14:textId="311590F8" w:rsidR="00091871" w:rsidRDefault="778D9443" w:rsidP="50FC42EB">
      <w:r>
        <w:t xml:space="preserve">Radez et al. (2021) found that young people may not seek professional help because of stigma, embarrassment, poor mental health literacy and worries about what other people may think. This suggests that one of the main problems is not only the availability of services, but also young people’s confidence and understanding of how </w:t>
      </w:r>
      <w:r>
        <w:lastRenderedPageBreak/>
        <w:t>to access support. If a young person does not recognise that they need help, or feels ashamed to ask for it, they may delay support until the situation becomes worse.</w:t>
      </w:r>
    </w:p>
    <w:p w14:paraId="0C5B4854" w14:textId="271A5E20" w:rsidR="00091871" w:rsidRDefault="778D9443" w:rsidP="50FC42EB">
      <w:r>
        <w:t xml:space="preserve"> </w:t>
      </w:r>
    </w:p>
    <w:p w14:paraId="52AB722F" w14:textId="4D0573B2" w:rsidR="00091871" w:rsidRDefault="778D9443" w:rsidP="50FC42EB">
      <w:r>
        <w:t>This matters in health and social care because early intervention can reduce the risk of problems becoming more serious. It can also reduce pressure on services later, because young people may be supported before they reach crisis point. The campaign therefore focuses on prevention, awareness and access to trusted information.</w:t>
      </w:r>
    </w:p>
    <w:p w14:paraId="25676DB9" w14:textId="182DC493" w:rsidR="00091871" w:rsidRDefault="778D9443" w:rsidP="50FC42EB">
      <w:r>
        <w:t xml:space="preserve"> </w:t>
      </w:r>
    </w:p>
    <w:p w14:paraId="0EBB9D5E" w14:textId="3C691328" w:rsidR="00091871" w:rsidRDefault="778D9443" w:rsidP="50FC42EB">
      <w:r>
        <w:t>Target Audience and Impact</w:t>
      </w:r>
    </w:p>
    <w:p w14:paraId="06ED7AC5" w14:textId="0423414D" w:rsidR="00091871" w:rsidRDefault="778D9443" w:rsidP="50FC42EB">
      <w:r>
        <w:t xml:space="preserve"> </w:t>
      </w:r>
    </w:p>
    <w:p w14:paraId="3892BF6D" w14:textId="5724A2ED" w:rsidR="00091871" w:rsidRDefault="778D9443" w:rsidP="50FC42EB">
      <w:r>
        <w:t>The main target audience is young people aged 16–24. This age group is suitable because many young people are managing education, work, relationships, independence and financial pressures. The campaign would be used in colleges, universities, youth centres, GP surgeries and community spaces. These are settings where young people may already go, so the campaign can reach them in everyday environments.</w:t>
      </w:r>
    </w:p>
    <w:p w14:paraId="5F1587CC" w14:textId="55AC4985" w:rsidR="00091871" w:rsidRDefault="778D9443" w:rsidP="50FC42EB">
      <w:r>
        <w:t xml:space="preserve"> </w:t>
      </w:r>
    </w:p>
    <w:p w14:paraId="5A46624B" w14:textId="2A8E8D20" w:rsidR="00091871" w:rsidRDefault="778D9443" w:rsidP="50FC42EB">
      <w:r>
        <w:t>A secondary audience is friends, families, teachers, youth workers and health professionals. This is important because young people may speak to someone they trust before contacting a professional service. If people around them understand the campaign message, they may be able to encourage earlier support.</w:t>
      </w:r>
    </w:p>
    <w:p w14:paraId="374D523E" w14:textId="321EEAE6" w:rsidR="00091871" w:rsidRDefault="778D9443" w:rsidP="50FC42EB">
      <w:r>
        <w:t xml:space="preserve"> </w:t>
      </w:r>
    </w:p>
    <w:p w14:paraId="79D0A868" w14:textId="3C17AFD3" w:rsidR="00091871" w:rsidRDefault="778D9443" w:rsidP="50FC42EB">
      <w:r>
        <w:t>The expected impact is improved mental health awareness, reduced stigma and increased confidence in help-seeking. The campaign contributes to the common good because it promotes wellbeing, reduces isolation and encourages a more open culture around mental health. It also supports the idea of value creation because it aims to improve outcomes and experiences, not just reduce cost. Porter (2010) explains that value in healthcare is linked to outcomes achieved in relation to cost. However, in this campaign, value should also include emotional wellbeing, access, confidence and prevention.</w:t>
      </w:r>
    </w:p>
    <w:p w14:paraId="6803BA14" w14:textId="766EE95B" w:rsidR="00091871" w:rsidRDefault="778D9443" w:rsidP="50FC42EB">
      <w:r>
        <w:t xml:space="preserve"> </w:t>
      </w:r>
    </w:p>
    <w:p w14:paraId="2386EF09" w14:textId="02F9451C" w:rsidR="00091871" w:rsidRDefault="778D9443" w:rsidP="50FC42EB">
      <w:r>
        <w:t>Implementation Plan</w:t>
      </w:r>
    </w:p>
    <w:p w14:paraId="1EAB7749" w14:textId="252DEFD3" w:rsidR="00091871" w:rsidRDefault="778D9443" w:rsidP="50FC42EB">
      <w:r>
        <w:t xml:space="preserve"> </w:t>
      </w:r>
    </w:p>
    <w:p w14:paraId="4C8F14E2" w14:textId="506BC16F" w:rsidR="00091871" w:rsidRDefault="778D9443" w:rsidP="50FC42EB">
      <w:r>
        <w:lastRenderedPageBreak/>
        <w:t>The campaign would be implemented in stages. First, young people would be consulted to understand what type of messages they find relatable and trustworthy. This is important because campaigns are more likely to work when they are designed around the needs and preferences of the target audience. The Care Quality Commission (2021) states that innovation should be developed and deployed with the people who will use it.</w:t>
      </w:r>
    </w:p>
    <w:p w14:paraId="28EC3208" w14:textId="1865980E" w:rsidR="00091871" w:rsidRDefault="778D9443" w:rsidP="50FC42EB">
      <w:r>
        <w:t xml:space="preserve"> </w:t>
      </w:r>
    </w:p>
    <w:p w14:paraId="042A3D08" w14:textId="33ACB5EB" w:rsidR="00091871" w:rsidRDefault="778D9443" w:rsidP="50FC42EB">
      <w:r>
        <w:t>Second, campaign materials would be created. These would include posters, QR codes, short social media videos and a simple digital support page. The posters would include short messages such as “You do not have to wait until things get worse to ask for help.” The QR code would link to information about symptoms, self-help tools, local support services and crisis contacts.</w:t>
      </w:r>
    </w:p>
    <w:p w14:paraId="5EDA6F9E" w14:textId="0DC4604C" w:rsidR="00091871" w:rsidRDefault="778D9443" w:rsidP="50FC42EB">
      <w:r>
        <w:t xml:space="preserve"> </w:t>
      </w:r>
    </w:p>
    <w:p w14:paraId="1F7CAF41" w14:textId="7038F81C" w:rsidR="00091871" w:rsidRDefault="778D9443" w:rsidP="50FC42EB">
      <w:r>
        <w:t>Third, the campaign would be piloted in one college or youth setting. Feedback would be gathered from students, staff and support workers. This would help identify what works well and what needs improving. After this, the campaign could be rolled out more widely across other youth settings.</w:t>
      </w:r>
    </w:p>
    <w:p w14:paraId="6D2EEC5E" w14:textId="213680A8" w:rsidR="00091871" w:rsidRDefault="778D9443" w:rsidP="50FC42EB">
      <w:r>
        <w:t xml:space="preserve"> </w:t>
      </w:r>
    </w:p>
    <w:p w14:paraId="09C54264" w14:textId="6ED1A18F" w:rsidR="00091871" w:rsidRDefault="778D9443" w:rsidP="50FC42EB">
      <w:r>
        <w:t>Technology Integration</w:t>
      </w:r>
    </w:p>
    <w:p w14:paraId="302ECF1D" w14:textId="073A894E" w:rsidR="00091871" w:rsidRDefault="778D9443" w:rsidP="50FC42EB">
      <w:r>
        <w:t xml:space="preserve"> </w:t>
      </w:r>
    </w:p>
    <w:p w14:paraId="2F1822C5" w14:textId="3F826F74" w:rsidR="00091871" w:rsidRDefault="778D9443" w:rsidP="50FC42EB">
      <w:r>
        <w:t>Technology is central to this campaign. QR codes provide quick and private access to support information. This is useful because some young people may not feel comfortable asking for help face-to-face at first. Social media content can also spread short and clear messages in a format that young people already use.</w:t>
      </w:r>
    </w:p>
    <w:p w14:paraId="0FA12D9E" w14:textId="110E082A" w:rsidR="00091871" w:rsidRDefault="778D9443" w:rsidP="50FC42EB">
      <w:r>
        <w:t xml:space="preserve"> </w:t>
      </w:r>
    </w:p>
    <w:p w14:paraId="20CF861C" w14:textId="0305B6A8" w:rsidR="00091871" w:rsidRDefault="778D9443" w:rsidP="50FC42EB">
      <w:r>
        <w:t>The King’s Fund highlights that digital technology has potential to improve health and social care, but it must be implemented carefully because there are concerns around digital exclusion, evidence and inequalities (Maguire et al., 2021). This is an important limitation for Speak Early, Feel Heard. Not all young people have equal access to smartphones, internet data or private space to search for support. For this reason, the campaign would not rely only on digital tools. Printed posters, leaflets and face-to-face signposting would also be available.</w:t>
      </w:r>
    </w:p>
    <w:p w14:paraId="666865D3" w14:textId="233ACA54" w:rsidR="00091871" w:rsidRDefault="778D9443" w:rsidP="50FC42EB">
      <w:r>
        <w:t xml:space="preserve"> </w:t>
      </w:r>
    </w:p>
    <w:p w14:paraId="1B47F462" w14:textId="45FD41DE" w:rsidR="00091871" w:rsidRDefault="778D9443" w:rsidP="50FC42EB">
      <w:r>
        <w:t>Policy, Legislation and Professional Services</w:t>
      </w:r>
    </w:p>
    <w:p w14:paraId="40A72F1E" w14:textId="04C05635" w:rsidR="00091871" w:rsidRDefault="778D9443" w:rsidP="50FC42EB">
      <w:r>
        <w:t xml:space="preserve"> </w:t>
      </w:r>
    </w:p>
    <w:p w14:paraId="2B6541D4" w14:textId="5D565D78" w:rsidR="00091871" w:rsidRDefault="778D9443" w:rsidP="50FC42EB">
      <w:r>
        <w:lastRenderedPageBreak/>
        <w:t>The campaign must consider safeguarding, confidentiality, equality and data protection. If a young person discloses that they are at risk of harm, professionals involved must follow safeguarding procedures. Data protection is also important if the campaign collects feedback or QR code analytics. Any information collected should be limited, anonymous where possible and handled safely.</w:t>
      </w:r>
    </w:p>
    <w:p w14:paraId="67422B05" w14:textId="02CB1544" w:rsidR="00091871" w:rsidRDefault="778D9443" w:rsidP="50FC42EB">
      <w:r>
        <w:t xml:space="preserve"> </w:t>
      </w:r>
    </w:p>
    <w:p w14:paraId="4C7B3BEB" w14:textId="7408F2C7" w:rsidR="00091871" w:rsidRDefault="778D9443" w:rsidP="50FC42EB">
      <w:r>
        <w:t>Professional services involved could include local NHS mental health teams, GPs, college wellbeing teams, youth workers and voluntary organisations such as Mind. Partnership working is important because health campaigns are stronger when organisations share resources, credibility and expertise. Partnerships can also improve reach and sustainability.</w:t>
      </w:r>
    </w:p>
    <w:p w14:paraId="76B3DB6B" w14:textId="2A190F1A" w:rsidR="00091871" w:rsidRDefault="778D9443" w:rsidP="50FC42EB">
      <w:r>
        <w:t xml:space="preserve"> </w:t>
      </w:r>
    </w:p>
    <w:p w14:paraId="44221138" w14:textId="69362635" w:rsidR="00091871" w:rsidRDefault="778D9443" w:rsidP="50FC42EB">
      <w:r>
        <w:t>Benefits and Limitations</w:t>
      </w:r>
    </w:p>
    <w:p w14:paraId="5E9B6F6B" w14:textId="617A235F" w:rsidR="00091871" w:rsidRDefault="778D9443" w:rsidP="50FC42EB">
      <w:r>
        <w:t xml:space="preserve"> </w:t>
      </w:r>
    </w:p>
    <w:p w14:paraId="55739677" w14:textId="78A960CF" w:rsidR="00091871" w:rsidRDefault="778D9443" w:rsidP="50FC42EB">
      <w:r>
        <w:t>The main benefit of the campaign is that it promotes early help-seeking. It may help young people feel less alone and more confident to access support. It is also low-cost compared with more intensive interventions because it uses existing settings, simple digital tools and community partnerships.</w:t>
      </w:r>
    </w:p>
    <w:p w14:paraId="654DE2A6" w14:textId="07D2F283" w:rsidR="00091871" w:rsidRDefault="778D9443" w:rsidP="50FC42EB">
      <w:r>
        <w:t xml:space="preserve"> </w:t>
      </w:r>
    </w:p>
    <w:p w14:paraId="69EC8CDD" w14:textId="358F73DE" w:rsidR="00091871" w:rsidRDefault="778D9443" w:rsidP="50FC42EB">
      <w:r>
        <w:t>However, there are limitations. A campaign alone cannot solve long waiting times or shortages in mental health services. There is also a risk that awareness may increase demand for services that are already under pressure. Therefore, the campaign must signpost clearly to different levels of support, including self-help, community support, GP services and crisis help. Another limitation is that some young people may ignore posters or distrust mental health messages if they do not feel authentic. This is why co-design with young people is important.</w:t>
      </w:r>
    </w:p>
    <w:p w14:paraId="3BDEB270" w14:textId="4E986A8B" w:rsidR="00091871" w:rsidRDefault="778D9443" w:rsidP="50FC42EB">
      <w:r>
        <w:t xml:space="preserve"> </w:t>
      </w:r>
    </w:p>
    <w:p w14:paraId="47F87B75" w14:textId="2B045D03" w:rsidR="00091871" w:rsidRDefault="778D9443" w:rsidP="50FC42EB">
      <w:r>
        <w:t>Conclusion</w:t>
      </w:r>
    </w:p>
    <w:p w14:paraId="43EF49E5" w14:textId="1E190AAE" w:rsidR="00091871" w:rsidRDefault="778D9443" w:rsidP="50FC42EB">
      <w:r>
        <w:t xml:space="preserve"> </w:t>
      </w:r>
    </w:p>
    <w:p w14:paraId="4F8ACB75" w14:textId="495E515B" w:rsidR="00091871" w:rsidRDefault="778D9443" w:rsidP="50FC42EB">
      <w:r>
        <w:t xml:space="preserve">Speak Early, Feel Heard is a creative and practical campaign that aims to improve young people’s mental health awareness and encourage earlier support. It creates value by using simple technology, peer-led messages and trusted signposting to reduce stigma and improve access. Although it cannot solve every problem in youth mental health services, it can contribute to prevention, early intervention and better wellbeing. </w:t>
      </w:r>
      <w:r>
        <w:lastRenderedPageBreak/>
        <w:t>The campaign supports health and social care improvement because it focuses on service-user needs, partnership working and practical innovation.</w:t>
      </w:r>
    </w:p>
    <w:p w14:paraId="6D27CAA7" w14:textId="5E257119" w:rsidR="00091871" w:rsidRDefault="00091871" w:rsidP="50FC42EB"/>
    <w:p w14:paraId="6C3B8C09" w14:textId="0E20A383" w:rsidR="00091871" w:rsidRDefault="00091871" w:rsidP="50FC42EB"/>
    <w:p w14:paraId="2D8A7BBE" w14:textId="30CFC53F" w:rsidR="20E56F0A" w:rsidRDefault="20E56F0A" w:rsidP="20E56F0A"/>
    <w:p w14:paraId="56801747" w14:textId="32C5342F" w:rsidR="20E56F0A" w:rsidRDefault="20E56F0A" w:rsidP="20E56F0A"/>
    <w:p w14:paraId="283002B1" w14:textId="2F309E16" w:rsidR="20E56F0A" w:rsidRDefault="20E56F0A" w:rsidP="20E56F0A"/>
    <w:p w14:paraId="192A3631" w14:textId="467A5DE2" w:rsidR="20E56F0A" w:rsidRDefault="20E56F0A" w:rsidP="20E56F0A"/>
    <w:p w14:paraId="4CD1C834" w14:textId="6FC4785D" w:rsidR="20E56F0A" w:rsidRDefault="20E56F0A" w:rsidP="20E56F0A"/>
    <w:p w14:paraId="57A5D348" w14:textId="1F202349" w:rsidR="20E56F0A" w:rsidRDefault="20E56F0A" w:rsidP="20E56F0A"/>
    <w:p w14:paraId="1BC632EE" w14:textId="7B8949D6" w:rsidR="20E56F0A" w:rsidRDefault="20E56F0A" w:rsidP="20E56F0A"/>
    <w:p w14:paraId="7273D571" w14:textId="145FFF46" w:rsidR="20E56F0A" w:rsidRDefault="20E56F0A" w:rsidP="20E56F0A"/>
    <w:p w14:paraId="2125400E" w14:textId="615BF076" w:rsidR="20E56F0A" w:rsidRDefault="20E56F0A" w:rsidP="20E56F0A"/>
    <w:p w14:paraId="1B1553E7" w14:textId="711876A8" w:rsidR="20E56F0A" w:rsidRDefault="20E56F0A" w:rsidP="20E56F0A"/>
    <w:p w14:paraId="00A0F0EA" w14:textId="17CB9B29" w:rsidR="20E56F0A" w:rsidRDefault="20E56F0A" w:rsidP="20E56F0A"/>
    <w:p w14:paraId="6B5FE7E2" w14:textId="73CF8012" w:rsidR="20E56F0A" w:rsidRDefault="20E56F0A" w:rsidP="20E56F0A"/>
    <w:p w14:paraId="5BA299E5" w14:textId="0A05BC45" w:rsidR="20E56F0A" w:rsidRDefault="20E56F0A" w:rsidP="20E56F0A"/>
    <w:p w14:paraId="75369D9B" w14:textId="0220602A" w:rsidR="20E56F0A" w:rsidRDefault="20E56F0A" w:rsidP="20E56F0A"/>
    <w:p w14:paraId="7B3D4231" w14:textId="3439261D" w:rsidR="20E56F0A" w:rsidRDefault="20E56F0A" w:rsidP="20E56F0A"/>
    <w:p w14:paraId="23033EC6" w14:textId="1093E4A6" w:rsidR="20E56F0A" w:rsidRDefault="20E56F0A" w:rsidP="20E56F0A"/>
    <w:p w14:paraId="505BEB13" w14:textId="301B84D0" w:rsidR="20E56F0A" w:rsidRDefault="20E56F0A" w:rsidP="20E56F0A"/>
    <w:p w14:paraId="6E16E913" w14:textId="09EFCD17" w:rsidR="20E56F0A" w:rsidRDefault="20E56F0A" w:rsidP="20E56F0A"/>
    <w:p w14:paraId="7F713782" w14:textId="2DA199C5" w:rsidR="20E56F0A" w:rsidRDefault="20E56F0A" w:rsidP="20E56F0A"/>
    <w:p w14:paraId="054C0022" w14:textId="26BDE999" w:rsidR="20E56F0A" w:rsidRDefault="20E56F0A" w:rsidP="20E56F0A"/>
    <w:p w14:paraId="3EE43A75" w14:textId="28C9E6E8" w:rsidR="20E56F0A" w:rsidRDefault="20E56F0A" w:rsidP="20E56F0A"/>
    <w:p w14:paraId="736EA359" w14:textId="6509979B" w:rsidR="20E56F0A" w:rsidRDefault="20E56F0A" w:rsidP="20E56F0A"/>
    <w:p w14:paraId="26A3E06D" w14:textId="264B0471" w:rsidR="20E56F0A" w:rsidRDefault="20E56F0A" w:rsidP="20E56F0A"/>
    <w:p w14:paraId="7AFC1207" w14:textId="77777777" w:rsidR="00A353B9" w:rsidRDefault="00A353B9"/>
    <w:p w14:paraId="739D35B3" w14:textId="01BE4224" w:rsidR="00091871" w:rsidRDefault="0FDCBD53">
      <w:r>
        <w:lastRenderedPageBreak/>
        <w:t>Reference List</w:t>
      </w:r>
    </w:p>
    <w:p w14:paraId="64DC63BF" w14:textId="79DE9111" w:rsidR="00091871" w:rsidRDefault="0FDCBD53" w:rsidP="20E56F0A">
      <w:r>
        <w:t>Care Quality Commission (2021) Enabling innovation and adoption in health and social care: Developing a shared view. Available at: https://www.cqc.org.uk/sites/default/files/20210208_InnovationPrinciples_report.pdf (Accessed: 7 June 2026).</w:t>
      </w:r>
    </w:p>
    <w:p w14:paraId="22AAFCA3" w14:textId="1E241B60" w:rsidR="00091871" w:rsidRDefault="0FDCBD53" w:rsidP="20E56F0A">
      <w:r>
        <w:t>Chief Executives of Statutory Regulators of Health and Care Professionals (2019) Benefits of becoming a reflective practitioner. Available at: https://www.hcpc-uk.org/globalassets/resources/reports/benefits-of-becoming-a-reflective-practitioner.pdf (Accessed: 7 June 2026).</w:t>
      </w:r>
    </w:p>
    <w:p w14:paraId="47B5A1A9" w14:textId="790E4FA4" w:rsidR="00091871" w:rsidRDefault="0FDCBD53" w:rsidP="20E56F0A">
      <w:r>
        <w:t>Department for Education (2023) Promoting and supporting mental health and wellbeing in schools and colleges. Available at: https://www.gov.uk/guidance/mental-health-and-wellbeing-support-in-schools-and-colleges (Accessed: 7 June 2026).</w:t>
      </w:r>
    </w:p>
    <w:p w14:paraId="49A45796" w14:textId="682C2E03" w:rsidR="00091871" w:rsidRDefault="0FDCBD53" w:rsidP="20E56F0A">
      <w:r>
        <w:t>Maguire, D., Honeyman, M., Fenney, D. and Jabbal, J. (2021) Shaping the future of digital technology in health and social care. London: The King’s Fund. Available at: https://www.kingsfund.org.uk/insight-and-analysis/reports/future-digital-technology-health-social-care (Accessed: 7 June 2026).</w:t>
      </w:r>
    </w:p>
    <w:p w14:paraId="689F2127" w14:textId="2406CCB3" w:rsidR="00091871" w:rsidRDefault="0FDCBD53" w:rsidP="20E56F0A">
      <w:r>
        <w:t>Mind (2021) Trying to connect: The importance of choice in remote mental health services. Available at: https://www.mind.org.uk/media/8575/mind-20582-trying-to-connect-report-aw2-welsh-recommendations-lr.pdf (Accessed: 7 June 2026).</w:t>
      </w:r>
    </w:p>
    <w:p w14:paraId="1E0D8C59" w14:textId="4A4D1AA6" w:rsidR="00091871" w:rsidRDefault="0FDCBD53" w:rsidP="20E56F0A">
      <w:r>
        <w:t>NHS Digital (2023) Mental Health of Children and Young People in England, 2023 – wave 4 follow up to the 2017 survey. Available at: https://digital.nhs.uk/data-and-information/publications/statistical/mental-health-of-children-and-young-people-in-england/2023-wave-4-follow-up (Accessed: 7 June 2026).</w:t>
      </w:r>
    </w:p>
    <w:p w14:paraId="781559C5" w14:textId="763B84CC" w:rsidR="00091871" w:rsidRDefault="0FDCBD53" w:rsidP="20E56F0A">
      <w:r>
        <w:t>NHS England (2023) NHS Long Term Plan: Mental health. Available at: https://www.longtermplan.nhs.uk/areas-of-work/mental-health/ (Accessed: 7 June 2026).</w:t>
      </w:r>
    </w:p>
    <w:p w14:paraId="6B910E88" w14:textId="72EF9A80" w:rsidR="00091871" w:rsidRDefault="0FDCBD53" w:rsidP="20E56F0A">
      <w:r>
        <w:t>Porter, M.E. (2010) ‘What is value in health care?’, The New England Journal of Medicine, 363(26), pp. 2477–2481. Available at: https://doi.org/10.1056/NEJMp1011024.</w:t>
      </w:r>
    </w:p>
    <w:p w14:paraId="72575B71" w14:textId="4951B906" w:rsidR="00091871" w:rsidRDefault="0FDCBD53" w:rsidP="20E56F0A">
      <w:r>
        <w:t>Radez, J., Reardon, T., Creswell, C., Lawrence, P.J., Evdoka-Burton, G. and Waite, P. (2021) ‘Why do children and adolescents (not) seek and access professional help for their mental health problems? A systematic review of quantitative and qualitative studies’, European Child &amp; Adolescent Psychiatry, 30, pp. 183–211. Available at: https://doi.org/10.1007/s00787-019-01469-4.</w:t>
      </w:r>
    </w:p>
    <w:p w14:paraId="0E8D40B3" w14:textId="1A0A229C" w:rsidR="00091871" w:rsidRDefault="0FDCBD53" w:rsidP="20E56F0A">
      <w:r>
        <w:lastRenderedPageBreak/>
        <w:t>Rice, R.E. and Atkin, C.K. (2009) ‘Public communication campaigns: Theoretical principles and practical applications’, in R.E. Rice and C.K. Atkin (eds), Public Communication Campaigns. 4th edn. Thousand Oaks: SAGE Publications, pp. 3–19.</w:t>
      </w:r>
    </w:p>
    <w:p w14:paraId="5E5787A5" w14:textId="4C795C01" w:rsidR="00091871" w:rsidRDefault="00091871"/>
    <w:sectPr w:rsidR="00091871">
      <w:headerReference w:type="default" r:id="rId10"/>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4C6CD8" w14:textId="77777777" w:rsidR="00F14BA3" w:rsidRDefault="00F14BA3">
      <w:pPr>
        <w:spacing w:after="0" w:line="240" w:lineRule="auto"/>
      </w:pPr>
      <w:r>
        <w:separator/>
      </w:r>
    </w:p>
  </w:endnote>
  <w:endnote w:type="continuationSeparator" w:id="0">
    <w:p w14:paraId="07BA8809" w14:textId="77777777" w:rsidR="00F14BA3" w:rsidRDefault="00F14B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0FC42EB" w14:paraId="15C5C9C6" w14:textId="77777777" w:rsidTr="50FC42EB">
      <w:trPr>
        <w:trHeight w:val="300"/>
      </w:trPr>
      <w:tc>
        <w:tcPr>
          <w:tcW w:w="3005" w:type="dxa"/>
        </w:tcPr>
        <w:p w14:paraId="219B6E0C" w14:textId="7C84D825" w:rsidR="50FC42EB" w:rsidRDefault="50FC42EB" w:rsidP="50FC42EB">
          <w:pPr>
            <w:pStyle w:val="Header"/>
            <w:ind w:left="-115"/>
          </w:pPr>
        </w:p>
      </w:tc>
      <w:tc>
        <w:tcPr>
          <w:tcW w:w="3005" w:type="dxa"/>
        </w:tcPr>
        <w:p w14:paraId="7B0E8EB1" w14:textId="0F3D6E89" w:rsidR="50FC42EB" w:rsidRDefault="50FC42EB" w:rsidP="50FC42EB">
          <w:pPr>
            <w:pStyle w:val="Header"/>
            <w:jc w:val="center"/>
          </w:pPr>
        </w:p>
      </w:tc>
      <w:tc>
        <w:tcPr>
          <w:tcW w:w="3005" w:type="dxa"/>
        </w:tcPr>
        <w:p w14:paraId="06746DCD" w14:textId="59AD4495" w:rsidR="50FC42EB" w:rsidRDefault="50FC42EB" w:rsidP="50FC42EB">
          <w:pPr>
            <w:pStyle w:val="Header"/>
            <w:ind w:right="-115"/>
            <w:jc w:val="right"/>
          </w:pPr>
        </w:p>
      </w:tc>
    </w:tr>
  </w:tbl>
  <w:p w14:paraId="484DEE46" w14:textId="14CFB5DF" w:rsidR="50FC42EB" w:rsidRDefault="50FC42EB" w:rsidP="50FC42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0E9D1C" w14:textId="77777777" w:rsidR="00F14BA3" w:rsidRDefault="00F14BA3">
      <w:pPr>
        <w:spacing w:after="0" w:line="240" w:lineRule="auto"/>
      </w:pPr>
      <w:r>
        <w:separator/>
      </w:r>
    </w:p>
  </w:footnote>
  <w:footnote w:type="continuationSeparator" w:id="0">
    <w:p w14:paraId="3DDE6997" w14:textId="77777777" w:rsidR="00F14BA3" w:rsidRDefault="00F14B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0FC42EB" w14:paraId="494E22FF" w14:textId="77777777" w:rsidTr="50FC42EB">
      <w:trPr>
        <w:trHeight w:val="300"/>
      </w:trPr>
      <w:tc>
        <w:tcPr>
          <w:tcW w:w="3005" w:type="dxa"/>
        </w:tcPr>
        <w:p w14:paraId="1A722FF5" w14:textId="43AFA889" w:rsidR="50FC42EB" w:rsidRDefault="50FC42EB" w:rsidP="50FC42EB">
          <w:pPr>
            <w:pStyle w:val="Header"/>
            <w:ind w:left="-115"/>
          </w:pPr>
        </w:p>
      </w:tc>
      <w:tc>
        <w:tcPr>
          <w:tcW w:w="3005" w:type="dxa"/>
        </w:tcPr>
        <w:p w14:paraId="12CF1B5E" w14:textId="13FCB8EE" w:rsidR="50FC42EB" w:rsidRDefault="50FC42EB" w:rsidP="50FC42EB">
          <w:pPr>
            <w:pStyle w:val="Header"/>
            <w:jc w:val="center"/>
          </w:pPr>
        </w:p>
      </w:tc>
      <w:tc>
        <w:tcPr>
          <w:tcW w:w="3005" w:type="dxa"/>
        </w:tcPr>
        <w:p w14:paraId="4A0D81A3" w14:textId="186A9C9B" w:rsidR="50FC42EB" w:rsidRDefault="50FC42EB" w:rsidP="50FC42EB">
          <w:pPr>
            <w:pStyle w:val="Header"/>
            <w:ind w:right="-115"/>
            <w:jc w:val="right"/>
          </w:pPr>
        </w:p>
      </w:tc>
    </w:tr>
  </w:tbl>
  <w:p w14:paraId="6B11CCCE" w14:textId="0148E35F" w:rsidR="50FC42EB" w:rsidRDefault="50FC42EB" w:rsidP="50FC42E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5D1C7DC"/>
    <w:rsid w:val="00091871"/>
    <w:rsid w:val="002B3A2F"/>
    <w:rsid w:val="00487ACB"/>
    <w:rsid w:val="006E1921"/>
    <w:rsid w:val="00A353B9"/>
    <w:rsid w:val="00A4742B"/>
    <w:rsid w:val="00B92DD0"/>
    <w:rsid w:val="00CF1DDA"/>
    <w:rsid w:val="00D91AE9"/>
    <w:rsid w:val="00DB0211"/>
    <w:rsid w:val="00E12371"/>
    <w:rsid w:val="00F14BA3"/>
    <w:rsid w:val="0C0E038E"/>
    <w:rsid w:val="0FDCBD53"/>
    <w:rsid w:val="20E56F0A"/>
    <w:rsid w:val="265A1FD9"/>
    <w:rsid w:val="2AADA709"/>
    <w:rsid w:val="458D2E9C"/>
    <w:rsid w:val="496CCAFD"/>
    <w:rsid w:val="50FC42EB"/>
    <w:rsid w:val="55D1C7DC"/>
    <w:rsid w:val="5A02AA6A"/>
    <w:rsid w:val="66FAAE88"/>
    <w:rsid w:val="6A9FDE67"/>
    <w:rsid w:val="6D3ACA5A"/>
    <w:rsid w:val="72707DB5"/>
    <w:rsid w:val="778D9443"/>
    <w:rsid w:val="79CC50C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29BFC"/>
  <w15:chartTrackingRefBased/>
  <w15:docId w15:val="{012C0735-096F-4F9F-92EA-9872BFB2D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50FC42EB"/>
    <w:pPr>
      <w:tabs>
        <w:tab w:val="center" w:pos="4680"/>
        <w:tab w:val="right" w:pos="9360"/>
      </w:tabs>
      <w:spacing w:after="0" w:line="240" w:lineRule="auto"/>
    </w:pPr>
  </w:style>
  <w:style w:type="paragraph" w:styleId="Footer">
    <w:name w:val="footer"/>
    <w:basedOn w:val="Normal"/>
    <w:uiPriority w:val="99"/>
    <w:unhideWhenUsed/>
    <w:rsid w:val="50FC42EB"/>
    <w:pPr>
      <w:tabs>
        <w:tab w:val="center" w:pos="4680"/>
        <w:tab w:val="right" w:pos="9360"/>
      </w:tabs>
      <w:spacing w:after="0" w:line="240" w:lineRule="auto"/>
    </w:pPr>
  </w:style>
  <w:style w:type="paragraph" w:styleId="FootnoteText">
    <w:name w:val="footnote text"/>
    <w:basedOn w:val="Normal"/>
    <w:uiPriority w:val="99"/>
    <w:semiHidden/>
    <w:unhideWhenUsed/>
    <w:rsid w:val="50FC42EB"/>
    <w:pPr>
      <w:spacing w:after="0" w:line="240" w:lineRule="auto"/>
    </w:pPr>
    <w:rPr>
      <w:sz w:val="20"/>
      <w:szCs w:val="20"/>
    </w:rPr>
  </w:style>
  <w:style w:type="character" w:styleId="FootnoteReference">
    <w:name w:val="footnote reference"/>
    <w:basedOn w:val="DefaultParagraphFont"/>
    <w:uiPriority w:val="99"/>
    <w:semiHidden/>
    <w:unhideWhenUsed/>
    <w:rsid w:val="50FC42EB"/>
    <w:rPr>
      <w:vertAlign w:val="superscript"/>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1" ma:contentTypeDescription="Create a new document." ma:contentTypeScope="" ma:versionID="42e2a6dab6ff75d419d533a6c8a32b17">
  <xsd:schema xmlns:xsd="http://www.w3.org/2001/XMLSchema" xmlns:xs="http://www.w3.org/2001/XMLSchema" xmlns:p="http://schemas.microsoft.com/office/2006/metadata/properties" xmlns:ns3="ccfc14db-0f45-423b-b2f5-752f8f8a0ada" targetNamespace="http://schemas.microsoft.com/office/2006/metadata/properties" ma:root="true" ma:fieldsID="87253ef376c547010f2f50b073ca20f4" ns3:_="">
    <xsd:import namespace="ccfc14db-0f45-423b-b2f5-752f8f8a0ada"/>
    <xsd:element name="properties">
      <xsd:complexType>
        <xsd:sequence>
          <xsd:element name="documentManagement">
            <xsd:complexType>
              <xsd:all>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8CFF69B-2CD7-4771-87DC-45139228828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B3ED721-F2B0-4456-BD94-8E644DF48DD2}">
  <ds:schemaRefs>
    <ds:schemaRef ds:uri="http://schemas.microsoft.com/sharepoint/v3/contenttype/forms"/>
  </ds:schemaRefs>
</ds:datastoreItem>
</file>

<file path=customXml/itemProps3.xml><?xml version="1.0" encoding="utf-8"?>
<ds:datastoreItem xmlns:ds="http://schemas.openxmlformats.org/officeDocument/2006/customXml" ds:itemID="{04614870-DA23-49DD-9740-37519D702B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1686</Words>
  <Characters>9612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Mgid Glal</dc:creator>
  <cp:keywords/>
  <dc:description/>
  <cp:lastModifiedBy>Mgid Glal (2422237)</cp:lastModifiedBy>
  <cp:revision>3</cp:revision>
  <dcterms:created xsi:type="dcterms:W3CDTF">2026-06-08T19:22:00Z</dcterms:created>
  <dcterms:modified xsi:type="dcterms:W3CDTF">2026-07-16T14:46:00Z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