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05E6EB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14:paraId="14F1CDB2" w14:textId="6751F2D0" w:rsidR="00E6780D" w:rsidRPr="00F95D2A" w:rsidRDefault="00E6780D" w:rsidP="00E6780D">
      <w:pPr>
        <w:spacing w:before="3"/>
        <w:rPr>
          <w:rFonts w:asciiTheme="minorBidi" w:hAnsiTheme="minorBidi"/>
          <w:b/>
          <w:sz w:val="48"/>
          <w:szCs w:val="48"/>
          <w:lang w:val="nl-NL"/>
        </w:rPr>
      </w:pPr>
      <w:r w:rsidRPr="00F95D2A">
        <w:rPr>
          <w:rFonts w:asciiTheme="minorBidi" w:hAnsiTheme="minorBidi"/>
          <w:b/>
          <w:sz w:val="48"/>
          <w:szCs w:val="48"/>
          <w:lang w:val="nl-NL"/>
        </w:rPr>
        <w:t>Student Name:</w:t>
      </w:r>
      <w:r w:rsidR="00F95D2A" w:rsidRPr="00F95D2A">
        <w:rPr>
          <w:rFonts w:asciiTheme="minorBidi" w:hAnsiTheme="minorBidi"/>
          <w:b/>
          <w:sz w:val="48"/>
          <w:szCs w:val="48"/>
          <w:lang w:val="nl-NL"/>
        </w:rPr>
        <w:t xml:space="preserve"> Ma</w:t>
      </w:r>
      <w:r w:rsidR="00F95D2A">
        <w:rPr>
          <w:rFonts w:asciiTheme="minorBidi" w:hAnsiTheme="minorBidi"/>
          <w:b/>
          <w:sz w:val="48"/>
          <w:szCs w:val="48"/>
          <w:lang w:val="nl-NL"/>
        </w:rPr>
        <w:t>rlena Nowakowska</w:t>
      </w:r>
    </w:p>
    <w:p w14:paraId="1B6CEBE0" w14:textId="161C867B" w:rsidR="00E6780D" w:rsidRPr="00F95D2A" w:rsidRDefault="00E6780D" w:rsidP="00E6780D">
      <w:pPr>
        <w:spacing w:before="3"/>
        <w:rPr>
          <w:rFonts w:asciiTheme="minorBidi" w:hAnsiTheme="minorBidi"/>
          <w:b/>
          <w:sz w:val="48"/>
          <w:szCs w:val="48"/>
        </w:rPr>
      </w:pPr>
      <w:r w:rsidRPr="00F95D2A">
        <w:rPr>
          <w:rFonts w:asciiTheme="minorBidi" w:hAnsiTheme="minorBidi"/>
          <w:b/>
          <w:sz w:val="48"/>
          <w:szCs w:val="48"/>
        </w:rPr>
        <w:t>Student Number:</w:t>
      </w:r>
      <w:r w:rsidR="00F95D2A" w:rsidRPr="00F95D2A">
        <w:rPr>
          <w:rFonts w:asciiTheme="minorBidi" w:hAnsiTheme="minorBidi"/>
          <w:b/>
          <w:sz w:val="48"/>
          <w:szCs w:val="48"/>
        </w:rPr>
        <w:t xml:space="preserve"> </w:t>
      </w:r>
      <w:r w:rsidR="00F95D2A">
        <w:rPr>
          <w:rFonts w:asciiTheme="minorBidi" w:hAnsiTheme="minorBidi"/>
          <w:b/>
          <w:sz w:val="48"/>
          <w:szCs w:val="48"/>
        </w:rPr>
        <w:t>2438836</w:t>
      </w:r>
    </w:p>
    <w:p w14:paraId="3CA1AB6B" w14:textId="27BA878D"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Pr="0040098D">
        <w:rPr>
          <w:rFonts w:asciiTheme="minorBidi" w:hAnsiTheme="minorBidi"/>
          <w:bCs/>
          <w:sz w:val="48"/>
          <w:szCs w:val="48"/>
        </w:rPr>
        <w:t>Scott James</w:t>
      </w:r>
      <w:r w:rsidRPr="0040098D">
        <w:rPr>
          <w:rFonts w:asciiTheme="minorBidi" w:hAnsiTheme="minorBidi"/>
          <w:b/>
          <w:sz w:val="48"/>
          <w:szCs w:val="48"/>
        </w:rPr>
        <w:br/>
        <w:t xml:space="preserve">Deadline: </w:t>
      </w:r>
      <w:r w:rsidR="00DB3AE7">
        <w:rPr>
          <w:rFonts w:asciiTheme="minorBidi" w:hAnsiTheme="minorBidi"/>
          <w:bCs/>
          <w:sz w:val="48"/>
          <w:szCs w:val="48"/>
        </w:rPr>
        <w:t>Monday 8</w:t>
      </w:r>
      <w:r w:rsidR="00DB3AE7" w:rsidRPr="00DB3AE7">
        <w:rPr>
          <w:rFonts w:asciiTheme="minorBidi" w:hAnsiTheme="minorBidi"/>
          <w:bCs/>
          <w:sz w:val="48"/>
          <w:szCs w:val="48"/>
          <w:vertAlign w:val="superscript"/>
        </w:rPr>
        <w:t>th</w:t>
      </w:r>
      <w:r w:rsidR="00DB3AE7">
        <w:rPr>
          <w:rFonts w:asciiTheme="minorBidi" w:hAnsiTheme="minorBidi"/>
          <w:bCs/>
          <w:sz w:val="48"/>
          <w:szCs w:val="48"/>
        </w:rPr>
        <w:t xml:space="preserve"> December</w:t>
      </w:r>
      <w:r w:rsidRPr="0040098D">
        <w:rPr>
          <w:rFonts w:asciiTheme="minorBidi" w:hAnsiTheme="minorBidi"/>
          <w:bCs/>
          <w:sz w:val="48"/>
          <w:szCs w:val="48"/>
        </w:rPr>
        <w:t xml:space="preserve"> 23:59PM</w:t>
      </w:r>
    </w:p>
    <w:p w14:paraId="3B4D64F6" w14:textId="77777777" w:rsidR="00F95D2A" w:rsidRDefault="00F95D2A" w:rsidP="00F95D2A">
      <w:pPr>
        <w:rPr>
          <w:b/>
          <w:bCs/>
          <w:sz w:val="28"/>
          <w:szCs w:val="28"/>
        </w:rPr>
      </w:pPr>
    </w:p>
    <w:p w14:paraId="3E9F5C7A" w14:textId="757F9A3F" w:rsidR="00F95D2A" w:rsidRPr="00F95D2A" w:rsidRDefault="00F95D2A" w:rsidP="00F95D2A">
      <w:pPr>
        <w:rPr>
          <w:b/>
          <w:bCs/>
          <w:sz w:val="32"/>
          <w:szCs w:val="32"/>
        </w:rPr>
      </w:pPr>
      <w:r w:rsidRPr="00F95D2A">
        <w:rPr>
          <w:b/>
          <w:bCs/>
          <w:sz w:val="32"/>
          <w:szCs w:val="32"/>
        </w:rPr>
        <w:t>Navigating the Digital Transition: A First-Term Reflection on Academic and Digital Skill Development</w:t>
      </w:r>
    </w:p>
    <w:p w14:paraId="02AB9C8D" w14:textId="77777777" w:rsidR="00F95D2A" w:rsidRPr="009E305B" w:rsidRDefault="00F95D2A" w:rsidP="00F95D2A">
      <w:pPr>
        <w:rPr>
          <w:b/>
          <w:bCs/>
          <w:sz w:val="28"/>
          <w:szCs w:val="28"/>
        </w:rPr>
      </w:pPr>
    </w:p>
    <w:p w14:paraId="0CA173BD" w14:textId="77777777" w:rsidR="00F95D2A" w:rsidRPr="002E0F70" w:rsidRDefault="00F95D2A" w:rsidP="00F95D2A">
      <w:pPr>
        <w:rPr>
          <w:b/>
          <w:bCs/>
        </w:rPr>
      </w:pPr>
      <w:r w:rsidRPr="002E0F70">
        <w:rPr>
          <w:b/>
          <w:bCs/>
        </w:rPr>
        <w:t>Introduction</w:t>
      </w:r>
    </w:p>
    <w:p w14:paraId="28E1DB14" w14:textId="029EA84A" w:rsidR="00F95D2A" w:rsidRDefault="00F95D2A" w:rsidP="00F95D2A">
      <w:r>
        <w:t xml:space="preserve">The transition from secondary education to university is a significant time marked by profound shifts in both educational approach and the expected level of self-reliance. Students are immediately involved in an environment that expects not only deeper engagement with academic material but also </w:t>
      </w:r>
      <w:r>
        <w:t>a</w:t>
      </w:r>
      <w:r>
        <w:t xml:space="preserve"> more experienced use of digital tools for research, collaboration and submission. This essay will cover the development of my academic and digital skills during my first term at university, deploying the structured framework of Gibbs Reflective Cycle (Gibbs, 1988). This reflection will focus on a </w:t>
      </w:r>
      <w:r>
        <w:lastRenderedPageBreak/>
        <w:t xml:space="preserve">challenging, specific experience: a collaborative, digitally mediated group project that uses the Microsoft Office suite. This serves as a crucial moment, highlighting skill gaps in Excel, Word and PowerPoint. In the long run, it drives fundamental personal growth and a better understanding of the integrated demands of higher education. </w:t>
      </w:r>
    </w:p>
    <w:p w14:paraId="07E78C24" w14:textId="77777777" w:rsidR="00F95D2A" w:rsidRDefault="00F95D2A" w:rsidP="00F95D2A">
      <w:r>
        <w:t xml:space="preserve">The specific experience happened midway through the first term within the context of our introductory ‘Business Analysis’ module. This assignment involved groups of four students constructing a 2000-word business report on a hypothetical company's performance; it required collaborative research and submission via the university's virtual learning environment (VLE). The report needed to incorporate data analysis in Microsoft Excel, a professionally formatted written report in Microsoft Word, and a brief supporting presentation in Microsoft PowerPoint. The project instructed the use of Microsoft Teams for communication and the university library's online database for research. The opening meeting was held in person, where roles were assigned, but all subsequent work was asynchronous and digital. The core of the challenge arrived a week before the deadline, when we attempted to combine our individual sections. One group member had conducted the data analysis in Excel but had copied and pasted screenshots of the graphs into a shared Word document, rather than embedding the dynamic data. Another had created their slides in PowerPoint with extensive, inconsistent branding. The final compilation process was chaotic; formatting conflicts emerged across all three applications, references were lost, and we encountered significant difficulty using the VLE’s plagiarism checker and final submission portal for a single, large document. The submission was successful, but only after a stressful effort involving extensive troubleshooting of the Microsoft Office suite integration issues. </w:t>
      </w:r>
    </w:p>
    <w:p w14:paraId="58F7E963" w14:textId="77777777" w:rsidR="00F95D2A" w:rsidRDefault="00F95D2A" w:rsidP="00F95D2A">
      <w:r>
        <w:t xml:space="preserve">During the initial phase of the project, I felt a degree of confidence, a native belief that, as a ‘digital native’, I possessed all the necessary skills with standard software such as Word and PowerPoint. As the complexity increased, however, this confidence quickly left. When facing the data embedding crisis in Word and formatting inconsistencies in PowerPoint, my primary feelings were anxiety and intense frustration. I felt a sense of personal inadequacy that I couldn’t ‘fix’ these sophisticated application integration issues instantly. The impending deadline generated significant stress, compounded by a sense of helplessness about the technology. Post-submission, the dominant emotion was profound relief, closely followed by disappointment in our group's inefficiency and a feeling of being underprepared for the technical demands of university life, despite my initial overconfidence in the basic functions of Microsoft software. </w:t>
      </w:r>
    </w:p>
    <w:p w14:paraId="39C17087" w14:textId="77777777" w:rsidR="00F95D2A" w:rsidRDefault="00F95D2A" w:rsidP="00F95D2A">
      <w:r>
        <w:t xml:space="preserve">The Experience had both valuable positive and negative aspects. On the positive side, the necessity of digital collaboration forced me to engage deeply with new functionalities within the Microsoft suite I had previously avoided. I learned, by necessity, how to manage file versions in a shared cloud space and how to properly embed objects (like Excel charts) into a Word document. The negative aspects were far </w:t>
      </w:r>
      <w:r>
        <w:lastRenderedPageBreak/>
        <w:t xml:space="preserve">more prominent at the time—our group's lack of established digital protocols led to significant time wastage. The inability to seamlessly integrate Word, Excel and PowerPoint highlighted a fundamental deficit in comprehensive application skills. The core issue was a collective failure to transition from individual, surface-level use of software (e.g. using Word as a digital typewriter) to the integrated, professional workflow required by a collaborative academic environment. This experience clearly demonstrated that simply knowing how to open these programs does not equate to the sophisticated digital literacy needed for academic success. </w:t>
      </w:r>
    </w:p>
    <w:p w14:paraId="4D06C4A8" w14:textId="77777777" w:rsidR="00F95D2A" w:rsidRDefault="00F95D2A" w:rsidP="00F95D2A">
      <w:r>
        <w:t xml:space="preserve">To make sense of this situation, it is crucial to link my personal experience to broader concepts of academic and digital literacy. The challenges encountered were not merely technical glitches but symptoms of underdeveloped academic and digital literacies, which are increasingly intertwined in the modern university.  The concept of ‘digital literacy’ extends beyond basic computer skills; it involves critical thinking, ethical engagement and effective communication within digital environments (Bawden, 2001). My experience highlighted a significant gap in my ‘information management’ and ‘ICT proficiency’ skills. We failed to manage our data effectively by relying on screenshots rather than linked data sources. This demonstrates that while we might be comfortable consumers of digital media, we often lack the producer/creator skills necessary for academic work that requires data manipulation and presentation (Jones &amp; </w:t>
      </w:r>
      <w:proofErr w:type="spellStart"/>
      <w:r>
        <w:t>Czerniewicw</w:t>
      </w:r>
      <w:proofErr w:type="spellEnd"/>
      <w:r>
        <w:t xml:space="preserve">, 2010). Specifically focusing on the Microsoft Office suites, my pre-university use of Excel was limited to basic summation. I was unaware of functions such as pivot tables, VLOOKUP, or the professional formatting options required for the project. In Word, I lacked proficiency with the styles, section breaks and automated table of contents generation- all critical academic skills for long-form report writing. In PowerPoint, our formatting chaos stemmed from a lack of understanding of slide masters and templates. The project required skills in project management, data handling, and professional communication using appropriate tools, which I did not possess at the start of the term. The stress of the situation served as a powerful, albeit uncomfortable, learning mechanism. By failing to plan our digital workflow using the integrated functions of the Microsoft software suite, we planned to fail our time management, demonstrating the interconnectedness of core academic skills (e.g. organisation, planning) with their digital counterparts. </w:t>
      </w:r>
    </w:p>
    <w:p w14:paraId="17B3442A" w14:textId="77777777" w:rsidR="00F95D2A" w:rsidRDefault="00F95D2A" w:rsidP="00F95D2A">
      <w:r>
        <w:t xml:space="preserve">In conclusion, this group project was a significant challenge that profoundly shaped my skill development in my first term. It provided undeniable evidence that my existing digital skills, particularly my limited command of the professional functions within Microsoft Word, Excel and PowerPoint, were insufficient for the demands of higher education, forcing me to confront my limitations. I learned that academic success is inextricably linked to digital proficiency and that effective collaboration requires a shared understanding of the capabilities of professional software, not just access to technology. The experience, while stressful, was ultimately positive as it facilitated a </w:t>
      </w:r>
      <w:r>
        <w:lastRenderedPageBreak/>
        <w:t xml:space="preserve">rapid improvement in my ability to use these applications effectively and manage academic information digitally. </w:t>
      </w:r>
    </w:p>
    <w:p w14:paraId="534ABEA5" w14:textId="77777777" w:rsidR="00F95D2A" w:rsidRDefault="00F95D2A" w:rsidP="00F95D2A">
      <w:r>
        <w:t xml:space="preserve">Moving forward, I have developed a clear action plan to address the identified skill gaps. I have already bookmarked the university library’s schedule for ‘digital </w:t>
      </w:r>
      <w:proofErr w:type="gramStart"/>
      <w:r>
        <w:t>skills workshops'</w:t>
      </w:r>
      <w:proofErr w:type="gramEnd"/>
      <w:r>
        <w:t xml:space="preserve"> and plan to attend specific sessions on advanced Excel data visualisation, professional Word formatting using styles, and effective PowerPoint presentation design next term. I will proactively use the university’s official communication channels (Teams/Email) professionally and avoid informal methods for academic work. In future group projects, I will advocate for establishing a shared digital workspace (e.g., a single OneDrive folder) from the outset to manage version control and communication transparently. My goal is to move from a basic user of these tools to a proficient, efficient academic user. </w:t>
      </w:r>
    </w:p>
    <w:p w14:paraId="7580B367" w14:textId="77777777" w:rsidR="00F95D2A" w:rsidRDefault="00F95D2A" w:rsidP="00F95D2A">
      <w:r>
        <w:t xml:space="preserve">References: </w:t>
      </w:r>
    </w:p>
    <w:p w14:paraId="656F7319" w14:textId="77777777" w:rsidR="00F95D2A" w:rsidRDefault="00F95D2A" w:rsidP="00F95D2A">
      <w:r w:rsidRPr="00F95D2A">
        <w:t xml:space="preserve">Bawden, D. (2001). </w:t>
      </w:r>
      <w:r w:rsidRPr="00586AC7">
        <w:t>Information and digital literacies: a re</w:t>
      </w:r>
      <w:r>
        <w:t>view of concepts, Journal of Documentation, 57 (2), 218-259</w:t>
      </w:r>
    </w:p>
    <w:p w14:paraId="7F9F6982" w14:textId="77777777" w:rsidR="00F95D2A" w:rsidRDefault="00F95D2A" w:rsidP="00F95D2A">
      <w:r>
        <w:t>Gibbs, G. (1988). Learning by doing: a guide to teaching and learning methods. Further education unit</w:t>
      </w:r>
    </w:p>
    <w:p w14:paraId="219FA1DB" w14:textId="77777777" w:rsidR="00F95D2A" w:rsidRDefault="00F95D2A" w:rsidP="00F95D2A">
      <w:r>
        <w:t xml:space="preserve">Jones, C., &amp; </w:t>
      </w:r>
      <w:proofErr w:type="spellStart"/>
      <w:r>
        <w:t>Czerniwicz</w:t>
      </w:r>
      <w:proofErr w:type="spellEnd"/>
      <w:r>
        <w:t>, L. (2010) describing generation n: a study of the information behaviour of first year undergraduate students. Research in learning technology.</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7E9F54E7" w14:textId="7A824807" w:rsidR="00D95C9F" w:rsidRDefault="00F95D2A" w:rsidP="00D95C9F">
      <w:pPr>
        <w:rPr>
          <w:rFonts w:ascii="Aptos" w:hAnsi="Aptos"/>
          <w:b/>
          <w:bCs/>
        </w:rPr>
      </w:pPr>
      <w:r>
        <w:rPr>
          <w:rFonts w:ascii="Aptos" w:hAnsi="Aptos"/>
        </w:rPr>
        <w:t xml:space="preserve">     </w:t>
      </w:r>
    </w:p>
    <w:p w14:paraId="2B072CCD" w14:textId="77777777" w:rsidR="00D95C9F" w:rsidRPr="00D95C9F" w:rsidRDefault="00D95C9F" w:rsidP="00D95C9F">
      <w:pPr>
        <w:rPr>
          <w:rFonts w:ascii="Aptos" w:hAnsi="Aptos"/>
          <w:b/>
          <w:bCs/>
        </w:rPr>
      </w:pPr>
    </w:p>
    <w:p w14:paraId="71B8EB4E" w14:textId="77777777" w:rsidR="00E6780D" w:rsidRPr="00E6780D" w:rsidRDefault="00E6780D" w:rsidP="00E6780D"/>
    <w:sectPr w:rsidR="00E6780D"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1671A3" w14:textId="77777777" w:rsidR="00ED3378" w:rsidRDefault="00ED3378" w:rsidP="006D4055">
      <w:pPr>
        <w:spacing w:after="0" w:line="240" w:lineRule="auto"/>
      </w:pPr>
      <w:r>
        <w:separator/>
      </w:r>
    </w:p>
  </w:endnote>
  <w:endnote w:type="continuationSeparator" w:id="0">
    <w:p w14:paraId="7F2D6870" w14:textId="77777777" w:rsidR="00ED3378" w:rsidRDefault="00ED3378"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E6F1DE" w14:textId="77777777" w:rsidR="00ED3378" w:rsidRDefault="00ED3378" w:rsidP="006D4055">
      <w:pPr>
        <w:spacing w:after="0" w:line="240" w:lineRule="auto"/>
      </w:pPr>
      <w:r>
        <w:separator/>
      </w:r>
    </w:p>
  </w:footnote>
  <w:footnote w:type="continuationSeparator" w:id="0">
    <w:p w14:paraId="024A71FB" w14:textId="77777777" w:rsidR="00ED3378" w:rsidRDefault="00ED3378"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0"/>
  </w:num>
  <w:num w:numId="2" w16cid:durableId="93602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21CFE"/>
    <w:rsid w:val="000B5D92"/>
    <w:rsid w:val="0019149B"/>
    <w:rsid w:val="0027440C"/>
    <w:rsid w:val="002D1900"/>
    <w:rsid w:val="00307CD3"/>
    <w:rsid w:val="003617BB"/>
    <w:rsid w:val="003B1399"/>
    <w:rsid w:val="003C3B5F"/>
    <w:rsid w:val="00434A22"/>
    <w:rsid w:val="004B3716"/>
    <w:rsid w:val="006D4055"/>
    <w:rsid w:val="006F18EA"/>
    <w:rsid w:val="007421E0"/>
    <w:rsid w:val="00742574"/>
    <w:rsid w:val="007533FC"/>
    <w:rsid w:val="007946CC"/>
    <w:rsid w:val="00895E11"/>
    <w:rsid w:val="0097469F"/>
    <w:rsid w:val="009A41CE"/>
    <w:rsid w:val="00A85354"/>
    <w:rsid w:val="00BA34E0"/>
    <w:rsid w:val="00D8134F"/>
    <w:rsid w:val="00D82C28"/>
    <w:rsid w:val="00D95C9F"/>
    <w:rsid w:val="00DB3AE7"/>
    <w:rsid w:val="00DE22B3"/>
    <w:rsid w:val="00E6780D"/>
    <w:rsid w:val="00EC2CD8"/>
    <w:rsid w:val="00ED3378"/>
    <w:rsid w:val="00EF669D"/>
    <w:rsid w:val="00F80DBD"/>
    <w:rsid w:val="00F95D2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1275</Words>
  <Characters>7602</Characters>
  <Application>Microsoft Office Word</Application>
  <DocSecurity>0</DocSecurity>
  <Lines>111</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marlena nowakowska</cp:lastModifiedBy>
  <cp:revision>2</cp:revision>
  <dcterms:created xsi:type="dcterms:W3CDTF">2025-12-08T22:14:00Z</dcterms:created>
  <dcterms:modified xsi:type="dcterms:W3CDTF">2025-12-08T22:14:00Z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f8d3b2a3-d6e7-4415-bf08-d50e9f3c4615</vt:lpwstr>
  </property>
</Properties>
</file>