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8FF6F" w14:textId="122DC9D9" w:rsidR="00693C3A" w:rsidRPr="00983DF6" w:rsidRDefault="004D03AF">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Consideration is a fundamental principle in the realm of contract law </w:t>
      </w:r>
      <w:r w:rsidR="005A4544" w:rsidRPr="00983DF6">
        <w:rPr>
          <w:rFonts w:ascii="Calibri Light" w:hAnsi="Calibri Light" w:cs="Calibri Light"/>
          <w:color w:val="000000" w:themeColor="text1"/>
          <w:sz w:val="28"/>
          <w:szCs w:val="28"/>
        </w:rPr>
        <w:t xml:space="preserve">and </w:t>
      </w:r>
      <w:r w:rsidR="00295D8F" w:rsidRPr="00983DF6">
        <w:rPr>
          <w:rFonts w:ascii="Calibri Light" w:hAnsi="Calibri Light" w:cs="Calibri Light"/>
          <w:color w:val="000000" w:themeColor="text1"/>
          <w:sz w:val="28"/>
          <w:szCs w:val="28"/>
        </w:rPr>
        <w:t xml:space="preserve">serves as a pivotal element that ensures the </w:t>
      </w:r>
      <w:r w:rsidR="00D72EB8" w:rsidRPr="00983DF6">
        <w:rPr>
          <w:rFonts w:ascii="Calibri Light" w:hAnsi="Calibri Light" w:cs="Calibri Light"/>
          <w:color w:val="000000" w:themeColor="text1"/>
          <w:sz w:val="28"/>
          <w:szCs w:val="28"/>
        </w:rPr>
        <w:t>enforceability</w:t>
      </w:r>
      <w:r w:rsidR="007B2C4C" w:rsidRPr="00983DF6">
        <w:rPr>
          <w:rFonts w:ascii="Calibri Light" w:hAnsi="Calibri Light" w:cs="Calibri Light"/>
          <w:color w:val="000000" w:themeColor="text1"/>
          <w:sz w:val="28"/>
          <w:szCs w:val="28"/>
        </w:rPr>
        <w:t xml:space="preserve"> of agreements entered into by parties. Ess</w:t>
      </w:r>
      <w:r w:rsidR="00541704" w:rsidRPr="00983DF6">
        <w:rPr>
          <w:rFonts w:ascii="Calibri Light" w:hAnsi="Calibri Light" w:cs="Calibri Light"/>
          <w:color w:val="000000" w:themeColor="text1"/>
          <w:sz w:val="28"/>
          <w:szCs w:val="28"/>
        </w:rPr>
        <w:t xml:space="preserve">entially, consideration refers to the exchange of something </w:t>
      </w:r>
      <w:r w:rsidR="00CD5A28" w:rsidRPr="00983DF6">
        <w:rPr>
          <w:rFonts w:ascii="Calibri Light" w:hAnsi="Calibri Light" w:cs="Calibri Light"/>
          <w:color w:val="000000" w:themeColor="text1"/>
          <w:sz w:val="28"/>
          <w:szCs w:val="28"/>
        </w:rPr>
        <w:t xml:space="preserve">of value between involved parties. This </w:t>
      </w:r>
      <w:r w:rsidR="00D72EB8" w:rsidRPr="00983DF6">
        <w:rPr>
          <w:rFonts w:ascii="Calibri Light" w:hAnsi="Calibri Light" w:cs="Calibri Light"/>
          <w:color w:val="000000" w:themeColor="text1"/>
          <w:sz w:val="28"/>
          <w:szCs w:val="28"/>
        </w:rPr>
        <w:t>exchange</w:t>
      </w:r>
      <w:r w:rsidR="00CD5A28" w:rsidRPr="00983DF6">
        <w:rPr>
          <w:rFonts w:ascii="Calibri Light" w:hAnsi="Calibri Light" w:cs="Calibri Light"/>
          <w:color w:val="000000" w:themeColor="text1"/>
          <w:sz w:val="28"/>
          <w:szCs w:val="28"/>
        </w:rPr>
        <w:t>, which can take form of goods, services,</w:t>
      </w:r>
      <w:r w:rsidR="000E0C5D" w:rsidRPr="00983DF6">
        <w:rPr>
          <w:rFonts w:ascii="Calibri Light" w:hAnsi="Calibri Light" w:cs="Calibri Light"/>
          <w:color w:val="000000" w:themeColor="text1"/>
          <w:sz w:val="28"/>
          <w:szCs w:val="28"/>
        </w:rPr>
        <w:t xml:space="preserve"> money or even a promise to perform or abstain from certain actions, is essential for a contract to be legally binding.</w:t>
      </w:r>
      <w:r w:rsidR="001F06AC" w:rsidRPr="00983DF6">
        <w:rPr>
          <w:rFonts w:ascii="Calibri Light" w:hAnsi="Calibri Light" w:cs="Calibri Light"/>
          <w:color w:val="000000" w:themeColor="text1"/>
          <w:sz w:val="28"/>
          <w:szCs w:val="28"/>
        </w:rPr>
        <w:t xml:space="preserve"> The doctrine of consideration </w:t>
      </w:r>
      <w:r w:rsidR="00211120" w:rsidRPr="00983DF6">
        <w:rPr>
          <w:rFonts w:ascii="Calibri Light" w:hAnsi="Calibri Light" w:cs="Calibri Light"/>
          <w:color w:val="000000" w:themeColor="text1"/>
          <w:sz w:val="28"/>
          <w:szCs w:val="28"/>
        </w:rPr>
        <w:t xml:space="preserve">is often considered controversial in UK law </w:t>
      </w:r>
      <w:r w:rsidR="00600B68" w:rsidRPr="00983DF6">
        <w:rPr>
          <w:rFonts w:ascii="Calibri Light" w:hAnsi="Calibri Light" w:cs="Calibri Light"/>
          <w:color w:val="000000" w:themeColor="text1"/>
          <w:sz w:val="28"/>
          <w:szCs w:val="28"/>
        </w:rPr>
        <w:t xml:space="preserve">due to </w:t>
      </w:r>
      <w:r w:rsidR="00D72EB8" w:rsidRPr="00983DF6">
        <w:rPr>
          <w:rFonts w:ascii="Calibri Light" w:hAnsi="Calibri Light" w:cs="Calibri Light"/>
          <w:color w:val="000000" w:themeColor="text1"/>
          <w:sz w:val="28"/>
          <w:szCs w:val="28"/>
        </w:rPr>
        <w:t>its</w:t>
      </w:r>
      <w:r w:rsidR="00600B68" w:rsidRPr="00983DF6">
        <w:rPr>
          <w:rFonts w:ascii="Calibri Light" w:hAnsi="Calibri Light" w:cs="Calibri Light"/>
          <w:color w:val="000000" w:themeColor="text1"/>
          <w:sz w:val="28"/>
          <w:szCs w:val="28"/>
        </w:rPr>
        <w:t xml:space="preserve"> </w:t>
      </w:r>
      <w:r w:rsidR="00AE4B2F" w:rsidRPr="00983DF6">
        <w:rPr>
          <w:rFonts w:ascii="Calibri Light" w:hAnsi="Calibri Light" w:cs="Calibri Light"/>
          <w:color w:val="000000" w:themeColor="text1"/>
          <w:sz w:val="28"/>
          <w:szCs w:val="28"/>
        </w:rPr>
        <w:t xml:space="preserve">propensity for yielding unfair outcomes and constraining the enforceability </w:t>
      </w:r>
      <w:r w:rsidR="009E1AE6" w:rsidRPr="00983DF6">
        <w:rPr>
          <w:rFonts w:ascii="Calibri Light" w:hAnsi="Calibri Light" w:cs="Calibri Light"/>
          <w:color w:val="000000" w:themeColor="text1"/>
          <w:sz w:val="28"/>
          <w:szCs w:val="28"/>
        </w:rPr>
        <w:t>of certain agreements</w:t>
      </w:r>
      <w:r w:rsidR="001633A1"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641317107"/>
          <w:citation/>
        </w:sdtPr>
        <w:sdtContent>
          <w:r w:rsidR="001633A1" w:rsidRPr="00983DF6">
            <w:rPr>
              <w:rFonts w:ascii="Calibri Light" w:hAnsi="Calibri Light" w:cs="Calibri Light"/>
              <w:color w:val="000000" w:themeColor="text1"/>
              <w:sz w:val="28"/>
              <w:szCs w:val="28"/>
            </w:rPr>
            <w:fldChar w:fldCharType="begin"/>
          </w:r>
          <w:r w:rsidR="001633A1" w:rsidRPr="00983DF6">
            <w:rPr>
              <w:rFonts w:ascii="Calibri Light" w:hAnsi="Calibri Light" w:cs="Calibri Light"/>
              <w:color w:val="000000" w:themeColor="text1"/>
              <w:sz w:val="28"/>
              <w:szCs w:val="28"/>
            </w:rPr>
            <w:instrText xml:space="preserve"> CITATION Kat22 \l 2057 </w:instrText>
          </w:r>
          <w:r w:rsidR="001633A1" w:rsidRPr="00983DF6">
            <w:rPr>
              <w:rFonts w:ascii="Calibri Light" w:hAnsi="Calibri Light" w:cs="Calibri Light"/>
              <w:color w:val="000000" w:themeColor="text1"/>
              <w:sz w:val="28"/>
              <w:szCs w:val="28"/>
            </w:rPr>
            <w:fldChar w:fldCharType="separate"/>
          </w:r>
          <w:r w:rsidR="001633A1" w:rsidRPr="00983DF6">
            <w:rPr>
              <w:rFonts w:ascii="Calibri Light" w:hAnsi="Calibri Light" w:cs="Calibri Light"/>
              <w:noProof/>
              <w:color w:val="000000" w:themeColor="text1"/>
              <w:sz w:val="28"/>
              <w:szCs w:val="28"/>
            </w:rPr>
            <w:t>(Kati, 2022)</w:t>
          </w:r>
          <w:r w:rsidR="001633A1" w:rsidRPr="00983DF6">
            <w:rPr>
              <w:rFonts w:ascii="Calibri Light" w:hAnsi="Calibri Light" w:cs="Calibri Light"/>
              <w:color w:val="000000" w:themeColor="text1"/>
              <w:sz w:val="28"/>
              <w:szCs w:val="28"/>
            </w:rPr>
            <w:fldChar w:fldCharType="end"/>
          </w:r>
        </w:sdtContent>
      </w:sdt>
      <w:r w:rsidR="00083457" w:rsidRPr="00983DF6">
        <w:rPr>
          <w:rFonts w:ascii="Calibri Light" w:hAnsi="Calibri Light" w:cs="Calibri Light"/>
          <w:color w:val="000000" w:themeColor="text1"/>
          <w:sz w:val="28"/>
          <w:szCs w:val="28"/>
        </w:rPr>
        <w:t>.</w:t>
      </w:r>
      <w:r w:rsidR="009E1AE6" w:rsidRPr="00983DF6">
        <w:rPr>
          <w:rFonts w:ascii="Calibri Light" w:hAnsi="Calibri Light" w:cs="Calibri Light"/>
          <w:color w:val="000000" w:themeColor="text1"/>
          <w:sz w:val="28"/>
          <w:szCs w:val="28"/>
        </w:rPr>
        <w:t xml:space="preserve"> Critics contend that the requirement </w:t>
      </w:r>
      <w:r w:rsidR="008C4BEE" w:rsidRPr="00983DF6">
        <w:rPr>
          <w:rFonts w:ascii="Calibri Light" w:hAnsi="Calibri Light" w:cs="Calibri Light"/>
          <w:color w:val="000000" w:themeColor="text1"/>
          <w:sz w:val="28"/>
          <w:szCs w:val="28"/>
        </w:rPr>
        <w:t>of consideration can be excessively rigid and inflexible</w:t>
      </w:r>
      <w:r w:rsidR="007F5847" w:rsidRPr="00983DF6">
        <w:rPr>
          <w:rFonts w:ascii="Calibri Light" w:hAnsi="Calibri Light" w:cs="Calibri Light"/>
          <w:color w:val="000000" w:themeColor="text1"/>
          <w:sz w:val="28"/>
          <w:szCs w:val="28"/>
        </w:rPr>
        <w:t xml:space="preserve">, </w:t>
      </w:r>
      <w:r w:rsidR="00D72EB8" w:rsidRPr="00983DF6">
        <w:rPr>
          <w:rFonts w:ascii="Calibri Light" w:hAnsi="Calibri Light" w:cs="Calibri Light"/>
          <w:color w:val="000000" w:themeColor="text1"/>
          <w:sz w:val="28"/>
          <w:szCs w:val="28"/>
        </w:rPr>
        <w:t>impeding</w:t>
      </w:r>
      <w:r w:rsidR="007F5847" w:rsidRPr="00983DF6">
        <w:rPr>
          <w:rFonts w:ascii="Calibri Light" w:hAnsi="Calibri Light" w:cs="Calibri Light"/>
          <w:color w:val="000000" w:themeColor="text1"/>
          <w:sz w:val="28"/>
          <w:szCs w:val="28"/>
        </w:rPr>
        <w:t xml:space="preserve"> parties </w:t>
      </w:r>
      <w:r w:rsidR="005D5B89" w:rsidRPr="00983DF6">
        <w:rPr>
          <w:rFonts w:ascii="Calibri Light" w:hAnsi="Calibri Light" w:cs="Calibri Light"/>
          <w:color w:val="000000" w:themeColor="text1"/>
          <w:sz w:val="28"/>
          <w:szCs w:val="28"/>
        </w:rPr>
        <w:t>from upholding promises that were genuinely intended to be binding. Furthermore</w:t>
      </w:r>
      <w:r w:rsidR="0090634E" w:rsidRPr="00983DF6">
        <w:rPr>
          <w:rFonts w:ascii="Calibri Light" w:hAnsi="Calibri Light" w:cs="Calibri Light"/>
          <w:color w:val="000000" w:themeColor="text1"/>
          <w:sz w:val="28"/>
          <w:szCs w:val="28"/>
        </w:rPr>
        <w:t xml:space="preserve">, there are instances where the </w:t>
      </w:r>
      <w:r w:rsidR="00D72EB8" w:rsidRPr="00983DF6">
        <w:rPr>
          <w:rFonts w:ascii="Calibri Light" w:hAnsi="Calibri Light" w:cs="Calibri Light"/>
          <w:color w:val="000000" w:themeColor="text1"/>
          <w:sz w:val="28"/>
          <w:szCs w:val="28"/>
        </w:rPr>
        <w:t>doctrine</w:t>
      </w:r>
      <w:r w:rsidR="0090634E" w:rsidRPr="00983DF6">
        <w:rPr>
          <w:rFonts w:ascii="Calibri Light" w:hAnsi="Calibri Light" w:cs="Calibri Light"/>
          <w:color w:val="000000" w:themeColor="text1"/>
          <w:sz w:val="28"/>
          <w:szCs w:val="28"/>
        </w:rPr>
        <w:t xml:space="preserve"> may be </w:t>
      </w:r>
      <w:r w:rsidR="00D72EB8" w:rsidRPr="00983DF6">
        <w:rPr>
          <w:rFonts w:ascii="Calibri Light" w:hAnsi="Calibri Light" w:cs="Calibri Light"/>
          <w:color w:val="000000" w:themeColor="text1"/>
          <w:sz w:val="28"/>
          <w:szCs w:val="28"/>
        </w:rPr>
        <w:t>perceived</w:t>
      </w:r>
      <w:r w:rsidR="0090634E" w:rsidRPr="00983DF6">
        <w:rPr>
          <w:rFonts w:ascii="Calibri Light" w:hAnsi="Calibri Light" w:cs="Calibri Light"/>
          <w:color w:val="000000" w:themeColor="text1"/>
          <w:sz w:val="28"/>
          <w:szCs w:val="28"/>
        </w:rPr>
        <w:t xml:space="preserve"> as antiquated or incongruous with </w:t>
      </w:r>
      <w:r w:rsidR="00D72EB8" w:rsidRPr="00983DF6">
        <w:rPr>
          <w:rFonts w:ascii="Calibri Light" w:hAnsi="Calibri Light" w:cs="Calibri Light"/>
          <w:color w:val="000000" w:themeColor="text1"/>
          <w:sz w:val="28"/>
          <w:szCs w:val="28"/>
        </w:rPr>
        <w:t>contemporary</w:t>
      </w:r>
      <w:r w:rsidR="00E91CA6" w:rsidRPr="00983DF6">
        <w:rPr>
          <w:rFonts w:ascii="Calibri Light" w:hAnsi="Calibri Light" w:cs="Calibri Light"/>
          <w:color w:val="000000" w:themeColor="text1"/>
          <w:sz w:val="28"/>
          <w:szCs w:val="28"/>
        </w:rPr>
        <w:t xml:space="preserve"> contractual practices, particularly in the context of informal agreements or promises </w:t>
      </w:r>
      <w:r w:rsidR="00B508D1" w:rsidRPr="00983DF6">
        <w:rPr>
          <w:rFonts w:ascii="Calibri Light" w:hAnsi="Calibri Light" w:cs="Calibri Light"/>
          <w:color w:val="000000" w:themeColor="text1"/>
          <w:sz w:val="28"/>
          <w:szCs w:val="28"/>
        </w:rPr>
        <w:t xml:space="preserve">made in social settings. Ongoing </w:t>
      </w:r>
      <w:r w:rsidR="008515CB" w:rsidRPr="00983DF6">
        <w:rPr>
          <w:rFonts w:ascii="Calibri Light" w:hAnsi="Calibri Light" w:cs="Calibri Light"/>
          <w:color w:val="000000" w:themeColor="text1"/>
          <w:sz w:val="28"/>
          <w:szCs w:val="28"/>
        </w:rPr>
        <w:t xml:space="preserve">debates persist regarding the necessity for potential reforms or relaxation </w:t>
      </w:r>
      <w:r w:rsidR="007D4A87" w:rsidRPr="00983DF6">
        <w:rPr>
          <w:rFonts w:ascii="Calibri Light" w:hAnsi="Calibri Light" w:cs="Calibri Light"/>
          <w:color w:val="000000" w:themeColor="text1"/>
          <w:sz w:val="28"/>
          <w:szCs w:val="28"/>
        </w:rPr>
        <w:t xml:space="preserve">of the </w:t>
      </w:r>
      <w:r w:rsidR="00D72EB8" w:rsidRPr="00983DF6">
        <w:rPr>
          <w:rFonts w:ascii="Calibri Light" w:hAnsi="Calibri Light" w:cs="Calibri Light"/>
          <w:color w:val="000000" w:themeColor="text1"/>
          <w:sz w:val="28"/>
          <w:szCs w:val="28"/>
        </w:rPr>
        <w:t>doctrine</w:t>
      </w:r>
      <w:r w:rsidR="007D4A87" w:rsidRPr="00983DF6">
        <w:rPr>
          <w:rFonts w:ascii="Calibri Light" w:hAnsi="Calibri Light" w:cs="Calibri Light"/>
          <w:color w:val="000000" w:themeColor="text1"/>
          <w:sz w:val="28"/>
          <w:szCs w:val="28"/>
        </w:rPr>
        <w:t xml:space="preserve"> to more effectively align with the evolving needs and expectations  of society. </w:t>
      </w:r>
      <w:r w:rsidR="00C52511" w:rsidRPr="00983DF6">
        <w:rPr>
          <w:rFonts w:ascii="Calibri Light" w:hAnsi="Calibri Light" w:cs="Calibri Light"/>
          <w:color w:val="000000" w:themeColor="text1"/>
          <w:sz w:val="28"/>
          <w:szCs w:val="28"/>
        </w:rPr>
        <w:t>By evalua</w:t>
      </w:r>
      <w:r w:rsidR="00F2208C" w:rsidRPr="00983DF6">
        <w:rPr>
          <w:rFonts w:ascii="Calibri Light" w:hAnsi="Calibri Light" w:cs="Calibri Light"/>
          <w:color w:val="000000" w:themeColor="text1"/>
          <w:sz w:val="28"/>
          <w:szCs w:val="28"/>
        </w:rPr>
        <w:t>ti</w:t>
      </w:r>
      <w:r w:rsidR="00C52511" w:rsidRPr="00983DF6">
        <w:rPr>
          <w:rFonts w:ascii="Calibri Light" w:hAnsi="Calibri Light" w:cs="Calibri Light"/>
          <w:color w:val="000000" w:themeColor="text1"/>
          <w:sz w:val="28"/>
          <w:szCs w:val="28"/>
        </w:rPr>
        <w:t xml:space="preserve">ng </w:t>
      </w:r>
      <w:r w:rsidR="00F2208C" w:rsidRPr="00983DF6">
        <w:rPr>
          <w:rFonts w:ascii="Calibri Light" w:hAnsi="Calibri Light" w:cs="Calibri Light"/>
          <w:color w:val="000000" w:themeColor="text1"/>
          <w:sz w:val="28"/>
          <w:szCs w:val="28"/>
        </w:rPr>
        <w:t>the role of consideration</w:t>
      </w:r>
      <w:r w:rsidR="00D63CDF" w:rsidRPr="00983DF6">
        <w:rPr>
          <w:rFonts w:ascii="Calibri Light" w:hAnsi="Calibri Light" w:cs="Calibri Light"/>
          <w:color w:val="000000" w:themeColor="text1"/>
          <w:sz w:val="28"/>
          <w:szCs w:val="28"/>
        </w:rPr>
        <w:t>, the formation of a contract</w:t>
      </w:r>
      <w:r w:rsidR="00AA6EE9" w:rsidRPr="00983DF6">
        <w:rPr>
          <w:rFonts w:ascii="Calibri Light" w:hAnsi="Calibri Light" w:cs="Calibri Light"/>
          <w:color w:val="000000" w:themeColor="text1"/>
          <w:sz w:val="28"/>
          <w:szCs w:val="28"/>
        </w:rPr>
        <w:t xml:space="preserve">, the </w:t>
      </w:r>
      <w:r w:rsidR="00D63CDF" w:rsidRPr="00983DF6">
        <w:rPr>
          <w:rFonts w:ascii="Calibri Light" w:hAnsi="Calibri Light" w:cs="Calibri Light"/>
          <w:color w:val="000000" w:themeColor="text1"/>
          <w:sz w:val="28"/>
          <w:szCs w:val="28"/>
        </w:rPr>
        <w:t xml:space="preserve">various </w:t>
      </w:r>
      <w:r w:rsidR="00AA6EE9" w:rsidRPr="00983DF6">
        <w:rPr>
          <w:rFonts w:ascii="Calibri Light" w:hAnsi="Calibri Light" w:cs="Calibri Light"/>
          <w:color w:val="000000" w:themeColor="text1"/>
          <w:sz w:val="28"/>
          <w:szCs w:val="28"/>
        </w:rPr>
        <w:t>types of consideration and whe</w:t>
      </w:r>
      <w:r w:rsidR="009A7208" w:rsidRPr="00983DF6">
        <w:rPr>
          <w:rFonts w:ascii="Calibri Light" w:hAnsi="Calibri Light" w:cs="Calibri Light"/>
          <w:color w:val="000000" w:themeColor="text1"/>
          <w:sz w:val="28"/>
          <w:szCs w:val="28"/>
        </w:rPr>
        <w:t xml:space="preserve">n consideration is valid </w:t>
      </w:r>
      <w:r w:rsidR="007B1231" w:rsidRPr="00983DF6">
        <w:rPr>
          <w:rFonts w:ascii="Calibri Light" w:hAnsi="Calibri Light" w:cs="Calibri Light"/>
          <w:color w:val="000000" w:themeColor="text1"/>
          <w:sz w:val="28"/>
          <w:szCs w:val="28"/>
        </w:rPr>
        <w:t xml:space="preserve">it can be evaluated on how </w:t>
      </w:r>
      <w:r w:rsidR="00EA63A6" w:rsidRPr="00983DF6">
        <w:rPr>
          <w:rFonts w:ascii="Calibri Light" w:hAnsi="Calibri Light" w:cs="Calibri Light"/>
          <w:color w:val="000000" w:themeColor="text1"/>
          <w:sz w:val="28"/>
          <w:szCs w:val="28"/>
        </w:rPr>
        <w:t xml:space="preserve">important consideration is in contract law and the issues and reform suggestions that </w:t>
      </w:r>
      <w:r w:rsidR="00D63CDF" w:rsidRPr="00983DF6">
        <w:rPr>
          <w:rFonts w:ascii="Calibri Light" w:hAnsi="Calibri Light" w:cs="Calibri Light"/>
          <w:color w:val="000000" w:themeColor="text1"/>
          <w:sz w:val="28"/>
          <w:szCs w:val="28"/>
        </w:rPr>
        <w:t>surround it</w:t>
      </w:r>
      <w:r w:rsidR="00EE3CE3"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822743787"/>
          <w:citation/>
        </w:sdtPr>
        <w:sdtContent>
          <w:r w:rsidR="00EE3CE3" w:rsidRPr="00983DF6">
            <w:rPr>
              <w:rFonts w:ascii="Calibri Light" w:hAnsi="Calibri Light" w:cs="Calibri Light"/>
              <w:color w:val="000000" w:themeColor="text1"/>
              <w:sz w:val="28"/>
              <w:szCs w:val="28"/>
            </w:rPr>
            <w:fldChar w:fldCharType="begin"/>
          </w:r>
          <w:r w:rsidR="00EE3CE3" w:rsidRPr="00983DF6">
            <w:rPr>
              <w:rFonts w:ascii="Calibri Light" w:hAnsi="Calibri Light" w:cs="Calibri Light"/>
              <w:color w:val="000000" w:themeColor="text1"/>
              <w:sz w:val="28"/>
              <w:szCs w:val="28"/>
            </w:rPr>
            <w:instrText xml:space="preserve"> CITATION McB18 \l 2057 </w:instrText>
          </w:r>
          <w:r w:rsidR="00EE3CE3" w:rsidRPr="00983DF6">
            <w:rPr>
              <w:rFonts w:ascii="Calibri Light" w:hAnsi="Calibri Light" w:cs="Calibri Light"/>
              <w:color w:val="000000" w:themeColor="text1"/>
              <w:sz w:val="28"/>
              <w:szCs w:val="28"/>
            </w:rPr>
            <w:fldChar w:fldCharType="separate"/>
          </w:r>
          <w:r w:rsidR="00EE3CE3" w:rsidRPr="00983DF6">
            <w:rPr>
              <w:rFonts w:ascii="Calibri Light" w:hAnsi="Calibri Light" w:cs="Calibri Light"/>
              <w:noProof/>
              <w:color w:val="000000" w:themeColor="text1"/>
              <w:sz w:val="28"/>
              <w:szCs w:val="28"/>
            </w:rPr>
            <w:t>(McBain, 2018)</w:t>
          </w:r>
          <w:r w:rsidR="00EE3CE3" w:rsidRPr="00983DF6">
            <w:rPr>
              <w:rFonts w:ascii="Calibri Light" w:hAnsi="Calibri Light" w:cs="Calibri Light"/>
              <w:color w:val="000000" w:themeColor="text1"/>
              <w:sz w:val="28"/>
              <w:szCs w:val="28"/>
            </w:rPr>
            <w:fldChar w:fldCharType="end"/>
          </w:r>
        </w:sdtContent>
      </w:sdt>
      <w:r w:rsidR="00EE3CE3" w:rsidRPr="00983DF6">
        <w:rPr>
          <w:rFonts w:ascii="Calibri Light" w:hAnsi="Calibri Light" w:cs="Calibri Light"/>
          <w:color w:val="000000" w:themeColor="text1"/>
          <w:sz w:val="28"/>
          <w:szCs w:val="28"/>
        </w:rPr>
        <w:t>.</w:t>
      </w:r>
    </w:p>
    <w:p w14:paraId="7B2D78AC" w14:textId="4445EAAA" w:rsidR="00305BB9" w:rsidRPr="00983DF6" w:rsidRDefault="00A45D17">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The formation of a contract is a complex process within the legal framework where parties establish </w:t>
      </w:r>
      <w:r w:rsidR="00D50E5C" w:rsidRPr="00983DF6">
        <w:rPr>
          <w:rFonts w:ascii="Calibri Light" w:hAnsi="Calibri Light" w:cs="Calibri Light"/>
          <w:color w:val="000000" w:themeColor="text1"/>
          <w:sz w:val="28"/>
          <w:szCs w:val="28"/>
        </w:rPr>
        <w:t xml:space="preserve">a binding agreement. It encompasses various elements that must be met for the contract to be </w:t>
      </w:r>
      <w:r w:rsidR="00C65F48" w:rsidRPr="00983DF6">
        <w:rPr>
          <w:rFonts w:ascii="Calibri Light" w:hAnsi="Calibri Light" w:cs="Calibri Light"/>
          <w:color w:val="000000" w:themeColor="text1"/>
          <w:sz w:val="28"/>
          <w:szCs w:val="28"/>
        </w:rPr>
        <w:t xml:space="preserve">considered valid and enforceable. </w:t>
      </w:r>
      <w:r w:rsidR="003C29A2" w:rsidRPr="00983DF6">
        <w:rPr>
          <w:rFonts w:ascii="Calibri Light" w:hAnsi="Calibri Light" w:cs="Calibri Light"/>
          <w:color w:val="000000" w:themeColor="text1"/>
          <w:sz w:val="28"/>
          <w:szCs w:val="28"/>
        </w:rPr>
        <w:t>These elements typically include offer, acceptance, intention to create legal relations</w:t>
      </w:r>
      <w:r w:rsidR="00917027" w:rsidRPr="00983DF6">
        <w:rPr>
          <w:rFonts w:ascii="Calibri Light" w:hAnsi="Calibri Light" w:cs="Calibri Light"/>
          <w:color w:val="000000" w:themeColor="text1"/>
          <w:sz w:val="28"/>
          <w:szCs w:val="28"/>
        </w:rPr>
        <w:t xml:space="preserve"> and consideration.</w:t>
      </w:r>
    </w:p>
    <w:p w14:paraId="09489FD2" w14:textId="7880DEE2" w:rsidR="00F76B43" w:rsidRPr="00983DF6" w:rsidRDefault="00E86346" w:rsidP="00F76B43">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Offer is a crucial element in the formation of a contract. It refers to a proposal made by one party</w:t>
      </w:r>
      <w:r w:rsidR="00AF2DA7" w:rsidRPr="00983DF6">
        <w:rPr>
          <w:rFonts w:ascii="Calibri Light" w:hAnsi="Calibri Light" w:cs="Calibri Light"/>
          <w:color w:val="000000" w:themeColor="text1"/>
          <w:sz w:val="28"/>
          <w:szCs w:val="28"/>
        </w:rPr>
        <w:t xml:space="preserve"> known as the offeror to </w:t>
      </w:r>
      <w:r w:rsidR="005464AC" w:rsidRPr="00983DF6">
        <w:rPr>
          <w:rFonts w:ascii="Calibri Light" w:hAnsi="Calibri Light" w:cs="Calibri Light"/>
          <w:color w:val="000000" w:themeColor="text1"/>
          <w:sz w:val="28"/>
          <w:szCs w:val="28"/>
        </w:rPr>
        <w:t>another</w:t>
      </w:r>
      <w:r w:rsidR="00AF2DA7" w:rsidRPr="00983DF6">
        <w:rPr>
          <w:rFonts w:ascii="Calibri Light" w:hAnsi="Calibri Light" w:cs="Calibri Light"/>
          <w:color w:val="000000" w:themeColor="text1"/>
          <w:sz w:val="28"/>
          <w:szCs w:val="28"/>
        </w:rPr>
        <w:t xml:space="preserve"> party known as the offeree, expressing a willingness </w:t>
      </w:r>
      <w:r w:rsidR="005464AC" w:rsidRPr="00983DF6">
        <w:rPr>
          <w:rFonts w:ascii="Calibri Light" w:hAnsi="Calibri Light" w:cs="Calibri Light"/>
          <w:color w:val="000000" w:themeColor="text1"/>
          <w:sz w:val="28"/>
          <w:szCs w:val="28"/>
        </w:rPr>
        <w:t xml:space="preserve">to enter into a contract on specific terms. The offer sets out the terms and </w:t>
      </w:r>
      <w:r w:rsidR="006C227E" w:rsidRPr="00983DF6">
        <w:rPr>
          <w:rFonts w:ascii="Calibri Light" w:hAnsi="Calibri Light" w:cs="Calibri Light"/>
          <w:color w:val="000000" w:themeColor="text1"/>
          <w:sz w:val="28"/>
          <w:szCs w:val="28"/>
        </w:rPr>
        <w:t xml:space="preserve">conditions under which the parties can create a legally binding contract. </w:t>
      </w:r>
      <w:r w:rsidR="00636C99" w:rsidRPr="00983DF6">
        <w:rPr>
          <w:rFonts w:ascii="Calibri Light" w:hAnsi="Calibri Light" w:cs="Calibri Light"/>
          <w:color w:val="000000" w:themeColor="text1"/>
          <w:sz w:val="28"/>
          <w:szCs w:val="28"/>
        </w:rPr>
        <w:t xml:space="preserve">For an offer to be valid it must meet certain requirements. </w:t>
      </w:r>
      <w:r w:rsidR="00D804D0" w:rsidRPr="00983DF6">
        <w:rPr>
          <w:rFonts w:ascii="Calibri Light" w:hAnsi="Calibri Light" w:cs="Calibri Light"/>
          <w:color w:val="000000" w:themeColor="text1"/>
          <w:sz w:val="28"/>
          <w:szCs w:val="28"/>
        </w:rPr>
        <w:t>The offer must be clear and definite, leaving no room for ambiguity or misunderstanding.</w:t>
      </w:r>
      <w:r w:rsidR="00176F88" w:rsidRPr="00983DF6">
        <w:rPr>
          <w:rFonts w:ascii="Calibri Light" w:hAnsi="Calibri Light" w:cs="Calibri Light"/>
          <w:color w:val="000000" w:themeColor="text1"/>
          <w:sz w:val="28"/>
          <w:szCs w:val="28"/>
        </w:rPr>
        <w:t xml:space="preserve"> The terms of the offer should be specific enough to enable the offeree to understand what is being proposed and make an informed decision. </w:t>
      </w:r>
      <w:r w:rsidR="005B2AFA" w:rsidRPr="00983DF6">
        <w:rPr>
          <w:rFonts w:ascii="Calibri Light" w:hAnsi="Calibri Light" w:cs="Calibri Light"/>
          <w:color w:val="000000" w:themeColor="text1"/>
          <w:sz w:val="28"/>
          <w:szCs w:val="28"/>
        </w:rPr>
        <w:t xml:space="preserve">Additionally, the offer must be communicated to the </w:t>
      </w:r>
      <w:r w:rsidR="00986B45" w:rsidRPr="00983DF6">
        <w:rPr>
          <w:rFonts w:ascii="Calibri Light" w:hAnsi="Calibri Light" w:cs="Calibri Light"/>
          <w:color w:val="000000" w:themeColor="text1"/>
          <w:sz w:val="28"/>
          <w:szCs w:val="28"/>
        </w:rPr>
        <w:t>offeree. This can be done through means such as in the person, in writing</w:t>
      </w:r>
      <w:r w:rsidR="007F1C87" w:rsidRPr="00983DF6">
        <w:rPr>
          <w:rFonts w:ascii="Calibri Light" w:hAnsi="Calibri Light" w:cs="Calibri Light"/>
          <w:color w:val="000000" w:themeColor="text1"/>
          <w:sz w:val="28"/>
          <w:szCs w:val="28"/>
        </w:rPr>
        <w:t xml:space="preserve"> or even through electronic communication</w:t>
      </w:r>
      <w:r w:rsidR="00F76B43" w:rsidRPr="00983DF6">
        <w:rPr>
          <w:rFonts w:ascii="Calibri Light" w:hAnsi="Calibri Light" w:cs="Calibri Light"/>
          <w:color w:val="000000" w:themeColor="text1"/>
          <w:sz w:val="28"/>
          <w:szCs w:val="28"/>
        </w:rPr>
        <w:t xml:space="preserve">. </w:t>
      </w:r>
    </w:p>
    <w:p w14:paraId="331BAB59" w14:textId="5033D080" w:rsidR="00CF4C29" w:rsidRPr="00983DF6" w:rsidRDefault="00F76B43">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lastRenderedPageBreak/>
        <w:t>An offer may be terminated by the death or incapacity of either party before acceptance. Additionally, an offer can be revoked by the offeror at any time before the offeree accepts it, unless the offer is irrevocable due to an option contract or other legal considerations</w:t>
      </w:r>
      <w:r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967728877"/>
          <w:citation/>
        </w:sdtPr>
        <w:sdtContent>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CITATION All16 \l 2057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rPr>
            <w:t>(Allen &amp; Overy, 2016)</w:t>
          </w:r>
          <w:r w:rsidRPr="00983DF6">
            <w:rPr>
              <w:rFonts w:ascii="Calibri Light" w:hAnsi="Calibri Light" w:cs="Calibri Light"/>
              <w:color w:val="000000" w:themeColor="text1"/>
              <w:sz w:val="28"/>
              <w:szCs w:val="28"/>
            </w:rPr>
            <w:fldChar w:fldCharType="end"/>
          </w:r>
        </w:sdtContent>
      </w:sdt>
      <w:r w:rsidRPr="00983DF6">
        <w:rPr>
          <w:rFonts w:ascii="Calibri Light" w:hAnsi="Calibri Light" w:cs="Calibri Light"/>
          <w:color w:val="000000" w:themeColor="text1"/>
          <w:sz w:val="28"/>
          <w:szCs w:val="28"/>
        </w:rPr>
        <w:t>.</w:t>
      </w:r>
    </w:p>
    <w:p w14:paraId="4F1B28C7" w14:textId="01C5230B" w:rsidR="00B47429" w:rsidRPr="00983DF6" w:rsidRDefault="00B47429">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It is important to note that an </w:t>
      </w:r>
      <w:r w:rsidR="000F6D32" w:rsidRPr="00983DF6">
        <w:rPr>
          <w:rFonts w:ascii="Calibri Light" w:hAnsi="Calibri Light" w:cs="Calibri Light"/>
          <w:color w:val="000000" w:themeColor="text1"/>
          <w:sz w:val="28"/>
          <w:szCs w:val="28"/>
        </w:rPr>
        <w:t xml:space="preserve">invitation to treat is </w:t>
      </w:r>
      <w:r w:rsidR="00010639" w:rsidRPr="00983DF6">
        <w:rPr>
          <w:rFonts w:ascii="Calibri Light" w:hAnsi="Calibri Light" w:cs="Calibri Light"/>
          <w:color w:val="000000" w:themeColor="text1"/>
          <w:sz w:val="28"/>
          <w:szCs w:val="28"/>
        </w:rPr>
        <w:t>different from</w:t>
      </w:r>
      <w:r w:rsidR="000F6D32" w:rsidRPr="00983DF6">
        <w:rPr>
          <w:rFonts w:ascii="Calibri Light" w:hAnsi="Calibri Light" w:cs="Calibri Light"/>
          <w:color w:val="000000" w:themeColor="text1"/>
          <w:sz w:val="28"/>
          <w:szCs w:val="28"/>
        </w:rPr>
        <w:t xml:space="preserve"> an offer. An invitation to treat </w:t>
      </w:r>
      <w:r w:rsidR="00A90187" w:rsidRPr="00983DF6">
        <w:rPr>
          <w:rFonts w:ascii="Calibri Light" w:hAnsi="Calibri Light" w:cs="Calibri Light"/>
          <w:color w:val="000000" w:themeColor="text1"/>
          <w:sz w:val="28"/>
          <w:szCs w:val="28"/>
        </w:rPr>
        <w:t xml:space="preserve">is an invitation for others to make an offer. For example, when a store displays goods with price tags, it is inviting </w:t>
      </w:r>
      <w:r w:rsidR="008B2F52" w:rsidRPr="00983DF6">
        <w:rPr>
          <w:rFonts w:ascii="Calibri Light" w:hAnsi="Calibri Light" w:cs="Calibri Light"/>
          <w:color w:val="000000" w:themeColor="text1"/>
          <w:sz w:val="28"/>
          <w:szCs w:val="28"/>
        </w:rPr>
        <w:t xml:space="preserve">customers to make an offer to purchase those goods as the stated prices. The store is not making an offer but rather inviting offers from potential buyers. </w:t>
      </w:r>
      <w:r w:rsidR="001703A1" w:rsidRPr="00983DF6">
        <w:rPr>
          <w:rFonts w:ascii="Calibri Light" w:hAnsi="Calibri Light" w:cs="Calibri Light"/>
          <w:color w:val="000000" w:themeColor="text1"/>
          <w:sz w:val="28"/>
          <w:szCs w:val="28"/>
        </w:rPr>
        <w:t xml:space="preserve">The case of </w:t>
      </w:r>
      <w:r w:rsidR="009A32B7" w:rsidRPr="00983DF6">
        <w:rPr>
          <w:rFonts w:ascii="Calibri Light" w:hAnsi="Calibri Light" w:cs="Calibri Light"/>
          <w:color w:val="000000" w:themeColor="text1"/>
          <w:sz w:val="28"/>
          <w:szCs w:val="28"/>
        </w:rPr>
        <w:t>Pharmaceutical Society V Boots [1953] is a case where invitation to treat can be seen</w:t>
      </w:r>
      <w:r w:rsidR="00DE07D7"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725715305"/>
          <w:citation/>
        </w:sdtPr>
        <w:sdtContent>
          <w:r w:rsidR="00DE07D7" w:rsidRPr="00983DF6">
            <w:rPr>
              <w:rFonts w:ascii="Calibri Light" w:hAnsi="Calibri Light" w:cs="Calibri Light"/>
              <w:color w:val="000000" w:themeColor="text1"/>
              <w:sz w:val="28"/>
              <w:szCs w:val="28"/>
            </w:rPr>
            <w:fldChar w:fldCharType="begin"/>
          </w:r>
          <w:r w:rsidR="00DE07D7" w:rsidRPr="00983DF6">
            <w:rPr>
              <w:rFonts w:ascii="Calibri Light" w:hAnsi="Calibri Light" w:cs="Calibri Light"/>
              <w:color w:val="000000" w:themeColor="text1"/>
              <w:sz w:val="28"/>
              <w:szCs w:val="28"/>
            </w:rPr>
            <w:instrText xml:space="preserve"> CITATION Joh09 \l 2057 </w:instrText>
          </w:r>
          <w:r w:rsidR="00DE07D7" w:rsidRPr="00983DF6">
            <w:rPr>
              <w:rFonts w:ascii="Calibri Light" w:hAnsi="Calibri Light" w:cs="Calibri Light"/>
              <w:color w:val="000000" w:themeColor="text1"/>
              <w:sz w:val="28"/>
              <w:szCs w:val="28"/>
            </w:rPr>
            <w:fldChar w:fldCharType="separate"/>
          </w:r>
          <w:r w:rsidR="00DE07D7" w:rsidRPr="00983DF6">
            <w:rPr>
              <w:rFonts w:ascii="Calibri Light" w:hAnsi="Calibri Light" w:cs="Calibri Light"/>
              <w:noProof/>
              <w:color w:val="000000" w:themeColor="text1"/>
              <w:sz w:val="28"/>
              <w:szCs w:val="28"/>
            </w:rPr>
            <w:t>(John Wiley, 2009)</w:t>
          </w:r>
          <w:r w:rsidR="00DE07D7" w:rsidRPr="00983DF6">
            <w:rPr>
              <w:rFonts w:ascii="Calibri Light" w:hAnsi="Calibri Light" w:cs="Calibri Light"/>
              <w:color w:val="000000" w:themeColor="text1"/>
              <w:sz w:val="28"/>
              <w:szCs w:val="28"/>
            </w:rPr>
            <w:fldChar w:fldCharType="end"/>
          </w:r>
        </w:sdtContent>
      </w:sdt>
      <w:r w:rsidR="00DE07D7" w:rsidRPr="00983DF6">
        <w:rPr>
          <w:rFonts w:ascii="Calibri Light" w:hAnsi="Calibri Light" w:cs="Calibri Light"/>
          <w:color w:val="000000" w:themeColor="text1"/>
          <w:sz w:val="28"/>
          <w:szCs w:val="28"/>
        </w:rPr>
        <w:t>.</w:t>
      </w:r>
    </w:p>
    <w:p w14:paraId="3D2B6609" w14:textId="115C1950" w:rsidR="00951D27" w:rsidRPr="00983DF6" w:rsidRDefault="005B585F">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Acceptance refers to the agreement</w:t>
      </w:r>
      <w:r w:rsidR="009F549C" w:rsidRPr="00983DF6">
        <w:rPr>
          <w:rFonts w:ascii="Calibri Light" w:hAnsi="Calibri Light" w:cs="Calibri Light"/>
          <w:color w:val="000000" w:themeColor="text1"/>
          <w:sz w:val="28"/>
          <w:szCs w:val="28"/>
        </w:rPr>
        <w:t xml:space="preserve"> by the offeree to the terms and conditions set forth in the offer. It is </w:t>
      </w:r>
      <w:r w:rsidR="00E422E1" w:rsidRPr="00983DF6">
        <w:rPr>
          <w:rFonts w:ascii="Calibri Light" w:hAnsi="Calibri Light" w:cs="Calibri Light"/>
          <w:color w:val="000000" w:themeColor="text1"/>
          <w:sz w:val="28"/>
          <w:szCs w:val="28"/>
        </w:rPr>
        <w:t xml:space="preserve">the expression of the offeree’s intention to be bound by the terms of the contract. </w:t>
      </w:r>
      <w:r w:rsidR="006B08BD" w:rsidRPr="00983DF6">
        <w:rPr>
          <w:rFonts w:ascii="Calibri Light" w:hAnsi="Calibri Light" w:cs="Calibri Light"/>
          <w:color w:val="000000" w:themeColor="text1"/>
          <w:sz w:val="28"/>
          <w:szCs w:val="28"/>
        </w:rPr>
        <w:t xml:space="preserve">For acceptance to be valid </w:t>
      </w:r>
      <w:r w:rsidR="008E15BF" w:rsidRPr="00983DF6">
        <w:rPr>
          <w:rFonts w:ascii="Calibri Light" w:hAnsi="Calibri Light" w:cs="Calibri Light"/>
          <w:color w:val="000000" w:themeColor="text1"/>
          <w:sz w:val="28"/>
          <w:szCs w:val="28"/>
        </w:rPr>
        <w:t xml:space="preserve">it must meet certain requirements. It must be clear and </w:t>
      </w:r>
      <w:r w:rsidR="007E3478" w:rsidRPr="00983DF6">
        <w:rPr>
          <w:rFonts w:ascii="Calibri Light" w:hAnsi="Calibri Light" w:cs="Calibri Light"/>
          <w:color w:val="000000" w:themeColor="text1"/>
          <w:sz w:val="28"/>
          <w:szCs w:val="28"/>
        </w:rPr>
        <w:t xml:space="preserve">unequivocal acceptance of all the terms of the offer. Any attempt to modify the terms would be considered a counteroffer rather than acceptance. </w:t>
      </w:r>
      <w:r w:rsidR="005F6114" w:rsidRPr="00983DF6">
        <w:rPr>
          <w:rFonts w:ascii="Calibri Light" w:hAnsi="Calibri Light" w:cs="Calibri Light"/>
          <w:color w:val="000000" w:themeColor="text1"/>
          <w:sz w:val="28"/>
          <w:szCs w:val="28"/>
        </w:rPr>
        <w:t xml:space="preserve">The acceptance must be </w:t>
      </w:r>
      <w:r w:rsidR="00C811CD" w:rsidRPr="00983DF6">
        <w:rPr>
          <w:rFonts w:ascii="Calibri Light" w:hAnsi="Calibri Light" w:cs="Calibri Light"/>
          <w:color w:val="000000" w:themeColor="text1"/>
          <w:sz w:val="28"/>
          <w:szCs w:val="28"/>
        </w:rPr>
        <w:t xml:space="preserve">communicated through means such as in person, </w:t>
      </w:r>
      <w:r w:rsidR="00A47311" w:rsidRPr="00983DF6">
        <w:rPr>
          <w:rFonts w:ascii="Calibri Light" w:hAnsi="Calibri Light" w:cs="Calibri Light"/>
          <w:color w:val="000000" w:themeColor="text1"/>
          <w:sz w:val="28"/>
          <w:szCs w:val="28"/>
        </w:rPr>
        <w:t xml:space="preserve">writing or electronic communication. The communication </w:t>
      </w:r>
      <w:r w:rsidR="002D4165" w:rsidRPr="00983DF6">
        <w:rPr>
          <w:rFonts w:ascii="Calibri Light" w:hAnsi="Calibri Light" w:cs="Calibri Light"/>
          <w:color w:val="000000" w:themeColor="text1"/>
          <w:sz w:val="28"/>
          <w:szCs w:val="28"/>
        </w:rPr>
        <w:t xml:space="preserve">was of acceptance is important because it establishes the moment </w:t>
      </w:r>
      <w:r w:rsidR="0086293E" w:rsidRPr="00983DF6">
        <w:rPr>
          <w:rFonts w:ascii="Calibri Light" w:hAnsi="Calibri Light" w:cs="Calibri Light"/>
          <w:color w:val="000000" w:themeColor="text1"/>
          <w:sz w:val="28"/>
          <w:szCs w:val="28"/>
        </w:rPr>
        <w:t>at which the contract is formed. The acceptance must be made within a reasonable</w:t>
      </w:r>
      <w:r w:rsidR="00010639" w:rsidRPr="00983DF6">
        <w:rPr>
          <w:rFonts w:ascii="Calibri Light" w:hAnsi="Calibri Light" w:cs="Calibri Light"/>
          <w:color w:val="000000" w:themeColor="text1"/>
          <w:sz w:val="28"/>
          <w:szCs w:val="28"/>
        </w:rPr>
        <w:t xml:space="preserve"> time</w:t>
      </w:r>
      <w:r w:rsidR="0086293E" w:rsidRPr="00983DF6">
        <w:rPr>
          <w:rFonts w:ascii="Calibri Light" w:hAnsi="Calibri Light" w:cs="Calibri Light"/>
          <w:color w:val="000000" w:themeColor="text1"/>
          <w:sz w:val="28"/>
          <w:szCs w:val="28"/>
        </w:rPr>
        <w:t xml:space="preserve"> </w:t>
      </w:r>
      <w:r w:rsidR="00010639" w:rsidRPr="00983DF6">
        <w:rPr>
          <w:rFonts w:ascii="Calibri Light" w:hAnsi="Calibri Light" w:cs="Calibri Light"/>
          <w:color w:val="000000" w:themeColor="text1"/>
          <w:sz w:val="28"/>
          <w:szCs w:val="28"/>
        </w:rPr>
        <w:t>period</w:t>
      </w:r>
      <w:r w:rsidR="00F10902" w:rsidRPr="00983DF6">
        <w:rPr>
          <w:rFonts w:ascii="Calibri Light" w:hAnsi="Calibri Light" w:cs="Calibri Light"/>
          <w:color w:val="000000" w:themeColor="text1"/>
          <w:sz w:val="28"/>
          <w:szCs w:val="28"/>
        </w:rPr>
        <w:t xml:space="preserve"> and before any specified deadline for acceptance has passed. If the offeror specifies a deadline for acceptance within that timeframe </w:t>
      </w:r>
      <w:r w:rsidR="00C5620D" w:rsidRPr="00983DF6">
        <w:rPr>
          <w:rFonts w:ascii="Calibri Light" w:hAnsi="Calibri Light" w:cs="Calibri Light"/>
          <w:color w:val="000000" w:themeColor="text1"/>
          <w:sz w:val="28"/>
          <w:szCs w:val="28"/>
        </w:rPr>
        <w:t xml:space="preserve">to create a binding contract. Once the acceptance is communicated, a legally binding contract </w:t>
      </w:r>
      <w:r w:rsidR="00EF60FF" w:rsidRPr="00983DF6">
        <w:rPr>
          <w:rFonts w:ascii="Calibri Light" w:hAnsi="Calibri Light" w:cs="Calibri Light"/>
          <w:color w:val="000000" w:themeColor="text1"/>
          <w:sz w:val="28"/>
          <w:szCs w:val="28"/>
        </w:rPr>
        <w:t xml:space="preserve">is </w:t>
      </w:r>
      <w:r w:rsidR="000A4D9F" w:rsidRPr="00983DF6">
        <w:rPr>
          <w:rFonts w:ascii="Calibri Light" w:hAnsi="Calibri Light" w:cs="Calibri Light"/>
          <w:color w:val="000000" w:themeColor="text1"/>
          <w:sz w:val="28"/>
          <w:szCs w:val="28"/>
        </w:rPr>
        <w:t>formed,</w:t>
      </w:r>
      <w:r w:rsidR="00EF60FF" w:rsidRPr="00983DF6">
        <w:rPr>
          <w:rFonts w:ascii="Calibri Light" w:hAnsi="Calibri Light" w:cs="Calibri Light"/>
          <w:color w:val="000000" w:themeColor="text1"/>
          <w:sz w:val="28"/>
          <w:szCs w:val="28"/>
        </w:rPr>
        <w:t xml:space="preserve"> and both parties are obligated to fulfil their respective obligation</w:t>
      </w:r>
      <w:r w:rsidR="00214758" w:rsidRPr="00983DF6">
        <w:rPr>
          <w:rFonts w:ascii="Calibri Light" w:hAnsi="Calibri Light" w:cs="Calibri Light"/>
          <w:color w:val="000000" w:themeColor="text1"/>
          <w:sz w:val="28"/>
          <w:szCs w:val="28"/>
        </w:rPr>
        <w:t>s</w:t>
      </w:r>
      <w:r w:rsidR="00EF60FF" w:rsidRPr="00983DF6">
        <w:rPr>
          <w:rFonts w:ascii="Calibri Light" w:hAnsi="Calibri Light" w:cs="Calibri Light"/>
          <w:color w:val="000000" w:themeColor="text1"/>
          <w:sz w:val="28"/>
          <w:szCs w:val="28"/>
        </w:rPr>
        <w:t xml:space="preserve">. </w:t>
      </w:r>
      <w:r w:rsidR="000A4D9F" w:rsidRPr="00983DF6">
        <w:rPr>
          <w:rFonts w:ascii="Calibri Light" w:hAnsi="Calibri Light" w:cs="Calibri Light"/>
          <w:color w:val="000000" w:themeColor="text1"/>
          <w:sz w:val="28"/>
          <w:szCs w:val="28"/>
        </w:rPr>
        <w:t>It is important to note that silence or inaction generally does not constitute acceptance. The offeree must actively communicate their acceptance to the offeror for it to be valid</w:t>
      </w:r>
      <w:r w:rsidR="005E346A"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140270569"/>
          <w:citation/>
        </w:sdtPr>
        <w:sdtContent>
          <w:r w:rsidR="005E346A" w:rsidRPr="00983DF6">
            <w:rPr>
              <w:rFonts w:ascii="Calibri Light" w:hAnsi="Calibri Light" w:cs="Calibri Light"/>
              <w:color w:val="000000" w:themeColor="text1"/>
              <w:sz w:val="28"/>
              <w:szCs w:val="28"/>
            </w:rPr>
            <w:fldChar w:fldCharType="begin"/>
          </w:r>
          <w:r w:rsidR="005E346A" w:rsidRPr="00983DF6">
            <w:rPr>
              <w:rFonts w:ascii="Calibri Light" w:hAnsi="Calibri Light" w:cs="Calibri Light"/>
              <w:color w:val="000000" w:themeColor="text1"/>
              <w:sz w:val="28"/>
              <w:szCs w:val="28"/>
            </w:rPr>
            <w:instrText xml:space="preserve"> CITATION Hal24 \l 2057 </w:instrText>
          </w:r>
          <w:r w:rsidR="005E346A" w:rsidRPr="00983DF6">
            <w:rPr>
              <w:rFonts w:ascii="Calibri Light" w:hAnsi="Calibri Light" w:cs="Calibri Light"/>
              <w:color w:val="000000" w:themeColor="text1"/>
              <w:sz w:val="28"/>
              <w:szCs w:val="28"/>
            </w:rPr>
            <w:fldChar w:fldCharType="separate"/>
          </w:r>
          <w:r w:rsidR="005E346A" w:rsidRPr="00983DF6">
            <w:rPr>
              <w:rFonts w:ascii="Calibri Light" w:hAnsi="Calibri Light" w:cs="Calibri Light"/>
              <w:noProof/>
              <w:color w:val="000000" w:themeColor="text1"/>
              <w:sz w:val="28"/>
              <w:szCs w:val="28"/>
            </w:rPr>
            <w:t>(Hallellis, 2024)</w:t>
          </w:r>
          <w:r w:rsidR="005E346A" w:rsidRPr="00983DF6">
            <w:rPr>
              <w:rFonts w:ascii="Calibri Light" w:hAnsi="Calibri Light" w:cs="Calibri Light"/>
              <w:color w:val="000000" w:themeColor="text1"/>
              <w:sz w:val="28"/>
              <w:szCs w:val="28"/>
            </w:rPr>
            <w:fldChar w:fldCharType="end"/>
          </w:r>
        </w:sdtContent>
      </w:sdt>
      <w:r w:rsidR="005E346A" w:rsidRPr="00983DF6">
        <w:rPr>
          <w:rFonts w:ascii="Calibri Light" w:hAnsi="Calibri Light" w:cs="Calibri Light"/>
          <w:color w:val="000000" w:themeColor="text1"/>
          <w:sz w:val="28"/>
          <w:szCs w:val="28"/>
        </w:rPr>
        <w:t>.</w:t>
      </w:r>
    </w:p>
    <w:p w14:paraId="536BD95B" w14:textId="334191F9" w:rsidR="000A4D9F" w:rsidRPr="00983DF6" w:rsidRDefault="00C106FB">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Acceptance can be implied </w:t>
      </w:r>
      <w:r w:rsidR="00246DAF" w:rsidRPr="00983DF6">
        <w:rPr>
          <w:rFonts w:ascii="Calibri Light" w:hAnsi="Calibri Light" w:cs="Calibri Light"/>
          <w:color w:val="000000" w:themeColor="text1"/>
          <w:sz w:val="28"/>
          <w:szCs w:val="28"/>
        </w:rPr>
        <w:t>and</w:t>
      </w:r>
      <w:r w:rsidR="003476F6" w:rsidRPr="00983DF6">
        <w:rPr>
          <w:rFonts w:ascii="Calibri Light" w:hAnsi="Calibri Light" w:cs="Calibri Light"/>
          <w:color w:val="000000" w:themeColor="text1"/>
          <w:sz w:val="28"/>
          <w:szCs w:val="28"/>
        </w:rPr>
        <w:t xml:space="preserve"> occurs when the offeree’s conduct or actions </w:t>
      </w:r>
      <w:r w:rsidR="00D66D48" w:rsidRPr="00983DF6">
        <w:rPr>
          <w:rFonts w:ascii="Calibri Light" w:hAnsi="Calibri Light" w:cs="Calibri Light"/>
          <w:color w:val="000000" w:themeColor="text1"/>
          <w:sz w:val="28"/>
          <w:szCs w:val="28"/>
        </w:rPr>
        <w:t xml:space="preserve">indicate their agreement to the terms of the offer, even if they do not explicitly communicate their acceptance. </w:t>
      </w:r>
      <w:r w:rsidR="00243AB1" w:rsidRPr="00983DF6">
        <w:rPr>
          <w:rFonts w:ascii="Calibri Light" w:hAnsi="Calibri Light" w:cs="Calibri Light"/>
          <w:color w:val="000000" w:themeColor="text1"/>
          <w:sz w:val="28"/>
          <w:szCs w:val="28"/>
        </w:rPr>
        <w:t xml:space="preserve">This can happen in situations where the offeree performs </w:t>
      </w:r>
      <w:r w:rsidR="00B21309" w:rsidRPr="00983DF6">
        <w:rPr>
          <w:rFonts w:ascii="Calibri Light" w:hAnsi="Calibri Light" w:cs="Calibri Light"/>
          <w:color w:val="000000" w:themeColor="text1"/>
          <w:sz w:val="28"/>
          <w:szCs w:val="28"/>
        </w:rPr>
        <w:t xml:space="preserve">the requested actions or accepts the benefits of the offer without explicitly stating their acceptance. </w:t>
      </w:r>
      <w:r w:rsidR="00DD03B5" w:rsidRPr="00983DF6">
        <w:rPr>
          <w:rFonts w:ascii="Calibri Light" w:hAnsi="Calibri Light" w:cs="Calibri Light"/>
          <w:color w:val="000000" w:themeColor="text1"/>
          <w:sz w:val="28"/>
          <w:szCs w:val="28"/>
        </w:rPr>
        <w:t xml:space="preserve">For </w:t>
      </w:r>
      <w:r w:rsidR="005B19A1" w:rsidRPr="00983DF6">
        <w:rPr>
          <w:rFonts w:ascii="Calibri Light" w:hAnsi="Calibri Light" w:cs="Calibri Light"/>
          <w:color w:val="000000" w:themeColor="text1"/>
          <w:sz w:val="28"/>
          <w:szCs w:val="28"/>
        </w:rPr>
        <w:t>example,</w:t>
      </w:r>
      <w:r w:rsidR="00DD03B5" w:rsidRPr="00983DF6">
        <w:rPr>
          <w:rFonts w:ascii="Calibri Light" w:hAnsi="Calibri Light" w:cs="Calibri Light"/>
          <w:color w:val="000000" w:themeColor="text1"/>
          <w:sz w:val="28"/>
          <w:szCs w:val="28"/>
        </w:rPr>
        <w:t xml:space="preserve"> if someone orders a product online and receives the product</w:t>
      </w:r>
      <w:r w:rsidR="00A14FD6" w:rsidRPr="00983DF6">
        <w:rPr>
          <w:rFonts w:ascii="Calibri Light" w:hAnsi="Calibri Light" w:cs="Calibri Light"/>
          <w:color w:val="000000" w:themeColor="text1"/>
          <w:sz w:val="28"/>
          <w:szCs w:val="28"/>
        </w:rPr>
        <w:t xml:space="preserve"> without any obligation or return, their acceptance of the terms of the purchase contract can be implied. </w:t>
      </w:r>
      <w:r w:rsidR="005B19A1" w:rsidRPr="00983DF6">
        <w:rPr>
          <w:rFonts w:ascii="Calibri Light" w:hAnsi="Calibri Light" w:cs="Calibri Light"/>
          <w:color w:val="000000" w:themeColor="text1"/>
          <w:sz w:val="28"/>
          <w:szCs w:val="28"/>
        </w:rPr>
        <w:t xml:space="preserve">By accepting the product and using it, they are demonstrating their agreement </w:t>
      </w:r>
      <w:r w:rsidR="00F524BE" w:rsidRPr="00983DF6">
        <w:rPr>
          <w:rFonts w:ascii="Calibri Light" w:hAnsi="Calibri Light" w:cs="Calibri Light"/>
          <w:color w:val="000000" w:themeColor="text1"/>
          <w:sz w:val="28"/>
          <w:szCs w:val="28"/>
        </w:rPr>
        <w:t>to the terms of the offer. Implied acceptance can also occur in ongoing business relation</w:t>
      </w:r>
      <w:r w:rsidR="00FD439A" w:rsidRPr="00983DF6">
        <w:rPr>
          <w:rFonts w:ascii="Calibri Light" w:hAnsi="Calibri Light" w:cs="Calibri Light"/>
          <w:color w:val="000000" w:themeColor="text1"/>
          <w:sz w:val="28"/>
          <w:szCs w:val="28"/>
        </w:rPr>
        <w:t xml:space="preserve">ships </w:t>
      </w:r>
      <w:r w:rsidR="00FD439A" w:rsidRPr="00983DF6">
        <w:rPr>
          <w:rFonts w:ascii="Calibri Light" w:hAnsi="Calibri Light" w:cs="Calibri Light"/>
          <w:color w:val="000000" w:themeColor="text1"/>
          <w:sz w:val="28"/>
          <w:szCs w:val="28"/>
        </w:rPr>
        <w:lastRenderedPageBreak/>
        <w:t>where parties have a history of conduct that implies acceptance of certain terms</w:t>
      </w:r>
      <w:r w:rsidR="00205B51"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615709868"/>
          <w:citation/>
        </w:sdtPr>
        <w:sdtContent>
          <w:r w:rsidR="00D77938" w:rsidRPr="00983DF6">
            <w:rPr>
              <w:rFonts w:ascii="Calibri Light" w:hAnsi="Calibri Light" w:cs="Calibri Light"/>
              <w:color w:val="000000" w:themeColor="text1"/>
              <w:sz w:val="28"/>
              <w:szCs w:val="28"/>
            </w:rPr>
            <w:fldChar w:fldCharType="begin"/>
          </w:r>
          <w:r w:rsidR="00D77938" w:rsidRPr="00983DF6">
            <w:rPr>
              <w:rFonts w:ascii="Calibri Light" w:hAnsi="Calibri Light" w:cs="Calibri Light"/>
              <w:color w:val="000000" w:themeColor="text1"/>
              <w:sz w:val="28"/>
              <w:szCs w:val="28"/>
            </w:rPr>
            <w:instrText xml:space="preserve"> CITATION Win23 \l 2057 </w:instrText>
          </w:r>
          <w:r w:rsidR="00D77938" w:rsidRPr="00983DF6">
            <w:rPr>
              <w:rFonts w:ascii="Calibri Light" w:hAnsi="Calibri Light" w:cs="Calibri Light"/>
              <w:color w:val="000000" w:themeColor="text1"/>
              <w:sz w:val="28"/>
              <w:szCs w:val="28"/>
            </w:rPr>
            <w:fldChar w:fldCharType="separate"/>
          </w:r>
          <w:r w:rsidR="00D77938" w:rsidRPr="00983DF6">
            <w:rPr>
              <w:rFonts w:ascii="Calibri Light" w:hAnsi="Calibri Light" w:cs="Calibri Light"/>
              <w:noProof/>
              <w:color w:val="000000" w:themeColor="text1"/>
              <w:sz w:val="28"/>
              <w:szCs w:val="28"/>
            </w:rPr>
            <w:t>(Winder &amp; Close, 2023)</w:t>
          </w:r>
          <w:r w:rsidR="00D77938" w:rsidRPr="00983DF6">
            <w:rPr>
              <w:rFonts w:ascii="Calibri Light" w:hAnsi="Calibri Light" w:cs="Calibri Light"/>
              <w:color w:val="000000" w:themeColor="text1"/>
              <w:sz w:val="28"/>
              <w:szCs w:val="28"/>
            </w:rPr>
            <w:fldChar w:fldCharType="end"/>
          </w:r>
        </w:sdtContent>
      </w:sdt>
      <w:r w:rsidR="00D77938" w:rsidRPr="00983DF6">
        <w:rPr>
          <w:rFonts w:ascii="Calibri Light" w:hAnsi="Calibri Light" w:cs="Calibri Light"/>
          <w:color w:val="000000" w:themeColor="text1"/>
          <w:sz w:val="28"/>
          <w:szCs w:val="28"/>
        </w:rPr>
        <w:t>.</w:t>
      </w:r>
    </w:p>
    <w:p w14:paraId="7875AFD4" w14:textId="738A3ACE" w:rsidR="00917027" w:rsidRPr="00983DF6" w:rsidRDefault="00E80D37">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Intention to create legal relations refers to the parties</w:t>
      </w:r>
      <w:r w:rsidR="00152C59" w:rsidRPr="00983DF6">
        <w:rPr>
          <w:rFonts w:ascii="Calibri Light" w:hAnsi="Calibri Light" w:cs="Calibri Light"/>
          <w:color w:val="000000" w:themeColor="text1"/>
          <w:sz w:val="28"/>
          <w:szCs w:val="28"/>
        </w:rPr>
        <w:t>’</w:t>
      </w:r>
      <w:r w:rsidRPr="00983DF6">
        <w:rPr>
          <w:rFonts w:ascii="Calibri Light" w:hAnsi="Calibri Light" w:cs="Calibri Light"/>
          <w:color w:val="000000" w:themeColor="text1"/>
          <w:sz w:val="28"/>
          <w:szCs w:val="28"/>
        </w:rPr>
        <w:t xml:space="preserve"> intention to enter into a </w:t>
      </w:r>
      <w:r w:rsidR="00152C59" w:rsidRPr="00983DF6">
        <w:rPr>
          <w:rFonts w:ascii="Calibri Light" w:hAnsi="Calibri Light" w:cs="Calibri Light"/>
          <w:color w:val="000000" w:themeColor="text1"/>
          <w:sz w:val="28"/>
          <w:szCs w:val="28"/>
        </w:rPr>
        <w:t xml:space="preserve">legally binding agreement. It means that the parties involved must have a genuine intention to be legally bound by the terms of the contract. </w:t>
      </w:r>
      <w:r w:rsidR="00C70055" w:rsidRPr="00983DF6">
        <w:rPr>
          <w:rFonts w:ascii="Calibri Light" w:hAnsi="Calibri Light" w:cs="Calibri Light"/>
          <w:color w:val="000000" w:themeColor="text1"/>
          <w:sz w:val="28"/>
          <w:szCs w:val="28"/>
        </w:rPr>
        <w:t>This intention is important as not all agreements are legally enforceable. Some agreements, such as social or domestic arrangements</w:t>
      </w:r>
      <w:r w:rsidR="008C1165" w:rsidRPr="00983DF6">
        <w:rPr>
          <w:rFonts w:ascii="Calibri Light" w:hAnsi="Calibri Light" w:cs="Calibri Light"/>
          <w:color w:val="000000" w:themeColor="text1"/>
          <w:sz w:val="28"/>
          <w:szCs w:val="28"/>
        </w:rPr>
        <w:t xml:space="preserve"> are considered to be a non-binding nature. In these cases, the parties do not have the intention to create legal relations and the agreement does not give rise to legal obligations.</w:t>
      </w:r>
      <w:r w:rsidR="00F009B9" w:rsidRPr="00983DF6">
        <w:rPr>
          <w:rFonts w:ascii="Calibri Light" w:hAnsi="Calibri Light" w:cs="Calibri Light"/>
          <w:color w:val="000000" w:themeColor="text1"/>
          <w:sz w:val="28"/>
          <w:szCs w:val="28"/>
        </w:rPr>
        <w:t xml:space="preserve"> </w:t>
      </w:r>
      <w:r w:rsidR="0085571A" w:rsidRPr="00983DF6">
        <w:rPr>
          <w:rFonts w:ascii="Calibri Light" w:hAnsi="Calibri Light" w:cs="Calibri Light"/>
          <w:color w:val="000000" w:themeColor="text1"/>
          <w:sz w:val="28"/>
          <w:szCs w:val="28"/>
        </w:rPr>
        <w:t>In</w:t>
      </w:r>
      <w:r w:rsidR="00F009B9" w:rsidRPr="00983DF6">
        <w:rPr>
          <w:rFonts w:ascii="Calibri Light" w:hAnsi="Calibri Light" w:cs="Calibri Light"/>
          <w:color w:val="000000" w:themeColor="text1"/>
          <w:sz w:val="28"/>
          <w:szCs w:val="28"/>
        </w:rPr>
        <w:t xml:space="preserve"> commercial or business transactions, there is a presumption that the parties do have the intention to create legal </w:t>
      </w:r>
      <w:r w:rsidR="003D2D81" w:rsidRPr="00983DF6">
        <w:rPr>
          <w:rFonts w:ascii="Calibri Light" w:hAnsi="Calibri Light" w:cs="Calibri Light"/>
          <w:color w:val="000000" w:themeColor="text1"/>
          <w:sz w:val="28"/>
          <w:szCs w:val="28"/>
        </w:rPr>
        <w:t>relations. This means that if one party breaches the contract, the other party can seek legal remedies to enforce the terms of the agreement</w:t>
      </w:r>
      <w:r w:rsidR="00F53B6B"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772467237"/>
          <w:citation/>
        </w:sdtPr>
        <w:sdtContent>
          <w:r w:rsidR="00F53B6B" w:rsidRPr="00983DF6">
            <w:rPr>
              <w:rFonts w:ascii="Calibri Light" w:hAnsi="Calibri Light" w:cs="Calibri Light"/>
              <w:color w:val="000000" w:themeColor="text1"/>
              <w:sz w:val="28"/>
              <w:szCs w:val="28"/>
            </w:rPr>
            <w:fldChar w:fldCharType="begin"/>
          </w:r>
          <w:r w:rsidR="00F53B6B" w:rsidRPr="00983DF6">
            <w:rPr>
              <w:rFonts w:ascii="Calibri Light" w:hAnsi="Calibri Light" w:cs="Calibri Light"/>
              <w:color w:val="000000" w:themeColor="text1"/>
              <w:sz w:val="28"/>
              <w:szCs w:val="28"/>
            </w:rPr>
            <w:instrText xml:space="preserve"> CITATION Ser22 \l 2057 </w:instrText>
          </w:r>
          <w:r w:rsidR="00F53B6B" w:rsidRPr="00983DF6">
            <w:rPr>
              <w:rFonts w:ascii="Calibri Light" w:hAnsi="Calibri Light" w:cs="Calibri Light"/>
              <w:color w:val="000000" w:themeColor="text1"/>
              <w:sz w:val="28"/>
              <w:szCs w:val="28"/>
            </w:rPr>
            <w:fldChar w:fldCharType="separate"/>
          </w:r>
          <w:r w:rsidR="00F53B6B" w:rsidRPr="00983DF6">
            <w:rPr>
              <w:rFonts w:ascii="Calibri Light" w:hAnsi="Calibri Light" w:cs="Calibri Light"/>
              <w:noProof/>
              <w:color w:val="000000" w:themeColor="text1"/>
              <w:sz w:val="28"/>
              <w:szCs w:val="28"/>
            </w:rPr>
            <w:t>(Serbest, 2022)</w:t>
          </w:r>
          <w:r w:rsidR="00F53B6B" w:rsidRPr="00983DF6">
            <w:rPr>
              <w:rFonts w:ascii="Calibri Light" w:hAnsi="Calibri Light" w:cs="Calibri Light"/>
              <w:color w:val="000000" w:themeColor="text1"/>
              <w:sz w:val="28"/>
              <w:szCs w:val="28"/>
            </w:rPr>
            <w:fldChar w:fldCharType="end"/>
          </w:r>
        </w:sdtContent>
      </w:sdt>
      <w:r w:rsidR="00F53B6B" w:rsidRPr="00983DF6">
        <w:rPr>
          <w:rFonts w:ascii="Calibri Light" w:hAnsi="Calibri Light" w:cs="Calibri Light"/>
          <w:color w:val="000000" w:themeColor="text1"/>
          <w:sz w:val="28"/>
          <w:szCs w:val="28"/>
        </w:rPr>
        <w:t xml:space="preserve">. </w:t>
      </w:r>
      <w:r w:rsidR="00B45955" w:rsidRPr="00983DF6">
        <w:rPr>
          <w:rFonts w:ascii="Calibri Light" w:hAnsi="Calibri Light" w:cs="Calibri Light"/>
          <w:color w:val="000000" w:themeColor="text1"/>
          <w:sz w:val="28"/>
          <w:szCs w:val="28"/>
        </w:rPr>
        <w:t>The determination of whether the parties had the intention to create legal relations is based on the objective test. It considers the reasonable person’s perspective and examines the circumstances surrounding the agreement</w:t>
      </w:r>
      <w:r w:rsidR="00053ED1" w:rsidRPr="00983DF6">
        <w:rPr>
          <w:rFonts w:ascii="Calibri Light" w:hAnsi="Calibri Light" w:cs="Calibri Light"/>
          <w:color w:val="000000" w:themeColor="text1"/>
          <w:sz w:val="28"/>
          <w:szCs w:val="28"/>
        </w:rPr>
        <w:t xml:space="preserve"> including the language used, the nature of the relationship between the parties and any other relevant factors</w:t>
      </w:r>
      <w:r w:rsidR="00914C51"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985389890"/>
          <w:citation/>
        </w:sdtPr>
        <w:sdtContent>
          <w:r w:rsidR="00914C51" w:rsidRPr="00983DF6">
            <w:rPr>
              <w:rFonts w:ascii="Calibri Light" w:hAnsi="Calibri Light" w:cs="Calibri Light"/>
              <w:color w:val="000000" w:themeColor="text1"/>
              <w:sz w:val="28"/>
              <w:szCs w:val="28"/>
            </w:rPr>
            <w:fldChar w:fldCharType="begin"/>
          </w:r>
          <w:r w:rsidR="00914C51" w:rsidRPr="00983DF6">
            <w:rPr>
              <w:rFonts w:ascii="Calibri Light" w:hAnsi="Calibri Light" w:cs="Calibri Light"/>
              <w:color w:val="000000" w:themeColor="text1"/>
              <w:sz w:val="28"/>
              <w:szCs w:val="28"/>
            </w:rPr>
            <w:instrText xml:space="preserve"> CITATION Net23 \l 2057 </w:instrText>
          </w:r>
          <w:r w:rsidR="00914C51" w:rsidRPr="00983DF6">
            <w:rPr>
              <w:rFonts w:ascii="Calibri Light" w:hAnsi="Calibri Light" w:cs="Calibri Light"/>
              <w:color w:val="000000" w:themeColor="text1"/>
              <w:sz w:val="28"/>
              <w:szCs w:val="28"/>
            </w:rPr>
            <w:fldChar w:fldCharType="separate"/>
          </w:r>
          <w:r w:rsidR="00914C51" w:rsidRPr="00983DF6">
            <w:rPr>
              <w:rFonts w:ascii="Calibri Light" w:hAnsi="Calibri Light" w:cs="Calibri Light"/>
              <w:noProof/>
              <w:color w:val="000000" w:themeColor="text1"/>
              <w:sz w:val="28"/>
              <w:szCs w:val="28"/>
            </w:rPr>
            <w:t>(NetLawman, 2023)</w:t>
          </w:r>
          <w:r w:rsidR="00914C51" w:rsidRPr="00983DF6">
            <w:rPr>
              <w:rFonts w:ascii="Calibri Light" w:hAnsi="Calibri Light" w:cs="Calibri Light"/>
              <w:color w:val="000000" w:themeColor="text1"/>
              <w:sz w:val="28"/>
              <w:szCs w:val="28"/>
            </w:rPr>
            <w:fldChar w:fldCharType="end"/>
          </w:r>
        </w:sdtContent>
      </w:sdt>
      <w:r w:rsidR="008325C5" w:rsidRPr="00983DF6">
        <w:rPr>
          <w:rFonts w:ascii="Calibri Light" w:hAnsi="Calibri Light" w:cs="Calibri Light"/>
          <w:color w:val="000000" w:themeColor="text1"/>
          <w:sz w:val="28"/>
          <w:szCs w:val="28"/>
        </w:rPr>
        <w:t>.</w:t>
      </w:r>
      <w:r w:rsidR="003F5DE1" w:rsidRPr="00983DF6">
        <w:rPr>
          <w:rFonts w:ascii="Calibri Light" w:hAnsi="Calibri Light" w:cs="Calibri Light"/>
          <w:color w:val="000000" w:themeColor="text1"/>
          <w:sz w:val="28"/>
          <w:szCs w:val="28"/>
        </w:rPr>
        <w:t xml:space="preserve"> In cases </w:t>
      </w:r>
      <w:r w:rsidR="00CE053A" w:rsidRPr="00983DF6">
        <w:rPr>
          <w:rFonts w:ascii="Calibri Light" w:hAnsi="Calibri Light" w:cs="Calibri Light"/>
          <w:color w:val="000000" w:themeColor="text1"/>
          <w:sz w:val="28"/>
          <w:szCs w:val="28"/>
        </w:rPr>
        <w:t xml:space="preserve">that involve married couples ‘the general rule is that there </w:t>
      </w:r>
      <w:r w:rsidR="00E4089A" w:rsidRPr="00983DF6">
        <w:rPr>
          <w:rFonts w:ascii="Calibri Light" w:hAnsi="Calibri Light" w:cs="Calibri Light"/>
          <w:color w:val="000000" w:themeColor="text1"/>
          <w:sz w:val="28"/>
          <w:szCs w:val="28"/>
        </w:rPr>
        <w:t xml:space="preserve">can be no intention to be bound between married couples because any agreement is based on natural love and affection’ and this can be seen in the case of Balfour V </w:t>
      </w:r>
      <w:r w:rsidR="004B2F99" w:rsidRPr="00983DF6">
        <w:rPr>
          <w:rFonts w:ascii="Calibri Light" w:hAnsi="Calibri Light" w:cs="Calibri Light"/>
          <w:color w:val="000000" w:themeColor="text1"/>
          <w:sz w:val="28"/>
          <w:szCs w:val="28"/>
        </w:rPr>
        <w:t>Balfour [1919]</w:t>
      </w:r>
      <w:r w:rsidR="00BB6E41"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910965791"/>
          <w:citation/>
        </w:sdtPr>
        <w:sdtContent>
          <w:r w:rsidR="00BB6E41" w:rsidRPr="00983DF6">
            <w:rPr>
              <w:rFonts w:ascii="Calibri Light" w:hAnsi="Calibri Light" w:cs="Calibri Light"/>
              <w:color w:val="000000" w:themeColor="text1"/>
              <w:sz w:val="28"/>
              <w:szCs w:val="28"/>
            </w:rPr>
            <w:fldChar w:fldCharType="begin"/>
          </w:r>
          <w:r w:rsidR="00BB6E41" w:rsidRPr="00983DF6">
            <w:rPr>
              <w:rFonts w:ascii="Calibri Light" w:hAnsi="Calibri Light" w:cs="Calibri Light"/>
              <w:color w:val="000000" w:themeColor="text1"/>
              <w:sz w:val="28"/>
              <w:szCs w:val="28"/>
            </w:rPr>
            <w:instrText xml:space="preserve"> CITATION Car24 \l 2057 </w:instrText>
          </w:r>
          <w:r w:rsidR="00BB6E41" w:rsidRPr="00983DF6">
            <w:rPr>
              <w:rFonts w:ascii="Calibri Light" w:hAnsi="Calibri Light" w:cs="Calibri Light"/>
              <w:color w:val="000000" w:themeColor="text1"/>
              <w:sz w:val="28"/>
              <w:szCs w:val="28"/>
            </w:rPr>
            <w:fldChar w:fldCharType="separate"/>
          </w:r>
          <w:r w:rsidR="00BB6E41" w:rsidRPr="00983DF6">
            <w:rPr>
              <w:rFonts w:ascii="Calibri Light" w:hAnsi="Calibri Light" w:cs="Calibri Light"/>
              <w:noProof/>
              <w:color w:val="000000" w:themeColor="text1"/>
              <w:sz w:val="28"/>
              <w:szCs w:val="28"/>
            </w:rPr>
            <w:t>(Carlil &amp; Carbolic, 2024)</w:t>
          </w:r>
          <w:r w:rsidR="00BB6E41" w:rsidRPr="00983DF6">
            <w:rPr>
              <w:rFonts w:ascii="Calibri Light" w:hAnsi="Calibri Light" w:cs="Calibri Light"/>
              <w:color w:val="000000" w:themeColor="text1"/>
              <w:sz w:val="28"/>
              <w:szCs w:val="28"/>
            </w:rPr>
            <w:fldChar w:fldCharType="end"/>
          </w:r>
        </w:sdtContent>
      </w:sdt>
      <w:r w:rsidR="00BB6E41" w:rsidRPr="00983DF6">
        <w:rPr>
          <w:rFonts w:ascii="Calibri Light" w:hAnsi="Calibri Light" w:cs="Calibri Light"/>
          <w:color w:val="000000" w:themeColor="text1"/>
          <w:sz w:val="28"/>
          <w:szCs w:val="28"/>
        </w:rPr>
        <w:t>.</w:t>
      </w:r>
    </w:p>
    <w:p w14:paraId="54653AE4" w14:textId="164ECFC5" w:rsidR="00662AC2" w:rsidRPr="00983DF6" w:rsidRDefault="00AB4557">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The concept of </w:t>
      </w:r>
      <w:r w:rsidR="004349FD" w:rsidRPr="00983DF6">
        <w:rPr>
          <w:rFonts w:ascii="Calibri Light" w:hAnsi="Calibri Light" w:cs="Calibri Light"/>
          <w:color w:val="000000" w:themeColor="text1"/>
          <w:sz w:val="28"/>
          <w:szCs w:val="28"/>
        </w:rPr>
        <w:t xml:space="preserve">consideration serves multiple crucial functions within the framework of contract law. Firstly, it acts as compelling evidence </w:t>
      </w:r>
      <w:r w:rsidR="00373CB8" w:rsidRPr="00983DF6">
        <w:rPr>
          <w:rFonts w:ascii="Calibri Light" w:hAnsi="Calibri Light" w:cs="Calibri Light"/>
          <w:color w:val="000000" w:themeColor="text1"/>
          <w:sz w:val="28"/>
          <w:szCs w:val="28"/>
        </w:rPr>
        <w:t xml:space="preserve">of the parties’ genuine intention to enter into a legally binding agreement. By requiring each party to provide consideration, the principle of consideration </w:t>
      </w:r>
      <w:r w:rsidR="001E6F61" w:rsidRPr="00983DF6">
        <w:rPr>
          <w:rFonts w:ascii="Calibri Light" w:hAnsi="Calibri Light" w:cs="Calibri Light"/>
          <w:color w:val="000000" w:themeColor="text1"/>
          <w:sz w:val="28"/>
          <w:szCs w:val="28"/>
        </w:rPr>
        <w:t xml:space="preserve">effectively demonstrates their mutual assent and underscores the seriousness of their commitment to the contract. </w:t>
      </w:r>
      <w:r w:rsidR="0066403A" w:rsidRPr="00983DF6">
        <w:rPr>
          <w:rFonts w:ascii="Calibri Light" w:hAnsi="Calibri Light" w:cs="Calibri Light"/>
          <w:color w:val="000000" w:themeColor="text1"/>
          <w:sz w:val="28"/>
          <w:szCs w:val="28"/>
        </w:rPr>
        <w:t xml:space="preserve">Secondly, consideration plays a vital role in preventing the formation of </w:t>
      </w:r>
      <w:r w:rsidR="00BA72F2" w:rsidRPr="00983DF6">
        <w:rPr>
          <w:rFonts w:ascii="Calibri Light" w:hAnsi="Calibri Light" w:cs="Calibri Light"/>
          <w:color w:val="000000" w:themeColor="text1"/>
          <w:sz w:val="28"/>
          <w:szCs w:val="28"/>
        </w:rPr>
        <w:t>gratuitous promises or agreements. It ensures that a contract is not established based solely on goodwill or moral obligation</w:t>
      </w:r>
      <w:r w:rsidR="004547D6" w:rsidRPr="00983DF6">
        <w:rPr>
          <w:rFonts w:ascii="Calibri Light" w:hAnsi="Calibri Light" w:cs="Calibri Light"/>
          <w:color w:val="000000" w:themeColor="text1"/>
          <w:sz w:val="28"/>
          <w:szCs w:val="28"/>
        </w:rPr>
        <w:t xml:space="preserve">. Instead, the requirement of consideration necessitates an exchange of something valuable, </w:t>
      </w:r>
      <w:r w:rsidR="00E908D1" w:rsidRPr="00983DF6">
        <w:rPr>
          <w:rFonts w:ascii="Calibri Light" w:hAnsi="Calibri Light" w:cs="Calibri Light"/>
          <w:color w:val="000000" w:themeColor="text1"/>
          <w:sz w:val="28"/>
          <w:szCs w:val="28"/>
        </w:rPr>
        <w:t>thereby upholding the integrity and fairness of contractual relationships</w:t>
      </w:r>
      <w:r w:rsidR="00547DE9"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410433264"/>
          <w:citation/>
        </w:sdtPr>
        <w:sdtContent>
          <w:r w:rsidR="00547DE9" w:rsidRPr="00983DF6">
            <w:rPr>
              <w:rFonts w:ascii="Calibri Light" w:hAnsi="Calibri Light" w:cs="Calibri Light"/>
              <w:color w:val="000000" w:themeColor="text1"/>
              <w:sz w:val="28"/>
              <w:szCs w:val="28"/>
            </w:rPr>
            <w:fldChar w:fldCharType="begin"/>
          </w:r>
          <w:r w:rsidR="00547DE9" w:rsidRPr="00983DF6">
            <w:rPr>
              <w:rFonts w:ascii="Calibri Light" w:hAnsi="Calibri Light" w:cs="Calibri Light"/>
              <w:color w:val="000000" w:themeColor="text1"/>
              <w:sz w:val="28"/>
              <w:szCs w:val="28"/>
            </w:rPr>
            <w:instrText xml:space="preserve"> CITATION Hou03 \l 2057 </w:instrText>
          </w:r>
          <w:r w:rsidR="00547DE9" w:rsidRPr="00983DF6">
            <w:rPr>
              <w:rFonts w:ascii="Calibri Light" w:hAnsi="Calibri Light" w:cs="Calibri Light"/>
              <w:color w:val="000000" w:themeColor="text1"/>
              <w:sz w:val="28"/>
              <w:szCs w:val="28"/>
            </w:rPr>
            <w:fldChar w:fldCharType="separate"/>
          </w:r>
          <w:r w:rsidR="00547DE9" w:rsidRPr="00983DF6">
            <w:rPr>
              <w:rFonts w:ascii="Calibri Light" w:hAnsi="Calibri Light" w:cs="Calibri Light"/>
              <w:noProof/>
              <w:color w:val="000000" w:themeColor="text1"/>
              <w:sz w:val="28"/>
              <w:szCs w:val="28"/>
            </w:rPr>
            <w:t>(Hough, 2003)</w:t>
          </w:r>
          <w:r w:rsidR="00547DE9" w:rsidRPr="00983DF6">
            <w:rPr>
              <w:rFonts w:ascii="Calibri Light" w:hAnsi="Calibri Light" w:cs="Calibri Light"/>
              <w:color w:val="000000" w:themeColor="text1"/>
              <w:sz w:val="28"/>
              <w:szCs w:val="28"/>
            </w:rPr>
            <w:fldChar w:fldCharType="end"/>
          </w:r>
        </w:sdtContent>
      </w:sdt>
      <w:r w:rsidR="00547DE9" w:rsidRPr="00983DF6">
        <w:rPr>
          <w:rFonts w:ascii="Calibri Light" w:hAnsi="Calibri Light" w:cs="Calibri Light"/>
          <w:color w:val="000000" w:themeColor="text1"/>
          <w:sz w:val="28"/>
          <w:szCs w:val="28"/>
        </w:rPr>
        <w:t>.</w:t>
      </w:r>
      <w:r w:rsidR="00C260A9" w:rsidRPr="00983DF6">
        <w:rPr>
          <w:rFonts w:ascii="Calibri Light" w:hAnsi="Calibri Light" w:cs="Calibri Light"/>
          <w:color w:val="000000" w:themeColor="text1"/>
          <w:sz w:val="28"/>
          <w:szCs w:val="28"/>
        </w:rPr>
        <w:t xml:space="preserve"> Consideration facilitates the assessment of the value inherent in a contract. It enables the parties</w:t>
      </w:r>
      <w:r w:rsidR="00A923F0" w:rsidRPr="00983DF6">
        <w:rPr>
          <w:rFonts w:ascii="Calibri Light" w:hAnsi="Calibri Light" w:cs="Calibri Light"/>
          <w:color w:val="000000" w:themeColor="text1"/>
          <w:sz w:val="28"/>
          <w:szCs w:val="28"/>
        </w:rPr>
        <w:t xml:space="preserve"> involved to evaluate the worth of what they are giving and receiving as part of the agreement. This evaluation is of utmost importance in determining </w:t>
      </w:r>
      <w:r w:rsidR="00C81474" w:rsidRPr="00983DF6">
        <w:rPr>
          <w:rFonts w:ascii="Calibri Light" w:hAnsi="Calibri Light" w:cs="Calibri Light"/>
          <w:color w:val="000000" w:themeColor="text1"/>
          <w:sz w:val="28"/>
          <w:szCs w:val="28"/>
        </w:rPr>
        <w:t xml:space="preserve">whether the contract is equitable and just, ensuring that both parties receive a fair and reasonable exchange. </w:t>
      </w:r>
      <w:r w:rsidR="00FE46A9" w:rsidRPr="00983DF6">
        <w:rPr>
          <w:rFonts w:ascii="Calibri Light" w:hAnsi="Calibri Light" w:cs="Calibri Light"/>
          <w:color w:val="000000" w:themeColor="text1"/>
          <w:sz w:val="28"/>
          <w:szCs w:val="28"/>
        </w:rPr>
        <w:t xml:space="preserve">In the context of the UK contract law, consideration must possess </w:t>
      </w:r>
      <w:r w:rsidR="00FE46A9" w:rsidRPr="00983DF6">
        <w:rPr>
          <w:rFonts w:ascii="Calibri Light" w:hAnsi="Calibri Light" w:cs="Calibri Light"/>
          <w:color w:val="000000" w:themeColor="text1"/>
          <w:sz w:val="28"/>
          <w:szCs w:val="28"/>
        </w:rPr>
        <w:lastRenderedPageBreak/>
        <w:t xml:space="preserve">practical value and be deemed sufficient, </w:t>
      </w:r>
      <w:r w:rsidR="00662AC2" w:rsidRPr="00983DF6">
        <w:rPr>
          <w:rFonts w:ascii="Calibri Light" w:hAnsi="Calibri Light" w:cs="Calibri Light"/>
          <w:color w:val="000000" w:themeColor="text1"/>
          <w:sz w:val="28"/>
          <w:szCs w:val="28"/>
        </w:rPr>
        <w:t>although it does not necessarily need to be adequate. This means that the value of the consideration need not be equal, but it must still hold significance in the eyes of the law</w:t>
      </w:r>
      <w:r w:rsidR="00547DE9" w:rsidRPr="00983DF6">
        <w:rPr>
          <w:rFonts w:ascii="Calibri Light" w:hAnsi="Calibri Light" w:cs="Calibri Light"/>
          <w:color w:val="000000" w:themeColor="text1"/>
          <w:sz w:val="28"/>
          <w:szCs w:val="28"/>
        </w:rPr>
        <w:t xml:space="preserve">. </w:t>
      </w:r>
      <w:r w:rsidR="00E00008" w:rsidRPr="00983DF6">
        <w:rPr>
          <w:rFonts w:ascii="Calibri Light" w:hAnsi="Calibri Light" w:cs="Calibri Light"/>
          <w:color w:val="000000" w:themeColor="text1"/>
          <w:sz w:val="28"/>
          <w:szCs w:val="28"/>
        </w:rPr>
        <w:t>However, it is important to note that there are exception</w:t>
      </w:r>
      <w:r w:rsidR="00156605" w:rsidRPr="00983DF6">
        <w:rPr>
          <w:rFonts w:ascii="Calibri Light" w:hAnsi="Calibri Light" w:cs="Calibri Light"/>
          <w:color w:val="000000" w:themeColor="text1"/>
          <w:sz w:val="28"/>
          <w:szCs w:val="28"/>
        </w:rPr>
        <w:t xml:space="preserve">s to the requirement of consideration. For instance, contracts </w:t>
      </w:r>
      <w:r w:rsidR="00403C74" w:rsidRPr="00983DF6">
        <w:rPr>
          <w:rFonts w:ascii="Calibri Light" w:hAnsi="Calibri Light" w:cs="Calibri Light"/>
          <w:color w:val="000000" w:themeColor="text1"/>
          <w:sz w:val="28"/>
          <w:szCs w:val="28"/>
        </w:rPr>
        <w:t xml:space="preserve">executed under seal, commonly known as deeds, do not necessitate consideration to be enforceable. </w:t>
      </w:r>
      <w:r w:rsidR="00C40614" w:rsidRPr="00983DF6">
        <w:rPr>
          <w:rFonts w:ascii="Calibri Light" w:hAnsi="Calibri Light" w:cs="Calibri Light"/>
          <w:color w:val="000000" w:themeColor="text1"/>
          <w:sz w:val="28"/>
          <w:szCs w:val="28"/>
        </w:rPr>
        <w:t>Additionally, contracts formed as a result of promissory estoppel, wherein one party relies on the promise or another to their detriment, may be enforceable even in the ab</w:t>
      </w:r>
      <w:r w:rsidR="00716620" w:rsidRPr="00983DF6">
        <w:rPr>
          <w:rFonts w:ascii="Calibri Light" w:hAnsi="Calibri Light" w:cs="Calibri Light"/>
          <w:color w:val="000000" w:themeColor="text1"/>
          <w:sz w:val="28"/>
          <w:szCs w:val="28"/>
        </w:rPr>
        <w:t>sence of consideration.</w:t>
      </w:r>
      <w:r w:rsidR="00547DE9"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621231027"/>
          <w:citation/>
        </w:sdtPr>
        <w:sdtContent>
          <w:r w:rsidR="00547DE9" w:rsidRPr="00983DF6">
            <w:rPr>
              <w:rFonts w:ascii="Calibri Light" w:hAnsi="Calibri Light" w:cs="Calibri Light"/>
              <w:color w:val="000000" w:themeColor="text1"/>
              <w:sz w:val="28"/>
              <w:szCs w:val="28"/>
            </w:rPr>
            <w:fldChar w:fldCharType="begin"/>
          </w:r>
          <w:r w:rsidR="00547DE9" w:rsidRPr="00983DF6">
            <w:rPr>
              <w:rFonts w:ascii="Calibri Light" w:hAnsi="Calibri Light" w:cs="Calibri Light"/>
              <w:color w:val="000000" w:themeColor="text1"/>
              <w:sz w:val="28"/>
              <w:szCs w:val="28"/>
            </w:rPr>
            <w:instrText xml:space="preserve"> CITATION Eis82 \l 2057 </w:instrText>
          </w:r>
          <w:r w:rsidR="00547DE9" w:rsidRPr="00983DF6">
            <w:rPr>
              <w:rFonts w:ascii="Calibri Light" w:hAnsi="Calibri Light" w:cs="Calibri Light"/>
              <w:color w:val="000000" w:themeColor="text1"/>
              <w:sz w:val="28"/>
              <w:szCs w:val="28"/>
            </w:rPr>
            <w:fldChar w:fldCharType="separate"/>
          </w:r>
          <w:r w:rsidR="00547DE9" w:rsidRPr="00983DF6">
            <w:rPr>
              <w:rFonts w:ascii="Calibri Light" w:hAnsi="Calibri Light" w:cs="Calibri Light"/>
              <w:noProof/>
              <w:color w:val="000000" w:themeColor="text1"/>
              <w:sz w:val="28"/>
              <w:szCs w:val="28"/>
            </w:rPr>
            <w:t>(Eisenberg, 1982)</w:t>
          </w:r>
          <w:r w:rsidR="00547DE9" w:rsidRPr="00983DF6">
            <w:rPr>
              <w:rFonts w:ascii="Calibri Light" w:hAnsi="Calibri Light" w:cs="Calibri Light"/>
              <w:color w:val="000000" w:themeColor="text1"/>
              <w:sz w:val="28"/>
              <w:szCs w:val="28"/>
            </w:rPr>
            <w:fldChar w:fldCharType="end"/>
          </w:r>
        </w:sdtContent>
      </w:sdt>
      <w:r w:rsidR="00547DE9" w:rsidRPr="00983DF6">
        <w:rPr>
          <w:rFonts w:ascii="Calibri Light" w:hAnsi="Calibri Light" w:cs="Calibri Light"/>
          <w:color w:val="000000" w:themeColor="text1"/>
          <w:sz w:val="28"/>
          <w:szCs w:val="28"/>
        </w:rPr>
        <w:t>.</w:t>
      </w:r>
    </w:p>
    <w:p w14:paraId="5A1A0D69" w14:textId="472F8CE2" w:rsidR="00716620" w:rsidRPr="00983DF6" w:rsidRDefault="00C7057C">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There are two </w:t>
      </w:r>
      <w:r w:rsidR="00C645FA" w:rsidRPr="00983DF6">
        <w:rPr>
          <w:rFonts w:ascii="Calibri Light" w:hAnsi="Calibri Light" w:cs="Calibri Light"/>
          <w:color w:val="000000" w:themeColor="text1"/>
          <w:sz w:val="28"/>
          <w:szCs w:val="28"/>
        </w:rPr>
        <w:t xml:space="preserve">primary types of </w:t>
      </w:r>
      <w:r w:rsidR="008B63BD" w:rsidRPr="00983DF6">
        <w:rPr>
          <w:rFonts w:ascii="Calibri Light" w:hAnsi="Calibri Light" w:cs="Calibri Light"/>
          <w:color w:val="000000" w:themeColor="text1"/>
          <w:sz w:val="28"/>
          <w:szCs w:val="28"/>
        </w:rPr>
        <w:t>consideration</w:t>
      </w:r>
      <w:r w:rsidR="00EE3CE3" w:rsidRPr="00983DF6">
        <w:rPr>
          <w:rFonts w:ascii="Calibri Light" w:hAnsi="Calibri Light" w:cs="Calibri Light"/>
          <w:color w:val="000000" w:themeColor="text1"/>
          <w:sz w:val="28"/>
          <w:szCs w:val="28"/>
        </w:rPr>
        <w:t xml:space="preserve"> the first being e</w:t>
      </w:r>
      <w:r w:rsidR="008B63BD" w:rsidRPr="00983DF6">
        <w:rPr>
          <w:rFonts w:ascii="Calibri Light" w:hAnsi="Calibri Light" w:cs="Calibri Light"/>
          <w:color w:val="000000" w:themeColor="text1"/>
          <w:sz w:val="28"/>
          <w:szCs w:val="28"/>
        </w:rPr>
        <w:t xml:space="preserve">xecutory consideration </w:t>
      </w:r>
      <w:r w:rsidR="00EE3CE3" w:rsidRPr="00983DF6">
        <w:rPr>
          <w:rFonts w:ascii="Calibri Light" w:hAnsi="Calibri Light" w:cs="Calibri Light"/>
          <w:color w:val="000000" w:themeColor="text1"/>
          <w:sz w:val="28"/>
          <w:szCs w:val="28"/>
        </w:rPr>
        <w:t xml:space="preserve">and </w:t>
      </w:r>
      <w:r w:rsidR="008B63BD" w:rsidRPr="00983DF6">
        <w:rPr>
          <w:rFonts w:ascii="Calibri Light" w:hAnsi="Calibri Light" w:cs="Calibri Light"/>
          <w:color w:val="000000" w:themeColor="text1"/>
          <w:sz w:val="28"/>
          <w:szCs w:val="28"/>
        </w:rPr>
        <w:t xml:space="preserve">refers to the type of consideration </w:t>
      </w:r>
      <w:r w:rsidR="00AF58A9" w:rsidRPr="00983DF6">
        <w:rPr>
          <w:rFonts w:ascii="Calibri Light" w:hAnsi="Calibri Light" w:cs="Calibri Light"/>
          <w:color w:val="000000" w:themeColor="text1"/>
          <w:sz w:val="28"/>
          <w:szCs w:val="28"/>
        </w:rPr>
        <w:t xml:space="preserve">that involves a promise made by one party to perform an action or provide something of value in the future. This promise represents a commitment to undertake a specific obligation or deliver a particular item at a later point in time. </w:t>
      </w:r>
      <w:r w:rsidR="00D15A8E" w:rsidRPr="00983DF6">
        <w:rPr>
          <w:rFonts w:ascii="Calibri Light" w:hAnsi="Calibri Light" w:cs="Calibri Light"/>
          <w:color w:val="000000" w:themeColor="text1"/>
          <w:sz w:val="28"/>
          <w:szCs w:val="28"/>
        </w:rPr>
        <w:t xml:space="preserve">The concept of executory consideration is significant </w:t>
      </w:r>
      <w:r w:rsidR="00FA4ECA" w:rsidRPr="00983DF6">
        <w:rPr>
          <w:rFonts w:ascii="Calibri Light" w:hAnsi="Calibri Light" w:cs="Calibri Light"/>
          <w:color w:val="000000" w:themeColor="text1"/>
          <w:sz w:val="28"/>
          <w:szCs w:val="28"/>
        </w:rPr>
        <w:t>in contract formation as it signifies the intention of the parties to enter into a binding agreement. It establishes the reci</w:t>
      </w:r>
      <w:r w:rsidR="0007423D" w:rsidRPr="00983DF6">
        <w:rPr>
          <w:rFonts w:ascii="Calibri Light" w:hAnsi="Calibri Light" w:cs="Calibri Light"/>
          <w:color w:val="000000" w:themeColor="text1"/>
          <w:sz w:val="28"/>
          <w:szCs w:val="28"/>
        </w:rPr>
        <w:t xml:space="preserve">procal nature of the contract, where each party is obligated to fulfil their respective promises in the future. </w:t>
      </w:r>
      <w:r w:rsidR="00174DFE" w:rsidRPr="00983DF6">
        <w:rPr>
          <w:rFonts w:ascii="Calibri Light" w:hAnsi="Calibri Light" w:cs="Calibri Light"/>
          <w:color w:val="000000" w:themeColor="text1"/>
          <w:sz w:val="28"/>
          <w:szCs w:val="28"/>
        </w:rPr>
        <w:t>Executory consideration can take various form</w:t>
      </w:r>
      <w:r w:rsidR="00554E1A" w:rsidRPr="00983DF6">
        <w:rPr>
          <w:rFonts w:ascii="Calibri Light" w:hAnsi="Calibri Light" w:cs="Calibri Light"/>
          <w:color w:val="000000" w:themeColor="text1"/>
          <w:sz w:val="28"/>
          <w:szCs w:val="28"/>
        </w:rPr>
        <w:t xml:space="preserve">s, such as promises to provide services, deliver goods or perform </w:t>
      </w:r>
      <w:r w:rsidR="00921C4C" w:rsidRPr="00983DF6">
        <w:rPr>
          <w:rFonts w:ascii="Calibri Light" w:hAnsi="Calibri Light" w:cs="Calibri Light"/>
          <w:color w:val="000000" w:themeColor="text1"/>
          <w:sz w:val="28"/>
          <w:szCs w:val="28"/>
        </w:rPr>
        <w:t>specific actions</w:t>
      </w:r>
      <w:r w:rsidR="00010639" w:rsidRPr="00983DF6">
        <w:rPr>
          <w:rFonts w:ascii="Calibri Light" w:hAnsi="Calibri Light" w:cs="Calibri Light"/>
          <w:color w:val="000000" w:themeColor="text1"/>
          <w:sz w:val="28"/>
          <w:szCs w:val="28"/>
        </w:rPr>
        <w:t xml:space="preserve">. </w:t>
      </w:r>
      <w:r w:rsidR="00921C4C" w:rsidRPr="00983DF6">
        <w:rPr>
          <w:rFonts w:ascii="Calibri Light" w:hAnsi="Calibri Light" w:cs="Calibri Light"/>
          <w:color w:val="000000" w:themeColor="text1"/>
          <w:sz w:val="28"/>
          <w:szCs w:val="28"/>
        </w:rPr>
        <w:t xml:space="preserve">It is essential for this type of consideration to be supported </w:t>
      </w:r>
      <w:r w:rsidR="00526A89" w:rsidRPr="00983DF6">
        <w:rPr>
          <w:rFonts w:ascii="Calibri Light" w:hAnsi="Calibri Light" w:cs="Calibri Light"/>
          <w:color w:val="000000" w:themeColor="text1"/>
          <w:sz w:val="28"/>
          <w:szCs w:val="28"/>
        </w:rPr>
        <w:t>by sufficient value and not be something that the party is legally obligated to do</w:t>
      </w:r>
      <w:r w:rsidR="00400142"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333917571"/>
          <w:citation/>
        </w:sdtPr>
        <w:sdtContent>
          <w:r w:rsidR="00400142" w:rsidRPr="00983DF6">
            <w:rPr>
              <w:rFonts w:ascii="Calibri Light" w:hAnsi="Calibri Light" w:cs="Calibri Light"/>
              <w:color w:val="000000" w:themeColor="text1"/>
              <w:sz w:val="28"/>
              <w:szCs w:val="28"/>
            </w:rPr>
            <w:fldChar w:fldCharType="begin"/>
          </w:r>
          <w:r w:rsidR="00400142" w:rsidRPr="00983DF6">
            <w:rPr>
              <w:rFonts w:ascii="Calibri Light" w:hAnsi="Calibri Light" w:cs="Calibri Light"/>
              <w:color w:val="000000" w:themeColor="text1"/>
              <w:sz w:val="28"/>
              <w:szCs w:val="28"/>
            </w:rPr>
            <w:instrText xml:space="preserve"> CITATION Wei12 \l 2057 </w:instrText>
          </w:r>
          <w:r w:rsidR="00400142" w:rsidRPr="00983DF6">
            <w:rPr>
              <w:rFonts w:ascii="Calibri Light" w:hAnsi="Calibri Light" w:cs="Calibri Light"/>
              <w:color w:val="000000" w:themeColor="text1"/>
              <w:sz w:val="28"/>
              <w:szCs w:val="28"/>
            </w:rPr>
            <w:fldChar w:fldCharType="separate"/>
          </w:r>
          <w:r w:rsidR="00400142" w:rsidRPr="00983DF6">
            <w:rPr>
              <w:rFonts w:ascii="Calibri Light" w:hAnsi="Calibri Light" w:cs="Calibri Light"/>
              <w:noProof/>
              <w:color w:val="000000" w:themeColor="text1"/>
              <w:sz w:val="28"/>
              <w:szCs w:val="28"/>
            </w:rPr>
            <w:t>(Weitzenbock, 2012)</w:t>
          </w:r>
          <w:r w:rsidR="00400142" w:rsidRPr="00983DF6">
            <w:rPr>
              <w:rFonts w:ascii="Calibri Light" w:hAnsi="Calibri Light" w:cs="Calibri Light"/>
              <w:color w:val="000000" w:themeColor="text1"/>
              <w:sz w:val="28"/>
              <w:szCs w:val="28"/>
            </w:rPr>
            <w:fldChar w:fldCharType="end"/>
          </w:r>
        </w:sdtContent>
      </w:sdt>
      <w:r w:rsidR="00400142" w:rsidRPr="00983DF6">
        <w:rPr>
          <w:rFonts w:ascii="Calibri Light" w:hAnsi="Calibri Light" w:cs="Calibri Light"/>
          <w:color w:val="000000" w:themeColor="text1"/>
          <w:sz w:val="28"/>
          <w:szCs w:val="28"/>
        </w:rPr>
        <w:t>.</w:t>
      </w:r>
    </w:p>
    <w:p w14:paraId="2D8AAB2A" w14:textId="2AC53AF1" w:rsidR="006B3C59" w:rsidRPr="00983DF6" w:rsidRDefault="00E06CBF">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Executed consideration </w:t>
      </w:r>
      <w:r w:rsidR="00AE64D1" w:rsidRPr="00983DF6">
        <w:rPr>
          <w:rFonts w:ascii="Calibri Light" w:hAnsi="Calibri Light" w:cs="Calibri Light"/>
          <w:color w:val="000000" w:themeColor="text1"/>
          <w:sz w:val="28"/>
          <w:szCs w:val="28"/>
        </w:rPr>
        <w:t xml:space="preserve">represents the past performance of a party in a contractual agreement. It demonstrates that one party </w:t>
      </w:r>
      <w:r w:rsidR="00FE6BEF" w:rsidRPr="00983DF6">
        <w:rPr>
          <w:rFonts w:ascii="Calibri Light" w:hAnsi="Calibri Light" w:cs="Calibri Light"/>
          <w:color w:val="000000" w:themeColor="text1"/>
          <w:sz w:val="28"/>
          <w:szCs w:val="28"/>
        </w:rPr>
        <w:t xml:space="preserve">has already fulfilled their part of the bargain, whether it involves delivering goods, providing services or any other act of value. This completed performance serves as the basis for the consideration exchanged between the parties. </w:t>
      </w:r>
      <w:r w:rsidR="00654EE0" w:rsidRPr="00983DF6">
        <w:rPr>
          <w:rFonts w:ascii="Calibri Light" w:hAnsi="Calibri Light" w:cs="Calibri Light"/>
          <w:color w:val="000000" w:themeColor="text1"/>
          <w:sz w:val="28"/>
          <w:szCs w:val="28"/>
        </w:rPr>
        <w:t>Executed consideration is crucial in contract law and it demonstrates that each pa</w:t>
      </w:r>
      <w:r w:rsidR="000D72AC" w:rsidRPr="00983DF6">
        <w:rPr>
          <w:rFonts w:ascii="Calibri Light" w:hAnsi="Calibri Light" w:cs="Calibri Light"/>
          <w:color w:val="000000" w:themeColor="text1"/>
          <w:sz w:val="28"/>
          <w:szCs w:val="28"/>
        </w:rPr>
        <w:t xml:space="preserve">rty has fulfilled their respective </w:t>
      </w:r>
      <w:r w:rsidR="00DB5DE3" w:rsidRPr="00983DF6">
        <w:rPr>
          <w:rFonts w:ascii="Calibri Light" w:hAnsi="Calibri Light" w:cs="Calibri Light"/>
          <w:color w:val="000000" w:themeColor="text1"/>
          <w:sz w:val="28"/>
          <w:szCs w:val="28"/>
        </w:rPr>
        <w:t>obligations,</w:t>
      </w:r>
      <w:r w:rsidR="000D72AC" w:rsidRPr="00983DF6">
        <w:rPr>
          <w:rFonts w:ascii="Calibri Light" w:hAnsi="Calibri Light" w:cs="Calibri Light"/>
          <w:color w:val="000000" w:themeColor="text1"/>
          <w:sz w:val="28"/>
          <w:szCs w:val="28"/>
        </w:rPr>
        <w:t xml:space="preserve"> and the terms of the contract has been satisfied. It con</w:t>
      </w:r>
      <w:r w:rsidR="00DB5DE3" w:rsidRPr="00983DF6">
        <w:rPr>
          <w:rFonts w:ascii="Calibri Light" w:hAnsi="Calibri Light" w:cs="Calibri Light"/>
          <w:color w:val="000000" w:themeColor="text1"/>
          <w:sz w:val="28"/>
          <w:szCs w:val="28"/>
        </w:rPr>
        <w:t>firms the enforceability of the agreement and solidifies the rights and responsibilities for the parties involved</w:t>
      </w:r>
      <w:r w:rsidR="00E62988"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384646324"/>
          <w:citation/>
        </w:sdtPr>
        <w:sdtContent>
          <w:r w:rsidR="00E62988" w:rsidRPr="00983DF6">
            <w:rPr>
              <w:rFonts w:ascii="Calibri Light" w:hAnsi="Calibri Light" w:cs="Calibri Light"/>
              <w:color w:val="000000" w:themeColor="text1"/>
              <w:sz w:val="28"/>
              <w:szCs w:val="28"/>
            </w:rPr>
            <w:fldChar w:fldCharType="begin"/>
          </w:r>
          <w:r w:rsidR="00E62988" w:rsidRPr="00983DF6">
            <w:rPr>
              <w:rFonts w:ascii="Calibri Light" w:hAnsi="Calibri Light" w:cs="Calibri Light"/>
              <w:color w:val="000000" w:themeColor="text1"/>
              <w:sz w:val="28"/>
              <w:szCs w:val="28"/>
            </w:rPr>
            <w:instrText xml:space="preserve"> CITATION Hal23 \l 2057 </w:instrText>
          </w:r>
          <w:r w:rsidR="00E62988" w:rsidRPr="00983DF6">
            <w:rPr>
              <w:rFonts w:ascii="Calibri Light" w:hAnsi="Calibri Light" w:cs="Calibri Light"/>
              <w:color w:val="000000" w:themeColor="text1"/>
              <w:sz w:val="28"/>
              <w:szCs w:val="28"/>
            </w:rPr>
            <w:fldChar w:fldCharType="separate"/>
          </w:r>
          <w:r w:rsidR="00E62988" w:rsidRPr="00983DF6">
            <w:rPr>
              <w:rFonts w:ascii="Calibri Light" w:hAnsi="Calibri Light" w:cs="Calibri Light"/>
              <w:noProof/>
              <w:color w:val="000000" w:themeColor="text1"/>
              <w:sz w:val="28"/>
              <w:szCs w:val="28"/>
            </w:rPr>
            <w:t>(Hallellis, 2023)</w:t>
          </w:r>
          <w:r w:rsidR="00E62988" w:rsidRPr="00983DF6">
            <w:rPr>
              <w:rFonts w:ascii="Calibri Light" w:hAnsi="Calibri Light" w:cs="Calibri Light"/>
              <w:color w:val="000000" w:themeColor="text1"/>
              <w:sz w:val="28"/>
              <w:szCs w:val="28"/>
            </w:rPr>
            <w:fldChar w:fldCharType="end"/>
          </w:r>
        </w:sdtContent>
      </w:sdt>
      <w:r w:rsidR="00E62988" w:rsidRPr="00983DF6">
        <w:rPr>
          <w:rFonts w:ascii="Calibri Light" w:hAnsi="Calibri Light" w:cs="Calibri Light"/>
          <w:color w:val="000000" w:themeColor="text1"/>
          <w:sz w:val="28"/>
          <w:szCs w:val="28"/>
        </w:rPr>
        <w:t>.</w:t>
      </w:r>
    </w:p>
    <w:p w14:paraId="4DD2A519" w14:textId="38A99B62" w:rsidR="00DB5DE3" w:rsidRPr="00983DF6" w:rsidRDefault="00EE3CE3">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In </w:t>
      </w:r>
      <w:r w:rsidR="00AF42D2" w:rsidRPr="00983DF6">
        <w:rPr>
          <w:rFonts w:ascii="Calibri Light" w:hAnsi="Calibri Light" w:cs="Calibri Light"/>
          <w:color w:val="000000" w:themeColor="text1"/>
          <w:sz w:val="28"/>
          <w:szCs w:val="28"/>
        </w:rPr>
        <w:t xml:space="preserve">order for consideration to be valid it must be </w:t>
      </w:r>
      <w:r w:rsidR="00481321" w:rsidRPr="00983DF6">
        <w:rPr>
          <w:rFonts w:ascii="Calibri Light" w:hAnsi="Calibri Light" w:cs="Calibri Light"/>
          <w:color w:val="000000" w:themeColor="text1"/>
          <w:sz w:val="28"/>
          <w:szCs w:val="28"/>
        </w:rPr>
        <w:t>legal;</w:t>
      </w:r>
      <w:r w:rsidR="00AF42D2" w:rsidRPr="00983DF6">
        <w:rPr>
          <w:rFonts w:ascii="Calibri Light" w:hAnsi="Calibri Light" w:cs="Calibri Light"/>
          <w:color w:val="000000" w:themeColor="text1"/>
          <w:sz w:val="28"/>
          <w:szCs w:val="28"/>
        </w:rPr>
        <w:t xml:space="preserve"> </w:t>
      </w:r>
      <w:r w:rsidR="0096321F" w:rsidRPr="00983DF6">
        <w:rPr>
          <w:rFonts w:ascii="Calibri Light" w:hAnsi="Calibri Light" w:cs="Calibri Light"/>
          <w:color w:val="000000" w:themeColor="text1"/>
          <w:sz w:val="28"/>
          <w:szCs w:val="28"/>
        </w:rPr>
        <w:t xml:space="preserve">it must be lawful and not involve any illegal activities or go against public policy. </w:t>
      </w:r>
      <w:r w:rsidR="00481321" w:rsidRPr="00983DF6">
        <w:rPr>
          <w:rFonts w:ascii="Calibri Light" w:hAnsi="Calibri Light" w:cs="Calibri Light"/>
          <w:color w:val="000000" w:themeColor="text1"/>
          <w:sz w:val="28"/>
          <w:szCs w:val="28"/>
        </w:rPr>
        <w:t>The consideration must have value to both parties involved. It can be in the form of money, goods, services or even a promise to perform or refrain from doing something.</w:t>
      </w:r>
      <w:r w:rsidR="00C711E9" w:rsidRPr="00983DF6">
        <w:rPr>
          <w:rFonts w:ascii="Calibri Light" w:hAnsi="Calibri Light" w:cs="Calibri Light"/>
          <w:color w:val="000000" w:themeColor="text1"/>
          <w:sz w:val="28"/>
          <w:szCs w:val="28"/>
        </w:rPr>
        <w:t xml:space="preserve"> The consideration must also be the result of a mutual </w:t>
      </w:r>
      <w:r w:rsidR="00563532" w:rsidRPr="00983DF6">
        <w:rPr>
          <w:rFonts w:ascii="Calibri Light" w:hAnsi="Calibri Light" w:cs="Calibri Light"/>
          <w:color w:val="000000" w:themeColor="text1"/>
          <w:sz w:val="28"/>
          <w:szCs w:val="28"/>
        </w:rPr>
        <w:t>agreement or exchange between the parties</w:t>
      </w:r>
      <w:r w:rsidR="00703D9B" w:rsidRPr="00983DF6">
        <w:rPr>
          <w:rFonts w:ascii="Calibri Light" w:hAnsi="Calibri Light" w:cs="Calibri Light"/>
          <w:color w:val="000000" w:themeColor="text1"/>
          <w:sz w:val="28"/>
          <w:szCs w:val="28"/>
        </w:rPr>
        <w:t xml:space="preserve">, meaning each party must give something of value in return </w:t>
      </w:r>
      <w:r w:rsidR="00703D9B" w:rsidRPr="00983DF6">
        <w:rPr>
          <w:rFonts w:ascii="Calibri Light" w:hAnsi="Calibri Light" w:cs="Calibri Light"/>
          <w:color w:val="000000" w:themeColor="text1"/>
          <w:sz w:val="28"/>
          <w:szCs w:val="28"/>
        </w:rPr>
        <w:lastRenderedPageBreak/>
        <w:t xml:space="preserve">for the consideration </w:t>
      </w:r>
      <w:r w:rsidR="0084108B" w:rsidRPr="00983DF6">
        <w:rPr>
          <w:rFonts w:ascii="Calibri Light" w:hAnsi="Calibri Light" w:cs="Calibri Light"/>
          <w:color w:val="000000" w:themeColor="text1"/>
          <w:sz w:val="28"/>
          <w:szCs w:val="28"/>
        </w:rPr>
        <w:t xml:space="preserve">provided by the other party. While consideration does not need to be </w:t>
      </w:r>
      <w:r w:rsidR="001419C7" w:rsidRPr="00983DF6">
        <w:rPr>
          <w:rFonts w:ascii="Calibri Light" w:hAnsi="Calibri Light" w:cs="Calibri Light"/>
          <w:color w:val="000000" w:themeColor="text1"/>
          <w:sz w:val="28"/>
          <w:szCs w:val="28"/>
        </w:rPr>
        <w:t>of equal value, it should still be reasonably fair and not</w:t>
      </w:r>
      <w:r w:rsidR="00D42735" w:rsidRPr="00983DF6">
        <w:rPr>
          <w:rFonts w:ascii="Calibri Light" w:hAnsi="Calibri Light" w:cs="Calibri Light"/>
          <w:color w:val="000000" w:themeColor="text1"/>
          <w:sz w:val="28"/>
          <w:szCs w:val="28"/>
        </w:rPr>
        <w:t xml:space="preserve"> grossly </w:t>
      </w:r>
      <w:r w:rsidR="00BF3C19" w:rsidRPr="00983DF6">
        <w:rPr>
          <w:rFonts w:ascii="Calibri Light" w:hAnsi="Calibri Light" w:cs="Calibri Light"/>
          <w:color w:val="000000" w:themeColor="text1"/>
          <w:sz w:val="28"/>
          <w:szCs w:val="28"/>
        </w:rPr>
        <w:t>disproportionate</w:t>
      </w:r>
      <w:r w:rsidR="00482310" w:rsidRPr="00983DF6">
        <w:rPr>
          <w:rFonts w:ascii="Calibri Light" w:hAnsi="Calibri Light" w:cs="Calibri Light"/>
          <w:color w:val="000000" w:themeColor="text1"/>
          <w:sz w:val="28"/>
          <w:szCs w:val="28"/>
        </w:rPr>
        <w:t xml:space="preserve">. However, the law generally does not evaluate the adequacy of consideration, as long as there is some </w:t>
      </w:r>
      <w:r w:rsidR="006C780A" w:rsidRPr="00983DF6">
        <w:rPr>
          <w:rFonts w:ascii="Calibri Light" w:hAnsi="Calibri Light" w:cs="Calibri Light"/>
          <w:color w:val="000000" w:themeColor="text1"/>
          <w:sz w:val="28"/>
          <w:szCs w:val="28"/>
        </w:rPr>
        <w:t>value exchanged</w:t>
      </w:r>
      <w:r w:rsidR="00265250"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012135923"/>
          <w:citation/>
        </w:sdtPr>
        <w:sdtContent>
          <w:r w:rsidR="00265250" w:rsidRPr="00983DF6">
            <w:rPr>
              <w:rFonts w:ascii="Calibri Light" w:hAnsi="Calibri Light" w:cs="Calibri Light"/>
              <w:color w:val="000000" w:themeColor="text1"/>
              <w:sz w:val="28"/>
              <w:szCs w:val="28"/>
            </w:rPr>
            <w:fldChar w:fldCharType="begin"/>
          </w:r>
          <w:r w:rsidR="00265250" w:rsidRPr="00983DF6">
            <w:rPr>
              <w:rFonts w:ascii="Calibri Light" w:hAnsi="Calibri Light" w:cs="Calibri Light"/>
              <w:color w:val="000000" w:themeColor="text1"/>
              <w:sz w:val="28"/>
              <w:szCs w:val="28"/>
            </w:rPr>
            <w:instrText xml:space="preserve"> CITATION Dab22 \l 2057 </w:instrText>
          </w:r>
          <w:r w:rsidR="00265250" w:rsidRPr="00983DF6">
            <w:rPr>
              <w:rFonts w:ascii="Calibri Light" w:hAnsi="Calibri Light" w:cs="Calibri Light"/>
              <w:color w:val="000000" w:themeColor="text1"/>
              <w:sz w:val="28"/>
              <w:szCs w:val="28"/>
            </w:rPr>
            <w:fldChar w:fldCharType="separate"/>
          </w:r>
          <w:r w:rsidR="00265250" w:rsidRPr="00983DF6">
            <w:rPr>
              <w:rFonts w:ascii="Calibri Light" w:hAnsi="Calibri Light" w:cs="Calibri Light"/>
              <w:noProof/>
              <w:color w:val="000000" w:themeColor="text1"/>
              <w:sz w:val="28"/>
              <w:szCs w:val="28"/>
            </w:rPr>
            <w:t>(Dabinet, 2022)</w:t>
          </w:r>
          <w:r w:rsidR="00265250" w:rsidRPr="00983DF6">
            <w:rPr>
              <w:rFonts w:ascii="Calibri Light" w:hAnsi="Calibri Light" w:cs="Calibri Light"/>
              <w:color w:val="000000" w:themeColor="text1"/>
              <w:sz w:val="28"/>
              <w:szCs w:val="28"/>
            </w:rPr>
            <w:fldChar w:fldCharType="end"/>
          </w:r>
        </w:sdtContent>
      </w:sdt>
      <w:r w:rsidR="00265250" w:rsidRPr="00983DF6">
        <w:rPr>
          <w:rFonts w:ascii="Calibri Light" w:hAnsi="Calibri Light" w:cs="Calibri Light"/>
          <w:color w:val="000000" w:themeColor="text1"/>
          <w:sz w:val="28"/>
          <w:szCs w:val="28"/>
        </w:rPr>
        <w:t>.</w:t>
      </w:r>
    </w:p>
    <w:p w14:paraId="2E0F1ABC" w14:textId="004BDEBC" w:rsidR="006C780A" w:rsidRPr="00983DF6" w:rsidRDefault="004B0362">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When it comes to reform suggestions regarding consideration in contract law</w:t>
      </w:r>
      <w:r w:rsidR="00AA046C" w:rsidRPr="00983DF6">
        <w:rPr>
          <w:rFonts w:ascii="Calibri Light" w:hAnsi="Calibri Light" w:cs="Calibri Light"/>
          <w:color w:val="000000" w:themeColor="text1"/>
          <w:sz w:val="28"/>
          <w:szCs w:val="28"/>
        </w:rPr>
        <w:t xml:space="preserve">, there have been various proposals put forth by legal professionals. </w:t>
      </w:r>
      <w:r w:rsidR="001A7004" w:rsidRPr="00983DF6">
        <w:rPr>
          <w:rFonts w:ascii="Calibri Light" w:hAnsi="Calibri Light" w:cs="Calibri Light"/>
          <w:color w:val="000000" w:themeColor="text1"/>
          <w:sz w:val="28"/>
          <w:szCs w:val="28"/>
        </w:rPr>
        <w:t xml:space="preserve">Some argue that the strict requirement of consideration should be relaxed, especially in the cases where there is </w:t>
      </w:r>
      <w:r w:rsidR="00010639" w:rsidRPr="00983DF6">
        <w:rPr>
          <w:rFonts w:ascii="Calibri Light" w:hAnsi="Calibri Light" w:cs="Calibri Light"/>
          <w:color w:val="000000" w:themeColor="text1"/>
          <w:sz w:val="28"/>
          <w:szCs w:val="28"/>
        </w:rPr>
        <w:t>straightforward evidence</w:t>
      </w:r>
      <w:r w:rsidR="001A7004" w:rsidRPr="00983DF6">
        <w:rPr>
          <w:rFonts w:ascii="Calibri Light" w:hAnsi="Calibri Light" w:cs="Calibri Light"/>
          <w:color w:val="000000" w:themeColor="text1"/>
          <w:sz w:val="28"/>
          <w:szCs w:val="28"/>
        </w:rPr>
        <w:t xml:space="preserve"> of the mutual </w:t>
      </w:r>
      <w:r w:rsidR="003F1298" w:rsidRPr="00983DF6">
        <w:rPr>
          <w:rFonts w:ascii="Calibri Light" w:hAnsi="Calibri Light" w:cs="Calibri Light"/>
          <w:color w:val="000000" w:themeColor="text1"/>
          <w:sz w:val="28"/>
          <w:szCs w:val="28"/>
        </w:rPr>
        <w:t xml:space="preserve">intention to be bound by the terms of the contract. This would allow for more flexibility in enforcing agreements. </w:t>
      </w:r>
      <w:r w:rsidR="00BA4BD4" w:rsidRPr="00983DF6">
        <w:rPr>
          <w:rFonts w:ascii="Calibri Light" w:hAnsi="Calibri Light" w:cs="Calibri Light"/>
          <w:color w:val="000000" w:themeColor="text1"/>
          <w:sz w:val="28"/>
          <w:szCs w:val="28"/>
        </w:rPr>
        <w:t xml:space="preserve">There </w:t>
      </w:r>
      <w:r w:rsidR="00F36C48" w:rsidRPr="00983DF6">
        <w:rPr>
          <w:rFonts w:ascii="Calibri Light" w:hAnsi="Calibri Light" w:cs="Calibri Light"/>
          <w:color w:val="000000" w:themeColor="text1"/>
          <w:sz w:val="28"/>
          <w:szCs w:val="28"/>
        </w:rPr>
        <w:t>are</w:t>
      </w:r>
      <w:r w:rsidR="00BA4BD4" w:rsidRPr="00983DF6">
        <w:rPr>
          <w:rFonts w:ascii="Calibri Light" w:hAnsi="Calibri Light" w:cs="Calibri Light"/>
          <w:color w:val="000000" w:themeColor="text1"/>
          <w:sz w:val="28"/>
          <w:szCs w:val="28"/>
        </w:rPr>
        <w:t xml:space="preserve"> also suggestions to recognise moral or ethical </w:t>
      </w:r>
      <w:r w:rsidR="00F36C48" w:rsidRPr="00983DF6">
        <w:rPr>
          <w:rFonts w:ascii="Calibri Light" w:hAnsi="Calibri Light" w:cs="Calibri Light"/>
          <w:color w:val="000000" w:themeColor="text1"/>
          <w:sz w:val="28"/>
          <w:szCs w:val="28"/>
        </w:rPr>
        <w:t xml:space="preserve">obligations as valid consideration in certain circumstances. This would acknowledge that parties may have </w:t>
      </w:r>
      <w:r w:rsidR="00311E85" w:rsidRPr="00983DF6">
        <w:rPr>
          <w:rFonts w:ascii="Calibri Light" w:hAnsi="Calibri Light" w:cs="Calibri Light"/>
          <w:color w:val="000000" w:themeColor="text1"/>
          <w:sz w:val="28"/>
          <w:szCs w:val="28"/>
        </w:rPr>
        <w:t>obligations beyond those explicitly stated in a contract</w:t>
      </w:r>
      <w:r w:rsidR="00DF02CF"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1106234541"/>
          <w:citation/>
        </w:sdtPr>
        <w:sdtContent>
          <w:r w:rsidR="00DF02CF" w:rsidRPr="00983DF6">
            <w:rPr>
              <w:rFonts w:ascii="Calibri Light" w:hAnsi="Calibri Light" w:cs="Calibri Light"/>
              <w:color w:val="000000" w:themeColor="text1"/>
              <w:sz w:val="28"/>
              <w:szCs w:val="28"/>
            </w:rPr>
            <w:fldChar w:fldCharType="begin"/>
          </w:r>
          <w:r w:rsidR="00DF02CF" w:rsidRPr="00983DF6">
            <w:rPr>
              <w:rFonts w:ascii="Calibri Light" w:hAnsi="Calibri Light" w:cs="Calibri Light"/>
              <w:color w:val="000000" w:themeColor="text1"/>
              <w:sz w:val="28"/>
              <w:szCs w:val="28"/>
            </w:rPr>
            <w:instrText xml:space="preserve"> CITATION McB18 \l 2057 </w:instrText>
          </w:r>
          <w:r w:rsidR="00DF02CF" w:rsidRPr="00983DF6">
            <w:rPr>
              <w:rFonts w:ascii="Calibri Light" w:hAnsi="Calibri Light" w:cs="Calibri Light"/>
              <w:color w:val="000000" w:themeColor="text1"/>
              <w:sz w:val="28"/>
              <w:szCs w:val="28"/>
            </w:rPr>
            <w:fldChar w:fldCharType="separate"/>
          </w:r>
          <w:r w:rsidR="00DF02CF" w:rsidRPr="00983DF6">
            <w:rPr>
              <w:rFonts w:ascii="Calibri Light" w:hAnsi="Calibri Light" w:cs="Calibri Light"/>
              <w:noProof/>
              <w:color w:val="000000" w:themeColor="text1"/>
              <w:sz w:val="28"/>
              <w:szCs w:val="28"/>
            </w:rPr>
            <w:t>(McBain, 2018)</w:t>
          </w:r>
          <w:r w:rsidR="00DF02CF" w:rsidRPr="00983DF6">
            <w:rPr>
              <w:rFonts w:ascii="Calibri Light" w:hAnsi="Calibri Light" w:cs="Calibri Light"/>
              <w:color w:val="000000" w:themeColor="text1"/>
              <w:sz w:val="28"/>
              <w:szCs w:val="28"/>
            </w:rPr>
            <w:fldChar w:fldCharType="end"/>
          </w:r>
        </w:sdtContent>
      </w:sdt>
      <w:r w:rsidR="00EE3CE3" w:rsidRPr="00983DF6">
        <w:rPr>
          <w:rFonts w:ascii="Calibri Light" w:hAnsi="Calibri Light" w:cs="Calibri Light"/>
          <w:color w:val="000000" w:themeColor="text1"/>
          <w:sz w:val="28"/>
          <w:szCs w:val="28"/>
        </w:rPr>
        <w:t xml:space="preserve">. </w:t>
      </w:r>
      <w:r w:rsidR="00311E85" w:rsidRPr="00983DF6">
        <w:rPr>
          <w:rFonts w:ascii="Calibri Light" w:hAnsi="Calibri Light" w:cs="Calibri Light"/>
          <w:color w:val="000000" w:themeColor="text1"/>
          <w:sz w:val="28"/>
          <w:szCs w:val="28"/>
        </w:rPr>
        <w:t xml:space="preserve">Critics argue that consideration can sometimes be used as a tool to exploit parties with less bargaining power. Reform suggestions </w:t>
      </w:r>
      <w:r w:rsidR="009A6914" w:rsidRPr="00983DF6">
        <w:rPr>
          <w:rFonts w:ascii="Calibri Light" w:hAnsi="Calibri Light" w:cs="Calibri Light"/>
          <w:color w:val="000000" w:themeColor="text1"/>
          <w:sz w:val="28"/>
          <w:szCs w:val="28"/>
        </w:rPr>
        <w:t xml:space="preserve">include imposing stricter standards for contracts involving parties with significant power imbalances to ensure fairness. </w:t>
      </w:r>
      <w:r w:rsidR="00A43760" w:rsidRPr="00983DF6">
        <w:rPr>
          <w:rFonts w:ascii="Calibri Light" w:hAnsi="Calibri Light" w:cs="Calibri Light"/>
          <w:color w:val="000000" w:themeColor="text1"/>
          <w:sz w:val="28"/>
          <w:szCs w:val="28"/>
        </w:rPr>
        <w:t>Experts also suggest allowing for promissory est</w:t>
      </w:r>
      <w:r w:rsidR="00E704FE" w:rsidRPr="00983DF6">
        <w:rPr>
          <w:rFonts w:ascii="Calibri Light" w:hAnsi="Calibri Light" w:cs="Calibri Light"/>
          <w:color w:val="000000" w:themeColor="text1"/>
          <w:sz w:val="28"/>
          <w:szCs w:val="28"/>
        </w:rPr>
        <w:t xml:space="preserve">oppel. Promissory estoppel is a legal doctrine that allows a party to enforce a promise even without consideration. Expanding the application pf promissory estoppel </w:t>
      </w:r>
      <w:r w:rsidR="004E4992" w:rsidRPr="00983DF6">
        <w:rPr>
          <w:rFonts w:ascii="Calibri Light" w:hAnsi="Calibri Light" w:cs="Calibri Light"/>
          <w:color w:val="000000" w:themeColor="text1"/>
          <w:sz w:val="28"/>
          <w:szCs w:val="28"/>
        </w:rPr>
        <w:t>could provide relief in situations where one party has relied on a promise to their detriment</w:t>
      </w:r>
      <w:r w:rsidR="00273A0E" w:rsidRPr="00983DF6">
        <w:rPr>
          <w:rFonts w:ascii="Calibri Light" w:hAnsi="Calibri Light" w:cs="Calibri Light"/>
          <w:color w:val="000000" w:themeColor="text1"/>
          <w:sz w:val="28"/>
          <w:szCs w:val="28"/>
        </w:rPr>
        <w:t xml:space="preserve"> </w:t>
      </w:r>
      <w:sdt>
        <w:sdtPr>
          <w:rPr>
            <w:rFonts w:ascii="Calibri Light" w:hAnsi="Calibri Light" w:cs="Calibri Light"/>
            <w:color w:val="000000" w:themeColor="text1"/>
            <w:sz w:val="28"/>
            <w:szCs w:val="28"/>
          </w:rPr>
          <w:id w:val="-8835660"/>
          <w:citation/>
        </w:sdtPr>
        <w:sdtContent>
          <w:r w:rsidR="00273A0E" w:rsidRPr="00983DF6">
            <w:rPr>
              <w:rFonts w:ascii="Calibri Light" w:hAnsi="Calibri Light" w:cs="Calibri Light"/>
              <w:color w:val="000000" w:themeColor="text1"/>
              <w:sz w:val="28"/>
              <w:szCs w:val="28"/>
            </w:rPr>
            <w:fldChar w:fldCharType="begin"/>
          </w:r>
          <w:r w:rsidR="00273A0E" w:rsidRPr="00983DF6">
            <w:rPr>
              <w:rFonts w:ascii="Calibri Light" w:hAnsi="Calibri Light" w:cs="Calibri Light"/>
              <w:color w:val="000000" w:themeColor="text1"/>
              <w:sz w:val="28"/>
              <w:szCs w:val="28"/>
            </w:rPr>
            <w:instrText xml:space="preserve"> CITATION Zhi13 \l 2057 </w:instrText>
          </w:r>
          <w:r w:rsidR="00273A0E" w:rsidRPr="00983DF6">
            <w:rPr>
              <w:rFonts w:ascii="Calibri Light" w:hAnsi="Calibri Light" w:cs="Calibri Light"/>
              <w:color w:val="000000" w:themeColor="text1"/>
              <w:sz w:val="28"/>
              <w:szCs w:val="28"/>
            </w:rPr>
            <w:fldChar w:fldCharType="separate"/>
          </w:r>
          <w:r w:rsidR="00273A0E" w:rsidRPr="00983DF6">
            <w:rPr>
              <w:rFonts w:ascii="Calibri Light" w:hAnsi="Calibri Light" w:cs="Calibri Light"/>
              <w:noProof/>
              <w:color w:val="000000" w:themeColor="text1"/>
              <w:sz w:val="28"/>
              <w:szCs w:val="28"/>
            </w:rPr>
            <w:t>(Zhixiong, 2013)</w:t>
          </w:r>
          <w:r w:rsidR="00273A0E" w:rsidRPr="00983DF6">
            <w:rPr>
              <w:rFonts w:ascii="Calibri Light" w:hAnsi="Calibri Light" w:cs="Calibri Light"/>
              <w:color w:val="000000" w:themeColor="text1"/>
              <w:sz w:val="28"/>
              <w:szCs w:val="28"/>
            </w:rPr>
            <w:fldChar w:fldCharType="end"/>
          </w:r>
        </w:sdtContent>
      </w:sdt>
      <w:r w:rsidR="00273A0E" w:rsidRPr="00983DF6">
        <w:rPr>
          <w:rFonts w:ascii="Calibri Light" w:hAnsi="Calibri Light" w:cs="Calibri Light"/>
          <w:color w:val="000000" w:themeColor="text1"/>
          <w:sz w:val="28"/>
          <w:szCs w:val="28"/>
        </w:rPr>
        <w:t>.</w:t>
      </w:r>
    </w:p>
    <w:p w14:paraId="0AD1A59C" w14:textId="6D823A4D" w:rsidR="00BA1A7E" w:rsidRPr="00983DF6" w:rsidRDefault="00A87CB4">
      <w:pPr>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 xml:space="preserve">In conclusion, </w:t>
      </w:r>
      <w:r w:rsidR="00E91327" w:rsidRPr="00983DF6">
        <w:rPr>
          <w:rFonts w:ascii="Calibri Light" w:hAnsi="Calibri Light" w:cs="Calibri Light"/>
          <w:color w:val="000000" w:themeColor="text1"/>
          <w:sz w:val="28"/>
          <w:szCs w:val="28"/>
        </w:rPr>
        <w:t>this discussion has explored the role of consideration in contract law</w:t>
      </w:r>
      <w:r w:rsidR="007519F5" w:rsidRPr="00983DF6">
        <w:rPr>
          <w:rFonts w:ascii="Calibri Light" w:hAnsi="Calibri Light" w:cs="Calibri Light"/>
          <w:color w:val="000000" w:themeColor="text1"/>
          <w:sz w:val="28"/>
          <w:szCs w:val="28"/>
        </w:rPr>
        <w:t xml:space="preserve"> and examined reform suggestions associated with it. </w:t>
      </w:r>
      <w:r w:rsidR="008E6473" w:rsidRPr="00983DF6">
        <w:rPr>
          <w:rFonts w:ascii="Calibri Light" w:hAnsi="Calibri Light" w:cs="Calibri Light"/>
          <w:color w:val="000000" w:themeColor="text1"/>
          <w:sz w:val="28"/>
          <w:szCs w:val="28"/>
        </w:rPr>
        <w:t>Focusing on the essential elements of consideration including</w:t>
      </w:r>
      <w:r w:rsidR="00C5557E" w:rsidRPr="00983DF6">
        <w:rPr>
          <w:rFonts w:ascii="Calibri Light" w:hAnsi="Calibri Light" w:cs="Calibri Light"/>
          <w:color w:val="000000" w:themeColor="text1"/>
          <w:sz w:val="28"/>
          <w:szCs w:val="28"/>
        </w:rPr>
        <w:t xml:space="preserve"> the formation of a contract and the elements typically included</w:t>
      </w:r>
      <w:r w:rsidR="005A4544" w:rsidRPr="00983DF6">
        <w:rPr>
          <w:rFonts w:ascii="Calibri Light" w:hAnsi="Calibri Light" w:cs="Calibri Light"/>
          <w:color w:val="000000" w:themeColor="text1"/>
          <w:sz w:val="28"/>
          <w:szCs w:val="28"/>
        </w:rPr>
        <w:t xml:space="preserve">. </w:t>
      </w:r>
      <w:r w:rsidR="00250125" w:rsidRPr="00983DF6">
        <w:rPr>
          <w:rFonts w:ascii="Calibri Light" w:hAnsi="Calibri Light" w:cs="Calibri Light"/>
          <w:color w:val="000000" w:themeColor="text1"/>
          <w:sz w:val="28"/>
          <w:szCs w:val="28"/>
        </w:rPr>
        <w:t>This assignment explored the vital concept of consideration in contract law</w:t>
      </w:r>
      <w:r w:rsidR="00156C56" w:rsidRPr="00983DF6">
        <w:rPr>
          <w:rFonts w:ascii="Calibri Light" w:hAnsi="Calibri Light" w:cs="Calibri Light"/>
          <w:color w:val="000000" w:themeColor="text1"/>
          <w:sz w:val="28"/>
          <w:szCs w:val="28"/>
        </w:rPr>
        <w:t xml:space="preserve"> by understanding the distinction between executory and executed consideration</w:t>
      </w:r>
      <w:r w:rsidR="001F223A" w:rsidRPr="00983DF6">
        <w:rPr>
          <w:rFonts w:ascii="Calibri Light" w:hAnsi="Calibri Light" w:cs="Calibri Light"/>
          <w:color w:val="000000" w:themeColor="text1"/>
          <w:sz w:val="28"/>
          <w:szCs w:val="28"/>
        </w:rPr>
        <w:t xml:space="preserve">. Both are crucial in contract law as it helps determine the enforceability and validity of a contract. </w:t>
      </w:r>
      <w:r w:rsidR="00164234" w:rsidRPr="00983DF6">
        <w:rPr>
          <w:rFonts w:ascii="Calibri Light" w:hAnsi="Calibri Light" w:cs="Calibri Light"/>
          <w:color w:val="000000" w:themeColor="text1"/>
          <w:sz w:val="28"/>
          <w:szCs w:val="28"/>
        </w:rPr>
        <w:t>By analysing the nature and timing of the consideration exchanged, courts can assess the intentions and obligations of the parties involved.</w:t>
      </w:r>
      <w:r w:rsidR="00F2787F" w:rsidRPr="00983DF6">
        <w:rPr>
          <w:rFonts w:ascii="Calibri Light" w:hAnsi="Calibri Light" w:cs="Calibri Light"/>
          <w:color w:val="000000" w:themeColor="text1"/>
          <w:sz w:val="28"/>
          <w:szCs w:val="28"/>
        </w:rPr>
        <w:t xml:space="preserve"> Valid consideration </w:t>
      </w:r>
      <w:r w:rsidR="007D28CB" w:rsidRPr="00983DF6">
        <w:rPr>
          <w:rFonts w:ascii="Calibri Light" w:hAnsi="Calibri Light" w:cs="Calibri Light"/>
          <w:color w:val="000000" w:themeColor="text1"/>
          <w:sz w:val="28"/>
          <w:szCs w:val="28"/>
        </w:rPr>
        <w:t xml:space="preserve">is an important aspect of contract formation. It ensures that parties have entered </w:t>
      </w:r>
      <w:r w:rsidR="00BE6E63" w:rsidRPr="00983DF6">
        <w:rPr>
          <w:rFonts w:ascii="Calibri Light" w:hAnsi="Calibri Light" w:cs="Calibri Light"/>
          <w:color w:val="000000" w:themeColor="text1"/>
          <w:sz w:val="28"/>
          <w:szCs w:val="28"/>
        </w:rPr>
        <w:t xml:space="preserve">into agreements willingly and that there is a mutual exchange of value. By understanding the requirements for valid consideration, individuals can create legally binding contracts that protect their rights and obligations. </w:t>
      </w:r>
      <w:r w:rsidR="00663079" w:rsidRPr="00983DF6">
        <w:rPr>
          <w:rFonts w:ascii="Calibri Light" w:hAnsi="Calibri Light" w:cs="Calibri Light"/>
          <w:color w:val="000000" w:themeColor="text1"/>
          <w:sz w:val="28"/>
          <w:szCs w:val="28"/>
        </w:rPr>
        <w:t xml:space="preserve">Various </w:t>
      </w:r>
      <w:r w:rsidR="001027F1" w:rsidRPr="00983DF6">
        <w:rPr>
          <w:rFonts w:ascii="Calibri Light" w:hAnsi="Calibri Light" w:cs="Calibri Light"/>
          <w:color w:val="000000" w:themeColor="text1"/>
          <w:sz w:val="28"/>
          <w:szCs w:val="28"/>
        </w:rPr>
        <w:t>reform suggestions were considered, such as relaxing the requirements of consideration</w:t>
      </w:r>
      <w:r w:rsidR="00840AAD" w:rsidRPr="00983DF6">
        <w:rPr>
          <w:rFonts w:ascii="Calibri Light" w:hAnsi="Calibri Light" w:cs="Calibri Light"/>
          <w:color w:val="000000" w:themeColor="text1"/>
          <w:sz w:val="28"/>
          <w:szCs w:val="28"/>
        </w:rPr>
        <w:t xml:space="preserve">, recognising moral or ethical obligations, addressing power imbalances and </w:t>
      </w:r>
      <w:r w:rsidR="00EC5134" w:rsidRPr="00983DF6">
        <w:rPr>
          <w:rFonts w:ascii="Calibri Light" w:hAnsi="Calibri Light" w:cs="Calibri Light"/>
          <w:color w:val="000000" w:themeColor="text1"/>
          <w:sz w:val="28"/>
          <w:szCs w:val="28"/>
        </w:rPr>
        <w:t xml:space="preserve">expanding the application of promissory estopell. </w:t>
      </w:r>
      <w:r w:rsidR="001364E0" w:rsidRPr="00983DF6">
        <w:rPr>
          <w:rFonts w:ascii="Calibri Light" w:hAnsi="Calibri Light" w:cs="Calibri Light"/>
          <w:color w:val="000000" w:themeColor="text1"/>
          <w:sz w:val="28"/>
          <w:szCs w:val="28"/>
        </w:rPr>
        <w:t xml:space="preserve">It is important to note that these reform suggestions are subject to ongoing debates </w:t>
      </w:r>
      <w:r w:rsidR="007E56EC" w:rsidRPr="00983DF6">
        <w:rPr>
          <w:rFonts w:ascii="Calibri Light" w:hAnsi="Calibri Light" w:cs="Calibri Light"/>
          <w:color w:val="000000" w:themeColor="text1"/>
          <w:sz w:val="28"/>
          <w:szCs w:val="28"/>
        </w:rPr>
        <w:t xml:space="preserve">and vary </w:t>
      </w:r>
      <w:r w:rsidR="001F338D" w:rsidRPr="00983DF6">
        <w:rPr>
          <w:rFonts w:ascii="Calibri Light" w:hAnsi="Calibri Light" w:cs="Calibri Light"/>
          <w:color w:val="000000" w:themeColor="text1"/>
          <w:sz w:val="28"/>
          <w:szCs w:val="28"/>
        </w:rPr>
        <w:lastRenderedPageBreak/>
        <w:t xml:space="preserve">from each </w:t>
      </w:r>
      <w:proofErr w:type="gramStart"/>
      <w:r w:rsidR="00DA5677" w:rsidRPr="00983DF6">
        <w:rPr>
          <w:rFonts w:ascii="Calibri Light" w:hAnsi="Calibri Light" w:cs="Calibri Light"/>
          <w:color w:val="000000" w:themeColor="text1"/>
          <w:sz w:val="28"/>
          <w:szCs w:val="28"/>
        </w:rPr>
        <w:t>jurisdiction</w:t>
      </w:r>
      <w:proofErr w:type="gramEnd"/>
      <w:r w:rsidR="007E56EC" w:rsidRPr="00983DF6">
        <w:rPr>
          <w:rFonts w:ascii="Calibri Light" w:hAnsi="Calibri Light" w:cs="Calibri Light"/>
          <w:color w:val="000000" w:themeColor="text1"/>
          <w:sz w:val="28"/>
          <w:szCs w:val="28"/>
        </w:rPr>
        <w:t xml:space="preserve">. </w:t>
      </w:r>
      <w:r w:rsidR="00383865" w:rsidRPr="00983DF6">
        <w:rPr>
          <w:rFonts w:ascii="Calibri Light" w:hAnsi="Calibri Light" w:cs="Calibri Light"/>
          <w:color w:val="000000" w:themeColor="text1"/>
          <w:sz w:val="28"/>
          <w:szCs w:val="28"/>
        </w:rPr>
        <w:t xml:space="preserve">Further research and analysis are necessary to fully understand </w:t>
      </w:r>
      <w:r w:rsidR="00950529" w:rsidRPr="00983DF6">
        <w:rPr>
          <w:rFonts w:ascii="Calibri Light" w:hAnsi="Calibri Light" w:cs="Calibri Light"/>
          <w:color w:val="000000" w:themeColor="text1"/>
          <w:sz w:val="28"/>
          <w:szCs w:val="28"/>
        </w:rPr>
        <w:t>the implications and potential effectiveness of these reforms.</w:t>
      </w:r>
      <w:r w:rsidR="00EE3CE3" w:rsidRPr="00983DF6">
        <w:rPr>
          <w:rFonts w:ascii="Calibri Light" w:hAnsi="Calibri Light" w:cs="Calibri Light"/>
          <w:color w:val="000000" w:themeColor="text1"/>
          <w:sz w:val="28"/>
          <w:szCs w:val="28"/>
        </w:rPr>
        <w:t xml:space="preserve"> </w:t>
      </w:r>
      <w:r w:rsidR="0049688F" w:rsidRPr="00983DF6">
        <w:rPr>
          <w:rFonts w:ascii="Calibri Light" w:hAnsi="Calibri Light" w:cs="Calibri Light"/>
          <w:color w:val="000000" w:themeColor="text1"/>
          <w:sz w:val="28"/>
          <w:szCs w:val="28"/>
        </w:rPr>
        <w:t xml:space="preserve">The role of consideration </w:t>
      </w:r>
      <w:r w:rsidR="00997880" w:rsidRPr="00983DF6">
        <w:rPr>
          <w:rFonts w:ascii="Calibri Light" w:hAnsi="Calibri Light" w:cs="Calibri Light"/>
          <w:color w:val="000000" w:themeColor="text1"/>
          <w:sz w:val="28"/>
          <w:szCs w:val="28"/>
        </w:rPr>
        <w:t xml:space="preserve">is crucial in contract law, it is what makes a contract legally binding. Without consideration, a contract may not be enforceable. It shows that </w:t>
      </w:r>
      <w:r w:rsidR="0085500F" w:rsidRPr="00983DF6">
        <w:rPr>
          <w:rFonts w:ascii="Calibri Light" w:hAnsi="Calibri Light" w:cs="Calibri Light"/>
          <w:color w:val="000000" w:themeColor="text1"/>
          <w:sz w:val="28"/>
          <w:szCs w:val="28"/>
        </w:rPr>
        <w:t xml:space="preserve">both parties have something of value at stake and have willingly entered into an agreement. </w:t>
      </w:r>
    </w:p>
    <w:p w14:paraId="1DA94174" w14:textId="77777777" w:rsidR="00AF657B" w:rsidRPr="00983DF6" w:rsidRDefault="00AF657B">
      <w:pPr>
        <w:rPr>
          <w:rFonts w:ascii="Calibri Light" w:hAnsi="Calibri Light" w:cs="Calibri Light"/>
          <w:color w:val="000000" w:themeColor="text1"/>
          <w:sz w:val="28"/>
          <w:szCs w:val="28"/>
        </w:rPr>
      </w:pPr>
    </w:p>
    <w:p w14:paraId="2C0272B3" w14:textId="77777777" w:rsidR="00AF657B" w:rsidRPr="00983DF6" w:rsidRDefault="00AF657B">
      <w:pPr>
        <w:rPr>
          <w:rFonts w:ascii="Calibri Light" w:hAnsi="Calibri Light" w:cs="Calibri Light"/>
          <w:color w:val="000000" w:themeColor="text1"/>
          <w:sz w:val="28"/>
          <w:szCs w:val="28"/>
        </w:rPr>
      </w:pPr>
    </w:p>
    <w:p w14:paraId="42C86744" w14:textId="77777777" w:rsidR="00AF657B" w:rsidRPr="00983DF6" w:rsidRDefault="00AF657B">
      <w:pPr>
        <w:rPr>
          <w:rFonts w:ascii="Calibri Light" w:hAnsi="Calibri Light" w:cs="Calibri Light"/>
          <w:color w:val="000000" w:themeColor="text1"/>
          <w:sz w:val="28"/>
          <w:szCs w:val="28"/>
        </w:rPr>
      </w:pPr>
    </w:p>
    <w:p w14:paraId="1B295E1E" w14:textId="77777777" w:rsidR="00AF657B" w:rsidRPr="00983DF6" w:rsidRDefault="00AF657B">
      <w:pPr>
        <w:rPr>
          <w:rFonts w:ascii="Calibri Light" w:hAnsi="Calibri Light" w:cs="Calibri Light"/>
          <w:color w:val="000000" w:themeColor="text1"/>
          <w:sz w:val="28"/>
          <w:szCs w:val="28"/>
        </w:rPr>
      </w:pPr>
    </w:p>
    <w:p w14:paraId="00590D83" w14:textId="77777777" w:rsidR="00AF657B" w:rsidRPr="00983DF6" w:rsidRDefault="00AF657B">
      <w:pPr>
        <w:rPr>
          <w:rFonts w:ascii="Calibri Light" w:hAnsi="Calibri Light" w:cs="Calibri Light"/>
          <w:color w:val="000000" w:themeColor="text1"/>
          <w:sz w:val="28"/>
          <w:szCs w:val="28"/>
        </w:rPr>
      </w:pPr>
    </w:p>
    <w:p w14:paraId="7B212623" w14:textId="77777777" w:rsidR="00AF657B" w:rsidRPr="00983DF6" w:rsidRDefault="00AF657B">
      <w:pPr>
        <w:rPr>
          <w:rFonts w:ascii="Calibri Light" w:hAnsi="Calibri Light" w:cs="Calibri Light"/>
          <w:color w:val="000000" w:themeColor="text1"/>
          <w:sz w:val="28"/>
          <w:szCs w:val="28"/>
        </w:rPr>
      </w:pPr>
    </w:p>
    <w:p w14:paraId="25F6E6AC" w14:textId="77777777" w:rsidR="00AF657B" w:rsidRPr="00983DF6" w:rsidRDefault="00AF657B">
      <w:pPr>
        <w:rPr>
          <w:rFonts w:ascii="Calibri Light" w:hAnsi="Calibri Light" w:cs="Calibri Light"/>
          <w:color w:val="000000" w:themeColor="text1"/>
          <w:sz w:val="28"/>
          <w:szCs w:val="28"/>
        </w:rPr>
      </w:pPr>
    </w:p>
    <w:p w14:paraId="616DBBA5" w14:textId="77777777" w:rsidR="00AF657B" w:rsidRPr="00983DF6" w:rsidRDefault="00AF657B">
      <w:pPr>
        <w:rPr>
          <w:rFonts w:ascii="Calibri Light" w:hAnsi="Calibri Light" w:cs="Calibri Light"/>
          <w:color w:val="000000" w:themeColor="text1"/>
          <w:sz w:val="28"/>
          <w:szCs w:val="28"/>
        </w:rPr>
      </w:pPr>
    </w:p>
    <w:p w14:paraId="1721330F" w14:textId="77777777" w:rsidR="00AF657B" w:rsidRPr="00983DF6" w:rsidRDefault="00AF657B">
      <w:pPr>
        <w:rPr>
          <w:rFonts w:ascii="Calibri Light" w:hAnsi="Calibri Light" w:cs="Calibri Light"/>
          <w:color w:val="000000" w:themeColor="text1"/>
          <w:sz w:val="28"/>
          <w:szCs w:val="28"/>
        </w:rPr>
      </w:pPr>
    </w:p>
    <w:p w14:paraId="609B66C2" w14:textId="77777777" w:rsidR="00AF657B" w:rsidRPr="00983DF6" w:rsidRDefault="00AF657B">
      <w:pPr>
        <w:rPr>
          <w:rFonts w:ascii="Calibri Light" w:hAnsi="Calibri Light" w:cs="Calibri Light"/>
          <w:color w:val="000000" w:themeColor="text1"/>
          <w:sz w:val="28"/>
          <w:szCs w:val="28"/>
        </w:rPr>
      </w:pPr>
    </w:p>
    <w:p w14:paraId="64785B62" w14:textId="77777777" w:rsidR="00AF657B" w:rsidRPr="00983DF6" w:rsidRDefault="00AF657B">
      <w:pPr>
        <w:rPr>
          <w:rFonts w:ascii="Calibri Light" w:hAnsi="Calibri Light" w:cs="Calibri Light"/>
          <w:color w:val="000000" w:themeColor="text1"/>
          <w:sz w:val="28"/>
          <w:szCs w:val="28"/>
        </w:rPr>
      </w:pPr>
    </w:p>
    <w:p w14:paraId="310B4BB8" w14:textId="77777777" w:rsidR="00AF657B" w:rsidRPr="00983DF6" w:rsidRDefault="00AF657B">
      <w:pPr>
        <w:rPr>
          <w:rFonts w:ascii="Calibri Light" w:hAnsi="Calibri Light" w:cs="Calibri Light"/>
          <w:color w:val="000000" w:themeColor="text1"/>
          <w:sz w:val="28"/>
          <w:szCs w:val="28"/>
        </w:rPr>
      </w:pPr>
    </w:p>
    <w:p w14:paraId="43DC441C" w14:textId="77777777" w:rsidR="00AF657B" w:rsidRPr="00983DF6" w:rsidRDefault="00AF657B">
      <w:pPr>
        <w:rPr>
          <w:rFonts w:ascii="Calibri Light" w:hAnsi="Calibri Light" w:cs="Calibri Light"/>
          <w:color w:val="000000" w:themeColor="text1"/>
          <w:sz w:val="28"/>
          <w:szCs w:val="28"/>
        </w:rPr>
      </w:pPr>
    </w:p>
    <w:p w14:paraId="1CE3A578" w14:textId="77777777" w:rsidR="00AF657B" w:rsidRPr="00983DF6" w:rsidRDefault="00AF657B">
      <w:pPr>
        <w:rPr>
          <w:rFonts w:ascii="Calibri Light" w:hAnsi="Calibri Light" w:cs="Calibri Light"/>
          <w:color w:val="000000" w:themeColor="text1"/>
          <w:sz w:val="28"/>
          <w:szCs w:val="28"/>
        </w:rPr>
      </w:pPr>
    </w:p>
    <w:p w14:paraId="5DB124BA" w14:textId="77777777" w:rsidR="00AF657B" w:rsidRPr="00983DF6" w:rsidRDefault="00AF657B">
      <w:pPr>
        <w:rPr>
          <w:rFonts w:ascii="Calibri Light" w:hAnsi="Calibri Light" w:cs="Calibri Light"/>
          <w:color w:val="000000" w:themeColor="text1"/>
          <w:sz w:val="28"/>
          <w:szCs w:val="28"/>
        </w:rPr>
      </w:pPr>
    </w:p>
    <w:p w14:paraId="3A6E2B24" w14:textId="77777777" w:rsidR="00AF657B" w:rsidRPr="00983DF6" w:rsidRDefault="00AF657B">
      <w:pPr>
        <w:rPr>
          <w:rFonts w:ascii="Calibri Light" w:hAnsi="Calibri Light" w:cs="Calibri Light"/>
          <w:color w:val="000000" w:themeColor="text1"/>
          <w:sz w:val="28"/>
          <w:szCs w:val="28"/>
        </w:rPr>
      </w:pPr>
    </w:p>
    <w:p w14:paraId="7143520A" w14:textId="77777777" w:rsidR="00AF657B" w:rsidRPr="00983DF6" w:rsidRDefault="00AF657B">
      <w:pPr>
        <w:rPr>
          <w:rFonts w:ascii="Calibri Light" w:hAnsi="Calibri Light" w:cs="Calibri Light"/>
          <w:color w:val="000000" w:themeColor="text1"/>
          <w:sz w:val="28"/>
          <w:szCs w:val="28"/>
        </w:rPr>
      </w:pPr>
    </w:p>
    <w:p w14:paraId="659F2943" w14:textId="77777777" w:rsidR="00AF657B" w:rsidRPr="00983DF6" w:rsidRDefault="00AF657B">
      <w:pPr>
        <w:rPr>
          <w:rFonts w:ascii="Calibri Light" w:hAnsi="Calibri Light" w:cs="Calibri Light"/>
          <w:color w:val="000000" w:themeColor="text1"/>
          <w:sz w:val="28"/>
          <w:szCs w:val="28"/>
        </w:rPr>
      </w:pPr>
    </w:p>
    <w:p w14:paraId="3F276574" w14:textId="77777777" w:rsidR="00AF657B" w:rsidRPr="00983DF6" w:rsidRDefault="00AF657B">
      <w:pPr>
        <w:rPr>
          <w:rFonts w:ascii="Calibri Light" w:hAnsi="Calibri Light" w:cs="Calibri Light"/>
          <w:color w:val="000000" w:themeColor="text1"/>
          <w:sz w:val="28"/>
          <w:szCs w:val="28"/>
        </w:rPr>
      </w:pPr>
    </w:p>
    <w:p w14:paraId="798BBE0D" w14:textId="77777777" w:rsidR="00AF657B" w:rsidRPr="00983DF6" w:rsidRDefault="00AF657B">
      <w:pPr>
        <w:rPr>
          <w:rFonts w:ascii="Calibri Light" w:hAnsi="Calibri Light" w:cs="Calibri Light"/>
          <w:color w:val="000000" w:themeColor="text1"/>
          <w:sz w:val="28"/>
          <w:szCs w:val="28"/>
        </w:rPr>
      </w:pPr>
    </w:p>
    <w:p w14:paraId="7FD0F893" w14:textId="77777777" w:rsidR="00AF657B" w:rsidRPr="00983DF6" w:rsidRDefault="00AF657B">
      <w:pPr>
        <w:rPr>
          <w:rFonts w:ascii="Calibri Light" w:hAnsi="Calibri Light" w:cs="Calibri Light"/>
          <w:color w:val="000000" w:themeColor="text1"/>
          <w:sz w:val="28"/>
          <w:szCs w:val="28"/>
        </w:rPr>
      </w:pPr>
    </w:p>
    <w:p w14:paraId="7150C0A0" w14:textId="77777777" w:rsidR="00AF657B" w:rsidRPr="00983DF6" w:rsidRDefault="00AF657B">
      <w:pPr>
        <w:rPr>
          <w:rFonts w:ascii="Calibri Light" w:hAnsi="Calibri Light" w:cs="Calibri Light"/>
          <w:color w:val="000000" w:themeColor="text1"/>
          <w:sz w:val="28"/>
          <w:szCs w:val="28"/>
        </w:rPr>
      </w:pPr>
    </w:p>
    <w:sdt>
      <w:sdtPr>
        <w:rPr>
          <w:color w:val="000000" w:themeColor="text1"/>
        </w:rPr>
        <w:id w:val="-1328124604"/>
        <w:docPartObj>
          <w:docPartGallery w:val="Bibliographies"/>
          <w:docPartUnique/>
        </w:docPartObj>
      </w:sdtPr>
      <w:sdtEndPr>
        <w:rPr>
          <w:rFonts w:asciiTheme="minorHAnsi" w:eastAsiaTheme="minorHAnsi" w:hAnsiTheme="minorHAnsi" w:cstheme="minorBidi"/>
          <w:kern w:val="2"/>
          <w:sz w:val="22"/>
          <w:szCs w:val="22"/>
          <w:lang w:val="en-GB"/>
          <w14:ligatures w14:val="standardContextual"/>
        </w:rPr>
      </w:sdtEndPr>
      <w:sdtContent>
        <w:p w14:paraId="794A7759" w14:textId="04B96BDD" w:rsidR="00AF657B" w:rsidRPr="00983DF6" w:rsidRDefault="00AF657B">
          <w:pPr>
            <w:pStyle w:val="Heading1"/>
            <w:rPr>
              <w:rFonts w:ascii="Calibri Light" w:hAnsi="Calibri Light" w:cs="Calibri Light"/>
              <w:color w:val="000000" w:themeColor="text1"/>
              <w:sz w:val="28"/>
              <w:szCs w:val="28"/>
            </w:rPr>
          </w:pPr>
          <w:r w:rsidRPr="00983DF6">
            <w:rPr>
              <w:rFonts w:ascii="Calibri Light" w:hAnsi="Calibri Light" w:cs="Calibri Light"/>
              <w:color w:val="000000" w:themeColor="text1"/>
              <w:sz w:val="28"/>
              <w:szCs w:val="28"/>
            </w:rPr>
            <w:t>References</w:t>
          </w:r>
        </w:p>
        <w:p w14:paraId="6C31E90A" w14:textId="77777777" w:rsidR="00AF657B" w:rsidRPr="00983DF6" w:rsidRDefault="00AF657B" w:rsidP="00AF657B">
          <w:pPr>
            <w:rPr>
              <w:color w:val="000000" w:themeColor="text1"/>
              <w:lang w:val="en-US"/>
            </w:rPr>
          </w:pPr>
        </w:p>
        <w:sdt>
          <w:sdtPr>
            <w:rPr>
              <w:rFonts w:ascii="Calibri Light" w:hAnsi="Calibri Light" w:cs="Calibri Light"/>
              <w:color w:val="000000" w:themeColor="text1"/>
              <w:sz w:val="28"/>
              <w:szCs w:val="28"/>
            </w:rPr>
            <w:id w:val="-573587230"/>
            <w:bibliography/>
          </w:sdtPr>
          <w:sdtEndPr>
            <w:rPr>
              <w:rFonts w:asciiTheme="minorHAnsi" w:hAnsiTheme="minorHAnsi" w:cstheme="minorBidi"/>
              <w:sz w:val="22"/>
              <w:szCs w:val="22"/>
            </w:rPr>
          </w:sdtEndPr>
          <w:sdtContent>
            <w:p w14:paraId="0BA22A24" w14:textId="77777777" w:rsidR="00AF657B" w:rsidRPr="00983DF6" w:rsidRDefault="00AF657B" w:rsidP="00AF657B">
              <w:pPr>
                <w:pStyle w:val="Bibliography"/>
                <w:rPr>
                  <w:rFonts w:ascii="Calibri Light" w:hAnsi="Calibri Light" w:cs="Calibri Light"/>
                  <w:noProof/>
                  <w:color w:val="000000" w:themeColor="text1"/>
                  <w:kern w:val="0"/>
                  <w:sz w:val="28"/>
                  <w:szCs w:val="28"/>
                  <w:lang w:val="en-US"/>
                  <w14:ligatures w14:val="none"/>
                </w:rPr>
              </w:pPr>
              <w:r w:rsidRPr="00983DF6">
                <w:rPr>
                  <w:rFonts w:ascii="Calibri Light" w:hAnsi="Calibri Light" w:cs="Calibri Light"/>
                  <w:color w:val="000000" w:themeColor="text1"/>
                  <w:sz w:val="28"/>
                  <w:szCs w:val="28"/>
                </w:rPr>
                <w:fldChar w:fldCharType="begin"/>
              </w:r>
              <w:r w:rsidRPr="00983DF6">
                <w:rPr>
                  <w:rFonts w:ascii="Calibri Light" w:hAnsi="Calibri Light" w:cs="Calibri Light"/>
                  <w:color w:val="000000" w:themeColor="text1"/>
                  <w:sz w:val="28"/>
                  <w:szCs w:val="28"/>
                </w:rPr>
                <w:instrText xml:space="preserve"> BIBLIOGRAPHY </w:instrText>
              </w:r>
              <w:r w:rsidRPr="00983DF6">
                <w:rPr>
                  <w:rFonts w:ascii="Calibri Light" w:hAnsi="Calibri Light" w:cs="Calibri Light"/>
                  <w:color w:val="000000" w:themeColor="text1"/>
                  <w:sz w:val="28"/>
                  <w:szCs w:val="28"/>
                </w:rPr>
                <w:fldChar w:fldCharType="separate"/>
              </w:r>
              <w:r w:rsidRPr="00983DF6">
                <w:rPr>
                  <w:rFonts w:ascii="Calibri Light" w:hAnsi="Calibri Light" w:cs="Calibri Light"/>
                  <w:noProof/>
                  <w:color w:val="000000" w:themeColor="text1"/>
                  <w:sz w:val="28"/>
                  <w:szCs w:val="28"/>
                  <w:lang w:val="en-US"/>
                </w:rPr>
                <w:t xml:space="preserve">Allen &amp; Overy, 2016. </w:t>
              </w:r>
              <w:r w:rsidRPr="00983DF6">
                <w:rPr>
                  <w:rFonts w:ascii="Calibri Light" w:hAnsi="Calibri Light" w:cs="Calibri Light"/>
                  <w:i/>
                  <w:iCs/>
                  <w:noProof/>
                  <w:color w:val="000000" w:themeColor="text1"/>
                  <w:sz w:val="28"/>
                  <w:szCs w:val="28"/>
                  <w:lang w:val="en-US"/>
                </w:rPr>
                <w:t xml:space="preserve">Basic Principle of Contract Law.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https://www.a4id.org/wp-content/uploads/2016/10/A4ID-english-contract-law-at-a-glance.pdf</w:t>
              </w:r>
              <w:r w:rsidRPr="00983DF6">
                <w:rPr>
                  <w:rFonts w:ascii="Calibri Light" w:hAnsi="Calibri Light" w:cs="Calibri Light"/>
                  <w:noProof/>
                  <w:color w:val="000000" w:themeColor="text1"/>
                  <w:sz w:val="28"/>
                  <w:szCs w:val="28"/>
                  <w:lang w:val="en-US"/>
                </w:rPr>
                <w:br/>
                <w:t>[Accessed 07 03 2023].</w:t>
              </w:r>
            </w:p>
            <w:p w14:paraId="67374BB7"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Carlil &amp; Carbolic, 2024. </w:t>
              </w:r>
              <w:r w:rsidRPr="00983DF6">
                <w:rPr>
                  <w:rFonts w:ascii="Calibri Light" w:hAnsi="Calibri Light" w:cs="Calibri Light"/>
                  <w:i/>
                  <w:iCs/>
                  <w:noProof/>
                  <w:color w:val="000000" w:themeColor="text1"/>
                  <w:sz w:val="28"/>
                  <w:szCs w:val="28"/>
                  <w:lang w:val="en-US"/>
                </w:rPr>
                <w:t xml:space="preserve">Intention To Create Legal Relations.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https://carlilandcarbolic.com/contract-law/formation-of-a-contract/intention-to-create-legal-relations/</w:t>
              </w:r>
              <w:r w:rsidRPr="00983DF6">
                <w:rPr>
                  <w:rFonts w:ascii="Calibri Light" w:hAnsi="Calibri Light" w:cs="Calibri Light"/>
                  <w:noProof/>
                  <w:color w:val="000000" w:themeColor="text1"/>
                  <w:sz w:val="28"/>
                  <w:szCs w:val="28"/>
                  <w:lang w:val="en-US"/>
                </w:rPr>
                <w:br/>
                <w:t>[Accessed 07 03 2024].</w:t>
              </w:r>
            </w:p>
            <w:p w14:paraId="4F60A4DD"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Dabinet, 2022. </w:t>
              </w:r>
              <w:r w:rsidRPr="00983DF6">
                <w:rPr>
                  <w:rFonts w:ascii="Calibri Light" w:hAnsi="Calibri Light" w:cs="Calibri Light"/>
                  <w:i/>
                  <w:iCs/>
                  <w:noProof/>
                  <w:color w:val="000000" w:themeColor="text1"/>
                  <w:sz w:val="28"/>
                  <w:szCs w:val="28"/>
                  <w:lang w:val="en-US"/>
                </w:rPr>
                <w:t xml:space="preserve">What is Consideration in Contract Law in the UK?.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https://dabinet.com/contract-law-consideration-uk</w:t>
              </w:r>
              <w:r w:rsidRPr="00983DF6">
                <w:rPr>
                  <w:rFonts w:ascii="Calibri Light" w:hAnsi="Calibri Light" w:cs="Calibri Light"/>
                  <w:noProof/>
                  <w:color w:val="000000" w:themeColor="text1"/>
                  <w:sz w:val="28"/>
                  <w:szCs w:val="28"/>
                  <w:lang w:val="en-US"/>
                </w:rPr>
                <w:br/>
                <w:t>[Accessed 07 03 2024].</w:t>
              </w:r>
            </w:p>
            <w:p w14:paraId="49A19604"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Eisenberg, M. A., 1982. </w:t>
              </w:r>
              <w:r w:rsidRPr="00983DF6">
                <w:rPr>
                  <w:rFonts w:ascii="Calibri Light" w:hAnsi="Calibri Light" w:cs="Calibri Light"/>
                  <w:i/>
                  <w:iCs/>
                  <w:noProof/>
                  <w:color w:val="000000" w:themeColor="text1"/>
                  <w:sz w:val="28"/>
                  <w:szCs w:val="28"/>
                  <w:lang w:val="en-US"/>
                </w:rPr>
                <w:t xml:space="preserve">Principles of Consideration.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https://core.ac.uk/download/pdf/73976738.pdf</w:t>
              </w:r>
              <w:r w:rsidRPr="00983DF6">
                <w:rPr>
                  <w:rFonts w:ascii="Calibri Light" w:hAnsi="Calibri Light" w:cs="Calibri Light"/>
                  <w:noProof/>
                  <w:color w:val="000000" w:themeColor="text1"/>
                  <w:sz w:val="28"/>
                  <w:szCs w:val="28"/>
                  <w:lang w:val="en-US"/>
                </w:rPr>
                <w:br/>
                <w:t>[Accessed 07 03 2024].</w:t>
              </w:r>
            </w:p>
            <w:p w14:paraId="5704E83A"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Hallellis, 2023. </w:t>
              </w:r>
              <w:r w:rsidRPr="00983DF6">
                <w:rPr>
                  <w:rFonts w:ascii="Calibri Light" w:hAnsi="Calibri Light" w:cs="Calibri Light"/>
                  <w:i/>
                  <w:iCs/>
                  <w:noProof/>
                  <w:color w:val="000000" w:themeColor="text1"/>
                  <w:sz w:val="28"/>
                  <w:szCs w:val="28"/>
                  <w:lang w:val="en-US"/>
                </w:rPr>
                <w:t xml:space="preserve">consideration: contract law (meaning, types &amp; purpose).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https://hallellis.co.uk/contractual-consideration/</w:t>
              </w:r>
              <w:r w:rsidRPr="00983DF6">
                <w:rPr>
                  <w:rFonts w:ascii="Calibri Light" w:hAnsi="Calibri Light" w:cs="Calibri Light"/>
                  <w:noProof/>
                  <w:color w:val="000000" w:themeColor="text1"/>
                  <w:sz w:val="28"/>
                  <w:szCs w:val="28"/>
                  <w:lang w:val="en-US"/>
                </w:rPr>
                <w:br/>
                <w:t>[Accessed 07 03 2024].</w:t>
              </w:r>
            </w:p>
            <w:p w14:paraId="724DCB90"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Hallellis, 2024. </w:t>
              </w:r>
              <w:r w:rsidRPr="00983DF6">
                <w:rPr>
                  <w:rFonts w:ascii="Calibri Light" w:hAnsi="Calibri Light" w:cs="Calibri Light"/>
                  <w:i/>
                  <w:iCs/>
                  <w:noProof/>
                  <w:color w:val="000000" w:themeColor="text1"/>
                  <w:sz w:val="28"/>
                  <w:szCs w:val="28"/>
                  <w:lang w:val="en-US"/>
                </w:rPr>
                <w:t xml:space="preserve">Contract Law Basics: Making a Legally Binding Contract (and when it’s not).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https://hallellis.co.uk/contract-law-basics-formation/</w:t>
              </w:r>
              <w:r w:rsidRPr="00983DF6">
                <w:rPr>
                  <w:rFonts w:ascii="Calibri Light" w:hAnsi="Calibri Light" w:cs="Calibri Light"/>
                  <w:noProof/>
                  <w:color w:val="000000" w:themeColor="text1"/>
                  <w:sz w:val="28"/>
                  <w:szCs w:val="28"/>
                  <w:lang w:val="en-US"/>
                </w:rPr>
                <w:br/>
                <w:t>[Accessed 07 03 2024].</w:t>
              </w:r>
            </w:p>
            <w:p w14:paraId="2D8752FE"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Hough, B., 2003. </w:t>
              </w:r>
              <w:r w:rsidRPr="00983DF6">
                <w:rPr>
                  <w:rFonts w:ascii="Calibri Light" w:hAnsi="Calibri Light" w:cs="Calibri Light"/>
                  <w:i/>
                  <w:iCs/>
                  <w:noProof/>
                  <w:color w:val="000000" w:themeColor="text1"/>
                  <w:sz w:val="28"/>
                  <w:szCs w:val="28"/>
                  <w:lang w:val="en-US"/>
                </w:rPr>
                <w:t xml:space="preserve">The Doctrine of Consideration.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https://eprints.bournemouth.ac.uk/2898/1/78.pdf</w:t>
              </w:r>
              <w:r w:rsidRPr="00983DF6">
                <w:rPr>
                  <w:rFonts w:ascii="Calibri Light" w:hAnsi="Calibri Light" w:cs="Calibri Light"/>
                  <w:noProof/>
                  <w:color w:val="000000" w:themeColor="text1"/>
                  <w:sz w:val="28"/>
                  <w:szCs w:val="28"/>
                  <w:lang w:val="en-US"/>
                </w:rPr>
                <w:br/>
                <w:t>[Accessed 07 03 2023].</w:t>
              </w:r>
            </w:p>
            <w:p w14:paraId="3B87A188"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John Wiley, 2009. </w:t>
              </w:r>
              <w:r w:rsidRPr="00983DF6">
                <w:rPr>
                  <w:rFonts w:ascii="Calibri Light" w:hAnsi="Calibri Light" w:cs="Calibri Light"/>
                  <w:i/>
                  <w:iCs/>
                  <w:noProof/>
                  <w:color w:val="000000" w:themeColor="text1"/>
                  <w:sz w:val="28"/>
                  <w:szCs w:val="28"/>
                  <w:lang w:val="en-US"/>
                </w:rPr>
                <w:t xml:space="preserve">Pharmaceutical Society of Great Britain v Boots Cash Chemists (Southern) Ltd.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https://www.johnwiley.com.au/highered/blaw/content110/case_summaries/pharmaceutical_society_vs_boots.pdf</w:t>
              </w:r>
              <w:r w:rsidRPr="00983DF6">
                <w:rPr>
                  <w:rFonts w:ascii="Calibri Light" w:hAnsi="Calibri Light" w:cs="Calibri Light"/>
                  <w:noProof/>
                  <w:color w:val="000000" w:themeColor="text1"/>
                  <w:sz w:val="28"/>
                  <w:szCs w:val="28"/>
                  <w:lang w:val="en-US"/>
                </w:rPr>
                <w:br/>
                <w:t>[Accessed 07 03 2024].</w:t>
              </w:r>
            </w:p>
            <w:p w14:paraId="5D4CAE47"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Kati, E., 2022. </w:t>
              </w:r>
              <w:r w:rsidRPr="00983DF6">
                <w:rPr>
                  <w:rFonts w:ascii="Calibri Light" w:hAnsi="Calibri Light" w:cs="Calibri Light"/>
                  <w:i/>
                  <w:iCs/>
                  <w:noProof/>
                  <w:color w:val="000000" w:themeColor="text1"/>
                  <w:sz w:val="28"/>
                  <w:szCs w:val="28"/>
                  <w:lang w:val="en-US"/>
                </w:rPr>
                <w:t xml:space="preserve">What is Consideration in Contract Law in the UK.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https://legalvision.co.uk/commercial-contracts/consideration-</w:t>
              </w:r>
              <w:r w:rsidRPr="00983DF6">
                <w:rPr>
                  <w:rFonts w:ascii="Calibri Light" w:hAnsi="Calibri Light" w:cs="Calibri Light"/>
                  <w:noProof/>
                  <w:color w:val="000000" w:themeColor="text1"/>
                  <w:sz w:val="28"/>
                  <w:szCs w:val="28"/>
                  <w:u w:val="single"/>
                  <w:lang w:val="en-US"/>
                </w:rPr>
                <w:lastRenderedPageBreak/>
                <w:t>contracts/</w:t>
              </w:r>
              <w:r w:rsidRPr="00983DF6">
                <w:rPr>
                  <w:rFonts w:ascii="Calibri Light" w:hAnsi="Calibri Light" w:cs="Calibri Light"/>
                  <w:noProof/>
                  <w:color w:val="000000" w:themeColor="text1"/>
                  <w:sz w:val="28"/>
                  <w:szCs w:val="28"/>
                  <w:lang w:val="en-US"/>
                </w:rPr>
                <w:br/>
                <w:t>[Accessed 07 03 2023].</w:t>
              </w:r>
            </w:p>
            <w:p w14:paraId="61C6CBC2"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McBain, G., 2018. </w:t>
              </w:r>
              <w:r w:rsidRPr="00983DF6">
                <w:rPr>
                  <w:rFonts w:ascii="Calibri Light" w:hAnsi="Calibri Light" w:cs="Calibri Light"/>
                  <w:i/>
                  <w:iCs/>
                  <w:noProof/>
                  <w:color w:val="000000" w:themeColor="text1"/>
                  <w:sz w:val="28"/>
                  <w:szCs w:val="28"/>
                  <w:lang w:val="en-US"/>
                </w:rPr>
                <w:t xml:space="preserve">Abloshing the Doctrine of Consideration.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https://www.researchgate.net/publication/323107573_Abolishing_the_Doctrine_of_Consideration_-_The_Story_of_the_Arra-_Part_1</w:t>
              </w:r>
              <w:r w:rsidRPr="00983DF6">
                <w:rPr>
                  <w:rFonts w:ascii="Calibri Light" w:hAnsi="Calibri Light" w:cs="Calibri Light"/>
                  <w:noProof/>
                  <w:color w:val="000000" w:themeColor="text1"/>
                  <w:sz w:val="28"/>
                  <w:szCs w:val="28"/>
                  <w:lang w:val="en-US"/>
                </w:rPr>
                <w:br/>
                <w:t>[Accessed 07 03 2024].</w:t>
              </w:r>
            </w:p>
            <w:p w14:paraId="2283B5E2"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NetLawman, 2023. </w:t>
              </w:r>
              <w:r w:rsidRPr="00983DF6">
                <w:rPr>
                  <w:rFonts w:ascii="Calibri Light" w:hAnsi="Calibri Light" w:cs="Calibri Light"/>
                  <w:i/>
                  <w:iCs/>
                  <w:noProof/>
                  <w:color w:val="000000" w:themeColor="text1"/>
                  <w:sz w:val="28"/>
                  <w:szCs w:val="28"/>
                  <w:lang w:val="en-US"/>
                </w:rPr>
                <w:t xml:space="preserve">Intention to enter into a contract.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https://www.netlawman.co.uk/ia/intention-contract</w:t>
              </w:r>
              <w:r w:rsidRPr="00983DF6">
                <w:rPr>
                  <w:rFonts w:ascii="Calibri Light" w:hAnsi="Calibri Light" w:cs="Calibri Light"/>
                  <w:noProof/>
                  <w:color w:val="000000" w:themeColor="text1"/>
                  <w:sz w:val="28"/>
                  <w:szCs w:val="28"/>
                  <w:lang w:val="en-US"/>
                </w:rPr>
                <w:br/>
                <w:t>[Accessed 07 03 2024].</w:t>
              </w:r>
            </w:p>
            <w:p w14:paraId="31E561DD"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Serbest, 2022. </w:t>
              </w:r>
              <w:r w:rsidRPr="00983DF6">
                <w:rPr>
                  <w:rFonts w:ascii="Calibri Light" w:hAnsi="Calibri Light" w:cs="Calibri Light"/>
                  <w:i/>
                  <w:iCs/>
                  <w:noProof/>
                  <w:color w:val="000000" w:themeColor="text1"/>
                  <w:sz w:val="28"/>
                  <w:szCs w:val="28"/>
                  <w:lang w:val="en-US"/>
                </w:rPr>
                <w:t xml:space="preserve">Intention to Create Legal Relations Contract Law.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https://www.serbest.av.tr/dosyalar/dosya_13634_Intention-to-Create-Legal-Relations.pdf</w:t>
              </w:r>
              <w:r w:rsidRPr="00983DF6">
                <w:rPr>
                  <w:rFonts w:ascii="Calibri Light" w:hAnsi="Calibri Light" w:cs="Calibri Light"/>
                  <w:noProof/>
                  <w:color w:val="000000" w:themeColor="text1"/>
                  <w:sz w:val="28"/>
                  <w:szCs w:val="28"/>
                  <w:lang w:val="en-US"/>
                </w:rPr>
                <w:br/>
                <w:t>[Accessed 07 03 2024].</w:t>
              </w:r>
            </w:p>
            <w:p w14:paraId="47E82F0E"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Weitzenbock, E. M., 2012. </w:t>
              </w:r>
              <w:r w:rsidRPr="00983DF6">
                <w:rPr>
                  <w:rFonts w:ascii="Calibri Light" w:hAnsi="Calibri Light" w:cs="Calibri Light"/>
                  <w:i/>
                  <w:iCs/>
                  <w:noProof/>
                  <w:color w:val="000000" w:themeColor="text1"/>
                  <w:sz w:val="28"/>
                  <w:szCs w:val="28"/>
                  <w:lang w:val="en-US"/>
                </w:rPr>
                <w:t xml:space="preserve">English Law of Contract Consideration.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https://www.uio.no/studier/emner/jus/jus/JUS5260/v12/undervisningsmateriale/Consideration.pdf</w:t>
              </w:r>
              <w:r w:rsidRPr="00983DF6">
                <w:rPr>
                  <w:rFonts w:ascii="Calibri Light" w:hAnsi="Calibri Light" w:cs="Calibri Light"/>
                  <w:noProof/>
                  <w:color w:val="000000" w:themeColor="text1"/>
                  <w:sz w:val="28"/>
                  <w:szCs w:val="28"/>
                  <w:lang w:val="en-US"/>
                </w:rPr>
                <w:br/>
                <w:t>[Accessed 07 03 2024].</w:t>
              </w:r>
            </w:p>
            <w:p w14:paraId="316208C6"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Winder, M. &amp; Close, G., 2023. </w:t>
              </w:r>
              <w:r w:rsidRPr="00983DF6">
                <w:rPr>
                  <w:rFonts w:ascii="Calibri Light" w:hAnsi="Calibri Light" w:cs="Calibri Light"/>
                  <w:i/>
                  <w:iCs/>
                  <w:noProof/>
                  <w:color w:val="000000" w:themeColor="text1"/>
                  <w:sz w:val="28"/>
                  <w:szCs w:val="28"/>
                  <w:lang w:val="en-US"/>
                </w:rPr>
                <w:t xml:space="preserve">Contract formation: what constitutes offer and acceptance?.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https://www.brabners.com/blogs/contract-formation-what-constitutes-offer-and-acceptance</w:t>
              </w:r>
              <w:r w:rsidRPr="00983DF6">
                <w:rPr>
                  <w:rFonts w:ascii="Calibri Light" w:hAnsi="Calibri Light" w:cs="Calibri Light"/>
                  <w:noProof/>
                  <w:color w:val="000000" w:themeColor="text1"/>
                  <w:sz w:val="28"/>
                  <w:szCs w:val="28"/>
                  <w:lang w:val="en-US"/>
                </w:rPr>
                <w:br/>
                <w:t>[Accessed 07 03 2024].</w:t>
              </w:r>
            </w:p>
            <w:p w14:paraId="18F761DC" w14:textId="77777777" w:rsidR="00AF657B" w:rsidRPr="00983DF6" w:rsidRDefault="00AF657B" w:rsidP="00AF657B">
              <w:pPr>
                <w:pStyle w:val="Bibliography"/>
                <w:rPr>
                  <w:rFonts w:ascii="Calibri Light" w:hAnsi="Calibri Light" w:cs="Calibri Light"/>
                  <w:noProof/>
                  <w:color w:val="000000" w:themeColor="text1"/>
                  <w:sz w:val="28"/>
                  <w:szCs w:val="28"/>
                  <w:lang w:val="en-US"/>
                </w:rPr>
              </w:pPr>
              <w:r w:rsidRPr="00983DF6">
                <w:rPr>
                  <w:rFonts w:ascii="Calibri Light" w:hAnsi="Calibri Light" w:cs="Calibri Light"/>
                  <w:noProof/>
                  <w:color w:val="000000" w:themeColor="text1"/>
                  <w:sz w:val="28"/>
                  <w:szCs w:val="28"/>
                  <w:lang w:val="en-US"/>
                </w:rPr>
                <w:t xml:space="preserve">Zhixiong, L., 2013. </w:t>
              </w:r>
              <w:r w:rsidRPr="00983DF6">
                <w:rPr>
                  <w:rFonts w:ascii="Calibri Light" w:hAnsi="Calibri Light" w:cs="Calibri Light"/>
                  <w:i/>
                  <w:iCs/>
                  <w:noProof/>
                  <w:color w:val="000000" w:themeColor="text1"/>
                  <w:sz w:val="28"/>
                  <w:szCs w:val="28"/>
                  <w:lang w:val="en-US"/>
                </w:rPr>
                <w:t xml:space="preserve">Intention to Create Legal Relations and the Reform of Contract Law: A Conservative Approach in the Modern Global Era. </w:t>
              </w:r>
              <w:r w:rsidRPr="00983DF6">
                <w:rPr>
                  <w:rFonts w:ascii="Calibri Light" w:hAnsi="Calibri Light" w:cs="Calibri Light"/>
                  <w:noProof/>
                  <w:color w:val="000000" w:themeColor="text1"/>
                  <w:sz w:val="28"/>
                  <w:szCs w:val="28"/>
                  <w:lang w:val="en-US"/>
                </w:rPr>
                <w:t xml:space="preserve">[Online] </w:t>
              </w:r>
              <w:r w:rsidRPr="00983DF6">
                <w:rPr>
                  <w:rFonts w:ascii="Calibri Light" w:hAnsi="Calibri Light" w:cs="Calibri Light"/>
                  <w:noProof/>
                  <w:color w:val="000000" w:themeColor="text1"/>
                  <w:sz w:val="28"/>
                  <w:szCs w:val="28"/>
                  <w:lang w:val="en-US"/>
                </w:rPr>
                <w:br/>
                <w:t xml:space="preserve">Available at: </w:t>
              </w:r>
              <w:r w:rsidRPr="00983DF6">
                <w:rPr>
                  <w:rFonts w:ascii="Calibri Light" w:hAnsi="Calibri Light" w:cs="Calibri Light"/>
                  <w:noProof/>
                  <w:color w:val="000000" w:themeColor="text1"/>
                  <w:sz w:val="28"/>
                  <w:szCs w:val="28"/>
                  <w:u w:val="single"/>
                  <w:lang w:val="en-US"/>
                </w:rPr>
                <w:t>https://www.researchgate.net/publication/256662716_Intention_to_Create_Legal_Relations_and_the_Reform_of_Contract_Law_A_Conservative_Approach_in_the_Modern_Global_Era</w:t>
              </w:r>
              <w:r w:rsidRPr="00983DF6">
                <w:rPr>
                  <w:rFonts w:ascii="Calibri Light" w:hAnsi="Calibri Light" w:cs="Calibri Light"/>
                  <w:noProof/>
                  <w:color w:val="000000" w:themeColor="text1"/>
                  <w:sz w:val="28"/>
                  <w:szCs w:val="28"/>
                  <w:lang w:val="en-US"/>
                </w:rPr>
                <w:br/>
                <w:t>[Accessed 07 03 2023].</w:t>
              </w:r>
            </w:p>
            <w:p w14:paraId="38D17DFB" w14:textId="49BD7835" w:rsidR="00AF657B" w:rsidRPr="00983DF6" w:rsidRDefault="00AF657B" w:rsidP="00AF657B">
              <w:pPr>
                <w:rPr>
                  <w:color w:val="000000" w:themeColor="text1"/>
                </w:rPr>
              </w:pPr>
              <w:r w:rsidRPr="00983DF6">
                <w:rPr>
                  <w:rFonts w:ascii="Calibri Light" w:hAnsi="Calibri Light" w:cs="Calibri Light"/>
                  <w:b/>
                  <w:bCs/>
                  <w:noProof/>
                  <w:color w:val="000000" w:themeColor="text1"/>
                  <w:sz w:val="28"/>
                  <w:szCs w:val="28"/>
                </w:rPr>
                <w:fldChar w:fldCharType="end"/>
              </w:r>
            </w:p>
          </w:sdtContent>
        </w:sdt>
      </w:sdtContent>
    </w:sdt>
    <w:p w14:paraId="69D8479C" w14:textId="77777777" w:rsidR="00876EF0" w:rsidRDefault="00876EF0">
      <w:pPr>
        <w:rPr>
          <w:rFonts w:asciiTheme="majorHAnsi" w:hAnsiTheme="majorHAnsi" w:cstheme="majorHAnsi"/>
          <w:color w:val="000000" w:themeColor="text1"/>
          <w:sz w:val="28"/>
          <w:szCs w:val="28"/>
        </w:rPr>
      </w:pPr>
    </w:p>
    <w:p w14:paraId="1D58E821" w14:textId="77777777" w:rsidR="00876EF0" w:rsidRDefault="00876EF0">
      <w:pPr>
        <w:rPr>
          <w:rFonts w:asciiTheme="majorHAnsi" w:hAnsiTheme="majorHAnsi" w:cstheme="majorHAnsi"/>
          <w:color w:val="000000" w:themeColor="text1"/>
          <w:sz w:val="28"/>
          <w:szCs w:val="28"/>
        </w:rPr>
      </w:pPr>
    </w:p>
    <w:p w14:paraId="47FDD129" w14:textId="2940285B" w:rsidR="00AF657B" w:rsidRPr="00983DF6" w:rsidRDefault="008F0CD8">
      <w:pPr>
        <w:rPr>
          <w:rFonts w:asciiTheme="majorHAnsi" w:hAnsiTheme="majorHAnsi" w:cstheme="majorHAnsi"/>
          <w:color w:val="000000" w:themeColor="text1"/>
          <w:sz w:val="28"/>
          <w:szCs w:val="28"/>
        </w:rPr>
      </w:pPr>
      <w:r w:rsidRPr="00983DF6">
        <w:rPr>
          <w:rFonts w:asciiTheme="majorHAnsi" w:hAnsiTheme="majorHAnsi" w:cstheme="majorHAnsi"/>
          <w:color w:val="000000" w:themeColor="text1"/>
          <w:sz w:val="28"/>
          <w:szCs w:val="28"/>
        </w:rPr>
        <w:lastRenderedPageBreak/>
        <w:t>Case Law</w:t>
      </w:r>
    </w:p>
    <w:p w14:paraId="2915D2C1" w14:textId="76CDEEE2" w:rsidR="00983DF6" w:rsidRDefault="00F65872">
      <w:pPr>
        <w:rPr>
          <w:rFonts w:asciiTheme="majorHAnsi" w:hAnsiTheme="majorHAnsi" w:cstheme="majorHAnsi"/>
          <w:color w:val="000000" w:themeColor="text1"/>
          <w:sz w:val="28"/>
          <w:szCs w:val="28"/>
        </w:rPr>
      </w:pPr>
      <w:r w:rsidRPr="00983DF6">
        <w:rPr>
          <w:rFonts w:asciiTheme="majorHAnsi" w:hAnsiTheme="majorHAnsi" w:cstheme="majorHAnsi"/>
          <w:color w:val="000000" w:themeColor="text1"/>
          <w:sz w:val="28"/>
          <w:szCs w:val="28"/>
        </w:rPr>
        <w:t>Pharmaceutical Society V Boots [1953]</w:t>
      </w:r>
      <w:r w:rsidR="00983DF6">
        <w:rPr>
          <w:rFonts w:asciiTheme="majorHAnsi" w:hAnsiTheme="majorHAnsi" w:cstheme="majorHAnsi"/>
          <w:color w:val="000000" w:themeColor="text1"/>
          <w:sz w:val="28"/>
          <w:szCs w:val="28"/>
        </w:rPr>
        <w:t xml:space="preserve"> 1QB 401 Court of Appeal</w:t>
      </w:r>
    </w:p>
    <w:p w14:paraId="0064090A" w14:textId="0A24A915" w:rsidR="00983DF6" w:rsidRPr="00983DF6" w:rsidRDefault="00876EF0">
      <w:pPr>
        <w:rPr>
          <w:rFonts w:asciiTheme="majorHAnsi" w:hAnsiTheme="majorHAnsi" w:cstheme="majorHAnsi"/>
          <w:b/>
          <w:bCs/>
          <w:color w:val="000000" w:themeColor="text1"/>
          <w:sz w:val="28"/>
          <w:szCs w:val="28"/>
          <w:shd w:val="clear" w:color="auto" w:fill="FFFFFF"/>
        </w:rPr>
      </w:pPr>
      <w:r w:rsidRPr="00983DF6">
        <w:rPr>
          <w:rFonts w:ascii="Calibri Light" w:hAnsi="Calibri Light" w:cs="Calibri Light"/>
          <w:color w:val="000000" w:themeColor="text1"/>
          <w:sz w:val="28"/>
          <w:szCs w:val="28"/>
        </w:rPr>
        <w:t>Balfour V Balfour [1919]</w:t>
      </w:r>
      <w:r>
        <w:rPr>
          <w:rFonts w:ascii="Calibri Light" w:hAnsi="Calibri Light" w:cs="Calibri Light"/>
          <w:color w:val="000000" w:themeColor="text1"/>
          <w:sz w:val="28"/>
          <w:szCs w:val="28"/>
        </w:rPr>
        <w:t xml:space="preserve"> 2 KB 571</w:t>
      </w:r>
    </w:p>
    <w:sectPr w:rsidR="00983DF6" w:rsidRPr="00983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C3A"/>
    <w:rsid w:val="00010639"/>
    <w:rsid w:val="00053ED1"/>
    <w:rsid w:val="000658E6"/>
    <w:rsid w:val="0007423D"/>
    <w:rsid w:val="0007449C"/>
    <w:rsid w:val="00083457"/>
    <w:rsid w:val="000A4D9F"/>
    <w:rsid w:val="000D72AC"/>
    <w:rsid w:val="000E0C5D"/>
    <w:rsid w:val="000F6D32"/>
    <w:rsid w:val="001027F1"/>
    <w:rsid w:val="001364E0"/>
    <w:rsid w:val="001419C7"/>
    <w:rsid w:val="00152C59"/>
    <w:rsid w:val="00156605"/>
    <w:rsid w:val="00156C56"/>
    <w:rsid w:val="001633A1"/>
    <w:rsid w:val="00164234"/>
    <w:rsid w:val="00165494"/>
    <w:rsid w:val="001703A1"/>
    <w:rsid w:val="00174DFE"/>
    <w:rsid w:val="00176F88"/>
    <w:rsid w:val="00192B06"/>
    <w:rsid w:val="001A7004"/>
    <w:rsid w:val="001D1FD4"/>
    <w:rsid w:val="001E6F61"/>
    <w:rsid w:val="001F06AC"/>
    <w:rsid w:val="001F223A"/>
    <w:rsid w:val="001F338D"/>
    <w:rsid w:val="00205B51"/>
    <w:rsid w:val="00211120"/>
    <w:rsid w:val="00214758"/>
    <w:rsid w:val="002214F7"/>
    <w:rsid w:val="00243AB1"/>
    <w:rsid w:val="00246DAF"/>
    <w:rsid w:val="00250125"/>
    <w:rsid w:val="00265250"/>
    <w:rsid w:val="00273A0E"/>
    <w:rsid w:val="00295D8F"/>
    <w:rsid w:val="002C4C10"/>
    <w:rsid w:val="002D4165"/>
    <w:rsid w:val="00305BB9"/>
    <w:rsid w:val="00311E85"/>
    <w:rsid w:val="003476F6"/>
    <w:rsid w:val="00373CB8"/>
    <w:rsid w:val="00383865"/>
    <w:rsid w:val="003C29A2"/>
    <w:rsid w:val="003D2D81"/>
    <w:rsid w:val="003F1298"/>
    <w:rsid w:val="003F5DE1"/>
    <w:rsid w:val="00400142"/>
    <w:rsid w:val="00400CCA"/>
    <w:rsid w:val="00403C74"/>
    <w:rsid w:val="004349FD"/>
    <w:rsid w:val="00450265"/>
    <w:rsid w:val="004547D6"/>
    <w:rsid w:val="00481321"/>
    <w:rsid w:val="00482310"/>
    <w:rsid w:val="0049688F"/>
    <w:rsid w:val="004B0362"/>
    <w:rsid w:val="004B2F99"/>
    <w:rsid w:val="004D03AF"/>
    <w:rsid w:val="004E4992"/>
    <w:rsid w:val="00506597"/>
    <w:rsid w:val="00526A89"/>
    <w:rsid w:val="00541704"/>
    <w:rsid w:val="005464AC"/>
    <w:rsid w:val="00547DE9"/>
    <w:rsid w:val="00554E1A"/>
    <w:rsid w:val="00563532"/>
    <w:rsid w:val="005A4544"/>
    <w:rsid w:val="005A52DB"/>
    <w:rsid w:val="005B19A1"/>
    <w:rsid w:val="005B2AFA"/>
    <w:rsid w:val="005B585F"/>
    <w:rsid w:val="005D5B89"/>
    <w:rsid w:val="005E346A"/>
    <w:rsid w:val="005F6114"/>
    <w:rsid w:val="00600B68"/>
    <w:rsid w:val="00601E40"/>
    <w:rsid w:val="00636C99"/>
    <w:rsid w:val="00654EE0"/>
    <w:rsid w:val="00662AC2"/>
    <w:rsid w:val="00663079"/>
    <w:rsid w:val="0066403A"/>
    <w:rsid w:val="006910D3"/>
    <w:rsid w:val="00693C3A"/>
    <w:rsid w:val="006B08BD"/>
    <w:rsid w:val="006B3C59"/>
    <w:rsid w:val="006C227E"/>
    <w:rsid w:val="006C780A"/>
    <w:rsid w:val="00703D9B"/>
    <w:rsid w:val="00716620"/>
    <w:rsid w:val="007519F5"/>
    <w:rsid w:val="00783F42"/>
    <w:rsid w:val="007B1231"/>
    <w:rsid w:val="007B2C4C"/>
    <w:rsid w:val="007D28CB"/>
    <w:rsid w:val="007D4A87"/>
    <w:rsid w:val="007E3478"/>
    <w:rsid w:val="007E56EC"/>
    <w:rsid w:val="007F1C87"/>
    <w:rsid w:val="007F5847"/>
    <w:rsid w:val="0081393E"/>
    <w:rsid w:val="00826393"/>
    <w:rsid w:val="008325C5"/>
    <w:rsid w:val="00840AAD"/>
    <w:rsid w:val="0084108B"/>
    <w:rsid w:val="008515CB"/>
    <w:rsid w:val="0085500F"/>
    <w:rsid w:val="0085571A"/>
    <w:rsid w:val="0086293E"/>
    <w:rsid w:val="00876EF0"/>
    <w:rsid w:val="008B2F52"/>
    <w:rsid w:val="008B63BD"/>
    <w:rsid w:val="008C1165"/>
    <w:rsid w:val="008C4BEE"/>
    <w:rsid w:val="008E15BF"/>
    <w:rsid w:val="008E36C4"/>
    <w:rsid w:val="008E6473"/>
    <w:rsid w:val="008F0CD8"/>
    <w:rsid w:val="0090634E"/>
    <w:rsid w:val="00912BF9"/>
    <w:rsid w:val="00914C51"/>
    <w:rsid w:val="00917027"/>
    <w:rsid w:val="00921C4C"/>
    <w:rsid w:val="00927880"/>
    <w:rsid w:val="00950529"/>
    <w:rsid w:val="00951D27"/>
    <w:rsid w:val="0096321F"/>
    <w:rsid w:val="00983DF6"/>
    <w:rsid w:val="00986B45"/>
    <w:rsid w:val="00997880"/>
    <w:rsid w:val="009A32B7"/>
    <w:rsid w:val="009A6914"/>
    <w:rsid w:val="009A7208"/>
    <w:rsid w:val="009D77E1"/>
    <w:rsid w:val="009E1AE6"/>
    <w:rsid w:val="009F238E"/>
    <w:rsid w:val="009F549C"/>
    <w:rsid w:val="00A007A5"/>
    <w:rsid w:val="00A14FD6"/>
    <w:rsid w:val="00A43760"/>
    <w:rsid w:val="00A45D17"/>
    <w:rsid w:val="00A47311"/>
    <w:rsid w:val="00A515E9"/>
    <w:rsid w:val="00A87CB4"/>
    <w:rsid w:val="00A90187"/>
    <w:rsid w:val="00A923F0"/>
    <w:rsid w:val="00AA046C"/>
    <w:rsid w:val="00AA6EE9"/>
    <w:rsid w:val="00AB4557"/>
    <w:rsid w:val="00AE4B2F"/>
    <w:rsid w:val="00AE64D1"/>
    <w:rsid w:val="00AF2DA7"/>
    <w:rsid w:val="00AF42D2"/>
    <w:rsid w:val="00AF58A9"/>
    <w:rsid w:val="00AF657B"/>
    <w:rsid w:val="00B01B02"/>
    <w:rsid w:val="00B21309"/>
    <w:rsid w:val="00B45955"/>
    <w:rsid w:val="00B47429"/>
    <w:rsid w:val="00B508D1"/>
    <w:rsid w:val="00BA1722"/>
    <w:rsid w:val="00BA1A7E"/>
    <w:rsid w:val="00BA4BD4"/>
    <w:rsid w:val="00BA72F2"/>
    <w:rsid w:val="00BB6E41"/>
    <w:rsid w:val="00BE6E63"/>
    <w:rsid w:val="00BF3C19"/>
    <w:rsid w:val="00C106FB"/>
    <w:rsid w:val="00C260A9"/>
    <w:rsid w:val="00C40614"/>
    <w:rsid w:val="00C42B6B"/>
    <w:rsid w:val="00C52511"/>
    <w:rsid w:val="00C5557E"/>
    <w:rsid w:val="00C5620D"/>
    <w:rsid w:val="00C645FA"/>
    <w:rsid w:val="00C65F48"/>
    <w:rsid w:val="00C6792D"/>
    <w:rsid w:val="00C70055"/>
    <w:rsid w:val="00C7057C"/>
    <w:rsid w:val="00C711E9"/>
    <w:rsid w:val="00C80091"/>
    <w:rsid w:val="00C811CD"/>
    <w:rsid w:val="00C81474"/>
    <w:rsid w:val="00CD5A28"/>
    <w:rsid w:val="00CE053A"/>
    <w:rsid w:val="00CF4C29"/>
    <w:rsid w:val="00D15A8E"/>
    <w:rsid w:val="00D42735"/>
    <w:rsid w:val="00D50E5C"/>
    <w:rsid w:val="00D63CDF"/>
    <w:rsid w:val="00D66D48"/>
    <w:rsid w:val="00D72EB8"/>
    <w:rsid w:val="00D76B2C"/>
    <w:rsid w:val="00D77938"/>
    <w:rsid w:val="00D804D0"/>
    <w:rsid w:val="00DA18C9"/>
    <w:rsid w:val="00DA5677"/>
    <w:rsid w:val="00DB5DE3"/>
    <w:rsid w:val="00DB6BB1"/>
    <w:rsid w:val="00DD03B5"/>
    <w:rsid w:val="00DD4810"/>
    <w:rsid w:val="00DE07D7"/>
    <w:rsid w:val="00DF02CF"/>
    <w:rsid w:val="00E00008"/>
    <w:rsid w:val="00E06CBF"/>
    <w:rsid w:val="00E4089A"/>
    <w:rsid w:val="00E422E1"/>
    <w:rsid w:val="00E62988"/>
    <w:rsid w:val="00E704FE"/>
    <w:rsid w:val="00E806F8"/>
    <w:rsid w:val="00E80D37"/>
    <w:rsid w:val="00E86346"/>
    <w:rsid w:val="00E908D1"/>
    <w:rsid w:val="00E91327"/>
    <w:rsid w:val="00E91CA6"/>
    <w:rsid w:val="00EA63A6"/>
    <w:rsid w:val="00EC5134"/>
    <w:rsid w:val="00EE3CE3"/>
    <w:rsid w:val="00EF60FF"/>
    <w:rsid w:val="00F009B9"/>
    <w:rsid w:val="00F10902"/>
    <w:rsid w:val="00F2208C"/>
    <w:rsid w:val="00F2787F"/>
    <w:rsid w:val="00F36C48"/>
    <w:rsid w:val="00F524BE"/>
    <w:rsid w:val="00F53B6B"/>
    <w:rsid w:val="00F65872"/>
    <w:rsid w:val="00F76B43"/>
    <w:rsid w:val="00F81134"/>
    <w:rsid w:val="00FA4ECA"/>
    <w:rsid w:val="00FD439A"/>
    <w:rsid w:val="00FE46A9"/>
    <w:rsid w:val="00FE6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1AAE6A"/>
  <w15:chartTrackingRefBased/>
  <w15:docId w15:val="{BEF3BEB9-7E48-4C86-BE16-D8B79B7D8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57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7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F657B"/>
  </w:style>
  <w:style w:type="character" w:styleId="Strong">
    <w:name w:val="Strong"/>
    <w:basedOn w:val="DefaultParagraphFont"/>
    <w:uiPriority w:val="22"/>
    <w:qFormat/>
    <w:rsid w:val="00983D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08615">
      <w:bodyDiv w:val="1"/>
      <w:marLeft w:val="0"/>
      <w:marRight w:val="0"/>
      <w:marTop w:val="0"/>
      <w:marBottom w:val="0"/>
      <w:divBdr>
        <w:top w:val="none" w:sz="0" w:space="0" w:color="auto"/>
        <w:left w:val="none" w:sz="0" w:space="0" w:color="auto"/>
        <w:bottom w:val="none" w:sz="0" w:space="0" w:color="auto"/>
        <w:right w:val="none" w:sz="0" w:space="0" w:color="auto"/>
      </w:divBdr>
    </w:div>
    <w:div w:id="115568174">
      <w:bodyDiv w:val="1"/>
      <w:marLeft w:val="0"/>
      <w:marRight w:val="0"/>
      <w:marTop w:val="0"/>
      <w:marBottom w:val="0"/>
      <w:divBdr>
        <w:top w:val="none" w:sz="0" w:space="0" w:color="auto"/>
        <w:left w:val="none" w:sz="0" w:space="0" w:color="auto"/>
        <w:bottom w:val="none" w:sz="0" w:space="0" w:color="auto"/>
        <w:right w:val="none" w:sz="0" w:space="0" w:color="auto"/>
      </w:divBdr>
    </w:div>
    <w:div w:id="168065604">
      <w:bodyDiv w:val="1"/>
      <w:marLeft w:val="0"/>
      <w:marRight w:val="0"/>
      <w:marTop w:val="0"/>
      <w:marBottom w:val="0"/>
      <w:divBdr>
        <w:top w:val="none" w:sz="0" w:space="0" w:color="auto"/>
        <w:left w:val="none" w:sz="0" w:space="0" w:color="auto"/>
        <w:bottom w:val="none" w:sz="0" w:space="0" w:color="auto"/>
        <w:right w:val="none" w:sz="0" w:space="0" w:color="auto"/>
      </w:divBdr>
    </w:div>
    <w:div w:id="187260461">
      <w:bodyDiv w:val="1"/>
      <w:marLeft w:val="0"/>
      <w:marRight w:val="0"/>
      <w:marTop w:val="0"/>
      <w:marBottom w:val="0"/>
      <w:divBdr>
        <w:top w:val="none" w:sz="0" w:space="0" w:color="auto"/>
        <w:left w:val="none" w:sz="0" w:space="0" w:color="auto"/>
        <w:bottom w:val="none" w:sz="0" w:space="0" w:color="auto"/>
        <w:right w:val="none" w:sz="0" w:space="0" w:color="auto"/>
      </w:divBdr>
    </w:div>
    <w:div w:id="466170093">
      <w:bodyDiv w:val="1"/>
      <w:marLeft w:val="0"/>
      <w:marRight w:val="0"/>
      <w:marTop w:val="0"/>
      <w:marBottom w:val="0"/>
      <w:divBdr>
        <w:top w:val="none" w:sz="0" w:space="0" w:color="auto"/>
        <w:left w:val="none" w:sz="0" w:space="0" w:color="auto"/>
        <w:bottom w:val="none" w:sz="0" w:space="0" w:color="auto"/>
        <w:right w:val="none" w:sz="0" w:space="0" w:color="auto"/>
      </w:divBdr>
    </w:div>
    <w:div w:id="877552996">
      <w:bodyDiv w:val="1"/>
      <w:marLeft w:val="0"/>
      <w:marRight w:val="0"/>
      <w:marTop w:val="0"/>
      <w:marBottom w:val="0"/>
      <w:divBdr>
        <w:top w:val="none" w:sz="0" w:space="0" w:color="auto"/>
        <w:left w:val="none" w:sz="0" w:space="0" w:color="auto"/>
        <w:bottom w:val="none" w:sz="0" w:space="0" w:color="auto"/>
        <w:right w:val="none" w:sz="0" w:space="0" w:color="auto"/>
      </w:divBdr>
    </w:div>
    <w:div w:id="901986565">
      <w:bodyDiv w:val="1"/>
      <w:marLeft w:val="0"/>
      <w:marRight w:val="0"/>
      <w:marTop w:val="0"/>
      <w:marBottom w:val="0"/>
      <w:divBdr>
        <w:top w:val="none" w:sz="0" w:space="0" w:color="auto"/>
        <w:left w:val="none" w:sz="0" w:space="0" w:color="auto"/>
        <w:bottom w:val="none" w:sz="0" w:space="0" w:color="auto"/>
        <w:right w:val="none" w:sz="0" w:space="0" w:color="auto"/>
      </w:divBdr>
    </w:div>
    <w:div w:id="930041889">
      <w:bodyDiv w:val="1"/>
      <w:marLeft w:val="0"/>
      <w:marRight w:val="0"/>
      <w:marTop w:val="0"/>
      <w:marBottom w:val="0"/>
      <w:divBdr>
        <w:top w:val="none" w:sz="0" w:space="0" w:color="auto"/>
        <w:left w:val="none" w:sz="0" w:space="0" w:color="auto"/>
        <w:bottom w:val="none" w:sz="0" w:space="0" w:color="auto"/>
        <w:right w:val="none" w:sz="0" w:space="0" w:color="auto"/>
      </w:divBdr>
    </w:div>
    <w:div w:id="998537139">
      <w:bodyDiv w:val="1"/>
      <w:marLeft w:val="0"/>
      <w:marRight w:val="0"/>
      <w:marTop w:val="0"/>
      <w:marBottom w:val="0"/>
      <w:divBdr>
        <w:top w:val="none" w:sz="0" w:space="0" w:color="auto"/>
        <w:left w:val="none" w:sz="0" w:space="0" w:color="auto"/>
        <w:bottom w:val="none" w:sz="0" w:space="0" w:color="auto"/>
        <w:right w:val="none" w:sz="0" w:space="0" w:color="auto"/>
      </w:divBdr>
    </w:div>
    <w:div w:id="1135222319">
      <w:bodyDiv w:val="1"/>
      <w:marLeft w:val="0"/>
      <w:marRight w:val="0"/>
      <w:marTop w:val="0"/>
      <w:marBottom w:val="0"/>
      <w:divBdr>
        <w:top w:val="none" w:sz="0" w:space="0" w:color="auto"/>
        <w:left w:val="none" w:sz="0" w:space="0" w:color="auto"/>
        <w:bottom w:val="none" w:sz="0" w:space="0" w:color="auto"/>
        <w:right w:val="none" w:sz="0" w:space="0" w:color="auto"/>
      </w:divBdr>
    </w:div>
    <w:div w:id="1319573454">
      <w:bodyDiv w:val="1"/>
      <w:marLeft w:val="0"/>
      <w:marRight w:val="0"/>
      <w:marTop w:val="0"/>
      <w:marBottom w:val="0"/>
      <w:divBdr>
        <w:top w:val="none" w:sz="0" w:space="0" w:color="auto"/>
        <w:left w:val="none" w:sz="0" w:space="0" w:color="auto"/>
        <w:bottom w:val="none" w:sz="0" w:space="0" w:color="auto"/>
        <w:right w:val="none" w:sz="0" w:space="0" w:color="auto"/>
      </w:divBdr>
    </w:div>
    <w:div w:id="1348364488">
      <w:bodyDiv w:val="1"/>
      <w:marLeft w:val="0"/>
      <w:marRight w:val="0"/>
      <w:marTop w:val="0"/>
      <w:marBottom w:val="0"/>
      <w:divBdr>
        <w:top w:val="none" w:sz="0" w:space="0" w:color="auto"/>
        <w:left w:val="none" w:sz="0" w:space="0" w:color="auto"/>
        <w:bottom w:val="none" w:sz="0" w:space="0" w:color="auto"/>
        <w:right w:val="none" w:sz="0" w:space="0" w:color="auto"/>
      </w:divBdr>
    </w:div>
    <w:div w:id="1382363540">
      <w:bodyDiv w:val="1"/>
      <w:marLeft w:val="0"/>
      <w:marRight w:val="0"/>
      <w:marTop w:val="0"/>
      <w:marBottom w:val="0"/>
      <w:divBdr>
        <w:top w:val="none" w:sz="0" w:space="0" w:color="auto"/>
        <w:left w:val="none" w:sz="0" w:space="0" w:color="auto"/>
        <w:bottom w:val="none" w:sz="0" w:space="0" w:color="auto"/>
        <w:right w:val="none" w:sz="0" w:space="0" w:color="auto"/>
      </w:divBdr>
    </w:div>
    <w:div w:id="1397387829">
      <w:bodyDiv w:val="1"/>
      <w:marLeft w:val="0"/>
      <w:marRight w:val="0"/>
      <w:marTop w:val="0"/>
      <w:marBottom w:val="0"/>
      <w:divBdr>
        <w:top w:val="none" w:sz="0" w:space="0" w:color="auto"/>
        <w:left w:val="none" w:sz="0" w:space="0" w:color="auto"/>
        <w:bottom w:val="none" w:sz="0" w:space="0" w:color="auto"/>
        <w:right w:val="none" w:sz="0" w:space="0" w:color="auto"/>
      </w:divBdr>
    </w:div>
    <w:div w:id="1473937220">
      <w:bodyDiv w:val="1"/>
      <w:marLeft w:val="0"/>
      <w:marRight w:val="0"/>
      <w:marTop w:val="0"/>
      <w:marBottom w:val="0"/>
      <w:divBdr>
        <w:top w:val="none" w:sz="0" w:space="0" w:color="auto"/>
        <w:left w:val="none" w:sz="0" w:space="0" w:color="auto"/>
        <w:bottom w:val="none" w:sz="0" w:space="0" w:color="auto"/>
        <w:right w:val="none" w:sz="0" w:space="0" w:color="auto"/>
      </w:divBdr>
    </w:div>
    <w:div w:id="1626085653">
      <w:bodyDiv w:val="1"/>
      <w:marLeft w:val="0"/>
      <w:marRight w:val="0"/>
      <w:marTop w:val="0"/>
      <w:marBottom w:val="0"/>
      <w:divBdr>
        <w:top w:val="none" w:sz="0" w:space="0" w:color="auto"/>
        <w:left w:val="none" w:sz="0" w:space="0" w:color="auto"/>
        <w:bottom w:val="none" w:sz="0" w:space="0" w:color="auto"/>
        <w:right w:val="none" w:sz="0" w:space="0" w:color="auto"/>
      </w:divBdr>
    </w:div>
    <w:div w:id="187854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ff44ff75b0fc8ee9934874df0d0bdc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3d0811d86b5a300de226efc59a7fdb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Kat22</b:Tag>
    <b:SourceType>InternetSite</b:SourceType>
    <b:Guid>{5953642F-704A-4104-9180-2521A5511875}</b:Guid>
    <b:Title>What is Consideration in Contract Law in the UK</b:Title>
    <b:Year>2022</b:Year>
    <b:YearAccessed>2023</b:YearAccessed>
    <b:MonthAccessed>03</b:MonthAccessed>
    <b:DayAccessed>07</b:DayAccessed>
    <b:URL>https://legalvision.co.uk/commercial-contracts/consideration-contracts/</b:URL>
    <b:Author>
      <b:Author>
        <b:NameList>
          <b:Person>
            <b:Last>Kati</b:Last>
            <b:First>Efe</b:First>
          </b:Person>
        </b:NameList>
      </b:Author>
    </b:Author>
    <b:RefOrder>1</b:RefOrder>
  </b:Source>
  <b:Source>
    <b:Tag>All16</b:Tag>
    <b:SourceType>DocumentFromInternetSite</b:SourceType>
    <b:Guid>{93BDD8C0-C678-40A5-85CE-85911DA032FB}</b:Guid>
    <b:Title>Basic Principle of Contract Law</b:Title>
    <b:Year>2016</b:Year>
    <b:YearAccessed>2023</b:YearAccessed>
    <b:MonthAccessed>03</b:MonthAccessed>
    <b:DayAccessed>07</b:DayAccessed>
    <b:URL>https://www.a4id.org/wp-content/uploads/2016/10/A4ID-english-contract-law-at-a-glance.pdf</b:URL>
    <b:Month>10</b:Month>
    <b:Day>24</b:Day>
    <b:Author>
      <b:Author>
        <b:NameList>
          <b:Person>
            <b:Last>Allen</b:Last>
          </b:Person>
          <b:Person>
            <b:Last>Overy</b:Last>
          </b:Person>
        </b:NameList>
      </b:Author>
    </b:Author>
    <b:RefOrder>3</b:RefOrder>
  </b:Source>
  <b:Source>
    <b:Tag>Joh09</b:Tag>
    <b:SourceType>DocumentFromInternetSite</b:SourceType>
    <b:Guid>{1A892D00-7DFE-4E3D-B9F0-B1EEF0943C78}</b:Guid>
    <b:Author>
      <b:Author>
        <b:Corporate>John Wiley</b:Corporate>
      </b:Author>
    </b:Author>
    <b:Title>Pharmaceutical Society of Great Britain v Boots Cash Chemists (Southern) Ltd</b:Title>
    <b:Year>2009</b:Year>
    <b:Month>11</b:Month>
    <b:Day>12</b:Day>
    <b:YearAccessed>2024</b:YearAccessed>
    <b:MonthAccessed>03</b:MonthAccessed>
    <b:DayAccessed>07</b:DayAccessed>
    <b:URL>https://www.johnwiley.com.au/highered/blaw/content110/case_summaries/pharmaceutical_society_vs_boots.pdf</b:URL>
    <b:RefOrder>4</b:RefOrder>
  </b:Source>
  <b:Source>
    <b:Tag>Hal24</b:Tag>
    <b:SourceType>InternetSite</b:SourceType>
    <b:Guid>{DE411D41-D8E6-4324-9530-38B6C21A404A}</b:Guid>
    <b:Title>Contract Law Basics: Making a Legally Binding Contract (and when it’s not)</b:Title>
    <b:Year>2024</b:Year>
    <b:YearAccessed>2024</b:YearAccessed>
    <b:MonthAccessed>03</b:MonthAccessed>
    <b:DayAccessed>07</b:DayAccessed>
    <b:URL>https://hallellis.co.uk/contract-law-basics-formation/</b:URL>
    <b:Author>
      <b:Author>
        <b:Corporate>Hallellis</b:Corporate>
      </b:Author>
    </b:Author>
    <b:RefOrder>5</b:RefOrder>
  </b:Source>
  <b:Source>
    <b:Tag>Win23</b:Tag>
    <b:SourceType>InternetSite</b:SourceType>
    <b:Guid>{E9CE2EC5-E471-40FC-99F8-571D5648A4CC}</b:Guid>
    <b:Title>Contract formation: what constitutes offer and acceptance?</b:Title>
    <b:Year>2023</b:Year>
    <b:YearAccessed>2024</b:YearAccessed>
    <b:MonthAccessed>03</b:MonthAccessed>
    <b:DayAccessed>07</b:DayAccessed>
    <b:URL>https://www.brabners.com/blogs/contract-formation-what-constitutes-offer-and-acceptance</b:URL>
    <b:Author>
      <b:Author>
        <b:NameList>
          <b:Person>
            <b:Last>Winder</b:Last>
            <b:First>Michael</b:First>
          </b:Person>
          <b:Person>
            <b:Last>Close</b:Last>
            <b:First>Georgia</b:First>
          </b:Person>
        </b:NameList>
      </b:Author>
    </b:Author>
    <b:RefOrder>6</b:RefOrder>
  </b:Source>
  <b:Source>
    <b:Tag>Car24</b:Tag>
    <b:SourceType>InternetSite</b:SourceType>
    <b:Guid>{7E5EDFB4-213E-4837-B903-39ED9A419342}</b:Guid>
    <b:Author>
      <b:Author>
        <b:Corporate>Carlil &amp; Carbolic</b:Corporate>
      </b:Author>
    </b:Author>
    <b:Title>Intention To Create Legal Relations</b:Title>
    <b:Year>2024</b:Year>
    <b:YearAccessed>2024</b:YearAccessed>
    <b:MonthAccessed>03</b:MonthAccessed>
    <b:DayAccessed>07</b:DayAccessed>
    <b:URL>https://carlilandcarbolic.com/contract-law/formation-of-a-contract/intention-to-create-legal-relations/</b:URL>
    <b:RefOrder>9</b:RefOrder>
  </b:Source>
  <b:Source>
    <b:Tag>Net23</b:Tag>
    <b:SourceType>InternetSite</b:SourceType>
    <b:Guid>{CC09099A-A260-4703-BF99-05B24591F5B2}</b:Guid>
    <b:Author>
      <b:Author>
        <b:Corporate>NetLawman</b:Corporate>
      </b:Author>
    </b:Author>
    <b:Title>Intention to enter into a contract</b:Title>
    <b:Year>2023</b:Year>
    <b:YearAccessed>2024</b:YearAccessed>
    <b:MonthAccessed>03</b:MonthAccessed>
    <b:DayAccessed>07</b:DayAccessed>
    <b:URL>https://www.netlawman.co.uk/ia/intention-contract</b:URL>
    <b:RefOrder>8</b:RefOrder>
  </b:Source>
  <b:Source>
    <b:Tag>Ser22</b:Tag>
    <b:SourceType>DocumentFromInternetSite</b:SourceType>
    <b:Guid>{0D5BC54A-416A-43C4-B51E-1C168C884FFF}</b:Guid>
    <b:Author>
      <b:Author>
        <b:Corporate>Serbest</b:Corporate>
      </b:Author>
    </b:Author>
    <b:Title>Intention to Create Legal Relations Contract Law</b:Title>
    <b:Year>2022</b:Year>
    <b:YearAccessed>2024</b:YearAccessed>
    <b:MonthAccessed>03</b:MonthAccessed>
    <b:DayAccessed>07</b:DayAccessed>
    <b:URL>https://www.serbest.av.tr/dosyalar/dosya_13634_Intention-to-Create-Legal-Relations.pdf</b:URL>
    <b:Month>11</b:Month>
    <b:Day>16</b:Day>
    <b:RefOrder>7</b:RefOrder>
  </b:Source>
  <b:Source>
    <b:Tag>Eis82</b:Tag>
    <b:SourceType>DocumentFromInternetSite</b:SourceType>
    <b:Guid>{B4F730B4-1442-4F6A-A50E-3442F32BCCD3}</b:Guid>
    <b:Title>Principles of Consideration</b:Title>
    <b:Year>1982</b:Year>
    <b:Month>04</b:Month>
    <b:Day>04</b:Day>
    <b:YearAccessed>2024</b:YearAccessed>
    <b:MonthAccessed>03</b:MonthAccessed>
    <b:DayAccessed>07</b:DayAccessed>
    <b:URL>https://core.ac.uk/download/pdf/73976738.pdf</b:URL>
    <b:Author>
      <b:Author>
        <b:NameList>
          <b:Person>
            <b:Last>Eisenberg</b:Last>
            <b:Middle>Aron</b:Middle>
            <b:First>Melvin</b:First>
          </b:Person>
        </b:NameList>
      </b:Author>
    </b:Author>
    <b:RefOrder>11</b:RefOrder>
  </b:Source>
  <b:Source>
    <b:Tag>Hou03</b:Tag>
    <b:SourceType>DocumentFromInternetSite</b:SourceType>
    <b:Guid>{86A5A829-B8CF-4FA4-AE39-4E7085609EBF}</b:Guid>
    <b:Title>The Doctrine of Consideration</b:Title>
    <b:Year>2003</b:Year>
    <b:Month>02</b:Month>
    <b:Day>06</b:Day>
    <b:YearAccessed>2023</b:YearAccessed>
    <b:MonthAccessed>03</b:MonthAccessed>
    <b:DayAccessed>07</b:DayAccessed>
    <b:URL>https://eprints.bournemouth.ac.uk/2898/1/78.pdf</b:URL>
    <b:Author>
      <b:Author>
        <b:NameList>
          <b:Person>
            <b:Last>Hough</b:Last>
            <b:First>Barry</b:First>
          </b:Person>
        </b:NameList>
      </b:Author>
    </b:Author>
    <b:RefOrder>10</b:RefOrder>
  </b:Source>
  <b:Source>
    <b:Tag>Wei12</b:Tag>
    <b:SourceType>DocumentFromInternetSite</b:SourceType>
    <b:Guid>{5334999A-FFA8-4B8F-882F-A9385C2C9F7C}</b:Guid>
    <b:Title>English Law of Contract Consideration</b:Title>
    <b:Year>2012</b:Year>
    <b:Month>02</b:Month>
    <b:YearAccessed>2024</b:YearAccessed>
    <b:MonthAccessed>03</b:MonthAccessed>
    <b:DayAccessed>07</b:DayAccessed>
    <b:URL>https://www.uio.no/studier/emner/jus/jus/JUS5260/v12/undervisningsmateriale/Consideration.pdf</b:URL>
    <b:Author>
      <b:Author>
        <b:NameList>
          <b:Person>
            <b:Last>Weitzenbock</b:Last>
            <b:Middle>M</b:Middle>
            <b:First>Emily</b:First>
          </b:Person>
        </b:NameList>
      </b:Author>
    </b:Author>
    <b:RefOrder>12</b:RefOrder>
  </b:Source>
  <b:Source>
    <b:Tag>Hal23</b:Tag>
    <b:SourceType>InternetSite</b:SourceType>
    <b:Guid>{717C7BBA-90AA-473C-A121-97BBEF05B67A}</b:Guid>
    <b:Author>
      <b:Author>
        <b:Corporate>Hallellis</b:Corporate>
      </b:Author>
    </b:Author>
    <b:Title>consideration: contract law (meaning, types &amp; purpose)</b:Title>
    <b:Year>2023</b:Year>
    <b:YearAccessed>2024</b:YearAccessed>
    <b:MonthAccessed>03</b:MonthAccessed>
    <b:DayAccessed>07</b:DayAccessed>
    <b:URL>https://hallellis.co.uk/contractual-consideration/</b:URL>
    <b:RefOrder>13</b:RefOrder>
  </b:Source>
  <b:Source>
    <b:Tag>Dab22</b:Tag>
    <b:SourceType>InternetSite</b:SourceType>
    <b:Guid>{EE465F66-8B7A-4903-88D7-F638806138B6}</b:Guid>
    <b:Author>
      <b:Author>
        <b:Corporate>Dabinet</b:Corporate>
      </b:Author>
    </b:Author>
    <b:Title>What is Consideration in Contract Law in the UK?</b:Title>
    <b:Year>2022</b:Year>
    <b:YearAccessed>2024</b:YearAccessed>
    <b:MonthAccessed>03</b:MonthAccessed>
    <b:DayAccessed>07</b:DayAccessed>
    <b:URL>https://dabinet.com/contract-law-consideration-uk</b:URL>
    <b:RefOrder>14</b:RefOrder>
  </b:Source>
  <b:Source>
    <b:Tag>Zhi13</b:Tag>
    <b:SourceType>DocumentFromInternetSite</b:SourceType>
    <b:Guid>{E2F2F0EB-7FE4-44F3-9985-037144E8AF2F}</b:Guid>
    <b:Title>Intention to Create Legal Relations and the Reform of Contract Law: A Conservative Approach in the Modern Global Era</b:Title>
    <b:Year>2013</b:Year>
    <b:YearAccessed>2023</b:YearAccessed>
    <b:MonthAccessed>03</b:MonthAccessed>
    <b:DayAccessed>07</b:DayAccessed>
    <b:URL>https://www.researchgate.net/publication/256662716_Intention_to_Create_Legal_Relations_and_the_Reform_of_Contract_Law_A_Conservative_Approach_in_the_Modern_Global_Era</b:URL>
    <b:Author>
      <b:Author>
        <b:NameList>
          <b:Person>
            <b:Last>Zhixiong</b:Last>
            <b:First>Liao</b:First>
          </b:Person>
        </b:NameList>
      </b:Author>
    </b:Author>
    <b:Month>06</b:Month>
    <b:RefOrder>15</b:RefOrder>
  </b:Source>
  <b:Source>
    <b:Tag>McB18</b:Tag>
    <b:SourceType>DocumentFromInternetSite</b:SourceType>
    <b:Guid>{AFCE9155-6B6F-4EF5-B797-99BE229F93D7}</b:Guid>
    <b:Title>Abloshing the Doctrine of Consideration</b:Title>
    <b:Year>2018</b:Year>
    <b:Month>02</b:Month>
    <b:YearAccessed>2024</b:YearAccessed>
    <b:MonthAccessed>03</b:MonthAccessed>
    <b:DayAccessed>07</b:DayAccessed>
    <b:URL>https://www.researchgate.net/publication/323107573_Abolishing_the_Doctrine_of_Consideration_-_The_Story_of_the_Arra-_Part_1</b:URL>
    <b:Author>
      <b:Author>
        <b:NameList>
          <b:Person>
            <b:Last>McBain</b:Last>
            <b:First>Graham</b:First>
          </b:Person>
        </b:NameList>
      </b:Author>
    </b:Author>
    <b:RefOrder>2</b:RefOrder>
  </b:Source>
</b:Sources>
</file>

<file path=customXml/itemProps1.xml><?xml version="1.0" encoding="utf-8"?>
<ds:datastoreItem xmlns:ds="http://schemas.openxmlformats.org/officeDocument/2006/customXml" ds:itemID="{86416C5D-F690-4A01-895C-F320FBE45941}">
  <ds:schemaRefs>
    <ds:schemaRef ds:uri="http://schemas.microsoft.com/office/2006/documentManagement/types"/>
    <ds:schemaRef ds:uri="0338428b-3fc8-4989-9d03-78e16c931d9f"/>
    <ds:schemaRef ds:uri="http://schemas.openxmlformats.org/package/2006/metadata/core-properties"/>
    <ds:schemaRef ds:uri="http://www.w3.org/XML/1998/namespace"/>
    <ds:schemaRef ds:uri="http://purl.org/dc/elements/1.1/"/>
    <ds:schemaRef ds:uri="4055ddc6-ee7b-4b5b-b8fb-52871646f80e"/>
    <ds:schemaRef ds:uri="http://purl.org/dc/terms/"/>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880E7310-F2AD-418E-AB94-54D62098FC87}">
  <ds:schemaRefs>
    <ds:schemaRef ds:uri="http://schemas.microsoft.com/sharepoint/v3/contenttype/forms"/>
  </ds:schemaRefs>
</ds:datastoreItem>
</file>

<file path=customXml/itemProps3.xml><?xml version="1.0" encoding="utf-8"?>
<ds:datastoreItem xmlns:ds="http://schemas.openxmlformats.org/officeDocument/2006/customXml" ds:itemID="{F48F90B9-1818-4C57-A5C6-EEB39B737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1DDF64-D1CC-4E4E-BFB0-BBAABBF86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2756</Words>
  <Characters>14996</Characters>
  <Application>Microsoft Office Word</Application>
  <DocSecurity>0</DocSecurity>
  <Lines>238</Lines>
  <Paragraphs>20</Paragraphs>
  <ScaleCrop>false</ScaleCrop>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dc:creator>
  <cp:keywords/>
  <dc:description/>
  <cp:lastModifiedBy>Jade Thompson</cp:lastModifiedBy>
  <cp:revision>2</cp:revision>
  <dcterms:created xsi:type="dcterms:W3CDTF">2024-03-07T15:21:00Z</dcterms:created>
  <dcterms:modified xsi:type="dcterms:W3CDTF">2024-03-07T15:21:00Z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