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DF5428"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622040" cy="1377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2040" cy="1377315"/>
                    </a:xfrm>
                    <a:prstGeom prst="rect">
                      <a:avLst/>
                    </a:prstGeom>
                    <a:noFill/>
                    <a:ln>
                      <a:noFill/>
                    </a:ln>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601ADF">
              <w:rPr>
                <w:rFonts w:ascii="Times New Roman" w:hAnsi="Times New Roman" w:cs="Times New Roman"/>
                <w:b/>
                <w:color w:val="auto"/>
                <w:sz w:val="48"/>
              </w:rPr>
              <w:t xml:space="preserve"> Gwenllian Haf Jones</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601AD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1709286</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3C2CEE">
        <w:rPr>
          <w:rFonts w:ascii="Times New Roman" w:hAnsi="Times New Roman" w:cs="Times New Roman"/>
          <w:b/>
          <w:color w:val="auto"/>
          <w:sz w:val="48"/>
        </w:rPr>
        <w:t>7</w:t>
      </w:r>
      <w:r w:rsidR="008C7770">
        <w:rPr>
          <w:rFonts w:ascii="Times New Roman" w:hAnsi="Times New Roman" w:cs="Times New Roman"/>
          <w:b/>
          <w:color w:val="auto"/>
          <w:sz w:val="48"/>
        </w:rPr>
        <w:t>-201</w:t>
      </w:r>
      <w:r w:rsidR="003C2CEE">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lastRenderedPageBreak/>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601ADF" w:rsidRDefault="00601ADF" w:rsidP="00601ADF">
      <w:pPr>
        <w:spacing w:line="360" w:lineRule="auto"/>
        <w:jc w:val="both"/>
        <w:rPr>
          <w:color w:val="auto"/>
          <w:sz w:val="24"/>
          <w:szCs w:val="24"/>
        </w:rPr>
      </w:pPr>
      <w:r>
        <w:rPr>
          <w:sz w:val="24"/>
          <w:szCs w:val="24"/>
        </w:rPr>
        <w:t xml:space="preserve">I currently work as a social worker in statutory Children’s Services. My main role is to carry out ‘Care and Support Assessment’ which has been implemented since the introduction of the Social Services and Well-being </w:t>
      </w:r>
      <w:r w:rsidR="00C30FE7">
        <w:rPr>
          <w:sz w:val="24"/>
          <w:szCs w:val="24"/>
        </w:rPr>
        <w:t>(</w:t>
      </w:r>
      <w:r w:rsidRPr="00601ADF">
        <w:rPr>
          <w:sz w:val="24"/>
          <w:szCs w:val="24"/>
        </w:rPr>
        <w:t>Wales</w:t>
      </w:r>
      <w:r w:rsidR="00C30FE7">
        <w:rPr>
          <w:sz w:val="24"/>
          <w:szCs w:val="24"/>
        </w:rPr>
        <w:t>)</w:t>
      </w:r>
      <w:r>
        <w:rPr>
          <w:color w:val="FF0000"/>
          <w:sz w:val="24"/>
          <w:szCs w:val="24"/>
        </w:rPr>
        <w:t xml:space="preserve"> </w:t>
      </w:r>
      <w:r>
        <w:rPr>
          <w:sz w:val="24"/>
          <w:szCs w:val="24"/>
        </w:rPr>
        <w:t xml:space="preserve">Act 2014 (SSWBA). As a designated lead practitioner in the assessment process, I have the responsibility to liaise with children/family members and base the assessment on what matters to them. </w:t>
      </w:r>
      <w:r>
        <w:rPr>
          <w:color w:val="auto"/>
          <w:sz w:val="24"/>
          <w:szCs w:val="24"/>
        </w:rPr>
        <w:t>To conclude a holist</w:t>
      </w:r>
      <w:r w:rsidR="00133C74">
        <w:rPr>
          <w:color w:val="auto"/>
          <w:sz w:val="24"/>
          <w:szCs w:val="24"/>
        </w:rPr>
        <w:t xml:space="preserve">ic assessment, I must work in collaboration with professional </w:t>
      </w:r>
      <w:r>
        <w:rPr>
          <w:color w:val="auto"/>
          <w:sz w:val="24"/>
          <w:szCs w:val="24"/>
        </w:rPr>
        <w:t xml:space="preserve">involved with the family to analyse how families and children’s outcomes will be met, by themselves, with support from universal or preventative services or through a Care and Support Plan. </w:t>
      </w:r>
    </w:p>
    <w:p w:rsidR="00601ADF" w:rsidRPr="00BE6B6C" w:rsidRDefault="00601ADF" w:rsidP="00601ADF">
      <w:pPr>
        <w:spacing w:line="360" w:lineRule="auto"/>
        <w:jc w:val="both"/>
        <w:rPr>
          <w:color w:val="auto"/>
          <w:sz w:val="24"/>
          <w:szCs w:val="24"/>
        </w:rPr>
      </w:pPr>
    </w:p>
    <w:p w:rsidR="00601ADF" w:rsidRDefault="00601ADF" w:rsidP="00601ADF">
      <w:pPr>
        <w:spacing w:line="360" w:lineRule="auto"/>
        <w:jc w:val="both"/>
        <w:rPr>
          <w:sz w:val="24"/>
          <w:szCs w:val="24"/>
        </w:rPr>
      </w:pPr>
      <w:r w:rsidRPr="00601ADF">
        <w:rPr>
          <w:sz w:val="24"/>
          <w:szCs w:val="24"/>
        </w:rPr>
        <w:t>During my first year in practice</w:t>
      </w:r>
      <w:r>
        <w:rPr>
          <w:color w:val="FF0000"/>
          <w:sz w:val="24"/>
          <w:szCs w:val="24"/>
        </w:rPr>
        <w:t xml:space="preserve"> </w:t>
      </w:r>
      <w:r>
        <w:rPr>
          <w:sz w:val="24"/>
          <w:szCs w:val="24"/>
        </w:rPr>
        <w:t>I have had the opportunity to attend training in relation to the SSWBA 2014 which specifically focuses on ‘Collaborative Communication’. This training opportunity relates to my learning outcome in relation to worki</w:t>
      </w:r>
      <w:r w:rsidR="00133C74">
        <w:rPr>
          <w:sz w:val="24"/>
          <w:szCs w:val="24"/>
        </w:rPr>
        <w:t xml:space="preserve">ng collaboratively with children, families and multi agency. In specific with children, I </w:t>
      </w:r>
      <w:r>
        <w:rPr>
          <w:sz w:val="24"/>
          <w:szCs w:val="24"/>
        </w:rPr>
        <w:t xml:space="preserve">have been inspired in the trainings to use worksheets, mood cards, technology and games to encourage communication and to give children ample opportunity to express ‘what matters to them’ through verbal and non-verbal communication methods. </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Bannister (2001) describes three stages in the process of engaging with children and ascertains their views. Firstly the importance to gain the child’s trust by building rapport, then to provide a space within the child feels safe to express or her needs. Finally, the child requires reassurance that he or she had been listened to. It is clear that the skill of collaborative communication, specifically with children that have never met me before the assessment process is crucial to ensure accurate assessment and intervention. I hope to attend further training opportunities around affective communication with children which will enhance my skill base; but also observe other experienced workers, independent reading and building on my ‘communication toolkit’.  </w:t>
      </w:r>
    </w:p>
    <w:p w:rsidR="00601ADF" w:rsidRDefault="00601ADF" w:rsidP="00601ADF">
      <w:pPr>
        <w:spacing w:line="360" w:lineRule="auto"/>
        <w:jc w:val="both"/>
        <w:rPr>
          <w:sz w:val="24"/>
          <w:szCs w:val="24"/>
        </w:rPr>
      </w:pPr>
    </w:p>
    <w:p w:rsidR="00601ADF" w:rsidRPr="002B3FD8" w:rsidRDefault="00601ADF" w:rsidP="00601ADF">
      <w:pPr>
        <w:spacing w:line="360" w:lineRule="auto"/>
      </w:pPr>
      <w:r>
        <w:rPr>
          <w:sz w:val="24"/>
          <w:szCs w:val="24"/>
        </w:rPr>
        <w:t xml:space="preserve">An identified learning need of mine is to analyse concerns rather than describing or summaries them in assessment. By referring to the three domains of the Common Assessment </w:t>
      </w:r>
      <w:r w:rsidRPr="00174AD4">
        <w:rPr>
          <w:color w:val="auto"/>
          <w:sz w:val="24"/>
          <w:szCs w:val="24"/>
        </w:rPr>
        <w:t>Framework (</w:t>
      </w:r>
      <w:r w:rsidR="00D63F9F">
        <w:rPr>
          <w:color w:val="auto"/>
          <w:sz w:val="24"/>
          <w:szCs w:val="24"/>
        </w:rPr>
        <w:t>Department of Health and Social Care</w:t>
      </w:r>
      <w:r w:rsidRPr="00174AD4">
        <w:rPr>
          <w:color w:val="auto"/>
          <w:sz w:val="24"/>
          <w:szCs w:val="24"/>
        </w:rPr>
        <w:t>, 2010)</w:t>
      </w:r>
      <w:r>
        <w:rPr>
          <w:color w:val="auto"/>
          <w:sz w:val="24"/>
          <w:szCs w:val="24"/>
        </w:rPr>
        <w:t>;</w:t>
      </w:r>
      <w:r>
        <w:rPr>
          <w:color w:val="FF0000"/>
          <w:sz w:val="24"/>
          <w:szCs w:val="24"/>
        </w:rPr>
        <w:t xml:space="preserve"> </w:t>
      </w:r>
      <w:r>
        <w:rPr>
          <w:sz w:val="24"/>
          <w:szCs w:val="24"/>
        </w:rPr>
        <w:t xml:space="preserve">in line with the recommendation by supervising manager to reading and cross referencing Dyke (2016) book ‘Writing Analytical Assessments in Social Work’. I have been able to enhance my analytic skills, however  recognise I need to develop this learning need further; which can be achieved by attending training opportunities such as ‘Sexual Exploitation Risk Assessment Framework’ and ‘Court Skills’. </w:t>
      </w:r>
    </w:p>
    <w:p w:rsidR="00601ADF" w:rsidRDefault="00601ADF" w:rsidP="00601ADF">
      <w:pPr>
        <w:spacing w:line="360" w:lineRule="auto"/>
        <w:jc w:val="both"/>
        <w:rPr>
          <w:b/>
          <w:sz w:val="24"/>
          <w:szCs w:val="24"/>
          <w:u w:val="single"/>
        </w:rPr>
      </w:pPr>
    </w:p>
    <w:p w:rsidR="00601ADF" w:rsidRDefault="00601ADF" w:rsidP="00601ADF">
      <w:pPr>
        <w:spacing w:line="360" w:lineRule="auto"/>
        <w:jc w:val="both"/>
        <w:rPr>
          <w:sz w:val="24"/>
          <w:szCs w:val="24"/>
        </w:rPr>
      </w:pPr>
      <w:r>
        <w:rPr>
          <w:sz w:val="24"/>
          <w:szCs w:val="24"/>
        </w:rPr>
        <w:t>In relation to intervention and application of professional judgement in increasingly complex situation, whilst completing some Care and Support Assessments; safeguarding concerns become a factor that needs to be assess</w:t>
      </w:r>
      <w:r w:rsidR="00C30FE7">
        <w:rPr>
          <w:sz w:val="24"/>
          <w:szCs w:val="24"/>
        </w:rPr>
        <w:t>ed</w:t>
      </w:r>
      <w:r>
        <w:rPr>
          <w:sz w:val="24"/>
          <w:szCs w:val="24"/>
        </w:rPr>
        <w:t xml:space="preserve">. During my first year in practice, I attended the Risk 2 Assessment Training (Bruce Thornton, 2013) and Joint Investigation Training. Both trainings gave insight re exploring uncertainty, recorded and review which </w:t>
      </w:r>
      <w:r>
        <w:rPr>
          <w:sz w:val="24"/>
          <w:szCs w:val="24"/>
        </w:rPr>
        <w:lastRenderedPageBreak/>
        <w:t>leads to increased focus and clarity. When any concerns are raised re significant harm I consider the theory and tools learnt in training and ensure I discuss concerns with my manager to make sure I undertake decision making in a time scaled/collaborative</w:t>
      </w:r>
      <w:r w:rsidRPr="00E92E55">
        <w:rPr>
          <w:color w:val="auto"/>
          <w:sz w:val="24"/>
          <w:szCs w:val="24"/>
        </w:rPr>
        <w:t xml:space="preserve"> manner</w:t>
      </w:r>
      <w:r>
        <w:rPr>
          <w:sz w:val="24"/>
          <w:szCs w:val="24"/>
        </w:rPr>
        <w:t xml:space="preserve"> which helps informs further safe guarding decision making. I aim to be secondary allocated to complex cases with a more experienced social worker. This will give me the opportunity to be involved in child protection processes such as attending strategy meetings and attending case conferences. </w:t>
      </w:r>
    </w:p>
    <w:p w:rsidR="00133C74" w:rsidRPr="00133C74" w:rsidRDefault="00133C74" w:rsidP="00601ADF">
      <w:pPr>
        <w:spacing w:line="360" w:lineRule="auto"/>
        <w:jc w:val="both"/>
        <w:rPr>
          <w:b/>
          <w:sz w:val="24"/>
          <w:szCs w:val="24"/>
        </w:rPr>
      </w:pPr>
      <w:r w:rsidRPr="00133C74">
        <w:rPr>
          <w:b/>
          <w:sz w:val="24"/>
          <w:szCs w:val="24"/>
        </w:rPr>
        <w:t>Word count 550</w:t>
      </w:r>
    </w:p>
    <w:p w:rsidR="00F22AC5" w:rsidRPr="008B28E7" w:rsidRDefault="008C7770" w:rsidP="00133C74">
      <w:pPr>
        <w:rPr>
          <w:b/>
          <w:sz w:val="24"/>
          <w:szCs w:val="24"/>
        </w:rPr>
      </w:pPr>
      <w:bookmarkStart w:id="0" w:name="cysill"/>
      <w:bookmarkEnd w:id="0"/>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E91F62" w:rsidRDefault="006E481E" w:rsidP="00FF7EBB">
      <w:pPr>
        <w:jc w:val="both"/>
        <w:rPr>
          <w:sz w:val="24"/>
          <w:szCs w:val="24"/>
        </w:rPr>
      </w:pPr>
      <w:r w:rsidRPr="008B28E7">
        <w:rPr>
          <w:sz w:val="24"/>
          <w:szCs w:val="24"/>
        </w:rPr>
        <w:t>Date of observation</w:t>
      </w:r>
      <w:r w:rsidR="00133C74">
        <w:rPr>
          <w:sz w:val="24"/>
          <w:szCs w:val="24"/>
        </w:rPr>
        <w:t xml:space="preserve">:  </w:t>
      </w:r>
      <w:r w:rsidR="00601ADF" w:rsidRPr="00133C74">
        <w:rPr>
          <w:b/>
          <w:sz w:val="24"/>
          <w:szCs w:val="24"/>
        </w:rPr>
        <w:t>24/01/18</w:t>
      </w:r>
    </w:p>
    <w:p w:rsidR="00133C74" w:rsidRPr="008B28E7" w:rsidRDefault="00133C74"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AA666E" w:rsidP="00FF7EBB">
      <w:pPr>
        <w:jc w:val="both"/>
        <w:rPr>
          <w:sz w:val="24"/>
          <w:szCs w:val="24"/>
        </w:rPr>
      </w:pPr>
    </w:p>
    <w:p w:rsidR="00D55DE0" w:rsidRDefault="00D55DE0" w:rsidP="00FF7EBB">
      <w:pPr>
        <w:jc w:val="both"/>
        <w:rPr>
          <w:sz w:val="24"/>
          <w:szCs w:val="24"/>
        </w:rPr>
      </w:pPr>
    </w:p>
    <w:p w:rsidR="006C6D5F" w:rsidRDefault="00601ADF" w:rsidP="00133C74">
      <w:pPr>
        <w:spacing w:line="360" w:lineRule="auto"/>
        <w:jc w:val="both"/>
        <w:rPr>
          <w:sz w:val="24"/>
          <w:szCs w:val="24"/>
        </w:rPr>
      </w:pPr>
      <w:r>
        <w:rPr>
          <w:sz w:val="24"/>
          <w:szCs w:val="24"/>
        </w:rPr>
        <w:lastRenderedPageBreak/>
        <w:t xml:space="preserve">A referral was made by a secondary and primary school sharing concerns about three </w:t>
      </w:r>
      <w:r w:rsidR="00133C74">
        <w:rPr>
          <w:sz w:val="24"/>
          <w:szCs w:val="24"/>
        </w:rPr>
        <w:t xml:space="preserve">siblings. </w:t>
      </w:r>
      <w:r>
        <w:rPr>
          <w:sz w:val="24"/>
          <w:szCs w:val="24"/>
        </w:rPr>
        <w:t xml:space="preserve">Concerns were shared in relation to their overall physical presentation; which was described as </w:t>
      </w:r>
      <w:r w:rsidRPr="00133C74">
        <w:rPr>
          <w:sz w:val="24"/>
          <w:szCs w:val="24"/>
        </w:rPr>
        <w:t>neglectful</w:t>
      </w:r>
      <w:r>
        <w:rPr>
          <w:sz w:val="24"/>
          <w:szCs w:val="24"/>
        </w:rPr>
        <w:t xml:space="preserve"> and may be impacted due to </w:t>
      </w:r>
      <w:r w:rsidR="006C6D5F" w:rsidRPr="00133C74">
        <w:rPr>
          <w:color w:val="auto"/>
          <w:sz w:val="24"/>
          <w:szCs w:val="24"/>
        </w:rPr>
        <w:t>the</w:t>
      </w:r>
      <w:r w:rsidRPr="00133C74">
        <w:rPr>
          <w:color w:val="auto"/>
          <w:sz w:val="24"/>
          <w:szCs w:val="24"/>
        </w:rPr>
        <w:t xml:space="preserve"> </w:t>
      </w:r>
      <w:r>
        <w:rPr>
          <w:sz w:val="24"/>
          <w:szCs w:val="24"/>
        </w:rPr>
        <w:t xml:space="preserve">home conditions. I have been delegated the responsibility to complete </w:t>
      </w:r>
      <w:r w:rsidR="00133C74">
        <w:rPr>
          <w:sz w:val="24"/>
          <w:szCs w:val="24"/>
        </w:rPr>
        <w:t xml:space="preserve">‘Care and Support Assessment’ </w:t>
      </w:r>
      <w:r>
        <w:rPr>
          <w:sz w:val="24"/>
          <w:szCs w:val="24"/>
        </w:rPr>
        <w:t xml:space="preserve">based on this information under part 3 of the Social Services and Well-being (Wales) Act 2014 in line with the All Wales Child Protection Procedures 2008. </w:t>
      </w:r>
    </w:p>
    <w:p w:rsidR="00133C74" w:rsidRDefault="00133C74" w:rsidP="00133C74">
      <w:pPr>
        <w:spacing w:line="360" w:lineRule="auto"/>
        <w:jc w:val="both"/>
        <w:rPr>
          <w:sz w:val="24"/>
          <w:szCs w:val="24"/>
        </w:rPr>
      </w:pPr>
    </w:p>
    <w:p w:rsidR="00601ADF" w:rsidRDefault="00601ADF" w:rsidP="00601ADF">
      <w:pPr>
        <w:spacing w:line="360" w:lineRule="auto"/>
        <w:jc w:val="both"/>
        <w:rPr>
          <w:color w:val="auto"/>
          <w:sz w:val="24"/>
          <w:szCs w:val="24"/>
        </w:rPr>
      </w:pPr>
      <w:r>
        <w:rPr>
          <w:sz w:val="24"/>
          <w:szCs w:val="24"/>
        </w:rPr>
        <w:t xml:space="preserve">The family structure is a female (1) and her male partner (2). Both are of white British ethnicity, in their </w:t>
      </w:r>
      <w:r w:rsidR="006C6D5F">
        <w:rPr>
          <w:sz w:val="24"/>
          <w:szCs w:val="24"/>
        </w:rPr>
        <w:t>mid 20</w:t>
      </w:r>
      <w:r>
        <w:rPr>
          <w:sz w:val="24"/>
          <w:szCs w:val="24"/>
        </w:rPr>
        <w:t>’s. 1 is originally from Wales, 2 is originally from England. They both live together in a rural area of Wales with their three children. Welsh is 1</w:t>
      </w:r>
      <w:r w:rsidR="006C6D5F">
        <w:rPr>
          <w:sz w:val="24"/>
          <w:szCs w:val="24"/>
        </w:rPr>
        <w:t>’s</w:t>
      </w:r>
      <w:r>
        <w:rPr>
          <w:sz w:val="24"/>
          <w:szCs w:val="24"/>
        </w:rPr>
        <w:t xml:space="preserve"> first language</w:t>
      </w:r>
      <w:r w:rsidR="006C6D5F">
        <w:rPr>
          <w:sz w:val="24"/>
          <w:szCs w:val="24"/>
        </w:rPr>
        <w:t xml:space="preserve"> and</w:t>
      </w:r>
      <w:r>
        <w:rPr>
          <w:sz w:val="24"/>
          <w:szCs w:val="24"/>
        </w:rPr>
        <w:t xml:space="preserve"> English is 2</w:t>
      </w:r>
      <w:r w:rsidR="006C6D5F">
        <w:rPr>
          <w:sz w:val="24"/>
          <w:szCs w:val="24"/>
        </w:rPr>
        <w:t>’s chosen</w:t>
      </w:r>
      <w:r>
        <w:rPr>
          <w:sz w:val="24"/>
          <w:szCs w:val="24"/>
        </w:rPr>
        <w:t xml:space="preserve"> </w:t>
      </w:r>
      <w:r w:rsidR="006C6D5F">
        <w:rPr>
          <w:sz w:val="24"/>
          <w:szCs w:val="24"/>
        </w:rPr>
        <w:t>language</w:t>
      </w:r>
      <w:r>
        <w:rPr>
          <w:sz w:val="24"/>
          <w:szCs w:val="24"/>
        </w:rPr>
        <w:t xml:space="preserve">. Both choose to communicate through the medium of English with me to ensure </w:t>
      </w:r>
      <w:r w:rsidR="006C6D5F" w:rsidRPr="00133C74">
        <w:rPr>
          <w:color w:val="auto"/>
          <w:sz w:val="24"/>
          <w:szCs w:val="24"/>
        </w:rPr>
        <w:t>that they are able to</w:t>
      </w:r>
      <w:r>
        <w:rPr>
          <w:sz w:val="24"/>
          <w:szCs w:val="24"/>
        </w:rPr>
        <w:t xml:space="preserve"> understand the concerns shared and contribute to the conversation. </w:t>
      </w:r>
      <w:r w:rsidRPr="00BE159C">
        <w:rPr>
          <w:color w:val="auto"/>
          <w:sz w:val="24"/>
          <w:szCs w:val="24"/>
        </w:rPr>
        <w:t xml:space="preserve">However, </w:t>
      </w:r>
      <w:r w:rsidR="006C6D5F" w:rsidRPr="00133C74">
        <w:rPr>
          <w:color w:val="auto"/>
          <w:sz w:val="24"/>
          <w:szCs w:val="24"/>
        </w:rPr>
        <w:t>the</w:t>
      </w:r>
      <w:r w:rsidR="006C6D5F">
        <w:rPr>
          <w:color w:val="auto"/>
          <w:sz w:val="24"/>
          <w:szCs w:val="24"/>
        </w:rPr>
        <w:t xml:space="preserve"> </w:t>
      </w:r>
      <w:r w:rsidRPr="00BE159C">
        <w:rPr>
          <w:color w:val="auto"/>
          <w:sz w:val="24"/>
          <w:szCs w:val="24"/>
        </w:rPr>
        <w:t xml:space="preserve">children </w:t>
      </w:r>
      <w:r w:rsidRPr="00133C74">
        <w:rPr>
          <w:color w:val="auto"/>
          <w:sz w:val="24"/>
          <w:szCs w:val="24"/>
        </w:rPr>
        <w:t>expressed</w:t>
      </w:r>
      <w:r w:rsidRPr="00BE159C">
        <w:rPr>
          <w:color w:val="auto"/>
          <w:sz w:val="24"/>
          <w:szCs w:val="24"/>
        </w:rPr>
        <w:t xml:space="preserve"> they were more comfortable </w:t>
      </w:r>
      <w:r w:rsidR="00133C74">
        <w:rPr>
          <w:color w:val="auto"/>
          <w:sz w:val="24"/>
          <w:szCs w:val="24"/>
        </w:rPr>
        <w:t xml:space="preserve">sharing </w:t>
      </w:r>
      <w:r w:rsidRPr="00BE159C">
        <w:rPr>
          <w:color w:val="auto"/>
          <w:sz w:val="24"/>
          <w:szCs w:val="24"/>
        </w:rPr>
        <w:t>their thoughts and feelings in Welsh, therefore I was able to actively offer to speak in their chosen language, Welsh.</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I had already completed an announced initial visit two days previously and referred to the ‘Home Condition Tool’ (Bruce 2013)</w:t>
      </w:r>
      <w:r w:rsidR="00133C74">
        <w:rPr>
          <w:sz w:val="24"/>
          <w:szCs w:val="24"/>
        </w:rPr>
        <w:t xml:space="preserve"> in collaboration with parents. </w:t>
      </w:r>
      <w:r>
        <w:rPr>
          <w:sz w:val="24"/>
          <w:szCs w:val="24"/>
        </w:rPr>
        <w:t>The objective of my second visit was to observe the family home to ensure that positive changes as advised had been made to the overall home environment to prevent concerns of neglectful living conditions for the children. The United Nation Convention on the Rights of the Child was considered during the visit which underpins practice alongside the need to promote the child’s wellbeing. Article 19- protection from violence, abuse and neglect was a specific article that was considered during this assessment (</w:t>
      </w:r>
      <w:proofErr w:type="spellStart"/>
      <w:proofErr w:type="gramStart"/>
      <w:r>
        <w:rPr>
          <w:sz w:val="24"/>
          <w:szCs w:val="24"/>
        </w:rPr>
        <w:t>Unicef</w:t>
      </w:r>
      <w:proofErr w:type="spellEnd"/>
      <w:proofErr w:type="gramEnd"/>
      <w:r>
        <w:rPr>
          <w:sz w:val="24"/>
          <w:szCs w:val="24"/>
        </w:rPr>
        <w:t xml:space="preserve">, 2015). </w:t>
      </w:r>
    </w:p>
    <w:p w:rsidR="00133C74" w:rsidRDefault="00133C74" w:rsidP="00601ADF">
      <w:pPr>
        <w:spacing w:line="360" w:lineRule="auto"/>
        <w:jc w:val="both"/>
        <w:rPr>
          <w:sz w:val="24"/>
          <w:szCs w:val="24"/>
        </w:rPr>
      </w:pPr>
    </w:p>
    <w:p w:rsidR="00133C74" w:rsidRPr="00C514BC" w:rsidRDefault="00C514BC" w:rsidP="00601ADF">
      <w:pPr>
        <w:spacing w:line="360" w:lineRule="auto"/>
        <w:jc w:val="both"/>
        <w:rPr>
          <w:b/>
          <w:sz w:val="24"/>
          <w:szCs w:val="24"/>
        </w:rPr>
      </w:pPr>
      <w:r>
        <w:rPr>
          <w:b/>
          <w:sz w:val="24"/>
          <w:szCs w:val="24"/>
        </w:rPr>
        <w:t>Word count: 297</w:t>
      </w:r>
    </w:p>
    <w:p w:rsidR="00133C74" w:rsidRDefault="00133C74" w:rsidP="00601ADF">
      <w:pPr>
        <w:spacing w:line="360" w:lineRule="auto"/>
        <w:jc w:val="both"/>
        <w:rPr>
          <w:sz w:val="24"/>
          <w:szCs w:val="24"/>
        </w:rPr>
      </w:pPr>
    </w:p>
    <w:p w:rsidR="00133C74" w:rsidRDefault="00133C74" w:rsidP="00601ADF">
      <w:pPr>
        <w:spacing w:line="360" w:lineRule="auto"/>
        <w:jc w:val="both"/>
        <w:rPr>
          <w:sz w:val="24"/>
          <w:szCs w:val="24"/>
        </w:rPr>
      </w:pPr>
    </w:p>
    <w:p w:rsidR="00283860" w:rsidRDefault="00283860" w:rsidP="00601ADF">
      <w:pPr>
        <w:spacing w:line="360" w:lineRule="auto"/>
        <w:jc w:val="both"/>
        <w:rPr>
          <w:sz w:val="24"/>
          <w:szCs w:val="24"/>
        </w:rPr>
      </w:pPr>
    </w:p>
    <w:p w:rsidR="00283860" w:rsidRDefault="00283860" w:rsidP="00601ADF">
      <w:pPr>
        <w:spacing w:line="360" w:lineRule="auto"/>
        <w:jc w:val="both"/>
        <w:rPr>
          <w:sz w:val="24"/>
          <w:szCs w:val="24"/>
        </w:rPr>
      </w:pPr>
      <w:bookmarkStart w:id="1" w:name="_GoBack"/>
      <w:bookmarkEnd w:id="1"/>
    </w:p>
    <w:p w:rsidR="00133C74" w:rsidRDefault="00133C74" w:rsidP="00601ADF">
      <w:pPr>
        <w:spacing w:line="360" w:lineRule="auto"/>
        <w:jc w:val="both"/>
        <w:rPr>
          <w:sz w:val="24"/>
          <w:szCs w:val="24"/>
        </w:rPr>
      </w:pPr>
    </w:p>
    <w:p w:rsidR="00133C74" w:rsidRDefault="00133C74" w:rsidP="00601ADF">
      <w:pPr>
        <w:spacing w:line="360" w:lineRule="auto"/>
        <w:jc w:val="both"/>
        <w:rPr>
          <w:sz w:val="24"/>
          <w:szCs w:val="24"/>
        </w:rPr>
      </w:pPr>
    </w:p>
    <w:p w:rsidR="00733774" w:rsidRDefault="00733774" w:rsidP="00601ADF">
      <w:pPr>
        <w:spacing w:line="360" w:lineRule="auto"/>
        <w:jc w:val="both"/>
        <w:rPr>
          <w:sz w:val="24"/>
          <w:szCs w:val="24"/>
        </w:rPr>
      </w:pPr>
    </w:p>
    <w:p w:rsidR="00133C74" w:rsidRDefault="00133C74" w:rsidP="00601ADF">
      <w:pPr>
        <w:spacing w:line="360" w:lineRule="auto"/>
        <w:jc w:val="both"/>
        <w:rPr>
          <w:sz w:val="24"/>
          <w:szCs w:val="24"/>
        </w:rPr>
      </w:pPr>
    </w:p>
    <w:p w:rsidR="00133C74" w:rsidRDefault="00133C74" w:rsidP="00601ADF">
      <w:pPr>
        <w:spacing w:line="360" w:lineRule="auto"/>
        <w:jc w:val="both"/>
        <w:rPr>
          <w:sz w:val="24"/>
          <w:szCs w:val="24"/>
        </w:rPr>
      </w:pPr>
    </w:p>
    <w:p w:rsidR="008C7770" w:rsidRDefault="008C77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601ADF" w:rsidRDefault="00601ADF" w:rsidP="00601ADF">
      <w:pPr>
        <w:spacing w:line="360" w:lineRule="auto"/>
        <w:jc w:val="both"/>
        <w:rPr>
          <w:sz w:val="24"/>
          <w:szCs w:val="24"/>
        </w:rPr>
      </w:pPr>
      <w:r>
        <w:rPr>
          <w:sz w:val="24"/>
          <w:szCs w:val="24"/>
        </w:rPr>
        <w:t xml:space="preserve">Communication is fundamental to social work practice and to assessment in particular. Its importance was recognised by the educational institutes consulted in the Salford study </w:t>
      </w:r>
      <w:r w:rsidRPr="00E37D76">
        <w:rPr>
          <w:sz w:val="24"/>
          <w:szCs w:val="24"/>
        </w:rPr>
        <w:t>(</w:t>
      </w:r>
      <w:proofErr w:type="spellStart"/>
      <w:r w:rsidRPr="00E37D76">
        <w:rPr>
          <w:sz w:val="24"/>
          <w:szCs w:val="24"/>
        </w:rPr>
        <w:t>Shardlow</w:t>
      </w:r>
      <w:proofErr w:type="spellEnd"/>
      <w:r w:rsidRPr="00E37D76">
        <w:rPr>
          <w:sz w:val="24"/>
          <w:szCs w:val="24"/>
        </w:rPr>
        <w:t xml:space="preserve"> et al, 2005).</w:t>
      </w:r>
      <w:r>
        <w:rPr>
          <w:sz w:val="24"/>
          <w:szCs w:val="24"/>
        </w:rPr>
        <w:t xml:space="preserve"> The study concluded the importance for social workers to use plain language, use languages other than English, use of non-verbal language and the need for interpreters. The study embeds well with the Social Services and Wellbeing </w:t>
      </w:r>
      <w:r w:rsidRPr="00C80260">
        <w:rPr>
          <w:color w:val="auto"/>
          <w:sz w:val="24"/>
          <w:szCs w:val="24"/>
        </w:rPr>
        <w:t>(Wales)</w:t>
      </w:r>
      <w:r>
        <w:rPr>
          <w:color w:val="FF0000"/>
          <w:sz w:val="24"/>
          <w:szCs w:val="24"/>
        </w:rPr>
        <w:t xml:space="preserve"> </w:t>
      </w:r>
      <w:r>
        <w:rPr>
          <w:sz w:val="24"/>
          <w:szCs w:val="24"/>
        </w:rPr>
        <w:t>Act 2014, which emphasises</w:t>
      </w:r>
      <w:r w:rsidR="00DD4D2C">
        <w:rPr>
          <w:sz w:val="24"/>
          <w:szCs w:val="24"/>
        </w:rPr>
        <w:t xml:space="preserve"> the concept of “Active Offer”, </w:t>
      </w:r>
      <w:r w:rsidR="00DD4D2C" w:rsidRPr="00FA0717">
        <w:rPr>
          <w:color w:val="auto"/>
          <w:sz w:val="24"/>
          <w:szCs w:val="24"/>
        </w:rPr>
        <w:t>which</w:t>
      </w:r>
      <w:r w:rsidR="00DD4D2C">
        <w:rPr>
          <w:color w:val="0070C0"/>
          <w:sz w:val="24"/>
          <w:szCs w:val="24"/>
        </w:rPr>
        <w:t xml:space="preserve"> </w:t>
      </w:r>
      <w:r>
        <w:rPr>
          <w:sz w:val="24"/>
          <w:szCs w:val="24"/>
        </w:rPr>
        <w:t>means providing a service in Welsh without someone having to ask for i</w:t>
      </w:r>
      <w:r w:rsidR="00DD4D2C" w:rsidRPr="0075140E">
        <w:rPr>
          <w:color w:val="auto"/>
          <w:sz w:val="24"/>
          <w:szCs w:val="24"/>
        </w:rPr>
        <w:t>t</w:t>
      </w:r>
      <w:r>
        <w:rPr>
          <w:sz w:val="24"/>
          <w:szCs w:val="24"/>
        </w:rPr>
        <w:t xml:space="preserve"> (Crown, 2015).  This also links in with the Framework for Wel</w:t>
      </w:r>
      <w:r w:rsidR="00E02694">
        <w:rPr>
          <w:sz w:val="24"/>
          <w:szCs w:val="24"/>
        </w:rPr>
        <w:t xml:space="preserve">sh Languages Services in Health, </w:t>
      </w:r>
      <w:r>
        <w:rPr>
          <w:sz w:val="24"/>
          <w:szCs w:val="24"/>
        </w:rPr>
        <w:t xml:space="preserve">Social Services </w:t>
      </w:r>
      <w:r w:rsidR="00E02694" w:rsidRPr="00FA0717">
        <w:rPr>
          <w:color w:val="auto"/>
          <w:sz w:val="24"/>
          <w:szCs w:val="24"/>
        </w:rPr>
        <w:t>and Social Care</w:t>
      </w:r>
      <w:r w:rsidR="00E02694">
        <w:rPr>
          <w:sz w:val="24"/>
          <w:szCs w:val="24"/>
        </w:rPr>
        <w:t xml:space="preserve"> </w:t>
      </w:r>
      <w:r>
        <w:rPr>
          <w:sz w:val="24"/>
          <w:szCs w:val="24"/>
        </w:rPr>
        <w:t>‘More than just Word</w:t>
      </w:r>
      <w:r w:rsidR="00DD4D2C">
        <w:rPr>
          <w:sz w:val="24"/>
          <w:szCs w:val="24"/>
        </w:rPr>
        <w:t>s</w:t>
      </w:r>
      <w:r>
        <w:rPr>
          <w:sz w:val="24"/>
          <w:szCs w:val="24"/>
        </w:rPr>
        <w:t>’</w:t>
      </w:r>
      <w:r w:rsidR="00DD4D2C">
        <w:rPr>
          <w:sz w:val="24"/>
          <w:szCs w:val="24"/>
        </w:rPr>
        <w:t xml:space="preserve"> (2012).</w:t>
      </w:r>
      <w:r>
        <w:rPr>
          <w:sz w:val="24"/>
          <w:szCs w:val="24"/>
        </w:rPr>
        <w:t xml:space="preserve">  </w:t>
      </w:r>
    </w:p>
    <w:p w:rsidR="00601ADF" w:rsidRDefault="00601ADF" w:rsidP="00601ADF">
      <w:pPr>
        <w:spacing w:line="360" w:lineRule="auto"/>
        <w:jc w:val="both"/>
        <w:rPr>
          <w:sz w:val="24"/>
          <w:szCs w:val="24"/>
        </w:rPr>
      </w:pPr>
    </w:p>
    <w:p w:rsidR="00391E66" w:rsidRDefault="00601ADF" w:rsidP="00601ADF">
      <w:pPr>
        <w:spacing w:line="360" w:lineRule="auto"/>
        <w:jc w:val="both"/>
        <w:rPr>
          <w:sz w:val="24"/>
          <w:szCs w:val="24"/>
        </w:rPr>
      </w:pPr>
      <w:r>
        <w:rPr>
          <w:sz w:val="24"/>
          <w:szCs w:val="24"/>
        </w:rPr>
        <w:t xml:space="preserve">I realised during </w:t>
      </w:r>
      <w:r w:rsidR="00391E66" w:rsidRPr="00FA0717">
        <w:rPr>
          <w:color w:val="auto"/>
          <w:sz w:val="24"/>
          <w:szCs w:val="24"/>
        </w:rPr>
        <w:t>the</w:t>
      </w:r>
      <w:r w:rsidR="00391E66">
        <w:rPr>
          <w:color w:val="0070C0"/>
          <w:sz w:val="24"/>
          <w:szCs w:val="24"/>
        </w:rPr>
        <w:t xml:space="preserve"> </w:t>
      </w:r>
      <w:r>
        <w:rPr>
          <w:sz w:val="24"/>
          <w:szCs w:val="24"/>
        </w:rPr>
        <w:t>initia</w:t>
      </w:r>
      <w:r w:rsidR="00FA0717">
        <w:rPr>
          <w:sz w:val="24"/>
          <w:szCs w:val="24"/>
        </w:rPr>
        <w:t>l visit that the three children</w:t>
      </w:r>
      <w:r>
        <w:rPr>
          <w:sz w:val="24"/>
          <w:szCs w:val="24"/>
        </w:rPr>
        <w:t xml:space="preserve"> </w:t>
      </w:r>
      <w:r w:rsidR="00391E66" w:rsidRPr="00FA0717">
        <w:rPr>
          <w:color w:val="auto"/>
          <w:sz w:val="24"/>
          <w:szCs w:val="24"/>
        </w:rPr>
        <w:t xml:space="preserve">were </w:t>
      </w:r>
      <w:r>
        <w:rPr>
          <w:sz w:val="24"/>
          <w:szCs w:val="24"/>
        </w:rPr>
        <w:t xml:space="preserve">much more confident and relaxed communicating in </w:t>
      </w:r>
      <w:r w:rsidR="00C514BC">
        <w:rPr>
          <w:sz w:val="24"/>
          <w:szCs w:val="24"/>
        </w:rPr>
        <w:t>Welsh;</w:t>
      </w:r>
      <w:r>
        <w:rPr>
          <w:sz w:val="24"/>
          <w:szCs w:val="24"/>
        </w:rPr>
        <w:t xml:space="preserve"> they started every conversation with me in Welsh despite 2 being in the room. As noted in the ‘More than just Words’ framework, it is important for children under the age of 5 specifically to have the opportunity to speak their first language to ensure </w:t>
      </w:r>
      <w:r>
        <w:rPr>
          <w:sz w:val="24"/>
          <w:szCs w:val="24"/>
        </w:rPr>
        <w:lastRenderedPageBreak/>
        <w:t>their wishes and feelings are fully understood.</w:t>
      </w:r>
      <w:r w:rsidR="00C514BC">
        <w:rPr>
          <w:sz w:val="24"/>
          <w:szCs w:val="24"/>
        </w:rPr>
        <w:t xml:space="preserve"> </w:t>
      </w:r>
      <w:r>
        <w:rPr>
          <w:sz w:val="24"/>
          <w:szCs w:val="24"/>
        </w:rPr>
        <w:t xml:space="preserve">By communicating in the children’s </w:t>
      </w:r>
      <w:r w:rsidR="00391E66" w:rsidRPr="00FA0717">
        <w:rPr>
          <w:color w:val="auto"/>
          <w:sz w:val="24"/>
          <w:szCs w:val="24"/>
        </w:rPr>
        <w:t>chosen</w:t>
      </w:r>
      <w:r w:rsidRPr="00FA0717">
        <w:rPr>
          <w:color w:val="auto"/>
          <w:sz w:val="24"/>
          <w:szCs w:val="24"/>
        </w:rPr>
        <w:t xml:space="preserve"> </w:t>
      </w:r>
      <w:r>
        <w:rPr>
          <w:sz w:val="24"/>
          <w:szCs w:val="24"/>
        </w:rPr>
        <w:t xml:space="preserve">language, I was able to engage </w:t>
      </w:r>
      <w:r w:rsidR="00391E66" w:rsidRPr="00FA0717">
        <w:rPr>
          <w:color w:val="auto"/>
          <w:sz w:val="24"/>
          <w:szCs w:val="24"/>
        </w:rPr>
        <w:t>and</w:t>
      </w:r>
      <w:r w:rsidR="00391E66">
        <w:rPr>
          <w:sz w:val="24"/>
          <w:szCs w:val="24"/>
        </w:rPr>
        <w:t xml:space="preserve"> </w:t>
      </w:r>
      <w:r>
        <w:rPr>
          <w:sz w:val="24"/>
          <w:szCs w:val="24"/>
        </w:rPr>
        <w:t>build</w:t>
      </w:r>
      <w:r w:rsidRPr="00FA0717">
        <w:rPr>
          <w:color w:val="auto"/>
          <w:sz w:val="24"/>
          <w:szCs w:val="24"/>
        </w:rPr>
        <w:t xml:space="preserve"> </w:t>
      </w:r>
      <w:r w:rsidR="00391E66" w:rsidRPr="00FA0717">
        <w:rPr>
          <w:color w:val="auto"/>
          <w:sz w:val="24"/>
          <w:szCs w:val="24"/>
        </w:rPr>
        <w:t>a</w:t>
      </w:r>
      <w:r w:rsidR="00391E66">
        <w:rPr>
          <w:color w:val="0070C0"/>
          <w:sz w:val="24"/>
          <w:szCs w:val="24"/>
        </w:rPr>
        <w:t xml:space="preserve"> </w:t>
      </w:r>
      <w:r>
        <w:rPr>
          <w:sz w:val="24"/>
          <w:szCs w:val="24"/>
        </w:rPr>
        <w:t>rapport with them which would ensure</w:t>
      </w:r>
      <w:r w:rsidRPr="00FA0717">
        <w:rPr>
          <w:color w:val="auto"/>
          <w:sz w:val="24"/>
          <w:szCs w:val="24"/>
        </w:rPr>
        <w:t xml:space="preserve"> </w:t>
      </w:r>
      <w:r w:rsidR="00391E66" w:rsidRPr="00FA0717">
        <w:rPr>
          <w:color w:val="auto"/>
          <w:sz w:val="24"/>
          <w:szCs w:val="24"/>
        </w:rPr>
        <w:t>that</w:t>
      </w:r>
      <w:r w:rsidR="00391E66">
        <w:rPr>
          <w:color w:val="0070C0"/>
          <w:sz w:val="24"/>
          <w:szCs w:val="24"/>
        </w:rPr>
        <w:t xml:space="preserve"> </w:t>
      </w:r>
      <w:r>
        <w:rPr>
          <w:sz w:val="24"/>
          <w:szCs w:val="24"/>
        </w:rPr>
        <w:t xml:space="preserve">they felt at ease when speaking to me alone during this second visit. </w:t>
      </w:r>
    </w:p>
    <w:p w:rsidR="00601ADF" w:rsidRDefault="00601ADF" w:rsidP="00601ADF">
      <w:pPr>
        <w:tabs>
          <w:tab w:val="left" w:pos="5704"/>
        </w:tabs>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During the first initial visit, I was shocked with the extremely poor home conditions; especially the clutter, dirty kitchen and beds the children were sleeping in. Mixtures of feeling came to my mind such as sadness, anger and sympathy. I knew I had to practice in a professional manner and not allow my personal feelings to impact my professional judgement. As Middleton (1997) states, the </w:t>
      </w:r>
      <w:r w:rsidRPr="00322500">
        <w:rPr>
          <w:sz w:val="24"/>
          <w:szCs w:val="24"/>
        </w:rPr>
        <w:t xml:space="preserve">process of assessment </w:t>
      </w:r>
      <w:r>
        <w:rPr>
          <w:sz w:val="24"/>
          <w:szCs w:val="24"/>
        </w:rPr>
        <w:t xml:space="preserve">is </w:t>
      </w:r>
      <w:r w:rsidRPr="00322500">
        <w:rPr>
          <w:sz w:val="24"/>
          <w:szCs w:val="24"/>
        </w:rPr>
        <w:t>firmly in the context of social work values and states that respect for individuals differences is central if the process is not going to disempowered the individual but enhance their strengths and coping abilities.</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To ensure parents fully understood the concerns I had and the recommended changes I was expecting them to make; together we completed the ‘Home Conditions Scoring Tool’ to score exactly the level of concerns. This visual tool gave </w:t>
      </w:r>
      <w:r w:rsidR="00AF676A">
        <w:rPr>
          <w:sz w:val="24"/>
          <w:szCs w:val="24"/>
        </w:rPr>
        <w:t xml:space="preserve">the </w:t>
      </w:r>
      <w:r>
        <w:rPr>
          <w:sz w:val="24"/>
          <w:szCs w:val="24"/>
        </w:rPr>
        <w:t>parents examples o</w:t>
      </w:r>
      <w:r w:rsidR="0075140E">
        <w:rPr>
          <w:sz w:val="24"/>
          <w:szCs w:val="24"/>
        </w:rPr>
        <w:t xml:space="preserve">f concerning home environments, </w:t>
      </w:r>
      <w:r>
        <w:rPr>
          <w:sz w:val="24"/>
          <w:szCs w:val="24"/>
        </w:rPr>
        <w:t xml:space="preserve">what changes was expected of them and the impact this type of home environment on a child’s wellbeing. Parents were aware I would be re-visiting the family home in two working days and would be expecting positive changes to be made to the home environment, by explaining to them clearly aspects of The Children Act 1989 concept of significant harm as a threshold that justifies compulsory intervention. </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Therefore during the second visit, I attended jointly with my colleague to which I had obtained consent by parents at the end of the first visit. </w:t>
      </w:r>
    </w:p>
    <w:p w:rsidR="00FA0717" w:rsidRDefault="00FA0717"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lastRenderedPageBreak/>
        <w:t xml:space="preserve">After appropriate introductions were made to my colleague, I re-visited the Home Condition Tool with the parents and they led the way around the house. This technique of communication ensured parents felt they were equal partners in planning and identifying the changes. By communicating in a respectable </w:t>
      </w:r>
      <w:r w:rsidR="00AF676A" w:rsidRPr="00FA0717">
        <w:rPr>
          <w:color w:val="auto"/>
          <w:sz w:val="24"/>
          <w:szCs w:val="24"/>
        </w:rPr>
        <w:t>manner</w:t>
      </w:r>
      <w:r>
        <w:rPr>
          <w:sz w:val="24"/>
          <w:szCs w:val="24"/>
        </w:rPr>
        <w:t xml:space="preserve"> I was able to practice using a person centred approach as parents were in the centre of decision making and were encouraged to see themselves as the experts, working alongside me to identify their personal outcomes. I was pleased that parents had taken on board all advice and the initial neglectful concerns had been resolved.   </w:t>
      </w:r>
    </w:p>
    <w:p w:rsidR="00601ADF" w:rsidRDefault="00601ADF" w:rsidP="00601ADF">
      <w:pPr>
        <w:spacing w:line="360" w:lineRule="auto"/>
        <w:jc w:val="both"/>
        <w:rPr>
          <w:sz w:val="24"/>
          <w:szCs w:val="24"/>
        </w:rPr>
      </w:pPr>
    </w:p>
    <w:p w:rsidR="00AF676A" w:rsidRPr="00AF676A" w:rsidRDefault="00601ADF" w:rsidP="00FA0717">
      <w:pPr>
        <w:spacing w:line="360" w:lineRule="auto"/>
        <w:jc w:val="both"/>
        <w:rPr>
          <w:color w:val="00B050"/>
          <w:sz w:val="24"/>
          <w:szCs w:val="24"/>
        </w:rPr>
      </w:pPr>
      <w:r>
        <w:rPr>
          <w:sz w:val="24"/>
          <w:szCs w:val="24"/>
        </w:rPr>
        <w:t xml:space="preserve">I adhered to the </w:t>
      </w:r>
      <w:r w:rsidRPr="00286A0B">
        <w:rPr>
          <w:sz w:val="24"/>
          <w:szCs w:val="24"/>
        </w:rPr>
        <w:t xml:space="preserve">Code of Professional Practice for Social Care </w:t>
      </w:r>
      <w:r>
        <w:rPr>
          <w:sz w:val="24"/>
          <w:szCs w:val="24"/>
        </w:rPr>
        <w:t xml:space="preserve">Wales (2017) by demonstrating good communication skills by being open, accurate and straightforward and using authority </w:t>
      </w:r>
      <w:r w:rsidR="00FA0717" w:rsidRPr="00FA0717">
        <w:rPr>
          <w:color w:val="auto"/>
          <w:sz w:val="24"/>
          <w:szCs w:val="24"/>
        </w:rPr>
        <w:t>when nee</w:t>
      </w:r>
      <w:r w:rsidR="00AF676A" w:rsidRPr="00FA0717">
        <w:rPr>
          <w:color w:val="auto"/>
          <w:sz w:val="24"/>
          <w:szCs w:val="24"/>
        </w:rPr>
        <w:t>d</w:t>
      </w:r>
      <w:r w:rsidR="00FA0717">
        <w:rPr>
          <w:color w:val="auto"/>
          <w:sz w:val="24"/>
          <w:szCs w:val="24"/>
        </w:rPr>
        <w:t>ed</w:t>
      </w:r>
      <w:r w:rsidR="00AF676A">
        <w:rPr>
          <w:color w:val="0070C0"/>
          <w:sz w:val="24"/>
          <w:szCs w:val="24"/>
        </w:rPr>
        <w:t xml:space="preserve"> </w:t>
      </w:r>
      <w:r>
        <w:rPr>
          <w:sz w:val="24"/>
          <w:szCs w:val="24"/>
        </w:rPr>
        <w:t xml:space="preserve">by sharing safeguarding concern in a responsible and respectful </w:t>
      </w:r>
      <w:r w:rsidR="00AF676A" w:rsidRPr="00FA0717">
        <w:rPr>
          <w:color w:val="auto"/>
          <w:sz w:val="24"/>
          <w:szCs w:val="24"/>
        </w:rPr>
        <w:t>manner</w:t>
      </w:r>
      <w:r>
        <w:rPr>
          <w:sz w:val="24"/>
          <w:szCs w:val="24"/>
        </w:rPr>
        <w:t xml:space="preserve">. I had to ensure that I was clear and assertive with my concerns; but also respect the parents as individuals and identify together the reasoning behind the deterioration in the home conditions. </w:t>
      </w:r>
      <w:r>
        <w:rPr>
          <w:b/>
          <w:sz w:val="24"/>
          <w:szCs w:val="24"/>
        </w:rPr>
        <w:t xml:space="preserve"> </w:t>
      </w:r>
      <w:r w:rsidRPr="009F05D0">
        <w:rPr>
          <w:color w:val="auto"/>
          <w:sz w:val="24"/>
          <w:szCs w:val="24"/>
        </w:rPr>
        <w:t xml:space="preserve">As (Bateman, 2000) states, assertive social workers are confident social workers that use knowledge base, purposeful application of skills and methods of social work and their elective application of values and ethics to social work. </w:t>
      </w:r>
      <w:r w:rsidR="00FA0717" w:rsidRPr="00FA0717">
        <w:rPr>
          <w:sz w:val="24"/>
          <w:szCs w:val="24"/>
        </w:rPr>
        <w:t xml:space="preserve">In addition, </w:t>
      </w:r>
      <w:proofErr w:type="spellStart"/>
      <w:r w:rsidR="00FA0717" w:rsidRPr="00FA0717">
        <w:rPr>
          <w:sz w:val="24"/>
          <w:szCs w:val="24"/>
        </w:rPr>
        <w:t>Cournoyer</w:t>
      </w:r>
      <w:proofErr w:type="spellEnd"/>
      <w:r w:rsidR="00FA0717" w:rsidRPr="00FA0717">
        <w:rPr>
          <w:sz w:val="24"/>
          <w:szCs w:val="24"/>
        </w:rPr>
        <w:t xml:space="preserve"> (2011) explains, active listening uses a combination of talking and listening skills to ensure individuals feel that social workers understand their situation, and encourages them to place trust in the social worker.</w:t>
      </w:r>
      <w:r w:rsidR="00FA0717">
        <w:rPr>
          <w:sz w:val="24"/>
          <w:szCs w:val="24"/>
        </w:rPr>
        <w:t xml:space="preserve"> </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As noted above, the parents had the opportunity to fully participate in the assessment process and had taken on board advice by the second visit. However most importantly I had to ensure that the children themselves participated in the assessment process by speaking to them alone to identify their own wishes and feelings. The Munro Review (2011) highlighted that the only way to create a “child-centred” system was for social workers to </w:t>
      </w:r>
      <w:r>
        <w:rPr>
          <w:sz w:val="24"/>
          <w:szCs w:val="24"/>
        </w:rPr>
        <w:lastRenderedPageBreak/>
        <w:t>have the time and skills to undertake a great deal more direct work with children. Promoting the right to participation is an important aspect also in The Code of Ethics for Social Work (2012). In addition, the UN Convention of the Rights of the Child, Article 12 and 13 enshrines the child’s right to express his or her views in all matters, and the right to freedom of expression (</w:t>
      </w:r>
      <w:proofErr w:type="spellStart"/>
      <w:proofErr w:type="gramStart"/>
      <w:r>
        <w:rPr>
          <w:sz w:val="24"/>
          <w:szCs w:val="24"/>
        </w:rPr>
        <w:t>Unicef</w:t>
      </w:r>
      <w:proofErr w:type="spellEnd"/>
      <w:proofErr w:type="gramEnd"/>
      <w:r>
        <w:rPr>
          <w:sz w:val="24"/>
          <w:szCs w:val="24"/>
        </w:rPr>
        <w:t xml:space="preserve">, 2015). </w:t>
      </w:r>
    </w:p>
    <w:p w:rsidR="00601ADF" w:rsidRDefault="00601ADF" w:rsidP="00601ADF">
      <w:pPr>
        <w:spacing w:line="360" w:lineRule="auto"/>
        <w:jc w:val="both"/>
        <w:rPr>
          <w:sz w:val="24"/>
          <w:szCs w:val="24"/>
        </w:rPr>
      </w:pPr>
    </w:p>
    <w:p w:rsidR="00802F62" w:rsidRDefault="00601ADF" w:rsidP="00601ADF">
      <w:pPr>
        <w:spacing w:line="360" w:lineRule="auto"/>
        <w:jc w:val="both"/>
        <w:rPr>
          <w:sz w:val="24"/>
          <w:szCs w:val="24"/>
        </w:rPr>
      </w:pPr>
      <w:r>
        <w:rPr>
          <w:sz w:val="24"/>
          <w:szCs w:val="24"/>
        </w:rPr>
        <w:t xml:space="preserve">The children arrived half an hour into our visit.  The way I interacted with all the children had to be adapted according to their age and understanding. The </w:t>
      </w:r>
      <w:r w:rsidR="00AF676A" w:rsidRPr="00FA0717">
        <w:rPr>
          <w:color w:val="auto"/>
          <w:sz w:val="24"/>
          <w:szCs w:val="24"/>
        </w:rPr>
        <w:t>eldest</w:t>
      </w:r>
      <w:r>
        <w:rPr>
          <w:sz w:val="24"/>
          <w:szCs w:val="24"/>
        </w:rPr>
        <w:t xml:space="preserve"> went immediately upstairs after school to his bedroom. His parents asked him to come down stairs and informed him I needed to speak to him. As he was coming down stairs I asked him to show me his x-box in the living room and wondered if we could play a game on that for a bit; as I had been made aware by parents he had a very keen interest in his x-box. He was more than happy to play on the x-box with me which released the pressure of direct conversation he would need to have with me, a person he had only met once before. </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I observed his body language; he was calm and relaxed whilst we played the x-box and he seemed passionate about explaining to me the rules of the game. After a while, whilst continuing to play on the x-box, I asked him general questions about his home life, what he likes, dislikes and what he would like to change. Without hesitating, he turned to me and shared that he thinks the house is a mess sometimes and it’s embarrassing if he ever wants his friends to come over. From the information the young person was sharing, I had already ensured I used a solution focused approach to help him, alongside his parents to come up with a solution for what he was sharing was the biggest problem at home; which was tidiness. </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lastRenderedPageBreak/>
        <w:t>With rega</w:t>
      </w:r>
      <w:r w:rsidR="0075140E">
        <w:rPr>
          <w:sz w:val="24"/>
          <w:szCs w:val="24"/>
        </w:rPr>
        <w:t xml:space="preserve">rds to the two younger children, </w:t>
      </w:r>
      <w:r>
        <w:rPr>
          <w:sz w:val="24"/>
          <w:szCs w:val="24"/>
        </w:rPr>
        <w:t xml:space="preserve">my communication approach differed. They both wanted to speak to me together in their bedrooms were they kept all their toys. Taking into consideration </w:t>
      </w:r>
      <w:r w:rsidRPr="00E37D76">
        <w:rPr>
          <w:sz w:val="24"/>
          <w:szCs w:val="24"/>
        </w:rPr>
        <w:t>(Dalzell and Chamberlain, 2006)</w:t>
      </w:r>
      <w:r>
        <w:rPr>
          <w:sz w:val="24"/>
          <w:szCs w:val="24"/>
        </w:rPr>
        <w:t xml:space="preserve"> recommendation to use toys, colourer pencils, paper and worksheets as a way of engaging children in conversations. I played with the children on the floor with their different toys whilst completing an all about me worksheet. From the information they shared whilst drawing, they seemed very oblivious to their home environment and shared no significant concerns.</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It was positive to note that </w:t>
      </w:r>
      <w:r w:rsidR="00802F62">
        <w:rPr>
          <w:sz w:val="24"/>
          <w:szCs w:val="24"/>
        </w:rPr>
        <w:t xml:space="preserve">the </w:t>
      </w:r>
      <w:r>
        <w:rPr>
          <w:sz w:val="24"/>
          <w:szCs w:val="24"/>
        </w:rPr>
        <w:t xml:space="preserve">parents had taken on board initial advice to improve the family home environment. It was emphasised to them the importance to maintain these positive changes, otherwise it would impact the children’s overall development. </w:t>
      </w:r>
    </w:p>
    <w:p w:rsidR="00601ADF" w:rsidRDefault="00601ADF" w:rsidP="00601ADF">
      <w:pPr>
        <w:spacing w:line="360" w:lineRule="auto"/>
        <w:jc w:val="both"/>
        <w:rPr>
          <w:sz w:val="24"/>
          <w:szCs w:val="24"/>
        </w:rPr>
      </w:pPr>
    </w:p>
    <w:p w:rsidR="00601ADF" w:rsidRDefault="00601ADF" w:rsidP="00601ADF">
      <w:pPr>
        <w:spacing w:line="360" w:lineRule="auto"/>
        <w:jc w:val="both"/>
        <w:rPr>
          <w:sz w:val="24"/>
          <w:szCs w:val="24"/>
        </w:rPr>
      </w:pPr>
      <w:r>
        <w:rPr>
          <w:sz w:val="24"/>
          <w:szCs w:val="24"/>
        </w:rPr>
        <w:t xml:space="preserve">I was able to communicate in a respectable </w:t>
      </w:r>
      <w:r w:rsidR="00802F62" w:rsidRPr="0075140E">
        <w:rPr>
          <w:color w:val="auto"/>
          <w:sz w:val="24"/>
          <w:szCs w:val="24"/>
        </w:rPr>
        <w:t>manner</w:t>
      </w:r>
      <w:r w:rsidRPr="0075140E">
        <w:rPr>
          <w:color w:val="auto"/>
          <w:sz w:val="24"/>
          <w:szCs w:val="24"/>
        </w:rPr>
        <w:t xml:space="preserve"> both verbally</w:t>
      </w:r>
      <w:r w:rsidR="00802F62" w:rsidRPr="0075140E">
        <w:rPr>
          <w:color w:val="auto"/>
          <w:sz w:val="24"/>
          <w:szCs w:val="24"/>
        </w:rPr>
        <w:t xml:space="preserve"> and non-verbally</w:t>
      </w:r>
      <w:r w:rsidRPr="0075140E">
        <w:rPr>
          <w:color w:val="auto"/>
          <w:sz w:val="24"/>
          <w:szCs w:val="24"/>
        </w:rPr>
        <w:t xml:space="preserve"> and through visual tools to provide family with information in a collaboratively </w:t>
      </w:r>
      <w:r w:rsidR="00802F62" w:rsidRPr="0075140E">
        <w:rPr>
          <w:color w:val="auto"/>
          <w:sz w:val="24"/>
          <w:szCs w:val="24"/>
        </w:rPr>
        <w:t>manner</w:t>
      </w:r>
      <w:r w:rsidRPr="0075140E">
        <w:rPr>
          <w:color w:val="auto"/>
          <w:sz w:val="24"/>
          <w:szCs w:val="24"/>
        </w:rPr>
        <w:t>.</w:t>
      </w:r>
      <w:r>
        <w:rPr>
          <w:sz w:val="24"/>
          <w:szCs w:val="24"/>
        </w:rPr>
        <w:t xml:space="preserve"> Although my personal values were challenged and it was difficult to share my significant concerns re</w:t>
      </w:r>
      <w:r w:rsidR="00802F62">
        <w:rPr>
          <w:sz w:val="24"/>
          <w:szCs w:val="24"/>
        </w:rPr>
        <w:t>garding</w:t>
      </w:r>
      <w:r>
        <w:rPr>
          <w:sz w:val="24"/>
          <w:szCs w:val="24"/>
        </w:rPr>
        <w:t xml:space="preserve"> home conditions. Having discussed my concerns with my supervisor, mentor and peers after the initial visit and prior to the second, my decision making was reassured and I was glad that the initial safeguarding concerns had decreased after my second visit. </w:t>
      </w:r>
    </w:p>
    <w:p w:rsidR="00601ADF" w:rsidRDefault="00601ADF" w:rsidP="00601ADF">
      <w:pPr>
        <w:spacing w:line="360" w:lineRule="auto"/>
        <w:jc w:val="both"/>
        <w:rPr>
          <w:sz w:val="24"/>
          <w:szCs w:val="24"/>
        </w:rPr>
      </w:pPr>
    </w:p>
    <w:p w:rsidR="00AC3048" w:rsidRPr="00AC3048" w:rsidRDefault="00601ADF" w:rsidP="0075140E">
      <w:pPr>
        <w:spacing w:line="360" w:lineRule="auto"/>
        <w:jc w:val="both"/>
        <w:rPr>
          <w:b/>
          <w:color w:val="00B050"/>
          <w:sz w:val="24"/>
          <w:szCs w:val="24"/>
        </w:rPr>
      </w:pPr>
      <w:r w:rsidRPr="00916775">
        <w:rPr>
          <w:b/>
          <w:sz w:val="24"/>
          <w:szCs w:val="24"/>
        </w:rPr>
        <w:t xml:space="preserve">Word count </w:t>
      </w:r>
      <w:r w:rsidR="00C514BC">
        <w:rPr>
          <w:b/>
          <w:sz w:val="24"/>
          <w:szCs w:val="24"/>
        </w:rPr>
        <w:t>1329</w:t>
      </w: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601ADF" w:rsidP="00AC3048">
            <w:pPr>
              <w:jc w:val="both"/>
              <w:rPr>
                <w:sz w:val="24"/>
                <w:szCs w:val="24"/>
              </w:rPr>
            </w:pPr>
            <w:r>
              <w:rPr>
                <w:sz w:val="24"/>
                <w:szCs w:val="24"/>
              </w:rPr>
              <w:t xml:space="preserve">Yes </w:t>
            </w:r>
            <w:proofErr w:type="spellStart"/>
            <w:r>
              <w:rPr>
                <w:sz w:val="24"/>
                <w:szCs w:val="24"/>
              </w:rPr>
              <w:t>aaa</w:t>
            </w:r>
            <w:proofErr w:type="spellEnd"/>
            <w:r>
              <w:rPr>
                <w:sz w:val="24"/>
                <w:szCs w:val="24"/>
              </w:rPr>
              <w:t xml:space="preserve"> on time</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601ADF" w:rsidP="00FF7EBB">
            <w:pPr>
              <w:jc w:val="both"/>
              <w:rPr>
                <w:sz w:val="24"/>
                <w:szCs w:val="24"/>
              </w:rPr>
            </w:pPr>
            <w:r>
              <w:rPr>
                <w:sz w:val="24"/>
                <w:szCs w:val="24"/>
              </w:rPr>
              <w:t xml:space="preserve">Yes </w:t>
            </w:r>
            <w:proofErr w:type="spellStart"/>
            <w:r>
              <w:rPr>
                <w:sz w:val="24"/>
                <w:szCs w:val="24"/>
              </w:rPr>
              <w:t>aaa</w:t>
            </w:r>
            <w:proofErr w:type="spellEnd"/>
            <w:r>
              <w:rPr>
                <w:sz w:val="24"/>
                <w:szCs w:val="24"/>
              </w:rPr>
              <w:t xml:space="preserve"> asked in advance. She explained that she was a newly qualified social worker; therefore needed to be observed while working.</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601ADF" w:rsidP="00FF7EBB">
            <w:pPr>
              <w:jc w:val="both"/>
              <w:rPr>
                <w:sz w:val="24"/>
                <w:szCs w:val="24"/>
              </w:rPr>
            </w:pPr>
            <w:r>
              <w:rPr>
                <w:sz w:val="24"/>
                <w:szCs w:val="24"/>
              </w:rPr>
              <w:t xml:space="preserve">Yes </w:t>
            </w:r>
            <w:proofErr w:type="spellStart"/>
            <w:r>
              <w:rPr>
                <w:sz w:val="24"/>
                <w:szCs w:val="24"/>
              </w:rPr>
              <w:t>aaa</w:t>
            </w:r>
            <w:proofErr w:type="spellEnd"/>
            <w:r>
              <w:rPr>
                <w:sz w:val="24"/>
                <w:szCs w:val="24"/>
              </w:rPr>
              <w:t xml:space="preserve"> explained to us that she was concerned about the mess in the house, especially the children’s bedrooms and kitchen. We went through a scoring sheet together regarding the home conditions- xxx made it clear what changes need to be made by today.</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601ADF" w:rsidP="00FF7EBB">
            <w:pPr>
              <w:jc w:val="both"/>
              <w:rPr>
                <w:sz w:val="24"/>
                <w:szCs w:val="24"/>
              </w:rPr>
            </w:pPr>
            <w:r>
              <w:rPr>
                <w:sz w:val="24"/>
                <w:szCs w:val="24"/>
              </w:rPr>
              <w:t>Yes she was very prepared- she bought along the home conditions scoring sheet which we were able to re-score together.</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601ADF" w:rsidP="00FF7EBB">
            <w:pPr>
              <w:jc w:val="both"/>
              <w:rPr>
                <w:sz w:val="24"/>
                <w:szCs w:val="24"/>
              </w:rPr>
            </w:pPr>
            <w:r>
              <w:rPr>
                <w:sz w:val="24"/>
                <w:szCs w:val="24"/>
              </w:rPr>
              <w:t>Yes- she respected our way of living and was not patronising at all about the concerns re home conditions</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601ADF" w:rsidP="00FF7EBB">
            <w:pPr>
              <w:jc w:val="both"/>
              <w:rPr>
                <w:sz w:val="24"/>
                <w:szCs w:val="24"/>
              </w:rPr>
            </w:pPr>
            <w:r>
              <w:rPr>
                <w:sz w:val="24"/>
                <w:szCs w:val="24"/>
              </w:rPr>
              <w:t xml:space="preserve">Yes 2 is English, so we all spoke English so he understood what was being said as well. But </w:t>
            </w:r>
            <w:proofErr w:type="spellStart"/>
            <w:r>
              <w:rPr>
                <w:sz w:val="24"/>
                <w:szCs w:val="24"/>
              </w:rPr>
              <w:t>aaa</w:t>
            </w:r>
            <w:proofErr w:type="spellEnd"/>
            <w:r>
              <w:rPr>
                <w:sz w:val="24"/>
                <w:szCs w:val="24"/>
              </w:rPr>
              <w:t xml:space="preserve"> spoke Welsh to the children as they find it easier to speak Welsh. They speak Welsh with me and in school, they only speak English with 2.</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601ADF" w:rsidRDefault="00601ADF" w:rsidP="00601ADF">
            <w:pPr>
              <w:jc w:val="both"/>
              <w:rPr>
                <w:sz w:val="24"/>
                <w:szCs w:val="24"/>
              </w:rPr>
            </w:pPr>
            <w:r>
              <w:rPr>
                <w:sz w:val="24"/>
                <w:szCs w:val="24"/>
              </w:rPr>
              <w:t>It has given us motivation to keep on top of house work. We feel better now that the house is clean and tidy, much more organised.</w:t>
            </w:r>
          </w:p>
          <w:p w:rsidR="00CA3593" w:rsidRPr="008B28E7" w:rsidRDefault="00CA3593" w:rsidP="00FF7EBB">
            <w:pPr>
              <w:jc w:val="both"/>
              <w:rPr>
                <w:sz w:val="24"/>
                <w:szCs w:val="24"/>
              </w:rPr>
            </w:pP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601ADF" w:rsidP="00FF7EBB">
            <w:pPr>
              <w:jc w:val="both"/>
              <w:rPr>
                <w:sz w:val="24"/>
                <w:szCs w:val="24"/>
              </w:rPr>
            </w:pPr>
            <w:r>
              <w:rPr>
                <w:sz w:val="24"/>
                <w:szCs w:val="24"/>
              </w:rPr>
              <w:t>No, can’t think of anything.</w:t>
            </w: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601ADF" w:rsidRPr="004B71E8" w:rsidRDefault="00601ADF" w:rsidP="00601ADF">
      <w:pPr>
        <w:spacing w:line="360" w:lineRule="auto"/>
        <w:rPr>
          <w:color w:val="auto"/>
          <w:sz w:val="24"/>
          <w:szCs w:val="24"/>
        </w:rPr>
      </w:pPr>
      <w:r>
        <w:rPr>
          <w:color w:val="auto"/>
          <w:sz w:val="24"/>
          <w:szCs w:val="24"/>
        </w:rPr>
        <w:t>To ensure I cover all the learning outcomes for this case study</w:t>
      </w:r>
      <w:r w:rsidRPr="004B71E8">
        <w:rPr>
          <w:color w:val="auto"/>
          <w:sz w:val="24"/>
          <w:szCs w:val="24"/>
        </w:rPr>
        <w:t>, firstly I will provide background information about the family and the safeguarding concerns which led to the initial referral to the Children and Family Team</w:t>
      </w:r>
      <w:r>
        <w:rPr>
          <w:color w:val="auto"/>
          <w:sz w:val="24"/>
          <w:szCs w:val="24"/>
        </w:rPr>
        <w:t>, taking into consideration safeguarding legislation, policies and procedures</w:t>
      </w:r>
      <w:r w:rsidRPr="004B71E8">
        <w:rPr>
          <w:color w:val="auto"/>
          <w:sz w:val="24"/>
          <w:szCs w:val="24"/>
        </w:rPr>
        <w:t xml:space="preserve">. Secondly, I will critically reflect upon my </w:t>
      </w:r>
      <w:r>
        <w:rPr>
          <w:color w:val="auto"/>
          <w:sz w:val="24"/>
          <w:szCs w:val="24"/>
        </w:rPr>
        <w:t>identifying learning outcome in relation to collaborative communication with the family and children whilst gathering information as part of the assessment process</w:t>
      </w:r>
      <w:r w:rsidRPr="004B71E8">
        <w:rPr>
          <w:color w:val="auto"/>
          <w:sz w:val="24"/>
          <w:szCs w:val="24"/>
        </w:rPr>
        <w:t xml:space="preserve">. Lastly, I will critically reflect on the assessment </w:t>
      </w:r>
      <w:r>
        <w:rPr>
          <w:color w:val="auto"/>
          <w:sz w:val="24"/>
          <w:szCs w:val="24"/>
        </w:rPr>
        <w:t xml:space="preserve">process and </w:t>
      </w:r>
      <w:r w:rsidR="001C701A">
        <w:rPr>
          <w:color w:val="auto"/>
          <w:sz w:val="24"/>
          <w:szCs w:val="24"/>
        </w:rPr>
        <w:t xml:space="preserve">of </w:t>
      </w:r>
      <w:r>
        <w:rPr>
          <w:color w:val="auto"/>
          <w:sz w:val="24"/>
          <w:szCs w:val="24"/>
        </w:rPr>
        <w:t xml:space="preserve">working in partnership with others to undertake a multi-disciplinary assessment. </w:t>
      </w:r>
    </w:p>
    <w:p w:rsidR="00601ADF" w:rsidRPr="004B71E8" w:rsidRDefault="00601ADF" w:rsidP="00601ADF">
      <w:pPr>
        <w:spacing w:line="360" w:lineRule="auto"/>
        <w:rPr>
          <w:color w:val="auto"/>
          <w:sz w:val="24"/>
          <w:szCs w:val="24"/>
        </w:rPr>
      </w:pPr>
    </w:p>
    <w:p w:rsidR="00601ADF" w:rsidRPr="004B71E8" w:rsidRDefault="00601ADF" w:rsidP="00601ADF">
      <w:pPr>
        <w:spacing w:line="360" w:lineRule="auto"/>
        <w:rPr>
          <w:sz w:val="24"/>
          <w:szCs w:val="24"/>
        </w:rPr>
      </w:pPr>
      <w:r w:rsidRPr="004B71E8">
        <w:rPr>
          <w:color w:val="auto"/>
          <w:sz w:val="24"/>
          <w:szCs w:val="24"/>
        </w:rPr>
        <w:t xml:space="preserve">I will adopt </w:t>
      </w:r>
      <w:r w:rsidRPr="001F16BD">
        <w:rPr>
          <w:color w:val="auto"/>
          <w:sz w:val="24"/>
          <w:szCs w:val="24"/>
        </w:rPr>
        <w:t>Gibbs (1988)</w:t>
      </w:r>
      <w:r w:rsidRPr="004B71E8">
        <w:rPr>
          <w:sz w:val="24"/>
          <w:szCs w:val="24"/>
        </w:rPr>
        <w:t xml:space="preserve"> reflective cycle </w:t>
      </w:r>
      <w:r>
        <w:rPr>
          <w:sz w:val="24"/>
          <w:szCs w:val="24"/>
        </w:rPr>
        <w:t>throughout this case study a</w:t>
      </w:r>
      <w:r w:rsidR="001C701A">
        <w:rPr>
          <w:sz w:val="24"/>
          <w:szCs w:val="24"/>
        </w:rPr>
        <w:t>n</w:t>
      </w:r>
      <w:r>
        <w:rPr>
          <w:sz w:val="24"/>
          <w:szCs w:val="24"/>
        </w:rPr>
        <w:t xml:space="preserve">d </w:t>
      </w:r>
      <w:r w:rsidRPr="004B71E8">
        <w:rPr>
          <w:sz w:val="24"/>
          <w:szCs w:val="24"/>
        </w:rPr>
        <w:t>during supervision with my supervisor or mentor</w:t>
      </w:r>
      <w:r w:rsidR="00DF5428">
        <w:rPr>
          <w:color w:val="auto"/>
          <w:sz w:val="24"/>
          <w:szCs w:val="24"/>
        </w:rPr>
        <w:t xml:space="preserve">. The model encourages me to follow </w:t>
      </w:r>
      <w:r w:rsidRPr="004B71E8">
        <w:rPr>
          <w:sz w:val="24"/>
          <w:szCs w:val="24"/>
        </w:rPr>
        <w:t>the five stages in the cycle which are description, feelings, evaluation, conclusion and action to aid me with the assessment process and decision making. However, whilst on my own completing visits with the family initially, I will</w:t>
      </w:r>
      <w:r>
        <w:rPr>
          <w:sz w:val="24"/>
          <w:szCs w:val="24"/>
        </w:rPr>
        <w:t xml:space="preserve"> relate my</w:t>
      </w:r>
      <w:r w:rsidRPr="004B71E8">
        <w:rPr>
          <w:sz w:val="24"/>
          <w:szCs w:val="24"/>
        </w:rPr>
        <w:t xml:space="preserve"> consider</w:t>
      </w:r>
      <w:r>
        <w:rPr>
          <w:sz w:val="24"/>
          <w:szCs w:val="24"/>
        </w:rPr>
        <w:t>ation to</w:t>
      </w:r>
      <w:r w:rsidRPr="004B71E8">
        <w:rPr>
          <w:sz w:val="24"/>
          <w:szCs w:val="24"/>
        </w:rPr>
        <w:t xml:space="preserve"> </w:t>
      </w:r>
      <w:proofErr w:type="spellStart"/>
      <w:r w:rsidRPr="004B71E8">
        <w:rPr>
          <w:color w:val="auto"/>
          <w:sz w:val="24"/>
          <w:szCs w:val="24"/>
        </w:rPr>
        <w:t>Schon</w:t>
      </w:r>
      <w:proofErr w:type="spellEnd"/>
      <w:r w:rsidRPr="004B71E8">
        <w:rPr>
          <w:color w:val="auto"/>
          <w:sz w:val="24"/>
          <w:szCs w:val="24"/>
        </w:rPr>
        <w:t xml:space="preserve"> (1983)</w:t>
      </w:r>
      <w:r w:rsidRPr="004B71E8">
        <w:rPr>
          <w:sz w:val="24"/>
          <w:szCs w:val="24"/>
        </w:rPr>
        <w:t xml:space="preserve"> concept of ‘reflection in action’ and ‘reflection on action’. </w:t>
      </w:r>
    </w:p>
    <w:p w:rsidR="00601ADF" w:rsidRPr="004B71E8" w:rsidRDefault="00601ADF" w:rsidP="00601ADF">
      <w:pPr>
        <w:spacing w:line="360" w:lineRule="auto"/>
        <w:rPr>
          <w:sz w:val="24"/>
          <w:szCs w:val="24"/>
        </w:rPr>
      </w:pPr>
    </w:p>
    <w:p w:rsidR="00DA5AC6" w:rsidRDefault="00601ADF" w:rsidP="00DA5AC6">
      <w:pPr>
        <w:spacing w:line="360" w:lineRule="auto"/>
        <w:rPr>
          <w:sz w:val="24"/>
          <w:szCs w:val="24"/>
        </w:rPr>
      </w:pPr>
      <w:r>
        <w:rPr>
          <w:sz w:val="24"/>
          <w:szCs w:val="24"/>
        </w:rPr>
        <w:t>Therefore with regards to background information, t</w:t>
      </w:r>
      <w:r w:rsidRPr="004B71E8">
        <w:rPr>
          <w:sz w:val="24"/>
          <w:szCs w:val="24"/>
        </w:rPr>
        <w:t xml:space="preserve">his case study is based on 4 children, </w:t>
      </w:r>
      <w:r w:rsidRPr="0075140E">
        <w:rPr>
          <w:sz w:val="24"/>
          <w:szCs w:val="24"/>
        </w:rPr>
        <w:t xml:space="preserve">Child </w:t>
      </w:r>
      <w:r w:rsidR="00063DFA" w:rsidRPr="0075140E">
        <w:rPr>
          <w:sz w:val="24"/>
          <w:szCs w:val="24"/>
        </w:rPr>
        <w:t>1</w:t>
      </w:r>
      <w:r w:rsidRPr="0075140E">
        <w:rPr>
          <w:sz w:val="24"/>
          <w:szCs w:val="24"/>
        </w:rPr>
        <w:t xml:space="preserve">, Child </w:t>
      </w:r>
      <w:r w:rsidR="00063DFA" w:rsidRPr="0075140E">
        <w:rPr>
          <w:sz w:val="24"/>
          <w:szCs w:val="24"/>
        </w:rPr>
        <w:t>2</w:t>
      </w:r>
      <w:r w:rsidRPr="0075140E">
        <w:rPr>
          <w:sz w:val="24"/>
          <w:szCs w:val="24"/>
        </w:rPr>
        <w:t xml:space="preserve">, Child </w:t>
      </w:r>
      <w:r w:rsidR="00063DFA" w:rsidRPr="0075140E">
        <w:rPr>
          <w:sz w:val="24"/>
          <w:szCs w:val="24"/>
        </w:rPr>
        <w:t>3</w:t>
      </w:r>
      <w:r w:rsidRPr="0075140E">
        <w:rPr>
          <w:sz w:val="24"/>
          <w:szCs w:val="24"/>
        </w:rPr>
        <w:t xml:space="preserve">, </w:t>
      </w:r>
      <w:proofErr w:type="gramStart"/>
      <w:r w:rsidRPr="0075140E">
        <w:rPr>
          <w:sz w:val="24"/>
          <w:szCs w:val="24"/>
        </w:rPr>
        <w:t>Child</w:t>
      </w:r>
      <w:proofErr w:type="gramEnd"/>
      <w:r w:rsidRPr="0075140E">
        <w:rPr>
          <w:sz w:val="24"/>
          <w:szCs w:val="24"/>
        </w:rPr>
        <w:t xml:space="preserve"> </w:t>
      </w:r>
      <w:r w:rsidR="0075140E" w:rsidRPr="0075140E">
        <w:rPr>
          <w:sz w:val="24"/>
          <w:szCs w:val="24"/>
        </w:rPr>
        <w:t>4</w:t>
      </w:r>
      <w:r w:rsidR="0075140E">
        <w:rPr>
          <w:sz w:val="24"/>
          <w:szCs w:val="24"/>
        </w:rPr>
        <w:t xml:space="preserve"> </w:t>
      </w:r>
      <w:r w:rsidR="0075140E" w:rsidRPr="004B71E8">
        <w:rPr>
          <w:sz w:val="24"/>
          <w:szCs w:val="24"/>
        </w:rPr>
        <w:t>who</w:t>
      </w:r>
      <w:r w:rsidR="0075140E">
        <w:rPr>
          <w:sz w:val="24"/>
          <w:szCs w:val="24"/>
        </w:rPr>
        <w:t xml:space="preserve"> are all of primary school age. They</w:t>
      </w:r>
      <w:r w:rsidRPr="004B71E8">
        <w:rPr>
          <w:sz w:val="24"/>
          <w:szCs w:val="24"/>
        </w:rPr>
        <w:t xml:space="preserve"> all live with both their parents in a small rural comm</w:t>
      </w:r>
      <w:r w:rsidR="0075140E">
        <w:rPr>
          <w:sz w:val="24"/>
          <w:szCs w:val="24"/>
        </w:rPr>
        <w:t xml:space="preserve">unity in Wales. Their mother </w:t>
      </w:r>
      <w:r w:rsidRPr="004B71E8">
        <w:rPr>
          <w:sz w:val="24"/>
          <w:szCs w:val="24"/>
        </w:rPr>
        <w:t xml:space="preserve">is currently pregnant with the couple’s fifth </w:t>
      </w:r>
      <w:r w:rsidRPr="004B71E8">
        <w:rPr>
          <w:sz w:val="24"/>
          <w:szCs w:val="24"/>
        </w:rPr>
        <w:lastRenderedPageBreak/>
        <w:t xml:space="preserve">child. Parents have been in a relationship since they were teenagers and have been married for 20 years. They moved to Wales 6 years ago </w:t>
      </w:r>
      <w:r w:rsidR="0075140E">
        <w:rPr>
          <w:sz w:val="24"/>
          <w:szCs w:val="24"/>
        </w:rPr>
        <w:t xml:space="preserve">from </w:t>
      </w:r>
      <w:r w:rsidR="00DA5AC6">
        <w:rPr>
          <w:sz w:val="24"/>
          <w:szCs w:val="24"/>
        </w:rPr>
        <w:t>outside</w:t>
      </w:r>
      <w:r w:rsidR="0075140E">
        <w:rPr>
          <w:sz w:val="24"/>
          <w:szCs w:val="24"/>
        </w:rPr>
        <w:t xml:space="preserve"> of the United Kingdom. Parents and children are of </w:t>
      </w:r>
      <w:r w:rsidRPr="004B71E8">
        <w:rPr>
          <w:sz w:val="24"/>
          <w:szCs w:val="24"/>
        </w:rPr>
        <w:t xml:space="preserve">white ethnicity. </w:t>
      </w:r>
    </w:p>
    <w:p w:rsidR="00DA5AC6" w:rsidRDefault="00DA5AC6" w:rsidP="00DA5AC6">
      <w:pPr>
        <w:spacing w:line="360" w:lineRule="auto"/>
        <w:rPr>
          <w:sz w:val="24"/>
          <w:szCs w:val="24"/>
        </w:rPr>
      </w:pPr>
    </w:p>
    <w:p w:rsidR="00DA5AC6" w:rsidRDefault="00601ADF" w:rsidP="00DA5AC6">
      <w:pPr>
        <w:spacing w:line="360" w:lineRule="auto"/>
        <w:rPr>
          <w:sz w:val="24"/>
          <w:szCs w:val="24"/>
        </w:rPr>
      </w:pPr>
      <w:r>
        <w:rPr>
          <w:sz w:val="24"/>
          <w:szCs w:val="24"/>
        </w:rPr>
        <w:t>All four children attend a</w:t>
      </w:r>
      <w:r w:rsidRPr="004B71E8">
        <w:rPr>
          <w:sz w:val="24"/>
          <w:szCs w:val="24"/>
        </w:rPr>
        <w:t xml:space="preserve"> predominately Welsh speaking local primary school on a full time basis. Their first language is English in the family home, however they are now bilingual in both English and Welsh. Child </w:t>
      </w:r>
      <w:r w:rsidR="0075140E">
        <w:rPr>
          <w:sz w:val="24"/>
          <w:szCs w:val="24"/>
        </w:rPr>
        <w:t xml:space="preserve">3 </w:t>
      </w:r>
      <w:r w:rsidRPr="004B71E8">
        <w:rPr>
          <w:sz w:val="24"/>
          <w:szCs w:val="24"/>
        </w:rPr>
        <w:t xml:space="preserve">and </w:t>
      </w:r>
      <w:r w:rsidR="0075140E">
        <w:rPr>
          <w:sz w:val="24"/>
          <w:szCs w:val="24"/>
        </w:rPr>
        <w:t>4</w:t>
      </w:r>
      <w:r w:rsidRPr="004B71E8">
        <w:rPr>
          <w:sz w:val="24"/>
          <w:szCs w:val="24"/>
        </w:rPr>
        <w:t xml:space="preserve"> attend Speech and Language Therapy on a weekly basis. </w:t>
      </w:r>
      <w:r w:rsidR="008C0E55">
        <w:rPr>
          <w:sz w:val="24"/>
          <w:szCs w:val="24"/>
        </w:rPr>
        <w:t>There is a</w:t>
      </w:r>
      <w:r w:rsidR="00DA5AC6">
        <w:rPr>
          <w:sz w:val="24"/>
          <w:szCs w:val="24"/>
        </w:rPr>
        <w:t xml:space="preserve"> need for social workers to show </w:t>
      </w:r>
      <w:r w:rsidR="008C0E55">
        <w:rPr>
          <w:sz w:val="24"/>
          <w:szCs w:val="24"/>
        </w:rPr>
        <w:t>an</w:t>
      </w:r>
      <w:r w:rsidR="00DA5AC6">
        <w:rPr>
          <w:sz w:val="24"/>
          <w:szCs w:val="24"/>
        </w:rPr>
        <w:t xml:space="preserve"> understanding an appreciation of the impact of broader social factors on </w:t>
      </w:r>
      <w:r w:rsidR="008C0E55">
        <w:rPr>
          <w:sz w:val="24"/>
          <w:szCs w:val="24"/>
        </w:rPr>
        <w:t>family’s</w:t>
      </w:r>
      <w:r w:rsidR="00DA5AC6">
        <w:rPr>
          <w:sz w:val="24"/>
          <w:szCs w:val="24"/>
        </w:rPr>
        <w:t xml:space="preserve"> lives. With </w:t>
      </w:r>
      <w:r w:rsidR="008C0E55">
        <w:rPr>
          <w:sz w:val="24"/>
          <w:szCs w:val="24"/>
        </w:rPr>
        <w:t>regards</w:t>
      </w:r>
      <w:r w:rsidR="00DA5AC6">
        <w:rPr>
          <w:sz w:val="24"/>
          <w:szCs w:val="24"/>
        </w:rPr>
        <w:t xml:space="preserve"> to this particular family, they we</w:t>
      </w:r>
      <w:r w:rsidR="008C0E55">
        <w:rPr>
          <w:sz w:val="24"/>
          <w:szCs w:val="24"/>
        </w:rPr>
        <w:t xml:space="preserve">re isolated due to not knowing may people within the close knit community and were of disadvantage of discrimination. Williams (2011) suggests that poverty and social class has been acknowledged as a factor in determining people’s life changes, and the recurrent theme of ‘language, rurality, equality and poverty has an impact on the everyday lives of individuals in Wales and other rural communities. </w:t>
      </w:r>
    </w:p>
    <w:p w:rsidR="00601ADF" w:rsidRPr="004B71E8" w:rsidRDefault="00601ADF" w:rsidP="00601ADF">
      <w:pPr>
        <w:spacing w:line="360" w:lineRule="auto"/>
        <w:rPr>
          <w:sz w:val="24"/>
          <w:szCs w:val="24"/>
        </w:rPr>
      </w:pPr>
    </w:p>
    <w:p w:rsidR="00601ADF" w:rsidRDefault="00601ADF" w:rsidP="00601ADF">
      <w:pPr>
        <w:spacing w:line="360" w:lineRule="auto"/>
        <w:rPr>
          <w:sz w:val="24"/>
          <w:szCs w:val="24"/>
        </w:rPr>
      </w:pPr>
      <w:r w:rsidRPr="004B71E8">
        <w:rPr>
          <w:sz w:val="24"/>
          <w:szCs w:val="24"/>
        </w:rPr>
        <w:t xml:space="preserve">Approximately a year prior to my current involvement, I had completed an </w:t>
      </w:r>
      <w:r w:rsidRPr="004B71E8">
        <w:rPr>
          <w:color w:val="auto"/>
          <w:sz w:val="24"/>
          <w:szCs w:val="24"/>
        </w:rPr>
        <w:t xml:space="preserve">assessment of care and support needs under the </w:t>
      </w:r>
      <w:r w:rsidRPr="001F16BD">
        <w:rPr>
          <w:color w:val="auto"/>
          <w:sz w:val="24"/>
          <w:szCs w:val="24"/>
        </w:rPr>
        <w:t>Social Services and Well-being Act (Wales) 2014- section 4</w:t>
      </w:r>
      <w:r w:rsidR="00D21773">
        <w:rPr>
          <w:color w:val="auto"/>
          <w:sz w:val="24"/>
          <w:szCs w:val="24"/>
        </w:rPr>
        <w:t xml:space="preserve"> </w:t>
      </w:r>
      <w:r w:rsidR="00D21773" w:rsidRPr="00EF5435">
        <w:rPr>
          <w:color w:val="auto"/>
          <w:sz w:val="24"/>
          <w:szCs w:val="24"/>
        </w:rPr>
        <w:t>(SSWWA)</w:t>
      </w:r>
      <w:r w:rsidRPr="00EF5435">
        <w:rPr>
          <w:color w:val="auto"/>
          <w:sz w:val="24"/>
          <w:szCs w:val="24"/>
        </w:rPr>
        <w:t>.</w:t>
      </w:r>
      <w:r w:rsidRPr="004B71E8">
        <w:rPr>
          <w:color w:val="auto"/>
          <w:sz w:val="24"/>
          <w:szCs w:val="24"/>
        </w:rPr>
        <w:t xml:space="preserve"> </w:t>
      </w:r>
      <w:r w:rsidRPr="004B71E8">
        <w:rPr>
          <w:sz w:val="24"/>
          <w:szCs w:val="24"/>
        </w:rPr>
        <w:t>Mother requested a care and support assessment due to sharing concerns that the children were carers for their father</w:t>
      </w:r>
      <w:r w:rsidR="00EF5435">
        <w:rPr>
          <w:sz w:val="24"/>
          <w:szCs w:val="24"/>
        </w:rPr>
        <w:t>. Father has a diagnosis of fibromyalgia which cases him unexplained physical pain on a daily basis.</w:t>
      </w:r>
      <w:r w:rsidRPr="004B71E8">
        <w:rPr>
          <w:sz w:val="24"/>
          <w:szCs w:val="24"/>
        </w:rPr>
        <w:t xml:space="preserve"> A referral was made to Young Carers and no other eligible needs were identified at the time. This was the only information assessment the Children’s Team had on file; however two police reports had been shared since indirectly associated with the children sharing concerned about father’s behaviour towards others in the community. </w:t>
      </w:r>
      <w:r>
        <w:rPr>
          <w:sz w:val="24"/>
          <w:szCs w:val="24"/>
        </w:rPr>
        <w:t xml:space="preserve">I have since reflected on the limited information we held on file, although no information came to light since, our </w:t>
      </w:r>
      <w:r>
        <w:rPr>
          <w:sz w:val="24"/>
          <w:szCs w:val="24"/>
        </w:rPr>
        <w:lastRenderedPageBreak/>
        <w:t xml:space="preserve">knowledge of the parents and possible child protection involvement whilst they resided </w:t>
      </w:r>
      <w:r w:rsidR="00EF5435">
        <w:rPr>
          <w:sz w:val="24"/>
          <w:szCs w:val="24"/>
        </w:rPr>
        <w:t>in a country outside of the United Kingdom</w:t>
      </w:r>
      <w:r>
        <w:rPr>
          <w:sz w:val="24"/>
          <w:szCs w:val="24"/>
        </w:rPr>
        <w:t xml:space="preserve"> was very limited. </w:t>
      </w:r>
    </w:p>
    <w:p w:rsidR="00601ADF" w:rsidRPr="004B71E8" w:rsidRDefault="00601ADF" w:rsidP="00601ADF">
      <w:pPr>
        <w:spacing w:line="360" w:lineRule="auto"/>
        <w:rPr>
          <w:sz w:val="24"/>
          <w:szCs w:val="24"/>
        </w:rPr>
      </w:pPr>
    </w:p>
    <w:p w:rsidR="00601ADF" w:rsidRPr="004B71E8" w:rsidRDefault="00601ADF" w:rsidP="00601ADF">
      <w:pPr>
        <w:spacing w:line="360" w:lineRule="auto"/>
        <w:rPr>
          <w:sz w:val="24"/>
          <w:szCs w:val="24"/>
        </w:rPr>
      </w:pPr>
      <w:r w:rsidRPr="004B71E8">
        <w:rPr>
          <w:sz w:val="24"/>
          <w:szCs w:val="24"/>
        </w:rPr>
        <w:t xml:space="preserve">Current referral was made by the primary school to the Children and Family </w:t>
      </w:r>
      <w:r w:rsidR="00DF5428">
        <w:rPr>
          <w:sz w:val="24"/>
          <w:szCs w:val="24"/>
        </w:rPr>
        <w:t xml:space="preserve">Assessment and Intervention Team. </w:t>
      </w:r>
      <w:r w:rsidRPr="004B71E8">
        <w:rPr>
          <w:sz w:val="24"/>
          <w:szCs w:val="24"/>
        </w:rPr>
        <w:t xml:space="preserve">The school shared that </w:t>
      </w:r>
      <w:r w:rsidRPr="00EF5435">
        <w:rPr>
          <w:color w:val="auto"/>
          <w:sz w:val="24"/>
          <w:szCs w:val="24"/>
        </w:rPr>
        <w:t xml:space="preserve">Child </w:t>
      </w:r>
      <w:r w:rsidR="00EF5435" w:rsidRPr="00EF5435">
        <w:rPr>
          <w:color w:val="auto"/>
          <w:sz w:val="24"/>
          <w:szCs w:val="24"/>
        </w:rPr>
        <w:t>1, the eldest of</w:t>
      </w:r>
      <w:r w:rsidR="00D21773" w:rsidRPr="00EF5435">
        <w:rPr>
          <w:color w:val="auto"/>
          <w:sz w:val="24"/>
          <w:szCs w:val="24"/>
        </w:rPr>
        <w:t xml:space="preserve"> the children</w:t>
      </w:r>
      <w:r w:rsidR="00D21773">
        <w:rPr>
          <w:color w:val="0070C0"/>
          <w:sz w:val="24"/>
          <w:szCs w:val="24"/>
        </w:rPr>
        <w:t xml:space="preserve"> </w:t>
      </w:r>
      <w:r w:rsidRPr="004B71E8">
        <w:rPr>
          <w:sz w:val="24"/>
          <w:szCs w:val="24"/>
        </w:rPr>
        <w:t xml:space="preserve">had disclosed in school that his father had physically hit him on the back and been emotionally abusive towards him before he </w:t>
      </w:r>
      <w:r w:rsidR="00EF5435">
        <w:rPr>
          <w:sz w:val="24"/>
          <w:szCs w:val="24"/>
        </w:rPr>
        <w:t>came to school that day. Child 1</w:t>
      </w:r>
      <w:r w:rsidRPr="004B71E8">
        <w:rPr>
          <w:sz w:val="24"/>
          <w:szCs w:val="24"/>
        </w:rPr>
        <w:t xml:space="preserve"> showed the classroom teacher a red mark on his back. The mother was said to be in hospital at the time due to difficulties with her pregnancy, therefore all four children were in father’s sole care.</w:t>
      </w:r>
    </w:p>
    <w:p w:rsidR="00601ADF" w:rsidRPr="004B71E8" w:rsidRDefault="00601ADF" w:rsidP="00601ADF">
      <w:pPr>
        <w:spacing w:line="360" w:lineRule="auto"/>
        <w:rPr>
          <w:sz w:val="24"/>
          <w:szCs w:val="24"/>
        </w:rPr>
      </w:pPr>
    </w:p>
    <w:p w:rsidR="00601ADF" w:rsidRPr="004B71E8" w:rsidRDefault="00601ADF" w:rsidP="00601ADF">
      <w:pPr>
        <w:spacing w:line="360" w:lineRule="auto"/>
        <w:rPr>
          <w:sz w:val="24"/>
          <w:szCs w:val="24"/>
        </w:rPr>
      </w:pPr>
      <w:r w:rsidRPr="004B71E8">
        <w:rPr>
          <w:sz w:val="24"/>
          <w:szCs w:val="24"/>
        </w:rPr>
        <w:t xml:space="preserve">Children safeguarding is underpinned by the Children </w:t>
      </w:r>
      <w:r w:rsidRPr="001F16BD">
        <w:rPr>
          <w:color w:val="auto"/>
          <w:sz w:val="24"/>
          <w:szCs w:val="24"/>
        </w:rPr>
        <w:t>Act (1989; section 47)</w:t>
      </w:r>
      <w:r w:rsidRPr="004B71E8">
        <w:rPr>
          <w:sz w:val="24"/>
          <w:szCs w:val="24"/>
        </w:rPr>
        <w:t xml:space="preserve"> which provides clearly the duties and powers the Local Authorities in England and Wales have in relation to safeguarding children. In addition, since the introduction of the </w:t>
      </w:r>
      <w:r w:rsidRPr="001F16BD">
        <w:rPr>
          <w:color w:val="auto"/>
          <w:sz w:val="24"/>
          <w:szCs w:val="24"/>
        </w:rPr>
        <w:t>SSWBA (2014</w:t>
      </w:r>
      <w:r w:rsidRPr="004B71E8">
        <w:rPr>
          <w:sz w:val="24"/>
          <w:szCs w:val="24"/>
        </w:rPr>
        <w:t xml:space="preserve">) which came into force in April 2016, section 7 of the act places duties to report, assess children and adults who are at risk of any type of abuse. Lastly the All Wales Child Protection Procedures </w:t>
      </w:r>
      <w:r w:rsidR="00D21773">
        <w:rPr>
          <w:sz w:val="24"/>
          <w:szCs w:val="24"/>
        </w:rPr>
        <w:t xml:space="preserve">2008 </w:t>
      </w:r>
      <w:r w:rsidR="00D21773">
        <w:rPr>
          <w:color w:val="auto"/>
          <w:sz w:val="24"/>
          <w:szCs w:val="24"/>
        </w:rPr>
        <w:t>(AWCPP</w:t>
      </w:r>
      <w:r w:rsidRPr="001F16BD">
        <w:rPr>
          <w:color w:val="auto"/>
          <w:sz w:val="24"/>
          <w:szCs w:val="24"/>
        </w:rPr>
        <w:t>)</w:t>
      </w:r>
      <w:r w:rsidRPr="004B71E8">
        <w:rPr>
          <w:color w:val="FF0000"/>
          <w:sz w:val="24"/>
          <w:szCs w:val="24"/>
        </w:rPr>
        <w:t xml:space="preserve"> </w:t>
      </w:r>
      <w:r w:rsidRPr="004B71E8">
        <w:rPr>
          <w:sz w:val="24"/>
          <w:szCs w:val="24"/>
        </w:rPr>
        <w:t xml:space="preserve">is a guidance that needs to be considered when safeguarding children. The purpose of this procedure is to ensure decisions and thresholds are consistent across Wales. </w:t>
      </w:r>
    </w:p>
    <w:p w:rsidR="00601ADF" w:rsidRPr="004B71E8" w:rsidRDefault="00601ADF" w:rsidP="00601ADF">
      <w:pPr>
        <w:spacing w:line="360" w:lineRule="auto"/>
        <w:rPr>
          <w:sz w:val="24"/>
          <w:szCs w:val="24"/>
        </w:rPr>
      </w:pPr>
    </w:p>
    <w:p w:rsidR="00601ADF" w:rsidRPr="00D21773" w:rsidRDefault="00601ADF" w:rsidP="00601ADF">
      <w:pPr>
        <w:spacing w:line="360" w:lineRule="auto"/>
        <w:rPr>
          <w:color w:val="00B050"/>
          <w:sz w:val="24"/>
          <w:szCs w:val="24"/>
        </w:rPr>
      </w:pPr>
      <w:r w:rsidRPr="004B71E8">
        <w:rPr>
          <w:sz w:val="24"/>
          <w:szCs w:val="24"/>
        </w:rPr>
        <w:t xml:space="preserve">Therefore, once the referral was made by </w:t>
      </w:r>
      <w:r w:rsidR="00D21773">
        <w:rPr>
          <w:sz w:val="24"/>
          <w:szCs w:val="24"/>
        </w:rPr>
        <w:t>school, the Children and Family</w:t>
      </w:r>
      <w:r w:rsidRPr="004B71E8">
        <w:rPr>
          <w:sz w:val="24"/>
          <w:szCs w:val="24"/>
        </w:rPr>
        <w:t xml:space="preserve"> Assessment and Intervention Team manager had 24 hours to make a decision based on the information they had received in accordance with the timescales set in the AWCPP (2008). Although information was very limited on file, this was a significant incident shared by Child </w:t>
      </w:r>
      <w:r w:rsidR="00D21773" w:rsidRPr="00EF5435">
        <w:rPr>
          <w:color w:val="auto"/>
          <w:sz w:val="24"/>
          <w:szCs w:val="24"/>
        </w:rPr>
        <w:t>1</w:t>
      </w:r>
      <w:r w:rsidRPr="004B71E8">
        <w:rPr>
          <w:sz w:val="24"/>
          <w:szCs w:val="24"/>
        </w:rPr>
        <w:t xml:space="preserve">. </w:t>
      </w:r>
      <w:r w:rsidRPr="004B71E8">
        <w:rPr>
          <w:color w:val="auto"/>
          <w:sz w:val="24"/>
          <w:szCs w:val="24"/>
        </w:rPr>
        <w:t>As I had been out to see these children before, it was agreed for me and a colleague social worker to complete a Joint Section 47 Child Protection I</w:t>
      </w:r>
      <w:r>
        <w:rPr>
          <w:color w:val="auto"/>
          <w:sz w:val="24"/>
          <w:szCs w:val="24"/>
        </w:rPr>
        <w:t>nvestigation</w:t>
      </w:r>
      <w:r w:rsidRPr="004B71E8">
        <w:rPr>
          <w:color w:val="auto"/>
          <w:sz w:val="24"/>
          <w:szCs w:val="24"/>
        </w:rPr>
        <w:t xml:space="preserve"> </w:t>
      </w:r>
      <w:r w:rsidRPr="004B71E8">
        <w:rPr>
          <w:color w:val="auto"/>
          <w:sz w:val="24"/>
          <w:szCs w:val="24"/>
        </w:rPr>
        <w:lastRenderedPageBreak/>
        <w:t>with the police to determine whether the children had suffered and/or li</w:t>
      </w:r>
      <w:r w:rsidR="00EF5435">
        <w:rPr>
          <w:color w:val="auto"/>
          <w:sz w:val="24"/>
          <w:szCs w:val="24"/>
        </w:rPr>
        <w:t>kely to suffer significant harm Children Act (1989).</w:t>
      </w:r>
    </w:p>
    <w:p w:rsidR="00601ADF" w:rsidRDefault="00601ADF" w:rsidP="00601ADF">
      <w:pPr>
        <w:spacing w:line="360" w:lineRule="auto"/>
        <w:rPr>
          <w:color w:val="auto"/>
          <w:sz w:val="24"/>
          <w:szCs w:val="24"/>
        </w:rPr>
      </w:pPr>
    </w:p>
    <w:p w:rsidR="00601ADF" w:rsidRPr="004B71E8" w:rsidRDefault="00601ADF" w:rsidP="00601ADF">
      <w:pPr>
        <w:spacing w:line="360" w:lineRule="auto"/>
        <w:rPr>
          <w:color w:val="auto"/>
          <w:sz w:val="24"/>
          <w:szCs w:val="24"/>
        </w:rPr>
      </w:pPr>
      <w:r>
        <w:rPr>
          <w:color w:val="auto"/>
          <w:sz w:val="24"/>
          <w:szCs w:val="24"/>
        </w:rPr>
        <w:t xml:space="preserve">From the above information, I had already considered the assessment process. Milner and </w:t>
      </w:r>
      <w:proofErr w:type="spellStart"/>
      <w:r>
        <w:rPr>
          <w:color w:val="auto"/>
          <w:sz w:val="24"/>
          <w:szCs w:val="24"/>
        </w:rPr>
        <w:t>O’Bryrne</w:t>
      </w:r>
      <w:proofErr w:type="spellEnd"/>
      <w:r w:rsidR="00580828">
        <w:rPr>
          <w:color w:val="auto"/>
          <w:sz w:val="24"/>
          <w:szCs w:val="24"/>
        </w:rPr>
        <w:t xml:space="preserve"> (2009)</w:t>
      </w:r>
      <w:r>
        <w:rPr>
          <w:color w:val="auto"/>
          <w:sz w:val="24"/>
          <w:szCs w:val="24"/>
        </w:rPr>
        <w:t xml:space="preserve"> present</w:t>
      </w:r>
      <w:r w:rsidR="00580828">
        <w:rPr>
          <w:color w:val="auto"/>
          <w:sz w:val="24"/>
          <w:szCs w:val="24"/>
        </w:rPr>
        <w:t xml:space="preserve"> five stage model of assessment.</w:t>
      </w:r>
      <w:r w:rsidR="006D3D95">
        <w:rPr>
          <w:color w:val="auto"/>
          <w:sz w:val="24"/>
          <w:szCs w:val="24"/>
        </w:rPr>
        <w:t xml:space="preserve"> </w:t>
      </w:r>
      <w:r>
        <w:rPr>
          <w:color w:val="auto"/>
          <w:sz w:val="24"/>
          <w:szCs w:val="24"/>
        </w:rPr>
        <w:t xml:space="preserve">Stage one of the preparation had already been completed, the Team Manager had advised a Section 47 Inquiry jointly between social worker and police to speak to the children in school for the purpose of gathering evidence, discuss with parents and agencies involved. The second stage which highlights the need to collect data, I was aware that I had been out to see the family previously; I had a refresher of my previous assessment and any further information on file before I went out. Stage three, four and five recommends weighing the data, analysing and utilising the data to finalise the data. This model of assessment, in line with Taylor and Devine (1993) ‘basic helping cycle’ which recommends assessment, planning, implementation and review was a method of assessment I continued to reflect on throughout the assessment process. </w:t>
      </w:r>
    </w:p>
    <w:p w:rsidR="00601ADF" w:rsidRPr="004B71E8" w:rsidRDefault="00601ADF" w:rsidP="00601ADF">
      <w:pPr>
        <w:spacing w:line="360" w:lineRule="auto"/>
        <w:rPr>
          <w:color w:val="auto"/>
          <w:sz w:val="24"/>
          <w:szCs w:val="24"/>
        </w:rPr>
      </w:pPr>
    </w:p>
    <w:p w:rsidR="00601ADF" w:rsidRPr="003F463F" w:rsidRDefault="00601ADF" w:rsidP="00601ADF">
      <w:pPr>
        <w:spacing w:line="360" w:lineRule="auto"/>
        <w:rPr>
          <w:color w:val="auto"/>
          <w:sz w:val="24"/>
          <w:szCs w:val="24"/>
        </w:rPr>
      </w:pPr>
      <w:r>
        <w:rPr>
          <w:color w:val="auto"/>
          <w:sz w:val="24"/>
          <w:szCs w:val="24"/>
        </w:rPr>
        <w:t>Although I have</w:t>
      </w:r>
      <w:r w:rsidRPr="004B71E8">
        <w:rPr>
          <w:color w:val="auto"/>
          <w:sz w:val="24"/>
          <w:szCs w:val="24"/>
        </w:rPr>
        <w:t xml:space="preserve"> completed the Joint Investigation Training and completed a few Section 47 Investigations on my own, I am yet to complete my Achieving Best Evidence course. Consideration had been taken to Victoria </w:t>
      </w:r>
      <w:proofErr w:type="spellStart"/>
      <w:r w:rsidRPr="004B71E8">
        <w:rPr>
          <w:color w:val="auto"/>
          <w:sz w:val="24"/>
          <w:szCs w:val="24"/>
        </w:rPr>
        <w:t>Cimlie</w:t>
      </w:r>
      <w:proofErr w:type="spellEnd"/>
      <w:r w:rsidRPr="004B71E8">
        <w:rPr>
          <w:color w:val="auto"/>
          <w:sz w:val="24"/>
          <w:szCs w:val="24"/>
        </w:rPr>
        <w:t xml:space="preserve"> and Peter Connelly (Baby P) serious case reviews</w:t>
      </w:r>
      <w:r w:rsidR="00EC0322">
        <w:rPr>
          <w:color w:val="auto"/>
          <w:sz w:val="24"/>
          <w:szCs w:val="24"/>
        </w:rPr>
        <w:t xml:space="preserve"> and </w:t>
      </w:r>
      <w:r w:rsidRPr="001F16BD">
        <w:rPr>
          <w:color w:val="auto"/>
          <w:sz w:val="24"/>
          <w:szCs w:val="24"/>
        </w:rPr>
        <w:t>Munro (201</w:t>
      </w:r>
      <w:r w:rsidR="0038188B">
        <w:rPr>
          <w:color w:val="auto"/>
          <w:sz w:val="24"/>
          <w:szCs w:val="24"/>
        </w:rPr>
        <w:t>1</w:t>
      </w:r>
      <w:r w:rsidRPr="001F16BD">
        <w:rPr>
          <w:color w:val="auto"/>
          <w:sz w:val="24"/>
          <w:szCs w:val="24"/>
        </w:rPr>
        <w:t>) reports</w:t>
      </w:r>
      <w:r w:rsidRPr="004B71E8">
        <w:rPr>
          <w:color w:val="auto"/>
          <w:sz w:val="24"/>
          <w:szCs w:val="24"/>
        </w:rPr>
        <w:t xml:space="preserve"> that a</w:t>
      </w:r>
      <w:r w:rsidR="00EC0322">
        <w:rPr>
          <w:color w:val="auto"/>
          <w:sz w:val="24"/>
          <w:szCs w:val="24"/>
        </w:rPr>
        <w:t>n</w:t>
      </w:r>
      <w:r w:rsidRPr="004B71E8">
        <w:rPr>
          <w:color w:val="auto"/>
          <w:sz w:val="24"/>
          <w:szCs w:val="24"/>
        </w:rPr>
        <w:t xml:space="preserve"> accumulation of factors led to both these children’s death, but one error was down to the lack of training and understanding on the part of the police, social workers and managers when assessing parents. </w:t>
      </w:r>
    </w:p>
    <w:p w:rsidR="00601ADF" w:rsidRPr="004B71E8" w:rsidRDefault="00601ADF" w:rsidP="00601ADF">
      <w:pPr>
        <w:spacing w:line="360" w:lineRule="auto"/>
        <w:rPr>
          <w:color w:val="auto"/>
          <w:sz w:val="24"/>
          <w:szCs w:val="24"/>
        </w:rPr>
      </w:pPr>
    </w:p>
    <w:p w:rsidR="00601ADF" w:rsidRPr="004B71E8" w:rsidRDefault="00601ADF" w:rsidP="00601ADF">
      <w:pPr>
        <w:spacing w:line="360" w:lineRule="auto"/>
        <w:rPr>
          <w:color w:val="auto"/>
          <w:sz w:val="24"/>
          <w:szCs w:val="24"/>
        </w:rPr>
      </w:pPr>
      <w:r w:rsidRPr="004B71E8">
        <w:rPr>
          <w:color w:val="auto"/>
          <w:sz w:val="24"/>
          <w:szCs w:val="24"/>
        </w:rPr>
        <w:t xml:space="preserve">I and my social work colleague and a police officer arrived at the primary school. Before interviewing the children myself, police and head teacher at the school had a discussion about the children in general, for example </w:t>
      </w:r>
      <w:r w:rsidRPr="004B71E8">
        <w:rPr>
          <w:color w:val="auto"/>
          <w:sz w:val="24"/>
          <w:szCs w:val="24"/>
        </w:rPr>
        <w:lastRenderedPageBreak/>
        <w:t xml:space="preserve">where would be the most appropriate place to speak to the children, the overall interest and children’s behaviour in school, academic achieving, attendance and </w:t>
      </w:r>
      <w:r w:rsidR="00EC0322" w:rsidRPr="004B71E8">
        <w:rPr>
          <w:color w:val="auto"/>
          <w:sz w:val="24"/>
          <w:szCs w:val="24"/>
        </w:rPr>
        <w:t>parent’s</w:t>
      </w:r>
      <w:r w:rsidRPr="004B71E8">
        <w:rPr>
          <w:color w:val="auto"/>
          <w:sz w:val="24"/>
          <w:szCs w:val="24"/>
        </w:rPr>
        <w:t xml:space="preserve"> engagement with school. Already, I was mindful that I was starting to gather information f</w:t>
      </w:r>
      <w:r>
        <w:rPr>
          <w:color w:val="auto"/>
          <w:sz w:val="24"/>
          <w:szCs w:val="24"/>
        </w:rPr>
        <w:t>or the Section 47 Investigation.</w:t>
      </w:r>
      <w:r w:rsidRPr="004B71E8">
        <w:rPr>
          <w:color w:val="auto"/>
          <w:sz w:val="24"/>
          <w:szCs w:val="24"/>
        </w:rPr>
        <w:t xml:space="preserve"> We all agreed that the police officer and one social worker would speak to the </w:t>
      </w:r>
      <w:r w:rsidR="00EC0322" w:rsidRPr="00EF5435">
        <w:rPr>
          <w:color w:val="auto"/>
          <w:sz w:val="24"/>
          <w:szCs w:val="24"/>
        </w:rPr>
        <w:t>1</w:t>
      </w:r>
      <w:r w:rsidRPr="004B71E8">
        <w:rPr>
          <w:color w:val="auto"/>
          <w:sz w:val="24"/>
          <w:szCs w:val="24"/>
        </w:rPr>
        <w:t xml:space="preserve"> together, and based on the information we obtained, we would speak to all 3 other </w:t>
      </w:r>
      <w:r w:rsidRPr="0038188B">
        <w:rPr>
          <w:color w:val="auto"/>
          <w:sz w:val="24"/>
          <w:szCs w:val="24"/>
        </w:rPr>
        <w:t xml:space="preserve">children </w:t>
      </w:r>
      <w:r w:rsidR="00EF5435" w:rsidRPr="0038188B">
        <w:rPr>
          <w:color w:val="auto"/>
          <w:sz w:val="24"/>
          <w:szCs w:val="24"/>
        </w:rPr>
        <w:t>t</w:t>
      </w:r>
      <w:r w:rsidR="00EF5435" w:rsidRPr="00EF5435">
        <w:rPr>
          <w:color w:val="auto"/>
          <w:sz w:val="24"/>
          <w:szCs w:val="24"/>
        </w:rPr>
        <w:t>hereafte</w:t>
      </w:r>
      <w:r w:rsidR="00EF5435" w:rsidRPr="004B71E8">
        <w:rPr>
          <w:color w:val="auto"/>
          <w:sz w:val="24"/>
          <w:szCs w:val="24"/>
        </w:rPr>
        <w:t>r</w:t>
      </w:r>
      <w:r w:rsidRPr="004B71E8">
        <w:rPr>
          <w:color w:val="auto"/>
          <w:sz w:val="24"/>
          <w:szCs w:val="24"/>
        </w:rPr>
        <w:t xml:space="preserve">. </w:t>
      </w:r>
      <w:r>
        <w:rPr>
          <w:color w:val="auto"/>
          <w:sz w:val="24"/>
          <w:szCs w:val="24"/>
        </w:rPr>
        <w:t xml:space="preserve">One of my learning outcomes has been to enhance my professional judgement in an increasingly complex situation. It was therefore agreed that this was an opportunity to develop my learning outcome and I had the opportunity to </w:t>
      </w:r>
      <w:r w:rsidRPr="004B71E8">
        <w:rPr>
          <w:color w:val="auto"/>
          <w:sz w:val="24"/>
          <w:szCs w:val="24"/>
        </w:rPr>
        <w:t>question</w:t>
      </w:r>
      <w:r w:rsidR="00EC0322">
        <w:rPr>
          <w:color w:val="auto"/>
          <w:sz w:val="24"/>
          <w:szCs w:val="24"/>
        </w:rPr>
        <w:t xml:space="preserve"> </w:t>
      </w:r>
      <w:r w:rsidRPr="004B71E8">
        <w:rPr>
          <w:color w:val="auto"/>
          <w:sz w:val="24"/>
          <w:szCs w:val="24"/>
        </w:rPr>
        <w:t>the child jointly with the police. The head teacher recommended that we spoke to all children in the staff room, which was the only room available in the school to speak privately.</w:t>
      </w:r>
    </w:p>
    <w:p w:rsidR="00601ADF" w:rsidRDefault="00601ADF" w:rsidP="00601ADF">
      <w:pPr>
        <w:spacing w:line="360" w:lineRule="auto"/>
        <w:rPr>
          <w:color w:val="auto"/>
          <w:sz w:val="24"/>
          <w:szCs w:val="24"/>
        </w:rPr>
      </w:pPr>
    </w:p>
    <w:p w:rsidR="00601ADF" w:rsidRPr="004B71E8" w:rsidRDefault="00601ADF" w:rsidP="00601ADF">
      <w:pPr>
        <w:spacing w:line="360" w:lineRule="auto"/>
        <w:rPr>
          <w:color w:val="auto"/>
          <w:sz w:val="24"/>
          <w:szCs w:val="24"/>
        </w:rPr>
      </w:pPr>
      <w:r w:rsidRPr="004B71E8">
        <w:rPr>
          <w:color w:val="auto"/>
          <w:sz w:val="24"/>
          <w:szCs w:val="24"/>
        </w:rPr>
        <w:t xml:space="preserve">Child </w:t>
      </w:r>
      <w:r w:rsidR="00EC0322" w:rsidRPr="00EF5435">
        <w:rPr>
          <w:color w:val="auto"/>
          <w:sz w:val="24"/>
          <w:szCs w:val="24"/>
        </w:rPr>
        <w:t>1</w:t>
      </w:r>
      <w:r w:rsidRPr="004B71E8">
        <w:rPr>
          <w:color w:val="auto"/>
          <w:sz w:val="24"/>
          <w:szCs w:val="24"/>
        </w:rPr>
        <w:t xml:space="preserve"> walked in </w:t>
      </w:r>
      <w:r w:rsidR="00EC0322">
        <w:rPr>
          <w:color w:val="auto"/>
          <w:sz w:val="24"/>
          <w:szCs w:val="24"/>
        </w:rPr>
        <w:t xml:space="preserve">to </w:t>
      </w:r>
      <w:r w:rsidRPr="004B71E8">
        <w:rPr>
          <w:color w:val="auto"/>
          <w:sz w:val="24"/>
          <w:szCs w:val="24"/>
        </w:rPr>
        <w:t xml:space="preserve">the staff room with his classroom teacher. The classroom teacher introduced Child </w:t>
      </w:r>
      <w:r w:rsidR="00EC0322">
        <w:rPr>
          <w:color w:val="auto"/>
          <w:sz w:val="24"/>
          <w:szCs w:val="24"/>
        </w:rPr>
        <w:t>1</w:t>
      </w:r>
      <w:r w:rsidRPr="004B71E8">
        <w:rPr>
          <w:color w:val="auto"/>
          <w:sz w:val="24"/>
          <w:szCs w:val="24"/>
        </w:rPr>
        <w:t xml:space="preserve"> to me and the police officer in Welsh. We both reassured him and explained why we were there</w:t>
      </w:r>
      <w:r w:rsidR="00EC0322">
        <w:rPr>
          <w:color w:val="auto"/>
          <w:sz w:val="24"/>
          <w:szCs w:val="24"/>
        </w:rPr>
        <w:t xml:space="preserve">, </w:t>
      </w:r>
      <w:r w:rsidR="00EC0322" w:rsidRPr="00EF5435">
        <w:rPr>
          <w:color w:val="auto"/>
          <w:sz w:val="24"/>
          <w:szCs w:val="24"/>
        </w:rPr>
        <w:t>and this was done</w:t>
      </w:r>
      <w:r w:rsidRPr="004B71E8">
        <w:rPr>
          <w:color w:val="auto"/>
          <w:sz w:val="24"/>
          <w:szCs w:val="24"/>
        </w:rPr>
        <w:t xml:space="preserve"> through the medium of Welsh. To ensure he felt at ease and distract him from the seriousness of our investigation, Child </w:t>
      </w:r>
      <w:r w:rsidR="00EC0322">
        <w:rPr>
          <w:color w:val="auto"/>
          <w:sz w:val="24"/>
          <w:szCs w:val="24"/>
        </w:rPr>
        <w:t>1 chose</w:t>
      </w:r>
      <w:r w:rsidRPr="004B71E8">
        <w:rPr>
          <w:color w:val="auto"/>
          <w:sz w:val="24"/>
          <w:szCs w:val="24"/>
        </w:rPr>
        <w:t xml:space="preserve"> to sit in the head teachers chair and we both sat </w:t>
      </w:r>
      <w:r w:rsidR="00EC0322">
        <w:rPr>
          <w:color w:val="auto"/>
          <w:sz w:val="24"/>
          <w:szCs w:val="24"/>
        </w:rPr>
        <w:t>on the</w:t>
      </w:r>
      <w:r w:rsidRPr="004B71E8">
        <w:rPr>
          <w:color w:val="auto"/>
          <w:sz w:val="24"/>
          <w:szCs w:val="24"/>
        </w:rPr>
        <w:t xml:space="preserve"> two other chairs. Once the school teacher left, Child </w:t>
      </w:r>
      <w:r w:rsidR="00EC0322">
        <w:rPr>
          <w:color w:val="auto"/>
          <w:sz w:val="24"/>
          <w:szCs w:val="24"/>
        </w:rPr>
        <w:t>1</w:t>
      </w:r>
      <w:r w:rsidRPr="004B71E8">
        <w:rPr>
          <w:color w:val="auto"/>
          <w:sz w:val="24"/>
          <w:szCs w:val="24"/>
        </w:rPr>
        <w:t xml:space="preserve"> started speaking to me in English. He explained that his parents </w:t>
      </w:r>
      <w:r w:rsidR="00EF5435">
        <w:rPr>
          <w:color w:val="auto"/>
          <w:sz w:val="24"/>
          <w:szCs w:val="24"/>
        </w:rPr>
        <w:t>were from outside the United Kingdom</w:t>
      </w:r>
      <w:r w:rsidRPr="004B71E8">
        <w:rPr>
          <w:color w:val="auto"/>
          <w:sz w:val="24"/>
          <w:szCs w:val="24"/>
        </w:rPr>
        <w:t xml:space="preserve"> and he spoke English at home but he spoke Welsh all day in school. In accordance with the</w:t>
      </w:r>
      <w:r w:rsidRPr="007F58D4">
        <w:rPr>
          <w:color w:val="auto"/>
          <w:sz w:val="24"/>
          <w:szCs w:val="24"/>
        </w:rPr>
        <w:t xml:space="preserve"> </w:t>
      </w:r>
      <w:r w:rsidR="00EC0322">
        <w:rPr>
          <w:color w:val="auto"/>
          <w:sz w:val="24"/>
          <w:szCs w:val="24"/>
        </w:rPr>
        <w:t>‘</w:t>
      </w:r>
      <w:r w:rsidRPr="007F58D4">
        <w:rPr>
          <w:color w:val="auto"/>
          <w:sz w:val="24"/>
          <w:szCs w:val="24"/>
        </w:rPr>
        <w:t>Active Offer</w:t>
      </w:r>
      <w:r w:rsidR="00EC0322">
        <w:rPr>
          <w:color w:val="auto"/>
          <w:sz w:val="24"/>
          <w:szCs w:val="24"/>
        </w:rPr>
        <w:t>’ principle</w:t>
      </w:r>
      <w:r w:rsidRPr="007F58D4">
        <w:rPr>
          <w:color w:val="auto"/>
          <w:sz w:val="24"/>
          <w:szCs w:val="24"/>
        </w:rPr>
        <w:t xml:space="preserve"> and </w:t>
      </w:r>
      <w:r w:rsidR="00EC0322">
        <w:rPr>
          <w:color w:val="auto"/>
          <w:sz w:val="24"/>
          <w:szCs w:val="24"/>
        </w:rPr>
        <w:t>‘</w:t>
      </w:r>
      <w:proofErr w:type="spellStart"/>
      <w:r w:rsidRPr="007F58D4">
        <w:rPr>
          <w:color w:val="auto"/>
          <w:sz w:val="24"/>
          <w:szCs w:val="24"/>
        </w:rPr>
        <w:t>aaa</w:t>
      </w:r>
      <w:proofErr w:type="spellEnd"/>
      <w:r w:rsidRPr="007F58D4">
        <w:rPr>
          <w:color w:val="auto"/>
          <w:sz w:val="24"/>
          <w:szCs w:val="24"/>
        </w:rPr>
        <w:t xml:space="preserve"> Language Policy</w:t>
      </w:r>
      <w:r w:rsidR="00EC0322">
        <w:rPr>
          <w:color w:val="auto"/>
          <w:sz w:val="24"/>
          <w:szCs w:val="24"/>
        </w:rPr>
        <w:t>’</w:t>
      </w:r>
      <w:r w:rsidRPr="007F58D4">
        <w:rPr>
          <w:color w:val="auto"/>
          <w:sz w:val="24"/>
          <w:szCs w:val="24"/>
        </w:rPr>
        <w:t xml:space="preserve"> (2016),</w:t>
      </w:r>
      <w:r w:rsidRPr="004B71E8">
        <w:rPr>
          <w:color w:val="auto"/>
          <w:sz w:val="24"/>
          <w:szCs w:val="24"/>
        </w:rPr>
        <w:t xml:space="preserve"> </w:t>
      </w:r>
      <w:r>
        <w:rPr>
          <w:color w:val="auto"/>
          <w:sz w:val="24"/>
          <w:szCs w:val="24"/>
        </w:rPr>
        <w:t>I was</w:t>
      </w:r>
      <w:r w:rsidRPr="004B71E8">
        <w:rPr>
          <w:color w:val="auto"/>
          <w:sz w:val="24"/>
          <w:szCs w:val="24"/>
        </w:rPr>
        <w:t xml:space="preserve"> able to communicate through the medium of Welsh or English with child </w:t>
      </w:r>
      <w:r w:rsidR="00EC0322">
        <w:rPr>
          <w:color w:val="auto"/>
          <w:sz w:val="24"/>
          <w:szCs w:val="24"/>
        </w:rPr>
        <w:t>1</w:t>
      </w:r>
      <w:r w:rsidRPr="004B71E8">
        <w:rPr>
          <w:color w:val="auto"/>
          <w:sz w:val="24"/>
          <w:szCs w:val="24"/>
        </w:rPr>
        <w:t>. He chose in the end to speak in English.</w:t>
      </w:r>
    </w:p>
    <w:p w:rsidR="00601ADF" w:rsidRPr="004B71E8" w:rsidRDefault="00601ADF" w:rsidP="00601ADF">
      <w:pPr>
        <w:spacing w:line="360" w:lineRule="auto"/>
        <w:rPr>
          <w:color w:val="auto"/>
          <w:sz w:val="24"/>
          <w:szCs w:val="24"/>
        </w:rPr>
      </w:pPr>
    </w:p>
    <w:p w:rsidR="00601ADF" w:rsidRPr="004B71E8" w:rsidRDefault="00601ADF" w:rsidP="00601ADF">
      <w:pPr>
        <w:spacing w:line="360" w:lineRule="auto"/>
        <w:rPr>
          <w:color w:val="auto"/>
          <w:sz w:val="24"/>
          <w:szCs w:val="24"/>
        </w:rPr>
      </w:pPr>
      <w:r w:rsidRPr="004B71E8">
        <w:rPr>
          <w:color w:val="auto"/>
          <w:sz w:val="24"/>
          <w:szCs w:val="24"/>
        </w:rPr>
        <w:t>Child</w:t>
      </w:r>
      <w:r w:rsidRPr="00EF5435">
        <w:rPr>
          <w:color w:val="auto"/>
          <w:sz w:val="24"/>
          <w:szCs w:val="24"/>
        </w:rPr>
        <w:t xml:space="preserve"> </w:t>
      </w:r>
      <w:r w:rsidR="00EC0322" w:rsidRPr="00EF5435">
        <w:rPr>
          <w:color w:val="auto"/>
          <w:sz w:val="24"/>
          <w:szCs w:val="24"/>
        </w:rPr>
        <w:t>1’s</w:t>
      </w:r>
      <w:r w:rsidRPr="004B71E8">
        <w:rPr>
          <w:color w:val="auto"/>
          <w:sz w:val="24"/>
          <w:szCs w:val="24"/>
        </w:rPr>
        <w:t xml:space="preserve"> disclosure was consistent with what he had told the classroom teacher. He showed us the mark on his back from where he told us his father had hit him. He did not hesitate to share the information, however did </w:t>
      </w:r>
      <w:r w:rsidRPr="004B71E8">
        <w:rPr>
          <w:color w:val="auto"/>
          <w:sz w:val="24"/>
          <w:szCs w:val="24"/>
        </w:rPr>
        <w:lastRenderedPageBreak/>
        <w:t xml:space="preserve">jump out of his seat when he thought his father was outside, in fact it was another male teacher passing the window. </w:t>
      </w:r>
      <w:proofErr w:type="spellStart"/>
      <w:r w:rsidRPr="004B71E8">
        <w:rPr>
          <w:color w:val="auto"/>
          <w:sz w:val="24"/>
          <w:szCs w:val="24"/>
        </w:rPr>
        <w:t>Cossar</w:t>
      </w:r>
      <w:proofErr w:type="spellEnd"/>
      <w:r w:rsidRPr="004B71E8">
        <w:rPr>
          <w:color w:val="auto"/>
          <w:sz w:val="24"/>
          <w:szCs w:val="24"/>
        </w:rPr>
        <w:t xml:space="preserve"> et al (2011) recognises that children experience a range of problems and worries at home, at school and their peers in the community. Some children may talk in a way that ‘normalises’ abuse because that what they have experienced as normal. By paying attention to not only what he was saying, but also to his behaviour I was able to gain a clearer understanding about his current home environment.</w:t>
      </w:r>
    </w:p>
    <w:p w:rsidR="00601ADF" w:rsidRPr="004B71E8" w:rsidRDefault="00601ADF" w:rsidP="00601ADF">
      <w:pPr>
        <w:spacing w:line="360" w:lineRule="auto"/>
        <w:rPr>
          <w:color w:val="auto"/>
          <w:sz w:val="24"/>
          <w:szCs w:val="24"/>
        </w:rPr>
      </w:pPr>
    </w:p>
    <w:p w:rsidR="00601ADF" w:rsidRPr="004B71E8" w:rsidRDefault="00601ADF" w:rsidP="00601ADF">
      <w:pPr>
        <w:spacing w:line="360" w:lineRule="auto"/>
        <w:rPr>
          <w:color w:val="auto"/>
          <w:sz w:val="24"/>
          <w:szCs w:val="24"/>
        </w:rPr>
      </w:pPr>
      <w:r w:rsidRPr="004B71E8">
        <w:rPr>
          <w:color w:val="auto"/>
          <w:sz w:val="24"/>
          <w:szCs w:val="24"/>
        </w:rPr>
        <w:t>Physical abuse may involve hitting, shaking, throwing, poisoning, burning or scalding, drowning, suffocating or otherwise causing physical harm to a child. Physical harm may also be caused when a parent fabricates symptoms, or deliberately induces illness in a child (</w:t>
      </w:r>
      <w:r>
        <w:rPr>
          <w:color w:val="auto"/>
          <w:sz w:val="24"/>
          <w:szCs w:val="24"/>
        </w:rPr>
        <w:t>NSPCC, 2018)</w:t>
      </w:r>
      <w:r w:rsidR="005C40EB">
        <w:rPr>
          <w:color w:val="auto"/>
          <w:sz w:val="24"/>
          <w:szCs w:val="24"/>
        </w:rPr>
        <w:t>.</w:t>
      </w:r>
      <w:r>
        <w:rPr>
          <w:color w:val="auto"/>
          <w:sz w:val="24"/>
          <w:szCs w:val="24"/>
        </w:rPr>
        <w:t xml:space="preserve"> </w:t>
      </w:r>
      <w:r w:rsidR="005C40EB">
        <w:rPr>
          <w:color w:val="auto"/>
          <w:sz w:val="24"/>
          <w:szCs w:val="24"/>
        </w:rPr>
        <w:t xml:space="preserve"> </w:t>
      </w:r>
      <w:r w:rsidRPr="004B71E8">
        <w:rPr>
          <w:color w:val="auto"/>
          <w:sz w:val="24"/>
          <w:szCs w:val="24"/>
        </w:rPr>
        <w:t>We had to consider if the physical abuse was caused accidentally or deliberately. It was not deemed necessary to request a medical examination, therefore to achieve a clear picture re</w:t>
      </w:r>
      <w:r w:rsidR="005C40EB">
        <w:rPr>
          <w:color w:val="auto"/>
          <w:sz w:val="24"/>
          <w:szCs w:val="24"/>
        </w:rPr>
        <w:t>garding</w:t>
      </w:r>
      <w:r w:rsidRPr="004B71E8">
        <w:rPr>
          <w:color w:val="auto"/>
          <w:sz w:val="24"/>
          <w:szCs w:val="24"/>
        </w:rPr>
        <w:t xml:space="preserve"> all four children’s </w:t>
      </w:r>
      <w:r w:rsidRPr="00EF5435">
        <w:rPr>
          <w:color w:val="auto"/>
          <w:sz w:val="24"/>
          <w:szCs w:val="24"/>
        </w:rPr>
        <w:t>experience that</w:t>
      </w:r>
      <w:r w:rsidRPr="004B71E8">
        <w:rPr>
          <w:color w:val="auto"/>
          <w:sz w:val="24"/>
          <w:szCs w:val="24"/>
        </w:rPr>
        <w:t xml:space="preserve"> morning, we proceeded to speak</w:t>
      </w:r>
      <w:r w:rsidR="005C40EB">
        <w:rPr>
          <w:color w:val="auto"/>
          <w:sz w:val="24"/>
          <w:szCs w:val="24"/>
        </w:rPr>
        <w:t xml:space="preserve"> to</w:t>
      </w:r>
      <w:r w:rsidRPr="004B71E8">
        <w:rPr>
          <w:color w:val="auto"/>
          <w:sz w:val="24"/>
          <w:szCs w:val="24"/>
        </w:rPr>
        <w:t xml:space="preserve"> them all. Child </w:t>
      </w:r>
      <w:r w:rsidR="00EF5435">
        <w:rPr>
          <w:color w:val="auto"/>
          <w:sz w:val="24"/>
          <w:szCs w:val="24"/>
        </w:rPr>
        <w:t>2</w:t>
      </w:r>
      <w:r w:rsidRPr="004B71E8">
        <w:rPr>
          <w:color w:val="auto"/>
          <w:sz w:val="24"/>
          <w:szCs w:val="24"/>
        </w:rPr>
        <w:t xml:space="preserve"> shared similar concerns to Child </w:t>
      </w:r>
      <w:r w:rsidR="005C40EB" w:rsidRPr="00EF5435">
        <w:rPr>
          <w:color w:val="auto"/>
          <w:sz w:val="24"/>
          <w:szCs w:val="24"/>
        </w:rPr>
        <w:t>1</w:t>
      </w:r>
      <w:r w:rsidRPr="004B71E8">
        <w:rPr>
          <w:color w:val="auto"/>
          <w:sz w:val="24"/>
          <w:szCs w:val="24"/>
        </w:rPr>
        <w:t xml:space="preserve">. Child </w:t>
      </w:r>
      <w:r w:rsidR="00EF5435">
        <w:rPr>
          <w:color w:val="auto"/>
          <w:sz w:val="24"/>
          <w:szCs w:val="24"/>
        </w:rPr>
        <w:t>3 and 4</w:t>
      </w:r>
      <w:r w:rsidRPr="004B71E8">
        <w:rPr>
          <w:color w:val="auto"/>
          <w:sz w:val="24"/>
          <w:szCs w:val="24"/>
        </w:rPr>
        <w:t xml:space="preserve"> were supported by their older siblings to speak to use. They were extremely quiet and due to their age and current speech and language delay, their full accounts were not investigated fully, which was impacted due to the time constraints that we faced knowing father was due to pick the children up in less than an hour. </w:t>
      </w:r>
    </w:p>
    <w:p w:rsidR="00601ADF" w:rsidRPr="004B71E8"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proofErr w:type="spellStart"/>
      <w:r w:rsidRPr="0038635C">
        <w:rPr>
          <w:color w:val="auto"/>
          <w:sz w:val="24"/>
          <w:szCs w:val="24"/>
        </w:rPr>
        <w:t>Luckock</w:t>
      </w:r>
      <w:proofErr w:type="spellEnd"/>
      <w:r w:rsidRPr="0038635C">
        <w:rPr>
          <w:color w:val="auto"/>
          <w:sz w:val="24"/>
          <w:szCs w:val="24"/>
        </w:rPr>
        <w:t xml:space="preserve"> et al (2006)</w:t>
      </w:r>
      <w:r w:rsidRPr="004B71E8">
        <w:rPr>
          <w:color w:val="auto"/>
          <w:sz w:val="24"/>
          <w:szCs w:val="24"/>
        </w:rPr>
        <w:t xml:space="preserve"> recommends that practitioners need to work at the children’s pace and tailor their communication style to the best way of communicating with individual, which requires time, patience, space and resources. </w:t>
      </w:r>
      <w:r>
        <w:rPr>
          <w:color w:val="auto"/>
          <w:sz w:val="24"/>
          <w:szCs w:val="24"/>
        </w:rPr>
        <w:t>I considered</w:t>
      </w:r>
      <w:r w:rsidRPr="004B71E8">
        <w:rPr>
          <w:color w:val="auto"/>
          <w:sz w:val="24"/>
          <w:szCs w:val="24"/>
        </w:rPr>
        <w:t xml:space="preserve"> </w:t>
      </w:r>
      <w:proofErr w:type="spellStart"/>
      <w:r w:rsidRPr="004B71E8">
        <w:rPr>
          <w:color w:val="auto"/>
          <w:sz w:val="24"/>
          <w:szCs w:val="24"/>
        </w:rPr>
        <w:t>Schon</w:t>
      </w:r>
      <w:proofErr w:type="spellEnd"/>
      <w:r w:rsidRPr="004B71E8">
        <w:rPr>
          <w:color w:val="auto"/>
          <w:sz w:val="24"/>
          <w:szCs w:val="24"/>
        </w:rPr>
        <w:t xml:space="preserve"> (1983) concept of reflection in action</w:t>
      </w:r>
      <w:r>
        <w:rPr>
          <w:color w:val="auto"/>
          <w:sz w:val="24"/>
          <w:szCs w:val="24"/>
        </w:rPr>
        <w:t xml:space="preserve">; I was very concerned that I had not had time to talk to Child </w:t>
      </w:r>
      <w:r w:rsidR="00EF5435">
        <w:rPr>
          <w:color w:val="auto"/>
          <w:sz w:val="24"/>
          <w:szCs w:val="24"/>
        </w:rPr>
        <w:t>3</w:t>
      </w:r>
      <w:r>
        <w:rPr>
          <w:color w:val="auto"/>
          <w:sz w:val="24"/>
          <w:szCs w:val="24"/>
        </w:rPr>
        <w:t xml:space="preserve"> or </w:t>
      </w:r>
      <w:r w:rsidR="00EF5435">
        <w:rPr>
          <w:color w:val="auto"/>
          <w:sz w:val="24"/>
          <w:szCs w:val="24"/>
        </w:rPr>
        <w:t>4</w:t>
      </w:r>
      <w:r>
        <w:rPr>
          <w:color w:val="auto"/>
          <w:sz w:val="24"/>
          <w:szCs w:val="24"/>
        </w:rPr>
        <w:t xml:space="preserve"> at school due to time constrains, however knew the main priority was to </w:t>
      </w:r>
      <w:r w:rsidRPr="004B71E8">
        <w:rPr>
          <w:color w:val="auto"/>
          <w:sz w:val="24"/>
          <w:szCs w:val="24"/>
        </w:rPr>
        <w:t>ensure children’s safety</w:t>
      </w:r>
      <w:r>
        <w:rPr>
          <w:color w:val="auto"/>
          <w:sz w:val="24"/>
          <w:szCs w:val="24"/>
        </w:rPr>
        <w:t xml:space="preserve"> currently</w:t>
      </w:r>
      <w:r w:rsidRPr="004B71E8">
        <w:rPr>
          <w:color w:val="auto"/>
          <w:sz w:val="24"/>
          <w:szCs w:val="24"/>
        </w:rPr>
        <w:t xml:space="preserve"> and I planned to observe and speak further to Child </w:t>
      </w:r>
      <w:r w:rsidR="00EF5435">
        <w:rPr>
          <w:color w:val="auto"/>
          <w:sz w:val="24"/>
          <w:szCs w:val="24"/>
        </w:rPr>
        <w:lastRenderedPageBreak/>
        <w:t>3 and 4</w:t>
      </w:r>
      <w:r w:rsidRPr="004B71E8">
        <w:rPr>
          <w:color w:val="auto"/>
          <w:sz w:val="24"/>
          <w:szCs w:val="24"/>
        </w:rPr>
        <w:t xml:space="preserve"> during fur</w:t>
      </w:r>
      <w:r>
        <w:rPr>
          <w:color w:val="auto"/>
          <w:sz w:val="24"/>
          <w:szCs w:val="24"/>
        </w:rPr>
        <w:t xml:space="preserve">ther visits to the family home. I had to exercise my professional judgment in a very stressful and time scaled environment collaboratively with my social work </w:t>
      </w:r>
      <w:r w:rsidRPr="004B71E8">
        <w:rPr>
          <w:color w:val="auto"/>
          <w:sz w:val="24"/>
          <w:szCs w:val="24"/>
        </w:rPr>
        <w:t>colleague</w:t>
      </w:r>
      <w:r>
        <w:rPr>
          <w:color w:val="auto"/>
          <w:sz w:val="24"/>
          <w:szCs w:val="24"/>
        </w:rPr>
        <w:t xml:space="preserve"> and police. </w:t>
      </w:r>
    </w:p>
    <w:p w:rsidR="00465AD5" w:rsidRPr="004B71E8" w:rsidRDefault="00465AD5" w:rsidP="00601ADF">
      <w:pPr>
        <w:spacing w:line="360" w:lineRule="auto"/>
        <w:rPr>
          <w:color w:val="auto"/>
          <w:sz w:val="24"/>
          <w:szCs w:val="24"/>
        </w:rPr>
      </w:pPr>
    </w:p>
    <w:p w:rsidR="00601ADF" w:rsidRDefault="00601ADF" w:rsidP="00601ADF">
      <w:pPr>
        <w:spacing w:line="360" w:lineRule="auto"/>
        <w:rPr>
          <w:color w:val="auto"/>
          <w:sz w:val="24"/>
          <w:szCs w:val="24"/>
        </w:rPr>
      </w:pPr>
    </w:p>
    <w:p w:rsidR="00C15C70" w:rsidRPr="004B71E8" w:rsidRDefault="00C15C70" w:rsidP="00601ADF">
      <w:pPr>
        <w:spacing w:line="360" w:lineRule="auto"/>
        <w:rPr>
          <w:color w:val="auto"/>
          <w:sz w:val="24"/>
          <w:szCs w:val="24"/>
        </w:rPr>
      </w:pPr>
    </w:p>
    <w:p w:rsidR="00601ADF" w:rsidRPr="004B71E8" w:rsidRDefault="00601ADF" w:rsidP="00601ADF">
      <w:pPr>
        <w:spacing w:line="360" w:lineRule="auto"/>
        <w:rPr>
          <w:color w:val="auto"/>
          <w:sz w:val="24"/>
          <w:szCs w:val="24"/>
        </w:rPr>
      </w:pPr>
      <w:r w:rsidRPr="004B71E8">
        <w:rPr>
          <w:color w:val="auto"/>
          <w:sz w:val="24"/>
          <w:szCs w:val="24"/>
        </w:rPr>
        <w:t xml:space="preserve">Both </w:t>
      </w:r>
      <w:proofErr w:type="gramStart"/>
      <w:r w:rsidRPr="004B71E8">
        <w:rPr>
          <w:color w:val="auto"/>
          <w:sz w:val="24"/>
          <w:szCs w:val="24"/>
        </w:rPr>
        <w:t>myself</w:t>
      </w:r>
      <w:proofErr w:type="gramEnd"/>
      <w:r w:rsidRPr="004B71E8">
        <w:rPr>
          <w:color w:val="auto"/>
          <w:sz w:val="24"/>
          <w:szCs w:val="24"/>
        </w:rPr>
        <w:t xml:space="preserve"> and the police officer expressed our professional view that we suspected a criminal offence had taken place. Taking into consideration the Police and Criminal Evidence Act 1984 (PACE), updated 2006 to inform decision making. The police wished to attempt to interview father on a voluntary basis. This was achieved; father attended the school to pick up the children and was advised of the current circumstanced and agreed to go down to the police station to be interviewed. He admitted to physically hitting his son and also admitted to being verbally abusive towards his children on a regular basis. He was given a police ca</w:t>
      </w:r>
      <w:r w:rsidR="005C40EB">
        <w:rPr>
          <w:color w:val="auto"/>
          <w:sz w:val="24"/>
          <w:szCs w:val="24"/>
        </w:rPr>
        <w:t>ution and was advised clearly</w:t>
      </w:r>
      <w:r w:rsidRPr="004B71E8">
        <w:rPr>
          <w:color w:val="auto"/>
          <w:sz w:val="24"/>
          <w:szCs w:val="24"/>
        </w:rPr>
        <w:t xml:space="preserve"> not have any contact with his children during the duration of </w:t>
      </w:r>
      <w:r w:rsidR="005C40EB">
        <w:rPr>
          <w:color w:val="auto"/>
          <w:sz w:val="24"/>
          <w:szCs w:val="24"/>
        </w:rPr>
        <w:t xml:space="preserve">the </w:t>
      </w:r>
      <w:r w:rsidRPr="004B71E8">
        <w:rPr>
          <w:color w:val="auto"/>
          <w:sz w:val="24"/>
          <w:szCs w:val="24"/>
        </w:rPr>
        <w:t xml:space="preserve">Section 47 Investigation. We </w:t>
      </w:r>
      <w:r>
        <w:rPr>
          <w:color w:val="auto"/>
          <w:sz w:val="24"/>
          <w:szCs w:val="24"/>
        </w:rPr>
        <w:t>were</w:t>
      </w:r>
      <w:r w:rsidRPr="004B71E8">
        <w:rPr>
          <w:color w:val="auto"/>
          <w:sz w:val="24"/>
          <w:szCs w:val="24"/>
        </w:rPr>
        <w:t xml:space="preserve"> face</w:t>
      </w:r>
      <w:r>
        <w:rPr>
          <w:color w:val="auto"/>
          <w:sz w:val="24"/>
          <w:szCs w:val="24"/>
        </w:rPr>
        <w:t>d</w:t>
      </w:r>
      <w:r w:rsidRPr="004B71E8">
        <w:rPr>
          <w:color w:val="auto"/>
          <w:sz w:val="24"/>
          <w:szCs w:val="24"/>
        </w:rPr>
        <w:t xml:space="preserve"> </w:t>
      </w:r>
      <w:r w:rsidR="005C40EB">
        <w:rPr>
          <w:color w:val="auto"/>
          <w:sz w:val="24"/>
          <w:szCs w:val="24"/>
        </w:rPr>
        <w:t xml:space="preserve">with </w:t>
      </w:r>
      <w:r w:rsidRPr="004B71E8">
        <w:rPr>
          <w:color w:val="auto"/>
          <w:sz w:val="24"/>
          <w:szCs w:val="24"/>
        </w:rPr>
        <w:t xml:space="preserve">a significant dilemma; mother agreed with our recommendation for father to leave the family home, however due to having </w:t>
      </w:r>
      <w:r>
        <w:rPr>
          <w:color w:val="auto"/>
          <w:sz w:val="24"/>
          <w:szCs w:val="24"/>
        </w:rPr>
        <w:t xml:space="preserve">no </w:t>
      </w:r>
      <w:r w:rsidRPr="004B71E8">
        <w:rPr>
          <w:color w:val="auto"/>
          <w:sz w:val="24"/>
          <w:szCs w:val="24"/>
        </w:rPr>
        <w:t xml:space="preserve">family support, there was nowhere for him to be re-housed locally. </w:t>
      </w:r>
      <w:r>
        <w:rPr>
          <w:color w:val="auto"/>
          <w:sz w:val="24"/>
          <w:szCs w:val="24"/>
        </w:rPr>
        <w:t xml:space="preserve">Noted in </w:t>
      </w:r>
      <w:proofErr w:type="spellStart"/>
      <w:r>
        <w:rPr>
          <w:color w:val="auto"/>
          <w:sz w:val="24"/>
          <w:szCs w:val="24"/>
        </w:rPr>
        <w:t>Carnwell</w:t>
      </w:r>
      <w:proofErr w:type="spellEnd"/>
      <w:r>
        <w:rPr>
          <w:color w:val="auto"/>
          <w:sz w:val="24"/>
          <w:szCs w:val="24"/>
        </w:rPr>
        <w:t xml:space="preserve"> et al (2009) consideration is taken into the insufficient number of support services such as school, nurseries and specialist services in rural areas, which limits choice and intervention. I found it very difficult to implement any safeguarding measures, due to lack of family support but also lack of housing available in such a rural area. It was very positive to note that the homeless team were able to accommodate father in a temporary accommodation, however this was 20 miles away from the family home.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t xml:space="preserve">The following day, I visited the children and mother at the family home. I considered the </w:t>
      </w:r>
      <w:r w:rsidRPr="00E37D76">
        <w:rPr>
          <w:color w:val="auto"/>
          <w:sz w:val="24"/>
          <w:szCs w:val="24"/>
        </w:rPr>
        <w:t xml:space="preserve">Code of Professional Practice (Social Care Wales, </w:t>
      </w:r>
      <w:r w:rsidR="00EF5435" w:rsidRPr="00EF5435">
        <w:rPr>
          <w:color w:val="auto"/>
          <w:sz w:val="24"/>
          <w:szCs w:val="24"/>
        </w:rPr>
        <w:t>2017</w:t>
      </w:r>
      <w:r w:rsidRPr="00EF5435">
        <w:rPr>
          <w:color w:val="auto"/>
          <w:sz w:val="24"/>
          <w:szCs w:val="24"/>
        </w:rPr>
        <w:t>)</w:t>
      </w:r>
      <w:r w:rsidRPr="00E37D76">
        <w:rPr>
          <w:color w:val="auto"/>
          <w:sz w:val="24"/>
          <w:szCs w:val="24"/>
        </w:rPr>
        <w:t xml:space="preserve"> </w:t>
      </w:r>
      <w:r w:rsidRPr="006753A8">
        <w:rPr>
          <w:color w:val="auto"/>
          <w:sz w:val="24"/>
          <w:szCs w:val="24"/>
        </w:rPr>
        <w:t>which recommends the need to be open and honest with people.</w:t>
      </w:r>
      <w:r>
        <w:rPr>
          <w:color w:val="FF0000"/>
          <w:sz w:val="24"/>
          <w:szCs w:val="24"/>
        </w:rPr>
        <w:t xml:space="preserve"> </w:t>
      </w:r>
      <w:r>
        <w:rPr>
          <w:color w:val="auto"/>
          <w:sz w:val="24"/>
          <w:szCs w:val="24"/>
        </w:rPr>
        <w:t xml:space="preserve">I shared </w:t>
      </w:r>
      <w:r>
        <w:rPr>
          <w:color w:val="auto"/>
          <w:sz w:val="24"/>
          <w:szCs w:val="24"/>
        </w:rPr>
        <w:lastRenderedPageBreak/>
        <w:t>with mother that based on the information already obtained by the children, scho</w:t>
      </w:r>
      <w:r w:rsidR="0053403F">
        <w:rPr>
          <w:color w:val="auto"/>
          <w:sz w:val="24"/>
          <w:szCs w:val="24"/>
        </w:rPr>
        <w:t>ol and father,</w:t>
      </w:r>
      <w:r>
        <w:rPr>
          <w:color w:val="auto"/>
          <w:sz w:val="24"/>
          <w:szCs w:val="24"/>
        </w:rPr>
        <w:t xml:space="preserve"> we would proceed </w:t>
      </w:r>
      <w:r w:rsidR="005C40EB">
        <w:rPr>
          <w:color w:val="auto"/>
          <w:sz w:val="24"/>
          <w:szCs w:val="24"/>
        </w:rPr>
        <w:t xml:space="preserve">to </w:t>
      </w:r>
      <w:r>
        <w:rPr>
          <w:color w:val="auto"/>
          <w:sz w:val="24"/>
          <w:szCs w:val="24"/>
        </w:rPr>
        <w:t>Initial Case Conference in accordance with the Children’s Act 1989</w:t>
      </w:r>
      <w:r w:rsidR="0053403F">
        <w:rPr>
          <w:color w:val="auto"/>
          <w:sz w:val="24"/>
          <w:szCs w:val="24"/>
        </w:rPr>
        <w:t xml:space="preserve"> and the All Wales Child Protection Procedures 2008. </w:t>
      </w:r>
      <w:r>
        <w:rPr>
          <w:color w:val="auto"/>
          <w:sz w:val="24"/>
          <w:szCs w:val="24"/>
        </w:rPr>
        <w:t>Mother was clearly very upset with the current situation and explained her children were her main priority, however explained that father</w:t>
      </w:r>
      <w:r w:rsidR="00066788">
        <w:rPr>
          <w:color w:val="auto"/>
          <w:sz w:val="24"/>
          <w:szCs w:val="24"/>
        </w:rPr>
        <w:t>’</w:t>
      </w:r>
      <w:r>
        <w:rPr>
          <w:color w:val="auto"/>
          <w:sz w:val="24"/>
          <w:szCs w:val="24"/>
        </w:rPr>
        <w:t>s current mental ill health, which had been impacted by his long standing pain condition was</w:t>
      </w:r>
      <w:r w:rsidR="00066788">
        <w:rPr>
          <w:color w:val="auto"/>
          <w:sz w:val="24"/>
          <w:szCs w:val="24"/>
        </w:rPr>
        <w:t xml:space="preserve"> the reason for his behaviour.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t xml:space="preserve">Mother was very eager for me to speak to the children. Child </w:t>
      </w:r>
      <w:r w:rsidR="0053403F">
        <w:rPr>
          <w:color w:val="auto"/>
          <w:sz w:val="24"/>
          <w:szCs w:val="24"/>
        </w:rPr>
        <w:t xml:space="preserve">1 </w:t>
      </w:r>
      <w:r>
        <w:rPr>
          <w:color w:val="auto"/>
          <w:sz w:val="24"/>
          <w:szCs w:val="24"/>
        </w:rPr>
        <w:t xml:space="preserve">and Child </w:t>
      </w:r>
      <w:r w:rsidR="0053403F">
        <w:rPr>
          <w:color w:val="auto"/>
          <w:sz w:val="24"/>
          <w:szCs w:val="24"/>
        </w:rPr>
        <w:t xml:space="preserve">2 </w:t>
      </w:r>
      <w:r>
        <w:rPr>
          <w:color w:val="auto"/>
          <w:sz w:val="24"/>
          <w:szCs w:val="24"/>
        </w:rPr>
        <w:t xml:space="preserve">were clear that they did not want to see their father as of yet; but would consider seeing him in a few days but with their mother present and possibly myself. Child </w:t>
      </w:r>
      <w:r w:rsidR="0053403F">
        <w:rPr>
          <w:color w:val="auto"/>
          <w:sz w:val="24"/>
          <w:szCs w:val="24"/>
        </w:rPr>
        <w:t>3</w:t>
      </w:r>
      <w:r>
        <w:rPr>
          <w:color w:val="auto"/>
          <w:sz w:val="24"/>
          <w:szCs w:val="24"/>
        </w:rPr>
        <w:t xml:space="preserve"> and </w:t>
      </w:r>
      <w:r w:rsidR="0053403F">
        <w:rPr>
          <w:color w:val="auto"/>
          <w:sz w:val="24"/>
          <w:szCs w:val="24"/>
        </w:rPr>
        <w:t xml:space="preserve">4 </w:t>
      </w:r>
      <w:r>
        <w:rPr>
          <w:color w:val="auto"/>
          <w:sz w:val="24"/>
          <w:szCs w:val="24"/>
        </w:rPr>
        <w:t xml:space="preserve">seemed very oblivious to what was going on and wanted to play with me rather than speak directly about anything. However mother did explain that they were sharing they were missing their father, especially when they went to bed. I considered the attachment theory during and after I spoke to the children. The attachment theory was first promoted by Bowlby (1969), the main point of attachment theory is that all children are born with an innate need to feel loved and wanted by their parents. Whilst listening to the children, they seemed very confused with how they were </w:t>
      </w:r>
      <w:r w:rsidR="00066788">
        <w:rPr>
          <w:color w:val="auto"/>
          <w:sz w:val="24"/>
          <w:szCs w:val="24"/>
        </w:rPr>
        <w:t>supposed to</w:t>
      </w:r>
      <w:r>
        <w:rPr>
          <w:color w:val="auto"/>
          <w:sz w:val="24"/>
          <w:szCs w:val="24"/>
        </w:rPr>
        <w:t xml:space="preserve"> feel about their father. During my discussion with the children, I did consider whether the Children’s Team would consider supervising the contact initially, to gain a clearer understanding and observation of children’s reaction and behaviour in their father</w:t>
      </w:r>
      <w:r w:rsidR="00066788">
        <w:rPr>
          <w:color w:val="auto"/>
          <w:sz w:val="24"/>
          <w:szCs w:val="24"/>
        </w:rPr>
        <w:t>’</w:t>
      </w:r>
      <w:r>
        <w:rPr>
          <w:color w:val="auto"/>
          <w:sz w:val="24"/>
          <w:szCs w:val="24"/>
        </w:rPr>
        <w:t xml:space="preserve">s company. But this would need to be dependent on the father taking responsibility for his actions. If this was not to be agreed, in line with Thomas (2009) stance that where a child’s wishes are overridden, the child should be given a clear explanation of the reason and reassured that their concerns are heard.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lastRenderedPageBreak/>
        <w:t xml:space="preserve">In terms of safeguarding, mother took on board all the advice provided and stated clearly from the outset their outcomes as a family was for father to return home one day. </w:t>
      </w:r>
      <w:r w:rsidRPr="00ED4CEA">
        <w:rPr>
          <w:color w:val="FF0000"/>
          <w:sz w:val="24"/>
          <w:szCs w:val="24"/>
        </w:rPr>
        <w:t xml:space="preserve"> </w:t>
      </w:r>
      <w:r w:rsidRPr="004B71E8">
        <w:rPr>
          <w:color w:val="auto"/>
          <w:sz w:val="24"/>
          <w:szCs w:val="24"/>
        </w:rPr>
        <w:t>I considered strength-based assessment whilst initially speaking</w:t>
      </w:r>
      <w:r>
        <w:rPr>
          <w:color w:val="auto"/>
          <w:sz w:val="24"/>
          <w:szCs w:val="24"/>
        </w:rPr>
        <w:t xml:space="preserve"> to mother.</w:t>
      </w:r>
      <w:r w:rsidRPr="004B71E8">
        <w:rPr>
          <w:color w:val="auto"/>
          <w:sz w:val="24"/>
          <w:szCs w:val="24"/>
        </w:rPr>
        <w:t xml:space="preserve"> </w:t>
      </w:r>
      <w:r w:rsidRPr="00F42AEE">
        <w:rPr>
          <w:color w:val="auto"/>
          <w:sz w:val="24"/>
          <w:szCs w:val="24"/>
        </w:rPr>
        <w:t>Gilligan (2004)</w:t>
      </w:r>
      <w:r w:rsidRPr="004B71E8">
        <w:rPr>
          <w:color w:val="auto"/>
          <w:sz w:val="24"/>
          <w:szCs w:val="24"/>
        </w:rPr>
        <w:t xml:space="preserve"> suggest that agencies need to change their stance in order to assist social workers to respond differently to people. In talking about responding to a crisis in a bureaucratised child protection system, he argues for a new emphasis on relationship, strengths and the people’s social context in child and family work.  This links in well with the SSWBA 2014 principles that support co-production when determining any identified care and support needs. </w:t>
      </w:r>
      <w:r>
        <w:rPr>
          <w:color w:val="auto"/>
          <w:sz w:val="24"/>
          <w:szCs w:val="24"/>
        </w:rPr>
        <w:t>In collaboration with mother, we came up with a short term plan re</w:t>
      </w:r>
      <w:r w:rsidR="00066788">
        <w:rPr>
          <w:color w:val="auto"/>
          <w:sz w:val="24"/>
          <w:szCs w:val="24"/>
        </w:rPr>
        <w:t>garding</w:t>
      </w:r>
      <w:r>
        <w:rPr>
          <w:color w:val="auto"/>
          <w:sz w:val="24"/>
          <w:szCs w:val="24"/>
        </w:rPr>
        <w:t xml:space="preserve"> how she would be able to meet her four children’s needs, whilst pregnant with her fifth child on her own. I encouraged mother to identify how she would meet her children’s needs based on things that were working so far. Already there were resources available, the children could go to breakfast club, attend after school club, family friend could support etc. </w:t>
      </w:r>
    </w:p>
    <w:p w:rsidR="00601ADF" w:rsidRPr="002F4875" w:rsidRDefault="00601ADF" w:rsidP="00601ADF">
      <w:pPr>
        <w:spacing w:line="360" w:lineRule="auto"/>
        <w:rPr>
          <w:color w:val="auto"/>
          <w:sz w:val="24"/>
          <w:szCs w:val="24"/>
        </w:rPr>
      </w:pPr>
    </w:p>
    <w:p w:rsidR="008C0E55" w:rsidRDefault="00601ADF" w:rsidP="00601ADF">
      <w:pPr>
        <w:spacing w:line="360" w:lineRule="auto"/>
        <w:rPr>
          <w:color w:val="auto"/>
          <w:sz w:val="24"/>
          <w:szCs w:val="24"/>
        </w:rPr>
      </w:pPr>
      <w:r>
        <w:rPr>
          <w:color w:val="auto"/>
          <w:sz w:val="24"/>
          <w:szCs w:val="24"/>
        </w:rPr>
        <w:t>I acknowledged the emotional strain the situation was placing on all family members. I did face a dilemma balancing the need to identify family’s outcomes, but also ensuring the children were protected. The SSWBA (2014) principle promote that people themselves are best to identify their own outcome, however in contrast I had to also consider Children’s Act (1989)</w:t>
      </w:r>
      <w:r w:rsidR="008C0E55">
        <w:rPr>
          <w:color w:val="auto"/>
          <w:sz w:val="24"/>
          <w:szCs w:val="24"/>
        </w:rPr>
        <w:t xml:space="preserve"> definition of significant harm and the</w:t>
      </w:r>
      <w:r w:rsidR="00465AD5">
        <w:rPr>
          <w:color w:val="auto"/>
          <w:sz w:val="24"/>
          <w:szCs w:val="24"/>
        </w:rPr>
        <w:t xml:space="preserve"> international law in relation to the</w:t>
      </w:r>
      <w:r w:rsidR="008C0E55">
        <w:rPr>
          <w:color w:val="auto"/>
          <w:sz w:val="24"/>
          <w:szCs w:val="24"/>
        </w:rPr>
        <w:t xml:space="preserve"> UN Convention on the rights of the ch</w:t>
      </w:r>
      <w:r w:rsidR="00F05224">
        <w:rPr>
          <w:color w:val="auto"/>
          <w:sz w:val="24"/>
          <w:szCs w:val="24"/>
        </w:rPr>
        <w:t xml:space="preserve">ild; specifically article 9 </w:t>
      </w:r>
      <w:r w:rsidR="008C0E55">
        <w:rPr>
          <w:color w:val="auto"/>
          <w:sz w:val="24"/>
          <w:szCs w:val="24"/>
        </w:rPr>
        <w:t>which states that</w:t>
      </w:r>
      <w:r w:rsidR="00F05224">
        <w:rPr>
          <w:color w:val="auto"/>
          <w:sz w:val="24"/>
          <w:szCs w:val="24"/>
        </w:rPr>
        <w:t xml:space="preserve"> a child must not be separated from their parents against their will unle</w:t>
      </w:r>
      <w:r w:rsidR="00D63F9F">
        <w:rPr>
          <w:color w:val="auto"/>
          <w:sz w:val="24"/>
          <w:szCs w:val="24"/>
        </w:rPr>
        <w:t xml:space="preserve">ss it is in their best interest </w:t>
      </w:r>
      <w:r w:rsidR="00D63F9F">
        <w:rPr>
          <w:sz w:val="24"/>
          <w:szCs w:val="24"/>
        </w:rPr>
        <w:t>(</w:t>
      </w:r>
      <w:proofErr w:type="spellStart"/>
      <w:r w:rsidR="00D63F9F">
        <w:rPr>
          <w:sz w:val="24"/>
          <w:szCs w:val="24"/>
        </w:rPr>
        <w:t>Unicef</w:t>
      </w:r>
      <w:proofErr w:type="spellEnd"/>
      <w:r w:rsidR="00D63F9F">
        <w:rPr>
          <w:sz w:val="24"/>
          <w:szCs w:val="24"/>
        </w:rPr>
        <w:t>, 2015).</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t xml:space="preserve">After my visit with the mother and the children, I visited father to obtain his opinion of current circumstances. From my discussions with father, he blamed his current pain condition which has impacted his mental health </w:t>
      </w:r>
      <w:r>
        <w:rPr>
          <w:color w:val="auto"/>
          <w:sz w:val="24"/>
          <w:szCs w:val="24"/>
        </w:rPr>
        <w:lastRenderedPageBreak/>
        <w:t xml:space="preserve">for his actions towards his children. He blamed his wife for leaving him with all four children, although she knew he would be unable to manage their behaviour. Although he took responsibility that his actions were not appropriate, I was sensing that he felt he was the victim in this situation.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proofErr w:type="spellStart"/>
      <w:r w:rsidRPr="0037565F">
        <w:rPr>
          <w:color w:val="000000" w:themeColor="text1"/>
          <w:sz w:val="24"/>
          <w:szCs w:val="24"/>
        </w:rPr>
        <w:t>Karpman’s</w:t>
      </w:r>
      <w:proofErr w:type="spellEnd"/>
      <w:r w:rsidRPr="0037565F">
        <w:rPr>
          <w:color w:val="000000" w:themeColor="text1"/>
          <w:sz w:val="24"/>
          <w:szCs w:val="24"/>
        </w:rPr>
        <w:t xml:space="preserve"> drama triangle </w:t>
      </w:r>
      <w:r w:rsidR="0037565F" w:rsidRPr="0037565F">
        <w:rPr>
          <w:color w:val="000000" w:themeColor="text1"/>
          <w:sz w:val="24"/>
          <w:szCs w:val="24"/>
        </w:rPr>
        <w:t>(200</w:t>
      </w:r>
      <w:r w:rsidR="00B860DC" w:rsidRPr="0037565F">
        <w:rPr>
          <w:color w:val="000000" w:themeColor="text1"/>
          <w:sz w:val="24"/>
          <w:szCs w:val="24"/>
        </w:rPr>
        <w:t>7)</w:t>
      </w:r>
      <w:r w:rsidR="00B860DC">
        <w:rPr>
          <w:color w:val="FF0000"/>
          <w:sz w:val="24"/>
          <w:szCs w:val="24"/>
        </w:rPr>
        <w:t xml:space="preserve"> </w:t>
      </w:r>
      <w:r>
        <w:rPr>
          <w:color w:val="auto"/>
          <w:sz w:val="24"/>
          <w:szCs w:val="24"/>
        </w:rPr>
        <w:t xml:space="preserve">suggest that people are often locked in a 3 person cycle. For example a vulnerable person whom I identified as father perceived himself as the victim. According to this triangle the victim requires somebody else to be the persecutor, whose behaviour towards the victim creates the situation. I identified that the persecutor would be mother and even the children, as father placed them responsible for his actions. By the end of my discussion with father and throughout the assessment process, I felt I took the role, and continued to take the role of the rescuer until I realised the triangle I was in and had to place the responsibility on parents to inform their own choices, rather than me trying to ‘fix’ the situation in everyone’s best interest; as ultimately this would not be possible.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t xml:space="preserve">I felt I needed to discuss my concerns with my manager following the visit as parents were adamant that father was to have contact with the children immediately. Although this was over the phone, I still utilised </w:t>
      </w:r>
      <w:r w:rsidRPr="001F16BD">
        <w:rPr>
          <w:color w:val="auto"/>
          <w:sz w:val="24"/>
          <w:szCs w:val="24"/>
        </w:rPr>
        <w:t>Gibbs (1988)</w:t>
      </w:r>
      <w:r w:rsidRPr="004B71E8">
        <w:rPr>
          <w:sz w:val="24"/>
          <w:szCs w:val="24"/>
        </w:rPr>
        <w:t xml:space="preserve"> reflective cycle</w:t>
      </w:r>
      <w:r>
        <w:rPr>
          <w:sz w:val="24"/>
          <w:szCs w:val="24"/>
        </w:rPr>
        <w:t xml:space="preserve"> and</w:t>
      </w:r>
      <w:r>
        <w:rPr>
          <w:color w:val="auto"/>
          <w:sz w:val="24"/>
          <w:szCs w:val="24"/>
        </w:rPr>
        <w:t xml:space="preserve"> described to my team manager all the information I had collated so far, expressed I was worried about promoting contact so quickly, evaluating the pros and cons and came to a clear conclusion of the next decision and action. The time to reflect and discussing my concern with my team manager gave me more structure to my assessment and decision making, ensuring I was not distracted by the child protection concerns due to parent’s strong views.</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lastRenderedPageBreak/>
        <w:t xml:space="preserve">From the information that had already been obtained, I was advised to speak to agencies involved with the family as part of the Section 47 Investigation in line with a Risk 2 Assessment </w:t>
      </w:r>
      <w:r>
        <w:rPr>
          <w:sz w:val="24"/>
          <w:szCs w:val="24"/>
        </w:rPr>
        <w:t xml:space="preserve">(Bruce Thornton, 2013) </w:t>
      </w:r>
      <w:r>
        <w:rPr>
          <w:color w:val="auto"/>
          <w:sz w:val="24"/>
          <w:szCs w:val="24"/>
        </w:rPr>
        <w:t xml:space="preserve">to help me come to a clearer decision </w:t>
      </w:r>
      <w:r w:rsidR="00066788">
        <w:rPr>
          <w:color w:val="auto"/>
          <w:sz w:val="24"/>
          <w:szCs w:val="24"/>
        </w:rPr>
        <w:t>and</w:t>
      </w:r>
      <w:r>
        <w:rPr>
          <w:color w:val="auto"/>
          <w:sz w:val="24"/>
          <w:szCs w:val="24"/>
        </w:rPr>
        <w:t xml:space="preserve"> if the threshold of significa</w:t>
      </w:r>
      <w:r w:rsidR="00066788">
        <w:rPr>
          <w:color w:val="auto"/>
          <w:sz w:val="24"/>
          <w:szCs w:val="24"/>
        </w:rPr>
        <w:t xml:space="preserve">nt harm had been met. By gathering </w:t>
      </w:r>
      <w:r>
        <w:rPr>
          <w:color w:val="auto"/>
          <w:sz w:val="24"/>
          <w:szCs w:val="24"/>
        </w:rPr>
        <w:t xml:space="preserve">information from other agencies, it would assist me to complete a holistic assessment which is underpinned by the ‘Assessment Framework for Children in Need and their Families’ (Department of Health, 2000), which recommends the need to consider children’s developmental needs, parenting capacity and other environmental and family factors. I therefore spoke to the younger children’s health visitor, education again to gather further information and father’s mental health worker. The information obtained from all professionals helped me gather a clear picture of children’s current circumstances. I used the Risk 2 Assessment that I had been on training during my first year in practice to try to understand the capacity of the parents, understanding the needs of the child and assess the level of harm and consider whether the harm is significant. This was one of my first complex cases, therefore I needed to utilise the theory, assessments and experience of my team manager to reassure good decision making.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t>I gathered the information for the section 47 investigation within a two day timescale.</w:t>
      </w:r>
      <w:r w:rsidR="00465AD5">
        <w:rPr>
          <w:color w:val="auto"/>
          <w:sz w:val="24"/>
          <w:szCs w:val="24"/>
        </w:rPr>
        <w:t xml:space="preserve"> I did find it difficult to record information in a coherent and analytical way. I felt there was so much information to record on the section 47 report. I therefore tried to ensure included most significant and relevant information, rather than describing too much of what happened etc. </w:t>
      </w:r>
      <w:r>
        <w:rPr>
          <w:color w:val="auto"/>
          <w:sz w:val="24"/>
          <w:szCs w:val="24"/>
        </w:rPr>
        <w:t xml:space="preserve">By working in partnership with other agencies such as the police, education and health I was able to collate all the information and record it accurately; using the Risk 2 Assessment to analyse and aid decision making. The outcome was to proceed to case conference; informing parents of </w:t>
      </w:r>
      <w:r>
        <w:rPr>
          <w:color w:val="auto"/>
          <w:sz w:val="24"/>
          <w:szCs w:val="24"/>
        </w:rPr>
        <w:lastRenderedPageBreak/>
        <w:t xml:space="preserve">this information was very challenging however they agreed with the recommendations. Whilst I shared the case conference report with them in a collaborative </w:t>
      </w:r>
      <w:r w:rsidRPr="0053403F">
        <w:rPr>
          <w:color w:val="auto"/>
          <w:sz w:val="24"/>
          <w:szCs w:val="24"/>
        </w:rPr>
        <w:t>ma</w:t>
      </w:r>
      <w:r w:rsidR="00066788" w:rsidRPr="0053403F">
        <w:rPr>
          <w:color w:val="auto"/>
          <w:sz w:val="24"/>
          <w:szCs w:val="24"/>
        </w:rPr>
        <w:t>nne</w:t>
      </w:r>
      <w:r w:rsidRPr="0053403F">
        <w:rPr>
          <w:color w:val="auto"/>
          <w:sz w:val="24"/>
          <w:szCs w:val="24"/>
        </w:rPr>
        <w:t>r,</w:t>
      </w:r>
      <w:r>
        <w:rPr>
          <w:color w:val="auto"/>
          <w:sz w:val="24"/>
          <w:szCs w:val="24"/>
        </w:rPr>
        <w:t xml:space="preserve"> I realised that parents felt they needed to do anything that the Children’s Team asked them to do to reduce the risk of harm to the children; but in addition mentioned in case the children’s team considered taking the children into care. I began to feel a sense of power imbalance between myself and parents and the way they perceiving the role of social workers in a negative manor. French and Raven (1960) refers to coercive power that can come apparent when children services for example consider going to court for a care order. I reassured the parents that we would work together in a collaborative ma</w:t>
      </w:r>
      <w:r w:rsidR="00066788" w:rsidRPr="0053403F">
        <w:rPr>
          <w:color w:val="auto"/>
          <w:sz w:val="24"/>
          <w:szCs w:val="24"/>
        </w:rPr>
        <w:t>nne</w:t>
      </w:r>
      <w:r w:rsidRPr="0053403F">
        <w:rPr>
          <w:color w:val="auto"/>
          <w:sz w:val="24"/>
          <w:szCs w:val="24"/>
        </w:rPr>
        <w:t xml:space="preserve">r </w:t>
      </w:r>
      <w:r>
        <w:rPr>
          <w:color w:val="auto"/>
          <w:sz w:val="24"/>
          <w:szCs w:val="24"/>
        </w:rPr>
        <w:t xml:space="preserve">to achieve parents and children’s overall outcomes; which was to rebuild father and children’s relationship and in the long term for father to return to the family home once he had engaged and achieved his outcomes in relation to anger management, parenting and support from the mental health team. </w:t>
      </w:r>
    </w:p>
    <w:p w:rsidR="00601ADF" w:rsidRDefault="00601ADF" w:rsidP="00601ADF">
      <w:pPr>
        <w:spacing w:line="360" w:lineRule="auto"/>
        <w:rPr>
          <w:color w:val="auto"/>
          <w:sz w:val="24"/>
          <w:szCs w:val="24"/>
        </w:rPr>
      </w:pPr>
    </w:p>
    <w:p w:rsidR="00601ADF" w:rsidRDefault="00601ADF" w:rsidP="00601ADF">
      <w:pPr>
        <w:spacing w:line="360" w:lineRule="auto"/>
        <w:rPr>
          <w:color w:val="auto"/>
          <w:sz w:val="24"/>
          <w:szCs w:val="24"/>
        </w:rPr>
      </w:pPr>
      <w:r>
        <w:rPr>
          <w:color w:val="auto"/>
          <w:sz w:val="24"/>
          <w:szCs w:val="24"/>
        </w:rPr>
        <w:t xml:space="preserve">To conclude this case study, I recognise that this was one of the first Section 47 Investigation I completed which led to the children’s names being placed on the child protection plan. I found it very difficult to balance the wishes and feelings of the children; and taking into consideration parent’s opinions and the barriers that we came across when trying to implement a safety plan due parents lack of family support and living in a rural area. By reflecting with my mentor, I have been able to identify the need to consider individuals personal outcomes and how they themselves are able to meet these outcomes; rather than referring them to numerous services as a way of ‘fixing’ their own identified issues. </w:t>
      </w:r>
    </w:p>
    <w:p w:rsidR="00601ADF" w:rsidRDefault="00601ADF" w:rsidP="00601ADF">
      <w:pPr>
        <w:spacing w:line="360" w:lineRule="auto"/>
        <w:rPr>
          <w:color w:val="auto"/>
          <w:sz w:val="24"/>
          <w:szCs w:val="24"/>
        </w:rPr>
      </w:pPr>
    </w:p>
    <w:p w:rsidR="00127A1B" w:rsidRDefault="00601ADF" w:rsidP="00601ADF">
      <w:pPr>
        <w:spacing w:line="360" w:lineRule="auto"/>
        <w:rPr>
          <w:color w:val="auto"/>
          <w:sz w:val="24"/>
          <w:szCs w:val="24"/>
        </w:rPr>
      </w:pPr>
      <w:r>
        <w:rPr>
          <w:color w:val="auto"/>
          <w:sz w:val="24"/>
          <w:szCs w:val="24"/>
        </w:rPr>
        <w:t xml:space="preserve">I fully recognised the impact the situation had on the children’s emotional wellbeing and also the parents. An additional learning </w:t>
      </w:r>
      <w:r w:rsidR="00465AD5">
        <w:rPr>
          <w:color w:val="auto"/>
          <w:sz w:val="24"/>
          <w:szCs w:val="24"/>
        </w:rPr>
        <w:t>outcome</w:t>
      </w:r>
      <w:r>
        <w:rPr>
          <w:color w:val="auto"/>
          <w:sz w:val="24"/>
          <w:szCs w:val="24"/>
        </w:rPr>
        <w:t xml:space="preserve"> of mine is to enhance my professional judgement in complex situations</w:t>
      </w:r>
      <w:r w:rsidR="00DB033D">
        <w:rPr>
          <w:color w:val="auto"/>
          <w:sz w:val="24"/>
          <w:szCs w:val="24"/>
        </w:rPr>
        <w:t xml:space="preserve">, specifically </w:t>
      </w:r>
      <w:r w:rsidR="00DB033D">
        <w:rPr>
          <w:color w:val="auto"/>
          <w:sz w:val="24"/>
          <w:szCs w:val="24"/>
        </w:rPr>
        <w:lastRenderedPageBreak/>
        <w:t>in relation to court work</w:t>
      </w:r>
      <w:r>
        <w:rPr>
          <w:color w:val="auto"/>
          <w:sz w:val="24"/>
          <w:szCs w:val="24"/>
        </w:rPr>
        <w:t>. This will be achieved by continuing to shadow other worker an</w:t>
      </w:r>
      <w:r w:rsidR="00465AD5">
        <w:rPr>
          <w:color w:val="auto"/>
          <w:sz w:val="24"/>
          <w:szCs w:val="24"/>
        </w:rPr>
        <w:t>d attending specific training in relation to court work and P</w:t>
      </w:r>
      <w:r w:rsidR="00127A1B">
        <w:rPr>
          <w:color w:val="auto"/>
          <w:sz w:val="24"/>
          <w:szCs w:val="24"/>
        </w:rPr>
        <w:t xml:space="preserve">ublic </w:t>
      </w:r>
      <w:r w:rsidR="00465AD5">
        <w:rPr>
          <w:color w:val="auto"/>
          <w:sz w:val="24"/>
          <w:szCs w:val="24"/>
        </w:rPr>
        <w:t>L</w:t>
      </w:r>
      <w:r w:rsidR="00127A1B">
        <w:rPr>
          <w:color w:val="auto"/>
          <w:sz w:val="24"/>
          <w:szCs w:val="24"/>
        </w:rPr>
        <w:t>aw Outline.</w:t>
      </w:r>
      <w:r w:rsidR="00465AD5">
        <w:rPr>
          <w:color w:val="auto"/>
          <w:sz w:val="24"/>
          <w:szCs w:val="24"/>
        </w:rPr>
        <w:t xml:space="preserve"> After three months of working with this family under a child protection plan; the risk of significant harm increased due to further concerns being shared and no progress being made by parents to enhance parenting capacity. </w:t>
      </w:r>
      <w:r w:rsidR="00127A1B">
        <w:rPr>
          <w:color w:val="auto"/>
          <w:sz w:val="24"/>
          <w:szCs w:val="24"/>
        </w:rPr>
        <w:t>I had the opportunity to attend a Public Law Outline meeting which was introduced to set out streamlined case management procedures for dealing with public law children’s cases</w:t>
      </w:r>
      <w:r w:rsidR="00C514BC">
        <w:rPr>
          <w:color w:val="auto"/>
          <w:sz w:val="24"/>
          <w:szCs w:val="24"/>
        </w:rPr>
        <w:t>; before having to instigate care proceedings</w:t>
      </w:r>
      <w:r w:rsidR="00127A1B">
        <w:rPr>
          <w:color w:val="auto"/>
          <w:sz w:val="24"/>
          <w:szCs w:val="24"/>
        </w:rPr>
        <w:t xml:space="preserve">. </w:t>
      </w:r>
      <w:r w:rsidR="00DB033D">
        <w:rPr>
          <w:color w:val="auto"/>
          <w:sz w:val="24"/>
          <w:szCs w:val="24"/>
        </w:rPr>
        <w:t xml:space="preserve">I hope by attending courses, observing others and </w:t>
      </w:r>
      <w:r w:rsidR="00C514BC">
        <w:rPr>
          <w:color w:val="auto"/>
          <w:sz w:val="24"/>
          <w:szCs w:val="24"/>
        </w:rPr>
        <w:t xml:space="preserve">being responsible for </w:t>
      </w:r>
      <w:r w:rsidR="00DB033D">
        <w:rPr>
          <w:color w:val="auto"/>
          <w:sz w:val="24"/>
          <w:szCs w:val="24"/>
        </w:rPr>
        <w:t xml:space="preserve">own personal reading will enhance </w:t>
      </w:r>
      <w:r w:rsidR="00C3557C">
        <w:rPr>
          <w:color w:val="auto"/>
          <w:sz w:val="24"/>
          <w:szCs w:val="24"/>
        </w:rPr>
        <w:t>my personal development further and strengthen identified aspects of my practice I</w:t>
      </w:r>
      <w:r w:rsidR="00C514BC">
        <w:rPr>
          <w:color w:val="auto"/>
          <w:sz w:val="24"/>
          <w:szCs w:val="24"/>
        </w:rPr>
        <w:t xml:space="preserve"> would like to develop. </w:t>
      </w:r>
      <w:r w:rsidR="00C3557C">
        <w:rPr>
          <w:color w:val="auto"/>
          <w:sz w:val="24"/>
          <w:szCs w:val="24"/>
        </w:rPr>
        <w:t xml:space="preserve"> </w:t>
      </w:r>
    </w:p>
    <w:p w:rsidR="00601ADF" w:rsidRPr="00106654" w:rsidRDefault="00601ADF" w:rsidP="00601ADF">
      <w:pPr>
        <w:spacing w:line="360" w:lineRule="auto"/>
        <w:rPr>
          <w:color w:val="00B050"/>
          <w:sz w:val="22"/>
          <w:szCs w:val="22"/>
        </w:rPr>
      </w:pPr>
    </w:p>
    <w:p w:rsidR="00601ADF" w:rsidRDefault="00601ADF" w:rsidP="00601ADF">
      <w:pPr>
        <w:pStyle w:val="NormalWeb"/>
        <w:spacing w:line="360" w:lineRule="auto"/>
        <w:rPr>
          <w:rFonts w:ascii="Arial" w:eastAsia="Calibri" w:hAnsi="Arial" w:cs="Arial"/>
          <w:color w:val="FF0000"/>
          <w:sz w:val="22"/>
          <w:szCs w:val="22"/>
          <w:lang w:eastAsia="en-US"/>
        </w:rPr>
      </w:pPr>
    </w:p>
    <w:p w:rsidR="00C93F8F" w:rsidRPr="008B28E7" w:rsidRDefault="00C93F8F" w:rsidP="00FF7EBB">
      <w:pPr>
        <w:jc w:val="both"/>
        <w:rPr>
          <w:b/>
          <w:sz w:val="24"/>
          <w:szCs w:val="24"/>
        </w:rPr>
      </w:pPr>
    </w:p>
    <w:p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601ADF" w:rsidRDefault="00601ADF" w:rsidP="00601ADF">
      <w:pPr>
        <w:pStyle w:val="xmsonormal"/>
        <w:spacing w:before="0" w:beforeAutospacing="0" w:after="0" w:afterAutospacing="0" w:line="360" w:lineRule="auto"/>
        <w:jc w:val="both"/>
        <w:rPr>
          <w:rFonts w:ascii="Arial" w:hAnsi="Arial" w:cs="Arial"/>
          <w:color w:val="000000"/>
        </w:rPr>
      </w:pPr>
    </w:p>
    <w:p w:rsidR="00601ADF" w:rsidRDefault="00601ADF" w:rsidP="00601ADF">
      <w:pPr>
        <w:pStyle w:val="xmsonormal"/>
        <w:spacing w:before="0" w:beforeAutospacing="0" w:after="0" w:afterAutospacing="0" w:line="360" w:lineRule="auto"/>
        <w:jc w:val="both"/>
        <w:rPr>
          <w:rFonts w:ascii="Arial" w:hAnsi="Arial" w:cs="Arial"/>
          <w:color w:val="000000"/>
        </w:rPr>
      </w:pPr>
      <w:r>
        <w:rPr>
          <w:rFonts w:ascii="Arial" w:hAnsi="Arial" w:cs="Arial"/>
          <w:color w:val="000000"/>
        </w:rPr>
        <w:t>The concept of adult safeguarding in Wales arose as a result of England’s publication of ‘No Secrets: guidance on developing and implementing multi-agency policies and procedures to protect vulnerable adults from abuse’ (200</w:t>
      </w:r>
      <w:r w:rsidR="00BB0435">
        <w:rPr>
          <w:rFonts w:ascii="Arial" w:hAnsi="Arial" w:cs="Arial"/>
          <w:color w:val="000000"/>
        </w:rPr>
        <w:t xml:space="preserve">0). A similar document was </w:t>
      </w:r>
      <w:r>
        <w:rPr>
          <w:rFonts w:ascii="Arial" w:hAnsi="Arial" w:cs="Arial"/>
          <w:color w:val="000000"/>
        </w:rPr>
        <w:t xml:space="preserve">produced </w:t>
      </w:r>
      <w:r w:rsidR="00BB0435">
        <w:rPr>
          <w:rFonts w:ascii="Arial" w:hAnsi="Arial" w:cs="Arial"/>
          <w:color w:val="000000"/>
        </w:rPr>
        <w:t>in</w:t>
      </w:r>
      <w:r>
        <w:rPr>
          <w:rFonts w:ascii="Arial" w:hAnsi="Arial" w:cs="Arial"/>
          <w:color w:val="000000"/>
        </w:rPr>
        <w:t xml:space="preserve"> Wales, ‘In Safe Hands: Implementing adult protection procedures in Wales’ (2000). The aim was to ensure policies and procedures were consistent right across Wales, to strengthen local arrangements and clarify principles of good practice by identifying and responding to abuse of vulnerable adults (In Safe Hands, 2000). </w:t>
      </w:r>
    </w:p>
    <w:p w:rsidR="00601ADF" w:rsidRDefault="00601ADF" w:rsidP="00601ADF">
      <w:pPr>
        <w:pStyle w:val="xmsonormal"/>
        <w:spacing w:before="0" w:beforeAutospacing="0" w:after="0" w:afterAutospacing="0" w:line="360" w:lineRule="auto"/>
        <w:jc w:val="both"/>
        <w:rPr>
          <w:rFonts w:ascii="Arial" w:hAnsi="Arial" w:cs="Arial"/>
          <w:color w:val="000000"/>
        </w:rPr>
      </w:pPr>
    </w:p>
    <w:p w:rsidR="00601ADF" w:rsidRDefault="00601ADF" w:rsidP="00601ADF">
      <w:pPr>
        <w:pStyle w:val="xmsonormal"/>
        <w:spacing w:before="0" w:beforeAutospacing="0" w:after="0" w:afterAutospacing="0" w:line="360" w:lineRule="auto"/>
        <w:jc w:val="both"/>
        <w:rPr>
          <w:rFonts w:ascii="Arial" w:hAnsi="Arial" w:cs="Arial"/>
          <w:color w:val="000000"/>
        </w:rPr>
      </w:pPr>
      <w:r>
        <w:rPr>
          <w:rFonts w:ascii="Arial" w:hAnsi="Arial" w:cs="Arial"/>
          <w:color w:val="000000"/>
        </w:rPr>
        <w:t xml:space="preserve">In addition to the above, when there are any adult safeguarding concerns, ‘The Wales Policy and Procedures for the Protection of Vulnerable Adult’ (2010) must be adhered to. This policy gives practitioners a clear ten stages and timescale to follow in relation to the adult protection process (Social Care Wales, 2018). </w:t>
      </w:r>
    </w:p>
    <w:p w:rsidR="00601ADF" w:rsidRDefault="00601ADF" w:rsidP="00601ADF">
      <w:pPr>
        <w:pStyle w:val="xmsonormal"/>
        <w:spacing w:before="0" w:beforeAutospacing="0" w:after="0" w:afterAutospacing="0" w:line="360" w:lineRule="auto"/>
        <w:jc w:val="both"/>
        <w:rPr>
          <w:rFonts w:ascii="Arial" w:hAnsi="Arial" w:cs="Arial"/>
          <w:color w:val="000000"/>
        </w:rPr>
      </w:pPr>
    </w:p>
    <w:p w:rsidR="00601ADF" w:rsidRDefault="00601ADF" w:rsidP="00601ADF">
      <w:pPr>
        <w:pStyle w:val="xmsonormal"/>
        <w:spacing w:before="0" w:beforeAutospacing="0" w:after="0" w:afterAutospacing="0" w:line="360" w:lineRule="auto"/>
        <w:jc w:val="both"/>
        <w:rPr>
          <w:rFonts w:ascii="Arial" w:hAnsi="Arial" w:cs="Arial"/>
          <w:color w:val="000000"/>
        </w:rPr>
      </w:pPr>
      <w:r>
        <w:rPr>
          <w:rFonts w:ascii="Arial" w:hAnsi="Arial" w:cs="Arial"/>
          <w:color w:val="000000"/>
        </w:rPr>
        <w:t>Since the production of the above documents, t</w:t>
      </w:r>
      <w:r w:rsidRPr="00A358A2">
        <w:rPr>
          <w:rFonts w:ascii="Arial" w:hAnsi="Arial" w:cs="Arial"/>
          <w:color w:val="000000"/>
        </w:rPr>
        <w:t xml:space="preserve">he </w:t>
      </w:r>
      <w:r w:rsidRPr="00A358A2">
        <w:rPr>
          <w:rFonts w:ascii="Arial" w:hAnsi="Arial" w:cs="Arial"/>
        </w:rPr>
        <w:t>Social Services and Well-</w:t>
      </w:r>
      <w:r w:rsidRPr="00EF63BD">
        <w:rPr>
          <w:rFonts w:ascii="Arial" w:hAnsi="Arial" w:cs="Arial"/>
        </w:rPr>
        <w:t>being (</w:t>
      </w:r>
      <w:r w:rsidRPr="00A358A2">
        <w:rPr>
          <w:rFonts w:ascii="Arial" w:hAnsi="Arial" w:cs="Arial"/>
        </w:rPr>
        <w:t>Wales</w:t>
      </w:r>
      <w:r>
        <w:rPr>
          <w:rFonts w:ascii="Arial" w:hAnsi="Arial" w:cs="Arial"/>
        </w:rPr>
        <w:t>)</w:t>
      </w:r>
      <w:r w:rsidRPr="00A358A2">
        <w:rPr>
          <w:rFonts w:ascii="Arial" w:hAnsi="Arial" w:cs="Arial"/>
        </w:rPr>
        <w:t xml:space="preserve"> Act (</w:t>
      </w:r>
      <w:r>
        <w:rPr>
          <w:rFonts w:ascii="Arial" w:hAnsi="Arial" w:cs="Arial"/>
        </w:rPr>
        <w:t xml:space="preserve">SSAWBA) </w:t>
      </w:r>
      <w:r w:rsidRPr="00A358A2">
        <w:rPr>
          <w:rFonts w:ascii="Arial" w:hAnsi="Arial" w:cs="Arial"/>
        </w:rPr>
        <w:t>2014</w:t>
      </w:r>
      <w:r>
        <w:rPr>
          <w:rFonts w:ascii="Arial" w:hAnsi="Arial" w:cs="Arial"/>
        </w:rPr>
        <w:t xml:space="preserve"> was implemented on the 6</w:t>
      </w:r>
      <w:r w:rsidRPr="00916070">
        <w:rPr>
          <w:rFonts w:ascii="Arial" w:hAnsi="Arial" w:cs="Arial"/>
          <w:vertAlign w:val="superscript"/>
        </w:rPr>
        <w:t>th</w:t>
      </w:r>
      <w:r>
        <w:rPr>
          <w:rFonts w:ascii="Arial" w:hAnsi="Arial" w:cs="Arial"/>
        </w:rPr>
        <w:t xml:space="preserve"> of April 2016. It has been</w:t>
      </w:r>
      <w:r w:rsidRPr="00A358A2">
        <w:rPr>
          <w:rFonts w:ascii="Arial" w:hAnsi="Arial" w:cs="Arial"/>
          <w:color w:val="000000"/>
        </w:rPr>
        <w:t xml:space="preserve"> </w:t>
      </w:r>
      <w:r>
        <w:rPr>
          <w:rFonts w:ascii="Arial" w:hAnsi="Arial" w:cs="Arial"/>
          <w:color w:val="000000"/>
        </w:rPr>
        <w:t>introduced</w:t>
      </w:r>
      <w:r w:rsidRPr="00A358A2">
        <w:rPr>
          <w:rFonts w:ascii="Arial" w:hAnsi="Arial" w:cs="Arial"/>
          <w:color w:val="000000"/>
        </w:rPr>
        <w:t xml:space="preserve"> a</w:t>
      </w:r>
      <w:r>
        <w:rPr>
          <w:rFonts w:ascii="Arial" w:hAnsi="Arial" w:cs="Arial"/>
          <w:color w:val="000000"/>
        </w:rPr>
        <w:t>s a</w:t>
      </w:r>
      <w:r w:rsidRPr="00A358A2">
        <w:rPr>
          <w:rFonts w:ascii="Arial" w:hAnsi="Arial" w:cs="Arial"/>
          <w:color w:val="000000"/>
        </w:rPr>
        <w:t xml:space="preserve"> strengthened, robust and effective partnership approach to safeguarding</w:t>
      </w:r>
      <w:r>
        <w:rPr>
          <w:rFonts w:ascii="Arial" w:hAnsi="Arial" w:cs="Arial"/>
          <w:color w:val="000000"/>
        </w:rPr>
        <w:t xml:space="preserve"> </w:t>
      </w:r>
      <w:r w:rsidRPr="001965F3">
        <w:rPr>
          <w:rFonts w:ascii="Arial" w:hAnsi="Arial" w:cs="Arial"/>
        </w:rPr>
        <w:t>(Clements, 2017)</w:t>
      </w:r>
      <w:r w:rsidRPr="00916070">
        <w:rPr>
          <w:rFonts w:ascii="Arial" w:hAnsi="Arial" w:cs="Arial"/>
          <w:color w:val="FF0000"/>
        </w:rPr>
        <w:t xml:space="preserve"> </w:t>
      </w:r>
      <w:r>
        <w:rPr>
          <w:rFonts w:ascii="Arial" w:hAnsi="Arial" w:cs="Arial"/>
          <w:color w:val="000000"/>
        </w:rPr>
        <w:t xml:space="preserve">Section 7 of the act </w:t>
      </w:r>
      <w:r>
        <w:rPr>
          <w:rFonts w:ascii="Arial" w:hAnsi="Arial" w:cs="Arial"/>
          <w:color w:val="000000"/>
        </w:rPr>
        <w:lastRenderedPageBreak/>
        <w:t>outlines the statutory safeguarding framework for all adult, children and carers for the first time.</w:t>
      </w:r>
      <w:r w:rsidRPr="00A358A2">
        <w:rPr>
          <w:rFonts w:ascii="Arial" w:hAnsi="Arial" w:cs="Arial"/>
          <w:color w:val="000000"/>
        </w:rPr>
        <w:t xml:space="preserve"> One of the most important principles of safeguarding is that it is everyone’s responsibility. Each professional and organisation must do everything they can, to ensure that children and adults at risk are protected from abuse.</w:t>
      </w:r>
      <w:r>
        <w:rPr>
          <w:rFonts w:ascii="Arial" w:hAnsi="Arial" w:cs="Arial"/>
          <w:color w:val="000000"/>
        </w:rPr>
        <w:t xml:space="preserve"> </w:t>
      </w:r>
    </w:p>
    <w:p w:rsidR="00601ADF" w:rsidRDefault="00601ADF" w:rsidP="00601ADF">
      <w:pPr>
        <w:pStyle w:val="xmsonormal"/>
        <w:spacing w:before="0" w:beforeAutospacing="0" w:after="0" w:afterAutospacing="0" w:line="360" w:lineRule="auto"/>
        <w:jc w:val="both"/>
        <w:rPr>
          <w:rFonts w:ascii="Arial" w:hAnsi="Arial" w:cs="Arial"/>
          <w:color w:val="000000"/>
        </w:rPr>
      </w:pPr>
    </w:p>
    <w:p w:rsidR="00601ADF" w:rsidRDefault="00601ADF" w:rsidP="00601ADF">
      <w:pPr>
        <w:pStyle w:val="xmsonormal"/>
        <w:spacing w:before="0" w:beforeAutospacing="0" w:after="0" w:afterAutospacing="0" w:line="360" w:lineRule="auto"/>
        <w:jc w:val="both"/>
        <w:rPr>
          <w:rFonts w:ascii="Arial" w:hAnsi="Arial" w:cs="Arial"/>
          <w:color w:val="000000"/>
        </w:rPr>
      </w:pPr>
      <w:r w:rsidRPr="00A358A2">
        <w:rPr>
          <w:rFonts w:ascii="Arial" w:hAnsi="Arial" w:cs="Arial"/>
          <w:color w:val="000000"/>
        </w:rPr>
        <w:t>Section 128</w:t>
      </w:r>
      <w:r>
        <w:rPr>
          <w:rFonts w:ascii="Arial" w:hAnsi="Arial" w:cs="Arial"/>
          <w:color w:val="000000"/>
        </w:rPr>
        <w:t xml:space="preserve"> of the Act</w:t>
      </w:r>
      <w:r w:rsidRPr="00A358A2">
        <w:rPr>
          <w:rFonts w:ascii="Arial" w:hAnsi="Arial" w:cs="Arial"/>
          <w:color w:val="000000"/>
        </w:rPr>
        <w:t xml:space="preserve"> imposes a new duty on relevant partners to report to a local authority if it is suspected that an adult is an "adult at risk".  Relevant partners include Local Authorities, Police, Probation services, the Secretary of state, NHS trust and Welsh Ministers. </w:t>
      </w:r>
      <w:r>
        <w:rPr>
          <w:rFonts w:ascii="Arial" w:hAnsi="Arial" w:cs="Arial"/>
          <w:color w:val="000000"/>
        </w:rPr>
        <w:t>Section 127 of the Act states that local authorities can apply to the Courts for an Adult Protection and Support Order which is a completely new power which enable’s practitioners to ascertain whether a person is making decisions freely, and take action to protect if the person is assessed to be at risk.</w:t>
      </w:r>
    </w:p>
    <w:p w:rsidR="00601ADF" w:rsidRPr="001E0BDF" w:rsidRDefault="00601ADF" w:rsidP="00601ADF">
      <w:pPr>
        <w:pStyle w:val="xmsonormal"/>
        <w:spacing w:before="0" w:beforeAutospacing="0" w:after="0" w:afterAutospacing="0" w:line="360" w:lineRule="auto"/>
        <w:jc w:val="both"/>
        <w:rPr>
          <w:rFonts w:ascii="Arial" w:hAnsi="Arial" w:cs="Arial"/>
          <w:color w:val="000000"/>
        </w:rPr>
      </w:pPr>
    </w:p>
    <w:p w:rsidR="00601ADF" w:rsidRDefault="00601ADF" w:rsidP="00601ADF">
      <w:pPr>
        <w:pStyle w:val="NormalWeb"/>
        <w:spacing w:line="360" w:lineRule="auto"/>
        <w:rPr>
          <w:rFonts w:ascii="Arial" w:hAnsi="Arial" w:cs="Arial"/>
          <w:color w:val="000000"/>
        </w:rPr>
      </w:pPr>
      <w:r>
        <w:rPr>
          <w:rFonts w:ascii="Arial" w:hAnsi="Arial" w:cs="Arial"/>
          <w:color w:val="000000"/>
        </w:rPr>
        <w:t xml:space="preserve">The Mental Capacity Act (2005) provides a framework to ensure that individuals aged 16 or above who lack capacity are the focuses of any decisions made, or actions taken, on their behalf. All decision is made based on the five Core Principles. The Act intends to balance people’s rights to make a decision for themselves with their right to also be protected from harm. Different challenges arise for adult social workers working with people who retain the capacity, for example managing personal finances. A person who retains the capacity to manage their personal finances, however choose to be involved in an abusive situation is a debate about capacity and vulnerability. As noted in </w:t>
      </w:r>
      <w:proofErr w:type="spellStart"/>
      <w:r>
        <w:rPr>
          <w:rFonts w:ascii="Arial" w:hAnsi="Arial" w:cs="Arial"/>
          <w:color w:val="000000"/>
        </w:rPr>
        <w:t>Godefory</w:t>
      </w:r>
      <w:proofErr w:type="spellEnd"/>
      <w:r>
        <w:rPr>
          <w:rFonts w:ascii="Arial" w:hAnsi="Arial" w:cs="Arial"/>
          <w:color w:val="000000"/>
        </w:rPr>
        <w:t xml:space="preserve"> (2015) principle 3 of the Mental Capacity Act (2005) states ‘A person is not to </w:t>
      </w:r>
      <w:r w:rsidR="00BB0435">
        <w:rPr>
          <w:rFonts w:ascii="Arial" w:hAnsi="Arial" w:cs="Arial"/>
          <w:color w:val="000000"/>
        </w:rPr>
        <w:t>be</w:t>
      </w:r>
      <w:r>
        <w:rPr>
          <w:rFonts w:ascii="Arial" w:hAnsi="Arial" w:cs="Arial"/>
          <w:color w:val="000000"/>
        </w:rPr>
        <w:t xml:space="preserve"> treated as unable to make a decision merely because he makes an unwise decision’ Social workers seek to promote autonomy, but must also consider their role to protect them from harm. </w:t>
      </w:r>
      <w:proofErr w:type="spellStart"/>
      <w:r>
        <w:rPr>
          <w:rFonts w:ascii="Arial" w:hAnsi="Arial" w:cs="Arial"/>
          <w:color w:val="000000"/>
        </w:rPr>
        <w:t>Sofaer</w:t>
      </w:r>
      <w:proofErr w:type="spellEnd"/>
      <w:r>
        <w:rPr>
          <w:rFonts w:ascii="Arial" w:hAnsi="Arial" w:cs="Arial"/>
          <w:color w:val="000000"/>
        </w:rPr>
        <w:t xml:space="preserve"> (2012) </w:t>
      </w:r>
      <w:r w:rsidR="0053403F">
        <w:rPr>
          <w:rFonts w:ascii="Arial" w:hAnsi="Arial" w:cs="Arial"/>
          <w:color w:val="000000"/>
        </w:rPr>
        <w:t xml:space="preserve">argues </w:t>
      </w:r>
      <w:r>
        <w:rPr>
          <w:rFonts w:ascii="Arial" w:hAnsi="Arial" w:cs="Arial"/>
          <w:color w:val="000000"/>
        </w:rPr>
        <w:t xml:space="preserve">that courts </w:t>
      </w:r>
      <w:r w:rsidRPr="0053403F">
        <w:rPr>
          <w:rFonts w:ascii="Arial" w:hAnsi="Arial" w:cs="Arial"/>
          <w:color w:val="000000"/>
        </w:rPr>
        <w:t>recognise</w:t>
      </w:r>
      <w:r>
        <w:rPr>
          <w:rFonts w:ascii="Arial" w:hAnsi="Arial" w:cs="Arial"/>
          <w:color w:val="000000"/>
        </w:rPr>
        <w:t xml:space="preserve"> that </w:t>
      </w:r>
      <w:r>
        <w:rPr>
          <w:rFonts w:ascii="Arial" w:hAnsi="Arial" w:cs="Arial"/>
          <w:color w:val="000000"/>
        </w:rPr>
        <w:lastRenderedPageBreak/>
        <w:t xml:space="preserve">‘between active decision makers and those certified as lacking mental capacity is a category of vulnerable adults who are open to exploitation’ </w:t>
      </w:r>
    </w:p>
    <w:p w:rsidR="00AA666E" w:rsidRPr="008B28E7" w:rsidRDefault="00AA666E" w:rsidP="00FF7EBB">
      <w:pPr>
        <w:jc w:val="both"/>
        <w:rPr>
          <w:sz w:val="24"/>
          <w:szCs w:val="24"/>
        </w:rPr>
      </w:pPr>
    </w:p>
    <w:p w:rsidR="00AA666E" w:rsidRPr="000C0A64" w:rsidRDefault="000C0A64" w:rsidP="00FF7EBB">
      <w:pPr>
        <w:jc w:val="both"/>
        <w:rPr>
          <w:b/>
          <w:sz w:val="24"/>
          <w:szCs w:val="24"/>
        </w:rPr>
      </w:pPr>
      <w:r w:rsidRPr="000C0A64">
        <w:rPr>
          <w:b/>
          <w:sz w:val="24"/>
          <w:szCs w:val="24"/>
        </w:rPr>
        <w:t>Word count: 3877</w:t>
      </w:r>
    </w:p>
    <w:p w:rsidR="00AA666E" w:rsidRDefault="00AA666E"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956AE9" w:rsidRDefault="00956AE9"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6108C9" w:rsidRDefault="006108C9" w:rsidP="00FF7EBB">
      <w:pPr>
        <w:jc w:val="both"/>
        <w:rPr>
          <w:sz w:val="24"/>
          <w:szCs w:val="24"/>
        </w:rPr>
      </w:pPr>
    </w:p>
    <w:p w:rsidR="0002440E" w:rsidRDefault="0002440E" w:rsidP="00FF7EBB">
      <w:pPr>
        <w:jc w:val="both"/>
        <w:rPr>
          <w:sz w:val="24"/>
          <w:szCs w:val="24"/>
        </w:rPr>
      </w:pPr>
    </w:p>
    <w:p w:rsidR="008B28E7" w:rsidRDefault="008B28E7"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0088A" w:rsidRPr="00D41E58" w:rsidRDefault="00D0088A" w:rsidP="00D0088A">
      <w:pPr>
        <w:spacing w:line="360" w:lineRule="auto"/>
        <w:jc w:val="both"/>
        <w:rPr>
          <w:sz w:val="24"/>
          <w:szCs w:val="24"/>
        </w:rPr>
      </w:pPr>
      <w:r w:rsidRPr="00D41E58">
        <w:rPr>
          <w:sz w:val="24"/>
          <w:szCs w:val="24"/>
        </w:rPr>
        <w:t>There is a compelling difference between adult and children safeguarding. The Children Act 1989 outlines when to instigate care proceedings and the duty o</w:t>
      </w:r>
      <w:r w:rsidR="00BB0435">
        <w:rPr>
          <w:sz w:val="24"/>
          <w:szCs w:val="24"/>
        </w:rPr>
        <w:t>f local authorise to safe</w:t>
      </w:r>
      <w:r w:rsidRPr="00D41E58">
        <w:rPr>
          <w:sz w:val="24"/>
          <w:szCs w:val="24"/>
        </w:rPr>
        <w:t>guard. If the local authority assess that the child is in imme</w:t>
      </w:r>
      <w:r w:rsidR="00BB0435">
        <w:rPr>
          <w:sz w:val="24"/>
          <w:szCs w:val="24"/>
        </w:rPr>
        <w:t xml:space="preserve">diate danger they can apply for </w:t>
      </w:r>
      <w:r w:rsidRPr="00D41E58">
        <w:rPr>
          <w:sz w:val="24"/>
          <w:szCs w:val="24"/>
        </w:rPr>
        <w:t xml:space="preserve">a emergency protection order under Section 44 to safety remove the child or an exclusion order under Section 38 to remove the abuser from the family home (NSPCC, 2018) In addition a Care Order can be sought under Section 31 if the local authority believe children are suffering or are likely to suffer significant harm (CAFCASS, 2017). </w:t>
      </w:r>
    </w:p>
    <w:p w:rsidR="00D0088A" w:rsidRPr="00D41E58" w:rsidRDefault="00D0088A" w:rsidP="00D0088A">
      <w:pPr>
        <w:spacing w:line="360" w:lineRule="auto"/>
        <w:jc w:val="both"/>
        <w:rPr>
          <w:sz w:val="24"/>
          <w:szCs w:val="24"/>
        </w:rPr>
      </w:pPr>
    </w:p>
    <w:p w:rsidR="00D0088A" w:rsidRDefault="00D0088A" w:rsidP="00D0088A">
      <w:pPr>
        <w:spacing w:line="360" w:lineRule="auto"/>
        <w:jc w:val="both"/>
        <w:rPr>
          <w:sz w:val="24"/>
          <w:szCs w:val="24"/>
        </w:rPr>
      </w:pPr>
      <w:r w:rsidRPr="00D41E58">
        <w:rPr>
          <w:sz w:val="24"/>
          <w:szCs w:val="24"/>
        </w:rPr>
        <w:t>In contra</w:t>
      </w:r>
      <w:r w:rsidR="00BB0435">
        <w:rPr>
          <w:sz w:val="24"/>
          <w:szCs w:val="24"/>
        </w:rPr>
        <w:t>s</w:t>
      </w:r>
      <w:r w:rsidRPr="00D41E58">
        <w:rPr>
          <w:sz w:val="24"/>
          <w:szCs w:val="24"/>
        </w:rPr>
        <w:t xml:space="preserve">t, removing an adult from a harmful situation can </w:t>
      </w:r>
      <w:r w:rsidR="00BB0435">
        <w:rPr>
          <w:sz w:val="24"/>
          <w:szCs w:val="24"/>
        </w:rPr>
        <w:t>only</w:t>
      </w:r>
      <w:r w:rsidRPr="00D41E58">
        <w:rPr>
          <w:sz w:val="24"/>
          <w:szCs w:val="24"/>
        </w:rPr>
        <w:t xml:space="preserve"> done under the </w:t>
      </w:r>
      <w:r w:rsidRPr="0053403F">
        <w:rPr>
          <w:sz w:val="24"/>
          <w:szCs w:val="24"/>
        </w:rPr>
        <w:t xml:space="preserve">Mental </w:t>
      </w:r>
      <w:r w:rsidR="0053403F" w:rsidRPr="0053403F">
        <w:rPr>
          <w:sz w:val="24"/>
          <w:szCs w:val="24"/>
        </w:rPr>
        <w:t>Health</w:t>
      </w:r>
      <w:r w:rsidRPr="0053403F">
        <w:rPr>
          <w:sz w:val="24"/>
          <w:szCs w:val="24"/>
        </w:rPr>
        <w:t xml:space="preserve"> Act 1983</w:t>
      </w:r>
      <w:r>
        <w:rPr>
          <w:sz w:val="24"/>
          <w:szCs w:val="24"/>
        </w:rPr>
        <w:t xml:space="preserve"> updated 2005 </w:t>
      </w:r>
      <w:r w:rsidRPr="00D41E58">
        <w:rPr>
          <w:sz w:val="24"/>
          <w:szCs w:val="24"/>
        </w:rPr>
        <w:t>or if the adult has committed a crime</w:t>
      </w:r>
      <w:r>
        <w:rPr>
          <w:sz w:val="24"/>
          <w:szCs w:val="24"/>
        </w:rPr>
        <w:t xml:space="preserve">. </w:t>
      </w:r>
      <w:r w:rsidRPr="00D41E58">
        <w:rPr>
          <w:sz w:val="24"/>
          <w:szCs w:val="24"/>
        </w:rPr>
        <w:t xml:space="preserve">In addition, Section 127 of the Social Services and Wellbeing </w:t>
      </w:r>
      <w:r w:rsidRPr="00D41E58">
        <w:rPr>
          <w:sz w:val="24"/>
          <w:szCs w:val="24"/>
        </w:rPr>
        <w:lastRenderedPageBreak/>
        <w:t xml:space="preserve">(Wales) Act </w:t>
      </w:r>
      <w:r w:rsidR="003771A4">
        <w:rPr>
          <w:sz w:val="24"/>
          <w:szCs w:val="24"/>
        </w:rPr>
        <w:t xml:space="preserve">2014 </w:t>
      </w:r>
      <w:r w:rsidRPr="00D41E58">
        <w:rPr>
          <w:sz w:val="24"/>
          <w:szCs w:val="24"/>
        </w:rPr>
        <w:t xml:space="preserve">enables the local authority to apply to magistrates courts for protection and support orders; which enables practitioners to speak in private, assess if the person is making decisions freely and conclude if the person is at risk (Law Wales, 2016). </w:t>
      </w:r>
    </w:p>
    <w:p w:rsidR="00D0088A" w:rsidRPr="00D41E58" w:rsidRDefault="00D0088A" w:rsidP="00D0088A">
      <w:pPr>
        <w:spacing w:line="360" w:lineRule="auto"/>
        <w:jc w:val="both"/>
        <w:rPr>
          <w:sz w:val="24"/>
          <w:szCs w:val="24"/>
        </w:rPr>
      </w:pPr>
    </w:p>
    <w:p w:rsidR="00D0088A" w:rsidRPr="00D41E58" w:rsidRDefault="00D0088A" w:rsidP="00D0088A">
      <w:pPr>
        <w:spacing w:line="360" w:lineRule="auto"/>
        <w:jc w:val="both"/>
        <w:rPr>
          <w:sz w:val="24"/>
          <w:szCs w:val="24"/>
        </w:rPr>
      </w:pPr>
      <w:r w:rsidRPr="00D41E58">
        <w:rPr>
          <w:sz w:val="24"/>
          <w:szCs w:val="24"/>
        </w:rPr>
        <w:t xml:space="preserve">The assessment of individual’s personal needs by local authorities is a requirement under the Social Services and Wellbeing (Wales) 2014 Act and places a duty in accordance with key principles, given effect by the overarching duties set in section 6 of the Act. </w:t>
      </w:r>
    </w:p>
    <w:p w:rsidR="00D0088A" w:rsidRPr="00D41E58" w:rsidRDefault="00D0088A" w:rsidP="00D0088A">
      <w:pPr>
        <w:spacing w:line="360" w:lineRule="auto"/>
        <w:jc w:val="both"/>
        <w:rPr>
          <w:sz w:val="24"/>
          <w:szCs w:val="24"/>
        </w:rPr>
      </w:pPr>
    </w:p>
    <w:p w:rsidR="00D0088A" w:rsidRPr="00D41E58" w:rsidRDefault="00D0088A" w:rsidP="00D0088A">
      <w:pPr>
        <w:spacing w:line="360" w:lineRule="auto"/>
        <w:jc w:val="both"/>
        <w:rPr>
          <w:sz w:val="24"/>
          <w:szCs w:val="24"/>
        </w:rPr>
      </w:pPr>
      <w:r w:rsidRPr="00D41E58">
        <w:rPr>
          <w:sz w:val="24"/>
          <w:szCs w:val="24"/>
        </w:rPr>
        <w:t xml:space="preserve">Part 3 of the Social Services and Wellbeing (Wales) Act 2014 in relation to </w:t>
      </w:r>
      <w:r w:rsidR="00BB0435" w:rsidRPr="00D41E58">
        <w:rPr>
          <w:sz w:val="24"/>
          <w:szCs w:val="24"/>
        </w:rPr>
        <w:t>adults’</w:t>
      </w:r>
      <w:r w:rsidRPr="00D41E58">
        <w:rPr>
          <w:sz w:val="24"/>
          <w:szCs w:val="24"/>
        </w:rPr>
        <w:t xml:space="preserve"> states</w:t>
      </w:r>
    </w:p>
    <w:p w:rsidR="00D0088A" w:rsidRPr="00D41E58" w:rsidRDefault="00D0088A" w:rsidP="00D0088A">
      <w:pPr>
        <w:spacing w:line="360" w:lineRule="auto"/>
        <w:jc w:val="both"/>
        <w:rPr>
          <w:sz w:val="24"/>
          <w:szCs w:val="24"/>
        </w:rPr>
      </w:pPr>
    </w:p>
    <w:p w:rsidR="00D0088A" w:rsidRPr="00D41E58" w:rsidRDefault="00D0088A" w:rsidP="00D0088A">
      <w:pPr>
        <w:spacing w:line="360" w:lineRule="auto"/>
        <w:jc w:val="both"/>
        <w:rPr>
          <w:sz w:val="24"/>
          <w:szCs w:val="24"/>
        </w:rPr>
      </w:pPr>
      <w:r w:rsidRPr="00D41E58">
        <w:rPr>
          <w:sz w:val="24"/>
          <w:szCs w:val="24"/>
        </w:rPr>
        <w:t>‘</w:t>
      </w:r>
      <w:proofErr w:type="gramStart"/>
      <w:r w:rsidRPr="00D41E58">
        <w:rPr>
          <w:sz w:val="24"/>
          <w:szCs w:val="24"/>
        </w:rPr>
        <w:t>being</w:t>
      </w:r>
      <w:proofErr w:type="gramEnd"/>
      <w:r w:rsidRPr="00D41E58">
        <w:rPr>
          <w:sz w:val="24"/>
          <w:szCs w:val="24"/>
        </w:rPr>
        <w:t xml:space="preserve"> with the presumption that the adult is best placed to judge their own well-being’. </w:t>
      </w:r>
    </w:p>
    <w:p w:rsidR="00D0088A" w:rsidRPr="00D41E58" w:rsidRDefault="00D0088A" w:rsidP="00D0088A">
      <w:pPr>
        <w:pStyle w:val="NormalWeb"/>
        <w:spacing w:line="360" w:lineRule="auto"/>
        <w:rPr>
          <w:rFonts w:ascii="Arial" w:hAnsi="Arial" w:cs="Arial"/>
          <w:color w:val="000000"/>
        </w:rPr>
      </w:pPr>
      <w:r w:rsidRPr="00D41E58">
        <w:rPr>
          <w:rFonts w:ascii="Arial" w:hAnsi="Arial" w:cs="Arial"/>
          <w:color w:val="000000"/>
        </w:rPr>
        <w:t xml:space="preserve">In comparison to the duties relating to children which states: </w:t>
      </w:r>
    </w:p>
    <w:p w:rsidR="00D0088A" w:rsidRPr="00D41E58" w:rsidRDefault="00D0088A" w:rsidP="00D0088A">
      <w:pPr>
        <w:pStyle w:val="NormalWeb"/>
        <w:spacing w:line="360" w:lineRule="auto"/>
        <w:rPr>
          <w:rFonts w:ascii="Arial" w:hAnsi="Arial" w:cs="Arial"/>
          <w:color w:val="000000"/>
        </w:rPr>
      </w:pPr>
      <w:r w:rsidRPr="00D41E58">
        <w:rPr>
          <w:rFonts w:ascii="Arial" w:hAnsi="Arial" w:cs="Arial"/>
          <w:color w:val="000000"/>
        </w:rPr>
        <w:t xml:space="preserve">‘To promote the upbringing of the child by the child’s family, in so far as doing so is consistent with the wellbeing of the child’. </w:t>
      </w:r>
    </w:p>
    <w:p w:rsidR="00D0088A" w:rsidRPr="00D41E58" w:rsidRDefault="00D0088A" w:rsidP="00D0088A">
      <w:pPr>
        <w:pStyle w:val="NormalWeb"/>
        <w:spacing w:line="360" w:lineRule="auto"/>
        <w:rPr>
          <w:rFonts w:ascii="Arial" w:hAnsi="Arial" w:cs="Arial"/>
          <w:color w:val="FF0000"/>
        </w:rPr>
      </w:pPr>
      <w:r w:rsidRPr="00D41E58">
        <w:rPr>
          <w:rFonts w:ascii="Arial" w:hAnsi="Arial" w:cs="Arial"/>
          <w:color w:val="000000"/>
        </w:rPr>
        <w:t xml:space="preserve">In general, parents will exercise their parental rights and make decisions on children’s behalf until they become adults at the age of 18 (Probert et </w:t>
      </w:r>
      <w:proofErr w:type="gramStart"/>
      <w:r w:rsidRPr="00D41E58">
        <w:rPr>
          <w:rFonts w:ascii="Arial" w:hAnsi="Arial" w:cs="Arial"/>
          <w:color w:val="000000"/>
        </w:rPr>
        <w:t>al ,</w:t>
      </w:r>
      <w:proofErr w:type="gramEnd"/>
      <w:r w:rsidRPr="00D41E58">
        <w:rPr>
          <w:rFonts w:ascii="Arial" w:hAnsi="Arial" w:cs="Arial"/>
          <w:color w:val="000000"/>
        </w:rPr>
        <w:t xml:space="preserve"> 2009). However children’s social workers will consider balancing a child’s right and wishes with the responsibility to safeguard them in reference to </w:t>
      </w:r>
      <w:proofErr w:type="spellStart"/>
      <w:r w:rsidRPr="00D41E58">
        <w:rPr>
          <w:rFonts w:ascii="Arial" w:hAnsi="Arial" w:cs="Arial"/>
          <w:color w:val="000000"/>
        </w:rPr>
        <w:t>Gillick</w:t>
      </w:r>
      <w:proofErr w:type="spellEnd"/>
      <w:r w:rsidRPr="00D41E58">
        <w:rPr>
          <w:rFonts w:ascii="Arial" w:hAnsi="Arial" w:cs="Arial"/>
          <w:color w:val="000000"/>
        </w:rPr>
        <w:t xml:space="preserve"> </w:t>
      </w:r>
      <w:proofErr w:type="spellStart"/>
      <w:r w:rsidRPr="00D41E58">
        <w:rPr>
          <w:rFonts w:ascii="Arial" w:hAnsi="Arial" w:cs="Arial"/>
          <w:color w:val="000000"/>
        </w:rPr>
        <w:t>Compentecy</w:t>
      </w:r>
      <w:proofErr w:type="spellEnd"/>
      <w:r w:rsidRPr="00D41E58">
        <w:rPr>
          <w:rFonts w:ascii="Arial" w:hAnsi="Arial" w:cs="Arial"/>
          <w:color w:val="000000"/>
        </w:rPr>
        <w:t xml:space="preserve"> </w:t>
      </w:r>
      <w:r w:rsidRPr="007D30C7">
        <w:rPr>
          <w:rFonts w:ascii="Arial" w:hAnsi="Arial" w:cs="Arial"/>
        </w:rPr>
        <w:t>(</w:t>
      </w:r>
      <w:proofErr w:type="spellStart"/>
      <w:r w:rsidRPr="007D30C7">
        <w:rPr>
          <w:rFonts w:ascii="Arial" w:hAnsi="Arial" w:cs="Arial"/>
        </w:rPr>
        <w:t>Gillick</w:t>
      </w:r>
      <w:proofErr w:type="spellEnd"/>
      <w:r w:rsidRPr="007D30C7">
        <w:rPr>
          <w:rFonts w:ascii="Arial" w:hAnsi="Arial" w:cs="Arial"/>
        </w:rPr>
        <w:t xml:space="preserve"> v West Norfolk, 1984).</w:t>
      </w:r>
      <w:r w:rsidRPr="00D41E58">
        <w:rPr>
          <w:rFonts w:ascii="Arial" w:hAnsi="Arial" w:cs="Arial"/>
          <w:color w:val="FF0000"/>
        </w:rPr>
        <w:t xml:space="preserve"> </w:t>
      </w:r>
    </w:p>
    <w:p w:rsidR="00C514BC" w:rsidRDefault="00D0088A" w:rsidP="00D0088A">
      <w:pPr>
        <w:pStyle w:val="NormalWeb"/>
        <w:spacing w:line="360" w:lineRule="auto"/>
        <w:rPr>
          <w:rFonts w:ascii="Arial" w:hAnsi="Arial" w:cs="Arial"/>
          <w:color w:val="00B050"/>
        </w:rPr>
      </w:pPr>
      <w:r w:rsidRPr="00D41E58">
        <w:rPr>
          <w:rFonts w:ascii="Arial" w:hAnsi="Arial" w:cs="Arial"/>
          <w:color w:val="000000"/>
        </w:rPr>
        <w:t>In comparison to adult safeguarding the Mental Capacity Act 2005 is underpinned by five key principles, the first which highlights that practitioners should always assume adults have capacity to make decisions</w:t>
      </w:r>
      <w:r>
        <w:rPr>
          <w:rFonts w:ascii="Arial" w:hAnsi="Arial" w:cs="Arial"/>
          <w:color w:val="000000"/>
        </w:rPr>
        <w:t xml:space="preserve"> unless proven otherwise. </w:t>
      </w:r>
      <w:r w:rsidR="00C514BC">
        <w:rPr>
          <w:rFonts w:ascii="Arial" w:hAnsi="Arial" w:cs="Arial"/>
          <w:color w:val="000000"/>
        </w:rPr>
        <w:t>In addition, people also have the right to make deci</w:t>
      </w:r>
      <w:r w:rsidR="00C514BC">
        <w:rPr>
          <w:rFonts w:ascii="Arial" w:hAnsi="Arial" w:cs="Arial"/>
          <w:color w:val="000000"/>
        </w:rPr>
        <w:lastRenderedPageBreak/>
        <w:t xml:space="preserve">sions that others might believe are very unwise; highlighting that individuals have their own values, beliefs and preferences which may not be the same as others such as practitioners. </w:t>
      </w:r>
    </w:p>
    <w:p w:rsidR="00C514BC" w:rsidRPr="003771A4" w:rsidRDefault="00C514BC" w:rsidP="00D0088A">
      <w:pPr>
        <w:pStyle w:val="NormalWeb"/>
        <w:spacing w:line="360" w:lineRule="auto"/>
        <w:rPr>
          <w:rFonts w:ascii="Arial" w:hAnsi="Arial" w:cs="Arial"/>
          <w:color w:val="00B050"/>
        </w:rPr>
      </w:pPr>
    </w:p>
    <w:p w:rsidR="00D0088A" w:rsidRPr="00C514BC" w:rsidRDefault="00D0088A" w:rsidP="00D0088A">
      <w:pPr>
        <w:pStyle w:val="NormalWeb"/>
        <w:spacing w:line="360" w:lineRule="auto"/>
        <w:rPr>
          <w:rFonts w:ascii="Arial" w:hAnsi="Arial" w:cs="Arial"/>
          <w:b/>
          <w:color w:val="000000"/>
        </w:rPr>
      </w:pPr>
      <w:r w:rsidRPr="00C514BC">
        <w:rPr>
          <w:rFonts w:ascii="Arial" w:hAnsi="Arial" w:cs="Arial"/>
          <w:b/>
          <w:color w:val="000000"/>
        </w:rPr>
        <w:t xml:space="preserve">Word count </w:t>
      </w:r>
      <w:r w:rsidR="00C514BC" w:rsidRPr="00C514BC">
        <w:rPr>
          <w:rFonts w:ascii="Arial" w:hAnsi="Arial" w:cs="Arial"/>
          <w:b/>
          <w:color w:val="000000"/>
        </w:rPr>
        <w:t>420</w:t>
      </w:r>
    </w:p>
    <w:p w:rsidR="00D3442D" w:rsidRPr="008B28E7" w:rsidRDefault="00D3442D" w:rsidP="00D3442D">
      <w:pPr>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D0088A" w:rsidRDefault="00D0088A" w:rsidP="00D0088A">
      <w:pPr>
        <w:spacing w:line="360" w:lineRule="auto"/>
        <w:jc w:val="both"/>
        <w:rPr>
          <w:sz w:val="24"/>
          <w:szCs w:val="24"/>
        </w:rPr>
      </w:pPr>
      <w:r>
        <w:rPr>
          <w:sz w:val="24"/>
          <w:szCs w:val="24"/>
        </w:rPr>
        <w:t xml:space="preserve">I will use </w:t>
      </w:r>
      <w:proofErr w:type="spellStart"/>
      <w:r w:rsidR="001A5618">
        <w:rPr>
          <w:sz w:val="24"/>
          <w:szCs w:val="24"/>
        </w:rPr>
        <w:t>Borton’s</w:t>
      </w:r>
      <w:proofErr w:type="spellEnd"/>
      <w:r w:rsidR="001A5618">
        <w:rPr>
          <w:sz w:val="24"/>
          <w:szCs w:val="24"/>
        </w:rPr>
        <w:t xml:space="preserve"> (1970)</w:t>
      </w:r>
      <w:r>
        <w:rPr>
          <w:sz w:val="24"/>
          <w:szCs w:val="24"/>
        </w:rPr>
        <w:t xml:space="preserve"> by reflecting back to my initial identified learning needs. I will reflect </w:t>
      </w:r>
      <w:r w:rsidR="001A5618">
        <w:rPr>
          <w:sz w:val="24"/>
          <w:szCs w:val="24"/>
        </w:rPr>
        <w:t xml:space="preserve">by using three simple questions about the experiences to reflect on, what? So what? Now what? </w:t>
      </w:r>
      <w:r>
        <w:rPr>
          <w:sz w:val="24"/>
          <w:szCs w:val="24"/>
        </w:rPr>
        <w:t xml:space="preserve"> </w:t>
      </w:r>
    </w:p>
    <w:p w:rsidR="00D0088A" w:rsidRDefault="00D0088A" w:rsidP="00D0088A">
      <w:pPr>
        <w:spacing w:line="360" w:lineRule="auto"/>
        <w:jc w:val="both"/>
        <w:rPr>
          <w:sz w:val="24"/>
          <w:szCs w:val="24"/>
        </w:rPr>
      </w:pPr>
    </w:p>
    <w:p w:rsidR="00D0088A" w:rsidRDefault="00D0088A" w:rsidP="00D0088A">
      <w:pPr>
        <w:spacing w:line="360" w:lineRule="auto"/>
        <w:jc w:val="both"/>
        <w:rPr>
          <w:sz w:val="24"/>
          <w:szCs w:val="24"/>
        </w:rPr>
      </w:pPr>
      <w:r>
        <w:rPr>
          <w:sz w:val="24"/>
          <w:szCs w:val="24"/>
        </w:rPr>
        <w:t>My learning outcome during my first year in practice was to enhance my collaborative</w:t>
      </w:r>
      <w:r w:rsidR="0080608D">
        <w:rPr>
          <w:sz w:val="24"/>
          <w:szCs w:val="24"/>
        </w:rPr>
        <w:t xml:space="preserve"> communication with children.</w:t>
      </w:r>
      <w:r>
        <w:rPr>
          <w:sz w:val="24"/>
          <w:szCs w:val="24"/>
        </w:rPr>
        <w:t xml:space="preserve"> Initially, attending a </w:t>
      </w:r>
      <w:r w:rsidRPr="0080608D">
        <w:rPr>
          <w:sz w:val="24"/>
          <w:szCs w:val="24"/>
        </w:rPr>
        <w:t>specific</w:t>
      </w:r>
      <w:r>
        <w:rPr>
          <w:sz w:val="24"/>
          <w:szCs w:val="24"/>
        </w:rPr>
        <w:t xml:space="preserve"> course in relation to ‘Collaborative Communication’ gave me an insight into creative communication with children and the importance to capture what mattered to them in the ‘</w:t>
      </w:r>
      <w:r w:rsidR="00C15C70">
        <w:rPr>
          <w:sz w:val="24"/>
          <w:szCs w:val="24"/>
        </w:rPr>
        <w:t>Care and Support</w:t>
      </w:r>
      <w:r>
        <w:rPr>
          <w:sz w:val="24"/>
          <w:szCs w:val="24"/>
        </w:rPr>
        <w:t xml:space="preserve"> Assessment’. Since, I have discussed the progress made with my mentor by reflecting through assessments. I was advised to attend further training such as ‘The Affect of Domestic Abuse on Children’, ‘Sexual Exploitation Risk Assessment Framework’, ‘AIMS Assessment’ and ‘Returning Home Interview’. These training opportunities have enhanced my knowledge base in relation to children of different ages who have been exposed to different types of abuse or risks; equipping me with tools and resources to enhance my ability to understand their circumstances and how best to engage them with any assessment process to capture fully what matters to them and identify any safeguarding concerns.</w:t>
      </w:r>
    </w:p>
    <w:p w:rsidR="00D0088A" w:rsidRDefault="00D0088A" w:rsidP="00D0088A">
      <w:pPr>
        <w:spacing w:line="360" w:lineRule="auto"/>
        <w:jc w:val="both"/>
        <w:rPr>
          <w:sz w:val="24"/>
          <w:szCs w:val="24"/>
        </w:rPr>
      </w:pPr>
    </w:p>
    <w:p w:rsidR="00D0088A" w:rsidRDefault="00D0088A" w:rsidP="00D0088A">
      <w:pPr>
        <w:spacing w:line="360" w:lineRule="auto"/>
        <w:jc w:val="both"/>
        <w:rPr>
          <w:sz w:val="24"/>
          <w:szCs w:val="24"/>
        </w:rPr>
      </w:pPr>
      <w:r>
        <w:rPr>
          <w:sz w:val="24"/>
          <w:szCs w:val="24"/>
        </w:rPr>
        <w:t xml:space="preserve">Up until recently, I </w:t>
      </w:r>
      <w:r w:rsidR="003771A4">
        <w:rPr>
          <w:sz w:val="24"/>
          <w:szCs w:val="24"/>
        </w:rPr>
        <w:t>completed ‘Care</w:t>
      </w:r>
      <w:r>
        <w:rPr>
          <w:sz w:val="24"/>
          <w:szCs w:val="24"/>
        </w:rPr>
        <w:t xml:space="preserve"> and Support Assessment’ and worked with children and their family’s short term during the assessment process, </w:t>
      </w:r>
      <w:r>
        <w:rPr>
          <w:sz w:val="24"/>
          <w:szCs w:val="24"/>
        </w:rPr>
        <w:lastRenderedPageBreak/>
        <w:t xml:space="preserve">up to 42 working days. To support my development further in becoming an experienced practitioner and enhance my communication skills with children and assessment opportunities. I have since changed job roles and now work </w:t>
      </w:r>
      <w:r w:rsidR="00C15C70">
        <w:rPr>
          <w:sz w:val="24"/>
          <w:szCs w:val="24"/>
        </w:rPr>
        <w:t xml:space="preserve">in </w:t>
      </w:r>
      <w:r>
        <w:rPr>
          <w:sz w:val="24"/>
          <w:szCs w:val="24"/>
        </w:rPr>
        <w:t>the long term, child protection team. I received feedback from a 9yr old child that the he was confused why one of his parents had to leave the family home due to domestic abuse. He was worried because I and his parents had not explained to him properly why one parent had to leave. From this feedback, I reflected on my practice and discussed with my mentor and a domestic abuse children’s play worker how best to explain to a young child why one parent had to leave. Numerous inquiry reports show how easily children can be lost from sight when social workers fail to speak to them directly to establish how they are feeling about their current experience</w:t>
      </w:r>
      <w:r w:rsidRPr="00315C85">
        <w:rPr>
          <w:color w:val="FF0000"/>
          <w:sz w:val="24"/>
          <w:szCs w:val="24"/>
        </w:rPr>
        <w:t xml:space="preserve"> </w:t>
      </w:r>
      <w:r w:rsidRPr="003953E0">
        <w:rPr>
          <w:color w:val="auto"/>
          <w:sz w:val="24"/>
          <w:szCs w:val="24"/>
        </w:rPr>
        <w:t>(</w:t>
      </w:r>
      <w:proofErr w:type="spellStart"/>
      <w:r w:rsidRPr="003953E0">
        <w:rPr>
          <w:color w:val="auto"/>
          <w:sz w:val="24"/>
          <w:szCs w:val="24"/>
        </w:rPr>
        <w:t>Reder</w:t>
      </w:r>
      <w:proofErr w:type="spellEnd"/>
      <w:r w:rsidRPr="003953E0">
        <w:rPr>
          <w:color w:val="auto"/>
          <w:sz w:val="24"/>
          <w:szCs w:val="24"/>
        </w:rPr>
        <w:t xml:space="preserve"> et al, 1993).</w:t>
      </w:r>
      <w:r>
        <w:rPr>
          <w:sz w:val="24"/>
          <w:szCs w:val="24"/>
        </w:rPr>
        <w:t xml:space="preserve"> With regards to my confidence and ability to fully explore children’s outcomes and deeper meaning with regards to their wishes and feelings, I continue to build on confidence, but recognise this is an ongoing need that I will need to build on further, especially now in a different job role. </w:t>
      </w:r>
    </w:p>
    <w:p w:rsidR="00D0088A" w:rsidRDefault="00D0088A" w:rsidP="00D0088A">
      <w:pPr>
        <w:spacing w:line="360" w:lineRule="auto"/>
        <w:jc w:val="both"/>
        <w:rPr>
          <w:sz w:val="24"/>
          <w:szCs w:val="24"/>
        </w:rPr>
      </w:pPr>
    </w:p>
    <w:p w:rsidR="00D0088A" w:rsidRDefault="00D0088A" w:rsidP="00D0088A">
      <w:pPr>
        <w:spacing w:line="360" w:lineRule="auto"/>
        <w:jc w:val="both"/>
        <w:rPr>
          <w:sz w:val="24"/>
          <w:szCs w:val="24"/>
        </w:rPr>
      </w:pPr>
      <w:r w:rsidRPr="00EC05B4">
        <w:rPr>
          <w:color w:val="auto"/>
          <w:sz w:val="24"/>
          <w:szCs w:val="24"/>
        </w:rPr>
        <w:t>With regards to applying analysis in assessment to inform intervention;</w:t>
      </w:r>
      <w:r>
        <w:rPr>
          <w:color w:val="auto"/>
          <w:sz w:val="24"/>
          <w:szCs w:val="24"/>
        </w:rPr>
        <w:t xml:space="preserve"> originally an</w:t>
      </w:r>
      <w:r w:rsidRPr="00EC05B4">
        <w:rPr>
          <w:color w:val="auto"/>
          <w:sz w:val="24"/>
          <w:szCs w:val="24"/>
        </w:rPr>
        <w:t xml:space="preserve"> id</w:t>
      </w:r>
      <w:r>
        <w:rPr>
          <w:color w:val="auto"/>
          <w:sz w:val="24"/>
          <w:szCs w:val="24"/>
        </w:rPr>
        <w:t xml:space="preserve">entified learning </w:t>
      </w:r>
      <w:r w:rsidRPr="0080608D">
        <w:rPr>
          <w:color w:val="auto"/>
          <w:sz w:val="24"/>
          <w:szCs w:val="24"/>
        </w:rPr>
        <w:t>need</w:t>
      </w:r>
      <w:r>
        <w:rPr>
          <w:color w:val="auto"/>
          <w:sz w:val="24"/>
          <w:szCs w:val="24"/>
        </w:rPr>
        <w:t xml:space="preserve"> of mine to </w:t>
      </w:r>
      <w:r w:rsidRPr="00EC05B4">
        <w:rPr>
          <w:color w:val="auto"/>
          <w:sz w:val="24"/>
          <w:szCs w:val="24"/>
        </w:rPr>
        <w:t>analyse concerns rather than describing o</w:t>
      </w:r>
      <w:r>
        <w:rPr>
          <w:color w:val="auto"/>
          <w:sz w:val="24"/>
          <w:szCs w:val="24"/>
        </w:rPr>
        <w:t xml:space="preserve">r summaries them in ‘Care and Support Assessment’. Through reflection with my mentor and team manager; in addition to attending training relating to Public Law Outline and Court Work Skills; I have gained transferable skills to writing analytically in ‘Needs Assessment’. Whilst writing any analysis to assessments, I consider </w:t>
      </w:r>
      <w:proofErr w:type="spellStart"/>
      <w:r>
        <w:rPr>
          <w:color w:val="auto"/>
          <w:sz w:val="24"/>
          <w:szCs w:val="24"/>
        </w:rPr>
        <w:t>Prochaska</w:t>
      </w:r>
      <w:proofErr w:type="spellEnd"/>
      <w:r>
        <w:rPr>
          <w:color w:val="auto"/>
          <w:sz w:val="24"/>
          <w:szCs w:val="24"/>
        </w:rPr>
        <w:t xml:space="preserve"> et al (1983) Stages of Change model to aid my decision making and understanding of a parents readiness to change and attempt to focus on outcomes rather than outputs  by considering ‘SMART Plans’, specific, measurable, attainable, relevant and time-bound (Doran, 1981).  </w:t>
      </w:r>
    </w:p>
    <w:p w:rsidR="00D0088A" w:rsidRDefault="00D0088A" w:rsidP="00D0088A">
      <w:pPr>
        <w:spacing w:line="360" w:lineRule="auto"/>
        <w:jc w:val="both"/>
        <w:rPr>
          <w:sz w:val="24"/>
          <w:szCs w:val="24"/>
        </w:rPr>
      </w:pPr>
    </w:p>
    <w:p w:rsidR="00D0088A" w:rsidRDefault="00D0088A" w:rsidP="00D0088A">
      <w:pPr>
        <w:spacing w:line="360" w:lineRule="auto"/>
        <w:jc w:val="both"/>
        <w:rPr>
          <w:sz w:val="24"/>
          <w:szCs w:val="24"/>
        </w:rPr>
      </w:pPr>
      <w:r>
        <w:rPr>
          <w:sz w:val="24"/>
          <w:szCs w:val="24"/>
        </w:rPr>
        <w:lastRenderedPageBreak/>
        <w:t>I will now have the opportunity to further enhance my analytical skills in varied, more in-depth assessments. I am yet to complete any court work and full AIMS assessment. I recognise that these are areas of needs I will need to build on further in my career and will improve with experience and shadowing oth</w:t>
      </w:r>
      <w:r w:rsidR="00C15C70">
        <w:rPr>
          <w:sz w:val="24"/>
          <w:szCs w:val="24"/>
        </w:rPr>
        <w:t xml:space="preserve">er social workers who are experienced practitioner. </w:t>
      </w:r>
    </w:p>
    <w:p w:rsidR="00D0088A" w:rsidRDefault="00D0088A" w:rsidP="00D0088A">
      <w:pPr>
        <w:spacing w:line="360" w:lineRule="auto"/>
        <w:jc w:val="both"/>
        <w:rPr>
          <w:sz w:val="24"/>
          <w:szCs w:val="24"/>
        </w:rPr>
      </w:pPr>
    </w:p>
    <w:p w:rsidR="00D0088A" w:rsidRDefault="00D0088A" w:rsidP="00D0088A">
      <w:pPr>
        <w:spacing w:line="360" w:lineRule="auto"/>
        <w:jc w:val="both"/>
        <w:rPr>
          <w:color w:val="auto"/>
          <w:sz w:val="24"/>
          <w:szCs w:val="24"/>
        </w:rPr>
      </w:pPr>
      <w:r>
        <w:rPr>
          <w:sz w:val="24"/>
          <w:szCs w:val="24"/>
        </w:rPr>
        <w:t xml:space="preserve">I have had the opportunity to manage my own professional judgement in increasingly complex situations. </w:t>
      </w:r>
      <w:r w:rsidRPr="00AD5DFA">
        <w:rPr>
          <w:color w:val="auto"/>
          <w:sz w:val="24"/>
          <w:szCs w:val="24"/>
        </w:rPr>
        <w:t>During my first year in practice, I attended the Risk 2 Assessment Training (Bruce Thornton, 2013) and Joint Investigation Training. Since attending these training</w:t>
      </w:r>
      <w:r>
        <w:rPr>
          <w:color w:val="auto"/>
          <w:sz w:val="24"/>
          <w:szCs w:val="24"/>
        </w:rPr>
        <w:t xml:space="preserve"> opportunity</w:t>
      </w:r>
      <w:r w:rsidRPr="00AD5DFA">
        <w:rPr>
          <w:color w:val="auto"/>
          <w:sz w:val="24"/>
          <w:szCs w:val="24"/>
        </w:rPr>
        <w:t xml:space="preserve"> I have completed section 47 investigations with colleagues to assess significant harm.</w:t>
      </w:r>
      <w:r>
        <w:rPr>
          <w:color w:val="auto"/>
          <w:sz w:val="24"/>
          <w:szCs w:val="24"/>
        </w:rPr>
        <w:t xml:space="preserve"> I would complete the section 47 Investigations and if required, would transfer the case to a social worker from the long term team if significant harm was identified.</w:t>
      </w:r>
    </w:p>
    <w:p w:rsidR="00D0088A" w:rsidRDefault="00D0088A" w:rsidP="00D0088A">
      <w:pPr>
        <w:spacing w:line="360" w:lineRule="auto"/>
        <w:jc w:val="both"/>
        <w:rPr>
          <w:color w:val="auto"/>
          <w:sz w:val="24"/>
          <w:szCs w:val="24"/>
        </w:rPr>
      </w:pPr>
    </w:p>
    <w:p w:rsidR="00D0088A" w:rsidRDefault="00D0088A" w:rsidP="00D0088A">
      <w:pPr>
        <w:spacing w:line="360" w:lineRule="auto"/>
        <w:jc w:val="both"/>
        <w:rPr>
          <w:color w:val="auto"/>
          <w:sz w:val="24"/>
          <w:szCs w:val="24"/>
        </w:rPr>
      </w:pPr>
      <w:r>
        <w:rPr>
          <w:color w:val="auto"/>
          <w:sz w:val="24"/>
          <w:szCs w:val="24"/>
        </w:rPr>
        <w:t xml:space="preserve">Currently, as part of my new job role in the long term Children and Family Team, I have had the opportunity to hold cases where there are safeguarding concerns that are managed on a Child Protection Plan. I recognise, through monthly supervision and mentoring/peer supervision that I am reliant and require reassurance when it comes to decision making, especially anything in relation to child protection. Currently, I will ask for a colleague to attend any complex initial case conferences or even core groups </w:t>
      </w:r>
    </w:p>
    <w:p w:rsidR="00D0088A" w:rsidRDefault="00D0088A" w:rsidP="00D0088A">
      <w:pPr>
        <w:spacing w:line="360" w:lineRule="auto"/>
        <w:jc w:val="both"/>
        <w:rPr>
          <w:color w:val="auto"/>
          <w:sz w:val="24"/>
          <w:szCs w:val="24"/>
        </w:rPr>
      </w:pPr>
    </w:p>
    <w:p w:rsidR="00D0088A" w:rsidRDefault="00D0088A" w:rsidP="00D0088A">
      <w:pPr>
        <w:spacing w:line="360" w:lineRule="auto"/>
        <w:jc w:val="both"/>
        <w:rPr>
          <w:color w:val="auto"/>
          <w:sz w:val="24"/>
          <w:szCs w:val="24"/>
        </w:rPr>
      </w:pPr>
      <w:r>
        <w:rPr>
          <w:color w:val="auto"/>
          <w:sz w:val="24"/>
          <w:szCs w:val="24"/>
        </w:rPr>
        <w:t xml:space="preserve">I believe further development, specifically in relation to child protection plans is an identified learning need of mine. This will be achieved by having the opportunity to be secondary allocated to experienced social workers and keeping up to date with training opportunities which will hopefully enhance my confidence in decision making. </w:t>
      </w:r>
    </w:p>
    <w:p w:rsidR="00D0088A" w:rsidRDefault="00D0088A" w:rsidP="00D0088A">
      <w:pPr>
        <w:spacing w:line="360" w:lineRule="auto"/>
        <w:jc w:val="both"/>
        <w:rPr>
          <w:color w:val="auto"/>
          <w:sz w:val="24"/>
          <w:szCs w:val="24"/>
        </w:rPr>
      </w:pPr>
    </w:p>
    <w:p w:rsidR="00D0088A" w:rsidRPr="00DC7AA8" w:rsidRDefault="00D0088A" w:rsidP="00D0088A">
      <w:pPr>
        <w:spacing w:line="360" w:lineRule="auto"/>
        <w:jc w:val="both"/>
        <w:rPr>
          <w:b/>
          <w:color w:val="auto"/>
          <w:sz w:val="24"/>
          <w:szCs w:val="24"/>
        </w:rPr>
      </w:pPr>
      <w:r w:rsidRPr="00DC7AA8">
        <w:rPr>
          <w:b/>
          <w:color w:val="auto"/>
          <w:sz w:val="24"/>
          <w:szCs w:val="24"/>
        </w:rPr>
        <w:lastRenderedPageBreak/>
        <w:t>Word count 8</w:t>
      </w:r>
      <w:r w:rsidR="00C15C70">
        <w:rPr>
          <w:b/>
          <w:color w:val="auto"/>
          <w:sz w:val="24"/>
          <w:szCs w:val="24"/>
        </w:rPr>
        <w:t>06</w:t>
      </w: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C15C70" w:rsidRDefault="00C15C70" w:rsidP="00E559CE">
      <w:pPr>
        <w:jc w:val="both"/>
        <w:rPr>
          <w:sz w:val="24"/>
          <w:szCs w:val="24"/>
        </w:rPr>
      </w:pPr>
    </w:p>
    <w:p w:rsidR="00C15C70" w:rsidRDefault="00C15C70"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47238" w:rsidRDefault="00E47238" w:rsidP="00E559CE">
      <w:pPr>
        <w:jc w:val="both"/>
        <w:rPr>
          <w:sz w:val="24"/>
          <w:szCs w:val="24"/>
        </w:rPr>
      </w:pPr>
    </w:p>
    <w:p w:rsidR="00E47238" w:rsidRDefault="00E47238"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BD42A6" w:rsidP="00B94443">
            <w:pPr>
              <w:jc w:val="both"/>
              <w:rPr>
                <w:sz w:val="24"/>
                <w:szCs w:val="24"/>
              </w:rPr>
            </w:pPr>
            <w:r>
              <w:rPr>
                <w:sz w:val="24"/>
                <w:szCs w:val="24"/>
              </w:rPr>
              <w:t>14/11/2017</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BD42A6" w:rsidP="00B94443">
            <w:pPr>
              <w:jc w:val="both"/>
              <w:rPr>
                <w:sz w:val="24"/>
                <w:szCs w:val="24"/>
              </w:rPr>
            </w:pPr>
            <w:r>
              <w:rPr>
                <w:sz w:val="24"/>
                <w:szCs w:val="24"/>
              </w:rPr>
              <w:t>07/02/2018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BD42A6" w:rsidP="00B94443">
            <w:pPr>
              <w:jc w:val="both"/>
              <w:rPr>
                <w:sz w:val="24"/>
                <w:szCs w:val="24"/>
              </w:rPr>
            </w:pPr>
            <w:r>
              <w:rPr>
                <w:sz w:val="24"/>
                <w:szCs w:val="24"/>
              </w:rPr>
              <w:t>18/04/2018</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BD42A6" w:rsidP="00B94443">
            <w:pPr>
              <w:jc w:val="both"/>
              <w:rPr>
                <w:sz w:val="24"/>
                <w:szCs w:val="24"/>
              </w:rPr>
            </w:pPr>
            <w:r>
              <w:rPr>
                <w:sz w:val="24"/>
                <w:szCs w:val="24"/>
              </w:rPr>
              <w:t>17/07/2018</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p w:rsidR="00D232EF" w:rsidRDefault="00D232EF" w:rsidP="00AE134C">
            <w:pPr>
              <w:jc w:val="both"/>
              <w:rPr>
                <w:color w:val="auto"/>
                <w:sz w:val="24"/>
                <w:szCs w:val="24"/>
              </w:rPr>
            </w:pPr>
          </w:p>
          <w:p w:rsidR="00D232EF" w:rsidRPr="00D232EF" w:rsidRDefault="00D232EF" w:rsidP="00D232EF">
            <w:pPr>
              <w:spacing w:line="360" w:lineRule="auto"/>
              <w:rPr>
                <w:color w:val="auto"/>
                <w:sz w:val="24"/>
                <w:szCs w:val="24"/>
                <w:lang w:eastAsia="en-US"/>
              </w:rPr>
            </w:pPr>
            <w:r w:rsidRPr="00D232EF">
              <w:rPr>
                <w:color w:val="auto"/>
                <w:sz w:val="24"/>
                <w:szCs w:val="24"/>
                <w:lang w:eastAsia="en-US"/>
              </w:rPr>
              <w:t>Gwenllian has made significant progress during the last 12 months from when she started this portfolio in October 2017.  During the 12 months her role within the Children Services has changed.  Gwenllian now has a caseload that requires longer term intervention, she initially completed initial assessments.  Gwenllian’s caseload has quickly developed to be complex, with the majority of her caseload being Child Protection cases, she has also very recently been allocated Court Cases.  Gwenllian is confident when making professional judgements, and within the next year, she is likely to be allocated more Court Cases which will increase her experiences and confidence further.  Gwenllian's written work is of a high standard and she has attended training such as Public Law Outline and Court Work Skills during the last year which has enabled her to further develop these skills.</w:t>
            </w:r>
          </w:p>
          <w:p w:rsidR="00D232EF" w:rsidRPr="00D232EF" w:rsidRDefault="00D232EF" w:rsidP="00D232EF">
            <w:pPr>
              <w:spacing w:line="360" w:lineRule="auto"/>
              <w:rPr>
                <w:color w:val="auto"/>
                <w:sz w:val="24"/>
                <w:szCs w:val="24"/>
                <w:lang w:eastAsia="en-US"/>
              </w:rPr>
            </w:pPr>
          </w:p>
          <w:p w:rsidR="00D232EF" w:rsidRPr="00D232EF" w:rsidRDefault="00D232EF" w:rsidP="00D232EF">
            <w:pPr>
              <w:spacing w:line="360" w:lineRule="auto"/>
              <w:rPr>
                <w:color w:val="auto"/>
                <w:sz w:val="24"/>
                <w:szCs w:val="24"/>
                <w:lang w:eastAsia="en-US"/>
              </w:rPr>
            </w:pPr>
            <w:r w:rsidRPr="00D232EF">
              <w:rPr>
                <w:color w:val="auto"/>
                <w:sz w:val="24"/>
                <w:szCs w:val="24"/>
                <w:lang w:eastAsia="en-US"/>
              </w:rPr>
              <w:t>Gwenllian and I co-work with the same professionals/ colleagues such as from health and education.  During this programme I have had the opportunity to discuss Gwenllian’s development with other agencies and their feedback about her practice has been positive – professionals consistently reporting that Gwenllian will keep them informed with any developments, that the outcomes for the families are clear with realistic targets identified, and also that she works hard in order to get the parents of the children that’s on her caseload to engage with services in order for positive changes to be achieved.</w:t>
            </w:r>
          </w:p>
          <w:p w:rsidR="00D232EF" w:rsidRPr="00D232EF" w:rsidRDefault="00D232EF" w:rsidP="00D232EF">
            <w:pPr>
              <w:spacing w:line="360" w:lineRule="auto"/>
              <w:rPr>
                <w:color w:val="auto"/>
                <w:sz w:val="24"/>
                <w:szCs w:val="24"/>
                <w:lang w:eastAsia="en-US"/>
              </w:rPr>
            </w:pPr>
          </w:p>
          <w:p w:rsidR="00D232EF" w:rsidRPr="00D232EF" w:rsidRDefault="00D232EF" w:rsidP="00D232EF">
            <w:pPr>
              <w:spacing w:line="360" w:lineRule="auto"/>
              <w:rPr>
                <w:color w:val="auto"/>
                <w:sz w:val="24"/>
                <w:szCs w:val="24"/>
                <w:lang w:eastAsia="en-US"/>
              </w:rPr>
            </w:pPr>
            <w:r w:rsidRPr="00D232EF">
              <w:rPr>
                <w:color w:val="auto"/>
                <w:sz w:val="24"/>
                <w:szCs w:val="24"/>
                <w:lang w:eastAsia="en-US"/>
              </w:rPr>
              <w:t>Gwenllian is a dedicated, enthusiastic Social Worker who has demonstrated that she is able to work under stress and tight deadlines.  Gwenllian has realistic future development plan and has already started making arrangements to achieve it.</w:t>
            </w:r>
          </w:p>
          <w:p w:rsidR="00D232EF" w:rsidRPr="008B28E7" w:rsidRDefault="00D232EF" w:rsidP="00AE134C">
            <w:pPr>
              <w:jc w:val="both"/>
              <w:rPr>
                <w:color w:val="auto"/>
                <w:sz w:val="24"/>
                <w:szCs w:val="24"/>
              </w:rPr>
            </w:pP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4376C0" w:rsidRDefault="000E38C3" w:rsidP="003B7063">
      <w:pPr>
        <w:keepNext/>
        <w:spacing w:before="240" w:after="60"/>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D0088A" w:rsidRPr="008B28E7" w:rsidRDefault="00D0088A" w:rsidP="00D0088A">
      <w:pPr>
        <w:keepNext/>
        <w:spacing w:before="240" w:after="60"/>
        <w:jc w:val="both"/>
        <w:rPr>
          <w:sz w:val="24"/>
          <w:szCs w:val="24"/>
        </w:rPr>
      </w:pPr>
    </w:p>
    <w:p w:rsidR="00D0088A" w:rsidRDefault="00D0088A" w:rsidP="00D0088A">
      <w:pPr>
        <w:jc w:val="both"/>
        <w:rPr>
          <w:b/>
          <w:sz w:val="24"/>
          <w:szCs w:val="24"/>
        </w:rPr>
      </w:pPr>
    </w:p>
    <w:p w:rsidR="003B7063" w:rsidRDefault="003B7063" w:rsidP="003B7063">
      <w:pPr>
        <w:spacing w:after="160" w:line="360" w:lineRule="auto"/>
        <w:rPr>
          <w:rFonts w:eastAsia="Calibri"/>
          <w:sz w:val="24"/>
          <w:szCs w:val="24"/>
        </w:rPr>
      </w:pPr>
      <w:proofErr w:type="spellStart"/>
      <w:proofErr w:type="gramStart"/>
      <w:r w:rsidRPr="003E7F6D">
        <w:rPr>
          <w:rFonts w:eastAsia="Calibri"/>
          <w:sz w:val="24"/>
          <w:szCs w:val="24"/>
        </w:rPr>
        <w:t>aaa</w:t>
      </w:r>
      <w:proofErr w:type="spellEnd"/>
      <w:proofErr w:type="gramEnd"/>
      <w:r w:rsidRPr="003E7F6D">
        <w:rPr>
          <w:rFonts w:eastAsia="Calibri"/>
          <w:sz w:val="24"/>
          <w:szCs w:val="24"/>
        </w:rPr>
        <w:t xml:space="preserve"> Council. (2016). </w:t>
      </w:r>
      <w:proofErr w:type="spellStart"/>
      <w:r w:rsidRPr="003E7F6D">
        <w:rPr>
          <w:rFonts w:eastAsia="Calibri"/>
          <w:i/>
          <w:sz w:val="24"/>
          <w:szCs w:val="24"/>
        </w:rPr>
        <w:t>Aaa</w:t>
      </w:r>
      <w:proofErr w:type="spellEnd"/>
      <w:r w:rsidRPr="003E7F6D">
        <w:rPr>
          <w:rFonts w:eastAsia="Calibri"/>
          <w:i/>
          <w:sz w:val="24"/>
          <w:szCs w:val="24"/>
        </w:rPr>
        <w:t xml:space="preserve"> Welsh Language Policy </w:t>
      </w:r>
      <w:r w:rsidRPr="003E7F6D">
        <w:rPr>
          <w:rFonts w:eastAsia="Calibri"/>
          <w:sz w:val="24"/>
          <w:szCs w:val="24"/>
        </w:rPr>
        <w:t xml:space="preserve">[Online] </w:t>
      </w:r>
      <w:r w:rsidRPr="003E7F6D">
        <w:rPr>
          <w:sz w:val="24"/>
          <w:szCs w:val="24"/>
        </w:rPr>
        <w:t xml:space="preserve">Available at: </w:t>
      </w:r>
      <w:hyperlink r:id="rId14" w:history="1">
        <w:r w:rsidRPr="003E7F6D">
          <w:rPr>
            <w:rStyle w:val="Hyperlink"/>
            <w:rFonts w:eastAsia="Calibri"/>
            <w:sz w:val="24"/>
            <w:szCs w:val="24"/>
          </w:rPr>
          <w:t>https://www.gwynedd.llyw.cymru/en/Council/Documents---Council/Strategies-and-policies/Language-Standards-and-Policy/Language-Policy-2016.pdf</w:t>
        </w:r>
      </w:hyperlink>
      <w:r w:rsidRPr="003E7F6D">
        <w:rPr>
          <w:rFonts w:eastAsia="Calibri"/>
          <w:sz w:val="24"/>
          <w:szCs w:val="24"/>
        </w:rPr>
        <w:t xml:space="preserve"> (Accessed 9</w:t>
      </w:r>
      <w:r w:rsidRPr="003E7F6D">
        <w:rPr>
          <w:rFonts w:eastAsia="Calibri"/>
          <w:sz w:val="24"/>
          <w:szCs w:val="24"/>
          <w:vertAlign w:val="superscript"/>
        </w:rPr>
        <w:t>th</w:t>
      </w:r>
      <w:r w:rsidRPr="003E7F6D">
        <w:rPr>
          <w:rFonts w:eastAsia="Calibri"/>
          <w:sz w:val="24"/>
          <w:szCs w:val="24"/>
        </w:rPr>
        <w:t xml:space="preserve"> of June 2018). </w:t>
      </w:r>
    </w:p>
    <w:p w:rsidR="003B7063" w:rsidRPr="003E7F6D" w:rsidRDefault="003B7063" w:rsidP="003B7063">
      <w:pPr>
        <w:spacing w:after="160" w:line="360" w:lineRule="auto"/>
        <w:rPr>
          <w:rFonts w:eastAsia="Calibri"/>
          <w:sz w:val="24"/>
          <w:szCs w:val="24"/>
        </w:rPr>
      </w:pPr>
    </w:p>
    <w:p w:rsidR="003B7063" w:rsidRPr="003E7F6D" w:rsidRDefault="003B7063" w:rsidP="003B7063">
      <w:pPr>
        <w:spacing w:line="360" w:lineRule="auto"/>
        <w:rPr>
          <w:sz w:val="24"/>
          <w:szCs w:val="24"/>
        </w:rPr>
      </w:pPr>
      <w:r w:rsidRPr="003E7F6D">
        <w:rPr>
          <w:rFonts w:eastAsia="Calibri"/>
          <w:bCs/>
          <w:sz w:val="24"/>
          <w:szCs w:val="24"/>
        </w:rPr>
        <w:t>All Wales Child Protection Procedures Review Group. (2008). </w:t>
      </w:r>
      <w:r w:rsidRPr="003E7F6D">
        <w:rPr>
          <w:rFonts w:eastAsia="Calibri"/>
          <w:bCs/>
          <w:i/>
          <w:sz w:val="24"/>
          <w:szCs w:val="24"/>
        </w:rPr>
        <w:t xml:space="preserve">All Wales Child Protection Procedures </w:t>
      </w:r>
      <w:r w:rsidRPr="003E7F6D">
        <w:rPr>
          <w:rFonts w:eastAsia="Calibri"/>
          <w:bCs/>
          <w:sz w:val="24"/>
          <w:szCs w:val="24"/>
        </w:rPr>
        <w:t>[Online]. Cardiff, All Wales Child Protection Procedur</w:t>
      </w:r>
      <w:r w:rsidR="00C15C70">
        <w:rPr>
          <w:rFonts w:eastAsia="Calibri"/>
          <w:bCs/>
          <w:sz w:val="24"/>
          <w:szCs w:val="24"/>
        </w:rPr>
        <w:t xml:space="preserve">es Review Group. Available at: </w:t>
      </w:r>
      <w:hyperlink r:id="rId15" w:history="1">
        <w:r w:rsidRPr="003E7F6D">
          <w:rPr>
            <w:rStyle w:val="Hyperlink"/>
            <w:rFonts w:eastAsia="Calibri"/>
            <w:bCs/>
            <w:sz w:val="24"/>
            <w:szCs w:val="24"/>
          </w:rPr>
          <w:t>http://www.childreninwales.org.uk/our work/safeguarding/wales-child-protection-procedures-review-group/</w:t>
        </w:r>
      </w:hyperlink>
      <w:r w:rsidRPr="003E7F6D">
        <w:rPr>
          <w:rFonts w:eastAsia="Calibri"/>
          <w:bCs/>
          <w:sz w:val="24"/>
          <w:szCs w:val="24"/>
        </w:rPr>
        <w:t xml:space="preserve"> </w:t>
      </w:r>
      <w:r w:rsidRPr="003E7F6D">
        <w:rPr>
          <w:sz w:val="24"/>
          <w:szCs w:val="24"/>
        </w:rPr>
        <w:t xml:space="preserve">(Accessed 17th August 2018). </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spacing w:line="360" w:lineRule="auto"/>
        <w:rPr>
          <w:color w:val="auto"/>
          <w:sz w:val="24"/>
          <w:szCs w:val="24"/>
          <w:shd w:val="clear" w:color="auto" w:fill="FFFFFF"/>
        </w:rPr>
      </w:pPr>
      <w:r w:rsidRPr="003E7F6D">
        <w:rPr>
          <w:color w:val="auto"/>
          <w:sz w:val="24"/>
          <w:szCs w:val="24"/>
          <w:shd w:val="clear" w:color="auto" w:fill="FFFFFF"/>
        </w:rPr>
        <w:t xml:space="preserve">Bateman, N. (2000) Advocacy skills for health and social care professionals. London: Jessica Kingsley. </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spacing w:line="360" w:lineRule="auto"/>
        <w:rPr>
          <w:color w:val="auto"/>
          <w:sz w:val="24"/>
          <w:szCs w:val="24"/>
        </w:rPr>
      </w:pPr>
      <w:r w:rsidRPr="003E7F6D">
        <w:rPr>
          <w:color w:val="auto"/>
          <w:sz w:val="24"/>
          <w:szCs w:val="24"/>
          <w:shd w:val="clear" w:color="auto" w:fill="FFFFFF"/>
        </w:rPr>
        <w:lastRenderedPageBreak/>
        <w:t>Bannister, A. (2001) ‘</w:t>
      </w:r>
      <w:proofErr w:type="gramStart"/>
      <w:r w:rsidRPr="003E7F6D">
        <w:rPr>
          <w:color w:val="auto"/>
          <w:sz w:val="24"/>
          <w:szCs w:val="24"/>
          <w:shd w:val="clear" w:color="auto" w:fill="FFFFFF"/>
        </w:rPr>
        <w:t>Entering</w:t>
      </w:r>
      <w:proofErr w:type="gramEnd"/>
      <w:r w:rsidRPr="003E7F6D">
        <w:rPr>
          <w:color w:val="auto"/>
          <w:sz w:val="24"/>
          <w:szCs w:val="24"/>
          <w:shd w:val="clear" w:color="auto" w:fill="FFFFFF"/>
        </w:rPr>
        <w:t xml:space="preserve"> the child’s word: Communicating with children to assess their need.’ In J Howarth (ed.) </w:t>
      </w:r>
      <w:r w:rsidRPr="003E7F6D">
        <w:rPr>
          <w:i/>
          <w:color w:val="auto"/>
          <w:sz w:val="24"/>
          <w:szCs w:val="24"/>
          <w:shd w:val="clear" w:color="auto" w:fill="FFFFFF"/>
        </w:rPr>
        <w:t xml:space="preserve">The Child’s World: Assessing Children in Need. </w:t>
      </w:r>
      <w:r w:rsidRPr="003E7F6D">
        <w:rPr>
          <w:color w:val="auto"/>
          <w:sz w:val="24"/>
          <w:szCs w:val="24"/>
          <w:shd w:val="clear" w:color="auto" w:fill="FFFFFF"/>
        </w:rPr>
        <w:t>London: Jessica Kingsley Publisher</w:t>
      </w:r>
      <w:r w:rsidRPr="003E7F6D">
        <w:rPr>
          <w:color w:val="auto"/>
          <w:sz w:val="24"/>
          <w:szCs w:val="24"/>
        </w:rPr>
        <w:t xml:space="preserve"> </w:t>
      </w:r>
    </w:p>
    <w:p w:rsidR="003B7063" w:rsidRPr="003E7F6D" w:rsidRDefault="003B7063" w:rsidP="003B7063">
      <w:pPr>
        <w:spacing w:line="360" w:lineRule="auto"/>
        <w:rPr>
          <w:color w:val="auto"/>
          <w:sz w:val="24"/>
          <w:szCs w:val="24"/>
        </w:rPr>
      </w:pPr>
    </w:p>
    <w:p w:rsidR="003B7063" w:rsidRPr="003E7F6D" w:rsidRDefault="003B7063" w:rsidP="003B7063">
      <w:pPr>
        <w:spacing w:line="360" w:lineRule="auto"/>
        <w:rPr>
          <w:color w:val="auto"/>
          <w:sz w:val="24"/>
          <w:szCs w:val="24"/>
        </w:rPr>
      </w:pPr>
      <w:proofErr w:type="spellStart"/>
      <w:r w:rsidRPr="003E7F6D">
        <w:rPr>
          <w:color w:val="auto"/>
          <w:sz w:val="24"/>
          <w:szCs w:val="24"/>
        </w:rPr>
        <w:t>Borton</w:t>
      </w:r>
      <w:proofErr w:type="spellEnd"/>
      <w:r w:rsidRPr="003E7F6D">
        <w:rPr>
          <w:color w:val="auto"/>
          <w:sz w:val="24"/>
          <w:szCs w:val="24"/>
        </w:rPr>
        <w:t xml:space="preserve">, T. (1970). </w:t>
      </w:r>
      <w:r w:rsidRPr="003E7F6D">
        <w:rPr>
          <w:i/>
          <w:color w:val="auto"/>
          <w:sz w:val="24"/>
          <w:szCs w:val="24"/>
        </w:rPr>
        <w:t>Reach Touch and Teach</w:t>
      </w:r>
      <w:r w:rsidRPr="003E7F6D">
        <w:rPr>
          <w:sz w:val="24"/>
          <w:szCs w:val="24"/>
        </w:rPr>
        <w:t>. In:</w:t>
      </w:r>
      <w:r w:rsidRPr="003E7F6D">
        <w:rPr>
          <w:color w:val="auto"/>
          <w:sz w:val="24"/>
          <w:szCs w:val="24"/>
        </w:rPr>
        <w:t xml:space="preserve"> Jasper, M. (2003)</w:t>
      </w:r>
      <w:r w:rsidRPr="003E7F6D">
        <w:rPr>
          <w:sz w:val="24"/>
          <w:szCs w:val="24"/>
        </w:rPr>
        <w:t xml:space="preserve"> Beginning Reflective Practice. </w:t>
      </w:r>
      <w:r w:rsidRPr="003E7F6D">
        <w:rPr>
          <w:color w:val="auto"/>
          <w:sz w:val="24"/>
          <w:szCs w:val="24"/>
        </w:rPr>
        <w:t>London: Hutchinson.</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spacing w:line="360" w:lineRule="auto"/>
        <w:rPr>
          <w:sz w:val="24"/>
          <w:szCs w:val="24"/>
        </w:rPr>
      </w:pPr>
      <w:r w:rsidRPr="003E7F6D">
        <w:rPr>
          <w:sz w:val="24"/>
          <w:szCs w:val="24"/>
        </w:rPr>
        <w:t>Bruce Thornton. (2013). </w:t>
      </w:r>
      <w:r w:rsidRPr="003E7F6D">
        <w:rPr>
          <w:i/>
          <w:iCs/>
          <w:sz w:val="24"/>
          <w:szCs w:val="24"/>
        </w:rPr>
        <w:t xml:space="preserve">Assessing with Risk 2 </w:t>
      </w:r>
      <w:r w:rsidR="00C15C70">
        <w:rPr>
          <w:iCs/>
          <w:sz w:val="24"/>
          <w:szCs w:val="24"/>
        </w:rPr>
        <w:t>[Online]</w:t>
      </w:r>
      <w:r w:rsidRPr="003E7F6D">
        <w:rPr>
          <w:sz w:val="24"/>
          <w:szCs w:val="24"/>
        </w:rPr>
        <w:t xml:space="preserve"> Available at: </w:t>
      </w:r>
      <w:hyperlink r:id="rId16" w:history="1">
        <w:r w:rsidRPr="003E7F6D">
          <w:rPr>
            <w:rStyle w:val="Hyperlink"/>
            <w:sz w:val="24"/>
            <w:szCs w:val="24"/>
          </w:rPr>
          <w:t>http://bruce-thornton.info/Risk/Risk2/</w:t>
        </w:r>
      </w:hyperlink>
      <w:r w:rsidRPr="003E7F6D">
        <w:rPr>
          <w:sz w:val="24"/>
          <w:szCs w:val="24"/>
        </w:rPr>
        <w:t xml:space="preserve"> (Accessed July 29, 2018).</w:t>
      </w:r>
    </w:p>
    <w:p w:rsidR="003B7063" w:rsidRPr="003E7F6D" w:rsidRDefault="003B7063" w:rsidP="003B7063">
      <w:pPr>
        <w:spacing w:line="360" w:lineRule="auto"/>
        <w:rPr>
          <w:color w:val="444444"/>
          <w:sz w:val="24"/>
          <w:szCs w:val="24"/>
          <w:shd w:val="clear" w:color="auto" w:fill="FFFFFF"/>
        </w:rPr>
      </w:pPr>
    </w:p>
    <w:p w:rsidR="003B7063" w:rsidRPr="003E7F6D" w:rsidRDefault="00991F23" w:rsidP="003B7063">
      <w:pPr>
        <w:spacing w:line="360" w:lineRule="auto"/>
        <w:rPr>
          <w:color w:val="444444"/>
          <w:sz w:val="24"/>
          <w:szCs w:val="24"/>
          <w:shd w:val="clear" w:color="auto" w:fill="FFFFFF"/>
        </w:rPr>
      </w:pPr>
      <w:r>
        <w:rPr>
          <w:color w:val="auto"/>
          <w:sz w:val="24"/>
          <w:szCs w:val="24"/>
          <w:shd w:val="clear" w:color="auto" w:fill="FFFFFF"/>
        </w:rPr>
        <w:t xml:space="preserve">Bruce Thornton. </w:t>
      </w:r>
      <w:r w:rsidR="003B7063" w:rsidRPr="003E7F6D">
        <w:rPr>
          <w:color w:val="auto"/>
          <w:sz w:val="24"/>
          <w:szCs w:val="24"/>
          <w:shd w:val="clear" w:color="auto" w:fill="FFFFFF"/>
        </w:rPr>
        <w:t xml:space="preserve">(2013). </w:t>
      </w:r>
      <w:r w:rsidR="003B7063" w:rsidRPr="003E7F6D">
        <w:rPr>
          <w:i/>
          <w:color w:val="auto"/>
          <w:sz w:val="24"/>
          <w:szCs w:val="24"/>
          <w:shd w:val="clear" w:color="auto" w:fill="FFFFFF"/>
        </w:rPr>
        <w:t xml:space="preserve">Home Condition- Assessment Tool </w:t>
      </w:r>
      <w:r w:rsidR="003B7063" w:rsidRPr="003E7F6D">
        <w:rPr>
          <w:color w:val="auto"/>
          <w:sz w:val="24"/>
          <w:szCs w:val="24"/>
          <w:shd w:val="clear" w:color="auto" w:fill="FFFFFF"/>
        </w:rPr>
        <w:t>[Online]</w:t>
      </w:r>
      <w:r w:rsidR="003B7063" w:rsidRPr="003E7F6D">
        <w:rPr>
          <w:i/>
          <w:color w:val="auto"/>
          <w:sz w:val="24"/>
          <w:szCs w:val="24"/>
          <w:shd w:val="clear" w:color="auto" w:fill="FFFFFF"/>
        </w:rPr>
        <w:t xml:space="preserve"> </w:t>
      </w:r>
      <w:r w:rsidR="003B7063" w:rsidRPr="003E7F6D">
        <w:rPr>
          <w:color w:val="auto"/>
          <w:sz w:val="24"/>
          <w:szCs w:val="24"/>
          <w:shd w:val="clear" w:color="auto" w:fill="FFFFFF"/>
        </w:rPr>
        <w:t xml:space="preserve">Available at: </w:t>
      </w:r>
      <w:hyperlink r:id="rId17" w:history="1">
        <w:r w:rsidR="003B7063" w:rsidRPr="003E7F6D">
          <w:rPr>
            <w:rStyle w:val="Hyperlink"/>
            <w:sz w:val="24"/>
            <w:szCs w:val="24"/>
            <w:shd w:val="clear" w:color="auto" w:fill="FFFFFF"/>
          </w:rPr>
          <w:t>http://www.socialworkerstoolbox.com/home-conditions-scoring-sheet/</w:t>
        </w:r>
      </w:hyperlink>
      <w:r w:rsidR="003B7063" w:rsidRPr="003E7F6D">
        <w:rPr>
          <w:color w:val="444444"/>
          <w:sz w:val="24"/>
          <w:szCs w:val="24"/>
          <w:shd w:val="clear" w:color="auto" w:fill="FFFFFF"/>
        </w:rPr>
        <w:t xml:space="preserve"> </w:t>
      </w:r>
      <w:r w:rsidR="003B7063" w:rsidRPr="003E7F6D">
        <w:rPr>
          <w:color w:val="auto"/>
          <w:sz w:val="24"/>
          <w:szCs w:val="24"/>
          <w:shd w:val="clear" w:color="auto" w:fill="FFFFFF"/>
        </w:rPr>
        <w:t>(Accessed July 29, 2018).</w:t>
      </w:r>
      <w:r w:rsidR="003B7063" w:rsidRPr="003E7F6D">
        <w:rPr>
          <w:color w:val="444444"/>
          <w:sz w:val="24"/>
          <w:szCs w:val="24"/>
          <w:shd w:val="clear" w:color="auto" w:fill="FFFFFF"/>
        </w:rPr>
        <w:t xml:space="preserve"> </w:t>
      </w:r>
    </w:p>
    <w:p w:rsidR="003B7063" w:rsidRPr="003E7F6D" w:rsidRDefault="003B7063" w:rsidP="003B7063">
      <w:pPr>
        <w:spacing w:line="360" w:lineRule="auto"/>
        <w:rPr>
          <w:color w:val="auto"/>
          <w:sz w:val="24"/>
          <w:szCs w:val="24"/>
          <w:shd w:val="clear" w:color="auto" w:fill="FFFFFF"/>
        </w:rPr>
      </w:pPr>
    </w:p>
    <w:p w:rsidR="003B7063" w:rsidRPr="003E7F6D" w:rsidRDefault="003B7063" w:rsidP="003B7063">
      <w:pPr>
        <w:spacing w:line="360" w:lineRule="auto"/>
        <w:rPr>
          <w:color w:val="auto"/>
          <w:sz w:val="24"/>
          <w:szCs w:val="24"/>
          <w:shd w:val="clear" w:color="auto" w:fill="FFFFFF"/>
        </w:rPr>
      </w:pPr>
      <w:r w:rsidRPr="003E7F6D">
        <w:rPr>
          <w:color w:val="auto"/>
          <w:sz w:val="24"/>
          <w:szCs w:val="24"/>
          <w:shd w:val="clear" w:color="auto" w:fill="FFFFFF"/>
        </w:rPr>
        <w:t xml:space="preserve">Bowlby, J. (1969) </w:t>
      </w:r>
      <w:r w:rsidRPr="003E7F6D">
        <w:rPr>
          <w:i/>
          <w:color w:val="auto"/>
          <w:sz w:val="24"/>
          <w:szCs w:val="24"/>
          <w:shd w:val="clear" w:color="auto" w:fill="FFFFFF"/>
        </w:rPr>
        <w:t xml:space="preserve">Attachment and Loss, Volume I. Attachment. </w:t>
      </w:r>
      <w:r w:rsidRPr="003E7F6D">
        <w:rPr>
          <w:color w:val="auto"/>
          <w:sz w:val="24"/>
          <w:szCs w:val="24"/>
          <w:shd w:val="clear" w:color="auto" w:fill="FFFFFF"/>
        </w:rPr>
        <w:t xml:space="preserve">(London) Hogarth Press. Children’s Workforce Development Council. (2010). </w:t>
      </w:r>
      <w:r w:rsidRPr="003E7F6D">
        <w:rPr>
          <w:i/>
          <w:color w:val="auto"/>
          <w:sz w:val="24"/>
          <w:szCs w:val="24"/>
          <w:shd w:val="clear" w:color="auto" w:fill="FFFFFF"/>
        </w:rPr>
        <w:t xml:space="preserve">Refreshing the common core of skills and knowledge for the children’s workforce. </w:t>
      </w:r>
      <w:r w:rsidRPr="003E7F6D">
        <w:rPr>
          <w:color w:val="auto"/>
          <w:sz w:val="24"/>
          <w:szCs w:val="24"/>
          <w:shd w:val="clear" w:color="auto" w:fill="FFFFFF"/>
        </w:rPr>
        <w:t>Leeds.</w:t>
      </w:r>
    </w:p>
    <w:p w:rsidR="003B7063" w:rsidRPr="003E7F6D" w:rsidRDefault="003B7063" w:rsidP="003B7063">
      <w:pPr>
        <w:spacing w:line="360" w:lineRule="auto"/>
        <w:rPr>
          <w:color w:val="auto"/>
          <w:sz w:val="24"/>
          <w:szCs w:val="24"/>
          <w:shd w:val="clear" w:color="auto" w:fill="FFFFFF"/>
        </w:rPr>
      </w:pPr>
    </w:p>
    <w:p w:rsidR="003B7063" w:rsidRPr="003E7F6D" w:rsidRDefault="003B7063" w:rsidP="003B7063">
      <w:pPr>
        <w:spacing w:line="360" w:lineRule="auto"/>
        <w:rPr>
          <w:color w:val="444444"/>
          <w:sz w:val="24"/>
          <w:szCs w:val="24"/>
          <w:shd w:val="clear" w:color="auto" w:fill="FFFFFF"/>
        </w:rPr>
      </w:pPr>
      <w:r w:rsidRPr="003E7F6D">
        <w:rPr>
          <w:color w:val="auto"/>
          <w:sz w:val="24"/>
          <w:szCs w:val="24"/>
          <w:shd w:val="clear" w:color="auto" w:fill="FFFFFF"/>
        </w:rPr>
        <w:t xml:space="preserve">CAFCASS (2017) </w:t>
      </w:r>
      <w:r w:rsidRPr="003E7F6D">
        <w:rPr>
          <w:i/>
          <w:color w:val="auto"/>
          <w:sz w:val="24"/>
          <w:szCs w:val="24"/>
          <w:shd w:val="clear" w:color="auto" w:fill="FFFFFF"/>
        </w:rPr>
        <w:t xml:space="preserve">Public law cases </w:t>
      </w:r>
      <w:r w:rsidRPr="003E7F6D">
        <w:rPr>
          <w:color w:val="auto"/>
          <w:sz w:val="24"/>
          <w:szCs w:val="24"/>
          <w:shd w:val="clear" w:color="auto" w:fill="FFFFFF"/>
        </w:rPr>
        <w:t>[Online] Available at:</w:t>
      </w:r>
      <w:r w:rsidRPr="003E7F6D">
        <w:rPr>
          <w:color w:val="444444"/>
          <w:sz w:val="24"/>
          <w:szCs w:val="24"/>
          <w:shd w:val="clear" w:color="auto" w:fill="FFFFFF"/>
        </w:rPr>
        <w:t xml:space="preserve">  </w:t>
      </w:r>
      <w:hyperlink r:id="rId18" w:history="1">
        <w:r w:rsidRPr="003E7F6D">
          <w:rPr>
            <w:rStyle w:val="Hyperlink"/>
            <w:sz w:val="24"/>
            <w:szCs w:val="24"/>
            <w:shd w:val="clear" w:color="auto" w:fill="FFFFFF"/>
          </w:rPr>
          <w:t>https://www.cafcass.gov.uk/grown-ups/professionals/public-law-cases/</w:t>
        </w:r>
      </w:hyperlink>
      <w:r w:rsidR="00991F23">
        <w:rPr>
          <w:rStyle w:val="Hyperlink"/>
          <w:sz w:val="24"/>
          <w:szCs w:val="24"/>
          <w:shd w:val="clear" w:color="auto" w:fill="FFFFFF"/>
        </w:rPr>
        <w:t xml:space="preserve"> </w:t>
      </w:r>
      <w:r w:rsidRPr="003E7F6D">
        <w:rPr>
          <w:color w:val="auto"/>
          <w:sz w:val="24"/>
          <w:szCs w:val="24"/>
          <w:shd w:val="clear" w:color="auto" w:fill="FFFFFF"/>
        </w:rPr>
        <w:t>(Accessed 11</w:t>
      </w:r>
      <w:r w:rsidRPr="003E7F6D">
        <w:rPr>
          <w:color w:val="auto"/>
          <w:sz w:val="24"/>
          <w:szCs w:val="24"/>
          <w:shd w:val="clear" w:color="auto" w:fill="FFFFFF"/>
          <w:vertAlign w:val="superscript"/>
        </w:rPr>
        <w:t>th</w:t>
      </w:r>
      <w:r w:rsidRPr="003E7F6D">
        <w:rPr>
          <w:color w:val="auto"/>
          <w:sz w:val="24"/>
          <w:szCs w:val="24"/>
          <w:shd w:val="clear" w:color="auto" w:fill="FFFFFF"/>
        </w:rPr>
        <w:t xml:space="preserve"> September 2018).</w:t>
      </w:r>
      <w:r w:rsidRPr="003E7F6D">
        <w:rPr>
          <w:color w:val="444444"/>
          <w:sz w:val="24"/>
          <w:szCs w:val="24"/>
          <w:shd w:val="clear" w:color="auto" w:fill="FFFFFF"/>
        </w:rPr>
        <w:t xml:space="preserve">  </w:t>
      </w:r>
    </w:p>
    <w:p w:rsidR="003B7063" w:rsidRPr="003E7F6D" w:rsidRDefault="003B7063" w:rsidP="003B7063">
      <w:pPr>
        <w:spacing w:line="360" w:lineRule="auto"/>
        <w:rPr>
          <w:sz w:val="24"/>
          <w:szCs w:val="24"/>
        </w:rPr>
      </w:pPr>
    </w:p>
    <w:p w:rsidR="003B7063" w:rsidRPr="003E7F6D" w:rsidRDefault="003B7063" w:rsidP="003B7063">
      <w:pPr>
        <w:pStyle w:val="Heading1"/>
        <w:shd w:val="clear" w:color="auto" w:fill="FFFFFF"/>
        <w:spacing w:before="0" w:after="0" w:line="360" w:lineRule="auto"/>
        <w:rPr>
          <w:b w:val="0"/>
          <w:color w:val="auto"/>
          <w:sz w:val="24"/>
          <w:szCs w:val="24"/>
        </w:rPr>
      </w:pPr>
      <w:proofErr w:type="spellStart"/>
      <w:r w:rsidRPr="003E7F6D">
        <w:rPr>
          <w:b w:val="0"/>
          <w:color w:val="auto"/>
          <w:sz w:val="24"/>
          <w:szCs w:val="24"/>
        </w:rPr>
        <w:t>Carnwell</w:t>
      </w:r>
      <w:proofErr w:type="spellEnd"/>
      <w:r w:rsidRPr="003E7F6D">
        <w:rPr>
          <w:b w:val="0"/>
          <w:color w:val="auto"/>
          <w:sz w:val="24"/>
          <w:szCs w:val="24"/>
        </w:rPr>
        <w:t xml:space="preserve">, R (2009) Effective Practice </w:t>
      </w:r>
      <w:proofErr w:type="gramStart"/>
      <w:r w:rsidRPr="003E7F6D">
        <w:rPr>
          <w:b w:val="0"/>
          <w:color w:val="auto"/>
          <w:sz w:val="24"/>
          <w:szCs w:val="24"/>
        </w:rPr>
        <w:t>In</w:t>
      </w:r>
      <w:proofErr w:type="gramEnd"/>
      <w:r w:rsidRPr="003E7F6D">
        <w:rPr>
          <w:b w:val="0"/>
          <w:color w:val="auto"/>
          <w:sz w:val="24"/>
          <w:szCs w:val="24"/>
        </w:rPr>
        <w:t xml:space="preserve"> Health, Social Care And Criminal Justice: A </w:t>
      </w:r>
      <w:proofErr w:type="spellStart"/>
      <w:r w:rsidRPr="003E7F6D">
        <w:rPr>
          <w:b w:val="0"/>
          <w:color w:val="auto"/>
          <w:sz w:val="24"/>
          <w:szCs w:val="24"/>
        </w:rPr>
        <w:t>Parnership</w:t>
      </w:r>
      <w:proofErr w:type="spellEnd"/>
      <w:r w:rsidRPr="003E7F6D">
        <w:rPr>
          <w:b w:val="0"/>
          <w:color w:val="auto"/>
          <w:sz w:val="24"/>
          <w:szCs w:val="24"/>
        </w:rPr>
        <w:t xml:space="preserve"> Approach. </w:t>
      </w:r>
      <w:proofErr w:type="spellStart"/>
      <w:r w:rsidRPr="003E7F6D">
        <w:rPr>
          <w:b w:val="0"/>
          <w:color w:val="auto"/>
          <w:sz w:val="24"/>
          <w:szCs w:val="24"/>
        </w:rPr>
        <w:t>Berkish</w:t>
      </w:r>
      <w:proofErr w:type="spellEnd"/>
      <w:r w:rsidRPr="003E7F6D">
        <w:rPr>
          <w:b w:val="0"/>
          <w:color w:val="auto"/>
          <w:sz w:val="24"/>
          <w:szCs w:val="24"/>
        </w:rPr>
        <w:t xml:space="preserve">: </w:t>
      </w:r>
      <w:proofErr w:type="spellStart"/>
      <w:r w:rsidRPr="003E7F6D">
        <w:rPr>
          <w:b w:val="0"/>
          <w:color w:val="auto"/>
          <w:sz w:val="24"/>
          <w:szCs w:val="24"/>
        </w:rPr>
        <w:t>Carnwell</w:t>
      </w:r>
      <w:proofErr w:type="spellEnd"/>
      <w:r w:rsidRPr="003E7F6D">
        <w:rPr>
          <w:b w:val="0"/>
          <w:color w:val="auto"/>
          <w:sz w:val="24"/>
          <w:szCs w:val="24"/>
        </w:rPr>
        <w:t xml:space="preserve"> and Buchanan.</w:t>
      </w:r>
    </w:p>
    <w:p w:rsidR="003B7063" w:rsidRPr="003E7F6D" w:rsidRDefault="003B7063" w:rsidP="003B7063">
      <w:pPr>
        <w:spacing w:line="360" w:lineRule="auto"/>
        <w:rPr>
          <w:sz w:val="24"/>
          <w:szCs w:val="24"/>
        </w:rPr>
      </w:pPr>
    </w:p>
    <w:p w:rsidR="003B7063" w:rsidRPr="003E7F6D" w:rsidRDefault="003B7063" w:rsidP="003B7063">
      <w:pPr>
        <w:spacing w:after="160" w:line="360" w:lineRule="auto"/>
        <w:rPr>
          <w:rFonts w:eastAsia="Calibri"/>
          <w:sz w:val="24"/>
          <w:szCs w:val="24"/>
        </w:rPr>
      </w:pPr>
      <w:r w:rsidRPr="003E7F6D">
        <w:rPr>
          <w:rFonts w:eastAsia="Calibri"/>
          <w:i/>
          <w:sz w:val="24"/>
          <w:szCs w:val="24"/>
        </w:rPr>
        <w:t>Children Act 1989.</w:t>
      </w:r>
      <w:r w:rsidRPr="003E7F6D">
        <w:rPr>
          <w:rFonts w:eastAsia="Calibri"/>
          <w:sz w:val="24"/>
          <w:szCs w:val="24"/>
        </w:rPr>
        <w:t xml:space="preserve"> London: The Stationary Office.</w:t>
      </w:r>
    </w:p>
    <w:p w:rsidR="003B7063" w:rsidRPr="003E7F6D" w:rsidRDefault="003B7063" w:rsidP="003B7063">
      <w:pPr>
        <w:spacing w:line="360" w:lineRule="auto"/>
        <w:rPr>
          <w:sz w:val="24"/>
          <w:szCs w:val="24"/>
        </w:rPr>
      </w:pPr>
      <w:r w:rsidRPr="003E7F6D">
        <w:rPr>
          <w:sz w:val="24"/>
          <w:szCs w:val="24"/>
        </w:rPr>
        <w:lastRenderedPageBreak/>
        <w:t xml:space="preserve">Code of Ethics for Social Work. (2012). </w:t>
      </w:r>
      <w:r w:rsidRPr="003E7F6D">
        <w:rPr>
          <w:i/>
          <w:sz w:val="24"/>
          <w:szCs w:val="24"/>
        </w:rPr>
        <w:t xml:space="preserve">The Code of Ethics for Social Work </w:t>
      </w:r>
      <w:r w:rsidRPr="003E7F6D">
        <w:rPr>
          <w:sz w:val="24"/>
          <w:szCs w:val="24"/>
        </w:rPr>
        <w:t xml:space="preserve">[Online] Available at: </w:t>
      </w:r>
      <w:hyperlink r:id="rId19" w:history="1">
        <w:r w:rsidRPr="003E7F6D">
          <w:rPr>
            <w:rStyle w:val="Hyperlink"/>
            <w:sz w:val="24"/>
            <w:szCs w:val="24"/>
          </w:rPr>
          <w:t>https://www.basw.co.uk/system/files/resources/basw_23237-8_0.pdf</w:t>
        </w:r>
      </w:hyperlink>
      <w:r w:rsidRPr="003E7F6D">
        <w:rPr>
          <w:sz w:val="24"/>
          <w:szCs w:val="24"/>
        </w:rPr>
        <w:t xml:space="preserve">  (Accessed August 10, 2018).  </w:t>
      </w:r>
    </w:p>
    <w:p w:rsidR="003B7063" w:rsidRPr="003E7F6D" w:rsidRDefault="003B7063" w:rsidP="003B7063">
      <w:pPr>
        <w:spacing w:line="360" w:lineRule="auto"/>
        <w:rPr>
          <w:color w:val="FF0000"/>
          <w:sz w:val="24"/>
          <w:szCs w:val="24"/>
        </w:rPr>
      </w:pPr>
    </w:p>
    <w:p w:rsidR="003B7063" w:rsidRPr="003E7F6D" w:rsidRDefault="003B7063" w:rsidP="003B7063">
      <w:pPr>
        <w:spacing w:after="160" w:line="360" w:lineRule="auto"/>
        <w:rPr>
          <w:rFonts w:eastAsia="Calibri"/>
          <w:sz w:val="24"/>
          <w:szCs w:val="24"/>
        </w:rPr>
      </w:pPr>
      <w:r w:rsidRPr="003E7F6D">
        <w:rPr>
          <w:rFonts w:eastAsia="Calibri"/>
          <w:sz w:val="24"/>
          <w:szCs w:val="24"/>
        </w:rPr>
        <w:t xml:space="preserve">Clement, L. (2017). </w:t>
      </w:r>
      <w:r w:rsidRPr="003E7F6D">
        <w:rPr>
          <w:rFonts w:eastAsia="Calibri"/>
          <w:i/>
          <w:sz w:val="24"/>
          <w:szCs w:val="24"/>
        </w:rPr>
        <w:t xml:space="preserve">The Social Services &amp; Well-being (Wales) Act 2014: An overview </w:t>
      </w:r>
      <w:r w:rsidR="00991F23">
        <w:rPr>
          <w:rFonts w:eastAsia="Calibri"/>
          <w:sz w:val="24"/>
          <w:szCs w:val="24"/>
        </w:rPr>
        <w:t xml:space="preserve">[Online] </w:t>
      </w:r>
      <w:r w:rsidRPr="003E7F6D">
        <w:rPr>
          <w:rFonts w:eastAsia="Calibri"/>
          <w:sz w:val="24"/>
          <w:szCs w:val="24"/>
        </w:rPr>
        <w:t xml:space="preserve">Available at: </w:t>
      </w:r>
      <w:hyperlink r:id="rId20" w:history="1">
        <w:r w:rsidRPr="003E7F6D">
          <w:rPr>
            <w:rStyle w:val="Hyperlink"/>
            <w:rFonts w:eastAsia="Calibri"/>
            <w:sz w:val="24"/>
            <w:szCs w:val="24"/>
          </w:rPr>
          <w:t>http://www.lukeclements.co.uk/wp-content/uploads/2017/06/Wales-SS-Well-being-Act-22.pdf</w:t>
        </w:r>
      </w:hyperlink>
      <w:r w:rsidRPr="003E7F6D">
        <w:rPr>
          <w:rFonts w:eastAsia="Calibri"/>
          <w:sz w:val="24"/>
          <w:szCs w:val="24"/>
        </w:rPr>
        <w:t xml:space="preserve"> (Accessed 11</w:t>
      </w:r>
      <w:r w:rsidRPr="003E7F6D">
        <w:rPr>
          <w:rFonts w:eastAsia="Calibri"/>
          <w:sz w:val="24"/>
          <w:szCs w:val="24"/>
          <w:vertAlign w:val="superscript"/>
        </w:rPr>
        <w:t>th</w:t>
      </w:r>
      <w:r w:rsidRPr="003E7F6D">
        <w:rPr>
          <w:rFonts w:eastAsia="Calibri"/>
          <w:sz w:val="24"/>
          <w:szCs w:val="24"/>
        </w:rPr>
        <w:t xml:space="preserve"> of Septembers 2018). </w:t>
      </w:r>
    </w:p>
    <w:p w:rsidR="003B7063" w:rsidRPr="003E7F6D" w:rsidRDefault="00991F23" w:rsidP="003B7063">
      <w:pPr>
        <w:spacing w:line="360" w:lineRule="auto"/>
        <w:rPr>
          <w:sz w:val="24"/>
          <w:szCs w:val="24"/>
        </w:rPr>
      </w:pPr>
      <w:r>
        <w:rPr>
          <w:sz w:val="24"/>
          <w:szCs w:val="24"/>
        </w:rPr>
        <w:t>Crown. (2015)</w:t>
      </w:r>
      <w:r w:rsidR="003B7063" w:rsidRPr="003E7F6D">
        <w:rPr>
          <w:sz w:val="24"/>
          <w:szCs w:val="24"/>
        </w:rPr>
        <w:t xml:space="preserve"> </w:t>
      </w:r>
      <w:r w:rsidR="003B7063" w:rsidRPr="00991F23">
        <w:rPr>
          <w:i/>
          <w:sz w:val="24"/>
          <w:szCs w:val="24"/>
        </w:rPr>
        <w:t>Active Offer-</w:t>
      </w:r>
      <w:r w:rsidR="003B7063" w:rsidRPr="003E7F6D">
        <w:rPr>
          <w:sz w:val="24"/>
          <w:szCs w:val="24"/>
        </w:rPr>
        <w:t xml:space="preserve"> </w:t>
      </w:r>
      <w:r w:rsidR="003B7063" w:rsidRPr="003E7F6D">
        <w:rPr>
          <w:i/>
          <w:sz w:val="24"/>
          <w:szCs w:val="24"/>
        </w:rPr>
        <w:t xml:space="preserve">More than just words. </w:t>
      </w:r>
      <w:r w:rsidR="003B7063" w:rsidRPr="003E7F6D">
        <w:rPr>
          <w:sz w:val="24"/>
          <w:szCs w:val="24"/>
        </w:rPr>
        <w:t xml:space="preserve">Available at: </w:t>
      </w:r>
      <w:hyperlink r:id="rId21" w:history="1">
        <w:r w:rsidR="003B7063" w:rsidRPr="003E7F6D">
          <w:rPr>
            <w:rStyle w:val="Hyperlink"/>
            <w:sz w:val="24"/>
            <w:szCs w:val="24"/>
          </w:rPr>
          <w:t>http://www.wales.nhs.uk/sites3/Documents/415/A%20active%20offer%20information%20pack%20-%20Social%20Services%20and%20Social%20Care%20-%20FINAL2.pdf</w:t>
        </w:r>
      </w:hyperlink>
      <w:r w:rsidR="003B7063" w:rsidRPr="003E7F6D">
        <w:rPr>
          <w:sz w:val="24"/>
          <w:szCs w:val="24"/>
        </w:rPr>
        <w:t xml:space="preserve"> (Accessed August 10, 2018).  </w:t>
      </w:r>
    </w:p>
    <w:p w:rsidR="003B7063" w:rsidRPr="003E7F6D" w:rsidRDefault="003B7063" w:rsidP="003B7063">
      <w:pPr>
        <w:spacing w:line="360" w:lineRule="auto"/>
        <w:rPr>
          <w:sz w:val="24"/>
          <w:szCs w:val="24"/>
        </w:rPr>
      </w:pPr>
    </w:p>
    <w:p w:rsidR="003B7063" w:rsidRDefault="003B7063" w:rsidP="003B7063">
      <w:pPr>
        <w:spacing w:line="360" w:lineRule="auto"/>
        <w:rPr>
          <w:color w:val="auto"/>
          <w:sz w:val="24"/>
          <w:szCs w:val="24"/>
          <w:shd w:val="clear" w:color="auto" w:fill="FFFFFF"/>
        </w:rPr>
      </w:pPr>
      <w:r w:rsidRPr="003E7F6D">
        <w:rPr>
          <w:sz w:val="24"/>
          <w:szCs w:val="24"/>
        </w:rPr>
        <w:t xml:space="preserve">Code of Professional Practice for Social Care Wales (2017). </w:t>
      </w:r>
      <w:r w:rsidRPr="003E7F6D">
        <w:rPr>
          <w:i/>
          <w:sz w:val="24"/>
          <w:szCs w:val="24"/>
        </w:rPr>
        <w:t xml:space="preserve">Code of Professional Practice for Social Care </w:t>
      </w:r>
      <w:r w:rsidRPr="003E7F6D">
        <w:rPr>
          <w:sz w:val="24"/>
          <w:szCs w:val="24"/>
        </w:rPr>
        <w:t>[Online]</w:t>
      </w:r>
      <w:r w:rsidRPr="003E7F6D">
        <w:rPr>
          <w:i/>
          <w:sz w:val="24"/>
          <w:szCs w:val="24"/>
        </w:rPr>
        <w:t xml:space="preserve"> </w:t>
      </w:r>
      <w:r w:rsidRPr="003E7F6D">
        <w:rPr>
          <w:sz w:val="24"/>
          <w:szCs w:val="24"/>
        </w:rPr>
        <w:t xml:space="preserve">Available at: </w:t>
      </w:r>
      <w:hyperlink r:id="rId22" w:history="1">
        <w:r w:rsidRPr="003E7F6D">
          <w:rPr>
            <w:rStyle w:val="Hyperlink"/>
            <w:sz w:val="24"/>
            <w:szCs w:val="24"/>
          </w:rPr>
          <w:t>https://socialcare.wales/cms_assets/file-uploads/Code-of-Professional-Practice-for-Social-Care-web-version.pdf</w:t>
        </w:r>
      </w:hyperlink>
      <w:r w:rsidRPr="003E7F6D">
        <w:rPr>
          <w:sz w:val="24"/>
          <w:szCs w:val="24"/>
        </w:rPr>
        <w:t xml:space="preserve">  </w:t>
      </w:r>
      <w:r w:rsidRPr="003E7F6D">
        <w:rPr>
          <w:color w:val="auto"/>
          <w:sz w:val="24"/>
          <w:szCs w:val="24"/>
          <w:shd w:val="clear" w:color="auto" w:fill="FFFFFF"/>
        </w:rPr>
        <w:t>(Accessed July 29, 2018).</w:t>
      </w:r>
    </w:p>
    <w:p w:rsidR="003B7063" w:rsidRPr="003E7F6D" w:rsidRDefault="003B7063" w:rsidP="003B7063">
      <w:pPr>
        <w:spacing w:line="360" w:lineRule="auto"/>
        <w:rPr>
          <w:sz w:val="24"/>
          <w:szCs w:val="24"/>
        </w:rPr>
      </w:pPr>
    </w:p>
    <w:p w:rsidR="00991F23" w:rsidRDefault="003B7063" w:rsidP="003B7063">
      <w:pPr>
        <w:pStyle w:val="NormalWeb"/>
        <w:spacing w:line="360" w:lineRule="auto"/>
        <w:rPr>
          <w:rFonts w:ascii="Arial" w:hAnsi="Arial" w:cs="Arial"/>
        </w:rPr>
      </w:pPr>
      <w:proofErr w:type="spellStart"/>
      <w:r w:rsidRPr="003E7F6D">
        <w:rPr>
          <w:rFonts w:ascii="Arial" w:hAnsi="Arial" w:cs="Arial"/>
        </w:rPr>
        <w:t>Cossar</w:t>
      </w:r>
      <w:proofErr w:type="spellEnd"/>
      <w:r w:rsidRPr="003E7F6D">
        <w:rPr>
          <w:rFonts w:ascii="Arial" w:hAnsi="Arial" w:cs="Arial"/>
        </w:rPr>
        <w:t xml:space="preserve"> J, Brandon M and Jordan P (2011) ‘Don’t make assumptions.’ Children’s and young people’s views of the child protection system and messages for change. London: Office of the Children’s Commissioner.</w:t>
      </w:r>
    </w:p>
    <w:p w:rsidR="00991F23" w:rsidRPr="00991F23" w:rsidRDefault="00991F23" w:rsidP="003B7063">
      <w:pPr>
        <w:pStyle w:val="NormalWeb"/>
        <w:spacing w:line="360" w:lineRule="auto"/>
        <w:rPr>
          <w:rFonts w:ascii="Arial" w:hAnsi="Arial" w:cs="Arial"/>
        </w:rPr>
      </w:pPr>
    </w:p>
    <w:p w:rsidR="003B7063" w:rsidRPr="003E7F6D" w:rsidRDefault="003B7063" w:rsidP="003B7063">
      <w:pPr>
        <w:spacing w:line="360" w:lineRule="auto"/>
        <w:rPr>
          <w:sz w:val="24"/>
          <w:szCs w:val="24"/>
        </w:rPr>
      </w:pPr>
      <w:proofErr w:type="spellStart"/>
      <w:r w:rsidRPr="003E7F6D">
        <w:rPr>
          <w:sz w:val="24"/>
          <w:szCs w:val="24"/>
        </w:rPr>
        <w:t>Cournoyer</w:t>
      </w:r>
      <w:proofErr w:type="spellEnd"/>
      <w:r w:rsidRPr="003E7F6D">
        <w:rPr>
          <w:sz w:val="24"/>
          <w:szCs w:val="24"/>
        </w:rPr>
        <w:t xml:space="preserve">, B (2011). </w:t>
      </w:r>
      <w:r w:rsidRPr="003E7F6D">
        <w:rPr>
          <w:i/>
          <w:sz w:val="24"/>
          <w:szCs w:val="24"/>
        </w:rPr>
        <w:t xml:space="preserve">The social work skills workbook. </w:t>
      </w:r>
      <w:r w:rsidRPr="003E7F6D">
        <w:rPr>
          <w:sz w:val="24"/>
          <w:szCs w:val="24"/>
        </w:rPr>
        <w:t xml:space="preserve">Belmont. Brooks/Cole. </w:t>
      </w:r>
    </w:p>
    <w:p w:rsidR="003B7063" w:rsidRDefault="003B7063" w:rsidP="003B7063">
      <w:pPr>
        <w:spacing w:line="360" w:lineRule="auto"/>
        <w:jc w:val="both"/>
        <w:rPr>
          <w:sz w:val="24"/>
          <w:szCs w:val="24"/>
        </w:rPr>
      </w:pPr>
    </w:p>
    <w:p w:rsidR="00991F23" w:rsidRPr="003E7F6D" w:rsidRDefault="00991F23" w:rsidP="003B7063">
      <w:pPr>
        <w:spacing w:line="360" w:lineRule="auto"/>
        <w:jc w:val="both"/>
        <w:rPr>
          <w:sz w:val="24"/>
          <w:szCs w:val="24"/>
        </w:rPr>
      </w:pPr>
    </w:p>
    <w:p w:rsidR="003B7063" w:rsidRDefault="003B7063" w:rsidP="003B7063">
      <w:pPr>
        <w:spacing w:line="360" w:lineRule="auto"/>
        <w:rPr>
          <w:color w:val="auto"/>
          <w:sz w:val="24"/>
          <w:szCs w:val="24"/>
          <w:shd w:val="clear" w:color="auto" w:fill="FFFFFF"/>
        </w:rPr>
      </w:pPr>
      <w:r w:rsidRPr="003E7F6D">
        <w:rPr>
          <w:color w:val="auto"/>
          <w:sz w:val="24"/>
          <w:szCs w:val="24"/>
        </w:rPr>
        <w:t xml:space="preserve">Dalzell, R, </w:t>
      </w:r>
      <w:proofErr w:type="spellStart"/>
      <w:r w:rsidRPr="003E7F6D">
        <w:rPr>
          <w:color w:val="auto"/>
          <w:sz w:val="24"/>
          <w:szCs w:val="24"/>
        </w:rPr>
        <w:t>Chamberlian</w:t>
      </w:r>
      <w:proofErr w:type="spellEnd"/>
      <w:r w:rsidRPr="003E7F6D">
        <w:rPr>
          <w:color w:val="auto"/>
          <w:sz w:val="24"/>
          <w:szCs w:val="24"/>
        </w:rPr>
        <w:t xml:space="preserve">, C. (2006) </w:t>
      </w:r>
      <w:r w:rsidRPr="003E7F6D">
        <w:rPr>
          <w:i/>
          <w:color w:val="auto"/>
          <w:sz w:val="24"/>
          <w:szCs w:val="24"/>
          <w:shd w:val="clear" w:color="auto" w:fill="FFFFFF"/>
        </w:rPr>
        <w:t>Communicating with children: A two-way process Resource Pack</w:t>
      </w:r>
      <w:r w:rsidRPr="003E7F6D">
        <w:rPr>
          <w:color w:val="auto"/>
          <w:sz w:val="24"/>
          <w:szCs w:val="24"/>
          <w:shd w:val="clear" w:color="auto" w:fill="FFFFFF"/>
        </w:rPr>
        <w:t xml:space="preserve">. National Children’s Bureau: 8 </w:t>
      </w:r>
      <w:proofErr w:type="spellStart"/>
      <w:r w:rsidRPr="003E7F6D">
        <w:rPr>
          <w:color w:val="auto"/>
          <w:sz w:val="24"/>
          <w:szCs w:val="24"/>
          <w:shd w:val="clear" w:color="auto" w:fill="FFFFFF"/>
        </w:rPr>
        <w:t>Wakley</w:t>
      </w:r>
      <w:proofErr w:type="spellEnd"/>
      <w:r w:rsidRPr="003E7F6D">
        <w:rPr>
          <w:color w:val="auto"/>
          <w:sz w:val="24"/>
          <w:szCs w:val="24"/>
          <w:shd w:val="clear" w:color="auto" w:fill="FFFFFF"/>
        </w:rPr>
        <w:t xml:space="preserve"> Street, London.</w:t>
      </w:r>
    </w:p>
    <w:p w:rsidR="00991F23" w:rsidRPr="003E7F6D" w:rsidRDefault="00991F23" w:rsidP="003B7063">
      <w:pPr>
        <w:spacing w:line="360" w:lineRule="auto"/>
        <w:rPr>
          <w:color w:val="auto"/>
          <w:sz w:val="24"/>
          <w:szCs w:val="24"/>
          <w:shd w:val="clear" w:color="auto" w:fill="FFFFFF"/>
        </w:rPr>
      </w:pPr>
    </w:p>
    <w:p w:rsidR="003B7063" w:rsidRPr="003E7F6D" w:rsidRDefault="003B7063" w:rsidP="003B7063">
      <w:pPr>
        <w:spacing w:line="360" w:lineRule="auto"/>
        <w:rPr>
          <w:color w:val="616161"/>
          <w:sz w:val="24"/>
          <w:szCs w:val="24"/>
          <w:shd w:val="clear" w:color="auto" w:fill="FFFFFF"/>
        </w:rPr>
      </w:pPr>
    </w:p>
    <w:p w:rsidR="003B7063" w:rsidRDefault="003B7063" w:rsidP="003B7063">
      <w:pPr>
        <w:spacing w:line="360" w:lineRule="auto"/>
        <w:rPr>
          <w:sz w:val="24"/>
          <w:szCs w:val="24"/>
        </w:rPr>
      </w:pPr>
      <w:r w:rsidRPr="003E7F6D">
        <w:rPr>
          <w:sz w:val="24"/>
          <w:szCs w:val="24"/>
        </w:rPr>
        <w:lastRenderedPageBreak/>
        <w:t>Department of Health and Social Care. (2000). </w:t>
      </w:r>
      <w:r w:rsidRPr="003E7F6D">
        <w:rPr>
          <w:i/>
          <w:iCs/>
          <w:sz w:val="24"/>
          <w:szCs w:val="24"/>
        </w:rPr>
        <w:t xml:space="preserve">Common Assessment Framework </w:t>
      </w:r>
      <w:r w:rsidRPr="003E7F6D">
        <w:rPr>
          <w:iCs/>
          <w:sz w:val="24"/>
          <w:szCs w:val="24"/>
        </w:rPr>
        <w:t>[Online]</w:t>
      </w:r>
      <w:r w:rsidR="00991F23">
        <w:rPr>
          <w:sz w:val="24"/>
          <w:szCs w:val="24"/>
        </w:rPr>
        <w:t xml:space="preserve"> Available at: </w:t>
      </w:r>
      <w:hyperlink r:id="rId23" w:history="1">
        <w:r w:rsidRPr="003E7F6D">
          <w:rPr>
            <w:rStyle w:val="Hyperlink"/>
            <w:sz w:val="24"/>
            <w:szCs w:val="24"/>
          </w:rPr>
          <w:t>http://www.dh.gov.uk/en/publicationsandstatistics/publications/publicationspolicyandguidance/dh_4003256</w:t>
        </w:r>
      </w:hyperlink>
      <w:r w:rsidRPr="003E7F6D">
        <w:rPr>
          <w:sz w:val="24"/>
          <w:szCs w:val="24"/>
        </w:rPr>
        <w:t xml:space="preserve"> (Accessed 27 July 2018).</w:t>
      </w:r>
    </w:p>
    <w:p w:rsidR="00991F23" w:rsidRPr="003E7F6D" w:rsidRDefault="00991F23" w:rsidP="003B7063">
      <w:pPr>
        <w:spacing w:line="360" w:lineRule="auto"/>
        <w:rPr>
          <w:sz w:val="24"/>
          <w:szCs w:val="24"/>
        </w:rPr>
      </w:pPr>
    </w:p>
    <w:p w:rsidR="003B7063" w:rsidRPr="003E7F6D" w:rsidRDefault="003B7063" w:rsidP="003B7063">
      <w:pPr>
        <w:spacing w:line="360" w:lineRule="auto"/>
        <w:rPr>
          <w:sz w:val="24"/>
          <w:szCs w:val="24"/>
        </w:rPr>
      </w:pPr>
    </w:p>
    <w:p w:rsidR="003B7063" w:rsidRDefault="003B7063" w:rsidP="003B7063">
      <w:pPr>
        <w:spacing w:line="360" w:lineRule="auto"/>
        <w:rPr>
          <w:color w:val="auto"/>
          <w:sz w:val="24"/>
          <w:szCs w:val="24"/>
          <w:shd w:val="clear" w:color="auto" w:fill="FFFFFF"/>
        </w:rPr>
      </w:pPr>
      <w:r w:rsidRPr="003E7F6D">
        <w:rPr>
          <w:color w:val="auto"/>
          <w:sz w:val="24"/>
          <w:szCs w:val="24"/>
          <w:shd w:val="clear" w:color="auto" w:fill="FFFFFF"/>
        </w:rPr>
        <w:t xml:space="preserve">Doran, G T (1981) </w:t>
      </w:r>
      <w:proofErr w:type="gramStart"/>
      <w:r w:rsidRPr="003E7F6D">
        <w:rPr>
          <w:color w:val="auto"/>
          <w:sz w:val="24"/>
          <w:szCs w:val="24"/>
          <w:shd w:val="clear" w:color="auto" w:fill="FFFFFF"/>
        </w:rPr>
        <w:t>There’s</w:t>
      </w:r>
      <w:proofErr w:type="gramEnd"/>
      <w:r w:rsidRPr="003E7F6D">
        <w:rPr>
          <w:color w:val="auto"/>
          <w:sz w:val="24"/>
          <w:szCs w:val="24"/>
          <w:shd w:val="clear" w:color="auto" w:fill="FFFFFF"/>
        </w:rPr>
        <w:t xml:space="preserve"> a SMART way to write management’s goals </w:t>
      </w:r>
      <w:r w:rsidR="00991F23" w:rsidRPr="003E7F6D">
        <w:rPr>
          <w:color w:val="auto"/>
          <w:sz w:val="24"/>
          <w:szCs w:val="24"/>
          <w:shd w:val="clear" w:color="auto" w:fill="FFFFFF"/>
        </w:rPr>
        <w:t>and</w:t>
      </w:r>
      <w:r w:rsidRPr="003E7F6D">
        <w:rPr>
          <w:color w:val="auto"/>
          <w:sz w:val="24"/>
          <w:szCs w:val="24"/>
          <w:shd w:val="clear" w:color="auto" w:fill="FFFFFF"/>
        </w:rPr>
        <w:t xml:space="preserve"> objectives, </w:t>
      </w:r>
      <w:r w:rsidRPr="003E7F6D">
        <w:rPr>
          <w:i/>
          <w:color w:val="auto"/>
          <w:sz w:val="24"/>
          <w:szCs w:val="24"/>
          <w:shd w:val="clear" w:color="auto" w:fill="FFFFFF"/>
        </w:rPr>
        <w:t xml:space="preserve">Management Review. (AMA FORUM), </w:t>
      </w:r>
      <w:r w:rsidRPr="003E7F6D">
        <w:rPr>
          <w:color w:val="auto"/>
          <w:sz w:val="24"/>
          <w:szCs w:val="24"/>
          <w:shd w:val="clear" w:color="auto" w:fill="FFFFFF"/>
        </w:rPr>
        <w:t>70(11), 35-36</w:t>
      </w:r>
    </w:p>
    <w:p w:rsidR="00991F23" w:rsidRPr="003E7F6D" w:rsidRDefault="00991F23" w:rsidP="003B7063">
      <w:pPr>
        <w:spacing w:line="360" w:lineRule="auto"/>
        <w:rPr>
          <w:color w:val="auto"/>
          <w:sz w:val="24"/>
          <w:szCs w:val="24"/>
          <w:shd w:val="clear" w:color="auto" w:fill="FFFFFF"/>
        </w:rPr>
      </w:pP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spacing w:line="360" w:lineRule="auto"/>
        <w:rPr>
          <w:sz w:val="24"/>
          <w:szCs w:val="24"/>
        </w:rPr>
      </w:pPr>
      <w:r w:rsidRPr="003E7F6D">
        <w:rPr>
          <w:sz w:val="24"/>
          <w:szCs w:val="24"/>
        </w:rPr>
        <w:t xml:space="preserve">Dyke, </w:t>
      </w:r>
      <w:proofErr w:type="gramStart"/>
      <w:r w:rsidRPr="003E7F6D">
        <w:rPr>
          <w:sz w:val="24"/>
          <w:szCs w:val="24"/>
        </w:rPr>
        <w:t>C .(</w:t>
      </w:r>
      <w:proofErr w:type="gramEnd"/>
      <w:r w:rsidRPr="003E7F6D">
        <w:rPr>
          <w:sz w:val="24"/>
          <w:szCs w:val="24"/>
        </w:rPr>
        <w:t>2016). </w:t>
      </w:r>
      <w:r w:rsidRPr="003E7F6D">
        <w:rPr>
          <w:i/>
          <w:iCs/>
          <w:sz w:val="24"/>
          <w:szCs w:val="24"/>
        </w:rPr>
        <w:t xml:space="preserve">Writing Analytical Assessments in Social Work. </w:t>
      </w:r>
      <w:r w:rsidRPr="003E7F6D">
        <w:rPr>
          <w:sz w:val="24"/>
          <w:szCs w:val="24"/>
        </w:rPr>
        <w:t xml:space="preserve"> St Albans: Critical Publishing Ltd. 2-129</w:t>
      </w:r>
    </w:p>
    <w:p w:rsidR="003B7063" w:rsidRPr="003E7F6D" w:rsidRDefault="003B7063" w:rsidP="003B7063">
      <w:pPr>
        <w:spacing w:line="360" w:lineRule="auto"/>
        <w:rPr>
          <w:sz w:val="24"/>
          <w:szCs w:val="24"/>
        </w:rPr>
      </w:pPr>
    </w:p>
    <w:p w:rsidR="003B7063" w:rsidRPr="003E7F6D" w:rsidRDefault="003B7063" w:rsidP="003B7063">
      <w:pPr>
        <w:spacing w:line="360" w:lineRule="auto"/>
        <w:rPr>
          <w:color w:val="auto"/>
          <w:sz w:val="24"/>
          <w:szCs w:val="24"/>
          <w:shd w:val="clear" w:color="auto" w:fill="FFFFFF"/>
        </w:rPr>
      </w:pPr>
    </w:p>
    <w:p w:rsidR="003B7063" w:rsidRPr="003E7F6D" w:rsidRDefault="003B7063" w:rsidP="003B7063">
      <w:pPr>
        <w:spacing w:line="360" w:lineRule="auto"/>
        <w:rPr>
          <w:color w:val="auto"/>
          <w:sz w:val="24"/>
          <w:szCs w:val="24"/>
          <w:shd w:val="clear" w:color="auto" w:fill="FFFFFF"/>
        </w:rPr>
      </w:pPr>
      <w:r w:rsidRPr="003E7F6D">
        <w:rPr>
          <w:color w:val="auto"/>
          <w:sz w:val="24"/>
          <w:szCs w:val="24"/>
          <w:shd w:val="clear" w:color="auto" w:fill="FFFFFF"/>
        </w:rPr>
        <w:t xml:space="preserve">French, J. And Raven, B. (1960) </w:t>
      </w:r>
      <w:proofErr w:type="gramStart"/>
      <w:r w:rsidRPr="003E7F6D">
        <w:rPr>
          <w:i/>
          <w:color w:val="auto"/>
          <w:sz w:val="24"/>
          <w:szCs w:val="24"/>
          <w:shd w:val="clear" w:color="auto" w:fill="FFFFFF"/>
        </w:rPr>
        <w:t>The</w:t>
      </w:r>
      <w:proofErr w:type="gramEnd"/>
      <w:r w:rsidRPr="003E7F6D">
        <w:rPr>
          <w:i/>
          <w:color w:val="auto"/>
          <w:sz w:val="24"/>
          <w:szCs w:val="24"/>
          <w:shd w:val="clear" w:color="auto" w:fill="FFFFFF"/>
        </w:rPr>
        <w:t xml:space="preserve"> base of social power. </w:t>
      </w:r>
      <w:r w:rsidRPr="003E7F6D">
        <w:rPr>
          <w:color w:val="auto"/>
          <w:sz w:val="24"/>
          <w:szCs w:val="24"/>
          <w:shd w:val="clear" w:color="auto" w:fill="FFFFFF"/>
        </w:rPr>
        <w:t>In Cartwright, D. And Zander, A. (</w:t>
      </w:r>
      <w:proofErr w:type="spellStart"/>
      <w:r w:rsidRPr="003E7F6D">
        <w:rPr>
          <w:color w:val="auto"/>
          <w:sz w:val="24"/>
          <w:szCs w:val="24"/>
          <w:shd w:val="clear" w:color="auto" w:fill="FFFFFF"/>
        </w:rPr>
        <w:t>Eds</w:t>
      </w:r>
      <w:proofErr w:type="spellEnd"/>
      <w:r w:rsidRPr="003E7F6D">
        <w:rPr>
          <w:color w:val="auto"/>
          <w:sz w:val="24"/>
          <w:szCs w:val="24"/>
          <w:shd w:val="clear" w:color="auto" w:fill="FFFFFF"/>
        </w:rPr>
        <w:t xml:space="preserve">) Group Dynamics. (New York) Harper and Row. </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spacing w:line="360" w:lineRule="auto"/>
        <w:rPr>
          <w:color w:val="auto"/>
          <w:sz w:val="24"/>
          <w:szCs w:val="24"/>
          <w:shd w:val="clear" w:color="auto" w:fill="FFFFFF"/>
        </w:rPr>
      </w:pPr>
      <w:r w:rsidRPr="003E7F6D">
        <w:rPr>
          <w:color w:val="auto"/>
          <w:sz w:val="24"/>
          <w:szCs w:val="24"/>
          <w:shd w:val="clear" w:color="auto" w:fill="FFFFFF"/>
        </w:rPr>
        <w:t xml:space="preserve">Gibbs </w:t>
      </w:r>
      <w:proofErr w:type="gramStart"/>
      <w:r w:rsidRPr="003E7F6D">
        <w:rPr>
          <w:color w:val="auto"/>
          <w:sz w:val="24"/>
          <w:szCs w:val="24"/>
          <w:shd w:val="clear" w:color="auto" w:fill="FFFFFF"/>
        </w:rPr>
        <w:t>G .(</w:t>
      </w:r>
      <w:proofErr w:type="gramEnd"/>
      <w:r w:rsidRPr="003E7F6D">
        <w:rPr>
          <w:color w:val="auto"/>
          <w:sz w:val="24"/>
          <w:szCs w:val="24"/>
          <w:shd w:val="clear" w:color="auto" w:fill="FFFFFF"/>
        </w:rPr>
        <w:t>1988). Learning by Doing: </w:t>
      </w:r>
      <w:r w:rsidRPr="003E7F6D">
        <w:rPr>
          <w:rStyle w:val="Emphasis"/>
          <w:color w:val="auto"/>
          <w:sz w:val="24"/>
          <w:szCs w:val="24"/>
          <w:shd w:val="clear" w:color="auto" w:fill="FFFFFF"/>
        </w:rPr>
        <w:t>A guide to teaching and learning methods</w:t>
      </w:r>
      <w:r w:rsidRPr="003E7F6D">
        <w:rPr>
          <w:color w:val="auto"/>
          <w:sz w:val="24"/>
          <w:szCs w:val="24"/>
          <w:shd w:val="clear" w:color="auto" w:fill="FFFFFF"/>
        </w:rPr>
        <w:t>. Further Education Unit. Oxford Polytechnic: Oxford.</w:t>
      </w:r>
    </w:p>
    <w:p w:rsidR="003B7063" w:rsidRPr="003E7F6D" w:rsidRDefault="003B7063" w:rsidP="003B7063">
      <w:pPr>
        <w:spacing w:line="360" w:lineRule="auto"/>
        <w:rPr>
          <w:color w:val="auto"/>
          <w:sz w:val="24"/>
          <w:szCs w:val="24"/>
          <w:shd w:val="clear" w:color="auto" w:fill="FFFFFF"/>
        </w:rPr>
      </w:pPr>
    </w:p>
    <w:p w:rsidR="003B7063" w:rsidRPr="003E7F6D" w:rsidRDefault="003B7063" w:rsidP="003B7063">
      <w:pPr>
        <w:spacing w:line="360" w:lineRule="auto"/>
        <w:rPr>
          <w:rStyle w:val="Emphasis"/>
          <w:i w:val="0"/>
          <w:iCs w:val="0"/>
          <w:sz w:val="24"/>
          <w:szCs w:val="24"/>
        </w:rPr>
      </w:pPr>
      <w:proofErr w:type="spellStart"/>
      <w:r w:rsidRPr="003E7F6D">
        <w:rPr>
          <w:sz w:val="24"/>
          <w:szCs w:val="24"/>
        </w:rPr>
        <w:t>Gillick</w:t>
      </w:r>
      <w:proofErr w:type="spellEnd"/>
      <w:r w:rsidRPr="003E7F6D">
        <w:rPr>
          <w:sz w:val="24"/>
          <w:szCs w:val="24"/>
        </w:rPr>
        <w:t xml:space="preserve"> v West Norfolk and </w:t>
      </w:r>
      <w:proofErr w:type="spellStart"/>
      <w:r w:rsidRPr="003E7F6D">
        <w:rPr>
          <w:sz w:val="24"/>
          <w:szCs w:val="24"/>
        </w:rPr>
        <w:t>Wisbech</w:t>
      </w:r>
      <w:proofErr w:type="spellEnd"/>
      <w:r w:rsidRPr="003E7F6D">
        <w:rPr>
          <w:sz w:val="24"/>
          <w:szCs w:val="24"/>
        </w:rPr>
        <w:t xml:space="preserve"> Area Health Authority and Department of Health and Social Security [1984] Q.B. 581. As cited in Children's Legal Centre (1985) Landmark decision for children's rights. </w:t>
      </w:r>
      <w:proofErr w:type="spellStart"/>
      <w:r w:rsidRPr="003E7F6D">
        <w:rPr>
          <w:sz w:val="24"/>
          <w:szCs w:val="24"/>
        </w:rPr>
        <w:t>Childright</w:t>
      </w:r>
      <w:proofErr w:type="spellEnd"/>
      <w:r w:rsidRPr="003E7F6D">
        <w:rPr>
          <w:sz w:val="24"/>
          <w:szCs w:val="24"/>
        </w:rPr>
        <w:t>, 22: 11-18</w:t>
      </w:r>
    </w:p>
    <w:p w:rsidR="003B7063" w:rsidRPr="003E7F6D" w:rsidRDefault="003B7063" w:rsidP="003B7063">
      <w:pPr>
        <w:spacing w:line="360" w:lineRule="auto"/>
        <w:rPr>
          <w:i/>
          <w:color w:val="444444"/>
          <w:sz w:val="24"/>
          <w:szCs w:val="24"/>
          <w:shd w:val="clear" w:color="auto" w:fill="FFFFFF"/>
        </w:rPr>
      </w:pPr>
    </w:p>
    <w:p w:rsidR="003B7063" w:rsidRPr="003E7F6D" w:rsidRDefault="003B7063" w:rsidP="003B7063">
      <w:pPr>
        <w:spacing w:line="360" w:lineRule="auto"/>
        <w:rPr>
          <w:sz w:val="24"/>
          <w:szCs w:val="24"/>
        </w:rPr>
      </w:pPr>
      <w:r w:rsidRPr="003E7F6D">
        <w:rPr>
          <w:sz w:val="24"/>
          <w:szCs w:val="24"/>
        </w:rPr>
        <w:t>Gilligan, R. (2004). Promoting resilience in child and family social work: issues for social work practice, education and police. . </w:t>
      </w:r>
      <w:r w:rsidRPr="003E7F6D">
        <w:rPr>
          <w:i/>
          <w:iCs/>
          <w:sz w:val="24"/>
          <w:szCs w:val="24"/>
        </w:rPr>
        <w:t xml:space="preserve">Journal Social Work Education </w:t>
      </w:r>
      <w:proofErr w:type="gramStart"/>
      <w:r w:rsidRPr="003E7F6D">
        <w:rPr>
          <w:i/>
          <w:iCs/>
          <w:sz w:val="24"/>
          <w:szCs w:val="24"/>
        </w:rPr>
        <w:t>The</w:t>
      </w:r>
      <w:proofErr w:type="gramEnd"/>
      <w:r w:rsidRPr="003E7F6D">
        <w:rPr>
          <w:i/>
          <w:iCs/>
          <w:sz w:val="24"/>
          <w:szCs w:val="24"/>
        </w:rPr>
        <w:t xml:space="preserve"> International Journal</w:t>
      </w:r>
      <w:r w:rsidRPr="003E7F6D">
        <w:rPr>
          <w:sz w:val="24"/>
          <w:szCs w:val="24"/>
        </w:rPr>
        <w:t>. 23 (1), 93-104.</w:t>
      </w:r>
    </w:p>
    <w:p w:rsidR="003B7063" w:rsidRPr="003E7F6D" w:rsidRDefault="003B7063" w:rsidP="003B7063">
      <w:pPr>
        <w:spacing w:line="360" w:lineRule="auto"/>
        <w:rPr>
          <w:i/>
          <w:color w:val="444444"/>
          <w:sz w:val="24"/>
          <w:szCs w:val="24"/>
          <w:shd w:val="clear" w:color="auto" w:fill="FFFFFF"/>
        </w:rPr>
      </w:pPr>
    </w:p>
    <w:p w:rsidR="003B7063" w:rsidRPr="003E7F6D" w:rsidRDefault="003B7063" w:rsidP="003B7063">
      <w:pPr>
        <w:spacing w:line="360" w:lineRule="auto"/>
        <w:rPr>
          <w:color w:val="auto"/>
          <w:sz w:val="24"/>
          <w:szCs w:val="24"/>
          <w:shd w:val="clear" w:color="auto" w:fill="FFFFFF"/>
        </w:rPr>
      </w:pPr>
      <w:proofErr w:type="spellStart"/>
      <w:r w:rsidRPr="003E7F6D">
        <w:rPr>
          <w:color w:val="auto"/>
          <w:sz w:val="24"/>
          <w:szCs w:val="24"/>
          <w:shd w:val="clear" w:color="auto" w:fill="FFFFFF"/>
        </w:rPr>
        <w:t>Godefory</w:t>
      </w:r>
      <w:proofErr w:type="spellEnd"/>
      <w:r w:rsidRPr="003E7F6D">
        <w:rPr>
          <w:color w:val="auto"/>
          <w:sz w:val="24"/>
          <w:szCs w:val="24"/>
          <w:shd w:val="clear" w:color="auto" w:fill="FFFFFF"/>
        </w:rPr>
        <w:t>, S. (2015) Mental Health &amp; Mental Capacity Law for Social Workers. Learning Matters: London</w:t>
      </w:r>
    </w:p>
    <w:p w:rsidR="003B7063" w:rsidRPr="003E7F6D" w:rsidRDefault="003B7063" w:rsidP="003B7063">
      <w:pPr>
        <w:spacing w:line="360" w:lineRule="auto"/>
        <w:rPr>
          <w:i/>
          <w:color w:val="444444"/>
          <w:sz w:val="24"/>
          <w:szCs w:val="24"/>
          <w:shd w:val="clear" w:color="auto" w:fill="FFFFFF"/>
        </w:rPr>
      </w:pPr>
    </w:p>
    <w:p w:rsidR="003B7063" w:rsidRDefault="003B7063" w:rsidP="003B7063">
      <w:pPr>
        <w:spacing w:line="360" w:lineRule="auto"/>
        <w:rPr>
          <w:rFonts w:eastAsia="Calibri"/>
          <w:sz w:val="24"/>
          <w:szCs w:val="24"/>
        </w:rPr>
      </w:pPr>
      <w:r w:rsidRPr="003E7F6D">
        <w:rPr>
          <w:rFonts w:eastAsia="Calibri"/>
          <w:sz w:val="24"/>
          <w:szCs w:val="24"/>
        </w:rPr>
        <w:lastRenderedPageBreak/>
        <w:t>In Safe Hands: Implementing adult protection procedures in Wales</w:t>
      </w:r>
      <w:r w:rsidRPr="003E7F6D">
        <w:rPr>
          <w:rFonts w:eastAsia="Calibri"/>
          <w:i/>
          <w:sz w:val="24"/>
          <w:szCs w:val="24"/>
        </w:rPr>
        <w:t xml:space="preserve"> </w:t>
      </w:r>
      <w:r w:rsidRPr="003E7F6D">
        <w:rPr>
          <w:rFonts w:eastAsia="Calibri"/>
          <w:sz w:val="24"/>
          <w:szCs w:val="24"/>
        </w:rPr>
        <w:t xml:space="preserve">(2000). </w:t>
      </w:r>
      <w:r w:rsidRPr="003E7F6D">
        <w:rPr>
          <w:rFonts w:eastAsia="Calibri"/>
          <w:i/>
          <w:sz w:val="24"/>
          <w:szCs w:val="24"/>
        </w:rPr>
        <w:t xml:space="preserve">In Safe Hands. </w:t>
      </w:r>
      <w:r w:rsidRPr="003E7F6D">
        <w:rPr>
          <w:rFonts w:eastAsia="Calibri"/>
          <w:sz w:val="24"/>
          <w:szCs w:val="24"/>
        </w:rPr>
        <w:t xml:space="preserve">[Online] Available at: </w:t>
      </w:r>
      <w:hyperlink r:id="rId24" w:history="1">
        <w:r w:rsidRPr="003E7F6D">
          <w:rPr>
            <w:rStyle w:val="Hyperlink"/>
            <w:rFonts w:eastAsia="Calibri"/>
            <w:sz w:val="24"/>
            <w:szCs w:val="24"/>
          </w:rPr>
          <w:t>https://gov.wales/topics/health/publications/socialcare/reports/ishnov09/?lang=en</w:t>
        </w:r>
      </w:hyperlink>
      <w:r w:rsidRPr="003E7F6D">
        <w:rPr>
          <w:rFonts w:eastAsia="Calibri"/>
          <w:sz w:val="24"/>
          <w:szCs w:val="24"/>
        </w:rPr>
        <w:t xml:space="preserve"> (Accessed: 28 July 2018). </w:t>
      </w:r>
    </w:p>
    <w:p w:rsidR="0037565F" w:rsidRDefault="0037565F" w:rsidP="003B7063">
      <w:pPr>
        <w:spacing w:line="360" w:lineRule="auto"/>
        <w:rPr>
          <w:rFonts w:eastAsia="Calibri"/>
          <w:sz w:val="24"/>
          <w:szCs w:val="24"/>
        </w:rPr>
      </w:pPr>
    </w:p>
    <w:p w:rsidR="0037565F" w:rsidRPr="0037565F" w:rsidRDefault="0037565F" w:rsidP="003B7063">
      <w:pPr>
        <w:spacing w:line="360" w:lineRule="auto"/>
        <w:rPr>
          <w:rFonts w:eastAsia="Calibri"/>
          <w:sz w:val="24"/>
          <w:szCs w:val="24"/>
        </w:rPr>
      </w:pPr>
      <w:proofErr w:type="spellStart"/>
      <w:r>
        <w:rPr>
          <w:rFonts w:eastAsia="Calibri"/>
          <w:sz w:val="24"/>
          <w:szCs w:val="24"/>
        </w:rPr>
        <w:t>Karpman</w:t>
      </w:r>
      <w:proofErr w:type="spellEnd"/>
      <w:r>
        <w:rPr>
          <w:rFonts w:eastAsia="Calibri"/>
          <w:sz w:val="24"/>
          <w:szCs w:val="24"/>
        </w:rPr>
        <w:t xml:space="preserve">, S. (2007). </w:t>
      </w:r>
      <w:r>
        <w:rPr>
          <w:rFonts w:eastAsia="Calibri"/>
          <w:i/>
          <w:sz w:val="24"/>
          <w:szCs w:val="24"/>
        </w:rPr>
        <w:t xml:space="preserve">The New Drama Triangles </w:t>
      </w:r>
      <w:r>
        <w:rPr>
          <w:rFonts w:eastAsia="Calibri"/>
          <w:sz w:val="24"/>
          <w:szCs w:val="24"/>
        </w:rPr>
        <w:t xml:space="preserve">[Online] Available at: </w:t>
      </w:r>
      <w:hyperlink r:id="rId25" w:history="1">
        <w:r w:rsidRPr="0016307D">
          <w:rPr>
            <w:rStyle w:val="Hyperlink"/>
            <w:rFonts w:eastAsia="Calibri"/>
            <w:sz w:val="24"/>
            <w:szCs w:val="24"/>
          </w:rPr>
          <w:t>http://karpmandramatriangle.com/pdf/thenewdramatriangles.pdf</w:t>
        </w:r>
      </w:hyperlink>
      <w:r>
        <w:rPr>
          <w:rFonts w:eastAsia="Calibri"/>
          <w:sz w:val="24"/>
          <w:szCs w:val="24"/>
        </w:rPr>
        <w:t xml:space="preserve"> (Accessed 5th October 2018). </w:t>
      </w:r>
    </w:p>
    <w:p w:rsidR="003B7063" w:rsidRPr="003E7F6D" w:rsidRDefault="003B7063" w:rsidP="003B7063">
      <w:pPr>
        <w:spacing w:line="360" w:lineRule="auto"/>
        <w:rPr>
          <w:rFonts w:eastAsia="Calibri"/>
          <w:sz w:val="24"/>
          <w:szCs w:val="24"/>
        </w:rPr>
      </w:pPr>
    </w:p>
    <w:p w:rsidR="003B7063" w:rsidRPr="003E7F6D" w:rsidRDefault="003B7063" w:rsidP="003B7063">
      <w:pPr>
        <w:spacing w:line="360" w:lineRule="auto"/>
        <w:rPr>
          <w:color w:val="444444"/>
          <w:sz w:val="24"/>
          <w:szCs w:val="24"/>
          <w:shd w:val="clear" w:color="auto" w:fill="FFFFFF"/>
        </w:rPr>
      </w:pPr>
      <w:r w:rsidRPr="003E7F6D">
        <w:rPr>
          <w:color w:val="auto"/>
          <w:sz w:val="24"/>
          <w:szCs w:val="24"/>
          <w:shd w:val="clear" w:color="auto" w:fill="FFFFFF"/>
        </w:rPr>
        <w:t xml:space="preserve">Law Wales (2016) </w:t>
      </w:r>
      <w:r w:rsidRPr="003E7F6D">
        <w:rPr>
          <w:i/>
          <w:color w:val="auto"/>
          <w:sz w:val="24"/>
          <w:szCs w:val="24"/>
          <w:shd w:val="clear" w:color="auto" w:fill="FFFFFF"/>
        </w:rPr>
        <w:t>Adult Protection and Support Orders</w:t>
      </w:r>
      <w:r w:rsidRPr="003E7F6D">
        <w:rPr>
          <w:color w:val="auto"/>
          <w:sz w:val="24"/>
          <w:szCs w:val="24"/>
          <w:shd w:val="clear" w:color="auto" w:fill="FFFFFF"/>
        </w:rPr>
        <w:t xml:space="preserve"> [Online] Available at: </w:t>
      </w:r>
      <w:r w:rsidRPr="003E7F6D">
        <w:rPr>
          <w:color w:val="444444"/>
          <w:sz w:val="24"/>
          <w:szCs w:val="24"/>
          <w:shd w:val="clear" w:color="auto" w:fill="FFFFFF"/>
        </w:rPr>
        <w:t xml:space="preserve"> </w:t>
      </w:r>
      <w:hyperlink r:id="rId26" w:anchor="/publicservices/social-care/Local-authority-responsibilities/Safeguarding/adult-protection-and-support-orders/?tab=overview&amp;lang=en" w:history="1">
        <w:r w:rsidRPr="003E7F6D">
          <w:rPr>
            <w:rStyle w:val="Hyperlink"/>
            <w:sz w:val="24"/>
            <w:szCs w:val="24"/>
            <w:shd w:val="clear" w:color="auto" w:fill="FFFFFF"/>
          </w:rPr>
          <w:t>http://law.gov.wales/publicservices/social-care/Local-authority responsibilities/Safeguarding/adult-protection-and-support orders/?lang=en#/publicservices/social-care/Local-authority-responsibilities/Safeguarding/adult-protection-and-support-orders/?tab=overview&amp;lang=en</w:t>
        </w:r>
      </w:hyperlink>
      <w:r w:rsidRPr="003E7F6D">
        <w:rPr>
          <w:color w:val="444444"/>
          <w:sz w:val="24"/>
          <w:szCs w:val="24"/>
          <w:shd w:val="clear" w:color="auto" w:fill="FFFFFF"/>
        </w:rPr>
        <w:t xml:space="preserve"> </w:t>
      </w:r>
      <w:r w:rsidRPr="003E7F6D">
        <w:rPr>
          <w:color w:val="auto"/>
          <w:sz w:val="24"/>
          <w:szCs w:val="24"/>
          <w:shd w:val="clear" w:color="auto" w:fill="FFFFFF"/>
        </w:rPr>
        <w:t>(Accessed 11th September 2018).</w:t>
      </w:r>
      <w:r w:rsidRPr="003E7F6D">
        <w:rPr>
          <w:color w:val="444444"/>
          <w:sz w:val="24"/>
          <w:szCs w:val="24"/>
          <w:shd w:val="clear" w:color="auto" w:fill="FFFFFF"/>
        </w:rPr>
        <w:t xml:space="preserve"> </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spacing w:line="360" w:lineRule="auto"/>
        <w:rPr>
          <w:color w:val="auto"/>
          <w:sz w:val="24"/>
          <w:szCs w:val="24"/>
          <w:shd w:val="clear" w:color="auto" w:fill="FFFFFF"/>
        </w:rPr>
      </w:pPr>
      <w:proofErr w:type="spellStart"/>
      <w:r w:rsidRPr="003E7F6D">
        <w:rPr>
          <w:color w:val="auto"/>
          <w:sz w:val="24"/>
          <w:szCs w:val="24"/>
          <w:shd w:val="clear" w:color="auto" w:fill="FFFFFF"/>
        </w:rPr>
        <w:t>Luckock</w:t>
      </w:r>
      <w:proofErr w:type="spellEnd"/>
      <w:r w:rsidRPr="003E7F6D">
        <w:rPr>
          <w:color w:val="auto"/>
          <w:sz w:val="24"/>
          <w:szCs w:val="24"/>
          <w:shd w:val="clear" w:color="auto" w:fill="FFFFFF"/>
        </w:rPr>
        <w:t xml:space="preserve"> B, </w:t>
      </w:r>
      <w:proofErr w:type="spellStart"/>
      <w:r w:rsidRPr="003E7F6D">
        <w:rPr>
          <w:color w:val="auto"/>
          <w:sz w:val="24"/>
          <w:szCs w:val="24"/>
          <w:shd w:val="clear" w:color="auto" w:fill="FFFFFF"/>
        </w:rPr>
        <w:t>Lefevre</w:t>
      </w:r>
      <w:proofErr w:type="spellEnd"/>
      <w:r w:rsidRPr="003E7F6D">
        <w:rPr>
          <w:color w:val="auto"/>
          <w:sz w:val="24"/>
          <w:szCs w:val="24"/>
          <w:shd w:val="clear" w:color="auto" w:fill="FFFFFF"/>
        </w:rPr>
        <w:t xml:space="preserve"> M, Orr D, Jones M, Marchant R and Tanner K (2006) Teaching, Learning and Assessing Communication Skills with Children and Young People in Social Work Education. (Social Work Education Knowledge Review 12) London: SCIE</w:t>
      </w:r>
    </w:p>
    <w:p w:rsidR="003B7063" w:rsidRPr="003E7F6D" w:rsidRDefault="003B7063" w:rsidP="003B7063">
      <w:pPr>
        <w:spacing w:line="360" w:lineRule="auto"/>
        <w:rPr>
          <w:color w:val="262C34"/>
          <w:spacing w:val="8"/>
          <w:sz w:val="24"/>
          <w:szCs w:val="24"/>
        </w:rPr>
      </w:pPr>
    </w:p>
    <w:p w:rsidR="003B7063" w:rsidRPr="003E7F6D" w:rsidRDefault="003B7063" w:rsidP="003B7063">
      <w:pPr>
        <w:spacing w:after="160" w:line="360" w:lineRule="auto"/>
        <w:rPr>
          <w:rFonts w:eastAsia="Calibri"/>
          <w:sz w:val="24"/>
          <w:szCs w:val="24"/>
        </w:rPr>
      </w:pPr>
      <w:r w:rsidRPr="003E7F6D">
        <w:rPr>
          <w:rFonts w:eastAsia="Calibri"/>
          <w:i/>
          <w:sz w:val="24"/>
          <w:szCs w:val="24"/>
        </w:rPr>
        <w:t>Mental Capacity Act (2005).</w:t>
      </w:r>
      <w:r w:rsidRPr="003E7F6D">
        <w:rPr>
          <w:rFonts w:eastAsia="Calibri"/>
          <w:sz w:val="24"/>
          <w:szCs w:val="24"/>
        </w:rPr>
        <w:t xml:space="preserve"> London: The Stationary Office.</w:t>
      </w:r>
    </w:p>
    <w:p w:rsidR="003B7063" w:rsidRPr="003E7F6D" w:rsidRDefault="003B7063" w:rsidP="003B7063">
      <w:pPr>
        <w:spacing w:after="160" w:line="360" w:lineRule="auto"/>
        <w:rPr>
          <w:rFonts w:eastAsia="Calibri"/>
          <w:sz w:val="24"/>
          <w:szCs w:val="24"/>
        </w:rPr>
      </w:pPr>
      <w:r w:rsidRPr="003E7F6D">
        <w:rPr>
          <w:rFonts w:eastAsia="Calibri"/>
          <w:i/>
          <w:sz w:val="24"/>
          <w:szCs w:val="24"/>
        </w:rPr>
        <w:t xml:space="preserve">Mental Health Act (1983). </w:t>
      </w:r>
      <w:r w:rsidRPr="003E7F6D">
        <w:rPr>
          <w:rFonts w:eastAsia="Calibri"/>
          <w:sz w:val="24"/>
          <w:szCs w:val="24"/>
        </w:rPr>
        <w:t>London: The Stationary Office.</w:t>
      </w:r>
    </w:p>
    <w:p w:rsidR="003B7063" w:rsidRPr="003E7F6D" w:rsidRDefault="003B7063" w:rsidP="003B7063">
      <w:pPr>
        <w:spacing w:after="160" w:line="360" w:lineRule="auto"/>
        <w:rPr>
          <w:rFonts w:eastAsia="Calibri"/>
          <w:sz w:val="24"/>
          <w:szCs w:val="24"/>
        </w:rPr>
      </w:pPr>
      <w:r w:rsidRPr="003E7F6D">
        <w:rPr>
          <w:rFonts w:eastAsia="Calibri"/>
          <w:i/>
          <w:sz w:val="24"/>
          <w:szCs w:val="24"/>
        </w:rPr>
        <w:t xml:space="preserve">Mental Health Act (1983). </w:t>
      </w:r>
      <w:r w:rsidRPr="003E7F6D">
        <w:rPr>
          <w:rFonts w:eastAsia="Calibri"/>
          <w:sz w:val="24"/>
          <w:szCs w:val="24"/>
        </w:rPr>
        <w:t xml:space="preserve">London: The Stationary Office. </w:t>
      </w:r>
    </w:p>
    <w:p w:rsidR="003B7063" w:rsidRPr="003E7F6D" w:rsidRDefault="003B7063" w:rsidP="003B7063">
      <w:pPr>
        <w:widowControl w:val="0"/>
        <w:spacing w:line="360" w:lineRule="auto"/>
        <w:rPr>
          <w:sz w:val="24"/>
          <w:szCs w:val="24"/>
        </w:rPr>
      </w:pPr>
      <w:r w:rsidRPr="003E7F6D">
        <w:rPr>
          <w:sz w:val="24"/>
          <w:szCs w:val="24"/>
        </w:rPr>
        <w:t xml:space="preserve">Middleton, L. (1997). </w:t>
      </w:r>
      <w:r w:rsidRPr="003E7F6D">
        <w:rPr>
          <w:i/>
          <w:sz w:val="24"/>
          <w:szCs w:val="24"/>
        </w:rPr>
        <w:t xml:space="preserve">The Art of Assessment. </w:t>
      </w:r>
      <w:r w:rsidRPr="003E7F6D">
        <w:rPr>
          <w:sz w:val="24"/>
          <w:szCs w:val="24"/>
        </w:rPr>
        <w:t>Birmingham, Venture.</w:t>
      </w:r>
    </w:p>
    <w:p w:rsidR="003B7063" w:rsidRPr="003E7F6D" w:rsidRDefault="003B7063" w:rsidP="003B7063">
      <w:pPr>
        <w:widowControl w:val="0"/>
        <w:spacing w:line="360" w:lineRule="auto"/>
        <w:rPr>
          <w:sz w:val="24"/>
          <w:szCs w:val="24"/>
        </w:rPr>
      </w:pPr>
    </w:p>
    <w:p w:rsidR="003B7063" w:rsidRPr="003E7F6D" w:rsidRDefault="003B7063" w:rsidP="003B7063">
      <w:pPr>
        <w:spacing w:line="360" w:lineRule="auto"/>
        <w:rPr>
          <w:color w:val="auto"/>
          <w:sz w:val="24"/>
          <w:szCs w:val="24"/>
          <w:shd w:val="clear" w:color="auto" w:fill="FFFFFF"/>
        </w:rPr>
      </w:pPr>
      <w:r w:rsidRPr="003E7F6D">
        <w:rPr>
          <w:color w:val="auto"/>
          <w:spacing w:val="8"/>
          <w:sz w:val="24"/>
          <w:szCs w:val="24"/>
        </w:rPr>
        <w:t xml:space="preserve">Milner, J, O’Byrne, P. (2009). </w:t>
      </w:r>
      <w:r w:rsidRPr="003E7F6D">
        <w:rPr>
          <w:i/>
          <w:color w:val="auto"/>
          <w:spacing w:val="8"/>
          <w:sz w:val="24"/>
          <w:szCs w:val="24"/>
        </w:rPr>
        <w:t xml:space="preserve">Assessment in Social Work. </w:t>
      </w:r>
      <w:r w:rsidRPr="003E7F6D">
        <w:rPr>
          <w:color w:val="auto"/>
          <w:spacing w:val="8"/>
          <w:sz w:val="24"/>
          <w:szCs w:val="24"/>
        </w:rPr>
        <w:t xml:space="preserve">Palgrave </w:t>
      </w:r>
      <w:proofErr w:type="spellStart"/>
      <w:r w:rsidRPr="003E7F6D">
        <w:rPr>
          <w:color w:val="auto"/>
          <w:spacing w:val="8"/>
          <w:sz w:val="24"/>
          <w:szCs w:val="24"/>
        </w:rPr>
        <w:t>Macmillian</w:t>
      </w:r>
      <w:proofErr w:type="spellEnd"/>
      <w:r w:rsidRPr="003E7F6D">
        <w:rPr>
          <w:color w:val="auto"/>
          <w:spacing w:val="8"/>
          <w:sz w:val="24"/>
          <w:szCs w:val="24"/>
        </w:rPr>
        <w:t xml:space="preserve">: London. </w:t>
      </w:r>
    </w:p>
    <w:p w:rsidR="003B7063" w:rsidRPr="003E7F6D" w:rsidRDefault="003B7063" w:rsidP="003B7063">
      <w:pPr>
        <w:widowControl w:val="0"/>
        <w:spacing w:line="360" w:lineRule="auto"/>
        <w:rPr>
          <w:sz w:val="24"/>
          <w:szCs w:val="24"/>
        </w:rPr>
      </w:pPr>
    </w:p>
    <w:p w:rsidR="003B7063" w:rsidRPr="003E7F6D" w:rsidRDefault="003B7063" w:rsidP="003B7063">
      <w:pPr>
        <w:widowControl w:val="0"/>
        <w:spacing w:line="360" w:lineRule="auto"/>
        <w:rPr>
          <w:sz w:val="24"/>
          <w:szCs w:val="24"/>
        </w:rPr>
      </w:pPr>
      <w:r w:rsidRPr="003E7F6D">
        <w:rPr>
          <w:sz w:val="24"/>
          <w:szCs w:val="24"/>
        </w:rPr>
        <w:t xml:space="preserve">Munro Review (2011) </w:t>
      </w:r>
      <w:r w:rsidRPr="003E7F6D">
        <w:rPr>
          <w:i/>
          <w:sz w:val="24"/>
          <w:szCs w:val="24"/>
        </w:rPr>
        <w:t xml:space="preserve">The Munro Review of Child Protection </w:t>
      </w:r>
      <w:r w:rsidRPr="003E7F6D">
        <w:rPr>
          <w:sz w:val="24"/>
          <w:szCs w:val="24"/>
        </w:rPr>
        <w:t xml:space="preserve">[Online] Available at: </w:t>
      </w:r>
      <w:hyperlink r:id="rId27" w:history="1">
        <w:r w:rsidRPr="003E7F6D">
          <w:rPr>
            <w:rStyle w:val="Hyperlink"/>
            <w:sz w:val="24"/>
            <w:szCs w:val="24"/>
          </w:rPr>
          <w:t>https://assets.publishing.service.gov.uk/government/uploads/system/uploads/attachment_data/file/175391/Munro-Review.pdf</w:t>
        </w:r>
      </w:hyperlink>
      <w:r w:rsidRPr="003E7F6D">
        <w:rPr>
          <w:sz w:val="24"/>
          <w:szCs w:val="24"/>
        </w:rPr>
        <w:t xml:space="preserve">  (Accessed 28 July, 2018). </w:t>
      </w:r>
    </w:p>
    <w:p w:rsidR="003B7063" w:rsidRPr="003E7F6D" w:rsidRDefault="003B7063" w:rsidP="003B7063">
      <w:pPr>
        <w:widowControl w:val="0"/>
        <w:spacing w:line="360" w:lineRule="auto"/>
        <w:rPr>
          <w:sz w:val="24"/>
          <w:szCs w:val="24"/>
        </w:rPr>
      </w:pPr>
    </w:p>
    <w:p w:rsidR="003B7063" w:rsidRDefault="003B7063" w:rsidP="003B7063">
      <w:pPr>
        <w:pStyle w:val="NormalWeb"/>
        <w:spacing w:line="360" w:lineRule="auto"/>
        <w:rPr>
          <w:rFonts w:ascii="Arial" w:hAnsi="Arial" w:cs="Arial"/>
        </w:rPr>
      </w:pPr>
      <w:r w:rsidRPr="003E7F6D">
        <w:rPr>
          <w:rFonts w:ascii="Arial" w:hAnsi="Arial" w:cs="Arial"/>
        </w:rPr>
        <w:t xml:space="preserve">No Secrets: guidance on developing and implementing multi-agency policies and procedures to protect vulnerable adults from abuse (2000). </w:t>
      </w:r>
      <w:r w:rsidRPr="003E7F6D">
        <w:rPr>
          <w:rFonts w:ascii="Arial" w:hAnsi="Arial" w:cs="Arial"/>
          <w:i/>
        </w:rPr>
        <w:t xml:space="preserve">No Secrets </w:t>
      </w:r>
      <w:r w:rsidRPr="003E7F6D">
        <w:rPr>
          <w:rFonts w:ascii="Arial" w:hAnsi="Arial" w:cs="Arial"/>
        </w:rPr>
        <w:t xml:space="preserve">[Online] Available at: </w:t>
      </w:r>
      <w:hyperlink r:id="rId28" w:history="1">
        <w:r w:rsidRPr="003E7F6D">
          <w:rPr>
            <w:rStyle w:val="Hyperlink"/>
            <w:rFonts w:ascii="Arial" w:hAnsi="Arial" w:cs="Arial"/>
          </w:rPr>
          <w:t>https://assets.publishing.service.gov.uk/government/uploads/system/uploads/attachment_data/file/194272/No_secrets__guidance_on_developing_and_implementing_multi-agency_policies_and_procedures_to_protect_vulnerable_adults_from_abuse.pdf</w:t>
        </w:r>
      </w:hyperlink>
      <w:r w:rsidRPr="003E7F6D">
        <w:rPr>
          <w:rFonts w:ascii="Arial" w:hAnsi="Arial" w:cs="Arial"/>
        </w:rPr>
        <w:t xml:space="preserve">  (Accessed 10 September, 2018). </w:t>
      </w:r>
    </w:p>
    <w:p w:rsidR="00991F23" w:rsidRPr="003E7F6D" w:rsidRDefault="00991F23" w:rsidP="003B7063">
      <w:pPr>
        <w:pStyle w:val="NormalWeb"/>
        <w:spacing w:line="360" w:lineRule="auto"/>
        <w:rPr>
          <w:rFonts w:ascii="Arial" w:eastAsia="Calibri" w:hAnsi="Arial" w:cs="Arial"/>
          <w:lang w:eastAsia="en-US"/>
        </w:rPr>
      </w:pPr>
    </w:p>
    <w:p w:rsidR="003B7063" w:rsidRDefault="003B7063" w:rsidP="003B7063">
      <w:pPr>
        <w:pStyle w:val="NormalWeb"/>
        <w:spacing w:line="360" w:lineRule="auto"/>
        <w:rPr>
          <w:rFonts w:ascii="Arial" w:hAnsi="Arial" w:cs="Arial"/>
        </w:rPr>
      </w:pPr>
      <w:r w:rsidRPr="003E7F6D">
        <w:rPr>
          <w:rFonts w:ascii="Arial" w:hAnsi="Arial" w:cs="Arial"/>
        </w:rPr>
        <w:t xml:space="preserve">NSPCC (2018) </w:t>
      </w:r>
      <w:r w:rsidRPr="003E7F6D">
        <w:rPr>
          <w:rFonts w:ascii="Arial" w:hAnsi="Arial" w:cs="Arial"/>
          <w:i/>
        </w:rPr>
        <w:t xml:space="preserve">Child Protection System. </w:t>
      </w:r>
      <w:r w:rsidRPr="003E7F6D">
        <w:rPr>
          <w:rFonts w:ascii="Arial" w:hAnsi="Arial" w:cs="Arial"/>
        </w:rPr>
        <w:t xml:space="preserve">[Online] Available at: </w:t>
      </w:r>
      <w:hyperlink r:id="rId29" w:history="1">
        <w:r w:rsidRPr="003E7F6D">
          <w:rPr>
            <w:rStyle w:val="Hyperlink"/>
            <w:rFonts w:ascii="Arial" w:hAnsi="Arial" w:cs="Arial"/>
          </w:rPr>
          <w:t>https://learning.nspcc.org.uk/child-protection-system/england/</w:t>
        </w:r>
      </w:hyperlink>
      <w:r w:rsidRPr="003E7F6D">
        <w:rPr>
          <w:rFonts w:ascii="Arial" w:hAnsi="Arial" w:cs="Arial"/>
        </w:rPr>
        <w:t xml:space="preserve"> (Accessed 20 July, 2018).</w:t>
      </w:r>
    </w:p>
    <w:p w:rsidR="00991F23" w:rsidRPr="003E7F6D" w:rsidRDefault="00991F23" w:rsidP="003B7063">
      <w:pPr>
        <w:pStyle w:val="NormalWeb"/>
        <w:spacing w:line="360" w:lineRule="auto"/>
        <w:rPr>
          <w:rFonts w:ascii="Arial" w:hAnsi="Arial" w:cs="Arial"/>
        </w:rPr>
      </w:pPr>
    </w:p>
    <w:p w:rsidR="00991F23" w:rsidRPr="003E7F6D" w:rsidRDefault="003B7063" w:rsidP="003B7063">
      <w:pPr>
        <w:pStyle w:val="NormalWeb"/>
        <w:spacing w:line="360" w:lineRule="auto"/>
        <w:rPr>
          <w:rFonts w:ascii="Arial" w:hAnsi="Arial" w:cs="Arial"/>
        </w:rPr>
      </w:pPr>
      <w:r w:rsidRPr="003E7F6D">
        <w:rPr>
          <w:rFonts w:ascii="Arial" w:eastAsia="Calibri" w:hAnsi="Arial" w:cs="Arial"/>
          <w:lang w:eastAsia="en-US"/>
        </w:rPr>
        <w:t xml:space="preserve">NSPCC (2018) </w:t>
      </w:r>
      <w:r w:rsidRPr="003E7F6D">
        <w:rPr>
          <w:rFonts w:ascii="Arial" w:eastAsia="Calibri" w:hAnsi="Arial" w:cs="Arial"/>
          <w:i/>
          <w:lang w:eastAsia="en-US"/>
        </w:rPr>
        <w:t xml:space="preserve">Physical abuse. </w:t>
      </w:r>
      <w:r w:rsidRPr="003E7F6D">
        <w:rPr>
          <w:rFonts w:ascii="Arial" w:eastAsia="Calibri" w:hAnsi="Arial" w:cs="Arial"/>
          <w:lang w:eastAsia="en-US"/>
        </w:rPr>
        <w:t xml:space="preserve">[Online] Available at: </w:t>
      </w:r>
      <w:hyperlink r:id="rId30" w:history="1">
        <w:r w:rsidRPr="003E7F6D">
          <w:rPr>
            <w:rStyle w:val="Hyperlink"/>
            <w:rFonts w:ascii="Arial" w:eastAsia="Calibri" w:hAnsi="Arial" w:cs="Arial"/>
            <w:lang w:eastAsia="en-US"/>
          </w:rPr>
          <w:t>https://www.nspcc.org.uk/preventing-abuse/child-abuse-and-neglect/physical-abuse/what-is-physical-abuse/</w:t>
        </w:r>
      </w:hyperlink>
      <w:r w:rsidRPr="003E7F6D">
        <w:rPr>
          <w:rFonts w:ascii="Arial" w:eastAsia="Calibri" w:hAnsi="Arial" w:cs="Arial"/>
          <w:lang w:eastAsia="en-US"/>
        </w:rPr>
        <w:t xml:space="preserve">  </w:t>
      </w:r>
      <w:r w:rsidRPr="003E7F6D">
        <w:rPr>
          <w:rFonts w:ascii="Arial" w:hAnsi="Arial" w:cs="Arial"/>
        </w:rPr>
        <w:t>(Accessed 20 July, 2018).</w:t>
      </w:r>
    </w:p>
    <w:p w:rsidR="003B7063" w:rsidRDefault="003B7063" w:rsidP="003B7063">
      <w:pPr>
        <w:pStyle w:val="NormalWeb"/>
        <w:spacing w:line="360" w:lineRule="auto"/>
        <w:rPr>
          <w:rFonts w:ascii="Arial" w:eastAsia="Calibri" w:hAnsi="Arial" w:cs="Arial"/>
          <w:lang w:eastAsia="en-US"/>
        </w:rPr>
      </w:pPr>
      <w:r w:rsidRPr="003E7F6D">
        <w:rPr>
          <w:rFonts w:ascii="Arial" w:eastAsia="Calibri" w:hAnsi="Arial" w:cs="Arial"/>
          <w:i/>
          <w:lang w:eastAsia="en-US"/>
        </w:rPr>
        <w:t xml:space="preserve">Police and Criminal Evidence Act (1984). </w:t>
      </w:r>
      <w:r w:rsidRPr="003E7F6D">
        <w:rPr>
          <w:rFonts w:ascii="Arial" w:eastAsia="Calibri" w:hAnsi="Arial" w:cs="Arial"/>
          <w:lang w:eastAsia="en-US"/>
        </w:rPr>
        <w:t xml:space="preserve">London: The Stationary Office. </w:t>
      </w:r>
    </w:p>
    <w:p w:rsidR="00991F23" w:rsidRPr="003E7F6D" w:rsidRDefault="00991F23" w:rsidP="003B7063">
      <w:pPr>
        <w:pStyle w:val="NormalWeb"/>
        <w:spacing w:line="360" w:lineRule="auto"/>
        <w:rPr>
          <w:rFonts w:ascii="Arial" w:eastAsia="Calibri" w:hAnsi="Arial" w:cs="Arial"/>
          <w:lang w:eastAsia="en-US"/>
        </w:rPr>
      </w:pPr>
    </w:p>
    <w:p w:rsidR="003B7063" w:rsidRPr="003E7F6D" w:rsidRDefault="003B7063" w:rsidP="003B7063">
      <w:pPr>
        <w:spacing w:line="360" w:lineRule="auto"/>
        <w:rPr>
          <w:sz w:val="24"/>
          <w:szCs w:val="24"/>
        </w:rPr>
      </w:pPr>
      <w:r w:rsidRPr="003E7F6D">
        <w:rPr>
          <w:sz w:val="24"/>
          <w:szCs w:val="24"/>
        </w:rPr>
        <w:t>Probert, R, Gilmore, S, Herring, J (2009). </w:t>
      </w:r>
      <w:r w:rsidRPr="003E7F6D">
        <w:rPr>
          <w:i/>
          <w:iCs/>
          <w:sz w:val="24"/>
          <w:szCs w:val="24"/>
        </w:rPr>
        <w:t>Responsible Pare</w:t>
      </w:r>
      <w:r w:rsidR="00991F23">
        <w:rPr>
          <w:i/>
          <w:iCs/>
          <w:sz w:val="24"/>
          <w:szCs w:val="24"/>
        </w:rPr>
        <w:t>nts and Parental Responsibility</w:t>
      </w:r>
      <w:r w:rsidRPr="003E7F6D">
        <w:rPr>
          <w:sz w:val="24"/>
          <w:szCs w:val="24"/>
        </w:rPr>
        <w:t xml:space="preserve">. North America: Hart Publishing. 1-30. </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widowControl w:val="0"/>
        <w:spacing w:line="360" w:lineRule="auto"/>
        <w:rPr>
          <w:rFonts w:eastAsia="Calibri"/>
          <w:bCs/>
          <w:sz w:val="24"/>
          <w:szCs w:val="24"/>
        </w:rPr>
      </w:pPr>
      <w:proofErr w:type="spellStart"/>
      <w:r w:rsidRPr="003E7F6D">
        <w:rPr>
          <w:rFonts w:eastAsia="Calibri"/>
          <w:bCs/>
          <w:sz w:val="24"/>
          <w:szCs w:val="24"/>
        </w:rPr>
        <w:t>Prochaska</w:t>
      </w:r>
      <w:proofErr w:type="spellEnd"/>
      <w:r w:rsidRPr="003E7F6D">
        <w:rPr>
          <w:rFonts w:eastAsia="Calibri"/>
          <w:bCs/>
          <w:sz w:val="24"/>
          <w:szCs w:val="24"/>
        </w:rPr>
        <w:t xml:space="preserve">, J, </w:t>
      </w:r>
      <w:proofErr w:type="spellStart"/>
      <w:r w:rsidRPr="003E7F6D">
        <w:rPr>
          <w:rFonts w:eastAsia="Calibri"/>
          <w:bCs/>
          <w:sz w:val="24"/>
          <w:szCs w:val="24"/>
        </w:rPr>
        <w:t>DiClemente</w:t>
      </w:r>
      <w:proofErr w:type="spellEnd"/>
      <w:r w:rsidRPr="003E7F6D">
        <w:rPr>
          <w:rFonts w:eastAsia="Calibri"/>
          <w:bCs/>
          <w:sz w:val="24"/>
          <w:szCs w:val="24"/>
        </w:rPr>
        <w:t xml:space="preserve">, C. (1983) </w:t>
      </w:r>
      <w:r w:rsidRPr="003E7F6D">
        <w:rPr>
          <w:rFonts w:eastAsia="Calibri"/>
          <w:bCs/>
          <w:i/>
          <w:sz w:val="24"/>
          <w:szCs w:val="24"/>
        </w:rPr>
        <w:t xml:space="preserve">Stages and processes of self change of smoking: Toward and integrative model of change. </w:t>
      </w:r>
      <w:r w:rsidRPr="003E7F6D">
        <w:rPr>
          <w:rFonts w:eastAsia="Calibri"/>
          <w:bCs/>
          <w:sz w:val="24"/>
          <w:szCs w:val="24"/>
        </w:rPr>
        <w:t xml:space="preserve">Journal of Consulting and Clinical Psychology 51 pp. 390-395. </w:t>
      </w:r>
    </w:p>
    <w:p w:rsidR="003B7063" w:rsidRPr="003E7F6D" w:rsidRDefault="003B7063" w:rsidP="003B7063">
      <w:pPr>
        <w:widowControl w:val="0"/>
        <w:spacing w:line="360" w:lineRule="auto"/>
        <w:rPr>
          <w:rFonts w:eastAsia="Calibri"/>
          <w:bCs/>
          <w:sz w:val="24"/>
          <w:szCs w:val="24"/>
        </w:rPr>
      </w:pPr>
    </w:p>
    <w:p w:rsidR="003B7063" w:rsidRDefault="003B7063" w:rsidP="003B7063">
      <w:pPr>
        <w:spacing w:line="360" w:lineRule="auto"/>
        <w:rPr>
          <w:sz w:val="24"/>
          <w:szCs w:val="24"/>
        </w:rPr>
      </w:pPr>
      <w:proofErr w:type="spellStart"/>
      <w:r w:rsidRPr="003E7F6D">
        <w:rPr>
          <w:sz w:val="24"/>
          <w:szCs w:val="24"/>
        </w:rPr>
        <w:lastRenderedPageBreak/>
        <w:t>Reder</w:t>
      </w:r>
      <w:proofErr w:type="spellEnd"/>
      <w:r w:rsidRPr="003E7F6D">
        <w:rPr>
          <w:sz w:val="24"/>
          <w:szCs w:val="24"/>
        </w:rPr>
        <w:t xml:space="preserve">, P., Duncan, S., </w:t>
      </w:r>
      <w:r w:rsidR="00991F23">
        <w:rPr>
          <w:sz w:val="24"/>
          <w:szCs w:val="24"/>
        </w:rPr>
        <w:t>&amp; Gray, M. (1993). Beyond Blame</w:t>
      </w:r>
      <w:r w:rsidRPr="003E7F6D">
        <w:rPr>
          <w:sz w:val="24"/>
          <w:szCs w:val="24"/>
        </w:rPr>
        <w:t>: Child Abuse Tragedies Revisited. London: Routledge.</w:t>
      </w:r>
    </w:p>
    <w:p w:rsidR="00991F23" w:rsidRPr="003E7F6D" w:rsidRDefault="00991F23" w:rsidP="003B7063">
      <w:pPr>
        <w:spacing w:line="360" w:lineRule="auto"/>
        <w:rPr>
          <w:sz w:val="24"/>
          <w:szCs w:val="24"/>
        </w:rPr>
      </w:pPr>
    </w:p>
    <w:p w:rsidR="003B7063" w:rsidRDefault="003B7063" w:rsidP="003B7063">
      <w:pPr>
        <w:pStyle w:val="NormalWeb"/>
        <w:spacing w:line="360" w:lineRule="auto"/>
        <w:rPr>
          <w:rStyle w:val="ref-links"/>
          <w:rFonts w:ascii="Arial" w:hAnsi="Arial" w:cs="Arial"/>
          <w:shd w:val="clear" w:color="auto" w:fill="FFFFFF"/>
        </w:rPr>
      </w:pPr>
      <w:proofErr w:type="spellStart"/>
      <w:r w:rsidRPr="003E7F6D">
        <w:rPr>
          <w:rStyle w:val="hlfld-contribauthor"/>
          <w:rFonts w:ascii="Arial" w:hAnsi="Arial" w:cs="Arial"/>
          <w:shd w:val="clear" w:color="auto" w:fill="FFFFFF"/>
        </w:rPr>
        <w:t>Schon</w:t>
      </w:r>
      <w:proofErr w:type="spellEnd"/>
      <w:r w:rsidRPr="003E7F6D">
        <w:rPr>
          <w:rStyle w:val="hlfld-contribauthor"/>
          <w:rFonts w:ascii="Arial" w:hAnsi="Arial" w:cs="Arial"/>
          <w:shd w:val="clear" w:color="auto" w:fill="FFFFFF"/>
        </w:rPr>
        <w:t xml:space="preserve">, </w:t>
      </w:r>
      <w:r w:rsidRPr="003E7F6D">
        <w:rPr>
          <w:rStyle w:val="nlmgiven-names"/>
          <w:rFonts w:ascii="Arial" w:hAnsi="Arial" w:cs="Arial"/>
          <w:shd w:val="clear" w:color="auto" w:fill="FFFFFF"/>
        </w:rPr>
        <w:t>D.</w:t>
      </w:r>
      <w:r w:rsidRPr="003E7F6D">
        <w:rPr>
          <w:rStyle w:val="ref-overlay"/>
          <w:rFonts w:ascii="Arial" w:hAnsi="Arial" w:cs="Arial"/>
          <w:shd w:val="clear" w:color="auto" w:fill="FFFFFF"/>
        </w:rPr>
        <w:t xml:space="preserve"> (</w:t>
      </w:r>
      <w:r w:rsidRPr="003E7F6D">
        <w:rPr>
          <w:rStyle w:val="nlmyear"/>
          <w:rFonts w:ascii="Arial" w:hAnsi="Arial" w:cs="Arial"/>
          <w:shd w:val="clear" w:color="auto" w:fill="FFFFFF"/>
        </w:rPr>
        <w:t>1983</w:t>
      </w:r>
      <w:r w:rsidRPr="003E7F6D">
        <w:rPr>
          <w:rStyle w:val="ref-overlay"/>
          <w:rFonts w:ascii="Arial" w:hAnsi="Arial" w:cs="Arial"/>
          <w:shd w:val="clear" w:color="auto" w:fill="FFFFFF"/>
        </w:rPr>
        <w:t xml:space="preserve">). </w:t>
      </w:r>
      <w:r w:rsidRPr="003E7F6D">
        <w:rPr>
          <w:rStyle w:val="ref-overlay"/>
          <w:rFonts w:ascii="Arial" w:hAnsi="Arial" w:cs="Arial"/>
          <w:i/>
          <w:iCs/>
          <w:shd w:val="clear" w:color="auto" w:fill="FFFFFF"/>
        </w:rPr>
        <w:t>The reflective practitioner: How professionals think in action</w:t>
      </w:r>
      <w:r w:rsidRPr="003E7F6D">
        <w:rPr>
          <w:rStyle w:val="ref-overlay"/>
          <w:rFonts w:ascii="Arial" w:hAnsi="Arial" w:cs="Arial"/>
          <w:shd w:val="clear" w:color="auto" w:fill="FFFFFF"/>
        </w:rPr>
        <w:t xml:space="preserve">. </w:t>
      </w:r>
      <w:r w:rsidRPr="003E7F6D">
        <w:rPr>
          <w:rStyle w:val="nlmpublisher-loc"/>
          <w:rFonts w:ascii="Arial" w:hAnsi="Arial" w:cs="Arial"/>
          <w:shd w:val="clear" w:color="auto" w:fill="FFFFFF"/>
        </w:rPr>
        <w:t>New York, NY</w:t>
      </w:r>
      <w:r w:rsidRPr="003E7F6D">
        <w:rPr>
          <w:rStyle w:val="ref-overlay"/>
          <w:rFonts w:ascii="Arial" w:hAnsi="Arial" w:cs="Arial"/>
          <w:shd w:val="clear" w:color="auto" w:fill="FFFFFF"/>
        </w:rPr>
        <w:t xml:space="preserve">: </w:t>
      </w:r>
      <w:r w:rsidRPr="003E7F6D">
        <w:rPr>
          <w:rStyle w:val="nlmpublisher-name"/>
          <w:rFonts w:ascii="Arial" w:hAnsi="Arial" w:cs="Arial"/>
          <w:shd w:val="clear" w:color="auto" w:fill="FFFFFF"/>
        </w:rPr>
        <w:t>Basic Books</w:t>
      </w:r>
      <w:r w:rsidRPr="003E7F6D">
        <w:rPr>
          <w:rStyle w:val="ref-overlay"/>
          <w:rFonts w:ascii="Arial" w:hAnsi="Arial" w:cs="Arial"/>
          <w:shd w:val="clear" w:color="auto" w:fill="FFFFFF"/>
        </w:rPr>
        <w:t>.</w:t>
      </w:r>
      <w:r w:rsidRPr="003E7F6D">
        <w:rPr>
          <w:rStyle w:val="ref-links"/>
          <w:rFonts w:ascii="Arial" w:hAnsi="Arial" w:cs="Arial"/>
          <w:shd w:val="clear" w:color="auto" w:fill="FFFFFF"/>
        </w:rPr>
        <w:t> </w:t>
      </w:r>
    </w:p>
    <w:p w:rsidR="003B7063" w:rsidRPr="003E7F6D" w:rsidRDefault="003B7063" w:rsidP="003B7063">
      <w:pPr>
        <w:pStyle w:val="NormalWeb"/>
        <w:spacing w:line="360" w:lineRule="auto"/>
        <w:rPr>
          <w:rStyle w:val="ref-links"/>
          <w:rFonts w:ascii="Arial" w:hAnsi="Arial" w:cs="Arial"/>
          <w:shd w:val="clear" w:color="auto" w:fill="FFFFFF"/>
        </w:rPr>
      </w:pPr>
    </w:p>
    <w:p w:rsidR="003B7063" w:rsidRPr="003E7F6D" w:rsidRDefault="003B7063" w:rsidP="003B7063">
      <w:pPr>
        <w:spacing w:line="360" w:lineRule="auto"/>
        <w:rPr>
          <w:color w:val="303030"/>
          <w:sz w:val="24"/>
          <w:szCs w:val="24"/>
        </w:rPr>
      </w:pPr>
      <w:proofErr w:type="spellStart"/>
      <w:r w:rsidRPr="003E7F6D">
        <w:rPr>
          <w:color w:val="303030"/>
          <w:sz w:val="24"/>
          <w:szCs w:val="24"/>
        </w:rPr>
        <w:t>Shardlow</w:t>
      </w:r>
      <w:proofErr w:type="spellEnd"/>
      <w:r w:rsidRPr="003E7F6D">
        <w:rPr>
          <w:color w:val="303030"/>
          <w:sz w:val="24"/>
          <w:szCs w:val="24"/>
        </w:rPr>
        <w:t xml:space="preserve">, S. M., Myers, S., Berry, A., Davis, C., Eckersley, T., Lawson, J., McLaughlin, H. and </w:t>
      </w:r>
      <w:proofErr w:type="spellStart"/>
      <w:r w:rsidRPr="003E7F6D">
        <w:rPr>
          <w:color w:val="303030"/>
          <w:sz w:val="24"/>
          <w:szCs w:val="24"/>
        </w:rPr>
        <w:t>Rimmer</w:t>
      </w:r>
      <w:proofErr w:type="spellEnd"/>
      <w:r w:rsidRPr="003E7F6D">
        <w:rPr>
          <w:color w:val="303030"/>
          <w:sz w:val="24"/>
          <w:szCs w:val="24"/>
        </w:rPr>
        <w:t>, A. (2005) Teaching and assessing assessment in social work education within English higher education: practice survey results and analysis, Salford: Salford Centre for Social Work Research.</w:t>
      </w:r>
    </w:p>
    <w:p w:rsidR="003B7063" w:rsidRPr="003E7F6D" w:rsidRDefault="003B7063" w:rsidP="003B7063">
      <w:pPr>
        <w:spacing w:line="360" w:lineRule="auto"/>
        <w:rPr>
          <w:rStyle w:val="ref-links"/>
          <w:color w:val="303030"/>
          <w:sz w:val="24"/>
          <w:szCs w:val="24"/>
        </w:rPr>
      </w:pPr>
    </w:p>
    <w:p w:rsidR="003B7063" w:rsidRPr="003E7F6D" w:rsidRDefault="003B7063" w:rsidP="003B7063">
      <w:pPr>
        <w:spacing w:line="360" w:lineRule="auto"/>
        <w:rPr>
          <w:rFonts w:eastAsia="Calibri"/>
          <w:sz w:val="24"/>
          <w:szCs w:val="24"/>
        </w:rPr>
      </w:pPr>
      <w:r w:rsidRPr="003E7F6D">
        <w:rPr>
          <w:rFonts w:eastAsia="Calibri"/>
          <w:i/>
          <w:sz w:val="24"/>
          <w:szCs w:val="24"/>
        </w:rPr>
        <w:t>Social Services and Wellbeing (Wales) Act 2014</w:t>
      </w:r>
      <w:r w:rsidRPr="003E7F6D">
        <w:rPr>
          <w:rFonts w:eastAsia="Calibri"/>
          <w:sz w:val="24"/>
          <w:szCs w:val="24"/>
        </w:rPr>
        <w:t>. (</w:t>
      </w:r>
      <w:proofErr w:type="spellStart"/>
      <w:proofErr w:type="gramStart"/>
      <w:r w:rsidRPr="003E7F6D">
        <w:rPr>
          <w:rFonts w:eastAsia="Calibri"/>
          <w:sz w:val="24"/>
          <w:szCs w:val="24"/>
        </w:rPr>
        <w:t>anaw</w:t>
      </w:r>
      <w:proofErr w:type="spellEnd"/>
      <w:proofErr w:type="gramEnd"/>
      <w:r w:rsidRPr="003E7F6D">
        <w:rPr>
          <w:rFonts w:eastAsia="Calibri"/>
          <w:sz w:val="24"/>
          <w:szCs w:val="24"/>
        </w:rPr>
        <w:t xml:space="preserve"> 4). Available at: </w:t>
      </w:r>
      <w:hyperlink r:id="rId31" w:history="1">
        <w:r w:rsidRPr="003E7F6D">
          <w:rPr>
            <w:rStyle w:val="Hyperlink"/>
            <w:rFonts w:eastAsia="Calibri"/>
            <w:sz w:val="24"/>
            <w:szCs w:val="24"/>
          </w:rPr>
          <w:t>https://www.legislation.gov.uk/anaw/2014/4/pdfs/anaw_20140004_en.pdf</w:t>
        </w:r>
      </w:hyperlink>
      <w:r w:rsidRPr="003E7F6D">
        <w:rPr>
          <w:rFonts w:eastAsia="Calibri"/>
          <w:sz w:val="24"/>
          <w:szCs w:val="24"/>
        </w:rPr>
        <w:t xml:space="preserve"> (Accessed: 27 July 2018). </w:t>
      </w:r>
    </w:p>
    <w:p w:rsidR="003B7063" w:rsidRPr="003E7F6D" w:rsidRDefault="003B7063" w:rsidP="003B7063">
      <w:pPr>
        <w:spacing w:line="360" w:lineRule="auto"/>
        <w:rPr>
          <w:rFonts w:eastAsia="Calibri"/>
          <w:sz w:val="24"/>
          <w:szCs w:val="24"/>
        </w:rPr>
      </w:pPr>
    </w:p>
    <w:p w:rsidR="003B7063" w:rsidRPr="003E7F6D" w:rsidRDefault="003B7063" w:rsidP="003B7063">
      <w:pPr>
        <w:spacing w:line="360" w:lineRule="auto"/>
        <w:jc w:val="both"/>
        <w:rPr>
          <w:color w:val="auto"/>
          <w:sz w:val="24"/>
          <w:szCs w:val="24"/>
        </w:rPr>
      </w:pPr>
      <w:proofErr w:type="spellStart"/>
      <w:r w:rsidRPr="003E7F6D">
        <w:rPr>
          <w:sz w:val="24"/>
          <w:szCs w:val="24"/>
        </w:rPr>
        <w:t>Sofaer</w:t>
      </w:r>
      <w:proofErr w:type="spellEnd"/>
      <w:r w:rsidRPr="003E7F6D">
        <w:rPr>
          <w:sz w:val="24"/>
          <w:szCs w:val="24"/>
        </w:rPr>
        <w:t xml:space="preserve">, M. (2012) </w:t>
      </w:r>
      <w:r w:rsidRPr="003E7F6D">
        <w:rPr>
          <w:i/>
          <w:sz w:val="24"/>
          <w:szCs w:val="24"/>
        </w:rPr>
        <w:t xml:space="preserve">Can the Court Protect Vulnerable Adults who have Capacity. </w:t>
      </w:r>
      <w:r w:rsidRPr="003E7F6D">
        <w:rPr>
          <w:sz w:val="24"/>
          <w:szCs w:val="24"/>
        </w:rPr>
        <w:t xml:space="preserve">[Online] Available at: </w:t>
      </w:r>
      <w:hyperlink r:id="rId32" w:history="1">
        <w:r w:rsidRPr="003E7F6D">
          <w:rPr>
            <w:rStyle w:val="Hyperlink"/>
            <w:sz w:val="24"/>
            <w:szCs w:val="24"/>
          </w:rPr>
          <w:t>http://www.familylawweek.co.uk/site.aspx?i=ed101172</w:t>
        </w:r>
      </w:hyperlink>
      <w:r w:rsidRPr="003E7F6D">
        <w:rPr>
          <w:rStyle w:val="Hyperlink"/>
          <w:sz w:val="24"/>
          <w:szCs w:val="24"/>
        </w:rPr>
        <w:t xml:space="preserve"> </w:t>
      </w:r>
      <w:r w:rsidRPr="003E7F6D">
        <w:rPr>
          <w:rStyle w:val="Hyperlink"/>
          <w:color w:val="auto"/>
          <w:sz w:val="24"/>
          <w:szCs w:val="24"/>
        </w:rPr>
        <w:t xml:space="preserve">(Accessed 23 September, 2018). </w:t>
      </w:r>
    </w:p>
    <w:p w:rsidR="003B7063" w:rsidRPr="003E7F6D" w:rsidRDefault="003B7063" w:rsidP="003B7063">
      <w:pPr>
        <w:spacing w:line="360" w:lineRule="auto"/>
        <w:rPr>
          <w:sz w:val="24"/>
          <w:szCs w:val="24"/>
        </w:rPr>
      </w:pPr>
    </w:p>
    <w:p w:rsidR="003B7063" w:rsidRPr="003E7F6D" w:rsidRDefault="003B7063" w:rsidP="003B7063">
      <w:pPr>
        <w:spacing w:line="360" w:lineRule="auto"/>
        <w:rPr>
          <w:color w:val="auto"/>
          <w:sz w:val="24"/>
          <w:szCs w:val="24"/>
          <w:shd w:val="clear" w:color="auto" w:fill="FFFFFF"/>
        </w:rPr>
      </w:pPr>
      <w:r w:rsidRPr="003E7F6D">
        <w:rPr>
          <w:color w:val="auto"/>
          <w:sz w:val="24"/>
          <w:szCs w:val="24"/>
          <w:shd w:val="clear" w:color="auto" w:fill="FFFFFF"/>
        </w:rPr>
        <w:t xml:space="preserve">Taylor, B and Devine, D. (1993) </w:t>
      </w:r>
      <w:r w:rsidRPr="003E7F6D">
        <w:rPr>
          <w:i/>
          <w:color w:val="auto"/>
          <w:sz w:val="24"/>
          <w:szCs w:val="24"/>
          <w:shd w:val="clear" w:color="auto" w:fill="FFFFFF"/>
        </w:rPr>
        <w:t xml:space="preserve">Assessing Needs and Planning Care in Social Work. </w:t>
      </w:r>
      <w:r w:rsidRPr="003E7F6D">
        <w:rPr>
          <w:color w:val="auto"/>
          <w:sz w:val="24"/>
          <w:szCs w:val="24"/>
          <w:shd w:val="clear" w:color="auto" w:fill="FFFFFF"/>
        </w:rPr>
        <w:t xml:space="preserve">(London) Arena Press. </w:t>
      </w:r>
    </w:p>
    <w:p w:rsidR="003B7063" w:rsidRPr="003E7F6D" w:rsidRDefault="003B7063" w:rsidP="003B7063">
      <w:pPr>
        <w:spacing w:line="360" w:lineRule="auto"/>
        <w:rPr>
          <w:color w:val="444444"/>
          <w:sz w:val="24"/>
          <w:szCs w:val="24"/>
          <w:shd w:val="clear" w:color="auto" w:fill="FFFFFF"/>
        </w:rPr>
      </w:pPr>
    </w:p>
    <w:p w:rsidR="003B7063" w:rsidRPr="003E7F6D" w:rsidRDefault="003B7063" w:rsidP="003B7063">
      <w:pPr>
        <w:pStyle w:val="NormalWeb"/>
        <w:spacing w:line="360" w:lineRule="auto"/>
        <w:rPr>
          <w:rFonts w:ascii="Arial" w:eastAsia="Calibri" w:hAnsi="Arial" w:cs="Arial"/>
          <w:lang w:eastAsia="en-US"/>
        </w:rPr>
      </w:pPr>
      <w:r w:rsidRPr="003E7F6D">
        <w:rPr>
          <w:rFonts w:ascii="Arial" w:eastAsia="Calibri" w:hAnsi="Arial" w:cs="Arial"/>
          <w:lang w:eastAsia="en-US"/>
        </w:rPr>
        <w:t>Thomas N (2009) ‘Listening to Children and Young People’ in Schofield G and Simmonds J (</w:t>
      </w:r>
      <w:proofErr w:type="spellStart"/>
      <w:proofErr w:type="gramStart"/>
      <w:r w:rsidRPr="003E7F6D">
        <w:rPr>
          <w:rFonts w:ascii="Arial" w:eastAsia="Calibri" w:hAnsi="Arial" w:cs="Arial"/>
          <w:lang w:eastAsia="en-US"/>
        </w:rPr>
        <w:t>eds</w:t>
      </w:r>
      <w:proofErr w:type="spellEnd"/>
      <w:proofErr w:type="gramEnd"/>
      <w:r w:rsidRPr="003E7F6D">
        <w:rPr>
          <w:rFonts w:ascii="Arial" w:eastAsia="Calibri" w:hAnsi="Arial" w:cs="Arial"/>
          <w:lang w:eastAsia="en-US"/>
        </w:rPr>
        <w:t>) The Child Placement Handbook: Research, policy and practice. London: BAAF</w:t>
      </w:r>
    </w:p>
    <w:p w:rsidR="003B7063" w:rsidRPr="003E7F6D" w:rsidRDefault="003B7063" w:rsidP="003B7063">
      <w:pPr>
        <w:spacing w:line="360" w:lineRule="auto"/>
        <w:rPr>
          <w:sz w:val="24"/>
          <w:szCs w:val="24"/>
        </w:rPr>
      </w:pPr>
      <w:proofErr w:type="spellStart"/>
      <w:proofErr w:type="gramStart"/>
      <w:r w:rsidRPr="003E7F6D">
        <w:rPr>
          <w:sz w:val="24"/>
          <w:szCs w:val="24"/>
        </w:rPr>
        <w:t>Unicef</w:t>
      </w:r>
      <w:proofErr w:type="spellEnd"/>
      <w:proofErr w:type="gramEnd"/>
      <w:r w:rsidRPr="003E7F6D">
        <w:rPr>
          <w:sz w:val="24"/>
          <w:szCs w:val="24"/>
        </w:rPr>
        <w:t xml:space="preserve">. (2015). </w:t>
      </w:r>
      <w:r w:rsidRPr="003E7F6D">
        <w:rPr>
          <w:i/>
          <w:iCs/>
          <w:sz w:val="24"/>
          <w:szCs w:val="24"/>
        </w:rPr>
        <w:t>A summary of the UN convention on the rights of the child.</w:t>
      </w:r>
      <w:r w:rsidRPr="003E7F6D">
        <w:rPr>
          <w:sz w:val="24"/>
          <w:szCs w:val="24"/>
        </w:rPr>
        <w:t xml:space="preserve"> [Online] Available at: </w:t>
      </w:r>
      <w:hyperlink r:id="rId33" w:history="1">
        <w:r w:rsidRPr="003E7F6D">
          <w:rPr>
            <w:rStyle w:val="Hyperlink"/>
            <w:sz w:val="24"/>
            <w:szCs w:val="24"/>
          </w:rPr>
          <w:t>https://www.unicef.org.uk/wp-content/uploads/2010/05/UNCRC_summary.pdf</w:t>
        </w:r>
      </w:hyperlink>
      <w:r w:rsidRPr="003E7F6D">
        <w:rPr>
          <w:sz w:val="24"/>
          <w:szCs w:val="24"/>
        </w:rPr>
        <w:t>(Accessed 27</w:t>
      </w:r>
      <w:r w:rsidRPr="003E7F6D">
        <w:rPr>
          <w:sz w:val="24"/>
          <w:szCs w:val="24"/>
          <w:vertAlign w:val="superscript"/>
        </w:rPr>
        <w:t>th</w:t>
      </w:r>
      <w:r w:rsidR="00991F23">
        <w:rPr>
          <w:sz w:val="24"/>
          <w:szCs w:val="24"/>
        </w:rPr>
        <w:t xml:space="preserve"> August </w:t>
      </w:r>
      <w:r w:rsidRPr="003E7F6D">
        <w:rPr>
          <w:sz w:val="24"/>
          <w:szCs w:val="24"/>
        </w:rPr>
        <w:t>2018).</w:t>
      </w:r>
    </w:p>
    <w:p w:rsidR="003B7063" w:rsidRPr="003E7F6D" w:rsidRDefault="003B7063" w:rsidP="003B7063">
      <w:pPr>
        <w:spacing w:line="360" w:lineRule="auto"/>
        <w:rPr>
          <w:sz w:val="24"/>
          <w:szCs w:val="24"/>
        </w:rPr>
      </w:pPr>
    </w:p>
    <w:p w:rsidR="003B7063" w:rsidRPr="003E7F6D" w:rsidRDefault="003B7063" w:rsidP="003B7063">
      <w:pPr>
        <w:spacing w:line="360" w:lineRule="auto"/>
        <w:rPr>
          <w:color w:val="FF0000"/>
          <w:sz w:val="24"/>
          <w:szCs w:val="24"/>
        </w:rPr>
      </w:pPr>
    </w:p>
    <w:p w:rsidR="003B7063" w:rsidRDefault="003B7063" w:rsidP="003B7063">
      <w:pPr>
        <w:spacing w:after="160" w:line="360" w:lineRule="auto"/>
        <w:rPr>
          <w:rFonts w:eastAsia="Calibri"/>
          <w:sz w:val="24"/>
          <w:szCs w:val="24"/>
        </w:rPr>
      </w:pPr>
      <w:r w:rsidRPr="003E7F6D">
        <w:rPr>
          <w:rFonts w:eastAsia="Calibri"/>
          <w:sz w:val="24"/>
          <w:szCs w:val="24"/>
        </w:rPr>
        <w:t xml:space="preserve">Wales Policy and Procedures for the Protection of Vulnerable Adults from Abuse. (2010). Available at: </w:t>
      </w:r>
      <w:hyperlink r:id="rId34" w:history="1">
        <w:r w:rsidRPr="003E7F6D">
          <w:rPr>
            <w:rStyle w:val="Hyperlink"/>
            <w:rFonts w:eastAsia="Calibri"/>
            <w:sz w:val="24"/>
            <w:szCs w:val="24"/>
          </w:rPr>
          <w:t>https://www.denbighshire.gov.uk/en/your-council/strategies-plans-and-policies/social-care/protecting-vulnerable-adults-policy-procedure-en.pdf</w:t>
        </w:r>
      </w:hyperlink>
      <w:r w:rsidRPr="003E7F6D">
        <w:rPr>
          <w:rFonts w:eastAsia="Calibri"/>
          <w:sz w:val="24"/>
          <w:szCs w:val="24"/>
        </w:rPr>
        <w:t>. (Accessed 11</w:t>
      </w:r>
      <w:r w:rsidRPr="003E7F6D">
        <w:rPr>
          <w:rFonts w:eastAsia="Calibri"/>
          <w:sz w:val="24"/>
          <w:szCs w:val="24"/>
          <w:vertAlign w:val="superscript"/>
        </w:rPr>
        <w:t>th</w:t>
      </w:r>
      <w:r w:rsidRPr="003E7F6D">
        <w:rPr>
          <w:rFonts w:eastAsia="Calibri"/>
          <w:sz w:val="24"/>
          <w:szCs w:val="24"/>
        </w:rPr>
        <w:t xml:space="preserve"> September 2018). </w:t>
      </w:r>
    </w:p>
    <w:p w:rsidR="00991F23" w:rsidRPr="003E7F6D" w:rsidRDefault="00991F23" w:rsidP="003B7063">
      <w:pPr>
        <w:spacing w:after="160" w:line="360" w:lineRule="auto"/>
        <w:rPr>
          <w:rFonts w:eastAsia="Calibri"/>
          <w:sz w:val="24"/>
          <w:szCs w:val="24"/>
        </w:rPr>
      </w:pPr>
    </w:p>
    <w:p w:rsidR="003B7063" w:rsidRPr="003E7F6D" w:rsidRDefault="003B7063" w:rsidP="003B7063">
      <w:pPr>
        <w:pStyle w:val="NormalWeb"/>
        <w:spacing w:line="360" w:lineRule="auto"/>
        <w:rPr>
          <w:rFonts w:ascii="Arial" w:eastAsia="Calibri" w:hAnsi="Arial" w:cs="Arial"/>
          <w:lang w:eastAsia="en-US"/>
        </w:rPr>
      </w:pPr>
      <w:r w:rsidRPr="003E7F6D">
        <w:rPr>
          <w:rFonts w:ascii="Arial" w:hAnsi="Arial" w:cs="Arial"/>
          <w:shd w:val="clear" w:color="auto" w:fill="FFFFFF"/>
        </w:rPr>
        <w:t>Williams, C. (2011) </w:t>
      </w:r>
      <w:r w:rsidRPr="003E7F6D">
        <w:rPr>
          <w:rFonts w:ascii="Arial" w:hAnsi="Arial" w:cs="Arial"/>
          <w:i/>
          <w:iCs/>
          <w:shd w:val="clear" w:color="auto" w:fill="FFFFFF"/>
        </w:rPr>
        <w:t>Social Policy for Social Welfare Practice in Wales</w:t>
      </w:r>
      <w:r w:rsidRPr="003E7F6D">
        <w:rPr>
          <w:rFonts w:ascii="Arial" w:hAnsi="Arial" w:cs="Arial"/>
          <w:shd w:val="clear" w:color="auto" w:fill="FFFFFF"/>
        </w:rPr>
        <w:t>, Venture Press, Birmingham.</w:t>
      </w:r>
    </w:p>
    <w:p w:rsidR="003B7063" w:rsidRPr="00D232EF" w:rsidRDefault="003B7063" w:rsidP="00D232EF">
      <w:pPr>
        <w:rPr>
          <w:color w:val="444444"/>
          <w:sz w:val="24"/>
          <w:szCs w:val="24"/>
          <w:shd w:val="clear" w:color="auto" w:fill="FFFFFF"/>
        </w:rPr>
      </w:pPr>
    </w:p>
    <w:p w:rsidR="00E47238" w:rsidRPr="00D232EF" w:rsidRDefault="00E47238" w:rsidP="00D232EF">
      <w:pPr>
        <w:jc w:val="both"/>
        <w:rPr>
          <w:sz w:val="24"/>
          <w:szCs w:val="24"/>
        </w:rPr>
      </w:pPr>
    </w:p>
    <w:p w:rsidR="00500748" w:rsidRPr="00E47238" w:rsidRDefault="00500748" w:rsidP="00E47238">
      <w:pPr>
        <w:pStyle w:val="NormalWeb"/>
        <w:spacing w:line="374" w:lineRule="atLeast"/>
        <w:jc w:val="center"/>
        <w:rPr>
          <w:rFonts w:ascii="Arial" w:hAnsi="Arial" w:cs="Arial"/>
          <w:color w:val="000000"/>
          <w:sz w:val="25"/>
          <w:szCs w:val="25"/>
        </w:rPr>
      </w:pPr>
      <w:r w:rsidRPr="00E47238">
        <w:rPr>
          <w:rFonts w:ascii="Arial" w:hAnsi="Arial" w:cs="Arial"/>
          <w:b/>
        </w:rPr>
        <w:t xml:space="preserve">Section </w:t>
      </w:r>
      <w:r w:rsidR="00AE134C" w:rsidRPr="00E47238">
        <w:rPr>
          <w:rFonts w:ascii="Arial" w:hAnsi="Arial" w:cs="Arial"/>
          <w:b/>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D0088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D0088A">
        <w:rPr>
          <w:sz w:val="24"/>
          <w:szCs w:val="24"/>
        </w:rPr>
        <w:t>Gwenllian Haf Jones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D0088A" w:rsidRDefault="00390074" w:rsidP="00FF7EBB">
      <w:pPr>
        <w:pBdr>
          <w:top w:val="single" w:sz="6" w:space="1" w:color="auto"/>
          <w:left w:val="single" w:sz="6" w:space="1" w:color="auto"/>
          <w:bottom w:val="single" w:sz="6" w:space="1" w:color="auto"/>
          <w:right w:val="single" w:sz="6" w:space="1" w:color="auto"/>
        </w:pBdr>
        <w:jc w:val="both"/>
        <w:rPr>
          <w:sz w:val="24"/>
          <w:szCs w:val="24"/>
        </w:rPr>
      </w:pPr>
      <w:r w:rsidRPr="0049196A">
        <w:rPr>
          <w:b/>
          <w:sz w:val="24"/>
          <w:szCs w:val="24"/>
        </w:rPr>
        <w:t>2. Learner’s University Number:</w:t>
      </w:r>
      <w:r w:rsidR="00D0088A">
        <w:rPr>
          <w:b/>
          <w:sz w:val="24"/>
          <w:szCs w:val="24"/>
        </w:rPr>
        <w:t xml:space="preserve"> </w:t>
      </w:r>
      <w:r w:rsidR="00D0088A" w:rsidRPr="00D0088A">
        <w:rPr>
          <w:sz w:val="24"/>
          <w:szCs w:val="24"/>
        </w:rPr>
        <w:t>1709286</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D0088A" w:rsidRDefault="0053403F"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Blaen</w:t>
      </w:r>
      <w:proofErr w:type="spellEnd"/>
      <w:r>
        <w:rPr>
          <w:b/>
          <w:sz w:val="24"/>
          <w:szCs w:val="24"/>
        </w:rPr>
        <w:t xml:space="preserve"> </w:t>
      </w:r>
      <w:proofErr w:type="spellStart"/>
      <w:r>
        <w:rPr>
          <w:b/>
          <w:sz w:val="24"/>
          <w:szCs w:val="24"/>
        </w:rPr>
        <w:t>Gwnodl</w:t>
      </w:r>
      <w:proofErr w:type="spellEnd"/>
      <w:r>
        <w:rPr>
          <w:b/>
          <w:sz w:val="24"/>
          <w:szCs w:val="24"/>
        </w:rPr>
        <w:t xml:space="preserve"> </w:t>
      </w:r>
      <w:proofErr w:type="spellStart"/>
      <w:r>
        <w:rPr>
          <w:b/>
          <w:sz w:val="24"/>
          <w:szCs w:val="24"/>
        </w:rPr>
        <w:t>Isaf</w:t>
      </w:r>
      <w:proofErr w:type="spellEnd"/>
    </w:p>
    <w:p w:rsidR="0053403F" w:rsidRDefault="0053403F"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Cynwyd</w:t>
      </w:r>
      <w:proofErr w:type="spellEnd"/>
    </w:p>
    <w:p w:rsidR="0053403F" w:rsidRDefault="0053403F"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Corwen</w:t>
      </w:r>
      <w:proofErr w:type="spellEnd"/>
    </w:p>
    <w:p w:rsidR="0053403F" w:rsidRDefault="005340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rsidR="0053403F" w:rsidRPr="008B28E7" w:rsidRDefault="005340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LL21 0ET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D0088A" w:rsidRPr="00D0088A">
        <w:rPr>
          <w:sz w:val="24"/>
          <w:szCs w:val="24"/>
        </w:rPr>
        <w:t xml:space="preserve"> </w:t>
      </w:r>
      <w:r w:rsidR="00D0088A">
        <w:rPr>
          <w:sz w:val="24"/>
          <w:szCs w:val="24"/>
        </w:rPr>
        <w:t>07791013147</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D0088A" w:rsidRPr="00D0088A">
        <w:t xml:space="preserve"> </w:t>
      </w:r>
      <w:hyperlink r:id="rId35" w:history="1">
        <w:r w:rsidR="00D0088A" w:rsidRPr="00BD2D8D">
          <w:rPr>
            <w:rStyle w:val="Hyperlink"/>
            <w:sz w:val="24"/>
            <w:szCs w:val="24"/>
          </w:rPr>
          <w:t>gwen_jones13@hormail.com</w:t>
        </w:r>
      </w:hyperlink>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D0088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Date of Professional Qualification</w:t>
      </w:r>
      <w:r>
        <w:rPr>
          <w:b/>
          <w:sz w:val="24"/>
          <w:szCs w:val="24"/>
        </w:rPr>
        <w:t>:</w:t>
      </w:r>
      <w:r w:rsidRPr="008B28E7">
        <w:rPr>
          <w:b/>
          <w:sz w:val="24"/>
          <w:szCs w:val="24"/>
        </w:rPr>
        <w:t xml:space="preserve"> </w:t>
      </w:r>
      <w:r w:rsidR="00D0088A" w:rsidRPr="00D0088A">
        <w:rPr>
          <w:sz w:val="24"/>
          <w:szCs w:val="24"/>
        </w:rPr>
        <w:t>September 2016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D0088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0088A">
        <w:rPr>
          <w:b/>
          <w:sz w:val="24"/>
          <w:szCs w:val="24"/>
        </w:rPr>
        <w:t xml:space="preserve"> </w:t>
      </w:r>
      <w:r w:rsidR="00C30FE7">
        <w:rPr>
          <w:sz w:val="24"/>
          <w:szCs w:val="24"/>
        </w:rPr>
        <w:t>W/5006774 07/09/2016</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D0088A" w:rsidRPr="008B28E7" w:rsidRDefault="000E0D51" w:rsidP="00D0088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D0088A" w:rsidRPr="00D0088A">
        <w:rPr>
          <w:sz w:val="24"/>
          <w:szCs w:val="24"/>
        </w:rPr>
        <w:t xml:space="preserve"> </w:t>
      </w:r>
      <w:r w:rsidR="003B7063">
        <w:rPr>
          <w:sz w:val="24"/>
          <w:szCs w:val="24"/>
        </w:rPr>
        <w:t xml:space="preserve">Children and Family Tea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2700F3" w:rsidRPr="002700F3" w:rsidRDefault="004923DA" w:rsidP="00D0088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0088A" w:rsidRPr="00D0088A">
        <w:rPr>
          <w:sz w:val="24"/>
          <w:szCs w:val="24"/>
        </w:rPr>
        <w:t xml:space="preserve"> </w:t>
      </w:r>
      <w:r w:rsidR="002700F3">
        <w:rPr>
          <w:sz w:val="24"/>
          <w:szCs w:val="24"/>
        </w:rPr>
        <w:t>Gwynedd Council</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2700F3" w:rsidRPr="008B28E7" w:rsidRDefault="004923DA" w:rsidP="002700F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700F3" w:rsidRPr="002700F3">
        <w:rPr>
          <w:sz w:val="24"/>
          <w:szCs w:val="24"/>
        </w:rPr>
        <w:t xml:space="preserve"> </w:t>
      </w:r>
      <w:r w:rsidR="002700F3" w:rsidRPr="004F61E8">
        <w:rPr>
          <w:sz w:val="24"/>
          <w:szCs w:val="24"/>
        </w:rPr>
        <w:t>Children’s Services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Address:</w:t>
      </w:r>
    </w:p>
    <w:p w:rsidR="002700F3" w:rsidRDefault="002700F3" w:rsidP="00FF7EBB">
      <w:pPr>
        <w:pBdr>
          <w:top w:val="single" w:sz="6" w:space="1" w:color="auto"/>
          <w:left w:val="single" w:sz="6" w:space="1" w:color="auto"/>
          <w:bottom w:val="single" w:sz="6" w:space="1" w:color="auto"/>
          <w:right w:val="single" w:sz="6" w:space="1" w:color="auto"/>
        </w:pBdr>
        <w:jc w:val="both"/>
        <w:rPr>
          <w:b/>
          <w:sz w:val="24"/>
          <w:szCs w:val="24"/>
        </w:rPr>
      </w:pPr>
    </w:p>
    <w:p w:rsidR="002700F3" w:rsidRPr="004F61E8" w:rsidRDefault="002700F3" w:rsidP="002700F3">
      <w:pPr>
        <w:pBdr>
          <w:top w:val="single" w:sz="6" w:space="1" w:color="auto"/>
          <w:left w:val="single" w:sz="6" w:space="1" w:color="auto"/>
          <w:bottom w:val="single" w:sz="6" w:space="1" w:color="auto"/>
          <w:right w:val="single" w:sz="6" w:space="1" w:color="auto"/>
        </w:pBdr>
        <w:jc w:val="both"/>
        <w:rPr>
          <w:sz w:val="24"/>
          <w:szCs w:val="24"/>
        </w:rPr>
      </w:pPr>
      <w:proofErr w:type="spellStart"/>
      <w:r w:rsidRPr="004F61E8">
        <w:rPr>
          <w:sz w:val="24"/>
          <w:szCs w:val="24"/>
        </w:rPr>
        <w:t>Cae</w:t>
      </w:r>
      <w:proofErr w:type="spellEnd"/>
      <w:r w:rsidRPr="004F61E8">
        <w:rPr>
          <w:sz w:val="24"/>
          <w:szCs w:val="24"/>
        </w:rPr>
        <w:t xml:space="preserve"> </w:t>
      </w:r>
      <w:proofErr w:type="spellStart"/>
      <w:r w:rsidRPr="004F61E8">
        <w:rPr>
          <w:sz w:val="24"/>
          <w:szCs w:val="24"/>
        </w:rPr>
        <w:t>Penarlag</w:t>
      </w:r>
      <w:proofErr w:type="spellEnd"/>
      <w:r w:rsidRPr="004F61E8">
        <w:rPr>
          <w:sz w:val="24"/>
          <w:szCs w:val="24"/>
        </w:rPr>
        <w:t>,</w:t>
      </w:r>
    </w:p>
    <w:p w:rsidR="002700F3" w:rsidRPr="004F61E8" w:rsidRDefault="002700F3" w:rsidP="002700F3">
      <w:pPr>
        <w:pBdr>
          <w:top w:val="single" w:sz="6" w:space="1" w:color="auto"/>
          <w:left w:val="single" w:sz="6" w:space="1" w:color="auto"/>
          <w:bottom w:val="single" w:sz="6" w:space="1" w:color="auto"/>
          <w:right w:val="single" w:sz="6" w:space="1" w:color="auto"/>
        </w:pBdr>
        <w:jc w:val="both"/>
        <w:rPr>
          <w:sz w:val="24"/>
          <w:szCs w:val="24"/>
        </w:rPr>
      </w:pPr>
      <w:r w:rsidRPr="004F61E8">
        <w:rPr>
          <w:sz w:val="24"/>
          <w:szCs w:val="24"/>
        </w:rPr>
        <w:t>Dolgellau,</w:t>
      </w:r>
    </w:p>
    <w:p w:rsidR="002700F3" w:rsidRDefault="002700F3" w:rsidP="002700F3">
      <w:pPr>
        <w:pBdr>
          <w:top w:val="single" w:sz="6" w:space="1" w:color="auto"/>
          <w:left w:val="single" w:sz="6" w:space="1" w:color="auto"/>
          <w:bottom w:val="single" w:sz="6" w:space="1" w:color="auto"/>
          <w:right w:val="single" w:sz="6" w:space="1" w:color="auto"/>
        </w:pBdr>
        <w:jc w:val="both"/>
        <w:rPr>
          <w:sz w:val="24"/>
          <w:szCs w:val="24"/>
        </w:rPr>
      </w:pPr>
      <w:r w:rsidRPr="004F61E8">
        <w:rPr>
          <w:sz w:val="24"/>
          <w:szCs w:val="24"/>
        </w:rPr>
        <w:t>Gwynedd.</w:t>
      </w:r>
    </w:p>
    <w:p w:rsidR="002700F3" w:rsidRDefault="002700F3" w:rsidP="002700F3">
      <w:pPr>
        <w:pBdr>
          <w:top w:val="single" w:sz="6" w:space="1" w:color="auto"/>
          <w:left w:val="single" w:sz="6" w:space="1" w:color="auto"/>
          <w:bottom w:val="single" w:sz="6" w:space="1" w:color="auto"/>
          <w:right w:val="single" w:sz="6" w:space="1" w:color="auto"/>
        </w:pBdr>
        <w:jc w:val="both"/>
        <w:rPr>
          <w:sz w:val="24"/>
          <w:szCs w:val="24"/>
        </w:rPr>
      </w:pPr>
      <w:r>
        <w:rPr>
          <w:sz w:val="24"/>
          <w:szCs w:val="24"/>
        </w:rPr>
        <w:t>LL402YB.</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2700F3"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2700F3">
        <w:rPr>
          <w:b/>
          <w:sz w:val="24"/>
          <w:szCs w:val="24"/>
        </w:rPr>
        <w:t xml:space="preserve"> </w:t>
      </w:r>
      <w:r w:rsidR="002700F3">
        <w:rPr>
          <w:sz w:val="24"/>
          <w:szCs w:val="24"/>
        </w:rPr>
        <w:t>01341 424588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E-Mail address: </w:t>
      </w:r>
      <w:hyperlink r:id="rId36" w:history="1">
        <w:r w:rsidR="00D232EF" w:rsidRPr="00791F92">
          <w:rPr>
            <w:rStyle w:val="Hyperlink"/>
            <w:sz w:val="24"/>
            <w:szCs w:val="24"/>
          </w:rPr>
          <w:t>GwenllianHafJones@gwynedd.llyw.cymru</w:t>
        </w:r>
      </w:hyperlink>
    </w:p>
    <w:p w:rsidR="00D232EF" w:rsidRPr="00950520" w:rsidRDefault="00D232EF" w:rsidP="00C65921">
      <w:pPr>
        <w:pBdr>
          <w:top w:val="single" w:sz="6" w:space="1" w:color="auto"/>
          <w:left w:val="single" w:sz="6" w:space="1" w:color="auto"/>
          <w:bottom w:val="single" w:sz="6" w:space="1" w:color="auto"/>
          <w:right w:val="single" w:sz="6" w:space="1" w:color="auto"/>
        </w:pBdr>
        <w:jc w:val="both"/>
        <w:rPr>
          <w:sz w:val="24"/>
          <w:szCs w:val="24"/>
        </w:rPr>
      </w:pP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700F3">
        <w:rPr>
          <w:b/>
          <w:sz w:val="24"/>
          <w:szCs w:val="24"/>
        </w:rPr>
        <w:t>×</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2700F3"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2700F3">
        <w:rPr>
          <w:b/>
          <w:sz w:val="24"/>
          <w:szCs w:val="24"/>
        </w:rPr>
        <w:t xml:space="preserve"> </w:t>
      </w:r>
    </w:p>
    <w:p w:rsidR="002700F3" w:rsidRDefault="002700F3"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2700F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Name:</w:t>
      </w:r>
      <w:r w:rsidR="002700F3" w:rsidRPr="002700F3">
        <w:rPr>
          <w:sz w:val="24"/>
          <w:szCs w:val="24"/>
        </w:rPr>
        <w:t xml:space="preserve"> Heledd Medi Williams</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2700F3" w:rsidRPr="004F61E8" w:rsidRDefault="002700F3" w:rsidP="002700F3">
      <w:pPr>
        <w:pBdr>
          <w:top w:val="single" w:sz="6" w:space="1" w:color="auto"/>
          <w:left w:val="single" w:sz="6" w:space="1" w:color="auto"/>
          <w:bottom w:val="single" w:sz="6" w:space="1" w:color="auto"/>
          <w:right w:val="single" w:sz="6" w:space="1" w:color="auto"/>
        </w:pBdr>
        <w:jc w:val="both"/>
        <w:rPr>
          <w:sz w:val="24"/>
          <w:szCs w:val="24"/>
        </w:rPr>
      </w:pPr>
      <w:proofErr w:type="spellStart"/>
      <w:r w:rsidRPr="004F61E8">
        <w:rPr>
          <w:sz w:val="24"/>
          <w:szCs w:val="24"/>
        </w:rPr>
        <w:t>Cae</w:t>
      </w:r>
      <w:proofErr w:type="spellEnd"/>
      <w:r w:rsidRPr="004F61E8">
        <w:rPr>
          <w:sz w:val="24"/>
          <w:szCs w:val="24"/>
        </w:rPr>
        <w:t xml:space="preserve"> </w:t>
      </w:r>
      <w:proofErr w:type="spellStart"/>
      <w:r w:rsidRPr="004F61E8">
        <w:rPr>
          <w:sz w:val="24"/>
          <w:szCs w:val="24"/>
        </w:rPr>
        <w:t>Penarlag</w:t>
      </w:r>
      <w:proofErr w:type="spellEnd"/>
      <w:r w:rsidRPr="004F61E8">
        <w:rPr>
          <w:sz w:val="24"/>
          <w:szCs w:val="24"/>
        </w:rPr>
        <w:t>,</w:t>
      </w:r>
    </w:p>
    <w:p w:rsidR="002700F3" w:rsidRPr="004F61E8" w:rsidRDefault="002700F3" w:rsidP="002700F3">
      <w:pPr>
        <w:pBdr>
          <w:top w:val="single" w:sz="6" w:space="1" w:color="auto"/>
          <w:left w:val="single" w:sz="6" w:space="1" w:color="auto"/>
          <w:bottom w:val="single" w:sz="6" w:space="1" w:color="auto"/>
          <w:right w:val="single" w:sz="6" w:space="1" w:color="auto"/>
        </w:pBdr>
        <w:jc w:val="both"/>
        <w:rPr>
          <w:sz w:val="24"/>
          <w:szCs w:val="24"/>
        </w:rPr>
      </w:pPr>
      <w:r w:rsidRPr="004F61E8">
        <w:rPr>
          <w:sz w:val="24"/>
          <w:szCs w:val="24"/>
        </w:rPr>
        <w:t>Dolgellau,</w:t>
      </w:r>
    </w:p>
    <w:p w:rsidR="002700F3" w:rsidRDefault="002700F3" w:rsidP="002700F3">
      <w:pPr>
        <w:pBdr>
          <w:top w:val="single" w:sz="6" w:space="1" w:color="auto"/>
          <w:left w:val="single" w:sz="6" w:space="1" w:color="auto"/>
          <w:bottom w:val="single" w:sz="6" w:space="1" w:color="auto"/>
          <w:right w:val="single" w:sz="6" w:space="1" w:color="auto"/>
        </w:pBdr>
        <w:jc w:val="both"/>
        <w:rPr>
          <w:sz w:val="24"/>
          <w:szCs w:val="24"/>
        </w:rPr>
      </w:pPr>
      <w:r w:rsidRPr="004F61E8">
        <w:rPr>
          <w:sz w:val="24"/>
          <w:szCs w:val="24"/>
        </w:rPr>
        <w:t>Gwynedd.</w:t>
      </w:r>
    </w:p>
    <w:p w:rsidR="002700F3" w:rsidRDefault="002700F3" w:rsidP="002700F3">
      <w:pPr>
        <w:pBdr>
          <w:top w:val="single" w:sz="6" w:space="1" w:color="auto"/>
          <w:left w:val="single" w:sz="6" w:space="1" w:color="auto"/>
          <w:bottom w:val="single" w:sz="6" w:space="1" w:color="auto"/>
          <w:right w:val="single" w:sz="6" w:space="1" w:color="auto"/>
        </w:pBdr>
        <w:jc w:val="both"/>
        <w:rPr>
          <w:sz w:val="24"/>
          <w:szCs w:val="24"/>
        </w:rPr>
      </w:pPr>
      <w:r>
        <w:rPr>
          <w:sz w:val="24"/>
          <w:szCs w:val="24"/>
        </w:rPr>
        <w:t>LL402YB.</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700F3">
        <w:rPr>
          <w:b/>
          <w:sz w:val="24"/>
          <w:szCs w:val="24"/>
        </w:rPr>
        <w:t xml:space="preserve"> </w:t>
      </w:r>
      <w:r w:rsidR="002700F3" w:rsidRPr="002700F3">
        <w:rPr>
          <w:sz w:val="24"/>
          <w:szCs w:val="24"/>
        </w:rPr>
        <w:t>01341 424588</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700F3">
        <w:rPr>
          <w:b/>
          <w:sz w:val="24"/>
          <w:szCs w:val="24"/>
        </w:rPr>
        <w:t xml:space="preserve"> </w:t>
      </w:r>
      <w:r w:rsidR="002700F3" w:rsidRPr="002700F3">
        <w:rPr>
          <w:sz w:val="24"/>
          <w:szCs w:val="24"/>
        </w:rPr>
        <w:t>HeleddWilliams@gwynedd.llyw.cymru</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2700F3">
              <w:rPr>
                <w:b/>
                <w:sz w:val="24"/>
                <w:szCs w:val="24"/>
              </w:rPr>
              <w:t xml:space="preserve"> </w:t>
            </w:r>
            <w:r w:rsidR="002700F3" w:rsidRPr="002700F3">
              <w:rPr>
                <w:sz w:val="24"/>
                <w:szCs w:val="24"/>
              </w:rPr>
              <w:t>Bethan Eleri Jones</w:t>
            </w:r>
          </w:p>
          <w:p w:rsidR="004923DA" w:rsidRPr="008B28E7" w:rsidRDefault="004923DA" w:rsidP="00FF7EBB">
            <w:pPr>
              <w:jc w:val="both"/>
              <w:rPr>
                <w:b/>
                <w:sz w:val="24"/>
                <w:szCs w:val="24"/>
              </w:rPr>
            </w:pPr>
          </w:p>
          <w:p w:rsidR="00950520" w:rsidRDefault="004923DA" w:rsidP="00FF7EBB">
            <w:pPr>
              <w:jc w:val="both"/>
              <w:rPr>
                <w:b/>
                <w:sz w:val="24"/>
                <w:szCs w:val="24"/>
              </w:rPr>
            </w:pPr>
            <w:r w:rsidRPr="008B28E7">
              <w:rPr>
                <w:b/>
                <w:sz w:val="24"/>
                <w:szCs w:val="24"/>
              </w:rPr>
              <w:t xml:space="preserve">Work Address: </w:t>
            </w:r>
          </w:p>
          <w:p w:rsidR="004923DA" w:rsidRPr="00950520" w:rsidRDefault="00950520" w:rsidP="00FF7EBB">
            <w:pPr>
              <w:jc w:val="both"/>
              <w:rPr>
                <w:sz w:val="24"/>
                <w:szCs w:val="24"/>
              </w:rPr>
            </w:pPr>
            <w:r w:rsidRPr="00950520">
              <w:rPr>
                <w:sz w:val="24"/>
                <w:szCs w:val="24"/>
              </w:rPr>
              <w:t xml:space="preserve">Plant a </w:t>
            </w:r>
            <w:proofErr w:type="spellStart"/>
            <w:r w:rsidRPr="00950520">
              <w:rPr>
                <w:sz w:val="24"/>
                <w:szCs w:val="24"/>
              </w:rPr>
              <w:t>Cefnogi</w:t>
            </w:r>
            <w:proofErr w:type="spellEnd"/>
            <w:r w:rsidRPr="00950520">
              <w:rPr>
                <w:sz w:val="24"/>
                <w:szCs w:val="24"/>
              </w:rPr>
              <w:t xml:space="preserve"> </w:t>
            </w:r>
            <w:proofErr w:type="spellStart"/>
            <w:r w:rsidRPr="00950520">
              <w:rPr>
                <w:sz w:val="24"/>
                <w:szCs w:val="24"/>
              </w:rPr>
              <w:t>Teuluoedd</w:t>
            </w:r>
            <w:proofErr w:type="spellEnd"/>
          </w:p>
          <w:p w:rsidR="00950520" w:rsidRPr="00950520" w:rsidRDefault="00950520" w:rsidP="00FF7EBB">
            <w:pPr>
              <w:jc w:val="both"/>
              <w:rPr>
                <w:sz w:val="24"/>
                <w:szCs w:val="24"/>
              </w:rPr>
            </w:pPr>
            <w:proofErr w:type="spellStart"/>
            <w:r w:rsidRPr="00950520">
              <w:rPr>
                <w:sz w:val="24"/>
                <w:szCs w:val="24"/>
              </w:rPr>
              <w:t>Diogelu</w:t>
            </w:r>
            <w:proofErr w:type="spellEnd"/>
            <w:r w:rsidRPr="00950520">
              <w:rPr>
                <w:sz w:val="24"/>
                <w:szCs w:val="24"/>
              </w:rPr>
              <w:t xml:space="preserve"> ac </w:t>
            </w:r>
            <w:proofErr w:type="spellStart"/>
            <w:r w:rsidRPr="00950520">
              <w:rPr>
                <w:sz w:val="24"/>
                <w:szCs w:val="24"/>
              </w:rPr>
              <w:t>Ansawdd</w:t>
            </w:r>
            <w:proofErr w:type="spellEnd"/>
          </w:p>
          <w:p w:rsidR="00950520" w:rsidRPr="00950520" w:rsidRDefault="00950520" w:rsidP="00FF7EBB">
            <w:pPr>
              <w:jc w:val="both"/>
              <w:rPr>
                <w:sz w:val="24"/>
                <w:szCs w:val="24"/>
              </w:rPr>
            </w:pPr>
            <w:proofErr w:type="spellStart"/>
            <w:r w:rsidRPr="00950520">
              <w:rPr>
                <w:sz w:val="24"/>
                <w:szCs w:val="24"/>
              </w:rPr>
              <w:t>Uned</w:t>
            </w:r>
            <w:proofErr w:type="spellEnd"/>
            <w:r w:rsidRPr="00950520">
              <w:rPr>
                <w:sz w:val="24"/>
                <w:szCs w:val="24"/>
              </w:rPr>
              <w:t xml:space="preserve"> </w:t>
            </w:r>
            <w:proofErr w:type="spellStart"/>
            <w:r w:rsidRPr="00950520">
              <w:rPr>
                <w:sz w:val="24"/>
                <w:szCs w:val="24"/>
              </w:rPr>
              <w:t>Hergest</w:t>
            </w:r>
            <w:proofErr w:type="spellEnd"/>
          </w:p>
          <w:p w:rsidR="00950520" w:rsidRPr="00950520" w:rsidRDefault="00950520" w:rsidP="00FF7EBB">
            <w:pPr>
              <w:jc w:val="both"/>
              <w:rPr>
                <w:sz w:val="24"/>
                <w:szCs w:val="24"/>
              </w:rPr>
            </w:pPr>
            <w:proofErr w:type="spellStart"/>
            <w:r w:rsidRPr="00950520">
              <w:rPr>
                <w:sz w:val="24"/>
                <w:szCs w:val="24"/>
              </w:rPr>
              <w:t>Ysbyty</w:t>
            </w:r>
            <w:proofErr w:type="spellEnd"/>
            <w:r w:rsidRPr="00950520">
              <w:rPr>
                <w:sz w:val="24"/>
                <w:szCs w:val="24"/>
              </w:rPr>
              <w:t xml:space="preserve"> Gwynedd</w:t>
            </w:r>
          </w:p>
          <w:p w:rsidR="00950520" w:rsidRPr="00950520" w:rsidRDefault="00950520" w:rsidP="00FF7EBB">
            <w:pPr>
              <w:jc w:val="both"/>
              <w:rPr>
                <w:sz w:val="24"/>
                <w:szCs w:val="24"/>
              </w:rPr>
            </w:pPr>
            <w:r w:rsidRPr="00950520">
              <w:rPr>
                <w:sz w:val="24"/>
                <w:szCs w:val="24"/>
              </w:rPr>
              <w:t>Bangor</w:t>
            </w:r>
          </w:p>
          <w:p w:rsidR="004923DA" w:rsidRPr="008B28E7" w:rsidRDefault="004923DA" w:rsidP="00FF7EBB">
            <w:pPr>
              <w:jc w:val="both"/>
              <w:rPr>
                <w:b/>
                <w:sz w:val="24"/>
                <w:szCs w:val="24"/>
              </w:rPr>
            </w:pPr>
          </w:p>
          <w:p w:rsidR="004923DA" w:rsidRPr="002700F3" w:rsidRDefault="004923DA" w:rsidP="00FF7EBB">
            <w:pPr>
              <w:jc w:val="both"/>
              <w:rPr>
                <w:sz w:val="24"/>
                <w:szCs w:val="24"/>
              </w:rPr>
            </w:pPr>
            <w:r w:rsidRPr="00920AD0">
              <w:rPr>
                <w:b/>
                <w:sz w:val="24"/>
                <w:szCs w:val="24"/>
              </w:rPr>
              <w:t>Professional Qualification and date of qualification:</w:t>
            </w:r>
            <w:r w:rsidR="002700F3">
              <w:rPr>
                <w:b/>
                <w:sz w:val="24"/>
                <w:szCs w:val="24"/>
              </w:rPr>
              <w:t xml:space="preserve"> </w:t>
            </w:r>
            <w:r w:rsidR="00920AD0">
              <w:rPr>
                <w:b/>
                <w:sz w:val="24"/>
                <w:szCs w:val="24"/>
              </w:rPr>
              <w:t xml:space="preserve">Social Work Dip </w:t>
            </w:r>
            <w:proofErr w:type="spellStart"/>
            <w:r w:rsidR="00920AD0">
              <w:rPr>
                <w:b/>
                <w:sz w:val="24"/>
                <w:szCs w:val="24"/>
              </w:rPr>
              <w:t>Sw</w:t>
            </w:r>
            <w:proofErr w:type="spellEnd"/>
            <w:r w:rsidR="00920AD0">
              <w:rPr>
                <w:b/>
                <w:sz w:val="24"/>
                <w:szCs w:val="24"/>
              </w:rPr>
              <w:t xml:space="preserve"> 2006</w:t>
            </w:r>
          </w:p>
          <w:p w:rsidR="004923DA" w:rsidRDefault="004923DA" w:rsidP="00FF7EBB">
            <w:pPr>
              <w:jc w:val="both"/>
              <w:rPr>
                <w:b/>
                <w:sz w:val="24"/>
                <w:szCs w:val="24"/>
              </w:rPr>
            </w:pPr>
          </w:p>
          <w:p w:rsidR="004923DA" w:rsidRPr="00E47238" w:rsidRDefault="004923DA" w:rsidP="00FF7EBB">
            <w:pPr>
              <w:jc w:val="both"/>
              <w:rPr>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2700F3">
              <w:rPr>
                <w:b/>
                <w:sz w:val="24"/>
                <w:szCs w:val="24"/>
              </w:rPr>
              <w:t xml:space="preserve"> </w:t>
            </w:r>
            <w:hyperlink r:id="rId37" w:history="1">
              <w:r w:rsidR="00E47238" w:rsidRPr="001577CD">
                <w:rPr>
                  <w:rStyle w:val="Hyperlink"/>
                  <w:sz w:val="24"/>
                  <w:szCs w:val="24"/>
                </w:rPr>
                <w:t>bethanelerijones@gwynedd.llyw.cymru</w:t>
              </w:r>
            </w:hyperlink>
            <w:r w:rsidR="00E47238">
              <w:rPr>
                <w:sz w:val="24"/>
                <w:szCs w:val="24"/>
              </w:rPr>
              <w:t xml:space="preserve"> 01248 353551</w:t>
            </w:r>
          </w:p>
          <w:p w:rsidR="00B17FA0" w:rsidRPr="008B28E7" w:rsidRDefault="00B17FA0" w:rsidP="000E38C3">
            <w:pPr>
              <w:jc w:val="both"/>
              <w:rPr>
                <w:b/>
                <w:sz w:val="24"/>
                <w:szCs w:val="24"/>
              </w:rPr>
            </w:pPr>
          </w:p>
        </w:tc>
      </w:tr>
    </w:tbl>
    <w:p w:rsidR="004923DA" w:rsidRDefault="004923DA" w:rsidP="0093018C">
      <w:pPr>
        <w:keepNext/>
        <w:jc w:val="both"/>
        <w:rPr>
          <w:b/>
          <w:sz w:val="24"/>
          <w:szCs w:val="24"/>
        </w:rPr>
      </w:pPr>
      <w:r>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584A5C">
        <w:rPr>
          <w:sz w:val="24"/>
          <w:szCs w:val="24"/>
        </w:rPr>
        <w:t xml:space="preserve"> _ _ _ _ _ _ _ _ _ _ _ _ _ _ _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940B1B" w:rsidRDefault="00940B1B" w:rsidP="00FF7EBB">
      <w:pPr>
        <w:pBdr>
          <w:top w:val="single" w:sz="6" w:space="1" w:color="auto"/>
          <w:left w:val="single" w:sz="6" w:space="1" w:color="auto"/>
          <w:bottom w:val="single" w:sz="6" w:space="1" w:color="auto"/>
          <w:right w:val="single" w:sz="6" w:space="1" w:color="auto"/>
        </w:pBdr>
        <w:jc w:val="both"/>
        <w:rPr>
          <w:sz w:val="24"/>
          <w:szCs w:val="24"/>
        </w:rPr>
      </w:pPr>
    </w:p>
    <w:p w:rsidR="00940B1B" w:rsidRDefault="00940B1B" w:rsidP="00FF7EBB">
      <w:pPr>
        <w:pBdr>
          <w:top w:val="single" w:sz="6" w:space="1" w:color="auto"/>
          <w:left w:val="single" w:sz="6" w:space="1" w:color="auto"/>
          <w:bottom w:val="single" w:sz="6" w:space="1" w:color="auto"/>
          <w:right w:val="single" w:sz="6" w:space="1" w:color="auto"/>
        </w:pBdr>
        <w:jc w:val="both"/>
        <w:rPr>
          <w:sz w:val="24"/>
          <w:szCs w:val="24"/>
        </w:rPr>
      </w:pPr>
    </w:p>
    <w:p w:rsidR="00940B1B" w:rsidRPr="008B28E7" w:rsidRDefault="00940B1B"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p>
    <w:p w:rsidR="00B577D3" w:rsidRDefault="003B706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BC5725">
        <w:rPr>
          <w:sz w:val="24"/>
          <w:szCs w:val="24"/>
        </w:rPr>
        <w:t xml:space="preserve"> </w:t>
      </w:r>
      <w:r w:rsidR="00940B1B">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940B1B"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3B7063">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F02BAC" w:rsidRPr="008B28E7" w:rsidRDefault="00F02BAC"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w:t>
      </w:r>
      <w:r w:rsidR="00C57D24" w:rsidRPr="00C57D24">
        <w:rPr>
          <w:color w:val="auto"/>
          <w:sz w:val="24"/>
          <w:szCs w:val="24"/>
        </w:rPr>
        <w:lastRenderedPageBreak/>
        <w:t xml:space="preserve">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940B1B">
        <w:rPr>
          <w:caps/>
          <w:sz w:val="24"/>
          <w:szCs w:val="24"/>
        </w:rPr>
        <w:t xml:space="preserve">: </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p>
    <w:p w:rsidR="004923DA" w:rsidRPr="008B28E7" w:rsidRDefault="00BC5725" w:rsidP="00940B1B">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Pr>
          <w:sz w:val="24"/>
          <w:szCs w:val="24"/>
        </w:rPr>
        <w:t>DATE:</w:t>
      </w:r>
      <w:r w:rsidR="00940B1B">
        <w:rPr>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E47238">
            <w:pPr>
              <w:rPr>
                <w:sz w:val="24"/>
                <w:szCs w:val="24"/>
              </w:rPr>
            </w:pPr>
            <w:r>
              <w:rPr>
                <w:sz w:val="24"/>
                <w:szCs w:val="24"/>
              </w:rPr>
              <w:t>Gwenllian Haf Jones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E47238">
            <w:pPr>
              <w:rPr>
                <w:sz w:val="24"/>
                <w:szCs w:val="24"/>
              </w:rPr>
            </w:pPr>
            <w:r>
              <w:rPr>
                <w:sz w:val="24"/>
                <w:szCs w:val="24"/>
              </w:rPr>
              <w:t>Children’s Services, Gwynedd Council</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E47238">
            <w:pPr>
              <w:rPr>
                <w:sz w:val="24"/>
                <w:szCs w:val="24"/>
              </w:rPr>
            </w:pPr>
            <w:r>
              <w:rPr>
                <w:sz w:val="24"/>
                <w:szCs w:val="24"/>
              </w:rPr>
              <w:t>Heledd Williams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E47238">
            <w:pPr>
              <w:rPr>
                <w:sz w:val="24"/>
                <w:szCs w:val="24"/>
              </w:rPr>
            </w:pPr>
            <w:r>
              <w:rPr>
                <w:sz w:val="24"/>
                <w:szCs w:val="24"/>
              </w:rPr>
              <w:t>Heidi Rylance</w:t>
            </w:r>
          </w:p>
        </w:tc>
      </w:tr>
    </w:tbl>
    <w:p w:rsidR="00986C0B" w:rsidRDefault="00986C0B" w:rsidP="00986C0B"/>
    <w:p w:rsidR="00986C0B" w:rsidRDefault="00986C0B" w:rsidP="00986C0B">
      <w:r>
        <w:rPr>
          <w:b/>
        </w:rPr>
        <w:t>Study Duty</w:t>
      </w:r>
    </w:p>
    <w:p w:rsidR="00986C0B" w:rsidRDefault="00986C0B" w:rsidP="00986C0B"/>
    <w:p w:rsidR="00986C0B" w:rsidRPr="00E47238" w:rsidRDefault="00986C0B" w:rsidP="00986C0B">
      <w:pPr>
        <w:rPr>
          <w:sz w:val="22"/>
          <w:szCs w:val="22"/>
        </w:rPr>
      </w:pPr>
      <w:r w:rsidRPr="00E47238">
        <w:rPr>
          <w:sz w:val="22"/>
          <w:szCs w:val="22"/>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Pr="00E47238" w:rsidRDefault="00986C0B" w:rsidP="00986C0B">
      <w:pPr>
        <w:pStyle w:val="Title"/>
        <w:ind w:right="-1"/>
        <w:jc w:val="left"/>
        <w:rPr>
          <w:rFonts w:cs="Arial"/>
          <w:b w:val="0"/>
          <w:sz w:val="22"/>
          <w:szCs w:val="22"/>
        </w:rPr>
      </w:pPr>
    </w:p>
    <w:p w:rsidR="00986C0B" w:rsidRPr="00E47238" w:rsidRDefault="00986C0B" w:rsidP="00986C0B">
      <w:pPr>
        <w:rPr>
          <w:b/>
          <w:i/>
          <w:sz w:val="22"/>
          <w:szCs w:val="22"/>
        </w:rPr>
      </w:pPr>
      <w:r w:rsidRPr="00E47238">
        <w:rPr>
          <w:b/>
          <w:i/>
          <w:sz w:val="22"/>
          <w:szCs w:val="22"/>
        </w:rPr>
        <w:t xml:space="preserve">The learner’s full and effective participation on the Graduate Certificate is mandatory given that </w:t>
      </w:r>
      <w:r w:rsidR="00012B16" w:rsidRPr="00E47238">
        <w:rPr>
          <w:b/>
          <w:i/>
          <w:sz w:val="22"/>
          <w:szCs w:val="22"/>
        </w:rPr>
        <w:t>Social Care Wales</w:t>
      </w:r>
      <w:r w:rsidRPr="00E47238">
        <w:rPr>
          <w:b/>
          <w:i/>
          <w:sz w:val="22"/>
          <w:szCs w:val="22"/>
        </w:rPr>
        <w:t xml:space="preserve"> has made completion of the programme a requirement within the first (three year) period of registration as a Social Worker. </w:t>
      </w:r>
      <w:proofErr w:type="gramStart"/>
      <w:r w:rsidR="00594F9F" w:rsidRPr="00E47238">
        <w:rPr>
          <w:b/>
          <w:sz w:val="22"/>
          <w:szCs w:val="22"/>
        </w:rPr>
        <w:t>.(</w:t>
      </w:r>
      <w:proofErr w:type="gramEnd"/>
      <w:r w:rsidR="00594F9F" w:rsidRPr="00E47238">
        <w:rPr>
          <w:b/>
          <w:sz w:val="22"/>
          <w:szCs w:val="22"/>
        </w:rPr>
        <w:t>Qualifying after April 2016)</w:t>
      </w:r>
    </w:p>
    <w:p w:rsidR="00986C0B" w:rsidRPr="00E47238" w:rsidRDefault="00986C0B" w:rsidP="00986C0B">
      <w:pPr>
        <w:rPr>
          <w:sz w:val="22"/>
          <w:szCs w:val="22"/>
        </w:rPr>
      </w:pPr>
    </w:p>
    <w:p w:rsidR="00986C0B" w:rsidRPr="00E47238" w:rsidRDefault="00986C0B" w:rsidP="00986C0B">
      <w:pPr>
        <w:rPr>
          <w:b/>
          <w:sz w:val="22"/>
          <w:szCs w:val="22"/>
        </w:rPr>
      </w:pPr>
      <w:r w:rsidRPr="00E47238">
        <w:rPr>
          <w:b/>
          <w:sz w:val="22"/>
          <w:szCs w:val="22"/>
        </w:rPr>
        <w:t xml:space="preserve">Study Leave </w:t>
      </w:r>
    </w:p>
    <w:p w:rsidR="00986C0B" w:rsidRPr="00E47238" w:rsidRDefault="00986C0B" w:rsidP="00986C0B">
      <w:pPr>
        <w:rPr>
          <w:sz w:val="22"/>
          <w:szCs w:val="22"/>
        </w:rPr>
      </w:pPr>
    </w:p>
    <w:p w:rsidR="00986C0B" w:rsidRPr="00E47238" w:rsidRDefault="00986C0B" w:rsidP="00986C0B">
      <w:pPr>
        <w:rPr>
          <w:sz w:val="22"/>
          <w:szCs w:val="22"/>
        </w:rPr>
      </w:pPr>
      <w:r w:rsidRPr="00E47238">
        <w:rPr>
          <w:sz w:val="22"/>
          <w:szCs w:val="22"/>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E47238">
        <w:rPr>
          <w:sz w:val="22"/>
          <w:szCs w:val="22"/>
        </w:rPr>
        <w:t>i</w:t>
      </w:r>
      <w:proofErr w:type="spellEnd"/>
      <w:r w:rsidRPr="00E47238">
        <w:rPr>
          <w:sz w:val="22"/>
          <w:szCs w:val="22"/>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E47238">
        <w:rPr>
          <w:b/>
          <w:sz w:val="22"/>
          <w:szCs w:val="22"/>
        </w:rPr>
        <w:t xml:space="preserve"> </w:t>
      </w:r>
    </w:p>
    <w:p w:rsidR="00986C0B" w:rsidRPr="00E47238" w:rsidRDefault="00986C0B" w:rsidP="00986C0B">
      <w:pPr>
        <w:rPr>
          <w:sz w:val="22"/>
          <w:szCs w:val="22"/>
        </w:rPr>
      </w:pPr>
    </w:p>
    <w:p w:rsidR="00986C0B" w:rsidRPr="00E47238" w:rsidRDefault="00986C0B" w:rsidP="00986C0B">
      <w:pPr>
        <w:rPr>
          <w:b/>
          <w:sz w:val="22"/>
          <w:szCs w:val="22"/>
        </w:rPr>
      </w:pPr>
      <w:r w:rsidRPr="00E47238">
        <w:rPr>
          <w:b/>
          <w:sz w:val="22"/>
          <w:szCs w:val="22"/>
        </w:rPr>
        <w:t xml:space="preserve">Resources </w:t>
      </w:r>
    </w:p>
    <w:p w:rsidR="00986C0B" w:rsidRPr="00E47238" w:rsidRDefault="00986C0B" w:rsidP="00986C0B">
      <w:pPr>
        <w:rPr>
          <w:sz w:val="22"/>
          <w:szCs w:val="22"/>
        </w:rPr>
      </w:pPr>
    </w:p>
    <w:p w:rsidR="00986C0B" w:rsidRPr="00E47238" w:rsidRDefault="00986C0B" w:rsidP="00986C0B">
      <w:pPr>
        <w:rPr>
          <w:sz w:val="22"/>
          <w:szCs w:val="22"/>
        </w:rPr>
      </w:pPr>
      <w:r w:rsidRPr="00E47238">
        <w:rPr>
          <w:sz w:val="22"/>
          <w:szCs w:val="22"/>
        </w:rPr>
        <w:t xml:space="preserve">Learners are able to access learning and library materials from their employer’s existing resources or as described in the Programme Handbook from the University. The employer understands that the Graduate Certificate is to be completed </w:t>
      </w:r>
      <w:r w:rsidRPr="00E47238">
        <w:rPr>
          <w:sz w:val="22"/>
          <w:szCs w:val="22"/>
        </w:rPr>
        <w:lastRenderedPageBreak/>
        <w:t xml:space="preserve">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Pr="00E47238" w:rsidRDefault="00986C0B" w:rsidP="00986C0B">
      <w:pPr>
        <w:rPr>
          <w:sz w:val="22"/>
          <w:szCs w:val="22"/>
        </w:rPr>
      </w:pPr>
    </w:p>
    <w:p w:rsidR="000766EC" w:rsidRPr="00E47238" w:rsidRDefault="000766EC" w:rsidP="00986C0B">
      <w:pPr>
        <w:rPr>
          <w:sz w:val="22"/>
          <w:szCs w:val="22"/>
        </w:rPr>
      </w:pPr>
    </w:p>
    <w:p w:rsidR="00986C0B" w:rsidRPr="00E47238" w:rsidRDefault="000766EC" w:rsidP="00986C0B">
      <w:pPr>
        <w:rPr>
          <w:b/>
          <w:sz w:val="22"/>
          <w:szCs w:val="22"/>
        </w:rPr>
      </w:pPr>
      <w:r w:rsidRPr="00E47238">
        <w:rPr>
          <w:b/>
          <w:sz w:val="22"/>
          <w:szCs w:val="22"/>
        </w:rPr>
        <w:br w:type="page"/>
      </w:r>
      <w:r w:rsidR="00986C0B" w:rsidRPr="00E47238">
        <w:rPr>
          <w:b/>
          <w:sz w:val="22"/>
          <w:szCs w:val="22"/>
        </w:rPr>
        <w:lastRenderedPageBreak/>
        <w:t xml:space="preserve">The employer’s training department agrees to: </w:t>
      </w:r>
    </w:p>
    <w:p w:rsidR="00986C0B" w:rsidRPr="00E47238" w:rsidRDefault="00986C0B" w:rsidP="00986C0B">
      <w:pPr>
        <w:rPr>
          <w:sz w:val="22"/>
          <w:szCs w:val="22"/>
        </w:rPr>
      </w:pPr>
      <w:r w:rsidRPr="00E47238">
        <w:rPr>
          <w:sz w:val="22"/>
          <w:szCs w:val="22"/>
        </w:rPr>
        <w:t xml:space="preserve"> </w:t>
      </w:r>
    </w:p>
    <w:p w:rsidR="00986C0B" w:rsidRPr="00E47238" w:rsidRDefault="00986C0B" w:rsidP="00986C0B">
      <w:pPr>
        <w:numPr>
          <w:ilvl w:val="0"/>
          <w:numId w:val="46"/>
        </w:numPr>
        <w:overflowPunct/>
        <w:autoSpaceDE/>
        <w:autoSpaceDN/>
        <w:adjustRightInd/>
        <w:textAlignment w:val="auto"/>
        <w:rPr>
          <w:sz w:val="22"/>
          <w:szCs w:val="22"/>
        </w:rPr>
      </w:pPr>
      <w:r w:rsidRPr="00E47238">
        <w:rPr>
          <w:sz w:val="22"/>
          <w:szCs w:val="22"/>
        </w:rPr>
        <w:t xml:space="preserve">Arrange for eligible staff to join the programme </w:t>
      </w:r>
    </w:p>
    <w:p w:rsidR="00986C0B" w:rsidRPr="00E47238" w:rsidRDefault="00986C0B" w:rsidP="00986C0B">
      <w:pPr>
        <w:numPr>
          <w:ilvl w:val="0"/>
          <w:numId w:val="46"/>
        </w:numPr>
        <w:overflowPunct/>
        <w:autoSpaceDE/>
        <w:autoSpaceDN/>
        <w:adjustRightInd/>
        <w:textAlignment w:val="auto"/>
        <w:rPr>
          <w:sz w:val="22"/>
          <w:szCs w:val="22"/>
        </w:rPr>
      </w:pPr>
      <w:r w:rsidRPr="00E47238">
        <w:rPr>
          <w:sz w:val="22"/>
          <w:szCs w:val="22"/>
        </w:rPr>
        <w:t xml:space="preserve">pay course fees directly to the University  </w:t>
      </w:r>
    </w:p>
    <w:p w:rsidR="00986C0B" w:rsidRPr="00E47238" w:rsidRDefault="00986C0B" w:rsidP="00986C0B">
      <w:pPr>
        <w:numPr>
          <w:ilvl w:val="0"/>
          <w:numId w:val="47"/>
        </w:numPr>
        <w:overflowPunct/>
        <w:autoSpaceDE/>
        <w:autoSpaceDN/>
        <w:adjustRightInd/>
        <w:textAlignment w:val="auto"/>
        <w:rPr>
          <w:sz w:val="22"/>
          <w:szCs w:val="22"/>
        </w:rPr>
      </w:pPr>
      <w:r w:rsidRPr="00E47238">
        <w:rPr>
          <w:sz w:val="22"/>
          <w:szCs w:val="22"/>
        </w:rPr>
        <w:t>provide additional guidance and support by:</w:t>
      </w:r>
    </w:p>
    <w:p w:rsidR="00986C0B" w:rsidRPr="00E47238" w:rsidRDefault="00986C0B" w:rsidP="00986C0B">
      <w:pPr>
        <w:rPr>
          <w:sz w:val="22"/>
          <w:szCs w:val="22"/>
        </w:rPr>
      </w:pPr>
    </w:p>
    <w:p w:rsidR="00986C0B" w:rsidRPr="00E47238" w:rsidRDefault="00986C0B" w:rsidP="00986C0B">
      <w:pPr>
        <w:numPr>
          <w:ilvl w:val="1"/>
          <w:numId w:val="48"/>
        </w:numPr>
        <w:tabs>
          <w:tab w:val="left" w:pos="360"/>
        </w:tabs>
        <w:overflowPunct/>
        <w:autoSpaceDE/>
        <w:autoSpaceDN/>
        <w:adjustRightInd/>
        <w:textAlignment w:val="auto"/>
        <w:rPr>
          <w:sz w:val="22"/>
          <w:szCs w:val="22"/>
        </w:rPr>
      </w:pPr>
      <w:r w:rsidRPr="00E47238">
        <w:rPr>
          <w:sz w:val="22"/>
          <w:szCs w:val="22"/>
        </w:rPr>
        <w:t>facilitating access to existing learning materials or library resources</w:t>
      </w:r>
    </w:p>
    <w:p w:rsidR="00986C0B" w:rsidRPr="00E47238" w:rsidRDefault="00986C0B" w:rsidP="00986C0B">
      <w:pPr>
        <w:numPr>
          <w:ilvl w:val="1"/>
          <w:numId w:val="48"/>
        </w:numPr>
        <w:tabs>
          <w:tab w:val="left" w:pos="360"/>
        </w:tabs>
        <w:overflowPunct/>
        <w:autoSpaceDE/>
        <w:autoSpaceDN/>
        <w:adjustRightInd/>
        <w:textAlignment w:val="auto"/>
        <w:rPr>
          <w:sz w:val="22"/>
          <w:szCs w:val="22"/>
        </w:rPr>
      </w:pPr>
      <w:r w:rsidRPr="00E47238">
        <w:rPr>
          <w:sz w:val="22"/>
          <w:szCs w:val="22"/>
        </w:rPr>
        <w:t>providing appropriate training opportunities from existing internal training programmes as agreed with the learner and mentor</w:t>
      </w:r>
    </w:p>
    <w:p w:rsidR="00986C0B" w:rsidRPr="00E47238" w:rsidRDefault="00986C0B" w:rsidP="00986C0B">
      <w:pPr>
        <w:numPr>
          <w:ilvl w:val="1"/>
          <w:numId w:val="48"/>
        </w:numPr>
        <w:tabs>
          <w:tab w:val="left" w:pos="360"/>
        </w:tabs>
        <w:overflowPunct/>
        <w:autoSpaceDE/>
        <w:autoSpaceDN/>
        <w:adjustRightInd/>
        <w:textAlignment w:val="auto"/>
        <w:rPr>
          <w:sz w:val="22"/>
          <w:szCs w:val="22"/>
        </w:rPr>
      </w:pPr>
      <w:r w:rsidRPr="00E47238">
        <w:rPr>
          <w:sz w:val="22"/>
          <w:szCs w:val="22"/>
        </w:rPr>
        <w:t xml:space="preserve">providing programme induction and Consolidation Workshops </w:t>
      </w:r>
    </w:p>
    <w:p w:rsidR="00986C0B" w:rsidRPr="00E47238" w:rsidRDefault="00986C0B" w:rsidP="00986C0B">
      <w:pPr>
        <w:numPr>
          <w:ilvl w:val="1"/>
          <w:numId w:val="48"/>
        </w:numPr>
        <w:tabs>
          <w:tab w:val="left" w:pos="360"/>
        </w:tabs>
        <w:overflowPunct/>
        <w:autoSpaceDE/>
        <w:autoSpaceDN/>
        <w:adjustRightInd/>
        <w:textAlignment w:val="auto"/>
        <w:rPr>
          <w:sz w:val="22"/>
          <w:szCs w:val="22"/>
        </w:rPr>
      </w:pPr>
      <w:r w:rsidRPr="00E47238">
        <w:rPr>
          <w:sz w:val="22"/>
          <w:szCs w:val="22"/>
        </w:rPr>
        <w:t>providing learners’ with guidance and support about programme requirements and portfolio completion</w:t>
      </w:r>
    </w:p>
    <w:p w:rsidR="00986C0B" w:rsidRPr="00E47238" w:rsidRDefault="00986C0B" w:rsidP="00986C0B">
      <w:pPr>
        <w:numPr>
          <w:ilvl w:val="1"/>
          <w:numId w:val="48"/>
        </w:numPr>
        <w:tabs>
          <w:tab w:val="left" w:pos="360"/>
        </w:tabs>
        <w:overflowPunct/>
        <w:autoSpaceDE/>
        <w:autoSpaceDN/>
        <w:adjustRightInd/>
        <w:textAlignment w:val="auto"/>
        <w:rPr>
          <w:sz w:val="22"/>
          <w:szCs w:val="22"/>
        </w:rPr>
      </w:pPr>
      <w:r w:rsidRPr="00E47238">
        <w:rPr>
          <w:sz w:val="22"/>
          <w:szCs w:val="22"/>
        </w:rPr>
        <w:t xml:space="preserve">helping to resolve any programme difficulties encountered by the learner, mentor or service managers </w:t>
      </w:r>
    </w:p>
    <w:p w:rsidR="00986C0B" w:rsidRPr="00E47238" w:rsidRDefault="00986C0B" w:rsidP="00986C0B">
      <w:pPr>
        <w:tabs>
          <w:tab w:val="left" w:pos="360"/>
        </w:tabs>
        <w:rPr>
          <w:sz w:val="22"/>
          <w:szCs w:val="22"/>
        </w:rPr>
      </w:pPr>
    </w:p>
    <w:p w:rsidR="00986C0B" w:rsidRPr="00E47238" w:rsidRDefault="00986C0B" w:rsidP="00986C0B">
      <w:pPr>
        <w:rPr>
          <w:b/>
          <w:sz w:val="22"/>
          <w:szCs w:val="22"/>
        </w:rPr>
      </w:pPr>
      <w:r w:rsidRPr="00E47238">
        <w:rPr>
          <w:b/>
          <w:sz w:val="22"/>
          <w:szCs w:val="22"/>
        </w:rPr>
        <w:t xml:space="preserve">The learner agrees to: </w:t>
      </w:r>
    </w:p>
    <w:p w:rsidR="00986C0B" w:rsidRPr="00E47238" w:rsidRDefault="00986C0B" w:rsidP="00986C0B">
      <w:pPr>
        <w:rPr>
          <w:sz w:val="22"/>
          <w:szCs w:val="22"/>
        </w:rPr>
      </w:pPr>
    </w:p>
    <w:p w:rsidR="00986C0B" w:rsidRPr="00E47238" w:rsidRDefault="00986C0B" w:rsidP="00986C0B">
      <w:pPr>
        <w:numPr>
          <w:ilvl w:val="0"/>
          <w:numId w:val="49"/>
        </w:numPr>
        <w:overflowPunct/>
        <w:autoSpaceDE/>
        <w:autoSpaceDN/>
        <w:adjustRightInd/>
        <w:jc w:val="both"/>
        <w:textAlignment w:val="auto"/>
        <w:rPr>
          <w:sz w:val="22"/>
          <w:szCs w:val="22"/>
        </w:rPr>
      </w:pPr>
      <w:r w:rsidRPr="00E47238">
        <w:rPr>
          <w:sz w:val="22"/>
          <w:szCs w:val="22"/>
        </w:rPr>
        <w:t>work actively towards completing the qualification within the agreed timescale of 12 months from the date of registration on the programme</w:t>
      </w:r>
    </w:p>
    <w:p w:rsidR="00986C0B" w:rsidRPr="00E47238" w:rsidRDefault="00986C0B" w:rsidP="00986C0B">
      <w:pPr>
        <w:pStyle w:val="Title"/>
        <w:numPr>
          <w:ilvl w:val="0"/>
          <w:numId w:val="49"/>
        </w:numPr>
        <w:ind w:right="-1"/>
        <w:jc w:val="left"/>
        <w:rPr>
          <w:rFonts w:cs="Arial"/>
          <w:b w:val="0"/>
          <w:sz w:val="22"/>
          <w:szCs w:val="22"/>
        </w:rPr>
      </w:pPr>
      <w:r w:rsidRPr="00E47238">
        <w:rPr>
          <w:rFonts w:cs="Arial"/>
          <w:b w:val="0"/>
          <w:sz w:val="22"/>
          <w:szCs w:val="22"/>
        </w:rPr>
        <w:t>Identify with manager/mentor appropriate internal training and arrange to attend these courses</w:t>
      </w:r>
    </w:p>
    <w:p w:rsidR="00986C0B" w:rsidRPr="00E47238" w:rsidRDefault="00986C0B" w:rsidP="00986C0B">
      <w:pPr>
        <w:pStyle w:val="Title"/>
        <w:numPr>
          <w:ilvl w:val="0"/>
          <w:numId w:val="49"/>
        </w:numPr>
        <w:ind w:right="-1"/>
        <w:jc w:val="left"/>
        <w:rPr>
          <w:rFonts w:cs="Arial"/>
          <w:b w:val="0"/>
          <w:sz w:val="22"/>
          <w:szCs w:val="22"/>
        </w:rPr>
      </w:pPr>
      <w:r w:rsidRPr="00E47238">
        <w:rPr>
          <w:rFonts w:cs="Arial"/>
          <w:b w:val="0"/>
          <w:sz w:val="22"/>
          <w:szCs w:val="22"/>
        </w:rPr>
        <w:t xml:space="preserve">Identify with manager/mentor and Training Manager any special requirements e.g. dyslexia and contact the University’s Student Services office directly about additional support that may be required </w:t>
      </w:r>
    </w:p>
    <w:p w:rsidR="00986C0B" w:rsidRPr="00E47238" w:rsidRDefault="00986C0B" w:rsidP="00986C0B">
      <w:pPr>
        <w:numPr>
          <w:ilvl w:val="0"/>
          <w:numId w:val="49"/>
        </w:numPr>
        <w:overflowPunct/>
        <w:autoSpaceDE/>
        <w:autoSpaceDN/>
        <w:adjustRightInd/>
        <w:textAlignment w:val="auto"/>
        <w:rPr>
          <w:sz w:val="22"/>
          <w:szCs w:val="22"/>
        </w:rPr>
      </w:pPr>
      <w:proofErr w:type="gramStart"/>
      <w:r w:rsidRPr="00E47238">
        <w:rPr>
          <w:sz w:val="22"/>
          <w:szCs w:val="22"/>
        </w:rPr>
        <w:t>attend</w:t>
      </w:r>
      <w:proofErr w:type="gramEnd"/>
      <w:r w:rsidRPr="00E47238">
        <w:rPr>
          <w:sz w:val="22"/>
          <w:szCs w:val="22"/>
        </w:rPr>
        <w:t xml:space="preserve"> induction and 4 Consolidation Workshops. These are mandatory components of the programme </w:t>
      </w:r>
    </w:p>
    <w:p w:rsidR="00986C0B" w:rsidRPr="00E47238" w:rsidRDefault="00986C0B" w:rsidP="00986C0B">
      <w:pPr>
        <w:numPr>
          <w:ilvl w:val="0"/>
          <w:numId w:val="49"/>
        </w:numPr>
        <w:overflowPunct/>
        <w:autoSpaceDE/>
        <w:autoSpaceDN/>
        <w:adjustRightInd/>
        <w:textAlignment w:val="auto"/>
        <w:rPr>
          <w:sz w:val="22"/>
          <w:szCs w:val="22"/>
        </w:rPr>
      </w:pPr>
      <w:r w:rsidRPr="00E47238">
        <w:rPr>
          <w:sz w:val="22"/>
          <w:szCs w:val="22"/>
        </w:rPr>
        <w:t xml:space="preserve">produce work and evidence appropriate to the portfolio and learning outcomes within agreed timescales </w:t>
      </w:r>
    </w:p>
    <w:p w:rsidR="00986C0B" w:rsidRPr="00E47238" w:rsidRDefault="00986C0B" w:rsidP="00986C0B">
      <w:pPr>
        <w:numPr>
          <w:ilvl w:val="0"/>
          <w:numId w:val="49"/>
        </w:numPr>
        <w:overflowPunct/>
        <w:autoSpaceDE/>
        <w:autoSpaceDN/>
        <w:adjustRightInd/>
        <w:jc w:val="both"/>
        <w:textAlignment w:val="auto"/>
        <w:rPr>
          <w:sz w:val="22"/>
          <w:szCs w:val="22"/>
        </w:rPr>
      </w:pPr>
      <w:r w:rsidRPr="00E47238">
        <w:rPr>
          <w:sz w:val="22"/>
          <w:szCs w:val="22"/>
        </w:rPr>
        <w:t>make and keep agreed appointments with mentor/line manager</w:t>
      </w:r>
    </w:p>
    <w:p w:rsidR="00986C0B" w:rsidRPr="00E47238" w:rsidRDefault="00986C0B" w:rsidP="00986C0B">
      <w:pPr>
        <w:numPr>
          <w:ilvl w:val="0"/>
          <w:numId w:val="49"/>
        </w:numPr>
        <w:overflowPunct/>
        <w:autoSpaceDE/>
        <w:autoSpaceDN/>
        <w:adjustRightInd/>
        <w:textAlignment w:val="auto"/>
        <w:rPr>
          <w:sz w:val="22"/>
          <w:szCs w:val="22"/>
        </w:rPr>
      </w:pPr>
      <w:r w:rsidRPr="00E47238">
        <w:rPr>
          <w:sz w:val="22"/>
          <w:szCs w:val="22"/>
        </w:rPr>
        <w:t>ensure they are prepared adequately and obtain all necessary consent for observed practice</w:t>
      </w:r>
    </w:p>
    <w:p w:rsidR="00986C0B" w:rsidRPr="00E47238" w:rsidRDefault="00986C0B" w:rsidP="00986C0B">
      <w:pPr>
        <w:numPr>
          <w:ilvl w:val="0"/>
          <w:numId w:val="49"/>
        </w:numPr>
        <w:overflowPunct/>
        <w:autoSpaceDE/>
        <w:autoSpaceDN/>
        <w:adjustRightInd/>
        <w:textAlignment w:val="auto"/>
        <w:rPr>
          <w:sz w:val="22"/>
          <w:szCs w:val="22"/>
        </w:rPr>
      </w:pPr>
      <w:proofErr w:type="gramStart"/>
      <w:r w:rsidRPr="00E47238">
        <w:rPr>
          <w:sz w:val="22"/>
          <w:szCs w:val="22"/>
        </w:rPr>
        <w:t>inform</w:t>
      </w:r>
      <w:proofErr w:type="gramEnd"/>
      <w:r w:rsidRPr="00E47238">
        <w:rPr>
          <w:sz w:val="22"/>
          <w:szCs w:val="22"/>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Pr="00E47238" w:rsidRDefault="00986C0B" w:rsidP="00986C0B">
      <w:pPr>
        <w:numPr>
          <w:ilvl w:val="0"/>
          <w:numId w:val="49"/>
        </w:numPr>
        <w:overflowPunct/>
        <w:autoSpaceDE/>
        <w:autoSpaceDN/>
        <w:adjustRightInd/>
        <w:textAlignment w:val="auto"/>
        <w:rPr>
          <w:sz w:val="22"/>
          <w:szCs w:val="22"/>
        </w:rPr>
      </w:pPr>
      <w:r w:rsidRPr="00E47238">
        <w:rPr>
          <w:sz w:val="22"/>
          <w:szCs w:val="22"/>
        </w:rPr>
        <w:t xml:space="preserve">liaise with their line manager/mentor to confirm study days and use their own time for self study, research and portfolio preparation </w:t>
      </w:r>
    </w:p>
    <w:p w:rsidR="00986C0B" w:rsidRPr="00E47238" w:rsidRDefault="00986C0B" w:rsidP="00986C0B">
      <w:pPr>
        <w:numPr>
          <w:ilvl w:val="0"/>
          <w:numId w:val="49"/>
        </w:numPr>
        <w:overflowPunct/>
        <w:autoSpaceDE/>
        <w:autoSpaceDN/>
        <w:adjustRightInd/>
        <w:textAlignment w:val="auto"/>
        <w:rPr>
          <w:sz w:val="22"/>
          <w:szCs w:val="22"/>
        </w:rPr>
      </w:pPr>
      <w:r w:rsidRPr="00E47238">
        <w:rPr>
          <w:sz w:val="22"/>
          <w:szCs w:val="22"/>
        </w:rPr>
        <w:t xml:space="preserve">take personal responsibility for preparing and completing all work necessary to submit their portfolio </w:t>
      </w:r>
    </w:p>
    <w:p w:rsidR="00986C0B" w:rsidRPr="00E47238" w:rsidRDefault="00986C0B" w:rsidP="00986C0B">
      <w:pPr>
        <w:numPr>
          <w:ilvl w:val="0"/>
          <w:numId w:val="49"/>
        </w:numPr>
        <w:overflowPunct/>
        <w:autoSpaceDE/>
        <w:autoSpaceDN/>
        <w:adjustRightInd/>
        <w:textAlignment w:val="auto"/>
        <w:rPr>
          <w:sz w:val="22"/>
          <w:szCs w:val="22"/>
        </w:rPr>
      </w:pPr>
      <w:r w:rsidRPr="00E47238">
        <w:rPr>
          <w:sz w:val="22"/>
          <w:szCs w:val="22"/>
        </w:rPr>
        <w:t>act at all times in accordance with the Code of Practice, the employer’s and University’s policies, procedures and processes</w:t>
      </w:r>
    </w:p>
    <w:p w:rsidR="00986C0B" w:rsidRPr="00E47238" w:rsidRDefault="00986C0B" w:rsidP="00986C0B">
      <w:pPr>
        <w:numPr>
          <w:ilvl w:val="0"/>
          <w:numId w:val="49"/>
        </w:numPr>
        <w:overflowPunct/>
        <w:autoSpaceDE/>
        <w:autoSpaceDN/>
        <w:adjustRightInd/>
        <w:textAlignment w:val="auto"/>
        <w:rPr>
          <w:sz w:val="22"/>
          <w:szCs w:val="22"/>
        </w:rPr>
      </w:pPr>
      <w:r w:rsidRPr="00E47238">
        <w:rPr>
          <w:sz w:val="22"/>
          <w:szCs w:val="22"/>
        </w:rPr>
        <w:t xml:space="preserve">ensure they understand the need to complete the programme within the first (three year) period of registration with </w:t>
      </w:r>
      <w:r w:rsidR="00012B16" w:rsidRPr="00E47238">
        <w:rPr>
          <w:sz w:val="22"/>
          <w:szCs w:val="22"/>
        </w:rPr>
        <w:t>Social Care Wales</w:t>
      </w:r>
      <w:r w:rsidRPr="00E47238">
        <w:rPr>
          <w:sz w:val="22"/>
          <w:szCs w:val="22"/>
        </w:rPr>
        <w:t>.</w:t>
      </w:r>
      <w:r w:rsidR="00594F9F" w:rsidRPr="00E47238">
        <w:rPr>
          <w:sz w:val="22"/>
          <w:szCs w:val="22"/>
        </w:rPr>
        <w:t>(Qualifying after April 2016)</w:t>
      </w:r>
    </w:p>
    <w:p w:rsidR="00986C0B" w:rsidRPr="00E47238" w:rsidRDefault="00986C0B" w:rsidP="00986C0B">
      <w:pPr>
        <w:rPr>
          <w:sz w:val="22"/>
          <w:szCs w:val="22"/>
        </w:rPr>
      </w:pPr>
    </w:p>
    <w:p w:rsidR="00986C0B" w:rsidRPr="00E47238" w:rsidRDefault="00986C0B" w:rsidP="00986C0B">
      <w:pPr>
        <w:rPr>
          <w:b/>
          <w:sz w:val="22"/>
          <w:szCs w:val="22"/>
        </w:rPr>
      </w:pPr>
    </w:p>
    <w:p w:rsidR="00986C0B" w:rsidRPr="00E47238" w:rsidRDefault="00986C0B" w:rsidP="00986C0B">
      <w:pPr>
        <w:rPr>
          <w:b/>
          <w:sz w:val="22"/>
          <w:szCs w:val="22"/>
        </w:rPr>
      </w:pPr>
    </w:p>
    <w:p w:rsidR="00986C0B" w:rsidRPr="00E47238" w:rsidRDefault="00986C0B" w:rsidP="00986C0B">
      <w:pPr>
        <w:rPr>
          <w:b/>
          <w:sz w:val="22"/>
          <w:szCs w:val="22"/>
        </w:rPr>
      </w:pPr>
      <w:r w:rsidRPr="00E47238">
        <w:rPr>
          <w:b/>
          <w:sz w:val="22"/>
          <w:szCs w:val="22"/>
        </w:rPr>
        <w:lastRenderedPageBreak/>
        <w:t>Line Manager/Mentor agrees to:</w:t>
      </w:r>
    </w:p>
    <w:p w:rsidR="00986C0B" w:rsidRPr="00E47238" w:rsidRDefault="00986C0B" w:rsidP="00986C0B">
      <w:pPr>
        <w:rPr>
          <w:sz w:val="22"/>
          <w:szCs w:val="22"/>
        </w:rPr>
      </w:pPr>
    </w:p>
    <w:p w:rsidR="00986C0B" w:rsidRPr="00E47238" w:rsidRDefault="00986C0B" w:rsidP="00986C0B">
      <w:pPr>
        <w:numPr>
          <w:ilvl w:val="0"/>
          <w:numId w:val="50"/>
        </w:numPr>
        <w:overflowPunct/>
        <w:autoSpaceDE/>
        <w:autoSpaceDN/>
        <w:adjustRightInd/>
        <w:textAlignment w:val="auto"/>
        <w:rPr>
          <w:sz w:val="22"/>
          <w:szCs w:val="22"/>
        </w:rPr>
      </w:pPr>
      <w:r w:rsidRPr="00E47238">
        <w:rPr>
          <w:sz w:val="22"/>
          <w:szCs w:val="22"/>
        </w:rPr>
        <w:t>attend an induction meeting to become familiar with the requirements of the programme</w:t>
      </w:r>
    </w:p>
    <w:p w:rsidR="00986C0B" w:rsidRPr="00E47238" w:rsidRDefault="00986C0B" w:rsidP="00986C0B">
      <w:pPr>
        <w:numPr>
          <w:ilvl w:val="0"/>
          <w:numId w:val="50"/>
        </w:numPr>
        <w:overflowPunct/>
        <w:autoSpaceDE/>
        <w:autoSpaceDN/>
        <w:adjustRightInd/>
        <w:textAlignment w:val="auto"/>
        <w:rPr>
          <w:sz w:val="22"/>
          <w:szCs w:val="22"/>
        </w:rPr>
      </w:pPr>
      <w:proofErr w:type="gramStart"/>
      <w:r w:rsidRPr="00E47238">
        <w:rPr>
          <w:sz w:val="22"/>
          <w:szCs w:val="22"/>
        </w:rPr>
        <w:t>provide</w:t>
      </w:r>
      <w:proofErr w:type="gramEnd"/>
      <w:r w:rsidRPr="00E47238">
        <w:rPr>
          <w:sz w:val="22"/>
          <w:szCs w:val="22"/>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Pr="00E47238" w:rsidRDefault="00986C0B" w:rsidP="00986C0B">
      <w:pPr>
        <w:numPr>
          <w:ilvl w:val="0"/>
          <w:numId w:val="50"/>
        </w:numPr>
        <w:overflowPunct/>
        <w:autoSpaceDE/>
        <w:autoSpaceDN/>
        <w:adjustRightInd/>
        <w:textAlignment w:val="auto"/>
        <w:rPr>
          <w:sz w:val="22"/>
          <w:szCs w:val="22"/>
        </w:rPr>
      </w:pPr>
      <w:r w:rsidRPr="00E47238">
        <w:rPr>
          <w:sz w:val="22"/>
          <w:szCs w:val="22"/>
        </w:rPr>
        <w:t>guide and support the learner for the duration of the programme</w:t>
      </w:r>
    </w:p>
    <w:p w:rsidR="00986C0B" w:rsidRPr="00E47238" w:rsidRDefault="00986C0B" w:rsidP="00986C0B">
      <w:pPr>
        <w:numPr>
          <w:ilvl w:val="0"/>
          <w:numId w:val="50"/>
        </w:numPr>
        <w:overflowPunct/>
        <w:autoSpaceDE/>
        <w:autoSpaceDN/>
        <w:adjustRightInd/>
        <w:textAlignment w:val="auto"/>
        <w:rPr>
          <w:sz w:val="22"/>
          <w:szCs w:val="22"/>
        </w:rPr>
      </w:pPr>
      <w:proofErr w:type="gramStart"/>
      <w:r w:rsidRPr="00E47238">
        <w:rPr>
          <w:sz w:val="22"/>
          <w:szCs w:val="22"/>
        </w:rPr>
        <w:t>release</w:t>
      </w:r>
      <w:proofErr w:type="gramEnd"/>
      <w:r w:rsidRPr="00E47238">
        <w:rPr>
          <w:sz w:val="22"/>
          <w:szCs w:val="22"/>
        </w:rPr>
        <w:t xml:space="preserve"> the learner for programme induction and Consolidation Workshops, and any internal training courses agreed as being appropriate to meeting agreed learning needs. </w:t>
      </w:r>
    </w:p>
    <w:p w:rsidR="00986C0B" w:rsidRPr="00E47238" w:rsidRDefault="00986C0B" w:rsidP="00986C0B">
      <w:pPr>
        <w:numPr>
          <w:ilvl w:val="0"/>
          <w:numId w:val="50"/>
        </w:numPr>
        <w:overflowPunct/>
        <w:autoSpaceDE/>
        <w:autoSpaceDN/>
        <w:adjustRightInd/>
        <w:textAlignment w:val="auto"/>
        <w:rPr>
          <w:sz w:val="22"/>
          <w:szCs w:val="22"/>
        </w:rPr>
      </w:pPr>
      <w:r w:rsidRPr="00E47238">
        <w:rPr>
          <w:sz w:val="22"/>
          <w:szCs w:val="22"/>
        </w:rPr>
        <w:t>agree with the learner, use of up to 3 additional paid leave days over the whole duration of the programme, as a contribution towards time needed for personal study, research or portfolio development</w:t>
      </w:r>
    </w:p>
    <w:p w:rsidR="00986C0B" w:rsidRPr="00E47238" w:rsidRDefault="00986C0B" w:rsidP="00986C0B">
      <w:pPr>
        <w:numPr>
          <w:ilvl w:val="0"/>
          <w:numId w:val="50"/>
        </w:numPr>
        <w:overflowPunct/>
        <w:autoSpaceDE/>
        <w:autoSpaceDN/>
        <w:adjustRightInd/>
        <w:textAlignment w:val="auto"/>
        <w:rPr>
          <w:sz w:val="22"/>
          <w:szCs w:val="22"/>
        </w:rPr>
      </w:pPr>
      <w:r w:rsidRPr="00E47238">
        <w:rPr>
          <w:sz w:val="22"/>
          <w:szCs w:val="22"/>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Pr="00E47238" w:rsidRDefault="00986C0B" w:rsidP="00986C0B">
      <w:pPr>
        <w:rPr>
          <w:b/>
          <w:sz w:val="22"/>
          <w:szCs w:val="22"/>
        </w:rPr>
      </w:pPr>
      <w:r w:rsidRPr="00E47238">
        <w:rPr>
          <w:b/>
          <w:sz w:val="22"/>
          <w:szCs w:val="22"/>
        </w:rPr>
        <w:t>Completion and submission of portfolio</w:t>
      </w:r>
    </w:p>
    <w:p w:rsidR="00986C0B" w:rsidRPr="00E47238" w:rsidRDefault="00986C0B" w:rsidP="00986C0B">
      <w:pPr>
        <w:rPr>
          <w:b/>
          <w:sz w:val="22"/>
          <w:szCs w:val="22"/>
        </w:rPr>
      </w:pPr>
    </w:p>
    <w:p w:rsidR="00986C0B" w:rsidRPr="00E47238" w:rsidRDefault="00986C0B" w:rsidP="00986C0B">
      <w:pPr>
        <w:rPr>
          <w:sz w:val="22"/>
          <w:szCs w:val="22"/>
        </w:rPr>
      </w:pPr>
      <w:r w:rsidRPr="00E47238">
        <w:rPr>
          <w:sz w:val="22"/>
          <w:szCs w:val="22"/>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Pr="00E47238" w:rsidRDefault="00986C0B" w:rsidP="00986C0B">
      <w:pPr>
        <w:rPr>
          <w:sz w:val="22"/>
          <w:szCs w:val="22"/>
        </w:rPr>
      </w:pPr>
    </w:p>
    <w:p w:rsidR="00986C0B" w:rsidRPr="00E47238" w:rsidRDefault="00986C0B" w:rsidP="00986C0B">
      <w:pPr>
        <w:rPr>
          <w:sz w:val="22"/>
          <w:szCs w:val="22"/>
        </w:rPr>
      </w:pPr>
      <w:r w:rsidRPr="00E47238">
        <w:rPr>
          <w:sz w:val="22"/>
          <w:szCs w:val="22"/>
        </w:rPr>
        <w:t>The portfolio submission process and dates for each programme cohort will be published on Moodle. Once registered on a programme, l</w:t>
      </w:r>
      <w:r w:rsidRPr="00E47238">
        <w:rPr>
          <w:b/>
          <w:sz w:val="22"/>
          <w:szCs w:val="22"/>
        </w:rPr>
        <w:t>earners</w:t>
      </w:r>
      <w:r w:rsidRPr="00E47238">
        <w:rPr>
          <w:sz w:val="22"/>
          <w:szCs w:val="22"/>
        </w:rPr>
        <w:t xml:space="preserve"> </w:t>
      </w:r>
      <w:r w:rsidRPr="00E47238">
        <w:rPr>
          <w:b/>
          <w:sz w:val="22"/>
          <w:szCs w:val="22"/>
        </w:rPr>
        <w:t>CANNOT change the due submission date without gaining agreement from the employer and University.</w:t>
      </w:r>
      <w:r w:rsidRPr="00E47238">
        <w:rPr>
          <w:sz w:val="22"/>
          <w:szCs w:val="22"/>
        </w:rPr>
        <w:t xml:space="preserve">   </w:t>
      </w:r>
    </w:p>
    <w:p w:rsidR="00986C0B" w:rsidRPr="00E47238" w:rsidRDefault="00986C0B" w:rsidP="00986C0B">
      <w:pPr>
        <w:ind w:right="72"/>
        <w:rPr>
          <w:sz w:val="22"/>
          <w:szCs w:val="22"/>
        </w:rPr>
      </w:pPr>
    </w:p>
    <w:p w:rsidR="00986C0B" w:rsidRPr="00E47238" w:rsidRDefault="00986C0B" w:rsidP="00986C0B">
      <w:pPr>
        <w:rPr>
          <w:sz w:val="22"/>
          <w:szCs w:val="22"/>
        </w:rPr>
      </w:pPr>
      <w:r w:rsidRPr="00E47238">
        <w:rPr>
          <w:b/>
          <w:sz w:val="22"/>
          <w:szCs w:val="22"/>
        </w:rPr>
        <w:t>Pressure of work is not regarded as a reason for non-attendance at any Consolidation Workshop</w:t>
      </w:r>
      <w:r w:rsidRPr="00E47238">
        <w:rPr>
          <w:sz w:val="22"/>
          <w:szCs w:val="22"/>
        </w:rPr>
        <w:t>.</w:t>
      </w:r>
    </w:p>
    <w:p w:rsidR="00986C0B" w:rsidRPr="00E47238" w:rsidRDefault="00986C0B" w:rsidP="00986C0B">
      <w:pPr>
        <w:rPr>
          <w:sz w:val="22"/>
          <w:szCs w:val="22"/>
        </w:rPr>
      </w:pPr>
    </w:p>
    <w:p w:rsidR="00986C0B" w:rsidRDefault="00986C0B" w:rsidP="00986C0B">
      <w:pPr>
        <w:rPr>
          <w:sz w:val="22"/>
          <w:szCs w:val="22"/>
        </w:rPr>
      </w:pPr>
      <w:r w:rsidRPr="00E47238">
        <w:rPr>
          <w:sz w:val="22"/>
          <w:szCs w:val="22"/>
        </w:rPr>
        <w:t>I understand and accept the terms and conditions of this learning agreement as stated above.</w:t>
      </w:r>
    </w:p>
    <w:p w:rsidR="00940B1B" w:rsidRDefault="00940B1B" w:rsidP="00986C0B">
      <w:pPr>
        <w:rPr>
          <w:sz w:val="22"/>
          <w:szCs w:val="22"/>
        </w:rPr>
      </w:pPr>
    </w:p>
    <w:p w:rsidR="00940B1B" w:rsidRDefault="00940B1B" w:rsidP="00986C0B">
      <w:pPr>
        <w:rPr>
          <w:sz w:val="22"/>
          <w:szCs w:val="22"/>
        </w:rPr>
      </w:pPr>
    </w:p>
    <w:p w:rsidR="00940B1B" w:rsidRPr="00E47238" w:rsidRDefault="003B7063" w:rsidP="00986C0B">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Gwenllian Jones</w:t>
      </w:r>
      <w:r>
        <w:rPr>
          <w:sz w:val="22"/>
          <w:szCs w:val="22"/>
        </w:rPr>
        <w:tab/>
      </w:r>
      <w:r>
        <w:rPr>
          <w:sz w:val="22"/>
          <w:szCs w:val="22"/>
        </w:rPr>
        <w:tab/>
        <w:t>11.10.18</w:t>
      </w:r>
    </w:p>
    <w:p w:rsidR="00986C0B" w:rsidRPr="00E47238" w:rsidRDefault="00986C0B" w:rsidP="00986C0B">
      <w:pPr>
        <w:rPr>
          <w:sz w:val="22"/>
          <w:szCs w:val="22"/>
        </w:rPr>
      </w:pPr>
    </w:p>
    <w:p w:rsidR="00940B1B" w:rsidRPr="00E47238" w:rsidRDefault="00986C0B" w:rsidP="00986C0B">
      <w:pPr>
        <w:rPr>
          <w:sz w:val="22"/>
          <w:szCs w:val="22"/>
        </w:rPr>
      </w:pPr>
      <w:r w:rsidRPr="00E47238">
        <w:rPr>
          <w:sz w:val="22"/>
          <w:szCs w:val="22"/>
        </w:rPr>
        <w:t>Signed</w:t>
      </w:r>
      <w:proofErr w:type="gramStart"/>
      <w:r w:rsidRPr="00E47238">
        <w:rPr>
          <w:sz w:val="22"/>
          <w:szCs w:val="22"/>
        </w:rPr>
        <w:t>:………………………..</w:t>
      </w:r>
      <w:proofErr w:type="gramEnd"/>
      <w:r w:rsidRPr="00E47238">
        <w:rPr>
          <w:sz w:val="22"/>
          <w:szCs w:val="22"/>
        </w:rPr>
        <w:t xml:space="preserve"> Print Name</w:t>
      </w:r>
      <w:proofErr w:type="gramStart"/>
      <w:r w:rsidRPr="00E47238">
        <w:rPr>
          <w:sz w:val="22"/>
          <w:szCs w:val="22"/>
        </w:rPr>
        <w:t>:…………………………</w:t>
      </w:r>
      <w:proofErr w:type="gramEnd"/>
      <w:r w:rsidRPr="00E47238">
        <w:rPr>
          <w:sz w:val="22"/>
          <w:szCs w:val="22"/>
        </w:rPr>
        <w:t xml:space="preserve"> Date</w:t>
      </w:r>
      <w:proofErr w:type="gramStart"/>
      <w:r w:rsidRPr="00E47238">
        <w:rPr>
          <w:sz w:val="22"/>
          <w:szCs w:val="22"/>
        </w:rPr>
        <w:t>:……….</w:t>
      </w:r>
      <w:proofErr w:type="gramEnd"/>
      <w:r w:rsidRPr="00E47238">
        <w:rPr>
          <w:sz w:val="22"/>
          <w:szCs w:val="22"/>
        </w:rPr>
        <w:t xml:space="preserve"> </w:t>
      </w:r>
    </w:p>
    <w:p w:rsidR="00986C0B" w:rsidRDefault="00986C0B" w:rsidP="00986C0B">
      <w:pPr>
        <w:rPr>
          <w:sz w:val="22"/>
          <w:szCs w:val="22"/>
        </w:rPr>
      </w:pPr>
      <w:r w:rsidRPr="00E47238">
        <w:rPr>
          <w:sz w:val="22"/>
          <w:szCs w:val="22"/>
        </w:rPr>
        <w:t>(Learner)</w:t>
      </w:r>
    </w:p>
    <w:p w:rsidR="00940B1B" w:rsidRDefault="00940B1B" w:rsidP="00986C0B">
      <w:pPr>
        <w:rPr>
          <w:sz w:val="22"/>
          <w:szCs w:val="22"/>
        </w:rPr>
      </w:pPr>
    </w:p>
    <w:p w:rsidR="00940B1B" w:rsidRPr="00E47238" w:rsidRDefault="00940B1B" w:rsidP="00986C0B">
      <w:pPr>
        <w:rPr>
          <w:sz w:val="22"/>
          <w:szCs w:val="22"/>
        </w:rPr>
      </w:pPr>
      <w:r>
        <w:rPr>
          <w:sz w:val="22"/>
          <w:szCs w:val="22"/>
        </w:rPr>
        <w:tab/>
      </w:r>
      <w:r>
        <w:rPr>
          <w:sz w:val="22"/>
          <w:szCs w:val="22"/>
        </w:rPr>
        <w:tab/>
      </w:r>
      <w:r>
        <w:rPr>
          <w:sz w:val="22"/>
          <w:szCs w:val="22"/>
        </w:rPr>
        <w:tab/>
      </w:r>
      <w:r w:rsidR="003B7063">
        <w:rPr>
          <w:sz w:val="22"/>
          <w:szCs w:val="22"/>
        </w:rPr>
        <w:tab/>
      </w:r>
      <w:r w:rsidR="003B7063">
        <w:rPr>
          <w:sz w:val="22"/>
          <w:szCs w:val="22"/>
        </w:rPr>
        <w:tab/>
      </w:r>
      <w:r w:rsidR="003B7063">
        <w:rPr>
          <w:sz w:val="22"/>
          <w:szCs w:val="22"/>
        </w:rPr>
        <w:tab/>
      </w:r>
      <w:r>
        <w:rPr>
          <w:sz w:val="22"/>
          <w:szCs w:val="22"/>
        </w:rPr>
        <w:t>Heidi Rylance</w:t>
      </w:r>
      <w:r>
        <w:rPr>
          <w:sz w:val="22"/>
          <w:szCs w:val="22"/>
        </w:rPr>
        <w:tab/>
      </w:r>
      <w:r>
        <w:rPr>
          <w:sz w:val="22"/>
          <w:szCs w:val="22"/>
        </w:rPr>
        <w:tab/>
      </w:r>
      <w:r>
        <w:rPr>
          <w:sz w:val="22"/>
          <w:szCs w:val="22"/>
        </w:rPr>
        <w:tab/>
        <w:t>11.10.18</w:t>
      </w:r>
    </w:p>
    <w:p w:rsidR="00986C0B" w:rsidRPr="00E47238" w:rsidRDefault="00986C0B" w:rsidP="00986C0B">
      <w:pPr>
        <w:rPr>
          <w:sz w:val="22"/>
          <w:szCs w:val="22"/>
        </w:rPr>
      </w:pPr>
    </w:p>
    <w:p w:rsidR="00986C0B" w:rsidRPr="00E47238" w:rsidRDefault="00986C0B" w:rsidP="00986C0B">
      <w:pPr>
        <w:rPr>
          <w:sz w:val="22"/>
          <w:szCs w:val="22"/>
        </w:rPr>
      </w:pPr>
      <w:r w:rsidRPr="00E47238">
        <w:rPr>
          <w:sz w:val="22"/>
          <w:szCs w:val="22"/>
        </w:rPr>
        <w:t>Signed</w:t>
      </w:r>
      <w:proofErr w:type="gramStart"/>
      <w:r w:rsidRPr="00E47238">
        <w:rPr>
          <w:sz w:val="22"/>
          <w:szCs w:val="22"/>
        </w:rPr>
        <w:t>:………………………..</w:t>
      </w:r>
      <w:proofErr w:type="gramEnd"/>
      <w:r w:rsidRPr="00E47238">
        <w:rPr>
          <w:sz w:val="22"/>
          <w:szCs w:val="22"/>
        </w:rPr>
        <w:t xml:space="preserve"> Print Name</w:t>
      </w:r>
      <w:proofErr w:type="gramStart"/>
      <w:r w:rsidRPr="00E47238">
        <w:rPr>
          <w:sz w:val="22"/>
          <w:szCs w:val="22"/>
        </w:rPr>
        <w:t>:…………………………</w:t>
      </w:r>
      <w:proofErr w:type="gramEnd"/>
      <w:r w:rsidRPr="00E47238">
        <w:rPr>
          <w:sz w:val="22"/>
          <w:szCs w:val="22"/>
        </w:rPr>
        <w:t xml:space="preserve">.Date:………. </w:t>
      </w:r>
    </w:p>
    <w:p w:rsidR="00986C0B" w:rsidRDefault="00986C0B" w:rsidP="00986C0B">
      <w:pPr>
        <w:rPr>
          <w:sz w:val="22"/>
          <w:szCs w:val="22"/>
        </w:rPr>
      </w:pPr>
      <w:r w:rsidRPr="00E47238">
        <w:rPr>
          <w:sz w:val="22"/>
          <w:szCs w:val="22"/>
        </w:rPr>
        <w:t>(Line Manager/Mentor)</w:t>
      </w:r>
    </w:p>
    <w:p w:rsidR="00940B1B" w:rsidRDefault="00940B1B" w:rsidP="00986C0B">
      <w:pPr>
        <w:rPr>
          <w:sz w:val="22"/>
          <w:szCs w:val="22"/>
        </w:rPr>
      </w:pPr>
    </w:p>
    <w:p w:rsidR="00940B1B" w:rsidRPr="00E47238" w:rsidRDefault="00940B1B" w:rsidP="00986C0B">
      <w:pPr>
        <w:rPr>
          <w:sz w:val="22"/>
          <w:szCs w:val="22"/>
        </w:rPr>
      </w:pPr>
      <w:r>
        <w:rPr>
          <w:sz w:val="22"/>
          <w:szCs w:val="22"/>
        </w:rPr>
        <w:lastRenderedPageBreak/>
        <w:tab/>
      </w:r>
      <w:r>
        <w:rPr>
          <w:sz w:val="22"/>
          <w:szCs w:val="22"/>
        </w:rPr>
        <w:tab/>
      </w:r>
      <w:r>
        <w:rPr>
          <w:sz w:val="22"/>
          <w:szCs w:val="22"/>
        </w:rPr>
        <w:tab/>
      </w:r>
      <w:r w:rsidR="003B7063">
        <w:rPr>
          <w:sz w:val="22"/>
          <w:szCs w:val="22"/>
        </w:rPr>
        <w:tab/>
      </w:r>
      <w:r w:rsidR="003B7063">
        <w:rPr>
          <w:sz w:val="22"/>
          <w:szCs w:val="22"/>
        </w:rPr>
        <w:tab/>
      </w:r>
      <w:r w:rsidR="003B7063">
        <w:rPr>
          <w:sz w:val="22"/>
          <w:szCs w:val="22"/>
        </w:rPr>
        <w:tab/>
      </w:r>
      <w:r>
        <w:rPr>
          <w:sz w:val="22"/>
          <w:szCs w:val="22"/>
        </w:rPr>
        <w:t xml:space="preserve">Heledd Williams </w:t>
      </w:r>
      <w:r>
        <w:rPr>
          <w:sz w:val="22"/>
          <w:szCs w:val="22"/>
        </w:rPr>
        <w:tab/>
      </w:r>
      <w:r>
        <w:rPr>
          <w:sz w:val="22"/>
          <w:szCs w:val="22"/>
        </w:rPr>
        <w:tab/>
        <w:t>11.10.18</w:t>
      </w:r>
    </w:p>
    <w:p w:rsidR="00986C0B" w:rsidRPr="00E47238" w:rsidRDefault="00986C0B" w:rsidP="00986C0B">
      <w:pPr>
        <w:rPr>
          <w:sz w:val="22"/>
          <w:szCs w:val="22"/>
        </w:rPr>
      </w:pPr>
    </w:p>
    <w:p w:rsidR="00986C0B" w:rsidRPr="00E47238" w:rsidRDefault="00986C0B" w:rsidP="00986C0B">
      <w:pPr>
        <w:rPr>
          <w:sz w:val="22"/>
          <w:szCs w:val="22"/>
        </w:rPr>
      </w:pPr>
      <w:r w:rsidRPr="00E47238">
        <w:rPr>
          <w:sz w:val="22"/>
          <w:szCs w:val="22"/>
        </w:rPr>
        <w:t>Signed</w:t>
      </w:r>
      <w:proofErr w:type="gramStart"/>
      <w:r w:rsidRPr="00E47238">
        <w:rPr>
          <w:sz w:val="22"/>
          <w:szCs w:val="22"/>
        </w:rPr>
        <w:t>:………………………..</w:t>
      </w:r>
      <w:proofErr w:type="gramEnd"/>
      <w:r w:rsidRPr="00E47238">
        <w:rPr>
          <w:sz w:val="22"/>
          <w:szCs w:val="22"/>
        </w:rPr>
        <w:t xml:space="preserve"> Print Name</w:t>
      </w:r>
      <w:proofErr w:type="gramStart"/>
      <w:r w:rsidRPr="00E47238">
        <w:rPr>
          <w:sz w:val="22"/>
          <w:szCs w:val="22"/>
        </w:rPr>
        <w:t>:…………………………</w:t>
      </w:r>
      <w:proofErr w:type="gramEnd"/>
      <w:r w:rsidRPr="00E47238">
        <w:rPr>
          <w:sz w:val="22"/>
          <w:szCs w:val="22"/>
        </w:rPr>
        <w:t>.Date:……….</w:t>
      </w:r>
    </w:p>
    <w:p w:rsidR="00986C0B" w:rsidRPr="00E47238" w:rsidRDefault="00986C0B" w:rsidP="00986C0B">
      <w:pPr>
        <w:rPr>
          <w:sz w:val="22"/>
          <w:szCs w:val="22"/>
        </w:rPr>
      </w:pPr>
      <w:r w:rsidRPr="00E47238">
        <w:rPr>
          <w:sz w:val="22"/>
          <w:szCs w:val="22"/>
        </w:rPr>
        <w:t>(Mentor, if different to above)</w:t>
      </w:r>
    </w:p>
    <w:p w:rsidR="00986C0B" w:rsidRPr="00E47238" w:rsidRDefault="00986C0B" w:rsidP="00986C0B">
      <w:pPr>
        <w:rPr>
          <w:sz w:val="22"/>
          <w:szCs w:val="22"/>
        </w:rPr>
      </w:pPr>
    </w:p>
    <w:p w:rsidR="00986C0B" w:rsidRPr="00E47238" w:rsidRDefault="00986C0B" w:rsidP="00986C0B">
      <w:pPr>
        <w:rPr>
          <w:sz w:val="22"/>
          <w:szCs w:val="22"/>
        </w:rPr>
      </w:pPr>
    </w:p>
    <w:p w:rsidR="00986C0B" w:rsidRPr="00E47238" w:rsidRDefault="00986C0B" w:rsidP="00986C0B">
      <w:pPr>
        <w:rPr>
          <w:b/>
          <w:sz w:val="22"/>
          <w:szCs w:val="22"/>
        </w:rPr>
      </w:pPr>
      <w:r w:rsidRPr="00E47238">
        <w:rPr>
          <w:b/>
          <w:sz w:val="22"/>
          <w:szCs w:val="22"/>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footerReference w:type="default" r:id="rId3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774" w:rsidRDefault="00733774">
      <w:r>
        <w:separator/>
      </w:r>
    </w:p>
  </w:endnote>
  <w:endnote w:type="continuationSeparator" w:id="0">
    <w:p w:rsidR="00733774" w:rsidRDefault="00733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774" w:rsidRDefault="00733774">
    <w:pPr>
      <w:pStyle w:val="Footer"/>
    </w:pPr>
    <w:r>
      <w:rPr>
        <w:color w:val="auto"/>
      </w:rPr>
      <w:t>V6 17/04/17</w:t>
    </w:r>
  </w:p>
  <w:p w:rsidR="00733774" w:rsidRPr="00E60F42" w:rsidRDefault="0073377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774" w:rsidRDefault="00733774">
      <w:r>
        <w:separator/>
      </w:r>
    </w:p>
  </w:footnote>
  <w:footnote w:type="continuationSeparator" w:id="0">
    <w:p w:rsidR="00733774" w:rsidRDefault="007337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3DFA"/>
    <w:rsid w:val="0006581A"/>
    <w:rsid w:val="00066788"/>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0A64"/>
    <w:rsid w:val="000C378F"/>
    <w:rsid w:val="000C6892"/>
    <w:rsid w:val="000C6FFE"/>
    <w:rsid w:val="000D0BB6"/>
    <w:rsid w:val="000E0D51"/>
    <w:rsid w:val="000E26B0"/>
    <w:rsid w:val="000E38C3"/>
    <w:rsid w:val="000F1599"/>
    <w:rsid w:val="000F1769"/>
    <w:rsid w:val="000F6196"/>
    <w:rsid w:val="000F65CA"/>
    <w:rsid w:val="0010312C"/>
    <w:rsid w:val="00106654"/>
    <w:rsid w:val="00106DC7"/>
    <w:rsid w:val="00112391"/>
    <w:rsid w:val="00114F52"/>
    <w:rsid w:val="00127A1B"/>
    <w:rsid w:val="00130119"/>
    <w:rsid w:val="00133C74"/>
    <w:rsid w:val="001347F8"/>
    <w:rsid w:val="00137BB5"/>
    <w:rsid w:val="00137E05"/>
    <w:rsid w:val="001447F6"/>
    <w:rsid w:val="00147DE3"/>
    <w:rsid w:val="00150794"/>
    <w:rsid w:val="001608C4"/>
    <w:rsid w:val="00171418"/>
    <w:rsid w:val="001772DE"/>
    <w:rsid w:val="001961CF"/>
    <w:rsid w:val="001A5618"/>
    <w:rsid w:val="001A59BB"/>
    <w:rsid w:val="001A6A51"/>
    <w:rsid w:val="001A79C4"/>
    <w:rsid w:val="001B331A"/>
    <w:rsid w:val="001C0E74"/>
    <w:rsid w:val="001C4DB8"/>
    <w:rsid w:val="001C701A"/>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00F3"/>
    <w:rsid w:val="0027147E"/>
    <w:rsid w:val="002761F4"/>
    <w:rsid w:val="002775E1"/>
    <w:rsid w:val="00277979"/>
    <w:rsid w:val="00283860"/>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65F"/>
    <w:rsid w:val="00375AF5"/>
    <w:rsid w:val="003761BD"/>
    <w:rsid w:val="003771A4"/>
    <w:rsid w:val="0038188B"/>
    <w:rsid w:val="00385414"/>
    <w:rsid w:val="00390074"/>
    <w:rsid w:val="00391E66"/>
    <w:rsid w:val="00393600"/>
    <w:rsid w:val="0039762B"/>
    <w:rsid w:val="003A0C37"/>
    <w:rsid w:val="003A1B6B"/>
    <w:rsid w:val="003A46C0"/>
    <w:rsid w:val="003A600E"/>
    <w:rsid w:val="003A6513"/>
    <w:rsid w:val="003B16C7"/>
    <w:rsid w:val="003B7063"/>
    <w:rsid w:val="003C19F1"/>
    <w:rsid w:val="003C2CEE"/>
    <w:rsid w:val="003C4186"/>
    <w:rsid w:val="003C6185"/>
    <w:rsid w:val="003D0D2D"/>
    <w:rsid w:val="003D1885"/>
    <w:rsid w:val="003D20F1"/>
    <w:rsid w:val="003D4710"/>
    <w:rsid w:val="003E16D7"/>
    <w:rsid w:val="003E197E"/>
    <w:rsid w:val="003E4B70"/>
    <w:rsid w:val="003E5FBA"/>
    <w:rsid w:val="003F1233"/>
    <w:rsid w:val="00400786"/>
    <w:rsid w:val="004046F0"/>
    <w:rsid w:val="0040668F"/>
    <w:rsid w:val="00412677"/>
    <w:rsid w:val="004348AE"/>
    <w:rsid w:val="004376C0"/>
    <w:rsid w:val="0044223A"/>
    <w:rsid w:val="00451851"/>
    <w:rsid w:val="00453343"/>
    <w:rsid w:val="004608B9"/>
    <w:rsid w:val="00465947"/>
    <w:rsid w:val="00465AD5"/>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0D01"/>
    <w:rsid w:val="00521123"/>
    <w:rsid w:val="00521221"/>
    <w:rsid w:val="0052250B"/>
    <w:rsid w:val="0053403F"/>
    <w:rsid w:val="005414F4"/>
    <w:rsid w:val="00546187"/>
    <w:rsid w:val="00547B11"/>
    <w:rsid w:val="00557D77"/>
    <w:rsid w:val="00562EAA"/>
    <w:rsid w:val="00563B58"/>
    <w:rsid w:val="005640C4"/>
    <w:rsid w:val="0056684C"/>
    <w:rsid w:val="00574A0C"/>
    <w:rsid w:val="0057780F"/>
    <w:rsid w:val="00580828"/>
    <w:rsid w:val="00581E0A"/>
    <w:rsid w:val="00584A5C"/>
    <w:rsid w:val="00586D89"/>
    <w:rsid w:val="00594F9F"/>
    <w:rsid w:val="005A1B4C"/>
    <w:rsid w:val="005A545C"/>
    <w:rsid w:val="005C1567"/>
    <w:rsid w:val="005C28D3"/>
    <w:rsid w:val="005C40EB"/>
    <w:rsid w:val="005C6CE5"/>
    <w:rsid w:val="005D3F07"/>
    <w:rsid w:val="005E13EA"/>
    <w:rsid w:val="00601ADF"/>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712A7"/>
    <w:rsid w:val="00674FC2"/>
    <w:rsid w:val="00677E42"/>
    <w:rsid w:val="00682334"/>
    <w:rsid w:val="00684732"/>
    <w:rsid w:val="00684B16"/>
    <w:rsid w:val="0069625A"/>
    <w:rsid w:val="00696F65"/>
    <w:rsid w:val="00697572"/>
    <w:rsid w:val="006B4496"/>
    <w:rsid w:val="006B5E67"/>
    <w:rsid w:val="006B6612"/>
    <w:rsid w:val="006C2EB5"/>
    <w:rsid w:val="006C6D5F"/>
    <w:rsid w:val="006D18A3"/>
    <w:rsid w:val="006D3D95"/>
    <w:rsid w:val="006D5970"/>
    <w:rsid w:val="006E481E"/>
    <w:rsid w:val="006E795F"/>
    <w:rsid w:val="00700249"/>
    <w:rsid w:val="007069CD"/>
    <w:rsid w:val="0071231A"/>
    <w:rsid w:val="00712E90"/>
    <w:rsid w:val="00713B7E"/>
    <w:rsid w:val="0072678F"/>
    <w:rsid w:val="007276E5"/>
    <w:rsid w:val="00727C4C"/>
    <w:rsid w:val="00733774"/>
    <w:rsid w:val="00734809"/>
    <w:rsid w:val="007406E1"/>
    <w:rsid w:val="00743E40"/>
    <w:rsid w:val="00745A62"/>
    <w:rsid w:val="0075031F"/>
    <w:rsid w:val="00751263"/>
    <w:rsid w:val="0075140E"/>
    <w:rsid w:val="007544FC"/>
    <w:rsid w:val="0075673A"/>
    <w:rsid w:val="0075704F"/>
    <w:rsid w:val="00763B2D"/>
    <w:rsid w:val="00770C63"/>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1956"/>
    <w:rsid w:val="007F3F7E"/>
    <w:rsid w:val="007F4BA4"/>
    <w:rsid w:val="0080000B"/>
    <w:rsid w:val="00802F62"/>
    <w:rsid w:val="0080608D"/>
    <w:rsid w:val="00813CEC"/>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242"/>
    <w:rsid w:val="0087369F"/>
    <w:rsid w:val="00880539"/>
    <w:rsid w:val="008859E8"/>
    <w:rsid w:val="0088737B"/>
    <w:rsid w:val="00892716"/>
    <w:rsid w:val="00893067"/>
    <w:rsid w:val="008933DE"/>
    <w:rsid w:val="00895FCE"/>
    <w:rsid w:val="00897F3E"/>
    <w:rsid w:val="008A21B4"/>
    <w:rsid w:val="008B07DE"/>
    <w:rsid w:val="008B28E7"/>
    <w:rsid w:val="008C0E55"/>
    <w:rsid w:val="008C14C7"/>
    <w:rsid w:val="008C2FFB"/>
    <w:rsid w:val="008C6EEA"/>
    <w:rsid w:val="008C7770"/>
    <w:rsid w:val="008C79C7"/>
    <w:rsid w:val="008D5813"/>
    <w:rsid w:val="008D634E"/>
    <w:rsid w:val="008D778A"/>
    <w:rsid w:val="008D78C9"/>
    <w:rsid w:val="008F32D9"/>
    <w:rsid w:val="00902A65"/>
    <w:rsid w:val="009079BD"/>
    <w:rsid w:val="00912BD9"/>
    <w:rsid w:val="00915C2E"/>
    <w:rsid w:val="00920AD0"/>
    <w:rsid w:val="00920E5B"/>
    <w:rsid w:val="00926436"/>
    <w:rsid w:val="0093018C"/>
    <w:rsid w:val="00940B1B"/>
    <w:rsid w:val="00950520"/>
    <w:rsid w:val="009544C0"/>
    <w:rsid w:val="00954FA4"/>
    <w:rsid w:val="00956AE9"/>
    <w:rsid w:val="00964CC6"/>
    <w:rsid w:val="0098427C"/>
    <w:rsid w:val="00986B43"/>
    <w:rsid w:val="00986C0B"/>
    <w:rsid w:val="00991F23"/>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21BD"/>
    <w:rsid w:val="00A37416"/>
    <w:rsid w:val="00A40ED6"/>
    <w:rsid w:val="00A47621"/>
    <w:rsid w:val="00A479CD"/>
    <w:rsid w:val="00A50CFC"/>
    <w:rsid w:val="00A54D67"/>
    <w:rsid w:val="00A55A3F"/>
    <w:rsid w:val="00A652F6"/>
    <w:rsid w:val="00A65861"/>
    <w:rsid w:val="00A732EA"/>
    <w:rsid w:val="00A7489E"/>
    <w:rsid w:val="00A8015F"/>
    <w:rsid w:val="00A85039"/>
    <w:rsid w:val="00A906AA"/>
    <w:rsid w:val="00A94C5E"/>
    <w:rsid w:val="00AA252C"/>
    <w:rsid w:val="00AA666E"/>
    <w:rsid w:val="00AB5518"/>
    <w:rsid w:val="00AC3048"/>
    <w:rsid w:val="00AC4A04"/>
    <w:rsid w:val="00AD336F"/>
    <w:rsid w:val="00AE134C"/>
    <w:rsid w:val="00AE1868"/>
    <w:rsid w:val="00AE2564"/>
    <w:rsid w:val="00AE301F"/>
    <w:rsid w:val="00AE3302"/>
    <w:rsid w:val="00AE5BA6"/>
    <w:rsid w:val="00AE7077"/>
    <w:rsid w:val="00AF61C2"/>
    <w:rsid w:val="00AF676A"/>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860DC"/>
    <w:rsid w:val="00B9256C"/>
    <w:rsid w:val="00B92BEF"/>
    <w:rsid w:val="00B94443"/>
    <w:rsid w:val="00B9689A"/>
    <w:rsid w:val="00B97056"/>
    <w:rsid w:val="00BA531E"/>
    <w:rsid w:val="00BB0435"/>
    <w:rsid w:val="00BB06CB"/>
    <w:rsid w:val="00BB261F"/>
    <w:rsid w:val="00BB2887"/>
    <w:rsid w:val="00BB5EAA"/>
    <w:rsid w:val="00BB5F11"/>
    <w:rsid w:val="00BB6638"/>
    <w:rsid w:val="00BB7FD2"/>
    <w:rsid w:val="00BC04FA"/>
    <w:rsid w:val="00BC1C22"/>
    <w:rsid w:val="00BC460B"/>
    <w:rsid w:val="00BC5725"/>
    <w:rsid w:val="00BD30B1"/>
    <w:rsid w:val="00BD42A6"/>
    <w:rsid w:val="00BE0F7B"/>
    <w:rsid w:val="00BE10C2"/>
    <w:rsid w:val="00BF0D6C"/>
    <w:rsid w:val="00C01D14"/>
    <w:rsid w:val="00C01D97"/>
    <w:rsid w:val="00C025B4"/>
    <w:rsid w:val="00C15C70"/>
    <w:rsid w:val="00C161FD"/>
    <w:rsid w:val="00C23F17"/>
    <w:rsid w:val="00C26D0D"/>
    <w:rsid w:val="00C27C95"/>
    <w:rsid w:val="00C300D2"/>
    <w:rsid w:val="00C30FE7"/>
    <w:rsid w:val="00C3270F"/>
    <w:rsid w:val="00C3278B"/>
    <w:rsid w:val="00C33375"/>
    <w:rsid w:val="00C34C23"/>
    <w:rsid w:val="00C3557C"/>
    <w:rsid w:val="00C42005"/>
    <w:rsid w:val="00C4664D"/>
    <w:rsid w:val="00C472AA"/>
    <w:rsid w:val="00C50A05"/>
    <w:rsid w:val="00C514BC"/>
    <w:rsid w:val="00C54AED"/>
    <w:rsid w:val="00C57D24"/>
    <w:rsid w:val="00C604D6"/>
    <w:rsid w:val="00C63D00"/>
    <w:rsid w:val="00C6441B"/>
    <w:rsid w:val="00C65921"/>
    <w:rsid w:val="00C7108B"/>
    <w:rsid w:val="00C75883"/>
    <w:rsid w:val="00C8089F"/>
    <w:rsid w:val="00C836CC"/>
    <w:rsid w:val="00C87A74"/>
    <w:rsid w:val="00C92C71"/>
    <w:rsid w:val="00C934FA"/>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088A"/>
    <w:rsid w:val="00D052BC"/>
    <w:rsid w:val="00D07026"/>
    <w:rsid w:val="00D21773"/>
    <w:rsid w:val="00D22C8F"/>
    <w:rsid w:val="00D232EF"/>
    <w:rsid w:val="00D33491"/>
    <w:rsid w:val="00D3442D"/>
    <w:rsid w:val="00D44F8E"/>
    <w:rsid w:val="00D51FD5"/>
    <w:rsid w:val="00D55DE0"/>
    <w:rsid w:val="00D607EF"/>
    <w:rsid w:val="00D60F88"/>
    <w:rsid w:val="00D63F9F"/>
    <w:rsid w:val="00D646BD"/>
    <w:rsid w:val="00D71201"/>
    <w:rsid w:val="00D720C7"/>
    <w:rsid w:val="00D876E6"/>
    <w:rsid w:val="00D90958"/>
    <w:rsid w:val="00DA1025"/>
    <w:rsid w:val="00DA22EC"/>
    <w:rsid w:val="00DA5860"/>
    <w:rsid w:val="00DA5AC6"/>
    <w:rsid w:val="00DB033D"/>
    <w:rsid w:val="00DB2767"/>
    <w:rsid w:val="00DC1B10"/>
    <w:rsid w:val="00DC4729"/>
    <w:rsid w:val="00DD4D2C"/>
    <w:rsid w:val="00DF5428"/>
    <w:rsid w:val="00E02694"/>
    <w:rsid w:val="00E0524C"/>
    <w:rsid w:val="00E17160"/>
    <w:rsid w:val="00E35112"/>
    <w:rsid w:val="00E355D2"/>
    <w:rsid w:val="00E35BEC"/>
    <w:rsid w:val="00E47238"/>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0322"/>
    <w:rsid w:val="00EC59A5"/>
    <w:rsid w:val="00ED1B30"/>
    <w:rsid w:val="00ED5D03"/>
    <w:rsid w:val="00EE1AC1"/>
    <w:rsid w:val="00EE39D6"/>
    <w:rsid w:val="00EE52AD"/>
    <w:rsid w:val="00EE6FAB"/>
    <w:rsid w:val="00EF5435"/>
    <w:rsid w:val="00F01F92"/>
    <w:rsid w:val="00F02BAC"/>
    <w:rsid w:val="00F04053"/>
    <w:rsid w:val="00F05224"/>
    <w:rsid w:val="00F10A08"/>
    <w:rsid w:val="00F22AC5"/>
    <w:rsid w:val="00F254D1"/>
    <w:rsid w:val="00F32B82"/>
    <w:rsid w:val="00F4043E"/>
    <w:rsid w:val="00F40F01"/>
    <w:rsid w:val="00F41795"/>
    <w:rsid w:val="00F41BBC"/>
    <w:rsid w:val="00F444F0"/>
    <w:rsid w:val="00F50847"/>
    <w:rsid w:val="00F53F27"/>
    <w:rsid w:val="00F546D1"/>
    <w:rsid w:val="00F66272"/>
    <w:rsid w:val="00F709C0"/>
    <w:rsid w:val="00F824FC"/>
    <w:rsid w:val="00F927A1"/>
    <w:rsid w:val="00F92E4D"/>
    <w:rsid w:val="00F95D08"/>
    <w:rsid w:val="00FA0717"/>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2A35BCBC"/>
  <w15:docId w15:val="{BDAACD2F-34F8-44E6-96BC-667ACC5D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rPr>
      <w:rFonts w:cs="Times New Roman"/>
    </w:rPr>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601A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xmsonormal">
    <w:name w:val="x_msonormal"/>
    <w:basedOn w:val="Normal"/>
    <w:rsid w:val="00601A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ref-overlay">
    <w:name w:val="ref-overlay"/>
    <w:rsid w:val="00D0088A"/>
  </w:style>
  <w:style w:type="character" w:customStyle="1" w:styleId="hlfld-contribauthor">
    <w:name w:val="hlfld-contribauthor"/>
    <w:rsid w:val="00D0088A"/>
  </w:style>
  <w:style w:type="character" w:customStyle="1" w:styleId="nlmgiven-names">
    <w:name w:val="nlm_given-names"/>
    <w:rsid w:val="00D0088A"/>
  </w:style>
  <w:style w:type="character" w:customStyle="1" w:styleId="nlmyear">
    <w:name w:val="nlm_year"/>
    <w:rsid w:val="00D0088A"/>
  </w:style>
  <w:style w:type="character" w:customStyle="1" w:styleId="nlmpublisher-loc">
    <w:name w:val="nlm_publisher-loc"/>
    <w:rsid w:val="00D0088A"/>
  </w:style>
  <w:style w:type="character" w:customStyle="1" w:styleId="nlmpublisher-name">
    <w:name w:val="nlm_publisher-name"/>
    <w:rsid w:val="00D0088A"/>
  </w:style>
  <w:style w:type="character" w:customStyle="1" w:styleId="ref-links">
    <w:name w:val="ref-links"/>
    <w:rsid w:val="00D0088A"/>
  </w:style>
  <w:style w:type="character" w:styleId="Emphasis">
    <w:name w:val="Emphasis"/>
    <w:uiPriority w:val="20"/>
    <w:qFormat/>
    <w:rsid w:val="00D0088A"/>
    <w:rPr>
      <w:i/>
      <w:iCs/>
    </w:rPr>
  </w:style>
  <w:style w:type="character" w:customStyle="1" w:styleId="Heading1Char">
    <w:name w:val="Heading 1 Char"/>
    <w:basedOn w:val="DefaultParagraphFont"/>
    <w:link w:val="Heading1"/>
    <w:rsid w:val="003B7063"/>
    <w:rPr>
      <w:rFonts w:ascii="Arial" w:hAnsi="Arial" w:cs="Arial"/>
      <w:b/>
      <w:color w:val="000000"/>
      <w:kern w:val="28"/>
      <w:sz w:val="28"/>
    </w:rPr>
  </w:style>
  <w:style w:type="character" w:styleId="FollowedHyperlink">
    <w:name w:val="FollowedHyperlink"/>
    <w:basedOn w:val="DefaultParagraphFont"/>
    <w:uiPriority w:val="99"/>
    <w:semiHidden/>
    <w:unhideWhenUsed/>
    <w:rsid w:val="003B706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72205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cafcass.gov.uk/grown-ups/professionals/public-law-cases/" TargetMode="External"/><Relationship Id="rId26" Type="http://schemas.openxmlformats.org/officeDocument/2006/relationships/hyperlink" Target="http://law.gov.wales/publicservices/social-care/Local-authority%20responsibilities/Safeguarding/adult-protection-and-support%20orders/?lang=en"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wales.nhs.uk/sites3/Documents/415/A%20active%20offer%20information%20pack%20-%20Social%20Services%20and%20Social%20Care%20-%20FINAL2.pdf" TargetMode="External"/><Relationship Id="rId34" Type="http://schemas.openxmlformats.org/officeDocument/2006/relationships/hyperlink" Target="https://www.denbighshire.gov.uk/en/your-council/strategies-plans-and-policies/social-care/protecting-vulnerable-adults-policy-procedure-en.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socialworkerstoolbox.com/home-conditions-scoring-sheet/" TargetMode="External"/><Relationship Id="rId25" Type="http://schemas.openxmlformats.org/officeDocument/2006/relationships/hyperlink" Target="http://karpmandramatriangle.com/pdf/thenewdramatriangles.pdf" TargetMode="External"/><Relationship Id="rId33" Type="http://schemas.openxmlformats.org/officeDocument/2006/relationships/hyperlink" Target="https://www.unicef.org.uk/wp-content/uploads/2010/05/UNCRC_summary.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bruce-thornton.info/Risk/Risk2/" TargetMode="External"/><Relationship Id="rId20" Type="http://schemas.openxmlformats.org/officeDocument/2006/relationships/hyperlink" Target="http://www.lukeclements.co.uk/wp-content/uploads/2017/06/Wales-SS-Well-being-Act-22.pdf" TargetMode="External"/><Relationship Id="rId29" Type="http://schemas.openxmlformats.org/officeDocument/2006/relationships/hyperlink" Target="https://learning.nspcc.org.uk/child-protection-system/englan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gov.wales/topics/health/publications/socialcare/reports/ishnov09/?lang=en" TargetMode="External"/><Relationship Id="rId32" Type="http://schemas.openxmlformats.org/officeDocument/2006/relationships/hyperlink" Target="http://www.familylawweek.co.uk/site.aspx?i=ed101172" TargetMode="External"/><Relationship Id="rId37" Type="http://schemas.openxmlformats.org/officeDocument/2006/relationships/hyperlink" Target="mailto:bethanelerijones@gwynedd.llyw.cymru"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childreninwales.org.uk/our%20work/safeguarding/wales-child-protection-procedures-review-group/" TargetMode="External"/><Relationship Id="rId23" Type="http://schemas.openxmlformats.org/officeDocument/2006/relationships/hyperlink" Target="http://www.dh.gov.uk/en/publicationsandstatistics/publications/publicationspolicyandguidance/dh_4003256" TargetMode="External"/><Relationship Id="rId28" Type="http://schemas.openxmlformats.org/officeDocument/2006/relationships/hyperlink" Target="https://assets.publishing.service.gov.uk/government/uploads/system/uploads/attachment_data/file/194272/No_secrets__guidance_on_developing_and_implementing_multi-agency_policies_and_procedures_to_protect_vulnerable_adults_from_abuse.pdf" TargetMode="External"/><Relationship Id="rId36" Type="http://schemas.openxmlformats.org/officeDocument/2006/relationships/hyperlink" Target="mailto:GwenllianHafJones@gwynedd.llyw.cymru" TargetMode="External"/><Relationship Id="rId10" Type="http://schemas.openxmlformats.org/officeDocument/2006/relationships/webSettings" Target="webSettings.xml"/><Relationship Id="rId19" Type="http://schemas.openxmlformats.org/officeDocument/2006/relationships/hyperlink" Target="https://www.basw.co.uk/system/files/resources/basw_23237-8_0.pdf" TargetMode="External"/><Relationship Id="rId31" Type="http://schemas.openxmlformats.org/officeDocument/2006/relationships/hyperlink" Target="https://www.legislation.gov.uk/anaw/2014/4/pdfs/anaw_20140004_en.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wynedd.llyw.cymru/en/Council/Documents---Council/Strategies-and-policies/Language-Standards-and-Policy/Language-Policy-2016.pdf" TargetMode="External"/><Relationship Id="rId22" Type="http://schemas.openxmlformats.org/officeDocument/2006/relationships/hyperlink" Target="https://socialcare.wales/cms_assets/file-uploads/Code-of-Professional-Practice-for-Social-Care-web-version.pdf" TargetMode="External"/><Relationship Id="rId27" Type="http://schemas.openxmlformats.org/officeDocument/2006/relationships/hyperlink" Target="https://assets.publishing.service.gov.uk/government/uploads/system/uploads/attachment_data/file/175391/Munro-Review.pdf" TargetMode="External"/><Relationship Id="rId30" Type="http://schemas.openxmlformats.org/officeDocument/2006/relationships/hyperlink" Target="https://www.nspcc.org.uk/preventing-abuse/child-abuse-and-neglect/physical-abuse/what-is-physical-abuse/" TargetMode="External"/><Relationship Id="rId35" Type="http://schemas.openxmlformats.org/officeDocument/2006/relationships/hyperlink" Target="mailto:gwen_jones13@hor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BB359E19FBE4B248A2F4856A5F506AA1" ma:contentTypeVersion="1" ma:contentTypeDescription="Dogfen ar gyfer defnydd cyffredinol. Drwy ddefnyddio hwn, byddwn yn sicrhau metadata cyson ar draws yr holl ddogfennau" ma:contentTypeScope="" ma:versionID="a0eb3349fe17b195910cac1fb2e8745b">
  <xsd:schema xmlns:xsd="http://www.w3.org/2001/XMLSchema" xmlns:xs="http://www.w3.org/2001/XMLSchema" xmlns:p="http://schemas.microsoft.com/office/2006/metadata/properties" xmlns:ns2="d91f2355-c79c-4942-b1d4-b53202503f7b" targetNamespace="http://schemas.microsoft.com/office/2006/metadata/properties" ma:root="true" ma:fieldsID="3ef7e8dad3793988e0c14fa481b9e570"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39876997-ede7-426c-8540-26aeba452ce7}" ma:internalName="TaxCatchAll" ma:showField="CatchAllData" ma:web="30667b4d-21d3-4faa-9819-dab70b0cac00">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39876997-ede7-426c-8540-26aeba452ce7}" ma:internalName="TaxCatchAllLabel" ma:readOnly="true" ma:showField="CatchAllDataLabel" ma:web="30667b4d-21d3-4faa-9819-dab70b0cac00">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 ma:description="Y prif berson sy'n gyfrifol am asedau gwybodaeth y tîm (e.e. Rheolwr Gwasanaeth)" ma:internalName="DocumentOwn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Migrated xmlns="d91f2355-c79c-4942-b1d4-b53202503f7b">Na</Migrated>
    <TaxKeywordTaxHTField xmlns="d91f2355-c79c-4942-b1d4-b53202503f7b" xsi:nil="true"/>
    <d1780b1f095142689bede48a1a592c27 xmlns="d91f2355-c79c-4942-b1d4-b53202503f7b">Swyddogol Sensitif|93d40ef2-de4e-446a-9cd4-9e15ffd37424</d1780b1f095142689bede48a1a592c27>
    <CurrentStatus xmlns="d91f2355-c79c-4942-b1d4-b53202503f7b">Drafft</CurrentStatus>
    <ke93f16e132f4fd988b16f5cfb0cdfe5 xmlns="d91f2355-c79c-4942-b1d4-b53202503f7b">Dysgu a Datblygu'r Gweithlu|60739eba-c942-450e-bbfe-b5e4fa6a1f68</ke93f16e132f4fd988b16f5cfb0cdfe5>
    <fc21e95941e341fd9527e12848537719 xmlns="d91f2355-c79c-4942-b1d4-b53202503f7b" xsi:nil="true"/>
    <DocumentOwner xmlns="d91f2355-c79c-4942-b1d4-b53202503f7b">
      <UserInfo xmlns="d91f2355-c79c-4942-b1d4-b53202503f7b">
        <DisplayName xmlns="d91f2355-c79c-4942-b1d4-b53202503f7b"/>
        <AccountId xmlns="d91f2355-c79c-4942-b1d4-b53202503f7b">15</AccountId>
        <AccountType xmlns="d91f2355-c79c-4942-b1d4-b53202503f7b"/>
      </UserInfo>
    </DocumentOwner>
    <MigrationDetails xmlns="d91f2355-c79c-4942-b1d4-b53202503f7b" xsi:nil="true"/>
    <TaxCatchAll xmlns="d91f2355-c79c-4942-b1d4-b53202503f7b">
      <Value xmlns="d91f2355-c79c-4942-b1d4-b53202503f7b">2</Value>
      <Value xmlns="d91f2355-c79c-4942-b1d4-b53202503f7b">6</Value>
    </TaxCatchAll>
  </documentManagement>
</p:properties>
</file>

<file path=customXml/item5.xml><?xml version="1.0" encoding="utf-8"?>
<?mso-contentType ?>
<SharedContentType xmlns="Microsoft.SharePoint.Taxonomy.ContentTypeSync" SourceId="3eea98ac-f451-44df-b5cb-3b1154eab1c5" ContentTypeId="0x01010027448A19590E40ABB966CC44EC05A41001"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FFAA1-C576-46F6-8ACA-AC575297193A}">
  <ds:schemaRefs>
    <ds:schemaRef ds:uri="http://schemas.microsoft.com/sharepoint/v3/contenttype/forms"/>
  </ds:schemaRefs>
</ds:datastoreItem>
</file>

<file path=customXml/itemProps2.xml><?xml version="1.0" encoding="utf-8"?>
<ds:datastoreItem xmlns:ds="http://schemas.openxmlformats.org/officeDocument/2006/customXml" ds:itemID="{60F61F9A-1480-4985-99B2-3534605FC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95494-F81D-4DF2-8FF5-A9320586F78C}">
  <ds:schemaRefs>
    <ds:schemaRef ds:uri="http://schemas.microsoft.com/office/2006/metadata/longProperties"/>
  </ds:schemaRefs>
</ds:datastoreItem>
</file>

<file path=customXml/itemProps4.xml><?xml version="1.0" encoding="utf-8"?>
<ds:datastoreItem xmlns:ds="http://schemas.openxmlformats.org/officeDocument/2006/customXml" ds:itemID="{1F906CDA-4603-40FB-9649-23897571F77E}">
  <ds:schemaRefs>
    <ds:schemaRef ds:uri="http://schemas.microsoft.com/office/2006/metadata/properties"/>
    <ds:schemaRef ds:uri="d91f2355-c79c-4942-b1d4-b53202503f7b"/>
  </ds:schemaRefs>
</ds:datastoreItem>
</file>

<file path=customXml/itemProps5.xml><?xml version="1.0" encoding="utf-8"?>
<ds:datastoreItem xmlns:ds="http://schemas.openxmlformats.org/officeDocument/2006/customXml" ds:itemID="{816C50DB-C363-4B66-BEB7-2479F71CC1DF}">
  <ds:schemaRefs>
    <ds:schemaRef ds:uri="Microsoft.SharePoint.Taxonomy.ContentTypeSync"/>
  </ds:schemaRefs>
</ds:datastoreItem>
</file>

<file path=customXml/itemProps6.xml><?xml version="1.0" encoding="utf-8"?>
<ds:datastoreItem xmlns:ds="http://schemas.openxmlformats.org/officeDocument/2006/customXml" ds:itemID="{02E8809E-DA50-4ACC-B4EE-CD903C48D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12864</Words>
  <Characters>73640</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86332</CharactersWithSpaces>
  <SharedDoc>false</SharedDoc>
  <HLinks>
    <vt:vector size="192" baseType="variant">
      <vt:variant>
        <vt:i4>327791</vt:i4>
      </vt:variant>
      <vt:variant>
        <vt:i4>96</vt:i4>
      </vt:variant>
      <vt:variant>
        <vt:i4>0</vt:i4>
      </vt:variant>
      <vt:variant>
        <vt:i4>5</vt:i4>
      </vt:variant>
      <vt:variant>
        <vt:lpwstr>mailto:bethanelerijones@gwynedd.llyw.cymru</vt:lpwstr>
      </vt:variant>
      <vt:variant>
        <vt:lpwstr/>
      </vt:variant>
      <vt:variant>
        <vt:i4>7209059</vt:i4>
      </vt:variant>
      <vt:variant>
        <vt:i4>93</vt:i4>
      </vt:variant>
      <vt:variant>
        <vt:i4>0</vt:i4>
      </vt:variant>
      <vt:variant>
        <vt:i4>5</vt:i4>
      </vt:variant>
      <vt:variant>
        <vt:lpwstr>mailto:gwen_jones13@hormail.com</vt:lpwstr>
      </vt:variant>
      <vt:variant>
        <vt:lpwstr/>
      </vt:variant>
      <vt:variant>
        <vt:i4>4325443</vt:i4>
      </vt:variant>
      <vt:variant>
        <vt:i4>90</vt:i4>
      </vt:variant>
      <vt:variant>
        <vt:i4>0</vt:i4>
      </vt:variant>
      <vt:variant>
        <vt:i4>5</vt:i4>
      </vt:variant>
      <vt:variant>
        <vt:lpwstr>https://socialcare.wales/resources/wales-interim-policy-and-procedures-for-the-protection-of-vulnerable-adults-from-abuse</vt:lpwstr>
      </vt:variant>
      <vt:variant>
        <vt:lpwstr/>
      </vt:variant>
      <vt:variant>
        <vt:i4>5832704</vt:i4>
      </vt:variant>
      <vt:variant>
        <vt:i4>87</vt:i4>
      </vt:variant>
      <vt:variant>
        <vt:i4>0</vt:i4>
      </vt:variant>
      <vt:variant>
        <vt:i4>5</vt:i4>
      </vt:variant>
      <vt:variant>
        <vt:lpwstr>https://www.scie.org.uk/mca/introduction/mental-capacity-act-2005-at-a-glance</vt:lpwstr>
      </vt:variant>
      <vt:variant>
        <vt:lpwstr/>
      </vt:variant>
      <vt:variant>
        <vt:i4>5701660</vt:i4>
      </vt:variant>
      <vt:variant>
        <vt:i4>84</vt:i4>
      </vt:variant>
      <vt:variant>
        <vt:i4>0</vt:i4>
      </vt:variant>
      <vt:variant>
        <vt:i4>5</vt:i4>
      </vt:variant>
      <vt:variant>
        <vt:lpwstr>https://books.google.co.uk/books?id=osWjCwAAQBAJ&amp;printsec=frontcover&amp;dq=direct+work+with+teenagers+social+work&amp;hl=en&amp;sa=X&amp;ved=0ahUKEwjxzI-2ttPZAhWUa8AKHerqDMMQ6AEIMjAC</vt:lpwstr>
      </vt:variant>
      <vt:variant>
        <vt:lpwstr>v=onepage&amp;q&amp;f=false</vt:lpwstr>
      </vt:variant>
      <vt:variant>
        <vt:i4>6684723</vt:i4>
      </vt:variant>
      <vt:variant>
        <vt:i4>81</vt:i4>
      </vt:variant>
      <vt:variant>
        <vt:i4>0</vt:i4>
      </vt:variant>
      <vt:variant>
        <vt:i4>5</vt:i4>
      </vt:variant>
      <vt:variant>
        <vt:lpwstr>http://www.familylawweek.co.uk/site.aspx?i=ed101172</vt:lpwstr>
      </vt:variant>
      <vt:variant>
        <vt:lpwstr/>
      </vt:variant>
      <vt:variant>
        <vt:i4>3670055</vt:i4>
      </vt:variant>
      <vt:variant>
        <vt:i4>78</vt:i4>
      </vt:variant>
      <vt:variant>
        <vt:i4>0</vt:i4>
      </vt:variant>
      <vt:variant>
        <vt:i4>5</vt:i4>
      </vt:variant>
      <vt:variant>
        <vt:lpwstr>https://learning.nspcc.org.uk/child-protection-system/wales/</vt:lpwstr>
      </vt:variant>
      <vt:variant>
        <vt:lpwstr>article-top</vt:lpwstr>
      </vt:variant>
      <vt:variant>
        <vt:i4>5373977</vt:i4>
      </vt:variant>
      <vt:variant>
        <vt:i4>75</vt:i4>
      </vt:variant>
      <vt:variant>
        <vt:i4>0</vt:i4>
      </vt:variant>
      <vt:variant>
        <vt:i4>5</vt:i4>
      </vt:variant>
      <vt:variant>
        <vt:lpwstr>http://law.gov.wales/publicservices/social-care/Local-authority-responsibilities/Safeguarding/adult-protection-and-support-orders/?lang=en</vt:lpwstr>
      </vt:variant>
      <vt:variant>
        <vt:lpwstr>/publicservices/social-care/Local-authority-responsibilities/Safeguarding/adult-protection-and-support-orders/?tab=overview&amp;lang=en</vt:lpwstr>
      </vt:variant>
      <vt:variant>
        <vt:i4>4522075</vt:i4>
      </vt:variant>
      <vt:variant>
        <vt:i4>72</vt:i4>
      </vt:variant>
      <vt:variant>
        <vt:i4>0</vt:i4>
      </vt:variant>
      <vt:variant>
        <vt:i4>5</vt:i4>
      </vt:variant>
      <vt:variant>
        <vt:lpwstr>http://www.wales.nhs.uk/sites3/Documents/415/WEB - 16184_Action Plan_SS_e_WEB.pdf</vt:lpwstr>
      </vt:variant>
      <vt:variant>
        <vt:lpwstr/>
      </vt:variant>
      <vt:variant>
        <vt:i4>6160435</vt:i4>
      </vt:variant>
      <vt:variant>
        <vt:i4>69</vt:i4>
      </vt:variant>
      <vt:variant>
        <vt:i4>0</vt:i4>
      </vt:variant>
      <vt:variant>
        <vt:i4>5</vt:i4>
      </vt:variant>
      <vt:variant>
        <vt:lpwstr>https://assets.publishing.service.gov.uk/government/uploads/system/uploads/attachment_data/file/497253/Mental-capacity-act-code-of-practice.pdf</vt:lpwstr>
      </vt:variant>
      <vt:variant>
        <vt:lpwstr/>
      </vt:variant>
      <vt:variant>
        <vt:i4>5570574</vt:i4>
      </vt:variant>
      <vt:variant>
        <vt:i4>66</vt:i4>
      </vt:variant>
      <vt:variant>
        <vt:i4>0</vt:i4>
      </vt:variant>
      <vt:variant>
        <vt:i4>5</vt:i4>
      </vt:variant>
      <vt:variant>
        <vt:lpwstr>https://gov.wales/topics/health/socialcare/safeguarding/?lang=en</vt:lpwstr>
      </vt:variant>
      <vt:variant>
        <vt:lpwstr/>
      </vt:variant>
      <vt:variant>
        <vt:i4>6946917</vt:i4>
      </vt:variant>
      <vt:variant>
        <vt:i4>63</vt:i4>
      </vt:variant>
      <vt:variant>
        <vt:i4>0</vt:i4>
      </vt:variant>
      <vt:variant>
        <vt:i4>5</vt:i4>
      </vt:variant>
      <vt:variant>
        <vt:lpwstr>http://www.northwalessafeguardingboard.wales/wp-content/uploads/2015/09/Adult-Protection-and-Support-Orders.pdf</vt:lpwstr>
      </vt:variant>
      <vt:variant>
        <vt:lpwstr/>
      </vt:variant>
      <vt:variant>
        <vt:i4>4653082</vt:i4>
      </vt:variant>
      <vt:variant>
        <vt:i4>60</vt:i4>
      </vt:variant>
      <vt:variant>
        <vt:i4>0</vt:i4>
      </vt:variant>
      <vt:variant>
        <vt:i4>5</vt:i4>
      </vt:variant>
      <vt:variant>
        <vt:lpwstr>https://www.crisiscareconcordat.org.uk/wp-content/uploads/2015/01/Code_of_Practice.pdf</vt:lpwstr>
      </vt:variant>
      <vt:variant>
        <vt:lpwstr/>
      </vt:variant>
      <vt:variant>
        <vt:i4>1572938</vt:i4>
      </vt:variant>
      <vt:variant>
        <vt:i4>57</vt:i4>
      </vt:variant>
      <vt:variant>
        <vt:i4>0</vt:i4>
      </vt:variant>
      <vt:variant>
        <vt:i4>5</vt:i4>
      </vt:variant>
      <vt:variant>
        <vt:lpwstr>https://www.cafcass.gov.uk/grown-ups/professionals/public-law-cases/</vt:lpwstr>
      </vt:variant>
      <vt:variant>
        <vt:lpwstr/>
      </vt:variant>
      <vt:variant>
        <vt:i4>3604541</vt:i4>
      </vt:variant>
      <vt:variant>
        <vt:i4>54</vt:i4>
      </vt:variant>
      <vt:variant>
        <vt:i4>0</vt:i4>
      </vt:variant>
      <vt:variant>
        <vt:i4>5</vt:i4>
      </vt:variant>
      <vt:variant>
        <vt:lpwstr>https://www.denbighshire.gov.uk/en/your-council/strategies-plans-and-policies/social-care/protecting-vulnerable-adults-policy-procedure-en.pdf</vt:lpwstr>
      </vt:variant>
      <vt:variant>
        <vt:lpwstr/>
      </vt:variant>
      <vt:variant>
        <vt:i4>3145776</vt:i4>
      </vt:variant>
      <vt:variant>
        <vt:i4>51</vt:i4>
      </vt:variant>
      <vt:variant>
        <vt:i4>0</vt:i4>
      </vt:variant>
      <vt:variant>
        <vt:i4>5</vt:i4>
      </vt:variant>
      <vt:variant>
        <vt:lpwstr>http://www.lukeclements.co.uk/wp-content/uploads/2017/06/Wales-SS-Well-being-Act-22.pdf. Accessed May 2018</vt:lpwstr>
      </vt:variant>
      <vt:variant>
        <vt:lpwstr/>
      </vt:variant>
      <vt:variant>
        <vt:i4>5832791</vt:i4>
      </vt:variant>
      <vt:variant>
        <vt:i4>48</vt:i4>
      </vt:variant>
      <vt:variant>
        <vt:i4>0</vt:i4>
      </vt:variant>
      <vt:variant>
        <vt:i4>5</vt:i4>
      </vt:variant>
      <vt:variant>
        <vt:lpwstr>https://www.legislation.gov.uk/ukpga/1984/60/contents</vt:lpwstr>
      </vt:variant>
      <vt:variant>
        <vt:lpwstr/>
      </vt:variant>
      <vt:variant>
        <vt:i4>1441864</vt:i4>
      </vt:variant>
      <vt:variant>
        <vt:i4>45</vt:i4>
      </vt:variant>
      <vt:variant>
        <vt:i4>0</vt:i4>
      </vt:variant>
      <vt:variant>
        <vt:i4>5</vt:i4>
      </vt:variant>
      <vt:variant>
        <vt:lpwstr>http://www.education.gov.uk/</vt:lpwstr>
      </vt:variant>
      <vt:variant>
        <vt:lpwstr/>
      </vt:variant>
      <vt:variant>
        <vt:i4>6684723</vt:i4>
      </vt:variant>
      <vt:variant>
        <vt:i4>42</vt:i4>
      </vt:variant>
      <vt:variant>
        <vt:i4>0</vt:i4>
      </vt:variant>
      <vt:variant>
        <vt:i4>5</vt:i4>
      </vt:variant>
      <vt:variant>
        <vt:lpwstr>http://www.familylawweek.co.uk/site.aspx?i=ed101172</vt:lpwstr>
      </vt:variant>
      <vt:variant>
        <vt:lpwstr/>
      </vt:variant>
      <vt:variant>
        <vt:i4>2883688</vt:i4>
      </vt:variant>
      <vt:variant>
        <vt:i4>39</vt:i4>
      </vt:variant>
      <vt:variant>
        <vt:i4>0</vt:i4>
      </vt:variant>
      <vt:variant>
        <vt:i4>5</vt:i4>
      </vt:variant>
      <vt:variant>
        <vt:lpwstr>https://www.legislation.gov.uk/anaw/2014/4/pdfs/anaw_20140004_en.pdf</vt:lpwstr>
      </vt:variant>
      <vt:variant>
        <vt:lpwstr/>
      </vt:variant>
      <vt:variant>
        <vt:i4>6946824</vt:i4>
      </vt:variant>
      <vt:variant>
        <vt:i4>36</vt:i4>
      </vt:variant>
      <vt:variant>
        <vt:i4>0</vt:i4>
      </vt:variant>
      <vt:variant>
        <vt:i4>5</vt:i4>
      </vt:variant>
      <vt:variant>
        <vt:lpwstr>https://www.unicef.org.uk/wp-content/uploads/2010/05/UNCRC_summary.pdf</vt:lpwstr>
      </vt:variant>
      <vt:variant>
        <vt:lpwstr/>
      </vt:variant>
      <vt:variant>
        <vt:i4>1310807</vt:i4>
      </vt:variant>
      <vt:variant>
        <vt:i4>33</vt:i4>
      </vt:variant>
      <vt:variant>
        <vt:i4>0</vt:i4>
      </vt:variant>
      <vt:variant>
        <vt:i4>5</vt:i4>
      </vt:variant>
      <vt:variant>
        <vt:lpwstr>https://www.nspcc.org.uk/preventing-abuse/child-abuse-and-neglect/physical-abuse/what-is-physical-abuse/</vt:lpwstr>
      </vt:variant>
      <vt:variant>
        <vt:lpwstr/>
      </vt:variant>
      <vt:variant>
        <vt:i4>1441864</vt:i4>
      </vt:variant>
      <vt:variant>
        <vt:i4>30</vt:i4>
      </vt:variant>
      <vt:variant>
        <vt:i4>0</vt:i4>
      </vt:variant>
      <vt:variant>
        <vt:i4>5</vt:i4>
      </vt:variant>
      <vt:variant>
        <vt:lpwstr>http://www.education.gov.uk/</vt:lpwstr>
      </vt:variant>
      <vt:variant>
        <vt:lpwstr/>
      </vt:variant>
      <vt:variant>
        <vt:i4>6160422</vt:i4>
      </vt:variant>
      <vt:variant>
        <vt:i4>27</vt:i4>
      </vt:variant>
      <vt:variant>
        <vt:i4>0</vt:i4>
      </vt:variant>
      <vt:variant>
        <vt:i4>5</vt:i4>
      </vt:variant>
      <vt:variant>
        <vt:lpwstr>https://assets.publishing.service.gov.uk/government/uploads/system/uploads/attachment_data/file/175391/Munro-Review.pdf</vt:lpwstr>
      </vt:variant>
      <vt:variant>
        <vt:lpwstr/>
      </vt:variant>
      <vt:variant>
        <vt:i4>5636212</vt:i4>
      </vt:variant>
      <vt:variant>
        <vt:i4>24</vt:i4>
      </vt:variant>
      <vt:variant>
        <vt:i4>0</vt:i4>
      </vt:variant>
      <vt:variant>
        <vt:i4>5</vt:i4>
      </vt:variant>
      <vt:variant>
        <vt:lpwstr>https://assets.publishing.service.gov.uk/government/uploads/system/uploads/attachment_data/file/272064/5860.pdf</vt:lpwstr>
      </vt:variant>
      <vt:variant>
        <vt:lpwstr/>
      </vt:variant>
      <vt:variant>
        <vt:i4>8257537</vt:i4>
      </vt:variant>
      <vt:variant>
        <vt:i4>21</vt:i4>
      </vt:variant>
      <vt:variant>
        <vt:i4>0</vt:i4>
      </vt:variant>
      <vt:variant>
        <vt:i4>5</vt:i4>
      </vt:variant>
      <vt:variant>
        <vt:lpwstr>https://socialcare.wales/cms_assets/file-uploads/Code-of-Professional-Practice-for-Social-Care-web-version.pdf</vt:lpwstr>
      </vt:variant>
      <vt:variant>
        <vt:lpwstr/>
      </vt:variant>
      <vt:variant>
        <vt:i4>1835073</vt:i4>
      </vt:variant>
      <vt:variant>
        <vt:i4>18</vt:i4>
      </vt:variant>
      <vt:variant>
        <vt:i4>0</vt:i4>
      </vt:variant>
      <vt:variant>
        <vt:i4>5</vt:i4>
      </vt:variant>
      <vt:variant>
        <vt:lpwstr>https://www.basw.co.uk/system/files/resources/basw_23237-8_0.pdf</vt:lpwstr>
      </vt:variant>
      <vt:variant>
        <vt:lpwstr/>
      </vt:variant>
      <vt:variant>
        <vt:i4>3997746</vt:i4>
      </vt:variant>
      <vt:variant>
        <vt:i4>15</vt:i4>
      </vt:variant>
      <vt:variant>
        <vt:i4>0</vt:i4>
      </vt:variant>
      <vt:variant>
        <vt:i4>5</vt:i4>
      </vt:variant>
      <vt:variant>
        <vt:lpwstr>http://www.wales.nhs.uk/sites3/Documents/415/A active offer information pack - Social Services and Social Care - FINAL2.pdf</vt:lpwstr>
      </vt:variant>
      <vt:variant>
        <vt:lpwstr/>
      </vt:variant>
      <vt:variant>
        <vt:i4>8323192</vt:i4>
      </vt:variant>
      <vt:variant>
        <vt:i4>12</vt:i4>
      </vt:variant>
      <vt:variant>
        <vt:i4>0</vt:i4>
      </vt:variant>
      <vt:variant>
        <vt:i4>5</vt:i4>
      </vt:variant>
      <vt:variant>
        <vt:lpwstr>http://www.socialworkerstoolbox.com/home-conditions-scoring-sheet/</vt:lpwstr>
      </vt:variant>
      <vt:variant>
        <vt:lpwstr/>
      </vt:variant>
      <vt:variant>
        <vt:i4>7274532</vt:i4>
      </vt:variant>
      <vt:variant>
        <vt:i4>9</vt:i4>
      </vt:variant>
      <vt:variant>
        <vt:i4>0</vt:i4>
      </vt:variant>
      <vt:variant>
        <vt:i4>5</vt:i4>
      </vt:variant>
      <vt:variant>
        <vt:lpwstr>http://bruce-thornton.info/Risk/Risk2/</vt:lpwstr>
      </vt:variant>
      <vt:variant>
        <vt:lpwstr/>
      </vt:variant>
      <vt:variant>
        <vt:i4>3276916</vt:i4>
      </vt:variant>
      <vt:variant>
        <vt:i4>6</vt:i4>
      </vt:variant>
      <vt:variant>
        <vt:i4>0</vt:i4>
      </vt:variant>
      <vt:variant>
        <vt:i4>5</vt:i4>
      </vt:variant>
      <vt:variant>
        <vt:lpwstr>http://www.childreninwales.org.uk/our work/safeguarding/wales-child-protection-procedures-review-group/</vt:lpwstr>
      </vt:variant>
      <vt:variant>
        <vt:lpwstr/>
      </vt:variant>
      <vt:variant>
        <vt:i4>73</vt:i4>
      </vt:variant>
      <vt:variant>
        <vt:i4>3</vt:i4>
      </vt:variant>
      <vt:variant>
        <vt:i4>0</vt:i4>
      </vt:variant>
      <vt:variant>
        <vt:i4>5</vt:i4>
      </vt:variant>
      <vt:variant>
        <vt:lpwstr>https://www.gwynedd.llyw.cymru/en/Council/Documents---Council/Strategies-and-policies/Language-Standards-and-Policy/Language-Policy-2016.pdf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Gwen Haf (PLANT)</cp:lastModifiedBy>
  <cp:revision>2</cp:revision>
  <cp:lastPrinted>2014-08-26T08:55:00Z</cp:lastPrinted>
  <dcterms:created xsi:type="dcterms:W3CDTF">2018-10-12T09:15:00Z</dcterms:created>
  <dcterms:modified xsi:type="dcterms:W3CDTF">2018-10-12T09:15:00Z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0x01010027448A19590E40ABB966CC44EC05A4100100BB359E19FBE4B248A2F4856A5F506AA1</vt:lpwstr>
  </property>
  <property fmtid="{D5CDD505-2E9C-101B-9397-08002B2CF9AE}" pid="3" name="Classification">
    <vt:lpwstr>2;#Dysgu a Datblygu'r Gweithlu|60739eba-c942-450e-bbfe-b5e4fa6a1f68</vt:lpwstr>
  </property>
  <property fmtid="{D5CDD505-2E9C-101B-9397-08002B2CF9AE}" pid="4" name="TaxKeyword">
    <vt:lpwstr/>
  </property>
  <property fmtid="{D5CDD505-2E9C-101B-9397-08002B2CF9AE}" pid="5" name="_cx_SecurityMarkings">
    <vt:lpwstr>6;#Swyddogol Sensitif|93d40ef2-de4e-446a-9cd4-9e15ffd37424</vt:lpwstr>
  </property>
  <property fmtid="{D5CDD505-2E9C-101B-9397-08002B2CF9AE}" pid="6" name="OriginatingFunction">
    <vt:lpwstr/>
  </property>
  <property fmtid="{D5CDD505-2E9C-101B-9397-08002B2CF9AE}" pid="7" name="display_urn:schemas-microsoft-com:office:office#DocumentOwner">
    <vt:lpwstr>Paul Gillian Laybourne (OEDOLION)</vt:lpwstr>
  </property>
</Properties>
</file>