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887" w:type="dxa"/>
        <w:tblInd w:w="-1445" w:type="dxa"/>
        <w:tblLook w:val="04A0" w:firstRow="1" w:lastRow="0" w:firstColumn="1" w:lastColumn="0" w:noHBand="0" w:noVBand="1"/>
      </w:tblPr>
      <w:tblGrid>
        <w:gridCol w:w="3567"/>
        <w:gridCol w:w="3685"/>
        <w:gridCol w:w="6635"/>
      </w:tblGrid>
      <w:tr w:rsidR="00110401" w14:paraId="15C156AF" w14:textId="77777777" w:rsidTr="00BD32F8">
        <w:tc>
          <w:tcPr>
            <w:tcW w:w="3567" w:type="dxa"/>
          </w:tcPr>
          <w:p w14:paraId="4B2014A3" w14:textId="77777777" w:rsidR="00110401" w:rsidRPr="006A6D1C" w:rsidRDefault="00110401" w:rsidP="00BD32F8">
            <w:pPr>
              <w:rPr>
                <w:b/>
                <w:bCs/>
                <w:sz w:val="24"/>
                <w:szCs w:val="24"/>
              </w:rPr>
            </w:pPr>
            <w:r>
              <w:rPr>
                <w:b/>
                <w:bCs/>
                <w:sz w:val="24"/>
                <w:szCs w:val="24"/>
              </w:rPr>
              <w:t>Targedau</w:t>
            </w:r>
          </w:p>
        </w:tc>
        <w:tc>
          <w:tcPr>
            <w:tcW w:w="3685" w:type="dxa"/>
          </w:tcPr>
          <w:p w14:paraId="28C48C8E" w14:textId="77777777" w:rsidR="00110401" w:rsidRDefault="00110401" w:rsidP="00BD32F8">
            <w:r>
              <w:t>Sut rydych chi wedi gweithio ar hwn?</w:t>
            </w:r>
          </w:p>
        </w:tc>
        <w:tc>
          <w:tcPr>
            <w:tcW w:w="6635" w:type="dxa"/>
          </w:tcPr>
          <w:p w14:paraId="1750E72D" w14:textId="77777777" w:rsidR="00110401" w:rsidRDefault="00110401" w:rsidP="00BD32F8">
            <w:r>
              <w:t>Gwelir enghraifft:</w:t>
            </w:r>
          </w:p>
        </w:tc>
      </w:tr>
      <w:tr w:rsidR="00110401" w14:paraId="7B326A03" w14:textId="77777777" w:rsidTr="00BD32F8">
        <w:tc>
          <w:tcPr>
            <w:tcW w:w="3567" w:type="dxa"/>
          </w:tcPr>
          <w:p w14:paraId="352726EE" w14:textId="466B1C09" w:rsidR="00110401" w:rsidRPr="006A6D1C" w:rsidRDefault="00C6147E" w:rsidP="00BD32F8">
            <w:pPr>
              <w:rPr>
                <w:rFonts w:cstheme="minorHAnsi"/>
              </w:rPr>
            </w:pPr>
            <w:r>
              <w:rPr>
                <w:rFonts w:cstheme="minorHAnsi"/>
              </w:rPr>
              <w:t xml:space="preserve">Gwella sgiliau cyfeirnodi gan ddefnyddio’r llawlyfr cyfeirnodi Harvard. </w:t>
            </w:r>
          </w:p>
        </w:tc>
        <w:tc>
          <w:tcPr>
            <w:tcW w:w="3685" w:type="dxa"/>
          </w:tcPr>
          <w:p w14:paraId="3A0D4A82" w14:textId="5B355728" w:rsidR="00110401" w:rsidRDefault="00C6147E" w:rsidP="00BD32F8">
            <w:r>
              <w:rPr>
                <w:rFonts w:ascii="Calibri" w:hAnsi="Calibri" w:cs="Calibri"/>
              </w:rPr>
              <w:t>Ailymweld a’r llawlyfr i sicrhau fy mod i’n cyfeirnodi’n gywir.</w:t>
            </w:r>
          </w:p>
        </w:tc>
        <w:tc>
          <w:tcPr>
            <w:tcW w:w="6635" w:type="dxa"/>
          </w:tcPr>
          <w:p w14:paraId="7ADB449F" w14:textId="25801452" w:rsidR="00110401" w:rsidRDefault="00D74F61" w:rsidP="00BD32F8">
            <w:r>
              <w:t xml:space="preserve">Trwy gydol yr aseiniad a hefyd yn y rhestr </w:t>
            </w:r>
          </w:p>
          <w:p w14:paraId="3D98429D" w14:textId="10C58595" w:rsidR="008F2632" w:rsidRDefault="008F2632" w:rsidP="00BD32F8">
            <w:r>
              <w:t>cyfeirnodi.</w:t>
            </w:r>
          </w:p>
          <w:p w14:paraId="5BE4FFB3" w14:textId="011D6A48" w:rsidR="00D74F61" w:rsidRDefault="00D74F61" w:rsidP="00BD32F8"/>
        </w:tc>
      </w:tr>
      <w:tr w:rsidR="00110401" w14:paraId="296ED5FC" w14:textId="77777777" w:rsidTr="00BD32F8">
        <w:tc>
          <w:tcPr>
            <w:tcW w:w="3567" w:type="dxa"/>
          </w:tcPr>
          <w:p w14:paraId="5819FC2F" w14:textId="08B6945C" w:rsidR="00110401" w:rsidRPr="006A6D1C" w:rsidRDefault="00C6147E" w:rsidP="00BD32F8">
            <w:pPr>
              <w:rPr>
                <w:rFonts w:cstheme="minorHAnsi"/>
              </w:rPr>
            </w:pPr>
            <w:r>
              <w:rPr>
                <w:rFonts w:cstheme="minorHAnsi"/>
              </w:rPr>
              <w:t xml:space="preserve">Darllen amrywiaeth ehangach o lyfrau ac erthyglau ysgolheigaidd. </w:t>
            </w:r>
          </w:p>
        </w:tc>
        <w:tc>
          <w:tcPr>
            <w:tcW w:w="3685" w:type="dxa"/>
          </w:tcPr>
          <w:p w14:paraId="77EC8417" w14:textId="2871A221" w:rsidR="00110401" w:rsidRDefault="000D1DA3" w:rsidP="00BD32F8">
            <w:r>
              <w:rPr>
                <w:rFonts w:ascii="Calibri" w:hAnsi="Calibri" w:cs="Calibri"/>
              </w:rPr>
              <w:t xml:space="preserve">Dewisais i ehangu fy llyfryddiaeth wrth ddarllen a defnyddio mwy o lyfrau. </w:t>
            </w:r>
          </w:p>
        </w:tc>
        <w:tc>
          <w:tcPr>
            <w:tcW w:w="6635" w:type="dxa"/>
          </w:tcPr>
          <w:p w14:paraId="6DB3BF7B" w14:textId="77777777" w:rsidR="004744D2" w:rsidRDefault="004744D2" w:rsidP="004744D2">
            <w:r>
              <w:t xml:space="preserve">Trwy gydol yr aseiniad. </w:t>
            </w:r>
          </w:p>
          <w:p w14:paraId="3B3633D2" w14:textId="2DA171F9" w:rsidR="00110401" w:rsidRDefault="00110401" w:rsidP="00BD32F8"/>
        </w:tc>
      </w:tr>
      <w:tr w:rsidR="00110401" w14:paraId="35163A7C" w14:textId="77777777" w:rsidTr="00BD32F8">
        <w:tc>
          <w:tcPr>
            <w:tcW w:w="3567" w:type="dxa"/>
          </w:tcPr>
          <w:p w14:paraId="1C13DE18" w14:textId="798D4DF7" w:rsidR="00110401" w:rsidRPr="006A6D1C" w:rsidRDefault="00C6147E" w:rsidP="00BD32F8">
            <w:pPr>
              <w:rPr>
                <w:rFonts w:cstheme="minorHAnsi"/>
              </w:rPr>
            </w:pPr>
            <w:r>
              <w:rPr>
                <w:rFonts w:ascii="Calibri" w:hAnsi="Calibri" w:cs="Calibri"/>
                <w:color w:val="283041"/>
              </w:rPr>
              <w:t>Defnyddio amrywiaeth o dystiolaeth er mwyn cefnogi fy nadleuon.</w:t>
            </w:r>
          </w:p>
        </w:tc>
        <w:tc>
          <w:tcPr>
            <w:tcW w:w="3685" w:type="dxa"/>
          </w:tcPr>
          <w:p w14:paraId="413C0560" w14:textId="361B2C7A" w:rsidR="00110401" w:rsidRDefault="00C6147E" w:rsidP="00BD32F8">
            <w:r>
              <w:rPr>
                <w:rFonts w:ascii="Calibri" w:hAnsi="Calibri" w:cs="Calibri"/>
              </w:rPr>
              <w:t>Rydw i wedi dadlau yn ddwy ochr i ailystyried dibynadwyedd ffynhonnell.</w:t>
            </w:r>
          </w:p>
        </w:tc>
        <w:tc>
          <w:tcPr>
            <w:tcW w:w="6635" w:type="dxa"/>
          </w:tcPr>
          <w:p w14:paraId="5C2A135D" w14:textId="77777777" w:rsidR="00110401" w:rsidRDefault="004744D2" w:rsidP="004744D2">
            <w:r>
              <w:t xml:space="preserve">Tudalen 3, rydw i’n ailystyried dibynadwyedd </w:t>
            </w:r>
          </w:p>
          <w:p w14:paraId="436C8424" w14:textId="304FBB3F" w:rsidR="004744D2" w:rsidRDefault="004744D2" w:rsidP="004744D2">
            <w:r>
              <w:t xml:space="preserve">damcaniaeth Bronfenbrenner. </w:t>
            </w:r>
          </w:p>
        </w:tc>
      </w:tr>
    </w:tbl>
    <w:p w14:paraId="769B2CF6" w14:textId="32073522" w:rsidR="000C0414" w:rsidRDefault="000C0414">
      <w:bookmarkStart w:id="0" w:name="cysill"/>
      <w:bookmarkEnd w:id="0"/>
    </w:p>
    <w:p w14:paraId="598E2E3E" w14:textId="1756E31C" w:rsidR="00110401" w:rsidRDefault="00110401" w:rsidP="00110401">
      <w:pPr>
        <w:spacing w:line="360" w:lineRule="auto"/>
        <w:rPr>
          <w:b/>
          <w:bCs/>
          <w:sz w:val="36"/>
          <w:szCs w:val="36"/>
          <w:u w:val="single"/>
        </w:rPr>
      </w:pPr>
      <w:r>
        <w:rPr>
          <w:b/>
          <w:bCs/>
          <w:sz w:val="36"/>
          <w:szCs w:val="36"/>
          <w:u w:val="single"/>
        </w:rPr>
        <w:t>Ymateb ysgrifenedig – Cynnig ar gyfer prosiect cymunedol ysgol.</w:t>
      </w:r>
    </w:p>
    <w:p w14:paraId="58DCB950" w14:textId="1EE5D10D" w:rsidR="00C72DA4" w:rsidRDefault="00C72DA4" w:rsidP="00C72DA4">
      <w:pPr>
        <w:spacing w:line="360" w:lineRule="auto"/>
        <w:jc w:val="center"/>
      </w:pPr>
      <w:r>
        <w:t>Rydym wedi ymrwymo i lwyddiant a lles pob dysgwr, waeth beth fo’i gefndir neu ei amgylchiadau personol. Mae tegwch a rhagoriaeth yn mynd law yn llaw, ac ni allwn gael un ar draul y llall.</w:t>
      </w:r>
    </w:p>
    <w:p w14:paraId="7191AE05" w14:textId="113F9D01" w:rsidR="00C72DA4" w:rsidRDefault="00C72DA4" w:rsidP="00C72DA4">
      <w:pPr>
        <w:spacing w:line="360" w:lineRule="auto"/>
        <w:jc w:val="right"/>
        <w:rPr>
          <w:rFonts w:ascii="Calibri" w:hAnsi="Calibri" w:cs="Calibri"/>
        </w:rPr>
      </w:pPr>
      <w:r>
        <w:t>(Williams, 2017, t.3)</w:t>
      </w:r>
    </w:p>
    <w:p w14:paraId="57C9AF84" w14:textId="1C969B9E" w:rsidR="007C4FC9" w:rsidRDefault="0017405B" w:rsidP="00944AE0">
      <w:pPr>
        <w:spacing w:line="360" w:lineRule="auto"/>
        <w:jc w:val="both"/>
        <w:rPr>
          <w:rFonts w:ascii="Calibri" w:hAnsi="Calibri" w:cs="Calibri"/>
        </w:rPr>
      </w:pPr>
      <w:r>
        <w:rPr>
          <w:rFonts w:ascii="Calibri" w:hAnsi="Calibri" w:cs="Calibri"/>
        </w:rPr>
        <w:t>Mae’r aseiniad yma yn cyflwyno cynnig ar gyfer prosiect cymunedol a fydd yn cryfhau perthnasau’r ysgol gyda’r gymdeithas</w:t>
      </w:r>
      <w:r w:rsidR="00CB542D">
        <w:rPr>
          <w:rFonts w:ascii="Calibri" w:hAnsi="Calibri" w:cs="Calibri"/>
        </w:rPr>
        <w:t xml:space="preserve"> / gymuned</w:t>
      </w:r>
      <w:r>
        <w:rPr>
          <w:rFonts w:ascii="Calibri" w:hAnsi="Calibri" w:cs="Calibri"/>
        </w:rPr>
        <w:t xml:space="preserve"> er mwyn elwa dysgu’r disgyblion. Byddaf yn trafod ei bwrpas, nodau ac amcanion yn ogystal â sut byddai’i effeithiau yn cael ei mesur. Mae’r cynnig prosiect yma yn ffocysu ar hyrwyddo a dathlu’r amrywiaethau diwylliannol sy’n bodloni yn y gym</w:t>
      </w:r>
      <w:r w:rsidR="00CB542D">
        <w:rPr>
          <w:rFonts w:ascii="Calibri" w:hAnsi="Calibri" w:cs="Calibri"/>
        </w:rPr>
        <w:t>uned</w:t>
      </w:r>
      <w:r>
        <w:rPr>
          <w:rFonts w:ascii="Calibri" w:hAnsi="Calibri" w:cs="Calibri"/>
        </w:rPr>
        <w:t xml:space="preserve">. Byddai’r disgyblion yn datblygu yn y maes dyniaethau wrth iddynt ddod yn ymwybodol, deall a pharchu diwylliannau gwahanol a hefyd beth yw pwysigrwydd hunaniaeth iddyn nhw ac eraill. Hefyd, byddai’r disgyblion yn dod i adnabod beth yw a chanlyniadau hiliaeth a sut i’w hatal. Gwelir pwysigrwydd hyrwyddo ymwybyddiaeth a dealltwriaeth disgyblion o ddiwylliannau a thraddodiadau yn addysg oherwydd mae addysg yn hanfodol wrth gefnogi'r datblygiad o gymdeithas gynhwysol a sefydlog (Hill a Robertson, 2009, t.44). </w:t>
      </w:r>
    </w:p>
    <w:p w14:paraId="01C08703" w14:textId="67852B2D" w:rsidR="004B4940" w:rsidRDefault="007C4FC9" w:rsidP="00944AE0">
      <w:pPr>
        <w:spacing w:line="360" w:lineRule="auto"/>
        <w:jc w:val="both"/>
        <w:rPr>
          <w:rFonts w:ascii="Calibri" w:hAnsi="Calibri" w:cs="Calibri"/>
        </w:rPr>
      </w:pPr>
      <w:r>
        <w:rPr>
          <w:rFonts w:ascii="Calibri" w:hAnsi="Calibri" w:cs="Calibri"/>
        </w:rPr>
        <w:t>Yng Nghymru, gwelir technegau sy</w:t>
      </w:r>
      <w:r w:rsidR="00101395">
        <w:rPr>
          <w:rFonts w:ascii="Calibri" w:hAnsi="Calibri" w:cs="Calibri"/>
        </w:rPr>
        <w:t>’n bodloni yn</w:t>
      </w:r>
      <w:r>
        <w:rPr>
          <w:rFonts w:ascii="Calibri" w:hAnsi="Calibri" w:cs="Calibri"/>
        </w:rPr>
        <w:t xml:space="preserve"> barod am hyrwyddo hanes pobl dduon, Asiaidd a lleiafrifol ethnig gan yr Athro Charlotte Williams. Cafodd Williams ei phenodi</w:t>
      </w:r>
      <w:r w:rsidR="00101395">
        <w:rPr>
          <w:rFonts w:ascii="Calibri" w:hAnsi="Calibri" w:cs="Calibri"/>
        </w:rPr>
        <w:t xml:space="preserve"> yn</w:t>
      </w:r>
      <w:r>
        <w:rPr>
          <w:rFonts w:ascii="Calibri" w:hAnsi="Calibri" w:cs="Calibri"/>
        </w:rPr>
        <w:t xml:space="preserve"> </w:t>
      </w:r>
      <w:r w:rsidR="00101395">
        <w:rPr>
          <w:rFonts w:ascii="Calibri" w:hAnsi="Calibri" w:cs="Calibri"/>
        </w:rPr>
        <w:t>g</w:t>
      </w:r>
      <w:r>
        <w:rPr>
          <w:rFonts w:ascii="Calibri" w:hAnsi="Calibri" w:cs="Calibri"/>
        </w:rPr>
        <w:t>adeirydd gweithgor i weithredu ar rannau BAME yn y cwricwlwm i Gymru. Dywed Williams “</w:t>
      </w:r>
      <w:r>
        <w:rPr>
          <w:rFonts w:ascii="Calibri" w:hAnsi="Calibri" w:cs="Calibri"/>
          <w:color w:val="222222"/>
        </w:rPr>
        <w:t>Yr her yw sicrhau bod presenoldeb gan bobol dduon a lleiafrifoedd ethnig ym mhob rhan o gwricwlwm newydd Cymru, fel bod modd i ni glywed eu lleisiau, a gwybod am eu profiadau, eu hanes a’u cyfraniadau”</w:t>
      </w:r>
      <w:r>
        <w:rPr>
          <w:rFonts w:ascii="Calibri" w:hAnsi="Calibri" w:cs="Calibri"/>
        </w:rPr>
        <w:t xml:space="preserve"> (Williams, 2021</w:t>
      </w:r>
      <w:r w:rsidR="004E78D9">
        <w:rPr>
          <w:rFonts w:ascii="Calibri" w:hAnsi="Calibri" w:cs="Calibri"/>
        </w:rPr>
        <w:t>a</w:t>
      </w:r>
      <w:r>
        <w:rPr>
          <w:rFonts w:ascii="Calibri" w:hAnsi="Calibri" w:cs="Calibri"/>
        </w:rPr>
        <w:t>). Dangosa hyn bod yna fesuriadau yn ei le i weithio tuag at gymdeithas gynhwysol ond eto mae angen pwysleisio’r ffaith mae yna lawer mwy i gyflawni.</w:t>
      </w:r>
    </w:p>
    <w:p w14:paraId="270EA980" w14:textId="7CE45ED5" w:rsidR="0017405B" w:rsidRDefault="0017405B" w:rsidP="00944AE0">
      <w:pPr>
        <w:spacing w:line="360" w:lineRule="auto"/>
        <w:jc w:val="both"/>
      </w:pPr>
      <w:r>
        <w:rPr>
          <w:rFonts w:ascii="Calibri" w:hAnsi="Calibri" w:cs="Calibri"/>
        </w:rPr>
        <w:t>Mae’r ysgol lle rydw i am gynnal y prosiect yma wedi’i leoli mewn ardal sy’n cynnwys nifer o ddiwylliannau gwahanol. Yn ôl Llywodraeth Cymru</w:t>
      </w:r>
      <w:r w:rsidR="00F15652">
        <w:rPr>
          <w:rFonts w:ascii="Calibri" w:hAnsi="Calibri" w:cs="Calibri"/>
        </w:rPr>
        <w:t xml:space="preserve"> (</w:t>
      </w:r>
      <w:r>
        <w:rPr>
          <w:rFonts w:ascii="Calibri" w:hAnsi="Calibri" w:cs="Calibri"/>
        </w:rPr>
        <w:t xml:space="preserve">2022), mae tua 5.1% o ddisgyblion yn ysgol A </w:t>
      </w:r>
      <w:r>
        <w:rPr>
          <w:rFonts w:ascii="Calibri" w:hAnsi="Calibri" w:cs="Calibri"/>
        </w:rPr>
        <w:lastRenderedPageBreak/>
        <w:t>wedi’i adnabod fel cefndir ethnig sydd ddim yn “Gwyn-Prydeinig”. Ond mae rhaid cofio bod y data yma ddim yn cynnwys y disgyblion nid oedd am rannu ei gwybodaeth.</w:t>
      </w:r>
    </w:p>
    <w:p w14:paraId="48DCE913" w14:textId="2D34E4C8" w:rsidR="004B4940" w:rsidRDefault="0017405B" w:rsidP="00944AE0">
      <w:pPr>
        <w:spacing w:line="360" w:lineRule="auto"/>
        <w:jc w:val="both"/>
        <w:rPr>
          <w:rFonts w:ascii="Calibri" w:hAnsi="Calibri" w:cs="Calibri"/>
        </w:rPr>
      </w:pPr>
      <w:r>
        <w:rPr>
          <w:rFonts w:ascii="Calibri" w:hAnsi="Calibri" w:cs="Calibri"/>
        </w:rPr>
        <w:t>Gyda’r cwricwlwm newydd yn hybu cysylltiadau cryf gyda’r gymuned ehangach (Llywodraeth Cymru, 2020</w:t>
      </w:r>
      <w:r w:rsidR="0060306C">
        <w:rPr>
          <w:rFonts w:ascii="Calibri" w:hAnsi="Calibri" w:cs="Calibri"/>
        </w:rPr>
        <w:t>a</w:t>
      </w:r>
      <w:r>
        <w:rPr>
          <w:rFonts w:ascii="Calibri" w:hAnsi="Calibri" w:cs="Calibri"/>
        </w:rPr>
        <w:t>), mae’n bwysig sicrhau bod y disgyblion yma yn derbyn cyfleoedd cyfartal i ddysgu am ei hanes a</w:t>
      </w:r>
      <w:r w:rsidR="00CB542D">
        <w:rPr>
          <w:rFonts w:ascii="Calibri" w:hAnsi="Calibri" w:cs="Calibri"/>
        </w:rPr>
        <w:t>’i</w:t>
      </w:r>
      <w:r>
        <w:rPr>
          <w:rFonts w:ascii="Calibri" w:hAnsi="Calibri" w:cs="Calibri"/>
        </w:rPr>
        <w:t xml:space="preserve"> hunaniaeth. Gwelir Ysgol A yn gweithredu polisi ‘Cysylltiadau Ewropeaidd’ yn barod lle maent yn datblygu ymwybyddiaeth disgyblion a staff yr ysgol a</w:t>
      </w:r>
      <w:r w:rsidR="00101395">
        <w:rPr>
          <w:rFonts w:ascii="Calibri" w:hAnsi="Calibri" w:cs="Calibri"/>
        </w:rPr>
        <w:t xml:space="preserve">m y </w:t>
      </w:r>
      <w:r>
        <w:rPr>
          <w:rFonts w:ascii="Calibri" w:hAnsi="Calibri" w:cs="Calibri"/>
        </w:rPr>
        <w:t>debygrwydd a gwahaniaethau diwylliannol  gwledydd y bartneriaeth (Ysgol A, 2023). Wrth gynnal fy mhrosiect i, bydda’r polisi yma yn cael ei ehangu i ddiwylliannau dros y byd i gyd er mwyn i’r disgyblion derbyn dealltwriaeth fwy byd eang o wahaniaethau a thebygrwydd ei diwylliant nhw ag eraill.</w:t>
      </w:r>
    </w:p>
    <w:p w14:paraId="6A815185" w14:textId="08361C15" w:rsidR="004B4940" w:rsidRPr="004B4940" w:rsidRDefault="004B4940" w:rsidP="00944AE0">
      <w:pPr>
        <w:spacing w:line="360" w:lineRule="auto"/>
        <w:jc w:val="both"/>
        <w:rPr>
          <w:rFonts w:ascii="Calibri" w:hAnsi="Calibri" w:cs="Calibri"/>
          <w:sz w:val="28"/>
          <w:szCs w:val="28"/>
        </w:rPr>
      </w:pPr>
      <w:r>
        <w:rPr>
          <w:rFonts w:ascii="Calibri" w:hAnsi="Calibri" w:cs="Calibri"/>
          <w:b/>
          <w:bCs/>
          <w:sz w:val="28"/>
          <w:szCs w:val="28"/>
        </w:rPr>
        <w:t>Adolygiad o’r llenyddiaeth</w:t>
      </w:r>
    </w:p>
    <w:p w14:paraId="02144561" w14:textId="07A657B3" w:rsidR="00CA7735" w:rsidRDefault="001A2988" w:rsidP="00944AE0">
      <w:pPr>
        <w:spacing w:line="360" w:lineRule="auto"/>
        <w:jc w:val="both"/>
        <w:rPr>
          <w:rFonts w:ascii="Calibri" w:hAnsi="Calibri" w:cs="Calibri"/>
        </w:rPr>
      </w:pPr>
      <w:r>
        <w:rPr>
          <w:rFonts w:ascii="Calibri" w:hAnsi="Calibri" w:cs="Calibri"/>
        </w:rPr>
        <w:t xml:space="preserve">Yn ôl Miles (2022), Cymru fydd y wlad gyntaf i addysgu profiadau a hanes pobl BAME yn orfodol fel rhan o’i gwricwlwm. </w:t>
      </w:r>
      <w:r w:rsidR="00544B17">
        <w:rPr>
          <w:rFonts w:ascii="Calibri" w:hAnsi="Calibri" w:cs="Calibri"/>
        </w:rPr>
        <w:t xml:space="preserve">Dewisais i gynnal y prosiect yma oherwydd er bod y cwricwlwm i Gymru yn rhoi llawer o ryddid i athrawon, </w:t>
      </w:r>
      <w:r w:rsidR="00CB542D">
        <w:rPr>
          <w:rFonts w:ascii="Calibri" w:hAnsi="Calibri" w:cs="Calibri"/>
        </w:rPr>
        <w:t xml:space="preserve">ond </w:t>
      </w:r>
      <w:r w:rsidR="00544B17">
        <w:rPr>
          <w:rFonts w:ascii="Calibri" w:hAnsi="Calibri" w:cs="Calibri"/>
        </w:rPr>
        <w:t>dadleua rhai nid yw athrawon yn cymryd wir mantais o hyn.</w:t>
      </w:r>
      <w:r w:rsidR="00815E16">
        <w:rPr>
          <w:rFonts w:ascii="Calibri" w:hAnsi="Calibri" w:cs="Calibri"/>
        </w:rPr>
        <w:t xml:space="preserve"> Dywed Jones o’r BBC (2018), nid yw’r grwpiau ethnig lleiafrifol yma yn cael ei cynrychioli yn y cwricwlwm i Gymru.</w:t>
      </w:r>
      <w:r w:rsidR="00544B17">
        <w:rPr>
          <w:rFonts w:ascii="Calibri" w:hAnsi="Calibri" w:cs="Calibri"/>
        </w:rPr>
        <w:t xml:space="preserve"> Mae rhaid i athrawon cymryd y cyfleoedd yma i ddarparu profiadau amrywiol a’r ymdeimlad o berthyn i bob ddisgybl. Sonia Arshad, Wrigley a Pratt </w:t>
      </w:r>
      <w:r w:rsidR="00F15652">
        <w:rPr>
          <w:rFonts w:ascii="Calibri" w:hAnsi="Calibri" w:cs="Calibri"/>
        </w:rPr>
        <w:t>(</w:t>
      </w:r>
      <w:r w:rsidR="00544B17">
        <w:rPr>
          <w:rFonts w:ascii="Calibri" w:hAnsi="Calibri" w:cs="Calibri"/>
        </w:rPr>
        <w:t>2012</w:t>
      </w:r>
      <w:r w:rsidR="00F15652">
        <w:rPr>
          <w:rFonts w:ascii="Calibri" w:hAnsi="Calibri" w:cs="Calibri"/>
        </w:rPr>
        <w:t>)</w:t>
      </w:r>
      <w:r w:rsidR="00544B17">
        <w:rPr>
          <w:rFonts w:ascii="Calibri" w:hAnsi="Calibri" w:cs="Calibri"/>
        </w:rPr>
        <w:t xml:space="preserve">, bod hil a hiliaeth yn destunau mae athrawon yn poeni siarad am o ganlyniad i ddifyg ymwybyddiaeth a hyder. Dadleua nhw bod angen i athrawon i oroesi unrhyw deimlad o bryder fel bod ganddynt y hyder i annog trafodaethau ymhlith y disgyblion am hil a hiliaeth. Gwelir y trafodaethau yma yn budd i’r disgyblion sy’n dod o gefndiroedd ethnig gwahanol oherwydd maent yn derbyn y cyfleoedd i rannu ei profiadau, diwylliant a’i pryderion </w:t>
      </w:r>
      <w:r w:rsidR="0041164B">
        <w:rPr>
          <w:rFonts w:ascii="Calibri" w:hAnsi="Calibri" w:cs="Calibri"/>
        </w:rPr>
        <w:t xml:space="preserve">o wahaniaethu er mwyn codi ymwybyddiaeth a addysgu ei chyd-disgyblion. </w:t>
      </w:r>
    </w:p>
    <w:p w14:paraId="2D9E18A8" w14:textId="4E1C7454" w:rsidR="0060306C" w:rsidRDefault="003B3B0F" w:rsidP="00944AE0">
      <w:pPr>
        <w:spacing w:line="360" w:lineRule="auto"/>
        <w:jc w:val="both"/>
        <w:rPr>
          <w:rFonts w:ascii="Calibri" w:hAnsi="Calibri" w:cs="Calibri"/>
        </w:rPr>
      </w:pPr>
      <w:r>
        <w:rPr>
          <w:rFonts w:ascii="Calibri" w:hAnsi="Calibri" w:cs="Calibri"/>
        </w:rPr>
        <w:t>Nodwedd bwysig iawn o’r cwricwlwm i Gymru yw’r ffaith ei bod yn rhoi’r cyfle i ysgolion i gynllunio cwricwlwm ei hunain (Llywodraeth Cymru, 2020b, t.6). O ganlyniad i hyn gallai ysgolion dod yn fwy cynhwysol i ymdrin â chefnogi anghenion pob un o’i ddisgyblion. Gwelir hyn yn arwain at ysgol gynhwysol. Ategir at hyn gan Matthew Davies. Dywed Davies (2023), bod i greu ysgol gynhwysol mae rhaid personoli’r dysgu i bawb, i sicrhau bod pob disgybl yn ganolbwynt i’w haddysg. Bydd hyn yn arwain at ddisgyblion</w:t>
      </w:r>
      <w:r w:rsidR="00CB542D">
        <w:rPr>
          <w:rFonts w:ascii="Calibri" w:hAnsi="Calibri" w:cs="Calibri"/>
        </w:rPr>
        <w:t xml:space="preserve"> mwy</w:t>
      </w:r>
      <w:r>
        <w:rPr>
          <w:rFonts w:ascii="Calibri" w:hAnsi="Calibri" w:cs="Calibri"/>
        </w:rPr>
        <w:t xml:space="preserve"> hapus sydd gydag agwedd cadarnhaol tuag at ddysgu oherwydd maent yn derbyn y</w:t>
      </w:r>
      <w:r w:rsidR="00CB542D">
        <w:rPr>
          <w:rFonts w:ascii="Calibri" w:hAnsi="Calibri" w:cs="Calibri"/>
        </w:rPr>
        <w:t>r</w:t>
      </w:r>
      <w:r>
        <w:rPr>
          <w:rFonts w:ascii="Calibri" w:hAnsi="Calibri" w:cs="Calibri"/>
        </w:rPr>
        <w:t xml:space="preserve"> </w:t>
      </w:r>
      <w:r w:rsidR="00CB542D">
        <w:rPr>
          <w:rFonts w:ascii="Calibri" w:hAnsi="Calibri" w:cs="Calibri"/>
        </w:rPr>
        <w:t>ymd</w:t>
      </w:r>
      <w:r>
        <w:rPr>
          <w:rFonts w:ascii="Calibri" w:hAnsi="Calibri" w:cs="Calibri"/>
        </w:rPr>
        <w:t>eimlad o</w:t>
      </w:r>
      <w:r w:rsidR="00CB542D">
        <w:rPr>
          <w:rFonts w:ascii="Calibri" w:hAnsi="Calibri" w:cs="Calibri"/>
        </w:rPr>
        <w:t xml:space="preserve"> </w:t>
      </w:r>
      <w:r>
        <w:rPr>
          <w:rFonts w:ascii="Calibri" w:hAnsi="Calibri" w:cs="Calibri"/>
        </w:rPr>
        <w:t>berthyn ac adnabyddiaeth. Gwelir disgyblion wedyn yn magu hyder yn ei hunaniaeth, cyrchu’r gwaith, a gwneud cynnydd i ddatblygu mewn i ddysgwyr annibynnol.</w:t>
      </w:r>
      <w:r w:rsidR="00753AFD">
        <w:rPr>
          <w:rFonts w:ascii="Calibri" w:hAnsi="Calibri" w:cs="Calibri"/>
        </w:rPr>
        <w:t xml:space="preserve"> Yn sicr mae’n hanfodol i ddechrau addysgu mwy o hanes a phrofiadau pobl ddu, Asiaidd a lleiafrifol ethnig oherwydd maent yn haeddu cael ei llais nhw ei glywed. Dangosa Stats Cymru (2022), bod o gwmpas 5,600 o bobl o gefndiroedd gwahanol sydd ddim yn wyn yn byw yn Sir Gaerfyrddin. Dyma nifer uchel o bobl sydd gyda straeon diddorol i’w hadrodd yn y gymuned a fydd yn fudd i’r disgyblion i’w glywed.</w:t>
      </w:r>
    </w:p>
    <w:p w14:paraId="02B65319" w14:textId="103D5AE1" w:rsidR="00E21D57" w:rsidRDefault="001C3358" w:rsidP="00944AE0">
      <w:pPr>
        <w:spacing w:line="360" w:lineRule="auto"/>
        <w:jc w:val="both"/>
        <w:rPr>
          <w:rFonts w:ascii="Calibri" w:hAnsi="Calibri" w:cs="Calibri"/>
        </w:rPr>
      </w:pPr>
      <w:r>
        <w:rPr>
          <w:rFonts w:ascii="Calibri" w:hAnsi="Calibri" w:cs="Calibri"/>
        </w:rPr>
        <w:lastRenderedPageBreak/>
        <w:t xml:space="preserve">Gwelir bod hiliaeth hyd yn oed yn ysgolion cynradd dal yn broblem eithriadol. Mae tri ymhob deg disgybl wedi cyfaddef ei bod wedi defnyddio iaith hiliol neu bod yn hiliol tuag at ddisgyblion arall (DYCCIH, 2020, t.36). Pwrpas y prosiect yma yw i drio goresgyn hyn trwy rybuddio am y beryglon hiliaeth gan gynnwys ar gyfryngau cymdeithasol. O ganlyniad i’r disgyblion dysgu am y beryglon yma, dysgu am y diwylllianau gwahanol a sut i barchu gwahaniaethau </w:t>
      </w:r>
      <w:r w:rsidR="00CA7735">
        <w:rPr>
          <w:rFonts w:ascii="Calibri" w:hAnsi="Calibri" w:cs="Calibri"/>
        </w:rPr>
        <w:t xml:space="preserve">pobl gwahanol, gellir dechrau symud ymlaen tuag at greu gymdeithas gwrth-hiliol. </w:t>
      </w:r>
      <w:r w:rsidR="00E21D57">
        <w:rPr>
          <w:rFonts w:ascii="Calibri" w:hAnsi="Calibri" w:cs="Calibri"/>
        </w:rPr>
        <w:t>I ategu at yr ystadegau yma, gellir dadlau bod nifer o ddisgyblion sydd wedi defnyddio iaith hiliol ddim wir yn hiliol ei hunain. Wrth ystyried damcaniaeth Bandura o ddysgu cymdeithasol a’r arbrawf ‘Bobo doll’</w:t>
      </w:r>
      <w:r w:rsidR="00DB6D21">
        <w:rPr>
          <w:rFonts w:ascii="Calibri" w:hAnsi="Calibri" w:cs="Calibri"/>
        </w:rPr>
        <w:t>,</w:t>
      </w:r>
      <w:r w:rsidR="00E21D57">
        <w:rPr>
          <w:rFonts w:ascii="Calibri" w:hAnsi="Calibri" w:cs="Calibri"/>
        </w:rPr>
        <w:t xml:space="preserve"> mae plant yn dueddol o gopïo agweddau maent wedi arsylwi yn enwedig agweddau treisgar (Allan, 2017, t.40). Er enghraifft os yw rhieni’r disgyblion yma wedi bod yn hiliol a defnyddio iaith hiliol o flaen y plant, mae’r plant wedyn yn meddwl ei bod hi’n dderbyniol iddynt wneud yr un peth. Dangosa hyn yn wirioneddol bod hiliaeth yn rhywbeth sy’n</w:t>
      </w:r>
      <w:r w:rsidR="00DB6D21">
        <w:rPr>
          <w:rFonts w:ascii="Calibri" w:hAnsi="Calibri" w:cs="Calibri"/>
        </w:rPr>
        <w:t xml:space="preserve"> cael ei</w:t>
      </w:r>
      <w:r w:rsidR="00E21D57">
        <w:rPr>
          <w:rFonts w:ascii="Calibri" w:hAnsi="Calibri" w:cs="Calibri"/>
        </w:rPr>
        <w:t xml:space="preserve"> </w:t>
      </w:r>
      <w:r w:rsidR="00DB6D21">
        <w:rPr>
          <w:rFonts w:ascii="Calibri" w:hAnsi="Calibri" w:cs="Calibri"/>
        </w:rPr>
        <w:t>d</w:t>
      </w:r>
      <w:r w:rsidR="00E21D57">
        <w:rPr>
          <w:rFonts w:ascii="Calibri" w:hAnsi="Calibri" w:cs="Calibri"/>
        </w:rPr>
        <w:t>dysgu i blant a ddim yn cael ei etifeddu.</w:t>
      </w:r>
    </w:p>
    <w:p w14:paraId="7E5A3F15" w14:textId="0F1E67EB" w:rsidR="00E21D57" w:rsidRDefault="00A1432B" w:rsidP="00944AE0">
      <w:pPr>
        <w:spacing w:line="360" w:lineRule="auto"/>
        <w:jc w:val="both"/>
        <w:rPr>
          <w:rFonts w:ascii="Calibri" w:hAnsi="Calibri" w:cs="Calibri"/>
        </w:rPr>
      </w:pPr>
      <w:r>
        <w:rPr>
          <w:rFonts w:ascii="Calibri" w:hAnsi="Calibri" w:cs="Calibri"/>
        </w:rPr>
        <w:t xml:space="preserve">Mae’r cwricwlwm i Gymru yn rhoi pwyslais ar gynnwys y rhieni </w:t>
      </w:r>
      <w:r w:rsidR="00DB6D21">
        <w:rPr>
          <w:rFonts w:ascii="Calibri" w:hAnsi="Calibri" w:cs="Calibri"/>
        </w:rPr>
        <w:t>a</w:t>
      </w:r>
      <w:r>
        <w:rPr>
          <w:rFonts w:ascii="Calibri" w:hAnsi="Calibri" w:cs="Calibri"/>
        </w:rPr>
        <w:t xml:space="preserve"> gofalwyr yn addysg y plant. Dywed Llywodraeth Cymru (2016), bod yr ysgol yn lle diogel a chroesawgar i rieni i allu cyfathrebu a gweld dysgu’r disgyblion. Dywed hefyd mewn ysgolion llwyddiannus mae sesiynau ‘dod i adnabod’ cynhwysol yn digwydd yn aml gan ymgysylltu yn ôl anghenion y rhieni. </w:t>
      </w:r>
      <w:r w:rsidR="006C5E90">
        <w:rPr>
          <w:rFonts w:ascii="Calibri" w:hAnsi="Calibri" w:cs="Calibri"/>
        </w:rPr>
        <w:t xml:space="preserve">Gwelir enghraifft dda o gynnwys y rhieni yn addysg ei phlant yn Ysgol B. Roedd hawl gan rheini i ymuno a gweithgareddau gwaith y plant yn ystod y gwyliau hanner tymor a chynnal cyfarfodydd grwpiau rhieni iddynt roi barn am addysgu ei blant (Williams, 2021b, t.19). </w:t>
      </w:r>
      <w:r>
        <w:rPr>
          <w:rFonts w:ascii="Calibri" w:hAnsi="Calibri" w:cs="Calibri"/>
        </w:rPr>
        <w:t>Mae creu gymuned gynhwysol yn yr ysgol nid dim ond yn cynnwys y plant ond y rhieni hefyd. Wrth gymryd camau fel hyn, gwelir ysgolion yn rhoi cyfle i rieni / gofalwyr i gyfrannu tuag at fywyd ysgol a rhoi llais iddynt. O ran fy mhrosiect i, mae’r cam yma yn hanfodol o bwysig o ran gallu rhoi’r cyfleoedd i rieni rhannu ei ddiwylliannau a’i brofiadau er mwyn dangos cyd-destunau bywyd go iawn i’r disgyblion.</w:t>
      </w:r>
    </w:p>
    <w:p w14:paraId="0174EB44" w14:textId="13D98C90" w:rsidR="00AB2785" w:rsidRDefault="004B4940" w:rsidP="00944AE0">
      <w:pPr>
        <w:spacing w:line="360" w:lineRule="auto"/>
        <w:jc w:val="both"/>
        <w:rPr>
          <w:rFonts w:ascii="Calibri" w:hAnsi="Calibri" w:cs="Calibri"/>
        </w:rPr>
      </w:pPr>
      <w:r>
        <w:rPr>
          <w:rFonts w:ascii="Calibri" w:hAnsi="Calibri" w:cs="Calibri"/>
        </w:rPr>
        <w:t xml:space="preserve">Wrth gynnwys y gymuned ac adeiladu perthnasau cryf ganddi, mae’r disgyblion yn derbyn profiadau amrywiol a gwerthfawr. Gellir cysylltu’r perthnasau yma gyda damcaniaeth systemau ecolegol Bronfenbrenner. Noda McLeod (2023a), bod y system meicro (sydd yr agosaf i’r plentyn) sef teulu, ysgol, ffrindiau yw’r system fwyaf dylanwadol ar ddatblygiad plant. Wrth blethu gyda’r system ecso sef y gymuned, bwrdd ysgol a gwasanaethau cymdeithasol, mae datblygiad y plant yn cael ei effeithio yn ddyfnach. Gwelir agweddau datblygiad plant yn cael budd os yw’r systemau yma yn cael perthnasau da gyda’i gilydd. </w:t>
      </w:r>
      <w:r w:rsidR="00861946">
        <w:rPr>
          <w:rFonts w:ascii="Calibri" w:hAnsi="Calibri" w:cs="Calibri"/>
        </w:rPr>
        <w:t xml:space="preserve">Gwelir rhai yn ailystyried gwir ddibynadwyedd gwaith Bronfenbrenner. Dadleua Houston (2015), bod Bronfenbrenner yn tanamcangyfri’ dylanwad a rôl pŵer ac asiantaethau ar ryngberthynas, cyfleoedd bywyd a lles cymdeithasol plant. Mae hyn yn cyfleu bod profiadau negyddol mae plant wedi derbyn yn y gymuned yn wir effeithio ar ei ddatblygiad cymdeithasol a llesol. Hefyd, </w:t>
      </w:r>
      <w:r w:rsidR="00861946">
        <w:rPr>
          <w:rFonts w:ascii="Calibri" w:hAnsi="Calibri" w:cs="Calibri"/>
        </w:rPr>
        <w:lastRenderedPageBreak/>
        <w:t>gall hyn awgrymu ni fydd disgyblion yn fodlon ymrwymo i dasgau dysgu gymunedol o ganlyniad i bryder a all arwain at dangyflawniad.</w:t>
      </w:r>
    </w:p>
    <w:p w14:paraId="505E32D3" w14:textId="3ACCAD94" w:rsidR="00CA7735" w:rsidRDefault="00AB2785" w:rsidP="00944AE0">
      <w:pPr>
        <w:spacing w:line="360" w:lineRule="auto"/>
        <w:jc w:val="both"/>
        <w:rPr>
          <w:rFonts w:ascii="Calibri" w:hAnsi="Calibri" w:cs="Calibri"/>
        </w:rPr>
      </w:pPr>
      <w:r>
        <w:rPr>
          <w:rFonts w:ascii="Calibri" w:hAnsi="Calibri" w:cs="Calibri"/>
        </w:rPr>
        <w:t>G</w:t>
      </w:r>
      <w:r w:rsidR="004B4940">
        <w:rPr>
          <w:rFonts w:ascii="Calibri" w:hAnsi="Calibri" w:cs="Calibri"/>
        </w:rPr>
        <w:t>ellir dadlau bod damcaniaeth</w:t>
      </w:r>
      <w:r w:rsidR="00861946">
        <w:rPr>
          <w:rFonts w:ascii="Calibri" w:hAnsi="Calibri" w:cs="Calibri"/>
        </w:rPr>
        <w:t xml:space="preserve"> Bronfenbrenner</w:t>
      </w:r>
      <w:r w:rsidR="004B4940">
        <w:rPr>
          <w:rFonts w:ascii="Calibri" w:hAnsi="Calibri" w:cs="Calibri"/>
        </w:rPr>
        <w:t xml:space="preserve"> yn gallu cael ei gysylltu i ddamcaniaeth Vygotsky ac Epstein. Dywed damcaniaeth dysgu cydweithredol Vygotsky bod sgiliau plant yn cael ei ddatblygu’n fwy manwl gyda rhyngweithiadau cymdeithasol gyda pherson o allu uwch (McLeod, 2023b). Wrth weithio gyda’r gymuned, bydd cyfle gyda’r disgyblion i ofyn cwestiynau anghyffredin a manwl am ddiwylliant i’r ymwelwyr. Byddai’r ymwelwyr yn gallu rhoi cyd-destun i’w hatebion a sefyllfaoedd gwahanol a fydd yn ysgogi’r disgyblion i fyfyrio ar ei feddylfryd am yr amrywiaeth yn ei gymuned. Yn ogystal â beth mae hi’n golygu i gael hunaniaeth eich hun. Yn debyg i hyn, dangosa damcaniaeth 6 maes o ymwneud Epstein bod gweithio gyda’r gymuned wrth adnabod ei gryfderau a phlethu nhw gydag addysg y disgyblion yn darparu cyfleoedd amrywiol iddynt ddatblygu sgiliau a dealltwriaeth newydd (SDSU, 2022). Gwelir y damcaniaethau yma yn cyfiawnhau effeithiolrwydd ysgolion yn gweithio’n agos gyda’r gymuned.</w:t>
      </w:r>
      <w:r w:rsidR="00E21D57">
        <w:rPr>
          <w:rFonts w:ascii="Calibri" w:hAnsi="Calibri" w:cs="Calibri"/>
        </w:rPr>
        <w:t xml:space="preserve"> </w:t>
      </w:r>
    </w:p>
    <w:p w14:paraId="7B0918E1" w14:textId="23D5FACC" w:rsidR="00D5420D" w:rsidRDefault="00D5420D" w:rsidP="00944AE0">
      <w:pPr>
        <w:spacing w:line="360" w:lineRule="auto"/>
        <w:jc w:val="both"/>
        <w:rPr>
          <w:rFonts w:ascii="Calibri" w:hAnsi="Calibri" w:cs="Calibri"/>
          <w:b/>
          <w:bCs/>
          <w:sz w:val="28"/>
          <w:szCs w:val="28"/>
        </w:rPr>
      </w:pPr>
      <w:r>
        <w:rPr>
          <w:rFonts w:ascii="Calibri" w:hAnsi="Calibri" w:cs="Calibri"/>
          <w:b/>
          <w:bCs/>
          <w:sz w:val="28"/>
          <w:szCs w:val="28"/>
        </w:rPr>
        <w:t>Nodau, amcanion ac ystyriaethau ymarferol</w:t>
      </w:r>
    </w:p>
    <w:p w14:paraId="63033BA0" w14:textId="7F88A6A9" w:rsidR="00D5420D" w:rsidRDefault="00D2390F" w:rsidP="00944AE0">
      <w:pPr>
        <w:spacing w:line="360" w:lineRule="auto"/>
        <w:jc w:val="both"/>
        <w:rPr>
          <w:rFonts w:ascii="Calibri" w:hAnsi="Calibri" w:cs="Calibri"/>
        </w:rPr>
      </w:pPr>
      <w:r>
        <w:rPr>
          <w:rFonts w:ascii="Calibri" w:hAnsi="Calibri" w:cs="Calibri"/>
        </w:rPr>
        <w:t>Un o amcanion fy mhrosiect yw lleihau’r defnydd ac effaith o iaith a gweithredoedd hiliol yn yr ysgol a’r gymuned. Amcan arall yw codi ymwybyddiaeth, dealltwriaeth a pharch disgyblion tuag at ddiwylliannau gwahanol a gallu mwynhau a thrafod ei draddodiadau yn aeddfed ac yn gwrtais. Byddai’r amcanion yma yn helpu’r ysgol symud tuag at greu cymdeithas a theulu cynhwysol ac amlddiwylliannol tu fewn a thu allan i’r ysgol yn y gymuned ehangach. Wrth i’r disgyblion dysgu mwy am y diwylliannau gwahanol a sut i barchu nhw maent yn gweithio’n uniongyrchol tuag at y pedwar diben. Dywed y diben ‘Dinasyddion egwyddorol gwybodus’, dylai disgyblion bod “yn wybodus am eu diwylliant, eu cymdeithas a’r byd yn awr ac yn y gorffennol” a hefyd “yn parchu anghenion a hawliau pobl eraill, fel aelod o gymdeithas amrywiol” (Llywodraeth Cymru, 2015). Yma, gwelir y disgyblion yn gweithio tuag at fod yn ddinasyddion parchus a deallusol i’r gymuned Cymru a’r byd.</w:t>
      </w:r>
      <w:r w:rsidR="00546D66">
        <w:rPr>
          <w:rFonts w:ascii="Calibri" w:hAnsi="Calibri" w:cs="Calibri"/>
        </w:rPr>
        <w:t xml:space="preserve"> </w:t>
      </w:r>
      <w:r w:rsidR="007979D8">
        <w:rPr>
          <w:rFonts w:ascii="Calibri" w:hAnsi="Calibri" w:cs="Calibri"/>
        </w:rPr>
        <w:t>Gellir cysylltu hyn at ddamcaniaeth Piaget o’r camau datblygiad gwybyddol. Mae plant sydd rhwng 7-11 mae plant yn dechrau datblygu meddylfryd llai egosentrig ac yn dechrau prosesu ac ystyried teimladau a chredoau pobl arall (McLeod, 2023c). Dangosa hyn dyma’r grŵp oedran mwyaf addas ar gyfer prosiect fel hyn i sicrhau mwy o aeddfedrwydd, empathi a thrugaredd.</w:t>
      </w:r>
    </w:p>
    <w:p w14:paraId="386EA964" w14:textId="2C60C871" w:rsidR="00C61657" w:rsidRPr="00D5420D" w:rsidRDefault="00C61657" w:rsidP="00944AE0">
      <w:pPr>
        <w:spacing w:line="360" w:lineRule="auto"/>
        <w:jc w:val="both"/>
        <w:rPr>
          <w:rFonts w:ascii="Calibri" w:hAnsi="Calibri" w:cs="Calibri"/>
        </w:rPr>
      </w:pPr>
      <w:r>
        <w:rPr>
          <w:rFonts w:ascii="Calibri" w:hAnsi="Calibri" w:cs="Calibri"/>
        </w:rPr>
        <w:t xml:space="preserve">Cefais i ysbrydoliaeth i wneud y prosiect yma o brofiad derbyniais yn fy ysgol lleoliad cyntaf. Daeth athrawes cyflenwi mewn a oedd gyda theulu o Jamaica. Yn ystod y dydd, darllenodd hi lyfrau am straeon a oedd yn deillio o Jamaica yn ogystal â dysgu dawns draddodiadol iddynt wrth wrando ar gerddoriaeth y wlad. Roedd y disgyblion gwir wedi mwynhau'r diwrnod wrth iddynt gallu dysgu yn ymarferol ac arbrofi. Gwelir bod yr athrawes wir wedi ennyn diddordeb y disgyblion gan ei fod yn </w:t>
      </w:r>
      <w:r>
        <w:rPr>
          <w:rFonts w:ascii="Calibri" w:hAnsi="Calibri" w:cs="Calibri"/>
        </w:rPr>
        <w:lastRenderedPageBreak/>
        <w:t>gofyn nifer o gwestiynau amrywiol am ei theulu a bywyd yng ngwlad Jamaica i gymharu â Chymru. Cysylltir y profiad yma gydag un o amcanion fy mhrosiect sef datblygu parch ac ysgogi chwilfrydedd disgyblion am y byd ehangach.</w:t>
      </w:r>
    </w:p>
    <w:p w14:paraId="55290206" w14:textId="1A5378B2" w:rsidR="00815E16" w:rsidRDefault="00B82024" w:rsidP="00944AE0">
      <w:pPr>
        <w:spacing w:line="360" w:lineRule="auto"/>
        <w:jc w:val="both"/>
        <w:rPr>
          <w:rFonts w:ascii="Calibri" w:hAnsi="Calibri" w:cs="Calibri"/>
        </w:rPr>
      </w:pPr>
      <w:r>
        <w:rPr>
          <w:rFonts w:ascii="Calibri" w:hAnsi="Calibri" w:cs="Calibri"/>
        </w:rPr>
        <w:t>Bydd y sesiynau gwrth-hiliol yn cael ei chynnal yn ystod oriau dysgu cyn i’r sesiynau ymarferol dechrau. Penderfynais hyn i sicrhau bod y disgyblion yn ymddwyn yn aeddfed ac yn synhwyrol yn ystod y sesiynau diwylliannol. Hefyd i sicrhau'r bygythiadau sy’n deillio o ymddygiad hiliol. Hoffwn wahodd y sefydliad ‘Dangos y cerdyn coch i hiliaeth’ (DYCCIH) i ddod mewn i siarad â’r disgyblion am effaith hiliaeth a pham mae’n bwysig i fod yn barchus am gefndiroedd amrywiol pobl. Hyd yn oed os nid ydynt yn gallu dod mewn i siarad gyda’r disgyblion mae yna hyfforddiant er mwyn i’r athrawon darparu’r wybodaeth yn gywir. Mae’r gweithgareddau maent yn cynnig yn rhyngweithiol iawn er mwyn adeiladu dealltwriaeth ac empathi, i ddatblygu meddylfryd critigol ac i sbarduno trafodaethau (DYCCIH, 2023). Gan fydd hyn yn cael ei chynnal yn ystod oriau ysgol, ni fydd angen poeni am staffio gan fydd DYCCIH yn rhedeg y sesiwn a fydd yr athro dosbarth yn bresennol hefyd. O ran costau’r gweithdy, os mae’r ysgol mewn ardal neu awdurdod lleol sydd ddim yn ariannu’r gwasanaeth yma, gall yr ysgol holi ar lein i gael gosod pris. Yn ogystal â hyn fe fydd pecyn adnoddau yn cael ei anfon.</w:t>
      </w:r>
    </w:p>
    <w:p w14:paraId="0F4A08B4" w14:textId="48270B85" w:rsidR="00A96562" w:rsidRDefault="00A96562" w:rsidP="00944AE0">
      <w:pPr>
        <w:spacing w:line="360" w:lineRule="auto"/>
        <w:jc w:val="both"/>
        <w:rPr>
          <w:rFonts w:ascii="Calibri" w:hAnsi="Calibri" w:cs="Calibri"/>
        </w:rPr>
      </w:pPr>
      <w:r>
        <w:rPr>
          <w:rFonts w:ascii="Calibri" w:hAnsi="Calibri" w:cs="Calibri"/>
        </w:rPr>
        <w:t>Cyn dechrau’r sesiynau ymarferol mae rhaid bod yn ymwybodol o ba ddiwylliannau sy’n bodoli yn y gymuned a pa rhai fe fydd y disgyblion gyda diddordeb dysgu am. Felly bwriadaf gynllunio sesiwn lle mae pob disgybl yn creu proffil un tudalen ac yn gallu nodi ei diwylliant yna ac unrhyw wybodaeth maent yn gwybod amdani yn barod. I ategi at hyn gellir gofyn i’w rhieni creu proffil un tudalen hefyd i roi mwy o fanylion. O ganlyniad i hyn bydd yr ysgol a’i chymdogion ei hunain yn dod i adnabod ei gilydd yn well ac felly yn gallu adeiladu perthynas agosach. Wrth gwblhau’r tasgau yma, mae’r ysgol yn hyrwyddo amrywiaeth yn yr ysgol. Un o’r dulliau mwyaf effeithiol o hyrwyddo amrywiaeth yn yr ysgol yw rhoi llais i’r disgyblion (COBIS, 2022). Wrth roi llais i’r disgyblion mynegi ei diddordebau yn y testunau yma maent yn gallu cynnal trafodaethau yn barchus wrth fod yn ymwybodol o’i thebygrwydd a’i gwahaniaethau i’w chyd-ddisgyblion.</w:t>
      </w:r>
      <w:r w:rsidR="00EE42AC">
        <w:rPr>
          <w:rFonts w:ascii="Calibri" w:hAnsi="Calibri" w:cs="Calibri"/>
        </w:rPr>
        <w:t xml:space="preserve"> Gwelir effeithiolrwydd rhoi llais i’r disgyblion wrth iddi hi adeiladu perthynas ac ymddiried gyda’r athrawon ac mae’r disgyblion yn teimlo bod ei barn yn bwysig (Leren, 2006). Gwelir disgyblion yn fwy cyfforddus a thebygol o siarad am faterion a all bod yn ei boeni i’r athrawon megis hiliaeth a bwlio o ganlyniad i’r ymddiriedaeth yn yr athrawon.  </w:t>
      </w:r>
    </w:p>
    <w:p w14:paraId="797C1481" w14:textId="33306379" w:rsidR="00B82024" w:rsidRDefault="00D341EB" w:rsidP="00944AE0">
      <w:pPr>
        <w:spacing w:line="360" w:lineRule="auto"/>
        <w:jc w:val="both"/>
        <w:rPr>
          <w:rFonts w:ascii="Calibri" w:hAnsi="Calibri" w:cs="Calibri"/>
        </w:rPr>
      </w:pPr>
      <w:r>
        <w:rPr>
          <w:rFonts w:ascii="Calibri" w:hAnsi="Calibri" w:cs="Calibri"/>
        </w:rPr>
        <w:t xml:space="preserve">Bydd y sesiynau ymarferol diwylliannol yn cael ei rhedeg ar ôl ysgol unwaith yr wythnos ar bob nos Fercher am un awr a hanner. Rhoddwyd hyn digon o amser os ydynt yn coginio, neu yn dysgu dawns newydd ac i ddysgu am y diwylliant ei hunain. Mae’r sesiwn ar agor nid dim ond i’r disgyblion ond ei rhieni hefyd. Bwriadaf i gael ymwelwyr o’r gymdeithas / rhieni i ddod mewn i siarad am ei ddiwylliant ac addysgu’r disgyblion am ei draddodiadau megis dathliadau gwahanol ac efallai dysgu dawns iddynt. </w:t>
      </w:r>
      <w:r>
        <w:rPr>
          <w:rFonts w:ascii="Calibri" w:hAnsi="Calibri" w:cs="Calibri"/>
        </w:rPr>
        <w:lastRenderedPageBreak/>
        <w:t>Dywed Donaldson (2015) yn ei egwyddorion addysgu bod “Mae addysgu a dysgu da yn hybu datblygiad cymdeithasol ac emosiynol a pherthnasoedd cadarnhaol”. Dangosa hyn bod gweithgareddau fel hyn yn hybu lles emosiynol da i’r disgyblion i allu meithrin deallusrwydd emosiynol i allu ffurfio ac adeiladu perthnasau o safon uchel. Rhoddwyd y cyfle hefyd i goginio bwyd traddodiadol gyda’r plant a gadael iddynt i’w flasu. Yma mae rhaid bod yn ymwybodol os oes unrhyw alergedd gan y disgyblion i sicrhau ei bod yn ddiogel a bod yna mesuriadau diogelwch yn ei le megis epipen. Gyda chostau fe fydd angen ariannu unrhyw gynhwysion sydd angen ar yr ymwelwyr / rhieni ac os oes angen adnoddau fel llyfrau a.y.y.b.</w:t>
      </w:r>
    </w:p>
    <w:p w14:paraId="6264D69F" w14:textId="1D245515" w:rsidR="0072754C" w:rsidRDefault="0072754C" w:rsidP="00944AE0">
      <w:pPr>
        <w:spacing w:line="360" w:lineRule="auto"/>
        <w:jc w:val="both"/>
        <w:rPr>
          <w:rFonts w:ascii="Calibri" w:hAnsi="Calibri" w:cs="Calibri"/>
          <w:b/>
          <w:bCs/>
          <w:sz w:val="28"/>
          <w:szCs w:val="28"/>
        </w:rPr>
      </w:pPr>
      <w:r>
        <w:rPr>
          <w:rFonts w:ascii="Calibri" w:hAnsi="Calibri" w:cs="Calibri"/>
          <w:b/>
          <w:bCs/>
          <w:sz w:val="28"/>
          <w:szCs w:val="28"/>
        </w:rPr>
        <w:t>Mesur effaith</w:t>
      </w:r>
    </w:p>
    <w:p w14:paraId="15E0B922" w14:textId="15FCE7BF" w:rsidR="0072754C" w:rsidRDefault="00063A2F" w:rsidP="00944AE0">
      <w:pPr>
        <w:spacing w:line="360" w:lineRule="auto"/>
        <w:jc w:val="both"/>
        <w:rPr>
          <w:rFonts w:ascii="Calibri" w:hAnsi="Calibri" w:cs="Calibri"/>
        </w:rPr>
      </w:pPr>
      <w:r>
        <w:rPr>
          <w:rFonts w:ascii="Calibri" w:hAnsi="Calibri" w:cs="Calibri"/>
        </w:rPr>
        <w:t xml:space="preserve">Mae mesur effaith yn hanfodol o bwysig ym mhrosiectau oherwydd mae’n galluogi ystyried cynaliadwyedd y prosiect a sut gallwch chi ei wella (Makaia, 2020). Gwelir mesur effaith hefyd yn bwysig i weld os yw ymrwymiad y disgyblion a’r rhieni yn dda os maent yn mwynhau, yn ogystal â gweld os yw’r prosiect wedi bwrw ei amcanion. Byddaf yn defnyddio’r proffiliau un tudalen cafodd ei greu gan y plant a’i rhieni i greu holiadur i ofyn pa fath o weithgareddau hoffent ymgyrchu ynddi ar ddechrau’r prosiect. I fesur effaith y prosiect trwy gydol ei hamser byddaf yn rhoi holiaduron pellach allan, </w:t>
      </w:r>
      <w:r w:rsidR="006C5E90">
        <w:rPr>
          <w:rFonts w:ascii="Calibri" w:hAnsi="Calibri" w:cs="Calibri"/>
        </w:rPr>
        <w:t xml:space="preserve">cynnal trafodaethau gyda’r disgyblion a rhieni </w:t>
      </w:r>
      <w:r>
        <w:rPr>
          <w:rFonts w:ascii="Calibri" w:hAnsi="Calibri" w:cs="Calibri"/>
        </w:rPr>
        <w:t>a sesiynau bach hunanasesu ar ddiwedd pob sesiwn.</w:t>
      </w:r>
    </w:p>
    <w:p w14:paraId="2304CAD2" w14:textId="3EF4632F" w:rsidR="002E6EC3" w:rsidRDefault="006C2BEC" w:rsidP="00944AE0">
      <w:pPr>
        <w:spacing w:line="360" w:lineRule="auto"/>
        <w:jc w:val="both"/>
        <w:rPr>
          <w:rFonts w:ascii="Calibri" w:hAnsi="Calibri" w:cs="Calibri"/>
        </w:rPr>
      </w:pPr>
      <w:r>
        <w:rPr>
          <w:rFonts w:ascii="Calibri" w:hAnsi="Calibri" w:cs="Calibri"/>
        </w:rPr>
        <w:t xml:space="preserve">Mae holiaduron yn ddull effeithiol a chyfreithus o helpu deall ac adnabod tarddiad gwendidau / gwallau a sut i’w hatal yn ogystal â chryfderau (Ponto, 2015). Wrth greu holiadur a darparu cwestiynau mae’n bwysig bod yn ymwybodol o beth sy’n gwneud cwestiwn da. Mae cwestiwn effeithiol yn cynhyrchu atebion sydd yn ddibynadwy ac yn fesuriadau dilys o beth rydym eisiau disgrifio (Alassuutari, Bickman a Brannen, 2008, t.376). Gwelir Ysgol </w:t>
      </w:r>
      <w:r w:rsidR="009922BA">
        <w:rPr>
          <w:rFonts w:ascii="Calibri" w:hAnsi="Calibri" w:cs="Calibri"/>
        </w:rPr>
        <w:t>C</w:t>
      </w:r>
      <w:r>
        <w:rPr>
          <w:rFonts w:ascii="Calibri" w:hAnsi="Calibri" w:cs="Calibri"/>
        </w:rPr>
        <w:t xml:space="preserve"> yn defnyddio’r dull o fynd a blwch awgrymiadau o gwmpas yr ysgol ar gyfer ei chyfarfodydd a chasglu barn disgyblion yr ysgol am benderfyniadau i wneud am fywyd ysgol. Y disgyblion sydd gyda’r cyfrifoldeb dros hyn sy’n cysylltu nhw’n uniongyrchol i wneud penderfyniadau am yr ysgol (Estyn, 2020).</w:t>
      </w:r>
    </w:p>
    <w:p w14:paraId="2C847AF6" w14:textId="5A7D0D9C" w:rsidR="00BD5C5F" w:rsidRDefault="006C2BEC" w:rsidP="00944AE0">
      <w:pPr>
        <w:spacing w:line="360" w:lineRule="auto"/>
        <w:jc w:val="both"/>
        <w:rPr>
          <w:rFonts w:ascii="Calibri" w:hAnsi="Calibri" w:cs="Calibri"/>
        </w:rPr>
      </w:pPr>
      <w:r>
        <w:rPr>
          <w:rFonts w:ascii="Calibri" w:hAnsi="Calibri" w:cs="Calibri"/>
        </w:rPr>
        <w:t xml:space="preserve">Mae hyn yn ddull effeithiol iawn o ran casglu barn y disgyblion a’i rhieni. Gallaf addasu’r dull yma i gyd-fynd gyda fy mhrosiect i drwy gael y disgyblion i roi’r holiaduron allan a chasglu nhw ar ôl iddynt gael ei lenwi. Wedyn, byddai’r disgyblion gyda’r athro yn gallu darllen trwy’r adborth a gwneud penderfyniadau o beth i wneud nesaf. Bydd un holiadur yn mynd allan ar ddechrau’r gweithgareddau yn gofyn “beth ydych chi’n gwybod am ddiwylliannau gwahanol yn barod?” a “beth hoffech chi ddysgu am?”. Byddai’r sesiynau wedyn yn cael ei addasu i ymateb i atebion yr holiadur. Bydd holiadur wedyn yn mynd mas yn hanner tymor i ofyn “Ydych chi’n hoffi’r gweithgareddau yma? Os na beth fyddech chi’n newid?”. Yma rydym yn adnabod os oes yna wallau yn y prosiect a sut i oresgyn y problemau </w:t>
      </w:r>
      <w:r>
        <w:rPr>
          <w:rFonts w:ascii="Calibri" w:hAnsi="Calibri" w:cs="Calibri"/>
        </w:rPr>
        <w:lastRenderedPageBreak/>
        <w:t>yma. I orffen, bydd holiadur yn mynd mas ar ddiwedd y tymor pryd mae’r sesiynau yn gorffen i ofyn “Beth ydych chi nawr wedi dysgu am ddiwylliannau gwahanol?” a “A fydd diddordeb gennych i gynnal sesiynau fel hyn eto?”. Wedyn byddwn wir yn gallu mesur effaith y prosiect i weld os mae hi wedi bwrw’r amcanion ac ennyn diddordeb.</w:t>
      </w:r>
    </w:p>
    <w:p w14:paraId="0A8010E3" w14:textId="35B4C011" w:rsidR="009922BA" w:rsidRDefault="00EF6303" w:rsidP="00944AE0">
      <w:pPr>
        <w:spacing w:line="360" w:lineRule="auto"/>
        <w:jc w:val="both"/>
        <w:rPr>
          <w:rFonts w:ascii="Calibri" w:hAnsi="Calibri" w:cs="Calibri"/>
        </w:rPr>
      </w:pPr>
      <w:r>
        <w:rPr>
          <w:rFonts w:ascii="Calibri" w:hAnsi="Calibri" w:cs="Calibri"/>
        </w:rPr>
        <w:t>Mae trafodaethau dosbarth yn ddull effeithiol i ddisgyblion i ddadansoddi gwybodaeth newydd er mwyn ddyfnhau ei dealltwriaeth er mwyn allu ateb cwestiynau heriol (Black, 2010). Gwelir Ysgol Ch yn defnyddio trafodaethau dosbarth fel ffordd o rannu teimladau am fywyd ysgol dros y tymhorau. Cynhelir trafodaethau pob hanner tymor i’r disgyblion trafod beth oeddent wedi mwynhau, gweld yn heriol a pa sgiliau maent wedi gwella (Estyn, 2018). O ganlyniad i’r trafodaethau yma, gwelir y disgyblion yn dathlu llwyddiannau ei gilydd a rhoddwyd hyn dull monitro anffurfiol i’r athrawes mesur cynnydd y disgyblion. Ar gyfer fy mhrosiect i, gallaf gynnal trafodaethau anffurfiol tebyg gyda’r plant ar iard yr ysgol a hefyd gyda’r rhieni wrth gatiau’r ysgol. Yma, byddaf yn gallu casglu gwybodaeth a barnau am sut mae’r prosiect yn gweithredu ac os maent yn effeithiol wrth fwrw ei amcanion.</w:t>
      </w:r>
    </w:p>
    <w:p w14:paraId="149F7DED" w14:textId="1A0AA204" w:rsidR="002B3590" w:rsidRPr="0072754C" w:rsidRDefault="00063A2F" w:rsidP="00944AE0">
      <w:pPr>
        <w:spacing w:line="360" w:lineRule="auto"/>
        <w:jc w:val="both"/>
        <w:rPr>
          <w:rFonts w:ascii="Calibri" w:hAnsi="Calibri" w:cs="Calibri"/>
        </w:rPr>
      </w:pPr>
      <w:r>
        <w:rPr>
          <w:rFonts w:ascii="Calibri" w:hAnsi="Calibri" w:cs="Calibri"/>
        </w:rPr>
        <w:t xml:space="preserve">Yn ôl Darra a Papanthymou (2018), mae hunanasesu yn helpu hunanhyder y disgyblion gan ei bod yn adnabod ei chryfderau a meysydd i wella. O ganlyniad i hunanhyder y disgyblion yn cynyddu, mae ei brwdfrydedd yn dasgau yn cynyddu a safon y gwaith yn cynyddu. Gwelir Ysgol </w:t>
      </w:r>
      <w:r w:rsidR="00DD3673">
        <w:rPr>
          <w:rFonts w:ascii="Calibri" w:hAnsi="Calibri" w:cs="Calibri"/>
        </w:rPr>
        <w:t>D</w:t>
      </w:r>
      <w:r>
        <w:rPr>
          <w:rFonts w:ascii="Calibri" w:hAnsi="Calibri" w:cs="Calibri"/>
        </w:rPr>
        <w:t xml:space="preserve"> yn defnyddio’r dull hunanasesu ar ddiwedd ei sesiynau grŵp ymddiriedaeth staff. Mae’r arsylwadau hunanasesu yn cael ei chyflawni mewn grwpiau bach a’i thrafod ar y cyd (Estyn, 2017). Gwelir hwn yn datblygu dealltwriaeth y staff o’i dargedau ei hunain ac yn creu awyrgylch diogel i allu rhannu ei myfyrdodau gyda’i gilydd a’i chefnogi ei gilydd. Ar gyfer fy mhrosiect i, gallaf adeiladu ar hyn trwy gynnal sesiynau bach hunanasesu mewn grwpiau ar ddiwedd pob sesiwn ymarferol. Gall y disgyblion ysgrifennu ar bapur beth maent wedi mwynhau a dysgu yn y sesiwn a beth hoffent wneud nesaf. Wedyn, gallent drafod yn ei grwpiau er mwyn rhannu ei syniadau ac eto creu awyrgylch o barch a chefnogaeth.</w:t>
      </w:r>
    </w:p>
    <w:p w14:paraId="134F866C" w14:textId="19C48F02" w:rsidR="00AD7A8B" w:rsidRDefault="00AD7A8B" w:rsidP="00944AE0">
      <w:pPr>
        <w:spacing w:line="360" w:lineRule="auto"/>
        <w:jc w:val="both"/>
        <w:rPr>
          <w:rFonts w:ascii="Calibri" w:hAnsi="Calibri" w:cs="Calibri"/>
          <w:b/>
          <w:bCs/>
          <w:sz w:val="28"/>
          <w:szCs w:val="28"/>
        </w:rPr>
      </w:pPr>
      <w:r>
        <w:rPr>
          <w:rFonts w:ascii="Calibri" w:hAnsi="Calibri" w:cs="Calibri"/>
          <w:b/>
          <w:bCs/>
          <w:sz w:val="28"/>
          <w:szCs w:val="28"/>
        </w:rPr>
        <w:t>Gwerthusiad</w:t>
      </w:r>
    </w:p>
    <w:p w14:paraId="24AF1286" w14:textId="35F92201" w:rsidR="00F23B31" w:rsidRDefault="00A10CF1" w:rsidP="00944AE0">
      <w:pPr>
        <w:spacing w:line="360" w:lineRule="auto"/>
        <w:jc w:val="both"/>
        <w:rPr>
          <w:rFonts w:ascii="Calibri" w:hAnsi="Calibri" w:cs="Calibri"/>
        </w:rPr>
      </w:pPr>
      <w:r>
        <w:rPr>
          <w:rFonts w:ascii="Calibri" w:hAnsi="Calibri" w:cs="Calibri"/>
        </w:rPr>
        <w:t xml:space="preserve">Mae gwerthuso prosiect yn hanfodol o bwysig er mwyn sicrhau rydych yn adnabod ei chryfderau a gwendidau ac yn rhoi cyfle i wthio am addasiadau pellach i wella’r prosiect am y dyfodol (NICHQ, 2022). I ategi at y gwerthuso, mae mireinio yn hanfodol o bwysig er mwyn rhoi’r addasiadau yma ar waith yn syth. Er mwyn sicrhau fy mod i yn dadansoddi fy mhrosiect i yn drylwyr, fe greais i ddadansoddiad SWOT. Mae’r dadansoddiad SWOT mwyaf llwyddiannus yn cynnwys y ffactorau mewnol ac allanol gall cael effaith cadarnhaol a negyddol ar brosiect (David </w:t>
      </w:r>
      <w:r>
        <w:rPr>
          <w:rFonts w:ascii="Calibri" w:hAnsi="Calibri" w:cs="Calibri"/>
          <w:i/>
          <w:iCs/>
        </w:rPr>
        <w:t xml:space="preserve">et al. </w:t>
      </w:r>
      <w:r>
        <w:rPr>
          <w:rFonts w:ascii="Calibri" w:hAnsi="Calibri" w:cs="Calibri"/>
        </w:rPr>
        <w:t>2019).</w:t>
      </w:r>
    </w:p>
    <w:p w14:paraId="46CC3E90" w14:textId="069C171E" w:rsidR="00FB27FD" w:rsidRDefault="00A10CF1" w:rsidP="00944AE0">
      <w:pPr>
        <w:spacing w:line="360" w:lineRule="auto"/>
        <w:jc w:val="both"/>
        <w:rPr>
          <w:rFonts w:ascii="Calibri" w:hAnsi="Calibri" w:cs="Calibri"/>
        </w:rPr>
      </w:pPr>
      <w:r>
        <w:rPr>
          <w:rFonts w:ascii="Calibri" w:hAnsi="Calibri" w:cs="Calibri"/>
        </w:rPr>
        <w:t xml:space="preserve">Un o gryfderau fy mhrosiect yw’r ffaith ei bod yn ddull effeithiol o sicrhau ymrwymiad y disgyblion yn enwedig yn y sesiynau mwy ymarferol. Awgryma Nikou (2023), bod cymhelliad disgyblion i gwblhau </w:t>
      </w:r>
      <w:r>
        <w:rPr>
          <w:rFonts w:ascii="Calibri" w:hAnsi="Calibri" w:cs="Calibri"/>
        </w:rPr>
        <w:lastRenderedPageBreak/>
        <w:t>tasgau yn deillio ac yn cael ei effeithio gan foddhad a mwynhad yn ystod y dasg yn hytrach na gwobr ar ddiwedd y gweithgaredd. O ganlyniad i’r disgyblion yn dewis pa weithgareddau hoffen nhw gwneud yn ystod y sesiynau a chael rheolaeth dros y penderfyniadau, maent yn fwy tebygol o ymrwymo gyda’r tasgau a’i fwynhau. I gyfiawnhau hyn gellir edrych ar ymatebion y disgyblion a’r rhieni i’r holiaduron. Os maent wedi cynnig unrhyw syniadau am welliannau yn ystod yr hanner tymor, mae digon o amser i weithredu arni i sicrhau llwyddiant ac effeithiolrwydd y prosiect.</w:t>
      </w:r>
    </w:p>
    <w:p w14:paraId="2D2F9EC2" w14:textId="4DB79586" w:rsidR="00882A3A" w:rsidRDefault="00B00A29" w:rsidP="00944AE0">
      <w:pPr>
        <w:spacing w:line="360" w:lineRule="auto"/>
        <w:jc w:val="both"/>
        <w:rPr>
          <w:rFonts w:ascii="Calibri" w:hAnsi="Calibri" w:cs="Calibri"/>
        </w:rPr>
      </w:pPr>
      <w:r>
        <w:rPr>
          <w:rFonts w:ascii="Calibri" w:hAnsi="Calibri" w:cs="Calibri"/>
        </w:rPr>
        <w:t>Un o wendidau fy mhrosiect yw’r ffaith efallai ni fydd digon o adnoddau gennym ar gyfer pob diwylliant. Gall hyn fod o ganlyniad i gyllid ysgolion. Yn 2022, awgryma ITV (2022) byddai 9 allan o 10 ysgol yn rhedeg allan o arian o ganlyniad i’r argyfwng costau byw. Fe fydd angen arian ar gyfer cynhwysion bwyd, llyfrau perthnasol, adnoddau gweithgareddau a.y.y.b. I drio goresgyn hyn, gallent wneud gweithgareddau codi arian fel pobi cacennau neu werthu nwyddau chrefft. Neu, efallai gallent godi arian gyda’r gymdeithas rhiant athrawon. Mae hyn yn ddull arall o gael y gymuned i weithio gyda’i gilydd er budd y disgyblion.</w:t>
      </w:r>
    </w:p>
    <w:p w14:paraId="3E9E6FCA" w14:textId="420CA408" w:rsidR="00A10CF1" w:rsidRPr="006A3DEF" w:rsidRDefault="00636C41" w:rsidP="00944AE0">
      <w:pPr>
        <w:spacing w:line="360" w:lineRule="auto"/>
        <w:jc w:val="both"/>
        <w:rPr>
          <w:rFonts w:ascii="Calibri" w:hAnsi="Calibri" w:cs="Calibri"/>
        </w:rPr>
      </w:pPr>
      <w:r>
        <w:rPr>
          <w:rFonts w:ascii="Calibri" w:hAnsi="Calibri" w:cs="Calibri"/>
        </w:rPr>
        <w:t>Un o fygythiadau fy mhrosiect yw’r ffaith efallai ni fydd rhai rhieni gallu dod ac ymuno gyda’r prosiect ar ôl ysgol o ganlyniad i oriau gwaith. Er fe fydd y disgyblion dal yn gallu ymuno a’r sesiynau, pwrpas y prosiect yw dod a’r gymuned yn agosach at ei gilydd i rannu a dathlu diwylliannau gwahanol. Mae hyn yn cynnwys y rhieni hefyd. Un ffordd gallwn ni goresgyn y bygythiad yma yw creu adnoddau gyda chymorth y bobl sydd yn cyflwyno’r diwylliannau yma a’i ddarparu ar lein. Enghraifft o hyn yw os maent yn coginio bwydydd yn y sesiynau, gall copi o’r rysáit cael ei roi ar lein. Hefyd os maent yn dysgu dawns, gall fideo tiwtorial cael ei roi i’r rhieni gwneud gyda’i phlant yn y tŷ. Gellir dadlau er bod hyn yn fygythiad i’r prosiect, mae’n rhoi cyfle i’r rhieni dod a fwy o bobl y gymuned mewn i’r prosiect. Wrth iddynt efallai rhannu’r rysáit neu fideo tiwtorial gyda’i ffrindiau. O ganlyniad i hyn, mae mwy o bobl o’r gymuned yn hybu cynhwysiant hyd yn oed heb ddod i’r sesiynau prosiect.</w:t>
      </w:r>
    </w:p>
    <w:p w14:paraId="2976EB8D" w14:textId="1BDD6A5A" w:rsidR="00B82024" w:rsidRDefault="00B00A29" w:rsidP="00944AE0">
      <w:pPr>
        <w:spacing w:line="360" w:lineRule="auto"/>
        <w:jc w:val="both"/>
        <w:rPr>
          <w:rFonts w:ascii="Calibri" w:hAnsi="Calibri" w:cs="Calibri"/>
          <w:b/>
          <w:bCs/>
          <w:sz w:val="28"/>
          <w:szCs w:val="28"/>
        </w:rPr>
      </w:pPr>
      <w:r>
        <w:rPr>
          <w:rFonts w:ascii="Calibri" w:hAnsi="Calibri" w:cs="Calibri"/>
          <w:b/>
          <w:bCs/>
          <w:sz w:val="28"/>
          <w:szCs w:val="28"/>
        </w:rPr>
        <w:t>Casgliad</w:t>
      </w:r>
    </w:p>
    <w:p w14:paraId="1845C56E" w14:textId="49568556" w:rsidR="00B00A29" w:rsidRDefault="00976231" w:rsidP="00944AE0">
      <w:pPr>
        <w:spacing w:line="360" w:lineRule="auto"/>
        <w:jc w:val="both"/>
      </w:pPr>
      <w:r>
        <w:rPr>
          <w:rFonts w:ascii="Calibri" w:hAnsi="Calibri" w:cs="Calibri"/>
        </w:rPr>
        <w:t xml:space="preserve">I grynhoi, teimlaf fod y prosiect yma yn ffordd effeithiol i hybu parch, dealltwriaeth am ddiwylliannau gwahanol ac i ddechrau creu cymuned gymhwysol. Mae hybu cydweithrediad gyda’r gymuned yn bwysig iawn i mi wrth ddatblygu fy sgiliau fel darpar athrawes, yn enwedig o ran y safonau proffesiynol. Un o’r 5 math o safon yw cydweithredu. Yn ôl y safonau “Mae cydweithredu yn addysgeg i ledaenu” (Llywodraeth Cymru, 2018). Nawr, mae gen i fwy o hyder o ran cynllunio gweithgareddau cynhwysol trawsgwricwlaidd a fydd yn darparu profiadau wedi’i gyfoethogi i’r disgyblion. O ganlyniad byddai’r disgyblion yn dod i fwynhau ei bywyd ysgol mwy a gweithio’n uniongyrchol tuag at y pedwar diben. Yn son am y pedwar diben, mae cydweithio gyda’r gymuned yn cysylltu gyda’r diben “unigolion iach, hyderus sydd yn barod i fyw bywyd gan wireddu eu dyheadau fel aelodau gwerthfawr o </w:t>
      </w:r>
      <w:r>
        <w:rPr>
          <w:rFonts w:ascii="Calibri" w:hAnsi="Calibri" w:cs="Calibri"/>
        </w:rPr>
        <w:lastRenderedPageBreak/>
        <w:t>gymdeithas” (Llywodraeth Cymru, 2015). Yn sicr, mae ysgolion yn gweithio’n agos gyda’r gymuned yn hanfodol o bwysig oherwydd maent yn gallu helpu disgyblion i ddatblygu sgiliau newydd a phrofiadau efallai ni fydd yr ysgol ar ben ei hun yn gallu darparu.</w:t>
      </w:r>
    </w:p>
    <w:p w14:paraId="72DC9132" w14:textId="374BE7A7" w:rsidR="00976231" w:rsidRPr="00B00A29" w:rsidRDefault="00976231" w:rsidP="00944AE0">
      <w:pPr>
        <w:spacing w:line="360" w:lineRule="auto"/>
        <w:jc w:val="both"/>
        <w:rPr>
          <w:rFonts w:ascii="Calibri" w:hAnsi="Calibri" w:cs="Calibri"/>
        </w:rPr>
      </w:pPr>
      <w:r>
        <w:rPr>
          <w:rFonts w:ascii="Calibri" w:hAnsi="Calibri" w:cs="Calibri"/>
        </w:rPr>
        <w:t>Mae cynllunio prosiect cymunedol fel hyn wedi fy nysgu i sut i gyfrannu at systemau ysgol yn effeithiol a sut i fanteisio o ein cwricwlwm eang a hyblyg. Gobeithiaf i ddatblygu’r sgiliau yma ymhellach wrth efallai cynllunio prosiect cymunedol yn ystod fy ngyrfa addysg yn y dyfodol.</w:t>
      </w:r>
    </w:p>
    <w:p w14:paraId="2DAFAA35" w14:textId="47216D19" w:rsidR="00B82024" w:rsidRDefault="00B82024" w:rsidP="00944AE0">
      <w:pPr>
        <w:spacing w:line="360" w:lineRule="auto"/>
        <w:jc w:val="both"/>
        <w:rPr>
          <w:rFonts w:ascii="Calibri" w:hAnsi="Calibri" w:cs="Calibri"/>
        </w:rPr>
      </w:pPr>
    </w:p>
    <w:p w14:paraId="68633A9C" w14:textId="41CC6D68" w:rsidR="00B82024" w:rsidRDefault="00B82024" w:rsidP="00944AE0">
      <w:pPr>
        <w:spacing w:line="360" w:lineRule="auto"/>
        <w:jc w:val="both"/>
        <w:rPr>
          <w:rFonts w:ascii="Calibri" w:hAnsi="Calibri" w:cs="Calibri"/>
        </w:rPr>
      </w:pPr>
    </w:p>
    <w:p w14:paraId="3862FC6E" w14:textId="2299D8ED" w:rsidR="002050AF" w:rsidRPr="00815E16" w:rsidRDefault="002050AF" w:rsidP="00944AE0">
      <w:pPr>
        <w:spacing w:line="360" w:lineRule="auto"/>
        <w:jc w:val="both"/>
      </w:pPr>
      <w:r>
        <w:rPr>
          <w:b/>
          <w:bCs/>
          <w:u w:val="single"/>
        </w:rPr>
        <w:t>Rhestr cyfeirnodi</w:t>
      </w:r>
    </w:p>
    <w:p w14:paraId="7BCD5A21" w14:textId="3BA7D2EA" w:rsidR="00BD5C5F" w:rsidRPr="00BD5C5F" w:rsidRDefault="00BD5C5F" w:rsidP="00F15652">
      <w:r>
        <w:t xml:space="preserve">Alassutari, P. Bickman, L. a Brannen, J. (2008) </w:t>
      </w:r>
      <w:r>
        <w:rPr>
          <w:i/>
          <w:iCs/>
        </w:rPr>
        <w:t>The SAGE handbook of social research methods (SAGE handbooks).</w:t>
      </w:r>
      <w:r>
        <w:t xml:space="preserve"> 1st edn.</w:t>
      </w:r>
      <w:r>
        <w:rPr>
          <w:i/>
          <w:iCs/>
        </w:rPr>
        <w:t xml:space="preserve"> </w:t>
      </w:r>
      <w:r>
        <w:t>SAGE Publications Ltd. t.376</w:t>
      </w:r>
    </w:p>
    <w:p w14:paraId="19129201" w14:textId="17E9B4E4" w:rsidR="00F736C9" w:rsidRPr="008D1F51" w:rsidRDefault="008D1F51" w:rsidP="00F15652">
      <w:r>
        <w:t xml:space="preserve">Allan J. (2017) </w:t>
      </w:r>
      <w:r>
        <w:rPr>
          <w:i/>
          <w:iCs/>
        </w:rPr>
        <w:t xml:space="preserve">Aggression: A social learning analysis (The Macat Library). </w:t>
      </w:r>
      <w:r>
        <w:t>Macat. t.40</w:t>
      </w:r>
      <w:r w:rsidR="00AE6841">
        <w:t xml:space="preserve"> </w:t>
      </w:r>
    </w:p>
    <w:p w14:paraId="2A33035E" w14:textId="65169221" w:rsidR="00F736C9" w:rsidRDefault="0041164B" w:rsidP="00F15652">
      <w:r>
        <w:t xml:space="preserve">Arshad, R. Wrigley, T. a Pratt, L. (2012) </w:t>
      </w:r>
      <w:r>
        <w:rPr>
          <w:i/>
          <w:iCs/>
        </w:rPr>
        <w:t xml:space="preserve">Social justice re-examined: Dilemmas and solutions for the classroom teacher. </w:t>
      </w:r>
      <w:r>
        <w:t>Trentham books Ltd. t.108</w:t>
      </w:r>
    </w:p>
    <w:p w14:paraId="19BC886C" w14:textId="10999900" w:rsidR="00DE0D41" w:rsidRPr="00DE0D41" w:rsidRDefault="00DE0D41" w:rsidP="00F15652">
      <w:r>
        <w:t xml:space="preserve">Black, L. (2010) </w:t>
      </w:r>
      <w:r>
        <w:rPr>
          <w:i/>
          <w:iCs/>
        </w:rPr>
        <w:t xml:space="preserve">Teacher – Pupil talk in whole-class discussions and processes of social positioning within the primary school classroom. </w:t>
      </w:r>
      <w:r>
        <w:t xml:space="preserve">[Ar lein] Ar gael: </w:t>
      </w:r>
      <w:hyperlink r:id="rId7" w:history="1">
        <w:r w:rsidRPr="009318FC">
          <w:rPr>
            <w:rStyle w:val="Hyperlink"/>
          </w:rPr>
          <w:t>https://www.tandfonline.com/doi/abs/10.1080/09500780408666888</w:t>
        </w:r>
      </w:hyperlink>
      <w:r>
        <w:t xml:space="preserve"> [Cyrchwyd 17eg Mawrth 2023]. </w:t>
      </w:r>
    </w:p>
    <w:p w14:paraId="2DF0F586" w14:textId="2672B5FE" w:rsidR="00A96562" w:rsidRDefault="00A96562" w:rsidP="00F15652">
      <w:r>
        <w:t xml:space="preserve">COBIS. (2022) </w:t>
      </w:r>
      <w:r>
        <w:rPr>
          <w:i/>
          <w:iCs/>
        </w:rPr>
        <w:t xml:space="preserve">8 ways to promote diversity and inclusion at your school. </w:t>
      </w:r>
      <w:r>
        <w:t xml:space="preserve">[Ar lein] Ar gael: </w:t>
      </w:r>
      <w:hyperlink r:id="rId8" w:history="1">
        <w:r w:rsidRPr="00BD665A">
          <w:rPr>
            <w:rStyle w:val="Hyperlink"/>
          </w:rPr>
          <w:t>https://www.cobis.org.uk/our-network/blog/blog-demo-page/~board/blogs/post/8-ways-to-promote-diversity-and-inclusion-at-your-school</w:t>
        </w:r>
      </w:hyperlink>
      <w:r>
        <w:t xml:space="preserve"> [Cyrchwyd 7fed Mawrth 2023]. </w:t>
      </w:r>
    </w:p>
    <w:p w14:paraId="45BA538A" w14:textId="6AEFC728" w:rsidR="009D1207" w:rsidRPr="009D1207" w:rsidRDefault="009D1207" w:rsidP="003B3B0F">
      <w:r>
        <w:t xml:space="preserve">Darra, M. a Papanthymou, A. (2018) </w:t>
      </w:r>
      <w:r>
        <w:rPr>
          <w:i/>
          <w:iCs/>
        </w:rPr>
        <w:t xml:space="preserve">The contribution of learner self-assessment for improvement of learning and teaching process: A review. </w:t>
      </w:r>
      <w:r>
        <w:t xml:space="preserve">[Ar lein] Ar gael: </w:t>
      </w:r>
      <w:hyperlink r:id="rId9" w:history="1">
        <w:r w:rsidRPr="00A07CA6">
          <w:rPr>
            <w:rStyle w:val="Hyperlink"/>
          </w:rPr>
          <w:t>https://files.eric.ed.gov/fulltext/EJ1202130.pdf</w:t>
        </w:r>
      </w:hyperlink>
      <w:r>
        <w:t xml:space="preserve"> [Cyrchwyd 16eg Mawrth 2023].  </w:t>
      </w:r>
    </w:p>
    <w:p w14:paraId="746D584D" w14:textId="74A3B290" w:rsidR="006A3DEF" w:rsidRPr="006A3DEF" w:rsidRDefault="006A3DEF" w:rsidP="003B3B0F">
      <w:r>
        <w:t xml:space="preserve">David, F. </w:t>
      </w:r>
      <w:r>
        <w:rPr>
          <w:i/>
          <w:iCs/>
        </w:rPr>
        <w:t xml:space="preserve">et al. </w:t>
      </w:r>
      <w:r>
        <w:t xml:space="preserve">(2019) </w:t>
      </w:r>
      <w:r>
        <w:rPr>
          <w:i/>
          <w:iCs/>
        </w:rPr>
        <w:t xml:space="preserve">What is the key to effective SWOT analysis, including AQCD factors. </w:t>
      </w:r>
      <w:r>
        <w:t xml:space="preserve">[Ar lein] Ar gael: </w:t>
      </w:r>
      <w:hyperlink r:id="rId10" w:history="1">
        <w:r w:rsidRPr="00001630">
          <w:rPr>
            <w:rStyle w:val="Hyperlink"/>
          </w:rPr>
          <w:t>https://www.proquest.com/docview/2708791578/fulltextPDF/13CA53836BA04601PQ/1?accountid=130472</w:t>
        </w:r>
      </w:hyperlink>
      <w:r>
        <w:t xml:space="preserve"> [Cyrchwyd 17eg Mawrth 2023]. </w:t>
      </w:r>
    </w:p>
    <w:p w14:paraId="6FB9E952" w14:textId="7349E1EE" w:rsidR="003B3B0F" w:rsidRPr="00C72DAE" w:rsidRDefault="003B3B0F" w:rsidP="003B3B0F">
      <w:r>
        <w:t xml:space="preserve">Davies, M. (2023) ‘Sut mae ysgolion yn cynllunio cwricwlwm hytgyrch?’ [Darlith] </w:t>
      </w:r>
      <w:r>
        <w:rPr>
          <w:i/>
          <w:iCs/>
        </w:rPr>
        <w:t>ECAD5009-C.: BA Addysg gynradd</w:t>
      </w:r>
      <w:r w:rsidRPr="00C72DAE">
        <w:t xml:space="preserve">. PCYDDS. 7fed Mawrth.  </w:t>
      </w:r>
    </w:p>
    <w:p w14:paraId="7321D273" w14:textId="79E1DAE5" w:rsidR="00D341EB" w:rsidRPr="00356E0D" w:rsidRDefault="00D341EB" w:rsidP="00D341EB">
      <w:pPr>
        <w:spacing w:line="360" w:lineRule="auto"/>
      </w:pPr>
      <w:r>
        <w:t xml:space="preserve">Donaldson, G. (2015) </w:t>
      </w:r>
      <w:r>
        <w:rPr>
          <w:i/>
          <w:iCs/>
        </w:rPr>
        <w:t xml:space="preserve">Dyfodol Llwyddiannus: Adolygiad annibynnol o’r cwricwlwm a’r trefniadau asesu yng Nghymru. </w:t>
      </w:r>
      <w:r>
        <w:t>t.69-70</w:t>
      </w:r>
      <w:r>
        <w:rPr>
          <w:i/>
          <w:iCs/>
        </w:rPr>
        <w:t xml:space="preserve"> </w:t>
      </w:r>
      <w:r>
        <w:t xml:space="preserve">[Ar lein] Ar gael: </w:t>
      </w:r>
      <w:hyperlink r:id="rId11" w:history="1">
        <w:r w:rsidRPr="00283EDD">
          <w:rPr>
            <w:rStyle w:val="Hyperlink"/>
          </w:rPr>
          <w:t>https://www.llyw.cymru/sites/default/files/publications/2018-03/dyfodol-llwyddiannus.pdf</w:t>
        </w:r>
      </w:hyperlink>
      <w:r>
        <w:t xml:space="preserve"> [Cyrchwyd 16eg Mawrth 2023]</w:t>
      </w:r>
    </w:p>
    <w:p w14:paraId="00A4416F" w14:textId="5CEB6116" w:rsidR="001C3358" w:rsidRDefault="001C3358" w:rsidP="00F15652">
      <w:r>
        <w:lastRenderedPageBreak/>
        <w:t xml:space="preserve">DYCCIH. (2020) </w:t>
      </w:r>
      <w:r>
        <w:rPr>
          <w:i/>
          <w:iCs/>
        </w:rPr>
        <w:t xml:space="preserve">Hiliaeth yng Nghymru? Archwilio rhagfarn yn y system addysg yng Nghymru. </w:t>
      </w:r>
      <w:r>
        <w:t xml:space="preserve">[Ar lein] Ar gael: </w:t>
      </w:r>
      <w:hyperlink r:id="rId12" w:history="1">
        <w:r w:rsidRPr="00D14BCD">
          <w:rPr>
            <w:rStyle w:val="Hyperlink"/>
          </w:rPr>
          <w:t>https://static1.squarespace.com/static/574451fe37013bd0515647ac/t/5ed6683282d130220b5020a9/1591109741222/Hiliaeth+Yng+Nghymru+-+Archwilio+Rhagfarn+Yn+Y+System+Addysg+Yng+Nghymru+%28F%29-%28W%29.pdf</w:t>
        </w:r>
      </w:hyperlink>
      <w:r>
        <w:t xml:space="preserve"> [Cyrchwyd 7fed Mawrth 2023]. </w:t>
      </w:r>
    </w:p>
    <w:p w14:paraId="0AAFC87F" w14:textId="39A4F7F5" w:rsidR="003021AE" w:rsidRPr="003021AE" w:rsidRDefault="003021AE" w:rsidP="00F15652">
      <w:r>
        <w:t xml:space="preserve">DYCCIH. (2023) </w:t>
      </w:r>
      <w:r>
        <w:rPr>
          <w:i/>
          <w:iCs/>
        </w:rPr>
        <w:t xml:space="preserve">School Workshops. </w:t>
      </w:r>
      <w:r>
        <w:t xml:space="preserve">[Ar lein] Ar gael: </w:t>
      </w:r>
      <w:hyperlink r:id="rId13" w:history="1">
        <w:r w:rsidRPr="000F319E">
          <w:rPr>
            <w:rStyle w:val="Hyperlink"/>
          </w:rPr>
          <w:t>https://www.theredcard.org/training-and-workshops/school-workshops/</w:t>
        </w:r>
      </w:hyperlink>
      <w:r>
        <w:t xml:space="preserve"> [Cyrchwyd 16eg Mawrth 2023]. </w:t>
      </w:r>
    </w:p>
    <w:p w14:paraId="76598CC1" w14:textId="2975D62E" w:rsidR="00F94286" w:rsidRPr="00F94286" w:rsidRDefault="00F94286" w:rsidP="00F15652">
      <w:r>
        <w:t xml:space="preserve">Estyn. (2017) </w:t>
      </w:r>
      <w:r>
        <w:rPr>
          <w:i/>
          <w:iCs/>
        </w:rPr>
        <w:t xml:space="preserve">Adborth effeithiol i gynorthwyo dysgwyr annibynnol. </w:t>
      </w:r>
      <w:r>
        <w:t xml:space="preserve">[Ar lein] Ar gael: </w:t>
      </w:r>
      <w:hyperlink r:id="rId14" w:history="1">
        <w:r w:rsidRPr="00A07CA6">
          <w:rPr>
            <w:rStyle w:val="Hyperlink"/>
          </w:rPr>
          <w:t>https://www.estyn.llyw.cymru/arfer-effeithiol/adborth-effeithiol-i-gynorthwyo-dysgwyr-annibynnol</w:t>
        </w:r>
      </w:hyperlink>
      <w:r>
        <w:t xml:space="preserve"> [Cyrchwyd 17eg Mawrth 2023]. </w:t>
      </w:r>
    </w:p>
    <w:p w14:paraId="13ABCB1D" w14:textId="5AB9A169" w:rsidR="00DD3673" w:rsidRPr="00DD3673" w:rsidRDefault="00DD3673" w:rsidP="00F15652">
      <w:r>
        <w:t xml:space="preserve">Estyn. (2018) </w:t>
      </w:r>
      <w:r>
        <w:rPr>
          <w:i/>
          <w:iCs/>
        </w:rPr>
        <w:t xml:space="preserve">Ysgol yn annog amgylchedd dysgu gofalgar a chynhwysol. </w:t>
      </w:r>
      <w:r>
        <w:t xml:space="preserve">[Ar lein] Ar gael: </w:t>
      </w:r>
      <w:hyperlink r:id="rId15" w:history="1">
        <w:r w:rsidRPr="009318FC">
          <w:rPr>
            <w:rStyle w:val="Hyperlink"/>
          </w:rPr>
          <w:t>https://www.estyn.llyw.cymru/arfer-effeithiol/ysgol-yn-annog-amgylchedd-dysgu-gofalgar-chynhwysol</w:t>
        </w:r>
      </w:hyperlink>
      <w:r>
        <w:t xml:space="preserve"> [Cyrchwyd 17eg Mawrth 2023]. </w:t>
      </w:r>
    </w:p>
    <w:p w14:paraId="49EEE22C" w14:textId="68BC1CDA" w:rsidR="002E6EC3" w:rsidRPr="002E6EC3" w:rsidRDefault="002E6EC3" w:rsidP="00F15652">
      <w:r>
        <w:t xml:space="preserve">Estyn. (2020) </w:t>
      </w:r>
      <w:r>
        <w:rPr>
          <w:i/>
          <w:iCs/>
        </w:rPr>
        <w:t xml:space="preserve">Mae ethos a diwylliant cynhwysol yn hyrwyddo cyfranogiad effeithiol gan ddisgyblion. </w:t>
      </w:r>
      <w:r>
        <w:t xml:space="preserve">[Ar lein] Ar gael: </w:t>
      </w:r>
      <w:hyperlink r:id="rId16" w:history="1">
        <w:r w:rsidRPr="00A07CA6">
          <w:rPr>
            <w:rStyle w:val="Hyperlink"/>
          </w:rPr>
          <w:t>https://www.estyn.llyw.cymru/arfer-effeithiol/mae-ethos-diwylliant-cynhwysol-yn-hyrwyddo-cyfranogiad-effeithiol-gan-ddisgyblion</w:t>
        </w:r>
      </w:hyperlink>
      <w:r>
        <w:t xml:space="preserve"> [Cyrchwyd 17eg Mawrth 2023]. </w:t>
      </w:r>
    </w:p>
    <w:p w14:paraId="26BE3F79" w14:textId="09E5A4C5" w:rsidR="002050AF" w:rsidRDefault="002050AF" w:rsidP="00F15652">
      <w:r>
        <w:t xml:space="preserve">Hill, D. a Robertson, L. (2009) </w:t>
      </w:r>
      <w:r>
        <w:rPr>
          <w:i/>
          <w:iCs/>
        </w:rPr>
        <w:t xml:space="preserve">Equality in the primary school: Promoting good practice across the curriculum. </w:t>
      </w:r>
      <w:r>
        <w:t>Continuum International publishing group. t.44</w:t>
      </w:r>
    </w:p>
    <w:p w14:paraId="3EAD81CF" w14:textId="7B02C3B2" w:rsidR="00861946" w:rsidRDefault="00861946" w:rsidP="00F15652">
      <w:pPr>
        <w:spacing w:line="360" w:lineRule="auto"/>
      </w:pPr>
      <w:r>
        <w:t xml:space="preserve">Houston S. (2015) </w:t>
      </w:r>
      <w:r>
        <w:rPr>
          <w:i/>
          <w:iCs/>
        </w:rPr>
        <w:t xml:space="preserve">Towards a critical ecology of child development in social work: aligning the theories of Bronfenbrenner and Bourdieu. </w:t>
      </w:r>
      <w:r>
        <w:t xml:space="preserve">[Ar lein] Ar gael: </w:t>
      </w:r>
      <w:hyperlink r:id="rId17" w:history="1">
        <w:r w:rsidRPr="000F319E">
          <w:rPr>
            <w:rStyle w:val="Hyperlink"/>
          </w:rPr>
          <w:t>https://bristoluniversitypressdigital.com/view/journals/frs/6/1/article-p53.xml</w:t>
        </w:r>
      </w:hyperlink>
      <w:r>
        <w:t xml:space="preserve"> [Cyrchwyd 9fed Mawrth 2023]. </w:t>
      </w:r>
    </w:p>
    <w:p w14:paraId="341A794D" w14:textId="6A742766" w:rsidR="00B326B2" w:rsidRDefault="00B326B2" w:rsidP="00F15652">
      <w:pPr>
        <w:spacing w:line="360" w:lineRule="auto"/>
      </w:pPr>
      <w:r>
        <w:t xml:space="preserve">ITV. (2022) </w:t>
      </w:r>
      <w:r>
        <w:rPr>
          <w:i/>
          <w:iCs/>
        </w:rPr>
        <w:t xml:space="preserve">Nine out of ten schools will run out of money by next school year, teachers warn. </w:t>
      </w:r>
      <w:r>
        <w:t xml:space="preserve">ITV News 23 October. [Ar lein] Ar gael: </w:t>
      </w:r>
      <w:hyperlink r:id="rId18" w:history="1">
        <w:r w:rsidRPr="00283EDD">
          <w:rPr>
            <w:rStyle w:val="Hyperlink"/>
          </w:rPr>
          <w:t>https://www.itv.com/news/2022-10-23/nine-out-of-10-schools-will-run-out-of-money-by-next-school-year-teachers-warn</w:t>
        </w:r>
      </w:hyperlink>
      <w:r>
        <w:t xml:space="preserve"> [Cyrchwyd 7fed Mawrth 2023]</w:t>
      </w:r>
    </w:p>
    <w:p w14:paraId="707A6EFC" w14:textId="11B77D52" w:rsidR="00815E16" w:rsidRDefault="00815E16" w:rsidP="00D2390F">
      <w:r>
        <w:t xml:space="preserve">Jones, C. (2018) </w:t>
      </w:r>
      <w:r>
        <w:rPr>
          <w:i/>
          <w:iCs/>
        </w:rPr>
        <w:t xml:space="preserve">‘Diffyg amrywiaeth’ yng nghwricwlwm Cymru’ medd ymgyrchwyr. </w:t>
      </w:r>
      <w:r>
        <w:t xml:space="preserve">[Ar lein] Ar gael: </w:t>
      </w:r>
      <w:hyperlink r:id="rId19" w:history="1">
        <w:r w:rsidRPr="002864B6">
          <w:rPr>
            <w:rStyle w:val="Hyperlink"/>
          </w:rPr>
          <w:t>https://www.bbc.co.uk/cymrufyw/44952664</w:t>
        </w:r>
      </w:hyperlink>
      <w:r>
        <w:t xml:space="preserve"> [Cyrchwyd 7fed Mawrth 2023]. </w:t>
      </w:r>
    </w:p>
    <w:p w14:paraId="714548BE" w14:textId="7B1CDF87" w:rsidR="00EE42AC" w:rsidRPr="00EE42AC" w:rsidRDefault="00EE42AC" w:rsidP="00D2390F">
      <w:r>
        <w:t xml:space="preserve">Leren, T. (2006) </w:t>
      </w:r>
      <w:r>
        <w:rPr>
          <w:i/>
          <w:iCs/>
        </w:rPr>
        <w:t xml:space="preserve">The importance of student voice. </w:t>
      </w:r>
      <w:r>
        <w:t xml:space="preserve">[Ar lein] Ar gael: </w:t>
      </w:r>
      <w:hyperlink r:id="rId20" w:history="1">
        <w:r w:rsidRPr="00A07CA6">
          <w:rPr>
            <w:rStyle w:val="Hyperlink"/>
          </w:rPr>
          <w:t>https://www.tandfonline.com/doi/epdf/10.1080/13603120600895502?needAccess=true&amp;role=button</w:t>
        </w:r>
      </w:hyperlink>
      <w:r>
        <w:t xml:space="preserve"> [Cyrchwyd 16eg Mawrth 2023]. </w:t>
      </w:r>
    </w:p>
    <w:p w14:paraId="622AF5E8" w14:textId="4EA6D4FA" w:rsidR="00D2390F" w:rsidRDefault="00D2390F" w:rsidP="00D2390F">
      <w:r>
        <w:t xml:space="preserve">Llywodraeth Cymru. (2015) </w:t>
      </w:r>
      <w:r>
        <w:rPr>
          <w:i/>
          <w:iCs/>
        </w:rPr>
        <w:t xml:space="preserve">Pedwar diben y cwricwlwm i Gymru. </w:t>
      </w:r>
      <w:r>
        <w:t xml:space="preserve">[Ar lein] Ar gael: </w:t>
      </w:r>
      <w:hyperlink r:id="rId21" w:history="1">
        <w:r w:rsidRPr="002864B6">
          <w:rPr>
            <w:rStyle w:val="Hyperlink"/>
          </w:rPr>
          <w:t>https://www.gov.wales/sites/default/files/publications/2018-03/the-four-purposes-of-the-curriculum-for-wales.pdf</w:t>
        </w:r>
      </w:hyperlink>
      <w:r>
        <w:t xml:space="preserve"> [Cyrchwyd 7fed Mawrth 2023]. </w:t>
      </w:r>
    </w:p>
    <w:p w14:paraId="0A6F5D84" w14:textId="5F3D916D" w:rsidR="00A1432B" w:rsidRDefault="00A1432B" w:rsidP="00A1432B">
      <w:r>
        <w:t xml:space="preserve">Llywodraeth Cymru. (2016) </w:t>
      </w:r>
      <w:r>
        <w:rPr>
          <w:i/>
          <w:iCs/>
        </w:rPr>
        <w:t xml:space="preserve">Wynebu’r her gyda’n gilydd (YGaTh): Pecyn cymorth ymgysylltu â’r gymuned a theuluoedd i ysgolion yng Nghymru. </w:t>
      </w:r>
      <w:r>
        <w:t xml:space="preserve">[Ar lein] Ar gael: </w:t>
      </w:r>
      <w:hyperlink r:id="rId22" w:history="1">
        <w:r w:rsidRPr="00FF5425">
          <w:rPr>
            <w:rStyle w:val="Hyperlink"/>
          </w:rPr>
          <w:t>https://www.llyw.cymru/sites/default/files/publications/2018-12/wynebu-r-her-gyda-n-gilydd-ygath-pecyn-cymorth-ymgysylltu-a-r-gymuned-a-theuluoedd-i-ysgolion-yng-nghymru-prif-ganllawiau.pdf</w:t>
        </w:r>
      </w:hyperlink>
      <w:r>
        <w:t xml:space="preserve"> [Cyrchwyd 7fed Mawrth 2023]. </w:t>
      </w:r>
    </w:p>
    <w:p w14:paraId="5800DF0F" w14:textId="0981047D" w:rsidR="00652C97" w:rsidRPr="00C61657" w:rsidRDefault="00652C97" w:rsidP="00A1432B">
      <w:r>
        <w:lastRenderedPageBreak/>
        <w:t xml:space="preserve">Llywodraeth Cymru. (2018) </w:t>
      </w:r>
      <w:r>
        <w:rPr>
          <w:i/>
          <w:iCs/>
        </w:rPr>
        <w:t xml:space="preserve">Safonau Proffesiynol </w:t>
      </w:r>
      <w:r w:rsidR="00C61657">
        <w:rPr>
          <w:i/>
          <w:iCs/>
        </w:rPr>
        <w:t xml:space="preserve">ar gyfer ymarferwyr ysgolion yng Nghymru. </w:t>
      </w:r>
      <w:r w:rsidR="00C61657">
        <w:t xml:space="preserve">[Ar lein] Ar gael: </w:t>
      </w:r>
      <w:hyperlink r:id="rId23" w:history="1">
        <w:r w:rsidR="00C61657" w:rsidRPr="001C4FC8">
          <w:rPr>
            <w:rStyle w:val="Hyperlink"/>
          </w:rPr>
          <w:t>https://hwb.gov.wales/api/storage/5453341b-3bb9-4bff-8f35-06b8263bc7c5/safonau-proffesiynol-ar-gyfer-ymarferwyr-ysgolion-poster.pdf</w:t>
        </w:r>
      </w:hyperlink>
      <w:r w:rsidR="00C61657">
        <w:t xml:space="preserve"> [Cyrchwyd 17eg Mawrth 2023]. </w:t>
      </w:r>
    </w:p>
    <w:p w14:paraId="5BD39CBC" w14:textId="1D361417" w:rsidR="00546207" w:rsidRPr="00D64F26" w:rsidRDefault="00546207" w:rsidP="00F15652">
      <w:pPr>
        <w:spacing w:line="360" w:lineRule="auto"/>
      </w:pPr>
      <w:r>
        <w:t>Llywodraeth Cymru. (2020</w:t>
      </w:r>
      <w:r w:rsidR="0060306C">
        <w:t>a</w:t>
      </w:r>
      <w:r>
        <w:t xml:space="preserve">) </w:t>
      </w:r>
      <w:r w:rsidR="00D64F26">
        <w:rPr>
          <w:i/>
          <w:iCs/>
        </w:rPr>
        <w:t xml:space="preserve">Maes dysgu a phrofiad Dyniaethau: Cyflwyniad. </w:t>
      </w:r>
      <w:r w:rsidR="00D64F26">
        <w:t xml:space="preserve">[Ar lein] Ar gael: </w:t>
      </w:r>
      <w:hyperlink r:id="rId24" w:history="1">
        <w:r w:rsidR="00D64F26" w:rsidRPr="001C093A">
          <w:rPr>
            <w:rStyle w:val="Hyperlink"/>
          </w:rPr>
          <w:t>https://hwb.gov.wales/cwricwlwm-i-gymru/y-dyniaethau/</w:t>
        </w:r>
      </w:hyperlink>
      <w:r w:rsidR="00D64F26">
        <w:t xml:space="preserve"> [Cyrchwyd 7fed Mawrth 2023]. </w:t>
      </w:r>
    </w:p>
    <w:p w14:paraId="483A419B" w14:textId="41D6C8C7" w:rsidR="0060306C" w:rsidRDefault="0060306C" w:rsidP="0060306C">
      <w:r>
        <w:t xml:space="preserve">Llywodraeth Cymru. (2020b) </w:t>
      </w:r>
      <w:r>
        <w:rPr>
          <w:i/>
          <w:iCs/>
        </w:rPr>
        <w:t xml:space="preserve">Canllawiau Cwricwlwm i Gymru. </w:t>
      </w:r>
      <w:r>
        <w:t xml:space="preserve">[Ar lein] Ar gael: </w:t>
      </w:r>
      <w:hyperlink r:id="rId25" w:history="1">
        <w:r w:rsidRPr="002864B6">
          <w:rPr>
            <w:rStyle w:val="Hyperlink"/>
          </w:rPr>
          <w:t>https://hwb.gov.wales/api/storage/b0e91f7c-0050-47b6-9b23-0273d39df9f3/canllawiau-cwricwlwm-i-gymru-070220.pdf</w:t>
        </w:r>
      </w:hyperlink>
      <w:r>
        <w:t xml:space="preserve"> [Cyrchwyd 7fed Mawrth 2023]. </w:t>
      </w:r>
    </w:p>
    <w:p w14:paraId="5F413AF9" w14:textId="46410A70" w:rsidR="002050AF" w:rsidRPr="00546207" w:rsidRDefault="00546207" w:rsidP="00F15652">
      <w:pPr>
        <w:spacing w:line="360" w:lineRule="auto"/>
      </w:pPr>
      <w:r>
        <w:t xml:space="preserve">Llywodraeth Cymru. (2022) </w:t>
      </w:r>
      <w:r>
        <w:rPr>
          <w:i/>
          <w:iCs/>
        </w:rPr>
        <w:t xml:space="preserve">Fy ysgol leol. Rhannu gwybodaeth am ysgolion leol. </w:t>
      </w:r>
      <w:r>
        <w:t xml:space="preserve">[Ar lein] Ar gael: </w:t>
      </w:r>
      <w:hyperlink r:id="rId26" w:anchor="0" w:history="1">
        <w:r w:rsidRPr="001C093A">
          <w:rPr>
            <w:rStyle w:val="Hyperlink"/>
          </w:rPr>
          <w:t>https://mylocalschool.gov.wales/School/6692384?lang=cy#0</w:t>
        </w:r>
      </w:hyperlink>
      <w:r>
        <w:t xml:space="preserve"> [Cyrchwyd 13eg Mawrth 2023]. </w:t>
      </w:r>
    </w:p>
    <w:p w14:paraId="6B542397" w14:textId="72F9AC42" w:rsidR="009468E9" w:rsidRPr="009468E9" w:rsidRDefault="009468E9" w:rsidP="00F15652">
      <w:pPr>
        <w:rPr>
          <w:i/>
          <w:iCs/>
        </w:rPr>
      </w:pPr>
      <w:r>
        <w:t xml:space="preserve">Makaia. (2020) </w:t>
      </w:r>
      <w:r>
        <w:rPr>
          <w:i/>
          <w:iCs/>
        </w:rPr>
        <w:t xml:space="preserve">Why is impact mesurement important in projects?. </w:t>
      </w:r>
      <w:r>
        <w:t xml:space="preserve">[Ar lein] Ar gael: </w:t>
      </w:r>
      <w:hyperlink r:id="rId27" w:history="1">
        <w:r w:rsidRPr="00A07CA6">
          <w:rPr>
            <w:rStyle w:val="Hyperlink"/>
          </w:rPr>
          <w:t>https://makaia.org/en/why-is-impact-measurement-important-in-projects/</w:t>
        </w:r>
      </w:hyperlink>
      <w:r>
        <w:t xml:space="preserve"> [Cyrchwyd 16eg Mawrth 2023]. </w:t>
      </w:r>
      <w:r>
        <w:rPr>
          <w:i/>
          <w:iCs/>
        </w:rPr>
        <w:t xml:space="preserve"> </w:t>
      </w:r>
    </w:p>
    <w:p w14:paraId="5AD04B73" w14:textId="312ECBFB" w:rsidR="00F15652" w:rsidRDefault="00F15652" w:rsidP="00F15652">
      <w:r>
        <w:t>McLeod, S. (2023</w:t>
      </w:r>
      <w:r w:rsidR="00964C66">
        <w:t>a</w:t>
      </w:r>
      <w:r>
        <w:t xml:space="preserve">) </w:t>
      </w:r>
      <w:r>
        <w:rPr>
          <w:i/>
          <w:iCs/>
        </w:rPr>
        <w:t xml:space="preserve">Bronfenbrenner’s Ecological Systems Theory. </w:t>
      </w:r>
      <w:r>
        <w:t xml:space="preserve">[Ar lein] Ar gael: </w:t>
      </w:r>
    </w:p>
    <w:p w14:paraId="0C81636F" w14:textId="19BD6871" w:rsidR="00F15652" w:rsidRDefault="00000000" w:rsidP="00F15652">
      <w:hyperlink r:id="rId28" w:history="1">
        <w:r w:rsidR="00F15652" w:rsidRPr="00D77B55">
          <w:rPr>
            <w:rStyle w:val="Hyperlink"/>
          </w:rPr>
          <w:t>https://simplypsychology.org/Bronfenbrenner.html</w:t>
        </w:r>
      </w:hyperlink>
      <w:r w:rsidR="00F15652">
        <w:t xml:space="preserve"> [Cyrchwyd 7fed Mawrth 2023]. </w:t>
      </w:r>
    </w:p>
    <w:p w14:paraId="125C82CE" w14:textId="05E81D15" w:rsidR="00964C66" w:rsidRPr="00506D07" w:rsidRDefault="00506D07" w:rsidP="00F15652">
      <w:r>
        <w:t xml:space="preserve">McLeod, S. (2023b) </w:t>
      </w:r>
      <w:r>
        <w:rPr>
          <w:i/>
          <w:iCs/>
        </w:rPr>
        <w:t xml:space="preserve">Lev Vygotsky’s Socialcultural Theory of Cognitive development. </w:t>
      </w:r>
      <w:r>
        <w:t xml:space="preserve">[Ar lein] Ar gael: </w:t>
      </w:r>
      <w:hyperlink r:id="rId29" w:history="1">
        <w:r w:rsidRPr="00691BD0">
          <w:rPr>
            <w:rStyle w:val="Hyperlink"/>
          </w:rPr>
          <w:t>https://simplypsychology.org/vygotsky.html</w:t>
        </w:r>
      </w:hyperlink>
      <w:r>
        <w:t xml:space="preserve"> [Cyrchwyd 7fed Mawrth 2023]. </w:t>
      </w:r>
    </w:p>
    <w:p w14:paraId="411CF3F5" w14:textId="72B0210A" w:rsidR="006C7ADA" w:rsidRPr="006C7ADA" w:rsidRDefault="006C7ADA" w:rsidP="00F15652">
      <w:r>
        <w:t xml:space="preserve">McLeod, S. (2023c) </w:t>
      </w:r>
      <w:r>
        <w:rPr>
          <w:i/>
          <w:iCs/>
        </w:rPr>
        <w:t xml:space="preserve">Jean Piaget’s theory and stages of cognitive development. </w:t>
      </w:r>
      <w:r>
        <w:t xml:space="preserve">[Ar lein] Ar gael: </w:t>
      </w:r>
      <w:hyperlink r:id="rId30" w:history="1">
        <w:r w:rsidRPr="00001630">
          <w:rPr>
            <w:rStyle w:val="Hyperlink"/>
          </w:rPr>
          <w:t>https://simplypsychology.org/piaget.html</w:t>
        </w:r>
      </w:hyperlink>
      <w:r>
        <w:t xml:space="preserve"> [Cyrchwyd 17eg Mawrth 2023]. </w:t>
      </w:r>
    </w:p>
    <w:p w14:paraId="78B42BC6" w14:textId="584A9AAE" w:rsidR="001A2988" w:rsidRDefault="001A2988" w:rsidP="00F15652">
      <w:r>
        <w:t xml:space="preserve">Miles, J. (2022) </w:t>
      </w:r>
      <w:r>
        <w:rPr>
          <w:i/>
          <w:iCs/>
        </w:rPr>
        <w:t xml:space="preserve">Dysgu am Hanes pobl ddu, Asiaidd ac ethnic lleiafrifol yn rhan o’r cwricwlwm newydd. </w:t>
      </w:r>
      <w:r>
        <w:t xml:space="preserve">[Ar lein] Ar gael: </w:t>
      </w:r>
      <w:hyperlink r:id="rId31" w:history="1">
        <w:r w:rsidRPr="002864B6">
          <w:rPr>
            <w:rStyle w:val="Hyperlink"/>
          </w:rPr>
          <w:t>https://golwg.360.cymru/newyddion/addysg/2070052-dysgu-hanes-pobl-asiaidd-ethnig-lleiafrifol-rhan</w:t>
        </w:r>
      </w:hyperlink>
      <w:r>
        <w:t xml:space="preserve"> [Cyrchwyd 7fed Mawrth 2023]. </w:t>
      </w:r>
    </w:p>
    <w:p w14:paraId="622AA4D5" w14:textId="23BA4E20" w:rsidR="00F23B31" w:rsidRPr="00F23B31" w:rsidRDefault="00F23B31" w:rsidP="00F15652">
      <w:r>
        <w:t xml:space="preserve">NICHQ. (2022) </w:t>
      </w:r>
      <w:r>
        <w:rPr>
          <w:i/>
          <w:iCs/>
        </w:rPr>
        <w:t xml:space="preserve">5 reasons why evaluation matters to your project. </w:t>
      </w:r>
      <w:r>
        <w:t xml:space="preserve">[Ar lein] Ar gael: </w:t>
      </w:r>
      <w:hyperlink r:id="rId32" w:anchor=":~:text=Evaluation%20paves%20the%20way%20to%20project%20improvements.&amp;text=In%20contrast%2C%20evaluation%20is%20research,future%20initiatives%20with%20lessons%20learned" w:history="1">
        <w:r w:rsidRPr="009318FC">
          <w:rPr>
            <w:rStyle w:val="Hyperlink"/>
          </w:rPr>
          <w:t>https://www.nichq.org/insight/5-reasons-why-evaluation-matters-your-project#:~:text=Evaluation%20paves%20the%20way%20to%20project%20improvements.&amp;text=In%20contrast%2C%20evaluation%20is%20research,future%20initiatives%20with%20lessons%20learned</w:t>
        </w:r>
      </w:hyperlink>
      <w:r w:rsidRPr="00F23B31">
        <w:t>.</w:t>
      </w:r>
      <w:r>
        <w:t xml:space="preserve"> [Cyrchwyd 17eg Mawrth 2023]. </w:t>
      </w:r>
    </w:p>
    <w:p w14:paraId="36AA792C" w14:textId="72DD3A2D" w:rsidR="001646E8" w:rsidRPr="001646E8" w:rsidRDefault="001646E8" w:rsidP="00F15652">
      <w:r>
        <w:t xml:space="preserve">Nikou, S. (2023) </w:t>
      </w:r>
      <w:r>
        <w:rPr>
          <w:i/>
          <w:iCs/>
        </w:rPr>
        <w:t xml:space="preserve">Student motivation and engagement in maker activities under the lens of the activity theory: a case study in a primary school. </w:t>
      </w:r>
      <w:r>
        <w:t xml:space="preserve">[Ar lein] Ar gael: </w:t>
      </w:r>
      <w:hyperlink r:id="rId33" w:history="1">
        <w:r w:rsidRPr="00001630">
          <w:rPr>
            <w:rStyle w:val="Hyperlink"/>
          </w:rPr>
          <w:t>https://link.springer.com/article/10.1007/s40692-023-00258-y</w:t>
        </w:r>
      </w:hyperlink>
      <w:r>
        <w:t xml:space="preserve"> [Cyrchwyd 17eg Mawrth 2023]. </w:t>
      </w:r>
    </w:p>
    <w:p w14:paraId="6CF65260" w14:textId="28614540" w:rsidR="00EC193F" w:rsidRPr="00EC193F" w:rsidRDefault="00EC193F" w:rsidP="00F15652">
      <w:r>
        <w:t xml:space="preserve">Ponto, J. (2015) </w:t>
      </w:r>
      <w:r>
        <w:rPr>
          <w:i/>
          <w:iCs/>
        </w:rPr>
        <w:t xml:space="preserve">Understanding and evalutating survey research. </w:t>
      </w:r>
      <w:r>
        <w:t xml:space="preserve">[Ar lein] Ar gael: </w:t>
      </w:r>
      <w:hyperlink r:id="rId34" w:anchor=":~:text=Survey%20research%20is%20a%20useful,reduce%20the%20potential%20for%20error" w:history="1">
        <w:r w:rsidRPr="00A07CA6">
          <w:rPr>
            <w:rStyle w:val="Hyperlink"/>
          </w:rPr>
          <w:t>https://www.ncbi.nlm.nih.gov/pmc/articles/PMC4601897/#:~:text=Survey%20research%20is%20a%20useful,reduce%20the%20potential%20for%20error</w:t>
        </w:r>
      </w:hyperlink>
      <w:r w:rsidRPr="00EC193F">
        <w:t>.</w:t>
      </w:r>
      <w:r>
        <w:t xml:space="preserve"> [Cyrchwyd 17eg Mawrth 2023]. </w:t>
      </w:r>
    </w:p>
    <w:p w14:paraId="0B17C515" w14:textId="361F61C3" w:rsidR="00506D07" w:rsidRDefault="00506D07" w:rsidP="00F15652">
      <w:r>
        <w:t xml:space="preserve">SDSU. (2022) </w:t>
      </w:r>
      <w:r>
        <w:rPr>
          <w:i/>
          <w:iCs/>
        </w:rPr>
        <w:t xml:space="preserve">Parent Involvement: Epstein’s 6 types of involvement framework and sample practices. </w:t>
      </w:r>
      <w:r>
        <w:t xml:space="preserve">[Ar lein] Ar gael: </w:t>
      </w:r>
      <w:hyperlink r:id="rId35" w:history="1">
        <w:r w:rsidRPr="00691BD0">
          <w:rPr>
            <w:rStyle w:val="Hyperlink"/>
          </w:rPr>
          <w:t>https://newscenter.sdsu.edu/education/parent/involve.aspx</w:t>
        </w:r>
      </w:hyperlink>
      <w:r>
        <w:t xml:space="preserve"> [Cyrchwyd 9fed Mawrth 2023]. </w:t>
      </w:r>
    </w:p>
    <w:p w14:paraId="2F0E6BAC" w14:textId="77777777" w:rsidR="00753AFD" w:rsidRDefault="00753AFD" w:rsidP="00F15652">
      <w:r>
        <w:lastRenderedPageBreak/>
        <w:t xml:space="preserve">Stats Cymru. (2022) </w:t>
      </w:r>
      <w:r>
        <w:rPr>
          <w:i/>
          <w:iCs/>
        </w:rPr>
        <w:t xml:space="preserve">Ethnigrwydd yn ôl ardal a grŵp ethnig. </w:t>
      </w:r>
      <w:r>
        <w:t xml:space="preserve">[Ar lein] Ar gael: </w:t>
      </w:r>
      <w:hyperlink r:id="rId36" w:history="1">
        <w:r w:rsidRPr="002864B6">
          <w:rPr>
            <w:rStyle w:val="Hyperlink"/>
          </w:rPr>
          <w:t>https://statscymru.llyw.cymru/Catalogue/Equality-and-Diversity/Ethnicity/ethnicity-by-area-ethnicgroup</w:t>
        </w:r>
      </w:hyperlink>
      <w:r>
        <w:t xml:space="preserve"> [Cyrchwyd 7fed Mawrth 2023]. </w:t>
      </w:r>
    </w:p>
    <w:p w14:paraId="50E715C6" w14:textId="6000129E" w:rsidR="007C4FC9" w:rsidRPr="007C4FC9" w:rsidRDefault="007C4FC9" w:rsidP="00F15652">
      <w:r>
        <w:t>Williams, C. (2021</w:t>
      </w:r>
      <w:r w:rsidR="004E78D9">
        <w:t>a</w:t>
      </w:r>
      <w:r>
        <w:t xml:space="preserve">) </w:t>
      </w:r>
      <w:r>
        <w:rPr>
          <w:i/>
          <w:iCs/>
        </w:rPr>
        <w:t xml:space="preserve">Penodi’r athro Charlotte Williams i gadeirio gweithgor BAME. </w:t>
      </w:r>
      <w:r>
        <w:t xml:space="preserve">[Ar lein] Ar gael: </w:t>
      </w:r>
      <w:hyperlink r:id="rId37" w:history="1">
        <w:r w:rsidRPr="00691BD0">
          <w:rPr>
            <w:rStyle w:val="Hyperlink"/>
          </w:rPr>
          <w:t>https://golwg.360.cymru/newyddion/2005573-penodi-athro-charlotte-williams-gadeirio-gweithgor</w:t>
        </w:r>
      </w:hyperlink>
      <w:r>
        <w:t xml:space="preserve"> [Cyrchwyd 9fed Mawrth 2023]. </w:t>
      </w:r>
    </w:p>
    <w:p w14:paraId="1B4A17BE" w14:textId="2533C84A" w:rsidR="004E78D9" w:rsidRDefault="004E78D9" w:rsidP="004E78D9">
      <w:r>
        <w:t xml:space="preserve">Williams, C. (2021b) </w:t>
      </w:r>
      <w:r>
        <w:rPr>
          <w:i/>
          <w:iCs/>
        </w:rPr>
        <w:t>Gweithgor Cymunedau, cyfraniadau a chynefin pobl Ddu, Asiaidd ac ethnig leiafrifol yn y cwricwlwm newydd.</w:t>
      </w:r>
      <w:r w:rsidR="00D71619">
        <w:t xml:space="preserve"> t.19</w:t>
      </w:r>
      <w:r>
        <w:rPr>
          <w:i/>
          <w:iCs/>
        </w:rPr>
        <w:t xml:space="preserve"> </w:t>
      </w:r>
      <w:r>
        <w:t xml:space="preserve">[Ar lein] Ar gael: </w:t>
      </w:r>
      <w:hyperlink r:id="rId38" w:history="1">
        <w:r w:rsidRPr="0016255B">
          <w:rPr>
            <w:rStyle w:val="Hyperlink"/>
          </w:rPr>
          <w:t>https://www.llyw.cymru/sites/default/files/publications/2021-03/gweithgor-cymunedau-cyfraniadau-chynefin-pobl-dduon-asiaidd-lleiafrifoedd-ethnig-cwricwlwm-newydd-adroddiad-terfynol.pdf</w:t>
        </w:r>
      </w:hyperlink>
      <w:r>
        <w:t xml:space="preserve"> [Cyrchwyd 7fed Mawrth 2023]. </w:t>
      </w:r>
    </w:p>
    <w:p w14:paraId="7F501C97" w14:textId="1B877F51" w:rsidR="00C72DA4" w:rsidRPr="00C72DA4" w:rsidRDefault="00C72DA4" w:rsidP="00F15652">
      <w:r>
        <w:t xml:space="preserve">Williams K. (2017) </w:t>
      </w:r>
      <w:r>
        <w:rPr>
          <w:i/>
          <w:iCs/>
        </w:rPr>
        <w:t xml:space="preserve">Rhagair gan y Gweinidog. Addysg yng Nghymru: Cenhedlaeth ein cenedl. </w:t>
      </w:r>
      <w:r>
        <w:t xml:space="preserve">[Ar lein] Ar gael: </w:t>
      </w:r>
      <w:hyperlink r:id="rId39" w:history="1">
        <w:r w:rsidRPr="000F319E">
          <w:rPr>
            <w:rStyle w:val="Hyperlink"/>
          </w:rPr>
          <w:t>https://www.llyw.cymru/sites/default/files/publications/2018-03/addysg-yng-nghymru-cenhadaeth-ein-cenedl.pdf</w:t>
        </w:r>
      </w:hyperlink>
      <w:r>
        <w:t xml:space="preserve"> [Cyrchwyd 7fed Mawrth 2023]. </w:t>
      </w:r>
    </w:p>
    <w:p w14:paraId="070E04AA" w14:textId="5076F98B" w:rsidR="0017405B" w:rsidRDefault="0017405B" w:rsidP="00F15652">
      <w:r w:rsidRPr="000D1DA3">
        <w:rPr>
          <w:highlight w:val="black"/>
        </w:rPr>
        <w:t>Ysgol Griffith Jones</w:t>
      </w:r>
      <w:r>
        <w:t xml:space="preserve">. (2023) </w:t>
      </w:r>
      <w:r>
        <w:rPr>
          <w:i/>
          <w:iCs/>
        </w:rPr>
        <w:t xml:space="preserve">Cysylltiadau Ewropeaidd. </w:t>
      </w:r>
      <w:r>
        <w:t xml:space="preserve">[Ar lein] Ar gael: </w:t>
      </w:r>
      <w:hyperlink r:id="rId40" w:history="1">
        <w:r w:rsidRPr="00D77B55">
          <w:rPr>
            <w:rStyle w:val="Hyperlink"/>
          </w:rPr>
          <w:t>https://www.griffithjones.ysgolccc.cymru/cy/cysylltiadau-ewropeaidd/</w:t>
        </w:r>
      </w:hyperlink>
      <w:r>
        <w:t xml:space="preserve"> [Cyrchwyd 7fed Mawrth 2023]. </w:t>
      </w:r>
    </w:p>
    <w:p w14:paraId="66283A16" w14:textId="63F4F3EB" w:rsidR="00DE0D41" w:rsidRDefault="00DE0D41" w:rsidP="00110401">
      <w:pPr>
        <w:spacing w:line="360" w:lineRule="auto"/>
        <w:rPr>
          <w:b/>
          <w:bCs/>
          <w:u w:val="single"/>
        </w:rPr>
      </w:pPr>
    </w:p>
    <w:p w14:paraId="473E73C9" w14:textId="41ECB1B3" w:rsidR="00DE0D41" w:rsidRDefault="00DE0D41" w:rsidP="00110401">
      <w:pPr>
        <w:spacing w:line="360" w:lineRule="auto"/>
        <w:rPr>
          <w:b/>
          <w:bCs/>
          <w:u w:val="single"/>
        </w:rPr>
      </w:pPr>
    </w:p>
    <w:p w14:paraId="3069E50A" w14:textId="69846F45" w:rsidR="00DE0D41" w:rsidRDefault="00DE0D41" w:rsidP="00110401">
      <w:pPr>
        <w:spacing w:line="360" w:lineRule="auto"/>
        <w:rPr>
          <w:b/>
          <w:bCs/>
          <w:u w:val="single"/>
        </w:rPr>
      </w:pPr>
    </w:p>
    <w:p w14:paraId="18ADA494" w14:textId="588F7491" w:rsidR="00DE0D41" w:rsidRDefault="00DE0D41" w:rsidP="00110401">
      <w:pPr>
        <w:spacing w:line="360" w:lineRule="auto"/>
        <w:rPr>
          <w:b/>
          <w:bCs/>
          <w:u w:val="single"/>
        </w:rPr>
      </w:pPr>
    </w:p>
    <w:p w14:paraId="1277BE5D" w14:textId="16CEA78A" w:rsidR="00DE0D41" w:rsidRDefault="00DE0D41" w:rsidP="00110401">
      <w:pPr>
        <w:spacing w:line="360" w:lineRule="auto"/>
        <w:rPr>
          <w:b/>
          <w:bCs/>
          <w:u w:val="single"/>
        </w:rPr>
      </w:pPr>
    </w:p>
    <w:p w14:paraId="10FE23FD" w14:textId="00B76600" w:rsidR="00DE0D41" w:rsidRDefault="00DE0D41" w:rsidP="00110401">
      <w:pPr>
        <w:spacing w:line="360" w:lineRule="auto"/>
        <w:rPr>
          <w:b/>
          <w:bCs/>
          <w:u w:val="single"/>
        </w:rPr>
      </w:pPr>
    </w:p>
    <w:p w14:paraId="3C7121D3" w14:textId="5B2B6648" w:rsidR="00DE0D41" w:rsidRDefault="00DE0D41" w:rsidP="00110401">
      <w:pPr>
        <w:spacing w:line="360" w:lineRule="auto"/>
        <w:rPr>
          <w:b/>
          <w:bCs/>
          <w:u w:val="single"/>
        </w:rPr>
      </w:pPr>
    </w:p>
    <w:p w14:paraId="2AFFAEB3" w14:textId="2DDDDB00" w:rsidR="00DE0D41" w:rsidRDefault="00DE0D41" w:rsidP="00110401">
      <w:pPr>
        <w:spacing w:line="360" w:lineRule="auto"/>
        <w:rPr>
          <w:b/>
          <w:bCs/>
          <w:u w:val="single"/>
        </w:rPr>
      </w:pPr>
    </w:p>
    <w:p w14:paraId="33275DE7" w14:textId="084A24AA" w:rsidR="00DE0D41" w:rsidRDefault="00DE0D41" w:rsidP="00110401">
      <w:pPr>
        <w:spacing w:line="360" w:lineRule="auto"/>
        <w:rPr>
          <w:b/>
          <w:bCs/>
          <w:u w:val="single"/>
        </w:rPr>
      </w:pPr>
    </w:p>
    <w:p w14:paraId="1F6D34A6" w14:textId="3B898232" w:rsidR="00DE0D41" w:rsidRDefault="00DE0D41" w:rsidP="00110401">
      <w:pPr>
        <w:spacing w:line="360" w:lineRule="auto"/>
        <w:rPr>
          <w:b/>
          <w:bCs/>
          <w:u w:val="single"/>
        </w:rPr>
      </w:pPr>
    </w:p>
    <w:p w14:paraId="2554935B" w14:textId="38A5BFB5" w:rsidR="00DE0D41" w:rsidRDefault="00DE0D41" w:rsidP="00110401">
      <w:pPr>
        <w:spacing w:line="360" w:lineRule="auto"/>
        <w:rPr>
          <w:b/>
          <w:bCs/>
          <w:u w:val="single"/>
        </w:rPr>
      </w:pPr>
    </w:p>
    <w:p w14:paraId="49B85EB1" w14:textId="41158145" w:rsidR="00DE0D41" w:rsidRDefault="00DE0D41" w:rsidP="00110401">
      <w:pPr>
        <w:spacing w:line="360" w:lineRule="auto"/>
        <w:rPr>
          <w:b/>
          <w:bCs/>
          <w:u w:val="single"/>
        </w:rPr>
      </w:pPr>
    </w:p>
    <w:p w14:paraId="710D0D27" w14:textId="1CBE9040" w:rsidR="00DE0D41" w:rsidRDefault="00DE0D41" w:rsidP="00110401">
      <w:pPr>
        <w:spacing w:line="360" w:lineRule="auto"/>
        <w:rPr>
          <w:b/>
          <w:bCs/>
          <w:u w:val="single"/>
        </w:rPr>
      </w:pPr>
    </w:p>
    <w:p w14:paraId="1C4EB43E" w14:textId="4F507133" w:rsidR="00DE0D41" w:rsidRDefault="00DE0D41" w:rsidP="00DE0D41">
      <w:pPr>
        <w:spacing w:line="360" w:lineRule="auto"/>
        <w:rPr>
          <w:b/>
          <w:bCs/>
          <w:u w:val="single"/>
        </w:rPr>
        <w:sectPr w:rsidR="00DE0D41" w:rsidSect="00DE0D41">
          <w:headerReference w:type="default" r:id="rId41"/>
          <w:footerReference w:type="default" r:id="rId42"/>
          <w:pgSz w:w="11906" w:h="16838"/>
          <w:pgMar w:top="1440" w:right="1440" w:bottom="1440" w:left="1440" w:header="708" w:footer="708" w:gutter="0"/>
          <w:cols w:space="708"/>
          <w:docGrid w:linePitch="360"/>
        </w:sectPr>
      </w:pPr>
    </w:p>
    <w:tbl>
      <w:tblPr>
        <w:tblStyle w:val="TableGrid"/>
        <w:tblpPr w:leftFromText="180" w:rightFromText="180" w:vertAnchor="text" w:horzAnchor="margin" w:tblpXSpec="center" w:tblpY="592"/>
        <w:tblW w:w="14879" w:type="dxa"/>
        <w:tblLook w:val="04A0" w:firstRow="1" w:lastRow="0" w:firstColumn="1" w:lastColumn="0" w:noHBand="0" w:noVBand="1"/>
      </w:tblPr>
      <w:tblGrid>
        <w:gridCol w:w="2122"/>
        <w:gridCol w:w="6378"/>
        <w:gridCol w:w="6379"/>
      </w:tblGrid>
      <w:tr w:rsidR="00DE0D41" w14:paraId="1A037B8A" w14:textId="77777777" w:rsidTr="00DE0D41">
        <w:tc>
          <w:tcPr>
            <w:tcW w:w="2122" w:type="dxa"/>
          </w:tcPr>
          <w:p w14:paraId="126575EF" w14:textId="77777777" w:rsidR="00DE0D41" w:rsidRDefault="00DE0D41" w:rsidP="00DE0D41"/>
        </w:tc>
        <w:tc>
          <w:tcPr>
            <w:tcW w:w="6378" w:type="dxa"/>
          </w:tcPr>
          <w:p w14:paraId="596A0945" w14:textId="77777777" w:rsidR="00DE0D41" w:rsidRDefault="00DE0D41" w:rsidP="00DE0D41">
            <w:pPr>
              <w:jc w:val="center"/>
            </w:pPr>
            <w:r>
              <w:t>DEFNYDDIOL</w:t>
            </w:r>
          </w:p>
        </w:tc>
        <w:tc>
          <w:tcPr>
            <w:tcW w:w="6379" w:type="dxa"/>
          </w:tcPr>
          <w:p w14:paraId="53F285CA" w14:textId="77777777" w:rsidR="00DE0D41" w:rsidRDefault="00DE0D41" w:rsidP="00DE0D41">
            <w:pPr>
              <w:jc w:val="center"/>
            </w:pPr>
            <w:r>
              <w:t>NIWEIDIOL</w:t>
            </w:r>
          </w:p>
        </w:tc>
      </w:tr>
      <w:tr w:rsidR="00DE0D41" w14:paraId="756AF5AD" w14:textId="77777777" w:rsidTr="00DE0D41">
        <w:trPr>
          <w:trHeight w:val="2408"/>
        </w:trPr>
        <w:tc>
          <w:tcPr>
            <w:tcW w:w="2122" w:type="dxa"/>
          </w:tcPr>
          <w:p w14:paraId="12A718DB" w14:textId="77777777" w:rsidR="00DE0D41" w:rsidRDefault="00DE0D41" w:rsidP="00DE0D41">
            <w:r>
              <w:t>MEWNOL</w:t>
            </w:r>
          </w:p>
          <w:p w14:paraId="2F71341F" w14:textId="1E8115D5" w:rsidR="00DE0D41" w:rsidRDefault="00DE0D41" w:rsidP="00DE0D41">
            <w:r>
              <w:t xml:space="preserve">(tu fewn </w:t>
            </w:r>
            <w:r w:rsidR="00CB70F8">
              <w:t>i</w:t>
            </w:r>
            <w:r>
              <w:t>’r ysgol)</w:t>
            </w:r>
          </w:p>
        </w:tc>
        <w:tc>
          <w:tcPr>
            <w:tcW w:w="6378" w:type="dxa"/>
          </w:tcPr>
          <w:p w14:paraId="24E94355" w14:textId="77777777" w:rsidR="00DE0D41" w:rsidRPr="00143C7D" w:rsidRDefault="00DE0D41" w:rsidP="00DE0D41">
            <w:pPr>
              <w:rPr>
                <w:b/>
                <w:bCs/>
              </w:rPr>
            </w:pPr>
            <w:r w:rsidRPr="00143C7D">
              <w:rPr>
                <w:b/>
                <w:bCs/>
              </w:rPr>
              <w:t xml:space="preserve">Cryfderau </w:t>
            </w:r>
          </w:p>
          <w:p w14:paraId="23C8E4F4" w14:textId="77777777" w:rsidR="00DE0D41" w:rsidRDefault="00DE0D41" w:rsidP="00DE0D41"/>
          <w:p w14:paraId="6D042CA5" w14:textId="77777777" w:rsidR="00DE0D41" w:rsidRDefault="00DE0D41" w:rsidP="00DE0D41">
            <w:pPr>
              <w:pStyle w:val="ListParagraph"/>
              <w:numPr>
                <w:ilvl w:val="0"/>
                <w:numId w:val="1"/>
              </w:numPr>
            </w:pPr>
            <w:r>
              <w:rPr>
                <w:rFonts w:ascii="Calibri" w:hAnsi="Calibri" w:cs="Calibri"/>
              </w:rPr>
              <w:t>Mae polisi tebyg yn llwyddiannus yn yr ysgol yn barod</w:t>
            </w:r>
          </w:p>
          <w:p w14:paraId="5431A522" w14:textId="77777777" w:rsidR="00DE0D41" w:rsidRDefault="00DE0D41" w:rsidP="00DE0D41">
            <w:pPr>
              <w:pStyle w:val="ListParagraph"/>
              <w:numPr>
                <w:ilvl w:val="0"/>
                <w:numId w:val="1"/>
              </w:numPr>
            </w:pPr>
            <w:r>
              <w:t>Ymrwymiad disgyblion yn enwedig yn y sesiynau mwy ymarferol</w:t>
            </w:r>
          </w:p>
          <w:p w14:paraId="6EA83A90" w14:textId="4EC4F853" w:rsidR="00DA396D" w:rsidRDefault="00DA396D" w:rsidP="00DE0D41">
            <w:pPr>
              <w:pStyle w:val="ListParagraph"/>
              <w:numPr>
                <w:ilvl w:val="0"/>
                <w:numId w:val="1"/>
              </w:numPr>
            </w:pPr>
            <w:r>
              <w:t>Cynnwys y rhieni yn addysg y disgyblion</w:t>
            </w:r>
          </w:p>
          <w:p w14:paraId="75776237" w14:textId="78B54B9C" w:rsidR="00A10CF1" w:rsidRDefault="00A10CF1" w:rsidP="00DE0D41">
            <w:pPr>
              <w:pStyle w:val="ListParagraph"/>
              <w:numPr>
                <w:ilvl w:val="0"/>
                <w:numId w:val="1"/>
              </w:numPr>
            </w:pPr>
            <w:r>
              <w:t>Rhoi llais ac arweiniad i’r ddisgyblion gwneud penderfyniadau</w:t>
            </w:r>
          </w:p>
          <w:p w14:paraId="7A80FBBE" w14:textId="77777777" w:rsidR="00DE0D41" w:rsidRDefault="00DE0D41" w:rsidP="00DE0D41"/>
          <w:p w14:paraId="4146944C" w14:textId="77777777" w:rsidR="00DE0D41" w:rsidRDefault="00DE0D41" w:rsidP="00DE0D41"/>
          <w:p w14:paraId="4BB3ED38" w14:textId="77777777" w:rsidR="00DE0D41" w:rsidRDefault="00DE0D41" w:rsidP="00DE0D41"/>
          <w:p w14:paraId="50A04D5E" w14:textId="77777777" w:rsidR="00DE0D41" w:rsidRDefault="00DE0D41" w:rsidP="00DE0D41"/>
          <w:p w14:paraId="30C4E8B0" w14:textId="77777777" w:rsidR="00DE0D41" w:rsidRDefault="00DE0D41" w:rsidP="00DE0D41"/>
          <w:p w14:paraId="0D1F841A" w14:textId="77777777" w:rsidR="00DE0D41" w:rsidRDefault="00DE0D41" w:rsidP="00DE0D41"/>
        </w:tc>
        <w:tc>
          <w:tcPr>
            <w:tcW w:w="6379" w:type="dxa"/>
          </w:tcPr>
          <w:p w14:paraId="0D1B9CF6" w14:textId="77777777" w:rsidR="00DE0D41" w:rsidRDefault="00DE0D41" w:rsidP="00DE0D41">
            <w:pPr>
              <w:rPr>
                <w:b/>
                <w:bCs/>
              </w:rPr>
            </w:pPr>
            <w:r w:rsidRPr="00143C7D">
              <w:rPr>
                <w:b/>
                <w:bCs/>
              </w:rPr>
              <w:t>Gwendidau</w:t>
            </w:r>
          </w:p>
          <w:p w14:paraId="77612FBA" w14:textId="77777777" w:rsidR="00DE0D41" w:rsidRDefault="00DE0D41" w:rsidP="00DE0D41">
            <w:pPr>
              <w:rPr>
                <w:b/>
                <w:bCs/>
              </w:rPr>
            </w:pPr>
          </w:p>
          <w:p w14:paraId="6670F2C5" w14:textId="28D01C55" w:rsidR="00DE0D41" w:rsidRPr="00A10CF1" w:rsidRDefault="00DE0D41" w:rsidP="00DE0D41">
            <w:pPr>
              <w:pStyle w:val="ListParagraph"/>
              <w:numPr>
                <w:ilvl w:val="0"/>
                <w:numId w:val="1"/>
              </w:numPr>
              <w:rPr>
                <w:b/>
                <w:bCs/>
              </w:rPr>
            </w:pPr>
            <w:r>
              <w:rPr>
                <w:rFonts w:ascii="Calibri" w:hAnsi="Calibri" w:cs="Calibri"/>
              </w:rPr>
              <w:t>Staffio am y sesiynau ar ôl ysgol</w:t>
            </w:r>
          </w:p>
          <w:p w14:paraId="6EFAC189" w14:textId="77777777" w:rsidR="00A10CF1" w:rsidRDefault="00A10CF1" w:rsidP="00A10CF1">
            <w:pPr>
              <w:pStyle w:val="ListParagraph"/>
              <w:numPr>
                <w:ilvl w:val="0"/>
                <w:numId w:val="1"/>
              </w:numPr>
            </w:pPr>
            <w:r>
              <w:t>Amser</w:t>
            </w:r>
          </w:p>
          <w:p w14:paraId="52DBA139" w14:textId="686F6971" w:rsidR="00A10CF1" w:rsidRPr="00B07DDD" w:rsidRDefault="00A10CF1" w:rsidP="00DE0D41">
            <w:pPr>
              <w:pStyle w:val="ListParagraph"/>
              <w:numPr>
                <w:ilvl w:val="0"/>
                <w:numId w:val="1"/>
              </w:numPr>
              <w:rPr>
                <w:b/>
                <w:bCs/>
              </w:rPr>
            </w:pPr>
            <w:r>
              <w:t>Dim digon o adnoddau</w:t>
            </w:r>
          </w:p>
          <w:p w14:paraId="277C3835" w14:textId="77777777" w:rsidR="00DE0D41" w:rsidRPr="00B07DDD" w:rsidRDefault="00DE0D41" w:rsidP="00DE0D41">
            <w:pPr>
              <w:ind w:left="360"/>
              <w:rPr>
                <w:b/>
                <w:bCs/>
              </w:rPr>
            </w:pPr>
          </w:p>
          <w:p w14:paraId="6385135B" w14:textId="77777777" w:rsidR="00DE0D41" w:rsidRDefault="00DE0D41" w:rsidP="00DE0D41"/>
          <w:p w14:paraId="03447C8E" w14:textId="77777777" w:rsidR="00DE0D41" w:rsidRDefault="00DE0D41" w:rsidP="00DE0D41">
            <w:pPr>
              <w:pStyle w:val="ListParagraph"/>
            </w:pPr>
          </w:p>
        </w:tc>
      </w:tr>
      <w:tr w:rsidR="00DE0D41" w14:paraId="73BF0D9A" w14:textId="77777777" w:rsidTr="00DE0D41">
        <w:tc>
          <w:tcPr>
            <w:tcW w:w="2122" w:type="dxa"/>
          </w:tcPr>
          <w:p w14:paraId="235FE07E" w14:textId="77777777" w:rsidR="00DE0D41" w:rsidRDefault="00DE0D41" w:rsidP="00DE0D41">
            <w:r>
              <w:t>ALLANOL</w:t>
            </w:r>
          </w:p>
          <w:p w14:paraId="303408E2" w14:textId="77777777" w:rsidR="00DE0D41" w:rsidRDefault="00DE0D41" w:rsidP="00DE0D41">
            <w:r>
              <w:rPr>
                <w:rFonts w:ascii="Calibri" w:hAnsi="Calibri" w:cs="Calibri"/>
              </w:rPr>
              <w:t>(tu allan i’r ysgol)</w:t>
            </w:r>
          </w:p>
        </w:tc>
        <w:tc>
          <w:tcPr>
            <w:tcW w:w="6378" w:type="dxa"/>
          </w:tcPr>
          <w:p w14:paraId="5745880A" w14:textId="77777777" w:rsidR="00DE0D41" w:rsidRPr="00143C7D" w:rsidRDefault="00DE0D41" w:rsidP="00DE0D41">
            <w:pPr>
              <w:rPr>
                <w:b/>
                <w:bCs/>
              </w:rPr>
            </w:pPr>
            <w:r w:rsidRPr="00143C7D">
              <w:rPr>
                <w:b/>
                <w:bCs/>
              </w:rPr>
              <w:t xml:space="preserve">Cyfleoedd </w:t>
            </w:r>
          </w:p>
          <w:p w14:paraId="2180BB7B" w14:textId="77777777" w:rsidR="00DE0D41" w:rsidRDefault="00DE0D41" w:rsidP="00DE0D41"/>
          <w:p w14:paraId="62A51AF9" w14:textId="77777777" w:rsidR="00DE0D41" w:rsidRDefault="00DE0D41" w:rsidP="00DE0D41">
            <w:pPr>
              <w:pStyle w:val="ListParagraph"/>
              <w:numPr>
                <w:ilvl w:val="0"/>
                <w:numId w:val="1"/>
              </w:numPr>
            </w:pPr>
            <w:r>
              <w:rPr>
                <w:rFonts w:ascii="Calibri" w:hAnsi="Calibri" w:cs="Calibri"/>
              </w:rPr>
              <w:t>I ddisgyblion a’i rhieni dysgu a chael profiadau o ddiwylliannau gwahanol megis bwyd a thraddodiadau e.e. dawns, dathliadau</w:t>
            </w:r>
          </w:p>
          <w:p w14:paraId="7308B29F" w14:textId="77777777" w:rsidR="00DE0D41" w:rsidRDefault="00DE0D41" w:rsidP="00DE0D41">
            <w:pPr>
              <w:pStyle w:val="ListParagraph"/>
              <w:numPr>
                <w:ilvl w:val="0"/>
                <w:numId w:val="1"/>
              </w:numPr>
            </w:pPr>
            <w:r>
              <w:t>Cryfhau’r perthynas rhwng yr ysgol a’r gymuned</w:t>
            </w:r>
          </w:p>
          <w:p w14:paraId="2FB97ABE" w14:textId="77777777" w:rsidR="00DE0D41" w:rsidRDefault="00DE0D41" w:rsidP="00DE0D41">
            <w:pPr>
              <w:pStyle w:val="ListParagraph"/>
              <w:numPr>
                <w:ilvl w:val="0"/>
                <w:numId w:val="1"/>
              </w:numPr>
            </w:pPr>
            <w:r>
              <w:t>Gweithio’n uniongyrchol tuag at y pedwar diben</w:t>
            </w:r>
          </w:p>
          <w:p w14:paraId="79A6A3F6" w14:textId="77777777" w:rsidR="00DE0D41" w:rsidRDefault="00DE0D41" w:rsidP="00DE0D41"/>
          <w:p w14:paraId="08ED0583" w14:textId="77777777" w:rsidR="00DE0D41" w:rsidRDefault="00DE0D41" w:rsidP="00DE0D41"/>
          <w:p w14:paraId="07F930DC" w14:textId="77777777" w:rsidR="00DE0D41" w:rsidRDefault="00DE0D41" w:rsidP="00DE0D41"/>
          <w:p w14:paraId="7DD41939" w14:textId="77777777" w:rsidR="00DE0D41" w:rsidRDefault="00DE0D41" w:rsidP="00DE0D41"/>
          <w:p w14:paraId="4CD88D7A" w14:textId="77777777" w:rsidR="00DE0D41" w:rsidRDefault="00DE0D41" w:rsidP="00DE0D41"/>
          <w:p w14:paraId="2AB85F35" w14:textId="77777777" w:rsidR="00DE0D41" w:rsidRDefault="00DE0D41" w:rsidP="00DE0D41"/>
          <w:p w14:paraId="7E293E94" w14:textId="77777777" w:rsidR="00DE0D41" w:rsidRDefault="00DE0D41" w:rsidP="00DE0D41"/>
          <w:p w14:paraId="0F52BB2A" w14:textId="77777777" w:rsidR="00DE0D41" w:rsidRDefault="00DE0D41" w:rsidP="00DE0D41"/>
        </w:tc>
        <w:tc>
          <w:tcPr>
            <w:tcW w:w="6379" w:type="dxa"/>
          </w:tcPr>
          <w:p w14:paraId="73E2F66C" w14:textId="77777777" w:rsidR="00DE0D41" w:rsidRDefault="00DE0D41" w:rsidP="00DE0D41">
            <w:pPr>
              <w:rPr>
                <w:b/>
                <w:bCs/>
              </w:rPr>
            </w:pPr>
            <w:r w:rsidRPr="00143C7D">
              <w:rPr>
                <w:b/>
                <w:bCs/>
              </w:rPr>
              <w:t>Bygythiadau</w:t>
            </w:r>
          </w:p>
          <w:p w14:paraId="651487F7" w14:textId="77777777" w:rsidR="00DE0D41" w:rsidRDefault="00DE0D41" w:rsidP="00DE0D41">
            <w:pPr>
              <w:rPr>
                <w:b/>
                <w:bCs/>
              </w:rPr>
            </w:pPr>
          </w:p>
          <w:p w14:paraId="5FB0FCF3" w14:textId="77777777" w:rsidR="00DE0D41" w:rsidRDefault="00DE0D41" w:rsidP="00DE0D41">
            <w:pPr>
              <w:pStyle w:val="ListParagraph"/>
              <w:numPr>
                <w:ilvl w:val="0"/>
                <w:numId w:val="1"/>
              </w:numPr>
            </w:pPr>
            <w:r>
              <w:rPr>
                <w:rFonts w:ascii="Calibri" w:hAnsi="Calibri" w:cs="Calibri"/>
              </w:rPr>
              <w:t>Cael digon o ymwelwyr i ddod mewn i helpu cynnal y sesiynau ar ôl ysgol (DBS)</w:t>
            </w:r>
          </w:p>
          <w:p w14:paraId="23E4D789" w14:textId="77777777" w:rsidR="00DE0D41" w:rsidRDefault="00DE0D41" w:rsidP="00DE0D41">
            <w:pPr>
              <w:pStyle w:val="ListParagraph"/>
              <w:numPr>
                <w:ilvl w:val="0"/>
                <w:numId w:val="1"/>
              </w:numPr>
            </w:pPr>
            <w:r>
              <w:t>Arian</w:t>
            </w:r>
          </w:p>
          <w:p w14:paraId="19A34D10" w14:textId="77777777" w:rsidR="00A10CF1" w:rsidRPr="00B07DDD" w:rsidRDefault="00A10CF1" w:rsidP="00A10CF1">
            <w:pPr>
              <w:pStyle w:val="ListParagraph"/>
              <w:numPr>
                <w:ilvl w:val="0"/>
                <w:numId w:val="1"/>
              </w:numPr>
              <w:rPr>
                <w:b/>
                <w:bCs/>
              </w:rPr>
            </w:pPr>
            <w:r>
              <w:rPr>
                <w:rFonts w:ascii="Calibri" w:hAnsi="Calibri" w:cs="Calibri"/>
              </w:rPr>
              <w:t>Rhieni methu cyrraedd y sesiynau ar ôl ysgol</w:t>
            </w:r>
          </w:p>
          <w:p w14:paraId="1D2D73C5" w14:textId="3C0CDCB1" w:rsidR="00A10CF1" w:rsidRPr="00B07DDD" w:rsidRDefault="00A10CF1" w:rsidP="00A10CF1">
            <w:pPr>
              <w:pStyle w:val="ListParagraph"/>
            </w:pPr>
          </w:p>
        </w:tc>
      </w:tr>
    </w:tbl>
    <w:p w14:paraId="55B09D1F" w14:textId="59909CBC" w:rsidR="00DE0D41" w:rsidRPr="00DE0D41" w:rsidRDefault="00DE0D41" w:rsidP="00DE0D41">
      <w:pPr>
        <w:spacing w:line="360" w:lineRule="auto"/>
        <w:ind w:firstLine="720"/>
        <w:rPr>
          <w:b/>
          <w:bCs/>
          <w:u w:val="single"/>
        </w:rPr>
      </w:pPr>
      <w:r>
        <w:rPr>
          <w:b/>
          <w:bCs/>
          <w:u w:val="single"/>
        </w:rPr>
        <w:t>Atodiadau</w:t>
      </w:r>
    </w:p>
    <w:sectPr w:rsidR="00DE0D41" w:rsidRPr="00DE0D41" w:rsidSect="00DE0D4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3F4DB" w14:textId="77777777" w:rsidR="00626F84" w:rsidRDefault="00626F84" w:rsidP="00110401">
      <w:pPr>
        <w:spacing w:after="0" w:line="240" w:lineRule="auto"/>
      </w:pPr>
      <w:r>
        <w:separator/>
      </w:r>
    </w:p>
  </w:endnote>
  <w:endnote w:type="continuationSeparator" w:id="0">
    <w:p w14:paraId="7A421C86" w14:textId="77777777" w:rsidR="00626F84" w:rsidRDefault="00626F84" w:rsidP="00110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96D31" w14:textId="77777777" w:rsidR="008F2632" w:rsidRPr="008F2632" w:rsidRDefault="008F2632">
    <w:pPr>
      <w:pStyle w:val="Footer"/>
      <w:jc w:val="center"/>
      <w:rPr>
        <w:caps/>
        <w:noProof/>
      </w:rPr>
    </w:pPr>
    <w:r w:rsidRPr="008F2632">
      <w:rPr>
        <w:caps/>
      </w:rPr>
      <w:fldChar w:fldCharType="begin"/>
    </w:r>
    <w:r w:rsidRPr="008F2632">
      <w:rPr>
        <w:caps/>
      </w:rPr>
      <w:instrText xml:space="preserve"> PAGE   \* MERGEFORMAT </w:instrText>
    </w:r>
    <w:r w:rsidRPr="008F2632">
      <w:rPr>
        <w:caps/>
      </w:rPr>
      <w:fldChar w:fldCharType="separate"/>
    </w:r>
    <w:r w:rsidRPr="008F2632">
      <w:rPr>
        <w:caps/>
        <w:noProof/>
      </w:rPr>
      <w:t>2</w:t>
    </w:r>
    <w:r w:rsidRPr="008F2632">
      <w:rPr>
        <w:caps/>
        <w:noProof/>
      </w:rPr>
      <w:fldChar w:fldCharType="end"/>
    </w:r>
  </w:p>
  <w:p w14:paraId="574DA1A6" w14:textId="77777777" w:rsidR="00B65764" w:rsidRDefault="00B65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7ECF9" w14:textId="77777777" w:rsidR="00626F84" w:rsidRDefault="00626F84" w:rsidP="00110401">
      <w:pPr>
        <w:spacing w:after="0" w:line="240" w:lineRule="auto"/>
      </w:pPr>
      <w:r>
        <w:separator/>
      </w:r>
    </w:p>
  </w:footnote>
  <w:footnote w:type="continuationSeparator" w:id="0">
    <w:p w14:paraId="02CE09DD" w14:textId="77777777" w:rsidR="00626F84" w:rsidRDefault="00626F84" w:rsidP="001104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A0FF" w14:textId="0217EE51" w:rsidR="00110401" w:rsidRDefault="00110401">
    <w:pPr>
      <w:pStyle w:val="Header"/>
    </w:pPr>
    <w:r>
      <w:t>Aeryn Pywell</w:t>
    </w:r>
    <w:r>
      <w:ptab w:relativeTo="margin" w:alignment="center" w:leader="none"/>
    </w:r>
    <w:r>
      <w:t>2103932</w:t>
    </w:r>
    <w:r>
      <w:ptab w:relativeTo="margin" w:alignment="right" w:leader="none"/>
    </w:r>
    <w:r>
      <w:t>ECAD 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290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401"/>
    <w:rsid w:val="00063A2F"/>
    <w:rsid w:val="000C0414"/>
    <w:rsid w:val="000D1177"/>
    <w:rsid w:val="000D1DA3"/>
    <w:rsid w:val="00101395"/>
    <w:rsid w:val="00110401"/>
    <w:rsid w:val="001646E8"/>
    <w:rsid w:val="0017405B"/>
    <w:rsid w:val="001879AA"/>
    <w:rsid w:val="00192ACF"/>
    <w:rsid w:val="001A2988"/>
    <w:rsid w:val="001C3358"/>
    <w:rsid w:val="001F5618"/>
    <w:rsid w:val="002050AF"/>
    <w:rsid w:val="002B3590"/>
    <w:rsid w:val="002E6EC3"/>
    <w:rsid w:val="003021AE"/>
    <w:rsid w:val="003B3B0F"/>
    <w:rsid w:val="0041164B"/>
    <w:rsid w:val="004744D2"/>
    <w:rsid w:val="004B4940"/>
    <w:rsid w:val="004E78D9"/>
    <w:rsid w:val="00506D07"/>
    <w:rsid w:val="00522203"/>
    <w:rsid w:val="00544B17"/>
    <w:rsid w:val="00546207"/>
    <w:rsid w:val="00546D66"/>
    <w:rsid w:val="00553E15"/>
    <w:rsid w:val="005658BC"/>
    <w:rsid w:val="00593EA7"/>
    <w:rsid w:val="005E5A71"/>
    <w:rsid w:val="005F378E"/>
    <w:rsid w:val="0060306C"/>
    <w:rsid w:val="00604056"/>
    <w:rsid w:val="006102B9"/>
    <w:rsid w:val="00626F84"/>
    <w:rsid w:val="00636C41"/>
    <w:rsid w:val="00652C97"/>
    <w:rsid w:val="006A3DEF"/>
    <w:rsid w:val="006C2BEC"/>
    <w:rsid w:val="006C5E90"/>
    <w:rsid w:val="006C7ADA"/>
    <w:rsid w:val="0072754C"/>
    <w:rsid w:val="00751484"/>
    <w:rsid w:val="00753AFD"/>
    <w:rsid w:val="00766A0D"/>
    <w:rsid w:val="007979D8"/>
    <w:rsid w:val="007C4FC9"/>
    <w:rsid w:val="0080248D"/>
    <w:rsid w:val="00815E16"/>
    <w:rsid w:val="0081660D"/>
    <w:rsid w:val="00861946"/>
    <w:rsid w:val="00882A3A"/>
    <w:rsid w:val="008D1F51"/>
    <w:rsid w:val="008F2632"/>
    <w:rsid w:val="00921B17"/>
    <w:rsid w:val="00922F02"/>
    <w:rsid w:val="00937F7E"/>
    <w:rsid w:val="00944AE0"/>
    <w:rsid w:val="009468E9"/>
    <w:rsid w:val="00964C66"/>
    <w:rsid w:val="00976231"/>
    <w:rsid w:val="00984CDC"/>
    <w:rsid w:val="009922BA"/>
    <w:rsid w:val="009D1207"/>
    <w:rsid w:val="00A10CF1"/>
    <w:rsid w:val="00A1432B"/>
    <w:rsid w:val="00A230DE"/>
    <w:rsid w:val="00A46C82"/>
    <w:rsid w:val="00A806C7"/>
    <w:rsid w:val="00A96562"/>
    <w:rsid w:val="00AB2785"/>
    <w:rsid w:val="00AD7A8B"/>
    <w:rsid w:val="00AE3797"/>
    <w:rsid w:val="00AE6841"/>
    <w:rsid w:val="00B00A29"/>
    <w:rsid w:val="00B326B2"/>
    <w:rsid w:val="00B65764"/>
    <w:rsid w:val="00B82024"/>
    <w:rsid w:val="00BD5C5F"/>
    <w:rsid w:val="00BF7AFB"/>
    <w:rsid w:val="00C6147E"/>
    <w:rsid w:val="00C61657"/>
    <w:rsid w:val="00C72DA4"/>
    <w:rsid w:val="00CA7735"/>
    <w:rsid w:val="00CB542D"/>
    <w:rsid w:val="00CB70F8"/>
    <w:rsid w:val="00CE1467"/>
    <w:rsid w:val="00D2390F"/>
    <w:rsid w:val="00D341EB"/>
    <w:rsid w:val="00D5420D"/>
    <w:rsid w:val="00D5475A"/>
    <w:rsid w:val="00D64F26"/>
    <w:rsid w:val="00D71619"/>
    <w:rsid w:val="00D74F61"/>
    <w:rsid w:val="00D87644"/>
    <w:rsid w:val="00DA396D"/>
    <w:rsid w:val="00DB6D21"/>
    <w:rsid w:val="00DD3673"/>
    <w:rsid w:val="00DE0D41"/>
    <w:rsid w:val="00E130EF"/>
    <w:rsid w:val="00E21D57"/>
    <w:rsid w:val="00E24434"/>
    <w:rsid w:val="00EC193F"/>
    <w:rsid w:val="00EC5D24"/>
    <w:rsid w:val="00EC73CC"/>
    <w:rsid w:val="00EE42AC"/>
    <w:rsid w:val="00EF6303"/>
    <w:rsid w:val="00F15652"/>
    <w:rsid w:val="00F21006"/>
    <w:rsid w:val="00F23B31"/>
    <w:rsid w:val="00F55021"/>
    <w:rsid w:val="00F736C9"/>
    <w:rsid w:val="00F94286"/>
    <w:rsid w:val="00FB2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CC2DF"/>
  <w15:chartTrackingRefBased/>
  <w15:docId w15:val="{C43BA413-CFD2-4ADB-B5F5-1537EFA2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401"/>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04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401"/>
    <w:rPr>
      <w:lang w:val="cy-GB"/>
    </w:rPr>
  </w:style>
  <w:style w:type="paragraph" w:styleId="Footer">
    <w:name w:val="footer"/>
    <w:basedOn w:val="Normal"/>
    <w:link w:val="FooterChar"/>
    <w:uiPriority w:val="99"/>
    <w:unhideWhenUsed/>
    <w:rsid w:val="001104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401"/>
    <w:rPr>
      <w:lang w:val="cy-GB"/>
    </w:rPr>
  </w:style>
  <w:style w:type="character" w:styleId="Hyperlink">
    <w:name w:val="Hyperlink"/>
    <w:basedOn w:val="DefaultParagraphFont"/>
    <w:uiPriority w:val="99"/>
    <w:unhideWhenUsed/>
    <w:rsid w:val="00546207"/>
    <w:rPr>
      <w:color w:val="0563C1" w:themeColor="hyperlink"/>
      <w:u w:val="single"/>
    </w:rPr>
  </w:style>
  <w:style w:type="character" w:styleId="UnresolvedMention">
    <w:name w:val="Unresolved Mention"/>
    <w:basedOn w:val="DefaultParagraphFont"/>
    <w:uiPriority w:val="99"/>
    <w:semiHidden/>
    <w:unhideWhenUsed/>
    <w:rsid w:val="00546207"/>
    <w:rPr>
      <w:color w:val="605E5C"/>
      <w:shd w:val="clear" w:color="auto" w:fill="E1DFDD"/>
    </w:rPr>
  </w:style>
  <w:style w:type="character" w:styleId="FollowedHyperlink">
    <w:name w:val="FollowedHyperlink"/>
    <w:basedOn w:val="DefaultParagraphFont"/>
    <w:uiPriority w:val="99"/>
    <w:semiHidden/>
    <w:unhideWhenUsed/>
    <w:rsid w:val="0017405B"/>
    <w:rPr>
      <w:color w:val="954F72" w:themeColor="followedHyperlink"/>
      <w:u w:val="single"/>
    </w:rPr>
  </w:style>
  <w:style w:type="paragraph" w:styleId="ListParagraph">
    <w:name w:val="List Paragraph"/>
    <w:basedOn w:val="Normal"/>
    <w:uiPriority w:val="34"/>
    <w:qFormat/>
    <w:rsid w:val="00DE0D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redcard.org/training-and-workshops/school-workshops/" TargetMode="External"/><Relationship Id="rId18" Type="http://schemas.openxmlformats.org/officeDocument/2006/relationships/hyperlink" Target="https://www.itv.com/news/2022-10-23/nine-out-of-10-schools-will-run-out-of-money-by-next-school-year-teachers-warn" TargetMode="External"/><Relationship Id="rId26" Type="http://schemas.openxmlformats.org/officeDocument/2006/relationships/hyperlink" Target="https://mylocalschool.gov.wales/School/6692384?lang=cy" TargetMode="External"/><Relationship Id="rId39" Type="http://schemas.openxmlformats.org/officeDocument/2006/relationships/hyperlink" Target="https://www.llyw.cymru/sites/default/files/publications/2018-03/addysg-yng-nghymru-cenhadaeth-ein-cenedl.pdf" TargetMode="External"/><Relationship Id="rId21" Type="http://schemas.openxmlformats.org/officeDocument/2006/relationships/hyperlink" Target="https://www.gov.wales/sites/default/files/publications/2018-03/the-four-purposes-of-the-curriculum-for-wales.pdf" TargetMode="External"/><Relationship Id="rId34" Type="http://schemas.openxmlformats.org/officeDocument/2006/relationships/hyperlink" Target="https://www.ncbi.nlm.nih.gov/pmc/articles/PMC4601897/" TargetMode="External"/><Relationship Id="rId42" Type="http://schemas.openxmlformats.org/officeDocument/2006/relationships/footer" Target="footer1.xml"/><Relationship Id="rId7" Type="http://schemas.openxmlformats.org/officeDocument/2006/relationships/hyperlink" Target="https://www.tandfonline.com/doi/abs/10.1080/09500780408666888" TargetMode="External"/><Relationship Id="rId2" Type="http://schemas.openxmlformats.org/officeDocument/2006/relationships/styles" Target="styles.xml"/><Relationship Id="rId16" Type="http://schemas.openxmlformats.org/officeDocument/2006/relationships/hyperlink" Target="https://www.estyn.llyw.cymru/arfer-effeithiol/mae-ethos-diwylliant-cynhwysol-yn-hyrwyddo-cyfranogiad-effeithiol-gan-ddisgyblion" TargetMode="External"/><Relationship Id="rId20" Type="http://schemas.openxmlformats.org/officeDocument/2006/relationships/hyperlink" Target="https://www.tandfonline.com/doi/epdf/10.1080/13603120600895502?needAccess=true&amp;role=button" TargetMode="External"/><Relationship Id="rId29" Type="http://schemas.openxmlformats.org/officeDocument/2006/relationships/hyperlink" Target="https://simplypsychology.org/vygotsky.html"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lyw.cymru/sites/default/files/publications/2018-03/dyfodol-llwyddiannus.pdf" TargetMode="External"/><Relationship Id="rId24" Type="http://schemas.openxmlformats.org/officeDocument/2006/relationships/hyperlink" Target="https://hwb.gov.wales/cwricwlwm-i-gymru/y-dyniaethau/" TargetMode="External"/><Relationship Id="rId32" Type="http://schemas.openxmlformats.org/officeDocument/2006/relationships/hyperlink" Target="https://www.nichq.org/insight/5-reasons-why-evaluation-matters-your-project" TargetMode="External"/><Relationship Id="rId37" Type="http://schemas.openxmlformats.org/officeDocument/2006/relationships/hyperlink" Target="https://golwg.360.cymru/newyddion/2005573-penodi-athro-charlotte-williams-gadeirio-gweithgor" TargetMode="External"/><Relationship Id="rId40" Type="http://schemas.openxmlformats.org/officeDocument/2006/relationships/hyperlink" Target="https://www.griffithjones.ysgolccc.cymru/cy/cysylltiadau-ewropeaidd/" TargetMode="External"/><Relationship Id="rId5" Type="http://schemas.openxmlformats.org/officeDocument/2006/relationships/footnotes" Target="footnotes.xml"/><Relationship Id="rId15" Type="http://schemas.openxmlformats.org/officeDocument/2006/relationships/hyperlink" Target="https://www.estyn.llyw.cymru/arfer-effeithiol/ysgol-yn-annog-amgylchedd-dysgu-gofalgar-chynhwysol" TargetMode="External"/><Relationship Id="rId23" Type="http://schemas.openxmlformats.org/officeDocument/2006/relationships/hyperlink" Target="https://hwb.gov.wales/api/storage/5453341b-3bb9-4bff-8f35-06b8263bc7c5/safonau-proffesiynol-ar-gyfer-ymarferwyr-ysgolion-poster.pdf" TargetMode="External"/><Relationship Id="rId28" Type="http://schemas.openxmlformats.org/officeDocument/2006/relationships/hyperlink" Target="https://simplypsychology.org/Bronfenbrenner.html" TargetMode="External"/><Relationship Id="rId36" Type="http://schemas.openxmlformats.org/officeDocument/2006/relationships/hyperlink" Target="https://statscymru.llyw.cymru/Catalogue/Equality-and-Diversity/Ethnicity/ethnicity-by-area-ethnicgroup" TargetMode="External"/><Relationship Id="rId10" Type="http://schemas.openxmlformats.org/officeDocument/2006/relationships/hyperlink" Target="https://www.proquest.com/docview/2708791578/fulltextPDF/13CA53836BA04601PQ/1?accountid=130472" TargetMode="External"/><Relationship Id="rId19" Type="http://schemas.openxmlformats.org/officeDocument/2006/relationships/hyperlink" Target="https://www.bbc.co.uk/cymrufyw/44952664" TargetMode="External"/><Relationship Id="rId31" Type="http://schemas.openxmlformats.org/officeDocument/2006/relationships/hyperlink" Target="https://golwg.360.cymru/newyddion/addysg/2070052-dysgu-hanes-pobl-asiaidd-ethnig-lleiafrifol-rha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iles.eric.ed.gov/fulltext/EJ1202130.pdf" TargetMode="External"/><Relationship Id="rId14" Type="http://schemas.openxmlformats.org/officeDocument/2006/relationships/hyperlink" Target="https://www.estyn.llyw.cymru/arfer-effeithiol/adborth-effeithiol-i-gynorthwyo-dysgwyr-annibynnol" TargetMode="External"/><Relationship Id="rId22" Type="http://schemas.openxmlformats.org/officeDocument/2006/relationships/hyperlink" Target="https://www.llyw.cymru/sites/default/files/publications/2018-12/wynebu-r-her-gyda-n-gilydd-ygath-pecyn-cymorth-ymgysylltu-a-r-gymuned-a-theuluoedd-i-ysgolion-yng-nghymru-prif-ganllawiau.pdf" TargetMode="External"/><Relationship Id="rId27" Type="http://schemas.openxmlformats.org/officeDocument/2006/relationships/hyperlink" Target="https://makaia.org/en/why-is-impact-measurement-important-in-projects/" TargetMode="External"/><Relationship Id="rId30" Type="http://schemas.openxmlformats.org/officeDocument/2006/relationships/hyperlink" Target="https://simplypsychology.org/piaget.html" TargetMode="External"/><Relationship Id="rId35" Type="http://schemas.openxmlformats.org/officeDocument/2006/relationships/hyperlink" Target="https://newscenter.sdsu.edu/education/parent/involve.aspx" TargetMode="External"/><Relationship Id="rId43" Type="http://schemas.openxmlformats.org/officeDocument/2006/relationships/fontTable" Target="fontTable.xml"/><Relationship Id="rId8" Type="http://schemas.openxmlformats.org/officeDocument/2006/relationships/hyperlink" Target="https://www.cobis.org.uk/our-network/blog/blog-demo-page/~board/blogs/post/8-ways-to-promote-diversity-and-inclusion-at-your-school" TargetMode="External"/><Relationship Id="rId3" Type="http://schemas.openxmlformats.org/officeDocument/2006/relationships/settings" Target="settings.xml"/><Relationship Id="rId12" Type="http://schemas.openxmlformats.org/officeDocument/2006/relationships/hyperlink" Target="https://static1.squarespace.com/static/574451fe37013bd0515647ac/t/5ed6683282d130220b5020a9/1591109741222/Hiliaeth+Yng+Nghymru+-+Archwilio+Rhagfarn+Yn+Y+System+Addysg+Yng+Nghymru+%28F%29-%28W%29.pdf" TargetMode="External"/><Relationship Id="rId17" Type="http://schemas.openxmlformats.org/officeDocument/2006/relationships/hyperlink" Target="https://bristoluniversitypressdigital.com/view/journals/frs/6/1/article-p53.xml" TargetMode="External"/><Relationship Id="rId25" Type="http://schemas.openxmlformats.org/officeDocument/2006/relationships/hyperlink" Target="https://hwb.gov.wales/api/storage/b0e91f7c-0050-47b6-9b23-0273d39df9f3/canllawiau-cwricwlwm-i-gymru-070220.pdf" TargetMode="External"/><Relationship Id="rId33" Type="http://schemas.openxmlformats.org/officeDocument/2006/relationships/hyperlink" Target="https://link.springer.com/article/10.1007/s40692-023-00258-y" TargetMode="External"/><Relationship Id="rId38" Type="http://schemas.openxmlformats.org/officeDocument/2006/relationships/hyperlink" Target="https://www.llyw.cymru/sites/default/files/publications/2021-03/gweithgor-cymunedau-cyfraniadau-chynefin-pobl-dduon-asiaidd-lleiafrifoedd-ethnig-cwricwlwm-newydd-adroddiad-terfyn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766</TotalTime>
  <Pages>13</Pages>
  <Words>5642</Words>
  <Characters>32163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Aeryn Pywell (2103932)</dc:creator>
  <cp:keywords/>
  <dc:description/>
  <cp:lastModifiedBy>Aeryn Pywell (2103932)</cp:lastModifiedBy>
  <cp:revision>74</cp:revision>
  <dcterms:created xsi:type="dcterms:W3CDTF">2023-03-13T14:20:00Z</dcterms:created>
  <dcterms:modified xsi:type="dcterms:W3CDTF">2023-03-19T16:11:00Z</dcterms:modified>
</cp:coreProperties>
</file>