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D189911" wp14:paraId="3494B130" wp14:textId="104B5EB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Student name: Daniel-Mihai Naica 2411629</w:t>
      </w:r>
    </w:p>
    <w:p xmlns:wp14="http://schemas.microsoft.com/office/word/2010/wordml" w:rsidP="3D189911" wp14:paraId="6C60932E" wp14:textId="3452532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Module title: Effective teamwork and communication BMSW 4009</w:t>
      </w:r>
    </w:p>
    <w:p xmlns:wp14="http://schemas.microsoft.com/office/word/2010/wordml" w:rsidP="3D189911" wp14:paraId="7C40CEDB" wp14:textId="0505A89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Submission date: 14.03.2025</w:t>
      </w:r>
    </w:p>
    <w:p xmlns:wp14="http://schemas.microsoft.com/office/word/2010/wordml" w:rsidP="3D189911" wp14:paraId="0D9B500D" wp14:textId="22B61FC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Tutor name: James Moore</w:t>
      </w:r>
    </w:p>
    <w:p xmlns:wp14="http://schemas.microsoft.com/office/word/2010/wordml" w:rsidP="3D189911" wp14:paraId="280A230B" wp14:textId="057A717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Word count: 921</w:t>
      </w:r>
    </w:p>
    <w:p xmlns:wp14="http://schemas.microsoft.com/office/word/2010/wordml" w:rsidP="3D189911" wp14:paraId="27DC29F8" wp14:textId="7314117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p>
    <w:p xmlns:wp14="http://schemas.microsoft.com/office/word/2010/wordml" w:rsidP="3D189911" wp14:paraId="0D22AD5D" wp14:textId="3AF32C8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p>
    <w:p xmlns:wp14="http://schemas.microsoft.com/office/word/2010/wordml" w:rsidP="3D189911" wp14:paraId="6A08D1BA" wp14:textId="52573C8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p>
    <w:p xmlns:wp14="http://schemas.microsoft.com/office/word/2010/wordml" w:rsidP="3D189911" wp14:paraId="6040D0B4" wp14:textId="268E57C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p>
    <w:p xmlns:wp14="http://schemas.microsoft.com/office/word/2010/wordml" w:rsidP="3D189911" wp14:paraId="22CE47C3" wp14:textId="5F9DBEA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p>
    <w:p xmlns:wp14="http://schemas.microsoft.com/office/word/2010/wordml" w:rsidP="3D189911" wp14:paraId="0E255D9A" wp14:textId="1811CD3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p>
    <w:p xmlns:wp14="http://schemas.microsoft.com/office/word/2010/wordml" w:rsidP="3D189911" wp14:paraId="0DD09555" wp14:textId="3AE41A6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p>
    <w:p xmlns:wp14="http://schemas.microsoft.com/office/word/2010/wordml" w:rsidP="3D189911" wp14:paraId="176677D6" wp14:textId="3749459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p>
    <w:p xmlns:wp14="http://schemas.microsoft.com/office/word/2010/wordml" w:rsidP="3D189911" wp14:paraId="3BEFBE93" wp14:textId="185C4AF9">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r w:rsidRPr="3D189911" w:rsidR="69CF5037">
        <w:rPr>
          <w:rFonts w:ascii="Arial" w:hAnsi="Arial" w:eastAsia="Arial" w:cs="Arial"/>
          <w:b w:val="1"/>
          <w:bCs w:val="1"/>
          <w:i w:val="0"/>
          <w:iCs w:val="0"/>
          <w:caps w:val="0"/>
          <w:smallCaps w:val="0"/>
          <w:noProof w:val="0"/>
          <w:color w:val="000000" w:themeColor="text1" w:themeTint="FF" w:themeShade="FF"/>
          <w:sz w:val="32"/>
          <w:szCs w:val="32"/>
          <w:lang w:val="en-US"/>
        </w:rPr>
        <w:t>Introduction</w:t>
      </w:r>
    </w:p>
    <w:p xmlns:wp14="http://schemas.microsoft.com/office/word/2010/wordml" w:rsidP="3D189911" wp14:paraId="2F3C7FED" wp14:textId="0AE5502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Teamwork is the collaborative effort of a group of individuals working together to achieve a common goal or purpose. Effective teamwork requires individuals to coordinate, share responsibilities, and contribute their skills and perspectives to the task at hand. The ability to relate and communicate effectively within a team is crucial for the success of any group dynamic. As the adage goes, “There’s nowt so queer as folk,” highlighting the diverse nature of people in any team setting. Understanding both our personal traits and those of our teammates, as well as our environment, helps us develop better relationships, resolve conflicts, and improve our collective performance.</w:t>
      </w:r>
    </w:p>
    <w:p xmlns:wp14="http://schemas.microsoft.com/office/word/2010/wordml" w:rsidP="3D189911" wp14:paraId="183E8FEE" wp14:textId="4C4CDDA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This reflective report will explore my personal experiences of working within a team, linking these experiences to relevant models and theories of teamwork. I will begin by defining my natural role within teams, followed by a discussion of how theoretical models have influenced my participation as a team member. The report will then highlight specific examples to demonstrate how these models and my self-awareness have shaped my approach to teamwork. Finally, I will conclude by summarizing my findings and outlining actions to improve my effectiveness as a team member in the future.</w:t>
      </w:r>
    </w:p>
    <w:p xmlns:wp14="http://schemas.microsoft.com/office/word/2010/wordml" w:rsidP="3D189911" wp14:paraId="714E025A" wp14:textId="50E72004">
      <w:pPr>
        <w:pStyle w:val="Heading2"/>
        <w:keepNext w:val="1"/>
        <w:keepLines w:val="1"/>
        <w:spacing w:before="299" w:beforeAutospacing="off" w:after="299"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r w:rsidRPr="3D189911" w:rsidR="69CF5037">
        <w:rPr>
          <w:rFonts w:ascii="Arial" w:hAnsi="Arial" w:eastAsia="Arial" w:cs="Arial"/>
          <w:b w:val="1"/>
          <w:bCs w:val="1"/>
          <w:i w:val="0"/>
          <w:iCs w:val="0"/>
          <w:caps w:val="0"/>
          <w:smallCaps w:val="0"/>
          <w:noProof w:val="0"/>
          <w:color w:val="000000" w:themeColor="text1" w:themeTint="FF" w:themeShade="FF"/>
          <w:sz w:val="32"/>
          <w:szCs w:val="32"/>
          <w:lang w:val="en-US"/>
        </w:rPr>
        <w:t>Findings</w:t>
      </w:r>
    </w:p>
    <w:p xmlns:wp14="http://schemas.microsoft.com/office/word/2010/wordml" w:rsidP="3D189911" wp14:paraId="16D1BB55" wp14:textId="71D1B39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In the context of teamwork, I have observed that my natural role tends to align with that of a </w:t>
      </w: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coordinator</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(Belbin, 1981). Coordinators are typically skilled in organizing tasks, facilitating communication, and ensuring that the team stays focused on its goals. I tend to gravitate towards this role due to my ability to understand different perspectives and my inclination to bring together various ideas to move a project forward. A personal example of this role in practice occurred during a group project in my last academic term. As the group struggled with task division and motivation, I took the initiative to communicate with each member, ensuring that everyone’s strengths were considered, and established a clear structure to meet deadlines. My involvement helped reduce confusion and streamline efforts, resulting in a more organized approach and a successful outcome.</w:t>
      </w:r>
    </w:p>
    <w:p xmlns:wp14="http://schemas.microsoft.com/office/word/2010/wordml" w:rsidP="3D189911" wp14:paraId="492FA7D3" wp14:textId="15C5563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Through the module, I have gained exposure to several key theories and models, each of which has shaped my perspective on teamwork. Notably, </w:t>
      </w: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Tuckman’s Stages of Group Development</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(1965) has helped me understand the dynamics within teams, especially in terms of the stages of forming, storming, norming, and performing. In one example, a team I worked with during a marketing campaign experienced tension in the </w:t>
      </w: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storming</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phase, where conflicting ideas about the approach to the campaign caused friction. Understanding that this phase is a natural part of team development, I used techniques of active listening and constructive feedback to help my teammates work through these differences and advance to the </w:t>
      </w: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norming</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phase. This allowed us to collaborate more effectively and deliver a cohesive plan.</w:t>
      </w:r>
    </w:p>
    <w:p xmlns:wp14="http://schemas.microsoft.com/office/word/2010/wordml" w:rsidP="3D189911" wp14:paraId="0EEF47E0" wp14:textId="010B012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Similarly, </w:t>
      </w: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Belbin’s Team Roles</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(1981) reinforced the importance of identifying individual strengths and preferences in a team setting. Through a self-assessment, I recognized that my coordinator role complemented the roles of others in the group, such as the </w:t>
      </w: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implementer</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(task-focused and practical) and </w:t>
      </w: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shaper</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(driven by challenges and achieving goals). By recognizing these dynamics, I was able to foster a collaborative environment that played to each member’s strengths. Additionally, the </w:t>
      </w: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Thomas-Kilmann Conflict Mode Instrument</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(1974) helped me assess how I handle conflicts in teams. In situations of disagreement, I tend to use a </w:t>
      </w: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collaborative</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style, seeking mutually beneficial solutions rather than avoiding or competing over differences. This approach helped resolve conflict during the aforementioned marketing campaign by encouraging open dialogue and respect for differing viewpoints.</w:t>
      </w:r>
    </w:p>
    <w:p xmlns:wp14="http://schemas.microsoft.com/office/word/2010/wordml" w:rsidP="3D189911" wp14:paraId="21C58A59" wp14:textId="50F5E6C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Reflecting on my experiences, I have recognized both strengths and areas for growth in my teamwork approach. My inclination to coordinate and facilitate communication has generally been effective, but I have also encountered situations where my tendency to take control could be seen as overbearing or dismissive of others’ ideas. One such instance occurred during a product development project where I was overly focused on logistics and timelines, inadvertently neglecting the creative input of my team members. As a result, I learned the importance of balancing leadership with openness to others’ ideas, which aligns with the principle of </w:t>
      </w: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shared leadership</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(Pearce &amp; Conger, 2003). Recognizing this, I plan to improve my approach by adopting a more flexible mindset, ensuring that all voices are heard before making decisions.</w:t>
      </w:r>
    </w:p>
    <w:p xmlns:wp14="http://schemas.microsoft.com/office/word/2010/wordml" w:rsidP="3D189911" wp14:paraId="1D91A9D8" wp14:textId="0C67563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Another significant learning moment came from the </w:t>
      </w:r>
      <w:r w:rsidRPr="3D189911" w:rsidR="69CF5037">
        <w:rPr>
          <w:rFonts w:ascii="Arial" w:hAnsi="Arial" w:eastAsia="Arial" w:cs="Arial"/>
          <w:b w:val="1"/>
          <w:bCs w:val="1"/>
          <w:i w:val="0"/>
          <w:iCs w:val="0"/>
          <w:caps w:val="0"/>
          <w:smallCaps w:val="0"/>
          <w:noProof w:val="0"/>
          <w:color w:val="000000" w:themeColor="text1" w:themeTint="FF" w:themeShade="FF"/>
          <w:sz w:val="24"/>
          <w:szCs w:val="24"/>
          <w:lang w:val="en-US"/>
        </w:rPr>
        <w:t>Johari Window</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model (Luft &amp; Ingham, 1955), which emphasizes the importance of self-awareness and mutual understanding in team dynamics. During one group discussion, I was able to receive constructive feedback from my peers about my communication style, which helped me better understand how my actions are perceived. This experience reinforced the value of seeking feedback and being open to learning from my team, as it leads to growth and enhanced collaboration.</w:t>
      </w:r>
    </w:p>
    <w:p xmlns:wp14="http://schemas.microsoft.com/office/word/2010/wordml" w:rsidP="3D189911" wp14:paraId="5D5E4451" wp14:textId="446D6EA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p>
    <w:p xmlns:wp14="http://schemas.microsoft.com/office/word/2010/wordml" w:rsidP="3D189911" wp14:paraId="3FD69CB4" wp14:textId="15C0AFD5">
      <w:pPr>
        <w:pStyle w:val="Heading3"/>
        <w:keepNext w:val="1"/>
        <w:keepLines w:val="1"/>
        <w:spacing w:before="281" w:beforeAutospacing="off" w:after="281"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r w:rsidRPr="3D189911" w:rsidR="69CF5037">
        <w:rPr>
          <w:rFonts w:ascii="Arial" w:hAnsi="Arial" w:eastAsia="Arial" w:cs="Arial"/>
          <w:b w:val="1"/>
          <w:bCs w:val="1"/>
          <w:i w:val="0"/>
          <w:iCs w:val="0"/>
          <w:caps w:val="0"/>
          <w:smallCaps w:val="0"/>
          <w:noProof w:val="0"/>
          <w:color w:val="000000" w:themeColor="text1" w:themeTint="FF" w:themeShade="FF"/>
          <w:sz w:val="32"/>
          <w:szCs w:val="32"/>
          <w:lang w:val="en-US"/>
        </w:rPr>
        <w:t>Conclusion</w:t>
      </w:r>
    </w:p>
    <w:p xmlns:wp14="http://schemas.microsoft.com/office/word/2010/wordml" w:rsidP="3D189911" wp14:paraId="67C0F849" wp14:textId="3460CDE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This report has explored the ways in which various theories and models on teamwork have influenced my approach to group collaboration. From Tuckman’s stages of group development to Belbin’s team roles, I have seen how understanding team dynamics can help me navigate challenges more effectively and contribute to a team’s success. My natural role as a coordinator aligns with my tendency to structure and organize, but I have learned the importance of balancing this with openness to other team members’ perspectives. Moving forward, I will focus on improving my conflict resolution skills, ensuring I create space for all voices in decision-making, and being more mindful of not overstepping my role. By continuing to apply these models and reflecting on my practices, I will become a more effective and adaptive team member.</w:t>
      </w:r>
    </w:p>
    <w:p xmlns:wp14="http://schemas.microsoft.com/office/word/2010/wordml" w:rsidP="3D189911" wp14:paraId="6F6E9851" wp14:textId="195149F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p>
    <w:p xmlns:wp14="http://schemas.microsoft.com/office/word/2010/wordml" w:rsidP="3D189911" wp14:paraId="7FF07E7A" wp14:textId="2A5ED37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ro-RO"/>
        </w:rPr>
      </w:pPr>
      <w:r w:rsidRPr="3D189911" w:rsidR="69CF5037">
        <w:rPr>
          <w:rFonts w:ascii="Arial" w:hAnsi="Arial" w:eastAsia="Arial" w:cs="Arial"/>
          <w:b w:val="1"/>
          <w:bCs w:val="1"/>
          <w:i w:val="0"/>
          <w:iCs w:val="0"/>
          <w:caps w:val="0"/>
          <w:smallCaps w:val="0"/>
          <w:noProof w:val="0"/>
          <w:color w:val="000000" w:themeColor="text1" w:themeTint="FF" w:themeShade="FF"/>
          <w:sz w:val="32"/>
          <w:szCs w:val="32"/>
          <w:lang w:val="en-US"/>
        </w:rPr>
        <w:t>References</w:t>
      </w:r>
    </w:p>
    <w:p xmlns:wp14="http://schemas.microsoft.com/office/word/2010/wordml" w:rsidP="3D189911" wp14:paraId="58E216EA" wp14:textId="06BD5FC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Belbin, R.M. (1981). </w:t>
      </w:r>
      <w:r w:rsidRPr="3D189911" w:rsidR="69CF5037">
        <w:rPr>
          <w:rFonts w:ascii="Arial" w:hAnsi="Arial" w:eastAsia="Arial" w:cs="Arial"/>
          <w:b w:val="0"/>
          <w:bCs w:val="0"/>
          <w:i w:val="1"/>
          <w:iCs w:val="1"/>
          <w:caps w:val="0"/>
          <w:smallCaps w:val="0"/>
          <w:noProof w:val="0"/>
          <w:color w:val="000000" w:themeColor="text1" w:themeTint="FF" w:themeShade="FF"/>
          <w:sz w:val="24"/>
          <w:szCs w:val="24"/>
          <w:lang w:val="en-US"/>
        </w:rPr>
        <w:t>Management Teams: Why They Succeed or Fail</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Butterworth-Heinemann.</w:t>
      </w:r>
      <w:r>
        <w:br/>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Luft, J., &amp; Ingham, H. (1955). </w:t>
      </w:r>
      <w:r w:rsidRPr="3D189911" w:rsidR="69CF5037">
        <w:rPr>
          <w:rFonts w:ascii="Arial" w:hAnsi="Arial" w:eastAsia="Arial" w:cs="Arial"/>
          <w:b w:val="0"/>
          <w:bCs w:val="0"/>
          <w:i w:val="1"/>
          <w:iCs w:val="1"/>
          <w:caps w:val="0"/>
          <w:smallCaps w:val="0"/>
          <w:noProof w:val="0"/>
          <w:color w:val="000000" w:themeColor="text1" w:themeTint="FF" w:themeShade="FF"/>
          <w:sz w:val="24"/>
          <w:szCs w:val="24"/>
          <w:lang w:val="en-US"/>
        </w:rPr>
        <w:t>The Johari Window: A Model for Self-Understanding and Interpersonal Relationships</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Journal of Human Relations, 4(1), 1-12.</w:t>
      </w:r>
      <w:r>
        <w:br/>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Pearce, C.L., &amp; Conger, J.A. (2003). </w:t>
      </w:r>
      <w:r w:rsidRPr="3D189911" w:rsidR="69CF5037">
        <w:rPr>
          <w:rFonts w:ascii="Arial" w:hAnsi="Arial" w:eastAsia="Arial" w:cs="Arial"/>
          <w:b w:val="0"/>
          <w:bCs w:val="0"/>
          <w:i w:val="1"/>
          <w:iCs w:val="1"/>
          <w:caps w:val="0"/>
          <w:smallCaps w:val="0"/>
          <w:noProof w:val="0"/>
          <w:color w:val="000000" w:themeColor="text1" w:themeTint="FF" w:themeShade="FF"/>
          <w:sz w:val="24"/>
          <w:szCs w:val="24"/>
          <w:lang w:val="en-US"/>
        </w:rPr>
        <w:t>Shared Leadership: Reframing the Hows and Whys of Leadership</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Sage Publications.</w:t>
      </w:r>
      <w:r>
        <w:br/>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Tuckman, B.W. (1965). </w:t>
      </w:r>
      <w:r w:rsidRPr="3D189911" w:rsidR="69CF5037">
        <w:rPr>
          <w:rFonts w:ascii="Arial" w:hAnsi="Arial" w:eastAsia="Arial" w:cs="Arial"/>
          <w:b w:val="0"/>
          <w:bCs w:val="0"/>
          <w:i w:val="1"/>
          <w:iCs w:val="1"/>
          <w:caps w:val="0"/>
          <w:smallCaps w:val="0"/>
          <w:noProof w:val="0"/>
          <w:color w:val="000000" w:themeColor="text1" w:themeTint="FF" w:themeShade="FF"/>
          <w:sz w:val="24"/>
          <w:szCs w:val="24"/>
          <w:lang w:val="en-US"/>
        </w:rPr>
        <w:t>Developmental Sequence in Small Groups</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Psychological Bulletin, 63(6), 384-399.</w:t>
      </w:r>
      <w:r>
        <w:br/>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Thomas, K.W., &amp; Kilmann, R.H. (1974). </w:t>
      </w:r>
      <w:r w:rsidRPr="3D189911" w:rsidR="69CF5037">
        <w:rPr>
          <w:rFonts w:ascii="Arial" w:hAnsi="Arial" w:eastAsia="Arial" w:cs="Arial"/>
          <w:b w:val="0"/>
          <w:bCs w:val="0"/>
          <w:i w:val="1"/>
          <w:iCs w:val="1"/>
          <w:caps w:val="0"/>
          <w:smallCaps w:val="0"/>
          <w:noProof w:val="0"/>
          <w:color w:val="000000" w:themeColor="text1" w:themeTint="FF" w:themeShade="FF"/>
          <w:sz w:val="24"/>
          <w:szCs w:val="24"/>
          <w:lang w:val="en-US"/>
        </w:rPr>
        <w:t>Thomas-Kilmann Conflict Mode Instrument</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Tuxedo Press.</w:t>
      </w:r>
      <w:r>
        <w:br/>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Wheelan, S.A. (2016). </w:t>
      </w:r>
      <w:r w:rsidRPr="3D189911" w:rsidR="69CF5037">
        <w:rPr>
          <w:rFonts w:ascii="Arial" w:hAnsi="Arial" w:eastAsia="Arial" w:cs="Arial"/>
          <w:b w:val="0"/>
          <w:bCs w:val="0"/>
          <w:i w:val="1"/>
          <w:iCs w:val="1"/>
          <w:caps w:val="0"/>
          <w:smallCaps w:val="0"/>
          <w:noProof w:val="0"/>
          <w:color w:val="000000" w:themeColor="text1" w:themeTint="FF" w:themeShade="FF"/>
          <w:sz w:val="24"/>
          <w:szCs w:val="24"/>
          <w:lang w:val="en-US"/>
        </w:rPr>
        <w:t>Creating Effective Teams: A Guide for Members and Leaders</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Sage Publications.</w:t>
      </w:r>
      <w:r>
        <w:br/>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xml:space="preserve"> Whetten, D.A., &amp; Cameron, K.S. (2016). </w:t>
      </w:r>
      <w:r w:rsidRPr="3D189911" w:rsidR="69CF5037">
        <w:rPr>
          <w:rFonts w:ascii="Arial" w:hAnsi="Arial" w:eastAsia="Arial" w:cs="Arial"/>
          <w:b w:val="0"/>
          <w:bCs w:val="0"/>
          <w:i w:val="1"/>
          <w:iCs w:val="1"/>
          <w:caps w:val="0"/>
          <w:smallCaps w:val="0"/>
          <w:noProof w:val="0"/>
          <w:color w:val="000000" w:themeColor="text1" w:themeTint="FF" w:themeShade="FF"/>
          <w:sz w:val="24"/>
          <w:szCs w:val="24"/>
          <w:lang w:val="en-US"/>
        </w:rPr>
        <w:t>Developing Management Skills</w:t>
      </w:r>
      <w:r w:rsidRPr="3D189911" w:rsidR="69CF5037">
        <w:rPr>
          <w:rFonts w:ascii="Arial" w:hAnsi="Arial" w:eastAsia="Arial" w:cs="Arial"/>
          <w:b w:val="0"/>
          <w:bCs w:val="0"/>
          <w:i w:val="0"/>
          <w:iCs w:val="0"/>
          <w:caps w:val="0"/>
          <w:smallCaps w:val="0"/>
          <w:noProof w:val="0"/>
          <w:color w:val="000000" w:themeColor="text1" w:themeTint="FF" w:themeShade="FF"/>
          <w:sz w:val="24"/>
          <w:szCs w:val="24"/>
          <w:lang w:val="en-US"/>
        </w:rPr>
        <w:t>. Pearson Education.</w:t>
      </w:r>
    </w:p>
    <w:p xmlns:wp14="http://schemas.microsoft.com/office/word/2010/wordml" w:rsidP="080E8102" wp14:paraId="2C078E63" wp14:textId="07A463B5">
      <w:pPr>
        <w:spacing w:line="360" w:lineRule="auto"/>
        <w:jc w:val="both"/>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764AFC"/>
    <w:rsid w:val="080E8102"/>
    <w:rsid w:val="1A764AFC"/>
    <w:rsid w:val="3D189911"/>
    <w:rsid w:val="69CF50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64AFC"/>
  <w15:chartTrackingRefBased/>
  <w15:docId w15:val="{6F6A85E3-8B33-4756-9A55-1C0B1E2E5C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2025-03-14T20:31:04.8261656Z</dcterms:created>
  <dcterms:modified xsi:type="dcterms:W3CDTF">2025-03-14T20:32:42.6717574Z</dcterms:modified>
  <dc:creator>Daniel Mihai Naica (2411629)</dc:creator>
  <lastModifiedBy>Daniel Mihai Naica (2411629)</lastModifiedBy>
</coreProperties>
</file>