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890895"/>
        <w:docPartObj>
          <w:docPartGallery w:val="Cover Pages"/>
          <w:docPartUnique/>
        </w:docPartObj>
      </w:sdtPr>
      <w:sdtContent>
        <w:p w14:paraId="4B88FA22" w14:textId="77777777" w:rsidR="00763768" w:rsidRDefault="00763768">
          <w:r>
            <w:rPr>
              <w:noProof/>
            </w:rPr>
            <mc:AlternateContent>
              <mc:Choice Requires="wpg">
                <w:drawing>
                  <wp:anchor distT="0" distB="0" distL="114300" distR="114300" simplePos="0" relativeHeight="251662336" behindDoc="0" locked="0" layoutInCell="1" allowOverlap="1" wp14:anchorId="7B1BA029" wp14:editId="6DDC51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708E8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1F8D23" wp14:editId="2D7650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1BA64B" w14:textId="77777777" w:rsidR="006169D0" w:rsidRDefault="006169D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1F8D2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11BA64B" w14:textId="77777777" w:rsidR="006169D0" w:rsidRDefault="006169D0">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0C874B" wp14:editId="0EAF1C3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9B926F" w14:textId="77777777" w:rsidR="006169D0" w:rsidRPr="00763768" w:rsidRDefault="006169D0" w:rsidP="00763768">
                                <w:pPr>
                                  <w:spacing w:after="0" w:line="240" w:lineRule="auto"/>
                                  <w:jc w:val="center"/>
                                  <w:rPr>
                                    <w:rFonts w:ascii="Times New Roman" w:eastAsia="Times New Roman" w:hAnsi="Times New Roman" w:cs="Times New Roman"/>
                                    <w:color w:val="000000"/>
                                    <w:sz w:val="24"/>
                                    <w:szCs w:val="24"/>
                                    <w:lang w:eastAsia="en-GB"/>
                                  </w:rPr>
                                </w:pPr>
                                <w:r w:rsidRPr="00763768">
                                  <w:rPr>
                                    <w:rFonts w:ascii="Arial" w:eastAsia="Times New Roman" w:hAnsi="Arial" w:cs="Arial"/>
                                    <w:color w:val="000000"/>
                                    <w:lang w:eastAsia="en-GB"/>
                                  </w:rPr>
                                  <w:t>Steven Jack Rees</w:t>
                                </w:r>
                              </w:p>
                              <w:p w14:paraId="154D6A98" w14:textId="77777777" w:rsidR="006169D0" w:rsidRPr="00763768" w:rsidRDefault="006169D0" w:rsidP="00763768">
                                <w:pPr>
                                  <w:spacing w:after="0" w:line="240" w:lineRule="auto"/>
                                  <w:rPr>
                                    <w:rFonts w:ascii="Times New Roman" w:eastAsia="Times New Roman" w:hAnsi="Times New Roman" w:cs="Times New Roman"/>
                                    <w:sz w:val="24"/>
                                    <w:szCs w:val="24"/>
                                    <w:lang w:eastAsia="en-GB"/>
                                  </w:rPr>
                                </w:pPr>
                                <w:r w:rsidRPr="00763768">
                                  <w:rPr>
                                    <w:rFonts w:ascii="Times New Roman" w:eastAsia="Times New Roman" w:hAnsi="Times New Roman" w:cs="Times New Roman"/>
                                    <w:color w:val="000000"/>
                                    <w:sz w:val="24"/>
                                    <w:szCs w:val="24"/>
                                    <w:lang w:eastAsia="en-GB"/>
                                  </w:rPr>
                                  <w:br/>
                                </w:r>
                              </w:p>
                              <w:p w14:paraId="55FEFA85" w14:textId="77777777" w:rsidR="006169D0" w:rsidRPr="00763768" w:rsidRDefault="006169D0" w:rsidP="00763768">
                                <w:pPr>
                                  <w:spacing w:after="0" w:line="240" w:lineRule="auto"/>
                                  <w:jc w:val="center"/>
                                  <w:rPr>
                                    <w:rFonts w:ascii="Times New Roman" w:eastAsia="Times New Roman" w:hAnsi="Times New Roman" w:cs="Times New Roman"/>
                                    <w:color w:val="000000"/>
                                    <w:sz w:val="24"/>
                                    <w:szCs w:val="24"/>
                                    <w:lang w:eastAsia="en-GB"/>
                                  </w:rPr>
                                </w:pPr>
                                <w:r w:rsidRPr="00763768">
                                  <w:rPr>
                                    <w:rFonts w:ascii="Arial" w:eastAsia="Times New Roman" w:hAnsi="Arial" w:cs="Arial"/>
                                    <w:color w:val="000000"/>
                                    <w:lang w:eastAsia="en-GB"/>
                                  </w:rPr>
                                  <w:t>P Number: 1702022</w:t>
                                </w:r>
                              </w:p>
                              <w:p w14:paraId="31DDAE16" w14:textId="77777777" w:rsidR="006169D0" w:rsidRPr="00763768" w:rsidRDefault="006169D0" w:rsidP="00763768">
                                <w:pPr>
                                  <w:spacing w:after="0" w:line="240" w:lineRule="auto"/>
                                  <w:rPr>
                                    <w:rFonts w:ascii="Times New Roman" w:eastAsia="Times New Roman" w:hAnsi="Times New Roman" w:cs="Times New Roman"/>
                                    <w:color w:val="000000"/>
                                    <w:sz w:val="24"/>
                                    <w:szCs w:val="24"/>
                                    <w:lang w:eastAsia="en-GB"/>
                                  </w:rPr>
                                </w:pPr>
                                <w:r w:rsidRPr="00763768">
                                  <w:rPr>
                                    <w:rFonts w:ascii="Times New Roman" w:eastAsia="Times New Roman" w:hAnsi="Times New Roman" w:cs="Times New Roman"/>
                                    <w:color w:val="000000"/>
                                    <w:sz w:val="24"/>
                                    <w:szCs w:val="24"/>
                                    <w:lang w:eastAsia="en-GB"/>
                                  </w:rPr>
                                  <w:br/>
                                </w:r>
                              </w:p>
                              <w:p w14:paraId="206C5FCE" w14:textId="77777777" w:rsidR="006169D0" w:rsidRDefault="006169D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0C874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9B926F" w14:textId="77777777" w:rsidR="006169D0" w:rsidRPr="00763768" w:rsidRDefault="006169D0" w:rsidP="00763768">
                          <w:pPr>
                            <w:spacing w:after="0" w:line="240" w:lineRule="auto"/>
                            <w:jc w:val="center"/>
                            <w:rPr>
                              <w:rFonts w:ascii="Times New Roman" w:eastAsia="Times New Roman" w:hAnsi="Times New Roman" w:cs="Times New Roman"/>
                              <w:color w:val="000000"/>
                              <w:sz w:val="24"/>
                              <w:szCs w:val="24"/>
                              <w:lang w:eastAsia="en-GB"/>
                            </w:rPr>
                          </w:pPr>
                          <w:r w:rsidRPr="00763768">
                            <w:rPr>
                              <w:rFonts w:ascii="Arial" w:eastAsia="Times New Roman" w:hAnsi="Arial" w:cs="Arial"/>
                              <w:color w:val="000000"/>
                              <w:lang w:eastAsia="en-GB"/>
                            </w:rPr>
                            <w:t>Steven Jack Rees</w:t>
                          </w:r>
                        </w:p>
                        <w:p w14:paraId="154D6A98" w14:textId="77777777" w:rsidR="006169D0" w:rsidRPr="00763768" w:rsidRDefault="006169D0" w:rsidP="00763768">
                          <w:pPr>
                            <w:spacing w:after="0" w:line="240" w:lineRule="auto"/>
                            <w:rPr>
                              <w:rFonts w:ascii="Times New Roman" w:eastAsia="Times New Roman" w:hAnsi="Times New Roman" w:cs="Times New Roman"/>
                              <w:sz w:val="24"/>
                              <w:szCs w:val="24"/>
                              <w:lang w:eastAsia="en-GB"/>
                            </w:rPr>
                          </w:pPr>
                          <w:r w:rsidRPr="00763768">
                            <w:rPr>
                              <w:rFonts w:ascii="Times New Roman" w:eastAsia="Times New Roman" w:hAnsi="Times New Roman" w:cs="Times New Roman"/>
                              <w:color w:val="000000"/>
                              <w:sz w:val="24"/>
                              <w:szCs w:val="24"/>
                              <w:lang w:eastAsia="en-GB"/>
                            </w:rPr>
                            <w:br/>
                          </w:r>
                        </w:p>
                        <w:p w14:paraId="55FEFA85" w14:textId="77777777" w:rsidR="006169D0" w:rsidRPr="00763768" w:rsidRDefault="006169D0" w:rsidP="00763768">
                          <w:pPr>
                            <w:spacing w:after="0" w:line="240" w:lineRule="auto"/>
                            <w:jc w:val="center"/>
                            <w:rPr>
                              <w:rFonts w:ascii="Times New Roman" w:eastAsia="Times New Roman" w:hAnsi="Times New Roman" w:cs="Times New Roman"/>
                              <w:color w:val="000000"/>
                              <w:sz w:val="24"/>
                              <w:szCs w:val="24"/>
                              <w:lang w:eastAsia="en-GB"/>
                            </w:rPr>
                          </w:pPr>
                          <w:r w:rsidRPr="00763768">
                            <w:rPr>
                              <w:rFonts w:ascii="Arial" w:eastAsia="Times New Roman" w:hAnsi="Arial" w:cs="Arial"/>
                              <w:color w:val="000000"/>
                              <w:lang w:eastAsia="en-GB"/>
                            </w:rPr>
                            <w:t>P Number: 1702022</w:t>
                          </w:r>
                        </w:p>
                        <w:p w14:paraId="31DDAE16" w14:textId="77777777" w:rsidR="006169D0" w:rsidRPr="00763768" w:rsidRDefault="006169D0" w:rsidP="00763768">
                          <w:pPr>
                            <w:spacing w:after="0" w:line="240" w:lineRule="auto"/>
                            <w:rPr>
                              <w:rFonts w:ascii="Times New Roman" w:eastAsia="Times New Roman" w:hAnsi="Times New Roman" w:cs="Times New Roman"/>
                              <w:color w:val="000000"/>
                              <w:sz w:val="24"/>
                              <w:szCs w:val="24"/>
                              <w:lang w:eastAsia="en-GB"/>
                            </w:rPr>
                          </w:pPr>
                          <w:r w:rsidRPr="00763768">
                            <w:rPr>
                              <w:rFonts w:ascii="Times New Roman" w:eastAsia="Times New Roman" w:hAnsi="Times New Roman" w:cs="Times New Roman"/>
                              <w:color w:val="000000"/>
                              <w:sz w:val="24"/>
                              <w:szCs w:val="24"/>
                              <w:lang w:eastAsia="en-GB"/>
                            </w:rPr>
                            <w:br/>
                          </w:r>
                        </w:p>
                        <w:p w14:paraId="206C5FCE" w14:textId="77777777" w:rsidR="006169D0" w:rsidRDefault="006169D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DB41C0" wp14:editId="6C764A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33D451" w14:textId="77777777" w:rsidR="006169D0" w:rsidRDefault="006169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management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6509A7" w14:textId="77777777" w:rsidR="006169D0" w:rsidRDefault="006169D0">
                                    <w:pPr>
                                      <w:jc w:val="right"/>
                                      <w:rPr>
                                        <w:smallCaps/>
                                        <w:color w:val="404040" w:themeColor="text1" w:themeTint="BF"/>
                                        <w:sz w:val="36"/>
                                        <w:szCs w:val="36"/>
                                      </w:rPr>
                                    </w:pPr>
                                    <w:r>
                                      <w:rPr>
                                        <w:color w:val="404040" w:themeColor="text1" w:themeTint="BF"/>
                                        <w:sz w:val="36"/>
                                        <w:szCs w:val="36"/>
                                      </w:rPr>
                                      <w:t xml:space="preserve">Lecturer: Mike </w:t>
                                    </w:r>
                                    <w:proofErr w:type="spellStart"/>
                                    <w:r>
                                      <w:rPr>
                                        <w:color w:val="404040" w:themeColor="text1" w:themeTint="BF"/>
                                        <w:sz w:val="36"/>
                                        <w:szCs w:val="36"/>
                                      </w:rPr>
                                      <w:t>Durke</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DB41C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C33D451" w14:textId="77777777" w:rsidR="006169D0" w:rsidRDefault="006169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management in the public sector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6509A7" w14:textId="77777777" w:rsidR="006169D0" w:rsidRDefault="006169D0">
                              <w:pPr>
                                <w:jc w:val="right"/>
                                <w:rPr>
                                  <w:smallCaps/>
                                  <w:color w:val="404040" w:themeColor="text1" w:themeTint="BF"/>
                                  <w:sz w:val="36"/>
                                  <w:szCs w:val="36"/>
                                </w:rPr>
                              </w:pPr>
                              <w:r>
                                <w:rPr>
                                  <w:color w:val="404040" w:themeColor="text1" w:themeTint="BF"/>
                                  <w:sz w:val="36"/>
                                  <w:szCs w:val="36"/>
                                </w:rPr>
                                <w:t xml:space="preserve">Lecturer: Mike </w:t>
                              </w:r>
                              <w:proofErr w:type="spellStart"/>
                              <w:r>
                                <w:rPr>
                                  <w:color w:val="404040" w:themeColor="text1" w:themeTint="BF"/>
                                  <w:sz w:val="36"/>
                                  <w:szCs w:val="36"/>
                                </w:rPr>
                                <w:t>Durke</w:t>
                              </w:r>
                              <w:proofErr w:type="spellEnd"/>
                            </w:p>
                          </w:sdtContent>
                        </w:sdt>
                      </w:txbxContent>
                    </v:textbox>
                    <w10:wrap type="square" anchorx="page" anchory="page"/>
                  </v:shape>
                </w:pict>
              </mc:Fallback>
            </mc:AlternateContent>
          </w:r>
        </w:p>
        <w:p w14:paraId="60F0C6A9" w14:textId="77777777" w:rsidR="00763768" w:rsidRDefault="00763768">
          <w:r>
            <w:br w:type="page"/>
          </w:r>
        </w:p>
      </w:sdtContent>
    </w:sdt>
    <w:sdt>
      <w:sdtPr>
        <w:rPr>
          <w:rFonts w:asciiTheme="minorHAnsi" w:eastAsiaTheme="minorHAnsi" w:hAnsiTheme="minorHAnsi" w:cstheme="minorBidi"/>
          <w:color w:val="auto"/>
          <w:sz w:val="22"/>
          <w:szCs w:val="22"/>
          <w:lang w:val="en-GB"/>
        </w:rPr>
        <w:id w:val="-1394350857"/>
        <w:docPartObj>
          <w:docPartGallery w:val="Table of Contents"/>
          <w:docPartUnique/>
        </w:docPartObj>
      </w:sdtPr>
      <w:sdtEndPr>
        <w:rPr>
          <w:b/>
          <w:bCs/>
          <w:noProof/>
        </w:rPr>
      </w:sdtEndPr>
      <w:sdtContent>
        <w:p w14:paraId="11E658CE" w14:textId="395A40BB" w:rsidR="0023433A" w:rsidRDefault="0023433A">
          <w:pPr>
            <w:pStyle w:val="TOCHeading"/>
          </w:pPr>
          <w:r>
            <w:t>Contents</w:t>
          </w:r>
        </w:p>
        <w:p w14:paraId="1F412571" w14:textId="6159853E" w:rsidR="000D4669" w:rsidRDefault="002343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37552" w:history="1">
            <w:r w:rsidR="000D4669" w:rsidRPr="00AA0135">
              <w:rPr>
                <w:rStyle w:val="Hyperlink"/>
                <w:rFonts w:ascii="Arial" w:hAnsi="Arial" w:cs="Arial"/>
                <w:noProof/>
              </w:rPr>
              <w:t>Introduction to Topic</w:t>
            </w:r>
            <w:r w:rsidR="000D4669">
              <w:rPr>
                <w:noProof/>
                <w:webHidden/>
              </w:rPr>
              <w:tab/>
            </w:r>
            <w:r w:rsidR="000D4669">
              <w:rPr>
                <w:noProof/>
                <w:webHidden/>
              </w:rPr>
              <w:fldChar w:fldCharType="begin"/>
            </w:r>
            <w:r w:rsidR="000D4669">
              <w:rPr>
                <w:noProof/>
                <w:webHidden/>
              </w:rPr>
              <w:instrText xml:space="preserve"> PAGEREF _Toc39437552 \h </w:instrText>
            </w:r>
            <w:r w:rsidR="000D4669">
              <w:rPr>
                <w:noProof/>
                <w:webHidden/>
              </w:rPr>
            </w:r>
            <w:r w:rsidR="000D4669">
              <w:rPr>
                <w:noProof/>
                <w:webHidden/>
              </w:rPr>
              <w:fldChar w:fldCharType="separate"/>
            </w:r>
            <w:r w:rsidR="00227F69">
              <w:rPr>
                <w:noProof/>
                <w:webHidden/>
              </w:rPr>
              <w:t>2</w:t>
            </w:r>
            <w:r w:rsidR="000D4669">
              <w:rPr>
                <w:noProof/>
                <w:webHidden/>
              </w:rPr>
              <w:fldChar w:fldCharType="end"/>
            </w:r>
          </w:hyperlink>
        </w:p>
        <w:p w14:paraId="21461C38" w14:textId="7C9F2676" w:rsidR="000D4669" w:rsidRDefault="000D4669">
          <w:pPr>
            <w:pStyle w:val="TOC1"/>
            <w:tabs>
              <w:tab w:val="right" w:leader="dot" w:pos="9016"/>
            </w:tabs>
            <w:rPr>
              <w:rFonts w:eastAsiaTheme="minorEastAsia"/>
              <w:noProof/>
              <w:lang w:eastAsia="en-GB"/>
            </w:rPr>
          </w:pPr>
          <w:hyperlink w:anchor="_Toc39437553" w:history="1">
            <w:r w:rsidRPr="00AA0135">
              <w:rPr>
                <w:rStyle w:val="Hyperlink"/>
                <w:rFonts w:ascii="Arial" w:hAnsi="Arial" w:cs="Arial"/>
                <w:noProof/>
              </w:rPr>
              <w:t>What is Strategic Positioning</w:t>
            </w:r>
            <w:r>
              <w:rPr>
                <w:noProof/>
                <w:webHidden/>
              </w:rPr>
              <w:tab/>
            </w:r>
            <w:r>
              <w:rPr>
                <w:noProof/>
                <w:webHidden/>
              </w:rPr>
              <w:fldChar w:fldCharType="begin"/>
            </w:r>
            <w:r>
              <w:rPr>
                <w:noProof/>
                <w:webHidden/>
              </w:rPr>
              <w:instrText xml:space="preserve"> PAGEREF _Toc39437553 \h </w:instrText>
            </w:r>
            <w:r>
              <w:rPr>
                <w:noProof/>
                <w:webHidden/>
              </w:rPr>
            </w:r>
            <w:r>
              <w:rPr>
                <w:noProof/>
                <w:webHidden/>
              </w:rPr>
              <w:fldChar w:fldCharType="separate"/>
            </w:r>
            <w:r w:rsidR="00227F69">
              <w:rPr>
                <w:noProof/>
                <w:webHidden/>
              </w:rPr>
              <w:t>2</w:t>
            </w:r>
            <w:r>
              <w:rPr>
                <w:noProof/>
                <w:webHidden/>
              </w:rPr>
              <w:fldChar w:fldCharType="end"/>
            </w:r>
          </w:hyperlink>
        </w:p>
        <w:p w14:paraId="19B564B7" w14:textId="37067848" w:rsidR="000D4669" w:rsidRDefault="000D4669">
          <w:pPr>
            <w:pStyle w:val="TOC1"/>
            <w:tabs>
              <w:tab w:val="right" w:leader="dot" w:pos="9016"/>
            </w:tabs>
            <w:rPr>
              <w:rFonts w:eastAsiaTheme="minorEastAsia"/>
              <w:noProof/>
              <w:lang w:eastAsia="en-GB"/>
            </w:rPr>
          </w:pPr>
          <w:hyperlink w:anchor="_Toc39437554" w:history="1">
            <w:r w:rsidRPr="00AA0135">
              <w:rPr>
                <w:rStyle w:val="Hyperlink"/>
                <w:rFonts w:ascii="Arial" w:hAnsi="Arial" w:cs="Arial"/>
                <w:noProof/>
              </w:rPr>
              <w:t>Why is Strategic Positioning Important?</w:t>
            </w:r>
            <w:r>
              <w:rPr>
                <w:noProof/>
                <w:webHidden/>
              </w:rPr>
              <w:tab/>
            </w:r>
            <w:r>
              <w:rPr>
                <w:noProof/>
                <w:webHidden/>
              </w:rPr>
              <w:fldChar w:fldCharType="begin"/>
            </w:r>
            <w:r>
              <w:rPr>
                <w:noProof/>
                <w:webHidden/>
              </w:rPr>
              <w:instrText xml:space="preserve"> PAGEREF _Toc39437554 \h </w:instrText>
            </w:r>
            <w:r>
              <w:rPr>
                <w:noProof/>
                <w:webHidden/>
              </w:rPr>
            </w:r>
            <w:r>
              <w:rPr>
                <w:noProof/>
                <w:webHidden/>
              </w:rPr>
              <w:fldChar w:fldCharType="separate"/>
            </w:r>
            <w:r w:rsidR="00227F69">
              <w:rPr>
                <w:noProof/>
                <w:webHidden/>
              </w:rPr>
              <w:t>3</w:t>
            </w:r>
            <w:r>
              <w:rPr>
                <w:noProof/>
                <w:webHidden/>
              </w:rPr>
              <w:fldChar w:fldCharType="end"/>
            </w:r>
          </w:hyperlink>
        </w:p>
        <w:p w14:paraId="5EE5882F" w14:textId="76BEAD3F" w:rsidR="000D4669" w:rsidRDefault="000D4669">
          <w:pPr>
            <w:pStyle w:val="TOC1"/>
            <w:tabs>
              <w:tab w:val="right" w:leader="dot" w:pos="9016"/>
            </w:tabs>
            <w:rPr>
              <w:rFonts w:eastAsiaTheme="minorEastAsia"/>
              <w:noProof/>
              <w:lang w:eastAsia="en-GB"/>
            </w:rPr>
          </w:pPr>
          <w:hyperlink w:anchor="_Toc39437555" w:history="1">
            <w:r w:rsidRPr="00AA0135">
              <w:rPr>
                <w:rStyle w:val="Hyperlink"/>
                <w:rFonts w:ascii="Arial" w:hAnsi="Arial" w:cs="Arial"/>
                <w:noProof/>
              </w:rPr>
              <w:t>The past and historical Strategic Position of the NHS</w:t>
            </w:r>
            <w:r>
              <w:rPr>
                <w:noProof/>
                <w:webHidden/>
              </w:rPr>
              <w:tab/>
            </w:r>
            <w:r>
              <w:rPr>
                <w:noProof/>
                <w:webHidden/>
              </w:rPr>
              <w:fldChar w:fldCharType="begin"/>
            </w:r>
            <w:r>
              <w:rPr>
                <w:noProof/>
                <w:webHidden/>
              </w:rPr>
              <w:instrText xml:space="preserve"> PAGEREF _Toc39437555 \h </w:instrText>
            </w:r>
            <w:r>
              <w:rPr>
                <w:noProof/>
                <w:webHidden/>
              </w:rPr>
            </w:r>
            <w:r>
              <w:rPr>
                <w:noProof/>
                <w:webHidden/>
              </w:rPr>
              <w:fldChar w:fldCharType="separate"/>
            </w:r>
            <w:r w:rsidR="00227F69">
              <w:rPr>
                <w:noProof/>
                <w:webHidden/>
              </w:rPr>
              <w:t>5</w:t>
            </w:r>
            <w:r>
              <w:rPr>
                <w:noProof/>
                <w:webHidden/>
              </w:rPr>
              <w:fldChar w:fldCharType="end"/>
            </w:r>
          </w:hyperlink>
        </w:p>
        <w:p w14:paraId="26A66CC2" w14:textId="586F8880" w:rsidR="000D4669" w:rsidRDefault="000D4669">
          <w:pPr>
            <w:pStyle w:val="TOC1"/>
            <w:tabs>
              <w:tab w:val="right" w:leader="dot" w:pos="9016"/>
            </w:tabs>
            <w:rPr>
              <w:rFonts w:eastAsiaTheme="minorEastAsia"/>
              <w:noProof/>
              <w:lang w:eastAsia="en-GB"/>
            </w:rPr>
          </w:pPr>
          <w:hyperlink w:anchor="_Toc39437556" w:history="1">
            <w:r w:rsidRPr="00AA0135">
              <w:rPr>
                <w:rStyle w:val="Hyperlink"/>
                <w:rFonts w:ascii="Arial" w:hAnsi="Arial" w:cs="Arial"/>
                <w:noProof/>
              </w:rPr>
              <w:t>What is the current Strategic Position of the NHS?</w:t>
            </w:r>
            <w:r>
              <w:rPr>
                <w:noProof/>
                <w:webHidden/>
              </w:rPr>
              <w:tab/>
            </w:r>
            <w:r>
              <w:rPr>
                <w:noProof/>
                <w:webHidden/>
              </w:rPr>
              <w:fldChar w:fldCharType="begin"/>
            </w:r>
            <w:r>
              <w:rPr>
                <w:noProof/>
                <w:webHidden/>
              </w:rPr>
              <w:instrText xml:space="preserve"> PAGEREF _Toc39437556 \h </w:instrText>
            </w:r>
            <w:r>
              <w:rPr>
                <w:noProof/>
                <w:webHidden/>
              </w:rPr>
            </w:r>
            <w:r>
              <w:rPr>
                <w:noProof/>
                <w:webHidden/>
              </w:rPr>
              <w:fldChar w:fldCharType="separate"/>
            </w:r>
            <w:r w:rsidR="00227F69">
              <w:rPr>
                <w:noProof/>
                <w:webHidden/>
              </w:rPr>
              <w:t>5</w:t>
            </w:r>
            <w:r>
              <w:rPr>
                <w:noProof/>
                <w:webHidden/>
              </w:rPr>
              <w:fldChar w:fldCharType="end"/>
            </w:r>
          </w:hyperlink>
        </w:p>
        <w:p w14:paraId="59A727B7" w14:textId="7A2DBA00" w:rsidR="000D4669" w:rsidRDefault="000D4669">
          <w:pPr>
            <w:pStyle w:val="TOC1"/>
            <w:tabs>
              <w:tab w:val="right" w:leader="dot" w:pos="9016"/>
            </w:tabs>
            <w:rPr>
              <w:rFonts w:eastAsiaTheme="minorEastAsia"/>
              <w:noProof/>
              <w:lang w:eastAsia="en-GB"/>
            </w:rPr>
          </w:pPr>
          <w:hyperlink w:anchor="_Toc39437557" w:history="1">
            <w:r w:rsidRPr="00AA0135">
              <w:rPr>
                <w:rStyle w:val="Hyperlink"/>
                <w:rFonts w:ascii="Arial" w:hAnsi="Arial" w:cs="Arial"/>
                <w:noProof/>
              </w:rPr>
              <w:t>How does this organization compare with other Public Services?</w:t>
            </w:r>
            <w:r>
              <w:rPr>
                <w:noProof/>
                <w:webHidden/>
              </w:rPr>
              <w:tab/>
            </w:r>
            <w:r>
              <w:rPr>
                <w:noProof/>
                <w:webHidden/>
              </w:rPr>
              <w:fldChar w:fldCharType="begin"/>
            </w:r>
            <w:r>
              <w:rPr>
                <w:noProof/>
                <w:webHidden/>
              </w:rPr>
              <w:instrText xml:space="preserve"> PAGEREF _Toc39437557 \h </w:instrText>
            </w:r>
            <w:r>
              <w:rPr>
                <w:noProof/>
                <w:webHidden/>
              </w:rPr>
            </w:r>
            <w:r>
              <w:rPr>
                <w:noProof/>
                <w:webHidden/>
              </w:rPr>
              <w:fldChar w:fldCharType="separate"/>
            </w:r>
            <w:r w:rsidR="00227F69">
              <w:rPr>
                <w:noProof/>
                <w:webHidden/>
              </w:rPr>
              <w:t>6</w:t>
            </w:r>
            <w:r>
              <w:rPr>
                <w:noProof/>
                <w:webHidden/>
              </w:rPr>
              <w:fldChar w:fldCharType="end"/>
            </w:r>
          </w:hyperlink>
        </w:p>
        <w:p w14:paraId="7CAB7E21" w14:textId="535FC2B4" w:rsidR="000D4669" w:rsidRDefault="000D4669">
          <w:pPr>
            <w:pStyle w:val="TOC1"/>
            <w:tabs>
              <w:tab w:val="right" w:leader="dot" w:pos="9016"/>
            </w:tabs>
            <w:rPr>
              <w:rFonts w:eastAsiaTheme="minorEastAsia"/>
              <w:noProof/>
              <w:lang w:eastAsia="en-GB"/>
            </w:rPr>
          </w:pPr>
          <w:hyperlink w:anchor="_Toc39437558" w:history="1">
            <w:r w:rsidRPr="00AA0135">
              <w:rPr>
                <w:rStyle w:val="Hyperlink"/>
                <w:rFonts w:ascii="Arial" w:hAnsi="Arial" w:cs="Arial"/>
                <w:noProof/>
              </w:rPr>
              <w:t>Is the Organization paving the way for Public Services or is it falling behind and holding them back?</w:t>
            </w:r>
            <w:r>
              <w:rPr>
                <w:noProof/>
                <w:webHidden/>
              </w:rPr>
              <w:tab/>
            </w:r>
            <w:r>
              <w:rPr>
                <w:noProof/>
                <w:webHidden/>
              </w:rPr>
              <w:fldChar w:fldCharType="begin"/>
            </w:r>
            <w:r>
              <w:rPr>
                <w:noProof/>
                <w:webHidden/>
              </w:rPr>
              <w:instrText xml:space="preserve"> PAGEREF _Toc39437558 \h </w:instrText>
            </w:r>
            <w:r>
              <w:rPr>
                <w:noProof/>
                <w:webHidden/>
              </w:rPr>
            </w:r>
            <w:r>
              <w:rPr>
                <w:noProof/>
                <w:webHidden/>
              </w:rPr>
              <w:fldChar w:fldCharType="separate"/>
            </w:r>
            <w:r w:rsidR="00227F69">
              <w:rPr>
                <w:noProof/>
                <w:webHidden/>
              </w:rPr>
              <w:t>6</w:t>
            </w:r>
            <w:r>
              <w:rPr>
                <w:noProof/>
                <w:webHidden/>
              </w:rPr>
              <w:fldChar w:fldCharType="end"/>
            </w:r>
          </w:hyperlink>
        </w:p>
        <w:p w14:paraId="5A12B258" w14:textId="486840AF" w:rsidR="000D4669" w:rsidRDefault="000D4669">
          <w:pPr>
            <w:pStyle w:val="TOC1"/>
            <w:tabs>
              <w:tab w:val="right" w:leader="dot" w:pos="9016"/>
            </w:tabs>
            <w:rPr>
              <w:rFonts w:eastAsiaTheme="minorEastAsia"/>
              <w:noProof/>
              <w:lang w:eastAsia="en-GB"/>
            </w:rPr>
          </w:pPr>
          <w:hyperlink w:anchor="_Toc39437559" w:history="1">
            <w:r w:rsidRPr="00AA0135">
              <w:rPr>
                <w:rStyle w:val="Hyperlink"/>
                <w:rFonts w:ascii="Arial" w:hAnsi="Arial" w:cs="Arial"/>
                <w:noProof/>
              </w:rPr>
              <w:t>Do statistics show success or failure?</w:t>
            </w:r>
            <w:r>
              <w:rPr>
                <w:noProof/>
                <w:webHidden/>
              </w:rPr>
              <w:tab/>
            </w:r>
            <w:r>
              <w:rPr>
                <w:noProof/>
                <w:webHidden/>
              </w:rPr>
              <w:fldChar w:fldCharType="begin"/>
            </w:r>
            <w:r>
              <w:rPr>
                <w:noProof/>
                <w:webHidden/>
              </w:rPr>
              <w:instrText xml:space="preserve"> PAGEREF _Toc39437559 \h </w:instrText>
            </w:r>
            <w:r>
              <w:rPr>
                <w:noProof/>
                <w:webHidden/>
              </w:rPr>
            </w:r>
            <w:r>
              <w:rPr>
                <w:noProof/>
                <w:webHidden/>
              </w:rPr>
              <w:fldChar w:fldCharType="separate"/>
            </w:r>
            <w:r w:rsidR="00227F69">
              <w:rPr>
                <w:noProof/>
                <w:webHidden/>
              </w:rPr>
              <w:t>7</w:t>
            </w:r>
            <w:r>
              <w:rPr>
                <w:noProof/>
                <w:webHidden/>
              </w:rPr>
              <w:fldChar w:fldCharType="end"/>
            </w:r>
          </w:hyperlink>
        </w:p>
        <w:p w14:paraId="1A50CBA3" w14:textId="551E47FB" w:rsidR="000D4669" w:rsidRDefault="000D4669">
          <w:pPr>
            <w:pStyle w:val="TOC1"/>
            <w:tabs>
              <w:tab w:val="right" w:leader="dot" w:pos="9016"/>
            </w:tabs>
            <w:rPr>
              <w:rFonts w:eastAsiaTheme="minorEastAsia"/>
              <w:noProof/>
              <w:lang w:eastAsia="en-GB"/>
            </w:rPr>
          </w:pPr>
          <w:hyperlink w:anchor="_Toc39437560" w:history="1">
            <w:r w:rsidRPr="00AA0135">
              <w:rPr>
                <w:rStyle w:val="Hyperlink"/>
                <w:rFonts w:ascii="Arial" w:hAnsi="Arial" w:cs="Arial"/>
                <w:noProof/>
              </w:rPr>
              <w:t>Who are the Stakeholders and what do they do?</w:t>
            </w:r>
            <w:r>
              <w:rPr>
                <w:noProof/>
                <w:webHidden/>
              </w:rPr>
              <w:tab/>
            </w:r>
            <w:r>
              <w:rPr>
                <w:noProof/>
                <w:webHidden/>
              </w:rPr>
              <w:fldChar w:fldCharType="begin"/>
            </w:r>
            <w:r>
              <w:rPr>
                <w:noProof/>
                <w:webHidden/>
              </w:rPr>
              <w:instrText xml:space="preserve"> PAGEREF _Toc39437560 \h </w:instrText>
            </w:r>
            <w:r>
              <w:rPr>
                <w:noProof/>
                <w:webHidden/>
              </w:rPr>
            </w:r>
            <w:r>
              <w:rPr>
                <w:noProof/>
                <w:webHidden/>
              </w:rPr>
              <w:fldChar w:fldCharType="separate"/>
            </w:r>
            <w:r w:rsidR="00227F69">
              <w:rPr>
                <w:noProof/>
                <w:webHidden/>
              </w:rPr>
              <w:t>7</w:t>
            </w:r>
            <w:r>
              <w:rPr>
                <w:noProof/>
                <w:webHidden/>
              </w:rPr>
              <w:fldChar w:fldCharType="end"/>
            </w:r>
          </w:hyperlink>
        </w:p>
        <w:p w14:paraId="41DA16A2" w14:textId="25D2A899" w:rsidR="000D4669" w:rsidRDefault="000D4669">
          <w:pPr>
            <w:pStyle w:val="TOC1"/>
            <w:tabs>
              <w:tab w:val="right" w:leader="dot" w:pos="9016"/>
            </w:tabs>
            <w:rPr>
              <w:rFonts w:eastAsiaTheme="minorEastAsia"/>
              <w:noProof/>
              <w:lang w:eastAsia="en-GB"/>
            </w:rPr>
          </w:pPr>
          <w:hyperlink w:anchor="_Toc39437562" w:history="1">
            <w:r w:rsidRPr="00AA0135">
              <w:rPr>
                <w:rStyle w:val="Hyperlink"/>
                <w:rFonts w:ascii="Arial" w:hAnsi="Arial" w:cs="Arial"/>
                <w:noProof/>
              </w:rPr>
              <w:t>What can be done to help strategically plan for future uproars?</w:t>
            </w:r>
            <w:r>
              <w:rPr>
                <w:noProof/>
                <w:webHidden/>
              </w:rPr>
              <w:tab/>
            </w:r>
            <w:r>
              <w:rPr>
                <w:noProof/>
                <w:webHidden/>
              </w:rPr>
              <w:fldChar w:fldCharType="begin"/>
            </w:r>
            <w:r>
              <w:rPr>
                <w:noProof/>
                <w:webHidden/>
              </w:rPr>
              <w:instrText xml:space="preserve"> PAGEREF _Toc39437562 \h </w:instrText>
            </w:r>
            <w:r>
              <w:rPr>
                <w:noProof/>
                <w:webHidden/>
              </w:rPr>
            </w:r>
            <w:r>
              <w:rPr>
                <w:noProof/>
                <w:webHidden/>
              </w:rPr>
              <w:fldChar w:fldCharType="separate"/>
            </w:r>
            <w:r w:rsidR="00227F69">
              <w:rPr>
                <w:noProof/>
                <w:webHidden/>
              </w:rPr>
              <w:t>7</w:t>
            </w:r>
            <w:r>
              <w:rPr>
                <w:noProof/>
                <w:webHidden/>
              </w:rPr>
              <w:fldChar w:fldCharType="end"/>
            </w:r>
          </w:hyperlink>
        </w:p>
        <w:p w14:paraId="66A3171F" w14:textId="55792666" w:rsidR="000D4669" w:rsidRDefault="000D4669">
          <w:pPr>
            <w:pStyle w:val="TOC1"/>
            <w:tabs>
              <w:tab w:val="right" w:leader="dot" w:pos="9016"/>
            </w:tabs>
            <w:rPr>
              <w:rFonts w:eastAsiaTheme="minorEastAsia"/>
              <w:noProof/>
              <w:lang w:eastAsia="en-GB"/>
            </w:rPr>
          </w:pPr>
          <w:hyperlink w:anchor="_Toc39437563" w:history="1">
            <w:r w:rsidRPr="00AA0135">
              <w:rPr>
                <w:rStyle w:val="Hyperlink"/>
                <w:rFonts w:ascii="Arial" w:hAnsi="Arial" w:cs="Arial"/>
                <w:noProof/>
              </w:rPr>
              <w:t>How has the NHS dealt with recently unprecedented situations?</w:t>
            </w:r>
            <w:r>
              <w:rPr>
                <w:noProof/>
                <w:webHidden/>
              </w:rPr>
              <w:tab/>
            </w:r>
            <w:r>
              <w:rPr>
                <w:noProof/>
                <w:webHidden/>
              </w:rPr>
              <w:fldChar w:fldCharType="begin"/>
            </w:r>
            <w:r>
              <w:rPr>
                <w:noProof/>
                <w:webHidden/>
              </w:rPr>
              <w:instrText xml:space="preserve"> PAGEREF _Toc39437563 \h </w:instrText>
            </w:r>
            <w:r>
              <w:rPr>
                <w:noProof/>
                <w:webHidden/>
              </w:rPr>
            </w:r>
            <w:r>
              <w:rPr>
                <w:noProof/>
                <w:webHidden/>
              </w:rPr>
              <w:fldChar w:fldCharType="separate"/>
            </w:r>
            <w:r w:rsidR="00227F69">
              <w:rPr>
                <w:noProof/>
                <w:webHidden/>
              </w:rPr>
              <w:t>8</w:t>
            </w:r>
            <w:r>
              <w:rPr>
                <w:noProof/>
                <w:webHidden/>
              </w:rPr>
              <w:fldChar w:fldCharType="end"/>
            </w:r>
          </w:hyperlink>
        </w:p>
        <w:p w14:paraId="19BAEB0A" w14:textId="0AA2DBB8" w:rsidR="000D4669" w:rsidRDefault="000D4669">
          <w:pPr>
            <w:pStyle w:val="TOC1"/>
            <w:tabs>
              <w:tab w:val="right" w:leader="dot" w:pos="9016"/>
            </w:tabs>
            <w:rPr>
              <w:rFonts w:eastAsiaTheme="minorEastAsia"/>
              <w:noProof/>
              <w:lang w:eastAsia="en-GB"/>
            </w:rPr>
          </w:pPr>
          <w:hyperlink w:anchor="_Toc39437564" w:history="1">
            <w:r w:rsidRPr="00AA0135">
              <w:rPr>
                <w:rStyle w:val="Hyperlink"/>
                <w:rFonts w:ascii="Arial" w:hAnsi="Arial" w:cs="Arial"/>
                <w:noProof/>
              </w:rPr>
              <w:t>What is Change Management?</w:t>
            </w:r>
            <w:r>
              <w:rPr>
                <w:noProof/>
                <w:webHidden/>
              </w:rPr>
              <w:tab/>
            </w:r>
            <w:r>
              <w:rPr>
                <w:noProof/>
                <w:webHidden/>
              </w:rPr>
              <w:fldChar w:fldCharType="begin"/>
            </w:r>
            <w:r>
              <w:rPr>
                <w:noProof/>
                <w:webHidden/>
              </w:rPr>
              <w:instrText xml:space="preserve"> PAGEREF _Toc39437564 \h </w:instrText>
            </w:r>
            <w:r>
              <w:rPr>
                <w:noProof/>
                <w:webHidden/>
              </w:rPr>
            </w:r>
            <w:r>
              <w:rPr>
                <w:noProof/>
                <w:webHidden/>
              </w:rPr>
              <w:fldChar w:fldCharType="separate"/>
            </w:r>
            <w:r w:rsidR="00227F69">
              <w:rPr>
                <w:noProof/>
                <w:webHidden/>
              </w:rPr>
              <w:t>8</w:t>
            </w:r>
            <w:r>
              <w:rPr>
                <w:noProof/>
                <w:webHidden/>
              </w:rPr>
              <w:fldChar w:fldCharType="end"/>
            </w:r>
          </w:hyperlink>
        </w:p>
        <w:p w14:paraId="32D78BE4" w14:textId="6C49EC5E" w:rsidR="000D4669" w:rsidRDefault="000D4669">
          <w:pPr>
            <w:pStyle w:val="TOC1"/>
            <w:tabs>
              <w:tab w:val="right" w:leader="dot" w:pos="9016"/>
            </w:tabs>
            <w:rPr>
              <w:rFonts w:eastAsiaTheme="minorEastAsia"/>
              <w:noProof/>
              <w:lang w:eastAsia="en-GB"/>
            </w:rPr>
          </w:pPr>
          <w:hyperlink w:anchor="_Toc39437565" w:history="1">
            <w:r w:rsidRPr="00AA0135">
              <w:rPr>
                <w:rStyle w:val="Hyperlink"/>
                <w:rFonts w:ascii="Arial" w:hAnsi="Arial" w:cs="Arial"/>
                <w:noProof/>
              </w:rPr>
              <w:t>Is change management needed?</w:t>
            </w:r>
            <w:r>
              <w:rPr>
                <w:noProof/>
                <w:webHidden/>
              </w:rPr>
              <w:tab/>
            </w:r>
            <w:r>
              <w:rPr>
                <w:noProof/>
                <w:webHidden/>
              </w:rPr>
              <w:fldChar w:fldCharType="begin"/>
            </w:r>
            <w:r>
              <w:rPr>
                <w:noProof/>
                <w:webHidden/>
              </w:rPr>
              <w:instrText xml:space="preserve"> PAGEREF _Toc39437565 \h </w:instrText>
            </w:r>
            <w:r>
              <w:rPr>
                <w:noProof/>
                <w:webHidden/>
              </w:rPr>
            </w:r>
            <w:r>
              <w:rPr>
                <w:noProof/>
                <w:webHidden/>
              </w:rPr>
              <w:fldChar w:fldCharType="separate"/>
            </w:r>
            <w:r w:rsidR="00227F69">
              <w:rPr>
                <w:noProof/>
                <w:webHidden/>
              </w:rPr>
              <w:t>9</w:t>
            </w:r>
            <w:r>
              <w:rPr>
                <w:noProof/>
                <w:webHidden/>
              </w:rPr>
              <w:fldChar w:fldCharType="end"/>
            </w:r>
          </w:hyperlink>
        </w:p>
        <w:p w14:paraId="121E7895" w14:textId="21E3ED6A" w:rsidR="000D4669" w:rsidRDefault="000D4669">
          <w:pPr>
            <w:pStyle w:val="TOC1"/>
            <w:tabs>
              <w:tab w:val="right" w:leader="dot" w:pos="9016"/>
            </w:tabs>
            <w:rPr>
              <w:rFonts w:eastAsiaTheme="minorEastAsia"/>
              <w:noProof/>
              <w:lang w:eastAsia="en-GB"/>
            </w:rPr>
          </w:pPr>
          <w:hyperlink w:anchor="_Toc39437566" w:history="1">
            <w:r w:rsidRPr="00AA0135">
              <w:rPr>
                <w:rStyle w:val="Hyperlink"/>
                <w:rFonts w:ascii="Arial" w:hAnsi="Arial" w:cs="Arial"/>
                <w:noProof/>
              </w:rPr>
              <w:t>Conclusion</w:t>
            </w:r>
            <w:r>
              <w:rPr>
                <w:noProof/>
                <w:webHidden/>
              </w:rPr>
              <w:tab/>
            </w:r>
            <w:r>
              <w:rPr>
                <w:noProof/>
                <w:webHidden/>
              </w:rPr>
              <w:fldChar w:fldCharType="begin"/>
            </w:r>
            <w:r>
              <w:rPr>
                <w:noProof/>
                <w:webHidden/>
              </w:rPr>
              <w:instrText xml:space="preserve"> PAGEREF _Toc39437566 \h </w:instrText>
            </w:r>
            <w:r>
              <w:rPr>
                <w:noProof/>
                <w:webHidden/>
              </w:rPr>
            </w:r>
            <w:r>
              <w:rPr>
                <w:noProof/>
                <w:webHidden/>
              </w:rPr>
              <w:fldChar w:fldCharType="separate"/>
            </w:r>
            <w:r w:rsidR="00227F69">
              <w:rPr>
                <w:noProof/>
                <w:webHidden/>
              </w:rPr>
              <w:t>9</w:t>
            </w:r>
            <w:r>
              <w:rPr>
                <w:noProof/>
                <w:webHidden/>
              </w:rPr>
              <w:fldChar w:fldCharType="end"/>
            </w:r>
          </w:hyperlink>
        </w:p>
        <w:p w14:paraId="36049BEF" w14:textId="694A3814" w:rsidR="000D4669" w:rsidRDefault="000D4669">
          <w:pPr>
            <w:pStyle w:val="TOC1"/>
            <w:tabs>
              <w:tab w:val="right" w:leader="dot" w:pos="9016"/>
            </w:tabs>
            <w:rPr>
              <w:rFonts w:eastAsiaTheme="minorEastAsia"/>
              <w:noProof/>
              <w:lang w:eastAsia="en-GB"/>
            </w:rPr>
          </w:pPr>
          <w:hyperlink w:anchor="_Toc39437567" w:history="1">
            <w:r w:rsidRPr="00AA0135">
              <w:rPr>
                <w:rStyle w:val="Hyperlink"/>
                <w:rFonts w:ascii="Arial" w:hAnsi="Arial" w:cs="Arial"/>
                <w:noProof/>
              </w:rPr>
              <w:t>References</w:t>
            </w:r>
            <w:r>
              <w:rPr>
                <w:noProof/>
                <w:webHidden/>
              </w:rPr>
              <w:tab/>
            </w:r>
            <w:r>
              <w:rPr>
                <w:noProof/>
                <w:webHidden/>
              </w:rPr>
              <w:fldChar w:fldCharType="begin"/>
            </w:r>
            <w:r>
              <w:rPr>
                <w:noProof/>
                <w:webHidden/>
              </w:rPr>
              <w:instrText xml:space="preserve"> PAGEREF _Toc39437567 \h </w:instrText>
            </w:r>
            <w:r>
              <w:rPr>
                <w:noProof/>
                <w:webHidden/>
              </w:rPr>
            </w:r>
            <w:r>
              <w:rPr>
                <w:noProof/>
                <w:webHidden/>
              </w:rPr>
              <w:fldChar w:fldCharType="separate"/>
            </w:r>
            <w:r w:rsidR="00227F69">
              <w:rPr>
                <w:noProof/>
                <w:webHidden/>
              </w:rPr>
              <w:t>11</w:t>
            </w:r>
            <w:r>
              <w:rPr>
                <w:noProof/>
                <w:webHidden/>
              </w:rPr>
              <w:fldChar w:fldCharType="end"/>
            </w:r>
          </w:hyperlink>
        </w:p>
        <w:p w14:paraId="4CE99819" w14:textId="297607EF" w:rsidR="0023433A" w:rsidRDefault="0023433A">
          <w:r>
            <w:rPr>
              <w:b/>
              <w:bCs/>
              <w:noProof/>
            </w:rPr>
            <w:fldChar w:fldCharType="end"/>
          </w:r>
        </w:p>
      </w:sdtContent>
    </w:sdt>
    <w:p w14:paraId="10023935" w14:textId="77777777" w:rsidR="00763768" w:rsidRDefault="00763768">
      <w:r>
        <w:br w:type="page"/>
      </w:r>
    </w:p>
    <w:p w14:paraId="40596ABD" w14:textId="4730C935" w:rsidR="00763768" w:rsidRPr="000D4669" w:rsidRDefault="00763768" w:rsidP="000D4669">
      <w:pPr>
        <w:pStyle w:val="Heading1"/>
        <w:spacing w:line="360" w:lineRule="auto"/>
        <w:rPr>
          <w:rFonts w:ascii="Arial" w:hAnsi="Arial" w:cs="Arial"/>
          <w:sz w:val="24"/>
          <w:szCs w:val="24"/>
        </w:rPr>
      </w:pPr>
      <w:bookmarkStart w:id="0" w:name="_Toc39437552"/>
      <w:r w:rsidRPr="000D4669">
        <w:rPr>
          <w:rFonts w:ascii="Arial" w:hAnsi="Arial" w:cs="Arial"/>
          <w:sz w:val="24"/>
          <w:szCs w:val="24"/>
        </w:rPr>
        <w:lastRenderedPageBreak/>
        <w:t>Introduction to Topic</w:t>
      </w:r>
      <w:bookmarkEnd w:id="0"/>
    </w:p>
    <w:p w14:paraId="35A3BF4F" w14:textId="034A627F" w:rsidR="0023433A" w:rsidRPr="000D4669" w:rsidRDefault="009F7D09" w:rsidP="000D4669">
      <w:pPr>
        <w:spacing w:line="360" w:lineRule="auto"/>
        <w:rPr>
          <w:rFonts w:ascii="Arial" w:hAnsi="Arial" w:cs="Arial"/>
          <w:sz w:val="24"/>
          <w:szCs w:val="24"/>
        </w:rPr>
      </w:pPr>
      <w:r w:rsidRPr="000D4669">
        <w:rPr>
          <w:rFonts w:ascii="Arial" w:hAnsi="Arial" w:cs="Arial"/>
          <w:sz w:val="24"/>
          <w:szCs w:val="24"/>
        </w:rPr>
        <w:t xml:space="preserve">This report intends to evaluate the current strategic position of a particular public service. The public service that has been chosen for research is the NHS Ambulance Service.  Clear definitions of what strategic planning is and necessary management models used by NHS services will be elaborated in this report. A familiarity and description of the organisations key planning documents and ideas will be embedded in this. A scope on the Past, Present, and future management positions and plans will be added as well as the key objectives this service has continued to follow.  Key statistics and comparisons on the adaptable strategic changes this service has made in years of development will be analysed and a conclusion summarising the points listed will be added. </w:t>
      </w:r>
    </w:p>
    <w:p w14:paraId="352FF4E1" w14:textId="3B4D1333" w:rsidR="00763768" w:rsidRPr="000D4669" w:rsidRDefault="00763768" w:rsidP="000D4669">
      <w:pPr>
        <w:pStyle w:val="Heading1"/>
        <w:spacing w:line="360" w:lineRule="auto"/>
        <w:rPr>
          <w:rFonts w:ascii="Arial" w:hAnsi="Arial" w:cs="Arial"/>
          <w:sz w:val="24"/>
          <w:szCs w:val="24"/>
        </w:rPr>
      </w:pPr>
    </w:p>
    <w:p w14:paraId="0BD23249" w14:textId="7607A157" w:rsidR="00763768" w:rsidRPr="000D4669" w:rsidRDefault="00763768" w:rsidP="000D4669">
      <w:pPr>
        <w:pStyle w:val="Heading1"/>
        <w:spacing w:line="360" w:lineRule="auto"/>
        <w:rPr>
          <w:rFonts w:ascii="Arial" w:hAnsi="Arial" w:cs="Arial"/>
          <w:sz w:val="24"/>
          <w:szCs w:val="24"/>
        </w:rPr>
      </w:pPr>
      <w:bookmarkStart w:id="1" w:name="_Toc39437553"/>
      <w:r w:rsidRPr="000D4669">
        <w:rPr>
          <w:rFonts w:ascii="Arial" w:hAnsi="Arial" w:cs="Arial"/>
          <w:sz w:val="24"/>
          <w:szCs w:val="24"/>
        </w:rPr>
        <w:t>What is Strategic Positioning</w:t>
      </w:r>
      <w:bookmarkEnd w:id="1"/>
    </w:p>
    <w:p w14:paraId="76DB9459" w14:textId="28D9FCD8" w:rsidR="009F7D09" w:rsidRPr="000D4669" w:rsidRDefault="009F7D09" w:rsidP="000D4669">
      <w:pPr>
        <w:spacing w:line="360" w:lineRule="auto"/>
        <w:rPr>
          <w:rFonts w:ascii="Arial" w:hAnsi="Arial" w:cs="Arial"/>
          <w:sz w:val="24"/>
          <w:szCs w:val="24"/>
        </w:rPr>
      </w:pPr>
    </w:p>
    <w:p w14:paraId="4DC5C056" w14:textId="623B0187" w:rsidR="00791497" w:rsidRPr="000D4669" w:rsidRDefault="00791497" w:rsidP="000D4669">
      <w:pPr>
        <w:spacing w:line="360" w:lineRule="auto"/>
        <w:rPr>
          <w:rFonts w:ascii="Arial" w:hAnsi="Arial" w:cs="Arial"/>
          <w:sz w:val="24"/>
          <w:szCs w:val="24"/>
        </w:rPr>
      </w:pPr>
      <w:r w:rsidRPr="000D4669">
        <w:rPr>
          <w:rFonts w:ascii="Arial" w:hAnsi="Arial" w:cs="Arial"/>
          <w:sz w:val="24"/>
          <w:szCs w:val="24"/>
        </w:rPr>
        <w:t>Firstly it is important to understand what strategic positioning is</w:t>
      </w:r>
      <w:r w:rsidR="00F57763" w:rsidRPr="000D4669">
        <w:rPr>
          <w:rFonts w:ascii="Arial" w:hAnsi="Arial" w:cs="Arial"/>
          <w:sz w:val="24"/>
          <w:szCs w:val="24"/>
        </w:rPr>
        <w:t xml:space="preserve">. Bryson (2011) defines strategic </w:t>
      </w:r>
      <w:r w:rsidR="00635B8F" w:rsidRPr="000D4669">
        <w:rPr>
          <w:rFonts w:ascii="Arial" w:hAnsi="Arial" w:cs="Arial"/>
          <w:sz w:val="24"/>
          <w:szCs w:val="24"/>
        </w:rPr>
        <w:t>positioning</w:t>
      </w:r>
      <w:r w:rsidR="00F57763" w:rsidRPr="000D4669">
        <w:rPr>
          <w:rFonts w:ascii="Arial" w:hAnsi="Arial" w:cs="Arial"/>
          <w:sz w:val="24"/>
          <w:szCs w:val="24"/>
        </w:rPr>
        <w:t xml:space="preserve"> as</w:t>
      </w:r>
      <w:r w:rsidR="00635B8F" w:rsidRPr="000D4669">
        <w:rPr>
          <w:rFonts w:ascii="Arial" w:hAnsi="Arial" w:cs="Arial"/>
          <w:sz w:val="24"/>
          <w:szCs w:val="24"/>
        </w:rPr>
        <w:t xml:space="preserve"> the way in which a business or service distinguishes itself in a valuable way from its competitors and delivers value to certain stakeholders. </w:t>
      </w:r>
      <w:proofErr w:type="spellStart"/>
      <w:r w:rsidR="00635B8F" w:rsidRPr="000D4669">
        <w:rPr>
          <w:rFonts w:ascii="Arial" w:hAnsi="Arial" w:cs="Arial"/>
          <w:sz w:val="24"/>
          <w:szCs w:val="24"/>
        </w:rPr>
        <w:t>Atrill</w:t>
      </w:r>
      <w:proofErr w:type="spellEnd"/>
      <w:r w:rsidR="00635B8F" w:rsidRPr="000D4669">
        <w:rPr>
          <w:rFonts w:ascii="Arial" w:hAnsi="Arial" w:cs="Arial"/>
          <w:sz w:val="24"/>
          <w:szCs w:val="24"/>
        </w:rPr>
        <w:t xml:space="preserve"> (2011) helps scope th</w:t>
      </w:r>
      <w:r w:rsidR="0048666D" w:rsidRPr="000D4669">
        <w:rPr>
          <w:rFonts w:ascii="Arial" w:hAnsi="Arial" w:cs="Arial"/>
          <w:sz w:val="24"/>
          <w:szCs w:val="24"/>
        </w:rPr>
        <w:t>is</w:t>
      </w:r>
      <w:r w:rsidR="00635B8F" w:rsidRPr="000D4669">
        <w:rPr>
          <w:rFonts w:ascii="Arial" w:hAnsi="Arial" w:cs="Arial"/>
          <w:sz w:val="24"/>
          <w:szCs w:val="24"/>
        </w:rPr>
        <w:t xml:space="preserve"> from a public service point of view. When on the topic of strategic positioning in a public service format </w:t>
      </w:r>
      <w:r w:rsidR="0048666D" w:rsidRPr="000D4669">
        <w:rPr>
          <w:rFonts w:ascii="Arial" w:hAnsi="Arial" w:cs="Arial"/>
          <w:sz w:val="24"/>
          <w:szCs w:val="24"/>
        </w:rPr>
        <w:t>it</w:t>
      </w:r>
      <w:r w:rsidR="00E20DFC" w:rsidRPr="000D4669">
        <w:rPr>
          <w:rFonts w:ascii="Arial" w:hAnsi="Arial" w:cs="Arial"/>
          <w:sz w:val="24"/>
          <w:szCs w:val="24"/>
        </w:rPr>
        <w:t xml:space="preserve"> </w:t>
      </w:r>
      <w:r w:rsidR="0099592B" w:rsidRPr="000D4669">
        <w:rPr>
          <w:rFonts w:ascii="Arial" w:hAnsi="Arial" w:cs="Arial"/>
          <w:sz w:val="24"/>
          <w:szCs w:val="24"/>
        </w:rPr>
        <w:t xml:space="preserve">is important for the public services to reflect and constantly improve. </w:t>
      </w:r>
      <w:proofErr w:type="spellStart"/>
      <w:r w:rsidR="0099592B" w:rsidRPr="000D4669">
        <w:rPr>
          <w:rFonts w:ascii="Arial" w:hAnsi="Arial" w:cs="Arial"/>
          <w:sz w:val="24"/>
          <w:szCs w:val="24"/>
        </w:rPr>
        <w:t>Atrill</w:t>
      </w:r>
      <w:proofErr w:type="spellEnd"/>
      <w:r w:rsidR="0099592B" w:rsidRPr="000D4669">
        <w:rPr>
          <w:rFonts w:ascii="Arial" w:hAnsi="Arial" w:cs="Arial"/>
          <w:sz w:val="24"/>
          <w:szCs w:val="24"/>
        </w:rPr>
        <w:t xml:space="preserve"> (2011) believes the self-value of the public services is not particularly important considering it is a non- profit organisation focused on the helping of others. Leonard (2018) argues that the importance of satisfying the customers and stakeholders is vital in sustaining a reputation and value as a public service face. </w:t>
      </w:r>
      <w:r w:rsidR="004A6B11" w:rsidRPr="000D4669">
        <w:rPr>
          <w:rFonts w:ascii="Arial" w:hAnsi="Arial" w:cs="Arial"/>
          <w:sz w:val="24"/>
          <w:szCs w:val="24"/>
        </w:rPr>
        <w:t xml:space="preserve"> Chew (2009) helps break down strategic positioning into 3 key principles that both public services and business standards can follow. </w:t>
      </w:r>
    </w:p>
    <w:p w14:paraId="5924301D" w14:textId="47DC0E31" w:rsidR="002B0D1E" w:rsidRPr="000D4669" w:rsidRDefault="004A6B11" w:rsidP="000D4669">
      <w:pPr>
        <w:spacing w:line="360" w:lineRule="auto"/>
        <w:rPr>
          <w:rFonts w:ascii="Arial" w:hAnsi="Arial" w:cs="Arial"/>
          <w:sz w:val="24"/>
          <w:szCs w:val="24"/>
        </w:rPr>
      </w:pPr>
      <w:r w:rsidRPr="000D4669">
        <w:rPr>
          <w:rFonts w:ascii="Arial" w:hAnsi="Arial" w:cs="Arial"/>
          <w:sz w:val="24"/>
          <w:szCs w:val="24"/>
        </w:rPr>
        <w:t xml:space="preserve">The first key principle is setting the right goal. Flynn (2007) suggests that setting the right goal and </w:t>
      </w:r>
      <w:r w:rsidR="00227F69" w:rsidRPr="000D4669">
        <w:rPr>
          <w:rFonts w:ascii="Arial" w:hAnsi="Arial" w:cs="Arial"/>
          <w:sz w:val="24"/>
          <w:szCs w:val="24"/>
        </w:rPr>
        <w:t>long-term</w:t>
      </w:r>
      <w:r w:rsidRPr="000D4669">
        <w:rPr>
          <w:rFonts w:ascii="Arial" w:hAnsi="Arial" w:cs="Arial"/>
          <w:sz w:val="24"/>
          <w:szCs w:val="24"/>
        </w:rPr>
        <w:t xml:space="preserve"> investment in a particular sector can set the path for achieving the goals and needs of the stake holders. Flynn (2007) dictates that by grounding a </w:t>
      </w:r>
      <w:r w:rsidR="00BC096C" w:rsidRPr="000D4669">
        <w:rPr>
          <w:rFonts w:ascii="Arial" w:hAnsi="Arial" w:cs="Arial"/>
          <w:sz w:val="24"/>
          <w:szCs w:val="24"/>
        </w:rPr>
        <w:t>strategy</w:t>
      </w:r>
      <w:r w:rsidRPr="000D4669">
        <w:rPr>
          <w:rFonts w:ascii="Arial" w:hAnsi="Arial" w:cs="Arial"/>
          <w:sz w:val="24"/>
          <w:szCs w:val="24"/>
        </w:rPr>
        <w:t xml:space="preserve"> in a sustained profitable or in public services case, a reputable </w:t>
      </w:r>
      <w:r w:rsidR="00BC096C" w:rsidRPr="000D4669">
        <w:rPr>
          <w:rFonts w:ascii="Arial" w:hAnsi="Arial" w:cs="Arial"/>
          <w:sz w:val="24"/>
          <w:szCs w:val="24"/>
        </w:rPr>
        <w:t>strategy</w:t>
      </w:r>
      <w:r w:rsidRPr="000D4669">
        <w:rPr>
          <w:rFonts w:ascii="Arial" w:hAnsi="Arial" w:cs="Arial"/>
          <w:sz w:val="24"/>
          <w:szCs w:val="24"/>
        </w:rPr>
        <w:t xml:space="preserve">. It will generate real economic value, when the goals are defined in terms of </w:t>
      </w:r>
      <w:r w:rsidR="00BC096C" w:rsidRPr="000D4669">
        <w:rPr>
          <w:rFonts w:ascii="Arial" w:hAnsi="Arial" w:cs="Arial"/>
          <w:sz w:val="24"/>
          <w:szCs w:val="24"/>
        </w:rPr>
        <w:t>volume</w:t>
      </w:r>
      <w:r w:rsidRPr="000D4669">
        <w:rPr>
          <w:rFonts w:ascii="Arial" w:hAnsi="Arial" w:cs="Arial"/>
          <w:sz w:val="24"/>
          <w:szCs w:val="24"/>
        </w:rPr>
        <w:t xml:space="preserve"> of leadership, profit would hopefully follow. David (2009) agrees with this </w:t>
      </w:r>
      <w:r w:rsidRPr="000D4669">
        <w:rPr>
          <w:rFonts w:ascii="Arial" w:hAnsi="Arial" w:cs="Arial"/>
          <w:sz w:val="24"/>
          <w:szCs w:val="24"/>
        </w:rPr>
        <w:lastRenderedPageBreak/>
        <w:t xml:space="preserve">principle and says that poor </w:t>
      </w:r>
      <w:r w:rsidR="00BC096C" w:rsidRPr="000D4669">
        <w:rPr>
          <w:rFonts w:ascii="Arial" w:hAnsi="Arial" w:cs="Arial"/>
          <w:sz w:val="24"/>
          <w:szCs w:val="24"/>
        </w:rPr>
        <w:t>strategies</w:t>
      </w:r>
      <w:r w:rsidRPr="000D4669">
        <w:rPr>
          <w:rFonts w:ascii="Arial" w:hAnsi="Arial" w:cs="Arial"/>
          <w:sz w:val="24"/>
          <w:szCs w:val="24"/>
        </w:rPr>
        <w:t xml:space="preserve"> often result in loss of profit or confidence in the stakeholders</w:t>
      </w:r>
      <w:r w:rsidR="002B0D1E" w:rsidRPr="000D4669">
        <w:rPr>
          <w:rFonts w:ascii="Arial" w:hAnsi="Arial" w:cs="Arial"/>
          <w:sz w:val="24"/>
          <w:szCs w:val="24"/>
        </w:rPr>
        <w:t xml:space="preserve"> which eventually snowballs into lingering internal issues within the services.  </w:t>
      </w:r>
      <w:r w:rsidR="003D1A6F" w:rsidRPr="000D4669">
        <w:rPr>
          <w:rFonts w:ascii="Arial" w:hAnsi="Arial" w:cs="Arial"/>
          <w:sz w:val="24"/>
          <w:szCs w:val="24"/>
        </w:rPr>
        <w:t xml:space="preserve">Once the right goals are set the second important principle is evaluating the value proposition. </w:t>
      </w:r>
      <w:r w:rsidR="003D1A6F" w:rsidRPr="000D4669">
        <w:rPr>
          <w:rFonts w:ascii="Arial" w:eastAsia="Times New Roman" w:hAnsi="Arial" w:cs="Arial"/>
          <w:color w:val="111111"/>
          <w:sz w:val="24"/>
          <w:szCs w:val="24"/>
          <w:lang w:eastAsia="en-GB"/>
        </w:rPr>
        <w:t xml:space="preserve">Drucker (2007) helps bring an understanding on this principle, it is essentially finding the universally best way of dealing with a circumstance in a low effort high outcome stance. Drucker (2007) notes that this principle helps the public service deliver a unique value that is solely focused on being </w:t>
      </w:r>
      <w:r w:rsidR="007C076F" w:rsidRPr="000D4669">
        <w:rPr>
          <w:rFonts w:ascii="Arial" w:eastAsia="Times New Roman" w:hAnsi="Arial" w:cs="Arial"/>
          <w:color w:val="111111"/>
          <w:sz w:val="24"/>
          <w:szCs w:val="24"/>
          <w:lang w:eastAsia="en-GB"/>
        </w:rPr>
        <w:t xml:space="preserve">a public good. When the value </w:t>
      </w:r>
      <w:r w:rsidR="00C66482" w:rsidRPr="000D4669">
        <w:rPr>
          <w:rFonts w:ascii="Arial" w:eastAsia="Times New Roman" w:hAnsi="Arial" w:cs="Arial"/>
          <w:color w:val="111111"/>
          <w:sz w:val="24"/>
          <w:szCs w:val="24"/>
          <w:lang w:eastAsia="en-GB"/>
        </w:rPr>
        <w:t>proposition</w:t>
      </w:r>
      <w:r w:rsidR="007C076F" w:rsidRPr="000D4669">
        <w:rPr>
          <w:rFonts w:ascii="Arial" w:eastAsia="Times New Roman" w:hAnsi="Arial" w:cs="Arial"/>
          <w:color w:val="111111"/>
          <w:sz w:val="24"/>
          <w:szCs w:val="24"/>
          <w:lang w:eastAsia="en-GB"/>
        </w:rPr>
        <w:t xml:space="preserve"> has been decided </w:t>
      </w:r>
      <w:r w:rsidR="00C66482" w:rsidRPr="000D4669">
        <w:rPr>
          <w:rFonts w:ascii="Arial" w:eastAsia="Times New Roman" w:hAnsi="Arial" w:cs="Arial"/>
          <w:color w:val="111111"/>
          <w:sz w:val="24"/>
          <w:szCs w:val="24"/>
          <w:lang w:eastAsia="en-GB"/>
        </w:rPr>
        <w:t xml:space="preserve">the next part of the key principles is the distinctive value chain. </w:t>
      </w:r>
      <w:proofErr w:type="spellStart"/>
      <w:r w:rsidR="00C66482" w:rsidRPr="000D4669">
        <w:rPr>
          <w:rFonts w:ascii="Arial" w:eastAsia="Times New Roman" w:hAnsi="Arial" w:cs="Arial"/>
          <w:color w:val="000000"/>
          <w:sz w:val="24"/>
          <w:szCs w:val="24"/>
          <w:lang w:eastAsia="en-GB"/>
        </w:rPr>
        <w:t>Atrill</w:t>
      </w:r>
      <w:proofErr w:type="spellEnd"/>
      <w:r w:rsidR="00C66482" w:rsidRPr="000D4669">
        <w:rPr>
          <w:rFonts w:ascii="Arial" w:eastAsia="Times New Roman" w:hAnsi="Arial" w:cs="Arial"/>
          <w:color w:val="000000"/>
          <w:sz w:val="24"/>
          <w:szCs w:val="24"/>
          <w:lang w:eastAsia="en-GB"/>
        </w:rPr>
        <w:t xml:space="preserve"> (2011) helps bring clarity to this segment and says the distinctive value chain is the establishment of the most effective and optimal method to achieving the best outcome.  Flynn (2007) believes that a public service or company must configure a different way of management or leadership in order to beat the competitors and ensure that the value proposition is being followed correctly to achieve success. </w:t>
      </w:r>
      <w:r w:rsidR="00CB5918" w:rsidRPr="000D4669">
        <w:rPr>
          <w:rFonts w:ascii="Arial" w:eastAsia="Times New Roman" w:hAnsi="Arial" w:cs="Arial"/>
          <w:color w:val="000000"/>
          <w:sz w:val="24"/>
          <w:szCs w:val="24"/>
          <w:shd w:val="clear" w:color="auto" w:fill="FFFFFF"/>
          <w:lang w:eastAsia="en-GB"/>
        </w:rPr>
        <w:t xml:space="preserve">Jackson (2019) </w:t>
      </w:r>
      <w:r w:rsidR="00901A67" w:rsidRPr="000D4669">
        <w:rPr>
          <w:rFonts w:ascii="Arial" w:eastAsia="Times New Roman" w:hAnsi="Arial" w:cs="Arial"/>
          <w:color w:val="000000"/>
          <w:sz w:val="24"/>
          <w:szCs w:val="24"/>
          <w:shd w:val="clear" w:color="auto" w:fill="FFFFFF"/>
          <w:lang w:eastAsia="en-GB"/>
        </w:rPr>
        <w:t>focuses primarily on the fourth principle known as trading off. This principle focuses on filtering out the ideas that do not quantify the needed results and use to much resources. Jackson (2019) believes that by filtering out for the best result ensures maximum satisfaction for both parties involved</w:t>
      </w:r>
      <w:r w:rsidR="00F61E29" w:rsidRPr="000D4669">
        <w:rPr>
          <w:rFonts w:ascii="Arial" w:eastAsia="Times New Roman" w:hAnsi="Arial" w:cs="Arial"/>
          <w:color w:val="000000"/>
          <w:sz w:val="24"/>
          <w:szCs w:val="24"/>
          <w:shd w:val="clear" w:color="auto" w:fill="FFFFFF"/>
          <w:lang w:eastAsia="en-GB"/>
        </w:rPr>
        <w:t xml:space="preserve"> and that the project or strategic plan works together. </w:t>
      </w:r>
      <w:r w:rsidR="00F61E29" w:rsidRPr="000D4669">
        <w:rPr>
          <w:rFonts w:ascii="Arial" w:eastAsia="Times New Roman" w:hAnsi="Arial" w:cs="Arial"/>
          <w:color w:val="000000"/>
          <w:sz w:val="24"/>
          <w:szCs w:val="24"/>
          <w:lang w:eastAsia="en-GB"/>
        </w:rPr>
        <w:t xml:space="preserve">Dyson (1990) explains the fifth principle, which is strategically aligning goals with the intent to create value. Ensuring all the elements fit together, helps reinforce the company’s thoughts on meeting goals and ensuring success follows. Dyson (1990) says that buy increasing the competitive ness of the company externally and internally ensures the started is more rewarding and harder to imitate. </w:t>
      </w:r>
      <w:r w:rsidR="00872A05" w:rsidRPr="000D4669">
        <w:rPr>
          <w:rFonts w:ascii="Arial" w:eastAsia="Times New Roman" w:hAnsi="Arial" w:cs="Arial"/>
          <w:color w:val="000000"/>
          <w:sz w:val="24"/>
          <w:szCs w:val="24"/>
          <w:lang w:eastAsia="en-GB"/>
        </w:rPr>
        <w:t xml:space="preserve">Swales (1995) brings forward and concludes the sixth and final principle which is continuity of direction. </w:t>
      </w:r>
      <w:r w:rsidR="006F49C0" w:rsidRPr="000D4669">
        <w:rPr>
          <w:rFonts w:ascii="Arial" w:eastAsia="Times New Roman" w:hAnsi="Arial" w:cs="Arial"/>
          <w:color w:val="000000"/>
          <w:sz w:val="24"/>
          <w:szCs w:val="24"/>
          <w:lang w:eastAsia="en-GB"/>
        </w:rPr>
        <w:t xml:space="preserve">For a company to have definitive and distinctive goals and morals to </w:t>
      </w:r>
      <w:r w:rsidR="00227F69">
        <w:rPr>
          <w:rFonts w:ascii="Arial" w:eastAsia="Times New Roman" w:hAnsi="Arial" w:cs="Arial"/>
          <w:color w:val="000000"/>
          <w:sz w:val="24"/>
          <w:szCs w:val="24"/>
          <w:lang w:eastAsia="en-GB"/>
        </w:rPr>
        <w:t>follow</w:t>
      </w:r>
      <w:r w:rsidR="006F49C0" w:rsidRPr="000D4669">
        <w:rPr>
          <w:rFonts w:ascii="Arial" w:eastAsia="Times New Roman" w:hAnsi="Arial" w:cs="Arial"/>
          <w:color w:val="000000"/>
          <w:sz w:val="24"/>
          <w:szCs w:val="24"/>
          <w:lang w:eastAsia="en-GB"/>
        </w:rPr>
        <w:t xml:space="preserve">. Having continuity helps the company develop more assists, higher confidence and reputations, and stronger relationships with </w:t>
      </w:r>
      <w:r w:rsidR="00227F69" w:rsidRPr="000D4669">
        <w:rPr>
          <w:rFonts w:ascii="Arial" w:eastAsia="Times New Roman" w:hAnsi="Arial" w:cs="Arial"/>
          <w:color w:val="000000"/>
          <w:sz w:val="24"/>
          <w:szCs w:val="24"/>
          <w:lang w:eastAsia="en-GB"/>
        </w:rPr>
        <w:t>its</w:t>
      </w:r>
      <w:r w:rsidR="006F49C0" w:rsidRPr="000D4669">
        <w:rPr>
          <w:rFonts w:ascii="Arial" w:eastAsia="Times New Roman" w:hAnsi="Arial" w:cs="Arial"/>
          <w:color w:val="000000"/>
          <w:sz w:val="24"/>
          <w:szCs w:val="24"/>
          <w:lang w:eastAsia="en-GB"/>
        </w:rPr>
        <w:t xml:space="preserve"> customers. </w:t>
      </w:r>
    </w:p>
    <w:p w14:paraId="78AC823E" w14:textId="77777777" w:rsidR="00BC096C" w:rsidRPr="000D4669" w:rsidRDefault="00BC096C" w:rsidP="000D4669">
      <w:pPr>
        <w:spacing w:line="360" w:lineRule="auto"/>
        <w:rPr>
          <w:rFonts w:ascii="Arial" w:hAnsi="Arial" w:cs="Arial"/>
          <w:sz w:val="24"/>
          <w:szCs w:val="24"/>
        </w:rPr>
      </w:pPr>
    </w:p>
    <w:p w14:paraId="19DFC621" w14:textId="583A3F31" w:rsidR="00763768" w:rsidRPr="000D4669" w:rsidRDefault="00763768" w:rsidP="000D4669">
      <w:pPr>
        <w:pStyle w:val="Heading1"/>
        <w:spacing w:line="360" w:lineRule="auto"/>
        <w:rPr>
          <w:rFonts w:ascii="Arial" w:hAnsi="Arial" w:cs="Arial"/>
          <w:sz w:val="24"/>
          <w:szCs w:val="24"/>
        </w:rPr>
      </w:pPr>
      <w:bookmarkStart w:id="2" w:name="_Toc39437554"/>
      <w:r w:rsidRPr="000D4669">
        <w:rPr>
          <w:rFonts w:ascii="Arial" w:hAnsi="Arial" w:cs="Arial"/>
          <w:sz w:val="24"/>
          <w:szCs w:val="24"/>
        </w:rPr>
        <w:t>Why is Strategic Positioning Important</w:t>
      </w:r>
      <w:r w:rsidR="00F26FAB" w:rsidRPr="000D4669">
        <w:rPr>
          <w:rFonts w:ascii="Arial" w:hAnsi="Arial" w:cs="Arial"/>
          <w:sz w:val="24"/>
          <w:szCs w:val="24"/>
        </w:rPr>
        <w:t>?</w:t>
      </w:r>
      <w:bookmarkEnd w:id="2"/>
    </w:p>
    <w:p w14:paraId="4D971158" w14:textId="37812EF1" w:rsidR="00E413D7" w:rsidRPr="000D4669" w:rsidRDefault="00E413D7" w:rsidP="000D4669">
      <w:pPr>
        <w:spacing w:line="360" w:lineRule="auto"/>
        <w:rPr>
          <w:rFonts w:ascii="Arial" w:hAnsi="Arial" w:cs="Arial"/>
          <w:sz w:val="24"/>
          <w:szCs w:val="24"/>
        </w:rPr>
      </w:pPr>
    </w:p>
    <w:p w14:paraId="2545FBA4" w14:textId="79AEC747" w:rsidR="00D02C71" w:rsidRPr="000D4669" w:rsidRDefault="00E413D7" w:rsidP="000D4669">
      <w:pPr>
        <w:spacing w:line="360" w:lineRule="auto"/>
        <w:rPr>
          <w:rFonts w:ascii="Arial" w:hAnsi="Arial" w:cs="Arial"/>
          <w:color w:val="000000"/>
          <w:sz w:val="24"/>
          <w:szCs w:val="24"/>
        </w:rPr>
      </w:pPr>
      <w:r w:rsidRPr="000D4669">
        <w:rPr>
          <w:rFonts w:ascii="Arial" w:eastAsia="Times New Roman" w:hAnsi="Arial" w:cs="Arial"/>
          <w:color w:val="292934"/>
          <w:sz w:val="24"/>
          <w:szCs w:val="24"/>
          <w:lang w:eastAsia="en-GB"/>
        </w:rPr>
        <w:t xml:space="preserve">Ferlie (2015) suggests that Strategic Positioning is highly important due to this being the catalyst and starting point of a services success or downfall. Having the correct </w:t>
      </w:r>
      <w:r w:rsidRPr="000D4669">
        <w:rPr>
          <w:rFonts w:ascii="Arial" w:eastAsia="Times New Roman" w:hAnsi="Arial" w:cs="Arial"/>
          <w:color w:val="292934"/>
          <w:sz w:val="24"/>
          <w:szCs w:val="24"/>
          <w:lang w:eastAsia="en-GB"/>
        </w:rPr>
        <w:lastRenderedPageBreak/>
        <w:t xml:space="preserve">goals and optimal routes to delve through is essential for a service integrity and reliability to be counted on. </w:t>
      </w:r>
      <w:r w:rsidR="002112F7" w:rsidRPr="000D4669">
        <w:rPr>
          <w:rFonts w:ascii="Arial" w:eastAsia="Times New Roman" w:hAnsi="Arial" w:cs="Arial"/>
          <w:color w:val="292934"/>
          <w:sz w:val="24"/>
          <w:szCs w:val="24"/>
          <w:lang w:eastAsia="en-GB"/>
        </w:rPr>
        <w:t xml:space="preserve"> </w:t>
      </w:r>
      <w:r w:rsidR="002112F7" w:rsidRPr="000D4669">
        <w:rPr>
          <w:rFonts w:ascii="Arial" w:hAnsi="Arial" w:cs="Arial"/>
          <w:color w:val="000000"/>
          <w:sz w:val="24"/>
          <w:szCs w:val="24"/>
        </w:rPr>
        <w:t xml:space="preserve">Halle and Goldberg (2009) believe that by setting a clear-cut structure and understanding the climate of society and the movement of the market, success can occur. Halle and Goldberg (2009) Utilizes the PESTLE Model when creating a </w:t>
      </w:r>
      <w:r w:rsidR="005B2E2D" w:rsidRPr="000D4669">
        <w:rPr>
          <w:rFonts w:ascii="Arial" w:hAnsi="Arial" w:cs="Arial"/>
          <w:color w:val="000000"/>
          <w:sz w:val="24"/>
          <w:szCs w:val="24"/>
        </w:rPr>
        <w:t>place marker</w:t>
      </w:r>
      <w:r w:rsidR="002112F7" w:rsidRPr="000D4669">
        <w:rPr>
          <w:rFonts w:ascii="Arial" w:hAnsi="Arial" w:cs="Arial"/>
          <w:color w:val="000000"/>
          <w:sz w:val="24"/>
          <w:szCs w:val="24"/>
        </w:rPr>
        <w:t xml:space="preserve"> of a </w:t>
      </w:r>
      <w:r w:rsidR="005B2E2D" w:rsidRPr="000D4669">
        <w:rPr>
          <w:rFonts w:ascii="Arial" w:hAnsi="Arial" w:cs="Arial"/>
          <w:color w:val="000000"/>
          <w:sz w:val="24"/>
          <w:szCs w:val="24"/>
        </w:rPr>
        <w:t>business’s</w:t>
      </w:r>
      <w:r w:rsidR="002112F7" w:rsidRPr="000D4669">
        <w:rPr>
          <w:rFonts w:ascii="Arial" w:hAnsi="Arial" w:cs="Arial"/>
          <w:color w:val="000000"/>
          <w:sz w:val="24"/>
          <w:szCs w:val="24"/>
        </w:rPr>
        <w:t xml:space="preserve"> strategic planning and management Journey. This </w:t>
      </w:r>
      <w:r w:rsidR="005B2E2D" w:rsidRPr="000D4669">
        <w:rPr>
          <w:rFonts w:ascii="Arial" w:hAnsi="Arial" w:cs="Arial"/>
          <w:color w:val="000000"/>
          <w:sz w:val="24"/>
          <w:szCs w:val="24"/>
        </w:rPr>
        <w:t>model is made up of 6 points which help clarify the most optimal plans of method approach.</w:t>
      </w:r>
      <w:r w:rsidR="0020571C" w:rsidRPr="000D4669">
        <w:rPr>
          <w:rFonts w:ascii="Arial" w:hAnsi="Arial" w:cs="Arial"/>
          <w:color w:val="000000"/>
          <w:sz w:val="24"/>
          <w:szCs w:val="24"/>
        </w:rPr>
        <w:t xml:space="preserve"> Halle and Goldberg (2009) use the first meaning which is the political factors before engagement of a project or sustainable goal. These factors will focus on the political backlash when a decision is made and will determine how this will </w:t>
      </w:r>
      <w:r w:rsidR="00D02C71" w:rsidRPr="000D4669">
        <w:rPr>
          <w:rFonts w:ascii="Arial" w:hAnsi="Arial" w:cs="Arial"/>
          <w:color w:val="000000"/>
          <w:sz w:val="24"/>
          <w:szCs w:val="24"/>
        </w:rPr>
        <w:t>affect</w:t>
      </w:r>
      <w:r w:rsidR="0020571C" w:rsidRPr="000D4669">
        <w:rPr>
          <w:rFonts w:ascii="Arial" w:hAnsi="Arial" w:cs="Arial"/>
          <w:color w:val="000000"/>
          <w:sz w:val="24"/>
          <w:szCs w:val="24"/>
        </w:rPr>
        <w:t xml:space="preserve"> government which would then lead on to </w:t>
      </w:r>
      <w:r w:rsidR="00227F69" w:rsidRPr="000D4669">
        <w:rPr>
          <w:rFonts w:ascii="Arial" w:hAnsi="Arial" w:cs="Arial"/>
          <w:color w:val="000000"/>
          <w:sz w:val="24"/>
          <w:szCs w:val="24"/>
        </w:rPr>
        <w:t>affect</w:t>
      </w:r>
      <w:r w:rsidR="0020571C" w:rsidRPr="000D4669">
        <w:rPr>
          <w:rFonts w:ascii="Arial" w:hAnsi="Arial" w:cs="Arial"/>
          <w:color w:val="000000"/>
          <w:sz w:val="24"/>
          <w:szCs w:val="24"/>
        </w:rPr>
        <w:t xml:space="preserve"> the economy or industry as a whole. </w:t>
      </w:r>
      <w:r w:rsidR="00D02C71" w:rsidRPr="000D4669">
        <w:rPr>
          <w:rFonts w:ascii="Arial" w:hAnsi="Arial" w:cs="Arial"/>
          <w:color w:val="000000"/>
          <w:sz w:val="24"/>
          <w:szCs w:val="24"/>
        </w:rPr>
        <w:t xml:space="preserve">Porter (2004) uses the second part of this model which is the economic factors. The economic factors play a large part before any plan begins, will there be a profitable outcome of the plan and will it agitate the stakeholders. Home office (2019) uses the example of Inflation and budget cuts. These economic struggles can restrain the planning of any project in the public services. Going in with little resources can have consequences especially when in the scope of the public eye. Porter (2004) uses social factors at this point as scrutiny and the judgement of society and stakeholders plays a vital part when executing a business proposition. </w:t>
      </w:r>
      <w:r w:rsidR="00FD413B" w:rsidRPr="000D4669">
        <w:rPr>
          <w:rFonts w:ascii="Arial" w:hAnsi="Arial" w:cs="Arial"/>
          <w:color w:val="000000"/>
          <w:sz w:val="24"/>
          <w:szCs w:val="24"/>
        </w:rPr>
        <w:t xml:space="preserve">Porter (2004) uses the technological aspect of PESTLE innovation when it comes to this. The though process of whether or not the project or idea needs human resources or automation services is one of the key strategic plans needed to be considered as this plays a part in the use of resources. </w:t>
      </w:r>
      <w:r w:rsidR="00D17378" w:rsidRPr="000D4669">
        <w:rPr>
          <w:rFonts w:ascii="Arial" w:eastAsia="Times New Roman" w:hAnsi="Arial" w:cs="Arial"/>
          <w:color w:val="000000"/>
          <w:sz w:val="24"/>
          <w:szCs w:val="24"/>
          <w:lang w:eastAsia="en-GB"/>
        </w:rPr>
        <w:t>Bandy (</w:t>
      </w:r>
      <w:r w:rsidR="006669D2" w:rsidRPr="000D4669">
        <w:rPr>
          <w:rFonts w:ascii="Arial" w:eastAsia="Times New Roman" w:hAnsi="Arial" w:cs="Arial"/>
          <w:color w:val="000000"/>
          <w:sz w:val="24"/>
          <w:szCs w:val="24"/>
          <w:lang w:eastAsia="en-GB"/>
        </w:rPr>
        <w:t>2011)</w:t>
      </w:r>
      <w:r w:rsidR="006669D2" w:rsidRPr="000D4669">
        <w:rPr>
          <w:rFonts w:ascii="Arial" w:eastAsia="Times New Roman" w:hAnsi="Arial" w:cs="Arial"/>
          <w:color w:val="000000"/>
          <w:sz w:val="24"/>
          <w:szCs w:val="24"/>
          <w:lang w:eastAsia="en-GB"/>
        </w:rPr>
        <w:t xml:space="preserve"> agrees that if the need for human resources are necessary because if left unchecked, people could be mistreated, underpaid or possible outcomes of recruiting the </w:t>
      </w:r>
      <w:r w:rsidR="000D4669" w:rsidRPr="000D4669">
        <w:rPr>
          <w:rFonts w:ascii="Arial" w:eastAsia="Times New Roman" w:hAnsi="Arial" w:cs="Arial"/>
          <w:color w:val="000000"/>
          <w:sz w:val="24"/>
          <w:szCs w:val="24"/>
          <w:lang w:eastAsia="en-GB"/>
        </w:rPr>
        <w:t>unnecessary</w:t>
      </w:r>
      <w:r w:rsidR="006669D2" w:rsidRPr="000D4669">
        <w:rPr>
          <w:rFonts w:ascii="Arial" w:eastAsia="Times New Roman" w:hAnsi="Arial" w:cs="Arial"/>
          <w:color w:val="000000"/>
          <w:sz w:val="24"/>
          <w:szCs w:val="24"/>
          <w:lang w:eastAsia="en-GB"/>
        </w:rPr>
        <w:t xml:space="preserve"> people could </w:t>
      </w:r>
      <w:r w:rsidR="007B664C" w:rsidRPr="000D4669">
        <w:rPr>
          <w:rFonts w:ascii="Arial" w:eastAsia="Times New Roman" w:hAnsi="Arial" w:cs="Arial"/>
          <w:color w:val="000000"/>
          <w:sz w:val="24"/>
          <w:szCs w:val="24"/>
          <w:lang w:eastAsia="en-GB"/>
        </w:rPr>
        <w:t>occur</w:t>
      </w:r>
      <w:r w:rsidR="006669D2" w:rsidRPr="000D4669">
        <w:rPr>
          <w:rFonts w:ascii="Arial" w:eastAsia="Times New Roman" w:hAnsi="Arial" w:cs="Arial"/>
          <w:color w:val="000000"/>
          <w:sz w:val="24"/>
          <w:szCs w:val="24"/>
          <w:lang w:eastAsia="en-GB"/>
        </w:rPr>
        <w:t xml:space="preserve">, if this happens this then leads onto the legal factors of PESTLE. </w:t>
      </w:r>
      <w:r w:rsidR="00D17378" w:rsidRPr="000D4669">
        <w:rPr>
          <w:rFonts w:ascii="Arial" w:eastAsia="Times New Roman" w:hAnsi="Arial" w:cs="Arial"/>
          <w:color w:val="292934"/>
          <w:sz w:val="24"/>
          <w:szCs w:val="24"/>
          <w:lang w:eastAsia="en-GB"/>
        </w:rPr>
        <w:t>David</w:t>
      </w:r>
      <w:r w:rsidR="00D17378">
        <w:rPr>
          <w:rFonts w:ascii="Arial" w:eastAsia="Times New Roman" w:hAnsi="Arial" w:cs="Arial"/>
          <w:color w:val="292934"/>
          <w:sz w:val="24"/>
          <w:szCs w:val="24"/>
          <w:lang w:eastAsia="en-GB"/>
        </w:rPr>
        <w:t xml:space="preserve"> </w:t>
      </w:r>
      <w:r w:rsidR="00D17378" w:rsidRPr="000D4669">
        <w:rPr>
          <w:rFonts w:ascii="Arial" w:eastAsia="Times New Roman" w:hAnsi="Arial" w:cs="Arial"/>
          <w:color w:val="292934"/>
          <w:sz w:val="24"/>
          <w:szCs w:val="24"/>
          <w:lang w:eastAsia="en-GB"/>
        </w:rPr>
        <w:t>(</w:t>
      </w:r>
      <w:r w:rsidR="000D4669" w:rsidRPr="000D4669">
        <w:rPr>
          <w:rFonts w:ascii="Arial" w:eastAsia="Times New Roman" w:hAnsi="Arial" w:cs="Arial"/>
          <w:color w:val="292934"/>
          <w:sz w:val="24"/>
          <w:szCs w:val="24"/>
          <w:lang w:eastAsia="en-GB"/>
        </w:rPr>
        <w:t>2009)</w:t>
      </w:r>
      <w:r w:rsidR="000D4669">
        <w:rPr>
          <w:rFonts w:ascii="Arial" w:eastAsia="Times New Roman" w:hAnsi="Arial" w:cs="Arial"/>
          <w:color w:val="292934"/>
          <w:sz w:val="24"/>
          <w:szCs w:val="24"/>
          <w:lang w:eastAsia="en-GB"/>
        </w:rPr>
        <w:t xml:space="preserve"> Describes the legal factors as the laws that affect how a service can be </w:t>
      </w:r>
      <w:r w:rsidR="00227F69">
        <w:rPr>
          <w:rFonts w:ascii="Arial" w:eastAsia="Times New Roman" w:hAnsi="Arial" w:cs="Arial"/>
          <w:color w:val="292934"/>
          <w:sz w:val="24"/>
          <w:szCs w:val="24"/>
          <w:lang w:eastAsia="en-GB"/>
        </w:rPr>
        <w:t>affected</w:t>
      </w:r>
      <w:r w:rsidR="000D4669">
        <w:rPr>
          <w:rFonts w:ascii="Arial" w:eastAsia="Times New Roman" w:hAnsi="Arial" w:cs="Arial"/>
          <w:color w:val="292934"/>
          <w:sz w:val="24"/>
          <w:szCs w:val="24"/>
          <w:lang w:eastAsia="en-GB"/>
        </w:rPr>
        <w:t xml:space="preserve"> in particular countries and what are the consequences about making internal and external mistakes. Bandy (2011) Talks about the internal legal problems of a service, this can range from underpaid, mistreated staff not being </w:t>
      </w:r>
      <w:r w:rsidR="00D17378">
        <w:rPr>
          <w:rFonts w:ascii="Arial" w:eastAsia="Times New Roman" w:hAnsi="Arial" w:cs="Arial"/>
          <w:color w:val="292934"/>
          <w:sz w:val="24"/>
          <w:szCs w:val="24"/>
          <w:lang w:eastAsia="en-GB"/>
        </w:rPr>
        <w:t>satisfied</w:t>
      </w:r>
      <w:r w:rsidR="000D4669">
        <w:rPr>
          <w:rFonts w:ascii="Arial" w:eastAsia="Times New Roman" w:hAnsi="Arial" w:cs="Arial"/>
          <w:color w:val="292934"/>
          <w:sz w:val="24"/>
          <w:szCs w:val="24"/>
          <w:lang w:eastAsia="en-GB"/>
        </w:rPr>
        <w:t xml:space="preserve"> with their reward leading to a less work output which then has external affects as the service will not be function to the professional standard which is to be expected thus bleeding into the external societal and economic problems. </w:t>
      </w:r>
      <w:r w:rsidR="00E21AC3" w:rsidRPr="000D4669">
        <w:rPr>
          <w:rFonts w:ascii="Arial" w:eastAsia="Times New Roman" w:hAnsi="Arial" w:cs="Arial"/>
          <w:color w:val="000000"/>
          <w:sz w:val="24"/>
          <w:szCs w:val="24"/>
          <w:lang w:eastAsia="en-GB"/>
        </w:rPr>
        <w:t>Doherty and Horne (2002)</w:t>
      </w:r>
      <w:r w:rsidR="00E21AC3">
        <w:rPr>
          <w:rFonts w:ascii="Arial" w:eastAsia="Times New Roman" w:hAnsi="Arial" w:cs="Arial"/>
          <w:color w:val="000000"/>
          <w:sz w:val="24"/>
          <w:szCs w:val="24"/>
          <w:lang w:eastAsia="en-GB"/>
        </w:rPr>
        <w:t xml:space="preserve"> exemplify some of the external problems that stem from within the service. The external problems can range from societal members threatening to sue, </w:t>
      </w:r>
      <w:r w:rsidR="00227F69">
        <w:rPr>
          <w:rFonts w:ascii="Arial" w:eastAsia="Times New Roman" w:hAnsi="Arial" w:cs="Arial"/>
          <w:color w:val="000000"/>
          <w:sz w:val="24"/>
          <w:szCs w:val="24"/>
          <w:lang w:eastAsia="en-GB"/>
        </w:rPr>
        <w:t>as well</w:t>
      </w:r>
      <w:r w:rsidR="00E21AC3">
        <w:rPr>
          <w:rFonts w:ascii="Arial" w:eastAsia="Times New Roman" w:hAnsi="Arial" w:cs="Arial"/>
          <w:color w:val="000000"/>
          <w:sz w:val="24"/>
          <w:szCs w:val="24"/>
          <w:lang w:eastAsia="en-GB"/>
        </w:rPr>
        <w:t xml:space="preserve"> </w:t>
      </w:r>
      <w:r w:rsidR="00E21AC3">
        <w:rPr>
          <w:rFonts w:ascii="Arial" w:eastAsia="Times New Roman" w:hAnsi="Arial" w:cs="Arial"/>
          <w:color w:val="000000"/>
          <w:sz w:val="24"/>
          <w:szCs w:val="24"/>
          <w:lang w:eastAsia="en-GB"/>
        </w:rPr>
        <w:lastRenderedPageBreak/>
        <w:t xml:space="preserve">as the reputation being question and damaged from individuals. These external problems can be the downfall of a service and in unprecedented situations and </w:t>
      </w:r>
      <w:r w:rsidR="00227F69">
        <w:rPr>
          <w:rFonts w:ascii="Arial" w:eastAsia="Times New Roman" w:hAnsi="Arial" w:cs="Arial"/>
          <w:color w:val="000000"/>
          <w:sz w:val="24"/>
          <w:szCs w:val="24"/>
          <w:lang w:eastAsia="en-GB"/>
        </w:rPr>
        <w:t>high-pressure</w:t>
      </w:r>
      <w:r w:rsidR="00E21AC3">
        <w:rPr>
          <w:rFonts w:ascii="Arial" w:eastAsia="Times New Roman" w:hAnsi="Arial" w:cs="Arial"/>
          <w:color w:val="000000"/>
          <w:sz w:val="24"/>
          <w:szCs w:val="24"/>
          <w:lang w:eastAsia="en-GB"/>
        </w:rPr>
        <w:t xml:space="preserve"> moments this can blind services from focusing on the other factors that are vitally important. </w:t>
      </w:r>
      <w:r w:rsidR="00E21AC3" w:rsidRPr="000D4669">
        <w:rPr>
          <w:rFonts w:ascii="Arial" w:hAnsi="Arial" w:cs="Arial"/>
          <w:sz w:val="24"/>
          <w:szCs w:val="24"/>
        </w:rPr>
        <w:t>Sabbagh, D (2020)</w:t>
      </w:r>
      <w:r w:rsidR="00E21AC3">
        <w:rPr>
          <w:rFonts w:ascii="Arial" w:hAnsi="Arial" w:cs="Arial"/>
          <w:sz w:val="24"/>
          <w:szCs w:val="24"/>
        </w:rPr>
        <w:t xml:space="preserve"> finalizes the PESTLE model by bringing forth the Environmental factors and processes planning. These factors are essential the analysis of the surrounding environment whether it be in anarchy or a calm stable climate. The output of a companies idea and resources is heavily based on the surrounding environment especially when looking for profit. </w:t>
      </w:r>
    </w:p>
    <w:p w14:paraId="5C58ECB5" w14:textId="5A7DCB65" w:rsidR="00D02C71" w:rsidRPr="000D4669" w:rsidRDefault="00D02C71" w:rsidP="000D4669">
      <w:pPr>
        <w:spacing w:line="360" w:lineRule="auto"/>
        <w:rPr>
          <w:rFonts w:ascii="Arial" w:hAnsi="Arial" w:cs="Arial"/>
          <w:sz w:val="24"/>
          <w:szCs w:val="24"/>
        </w:rPr>
      </w:pPr>
    </w:p>
    <w:p w14:paraId="26F0D442" w14:textId="4296FA04" w:rsidR="00D02C71" w:rsidRPr="000D4669" w:rsidRDefault="00D02C71" w:rsidP="000D4669">
      <w:pPr>
        <w:spacing w:line="360" w:lineRule="auto"/>
        <w:rPr>
          <w:rFonts w:ascii="Arial" w:hAnsi="Arial" w:cs="Arial"/>
          <w:sz w:val="24"/>
          <w:szCs w:val="24"/>
        </w:rPr>
      </w:pPr>
      <w:r w:rsidRPr="000D4669">
        <w:rPr>
          <w:rFonts w:ascii="Arial" w:hAnsi="Arial" w:cs="Arial"/>
          <w:sz w:val="24"/>
          <w:szCs w:val="24"/>
        </w:rPr>
        <w:t xml:space="preserve">Environmental </w:t>
      </w:r>
    </w:p>
    <w:p w14:paraId="38C0AEE3" w14:textId="5EF0FB9A" w:rsidR="00763768" w:rsidRPr="000D4669" w:rsidRDefault="00763768" w:rsidP="000D4669">
      <w:pPr>
        <w:pStyle w:val="Heading1"/>
        <w:spacing w:line="360" w:lineRule="auto"/>
        <w:rPr>
          <w:rFonts w:ascii="Arial" w:hAnsi="Arial" w:cs="Arial"/>
          <w:sz w:val="24"/>
          <w:szCs w:val="24"/>
        </w:rPr>
      </w:pPr>
      <w:bookmarkStart w:id="3" w:name="_Toc39437555"/>
      <w:r w:rsidRPr="000D4669">
        <w:rPr>
          <w:rFonts w:ascii="Arial" w:hAnsi="Arial" w:cs="Arial"/>
          <w:sz w:val="24"/>
          <w:szCs w:val="24"/>
        </w:rPr>
        <w:t>The past and historical Strategic Position of the NHS</w:t>
      </w:r>
      <w:bookmarkEnd w:id="3"/>
    </w:p>
    <w:p w14:paraId="47A65298" w14:textId="1357206C" w:rsidR="00901A67" w:rsidRPr="000D4669" w:rsidRDefault="00901A67" w:rsidP="000D4669">
      <w:pPr>
        <w:spacing w:line="360" w:lineRule="auto"/>
        <w:rPr>
          <w:rFonts w:ascii="Arial" w:hAnsi="Arial" w:cs="Arial"/>
          <w:sz w:val="24"/>
          <w:szCs w:val="24"/>
        </w:rPr>
      </w:pPr>
      <w:r w:rsidRPr="000D4669">
        <w:rPr>
          <w:rFonts w:ascii="Arial" w:hAnsi="Arial" w:cs="Arial"/>
          <w:sz w:val="24"/>
          <w:szCs w:val="24"/>
        </w:rPr>
        <w:t xml:space="preserve">Ford (2018) delves into the past strategic positions and key moments that this service has created and endeavoured. The NHS has created a number of </w:t>
      </w:r>
      <w:r w:rsidR="002112F7" w:rsidRPr="000D4669">
        <w:rPr>
          <w:rFonts w:ascii="Arial" w:hAnsi="Arial" w:cs="Arial"/>
          <w:sz w:val="24"/>
          <w:szCs w:val="24"/>
        </w:rPr>
        <w:t>medicinal</w:t>
      </w:r>
      <w:r w:rsidRPr="000D4669">
        <w:rPr>
          <w:rFonts w:ascii="Arial" w:hAnsi="Arial" w:cs="Arial"/>
          <w:sz w:val="24"/>
          <w:szCs w:val="24"/>
        </w:rPr>
        <w:t xml:space="preserve"> ways that society can live and make choices. The </w:t>
      </w:r>
      <w:r w:rsidR="00A60D6F" w:rsidRPr="000D4669">
        <w:rPr>
          <w:rFonts w:ascii="Arial" w:hAnsi="Arial" w:cs="Arial"/>
          <w:sz w:val="24"/>
          <w:szCs w:val="24"/>
        </w:rPr>
        <w:t>medicinal</w:t>
      </w:r>
      <w:r w:rsidRPr="000D4669">
        <w:rPr>
          <w:rFonts w:ascii="Arial" w:hAnsi="Arial" w:cs="Arial"/>
          <w:sz w:val="24"/>
          <w:szCs w:val="24"/>
        </w:rPr>
        <w:t xml:space="preserve"> creation ranges from vaccines</w:t>
      </w:r>
      <w:r w:rsidR="00A60D6F" w:rsidRPr="000D4669">
        <w:rPr>
          <w:rFonts w:ascii="Arial" w:hAnsi="Arial" w:cs="Arial"/>
          <w:sz w:val="24"/>
          <w:szCs w:val="24"/>
        </w:rPr>
        <w:t xml:space="preserve">, to organ transplants, and for ways to scope out cancer. Ford (2018) Stress that the NHS has been on a constant route of improvement and has been commended for it throughout history. Chew (2009) explains that even though the strategic position of the NHS has always been about dealing with lingering problems and future pandemics and future improvement. </w:t>
      </w:r>
      <w:r w:rsidR="003F29C1" w:rsidRPr="000D4669">
        <w:rPr>
          <w:rFonts w:ascii="Arial" w:hAnsi="Arial" w:cs="Arial"/>
          <w:sz w:val="24"/>
          <w:szCs w:val="24"/>
        </w:rPr>
        <w:t>Chew (2009) believes that t</w:t>
      </w:r>
      <w:r w:rsidR="00A60D6F" w:rsidRPr="000D4669">
        <w:rPr>
          <w:rFonts w:ascii="Arial" w:hAnsi="Arial" w:cs="Arial"/>
          <w:sz w:val="24"/>
          <w:szCs w:val="24"/>
        </w:rPr>
        <w:t>he political and economic side of this organisation has made the NHS been overlooked by society</w:t>
      </w:r>
      <w:r w:rsidR="006C28DA" w:rsidRPr="000D4669">
        <w:rPr>
          <w:rFonts w:ascii="Arial" w:hAnsi="Arial" w:cs="Arial"/>
          <w:sz w:val="24"/>
          <w:szCs w:val="24"/>
        </w:rPr>
        <w:t xml:space="preserve"> which in turn shakes the confidence and questions those who work for this Public Service. </w:t>
      </w:r>
    </w:p>
    <w:p w14:paraId="53021E91" w14:textId="48977EA9" w:rsidR="00763768" w:rsidRPr="000D4669" w:rsidRDefault="00763768" w:rsidP="000D4669">
      <w:pPr>
        <w:pStyle w:val="Heading1"/>
        <w:spacing w:line="360" w:lineRule="auto"/>
        <w:rPr>
          <w:rFonts w:ascii="Arial" w:hAnsi="Arial" w:cs="Arial"/>
          <w:sz w:val="24"/>
          <w:szCs w:val="24"/>
        </w:rPr>
      </w:pPr>
      <w:bookmarkStart w:id="4" w:name="_Toc39437556"/>
      <w:r w:rsidRPr="000D4669">
        <w:rPr>
          <w:rFonts w:ascii="Arial" w:hAnsi="Arial" w:cs="Arial"/>
          <w:sz w:val="24"/>
          <w:szCs w:val="24"/>
        </w:rPr>
        <w:t>What is the current Strategic Position of the NHS?</w:t>
      </w:r>
      <w:bookmarkEnd w:id="4"/>
    </w:p>
    <w:p w14:paraId="6D2382C2" w14:textId="7CD88BF7" w:rsidR="00E413D7" w:rsidRPr="000D4669" w:rsidRDefault="00E413D7" w:rsidP="000D4669">
      <w:pPr>
        <w:spacing w:line="360" w:lineRule="auto"/>
        <w:rPr>
          <w:rFonts w:ascii="Arial" w:hAnsi="Arial" w:cs="Arial"/>
          <w:sz w:val="24"/>
          <w:szCs w:val="24"/>
        </w:rPr>
      </w:pPr>
    </w:p>
    <w:p w14:paraId="2794386E" w14:textId="540E0B8A" w:rsidR="006669D2" w:rsidRPr="000D4669" w:rsidRDefault="00097960" w:rsidP="000D4669">
      <w:pPr>
        <w:spacing w:line="360" w:lineRule="auto"/>
        <w:rPr>
          <w:rFonts w:ascii="Arial" w:hAnsi="Arial" w:cs="Arial"/>
          <w:sz w:val="24"/>
          <w:szCs w:val="24"/>
        </w:rPr>
      </w:pPr>
      <w:r w:rsidRPr="000D4669">
        <w:rPr>
          <w:rFonts w:ascii="Arial" w:hAnsi="Arial" w:cs="Arial"/>
          <w:sz w:val="24"/>
          <w:szCs w:val="24"/>
        </w:rPr>
        <w:t xml:space="preserve">Sabbagh (2020) brings forward the contemporary issues that are currently occurring in present day society.  </w:t>
      </w:r>
      <w:r w:rsidR="007061D9" w:rsidRPr="000D4669">
        <w:rPr>
          <w:rFonts w:ascii="Arial" w:hAnsi="Arial" w:cs="Arial"/>
          <w:sz w:val="24"/>
          <w:szCs w:val="24"/>
        </w:rPr>
        <w:t xml:space="preserve">In current times the NHS is battling both a political conflict and a </w:t>
      </w:r>
      <w:r w:rsidRPr="000D4669">
        <w:rPr>
          <w:rFonts w:ascii="Arial" w:hAnsi="Arial" w:cs="Arial"/>
          <w:sz w:val="24"/>
          <w:szCs w:val="24"/>
        </w:rPr>
        <w:t xml:space="preserve">pandemic which has formed out to be a unprecedented </w:t>
      </w:r>
      <w:r w:rsidR="002E2A99" w:rsidRPr="000D4669">
        <w:rPr>
          <w:rFonts w:ascii="Arial" w:hAnsi="Arial" w:cs="Arial"/>
          <w:sz w:val="24"/>
          <w:szCs w:val="24"/>
        </w:rPr>
        <w:t xml:space="preserve">major problem in many aspects. </w:t>
      </w:r>
      <w:r w:rsidR="007F5DB7" w:rsidRPr="000D4669">
        <w:rPr>
          <w:rFonts w:ascii="Arial" w:hAnsi="Arial" w:cs="Arial"/>
          <w:sz w:val="24"/>
          <w:szCs w:val="24"/>
        </w:rPr>
        <w:t xml:space="preserve"> Sabbagh (2020)</w:t>
      </w:r>
      <w:r w:rsidR="00901A67" w:rsidRPr="000D4669">
        <w:rPr>
          <w:rFonts w:ascii="Arial" w:hAnsi="Arial" w:cs="Arial"/>
          <w:sz w:val="24"/>
          <w:szCs w:val="24"/>
        </w:rPr>
        <w:t xml:space="preserve"> begins by scoping the current pandemic known as the corona virus. This pandemic has reaped societal and economic distress for the NHS and public services. </w:t>
      </w:r>
      <w:r w:rsidR="006669D2" w:rsidRPr="000D4669">
        <w:rPr>
          <w:rFonts w:ascii="Arial" w:hAnsi="Arial" w:cs="Arial"/>
          <w:sz w:val="24"/>
          <w:szCs w:val="24"/>
        </w:rPr>
        <w:t xml:space="preserve"> The strategic positioning of this organisation has clearly been revealed due to the lack of equipment and protective gear within these </w:t>
      </w:r>
      <w:r w:rsidR="006669D2" w:rsidRPr="000D4669">
        <w:rPr>
          <w:rFonts w:ascii="Arial" w:hAnsi="Arial" w:cs="Arial"/>
          <w:sz w:val="24"/>
          <w:szCs w:val="24"/>
        </w:rPr>
        <w:lastRenderedPageBreak/>
        <w:t xml:space="preserve">organisations. Ford (2018) helps show that the strategic response to the lack of planning has been amended. The enforcement of Social Distancing and the closure of businesses clearly show a form of PESTLE has been used here by the stakeholders and by the suggestion of the NHS. Public Health England (2018) believes that responsive planning has been undertaken here but it is clear the more pressing segments of the PESTLE model (Environmental, Economical and Legal) segments have been focused on more in order to bring the societal outcry’s back to normality. </w:t>
      </w:r>
    </w:p>
    <w:p w14:paraId="3B54BF23" w14:textId="5B24DEDB" w:rsidR="00763768" w:rsidRPr="000D4669" w:rsidRDefault="00763768" w:rsidP="000D4669">
      <w:pPr>
        <w:pStyle w:val="Heading1"/>
        <w:spacing w:line="360" w:lineRule="auto"/>
        <w:rPr>
          <w:rFonts w:ascii="Arial" w:hAnsi="Arial" w:cs="Arial"/>
          <w:sz w:val="24"/>
          <w:szCs w:val="24"/>
        </w:rPr>
      </w:pPr>
      <w:bookmarkStart w:id="5" w:name="_Toc39437557"/>
      <w:r w:rsidRPr="000D4669">
        <w:rPr>
          <w:rFonts w:ascii="Arial" w:hAnsi="Arial" w:cs="Arial"/>
          <w:sz w:val="24"/>
          <w:szCs w:val="24"/>
        </w:rPr>
        <w:t>How does this organization compare with other Public Services?</w:t>
      </w:r>
      <w:bookmarkEnd w:id="5"/>
      <w:r w:rsidRPr="000D4669">
        <w:rPr>
          <w:rFonts w:ascii="Arial" w:hAnsi="Arial" w:cs="Arial"/>
          <w:sz w:val="24"/>
          <w:szCs w:val="24"/>
        </w:rPr>
        <w:t xml:space="preserve"> </w:t>
      </w:r>
    </w:p>
    <w:p w14:paraId="308657B1" w14:textId="2C80D3A0" w:rsidR="009476F0" w:rsidRPr="000D4669" w:rsidRDefault="009476F0" w:rsidP="000D4669">
      <w:pPr>
        <w:spacing w:line="360" w:lineRule="auto"/>
        <w:rPr>
          <w:rFonts w:ascii="Arial" w:hAnsi="Arial" w:cs="Arial"/>
          <w:sz w:val="24"/>
          <w:szCs w:val="24"/>
        </w:rPr>
      </w:pPr>
    </w:p>
    <w:p w14:paraId="019A244C" w14:textId="694B1380" w:rsidR="009476F0" w:rsidRPr="000D4669" w:rsidRDefault="009476F0" w:rsidP="000D4669">
      <w:pPr>
        <w:spacing w:line="360" w:lineRule="auto"/>
        <w:rPr>
          <w:rFonts w:ascii="Arial" w:hAnsi="Arial" w:cs="Arial"/>
          <w:sz w:val="24"/>
          <w:szCs w:val="24"/>
        </w:rPr>
      </w:pPr>
      <w:r w:rsidRPr="000D4669">
        <w:rPr>
          <w:rFonts w:ascii="Arial" w:hAnsi="Arial" w:cs="Arial"/>
          <w:sz w:val="24"/>
          <w:szCs w:val="24"/>
        </w:rPr>
        <w:t xml:space="preserve">Home Office (2019) helps bring in a comparison of the NHS with other public services. Whilst this is a </w:t>
      </w:r>
      <w:r w:rsidR="005B2E2D" w:rsidRPr="000D4669">
        <w:rPr>
          <w:rFonts w:ascii="Arial" w:hAnsi="Arial" w:cs="Arial"/>
          <w:sz w:val="24"/>
          <w:szCs w:val="24"/>
        </w:rPr>
        <w:t>non-competitive</w:t>
      </w:r>
      <w:r w:rsidRPr="000D4669">
        <w:rPr>
          <w:rFonts w:ascii="Arial" w:hAnsi="Arial" w:cs="Arial"/>
          <w:sz w:val="24"/>
          <w:szCs w:val="24"/>
        </w:rPr>
        <w:t xml:space="preserve"> environment between public sectors it is important to notice the similarities and differences the services face. Home Office (2019) </w:t>
      </w:r>
      <w:r w:rsidR="00E510D0" w:rsidRPr="000D4669">
        <w:rPr>
          <w:rFonts w:ascii="Arial" w:hAnsi="Arial" w:cs="Arial"/>
          <w:sz w:val="24"/>
          <w:szCs w:val="24"/>
        </w:rPr>
        <w:t>introduces the comparison to the Police Service. Both organizations are under constant criti</w:t>
      </w:r>
      <w:r w:rsidR="005B2E2D" w:rsidRPr="000D4669">
        <w:rPr>
          <w:rFonts w:ascii="Arial" w:hAnsi="Arial" w:cs="Arial"/>
          <w:sz w:val="24"/>
          <w:szCs w:val="24"/>
        </w:rPr>
        <w:t xml:space="preserve">cism </w:t>
      </w:r>
      <w:r w:rsidR="00E510D0" w:rsidRPr="000D4669">
        <w:rPr>
          <w:rFonts w:ascii="Arial" w:hAnsi="Arial" w:cs="Arial"/>
          <w:sz w:val="24"/>
          <w:szCs w:val="24"/>
        </w:rPr>
        <w:t>of the media, ranging from lack of resources, lack of staff</w:t>
      </w:r>
      <w:r w:rsidR="002C7CC6" w:rsidRPr="000D4669">
        <w:rPr>
          <w:rFonts w:ascii="Arial" w:hAnsi="Arial" w:cs="Arial"/>
          <w:sz w:val="24"/>
          <w:szCs w:val="24"/>
        </w:rPr>
        <w:t xml:space="preserve"> </w:t>
      </w:r>
      <w:r w:rsidR="002112F7" w:rsidRPr="000D4669">
        <w:rPr>
          <w:rFonts w:ascii="Arial" w:hAnsi="Arial" w:cs="Arial"/>
          <w:sz w:val="24"/>
          <w:szCs w:val="24"/>
        </w:rPr>
        <w:t xml:space="preserve">and under social media supervision.  </w:t>
      </w:r>
      <w:r w:rsidR="005B2E2D" w:rsidRPr="000D4669">
        <w:rPr>
          <w:rFonts w:ascii="Arial" w:eastAsia="Times New Roman" w:hAnsi="Arial" w:cs="Arial"/>
          <w:color w:val="000000"/>
          <w:sz w:val="24"/>
          <w:szCs w:val="24"/>
          <w:lang w:eastAsia="en-GB"/>
        </w:rPr>
        <w:t xml:space="preserve">House of Commons (2005) </w:t>
      </w:r>
      <w:r w:rsidR="005B2E2D" w:rsidRPr="000D4669">
        <w:rPr>
          <w:rFonts w:ascii="Arial" w:hAnsi="Arial" w:cs="Arial"/>
          <w:sz w:val="24"/>
          <w:szCs w:val="24"/>
        </w:rPr>
        <w:t xml:space="preserve">differentiates the key differences of the stresses of the service. The police service is more harassed about the competency and the integrity of its service as a whole. Whilst this occurs, the depiction of this service being institutionally racist is one of the more different ones. Home Office (2019) </w:t>
      </w:r>
      <w:r w:rsidR="007B664C" w:rsidRPr="000D4669">
        <w:rPr>
          <w:rFonts w:ascii="Arial" w:hAnsi="Arial" w:cs="Arial"/>
          <w:sz w:val="24"/>
          <w:szCs w:val="24"/>
        </w:rPr>
        <w:t>differentiates the police from the NHS as the NHS is not particularly seen as Racist but there is the stigma of understaffing and the competency of nurses as</w:t>
      </w:r>
      <w:r w:rsidR="00E24E0A">
        <w:rPr>
          <w:rFonts w:ascii="Arial" w:hAnsi="Arial" w:cs="Arial"/>
          <w:sz w:val="24"/>
          <w:szCs w:val="24"/>
        </w:rPr>
        <w:t xml:space="preserve"> </w:t>
      </w:r>
      <w:r w:rsidR="007B664C" w:rsidRPr="000D4669">
        <w:rPr>
          <w:rFonts w:ascii="Arial" w:hAnsi="Arial" w:cs="Arial"/>
          <w:sz w:val="24"/>
          <w:szCs w:val="24"/>
        </w:rPr>
        <w:t xml:space="preserve">well as the lack of resources that society complains towards. </w:t>
      </w:r>
    </w:p>
    <w:p w14:paraId="3D357CE7" w14:textId="66932CE4" w:rsidR="00763768" w:rsidRPr="000D4669" w:rsidRDefault="00763768" w:rsidP="000D4669">
      <w:pPr>
        <w:pStyle w:val="Heading1"/>
        <w:spacing w:line="360" w:lineRule="auto"/>
        <w:rPr>
          <w:rFonts w:ascii="Arial" w:hAnsi="Arial" w:cs="Arial"/>
          <w:sz w:val="24"/>
          <w:szCs w:val="24"/>
        </w:rPr>
      </w:pPr>
      <w:bookmarkStart w:id="6" w:name="_Toc39437558"/>
      <w:r w:rsidRPr="000D4669">
        <w:rPr>
          <w:rFonts w:ascii="Arial" w:hAnsi="Arial" w:cs="Arial"/>
          <w:sz w:val="24"/>
          <w:szCs w:val="24"/>
        </w:rPr>
        <w:t>Is the Organization paving the way for Public Services or is it falling behind and holding them back?</w:t>
      </w:r>
      <w:bookmarkEnd w:id="6"/>
      <w:r w:rsidRPr="000D4669">
        <w:rPr>
          <w:rFonts w:ascii="Arial" w:hAnsi="Arial" w:cs="Arial"/>
          <w:sz w:val="24"/>
          <w:szCs w:val="24"/>
        </w:rPr>
        <w:t xml:space="preserve"> </w:t>
      </w:r>
    </w:p>
    <w:p w14:paraId="1EEFF056" w14:textId="418D2B54" w:rsidR="00901A67" w:rsidRPr="000D4669" w:rsidRDefault="00924396" w:rsidP="000D4669">
      <w:pPr>
        <w:spacing w:line="360" w:lineRule="auto"/>
        <w:rPr>
          <w:rFonts w:ascii="Arial" w:hAnsi="Arial" w:cs="Arial"/>
          <w:sz w:val="24"/>
          <w:szCs w:val="24"/>
        </w:rPr>
      </w:pPr>
      <w:r w:rsidRPr="000D4669">
        <w:rPr>
          <w:rFonts w:ascii="Arial" w:eastAsia="Times New Roman" w:hAnsi="Arial" w:cs="Arial"/>
          <w:color w:val="000000"/>
          <w:sz w:val="24"/>
          <w:szCs w:val="24"/>
          <w:lang w:eastAsia="en-GB"/>
        </w:rPr>
        <w:t xml:space="preserve">Heathfield (2018) looks at the performance </w:t>
      </w:r>
      <w:r w:rsidR="006169D0" w:rsidRPr="000D4669">
        <w:rPr>
          <w:rFonts w:ascii="Arial" w:eastAsia="Times New Roman" w:hAnsi="Arial" w:cs="Arial"/>
          <w:color w:val="000000"/>
          <w:sz w:val="24"/>
          <w:szCs w:val="24"/>
          <w:lang w:eastAsia="en-GB"/>
        </w:rPr>
        <w:t>evaluation</w:t>
      </w:r>
      <w:r w:rsidRPr="000D4669">
        <w:rPr>
          <w:rFonts w:ascii="Arial" w:eastAsia="Times New Roman" w:hAnsi="Arial" w:cs="Arial"/>
          <w:color w:val="000000"/>
          <w:sz w:val="24"/>
          <w:szCs w:val="24"/>
          <w:lang w:eastAsia="en-GB"/>
        </w:rPr>
        <w:t xml:space="preserve"> this service and says that this service shows tenacity for </w:t>
      </w:r>
      <w:r w:rsidR="006169D0" w:rsidRPr="000D4669">
        <w:rPr>
          <w:rFonts w:ascii="Arial" w:eastAsia="Times New Roman" w:hAnsi="Arial" w:cs="Arial"/>
          <w:color w:val="000000"/>
          <w:sz w:val="24"/>
          <w:szCs w:val="24"/>
          <w:lang w:eastAsia="en-GB"/>
        </w:rPr>
        <w:t>endeavouring</w:t>
      </w:r>
      <w:r w:rsidRPr="000D4669">
        <w:rPr>
          <w:rFonts w:ascii="Arial" w:eastAsia="Times New Roman" w:hAnsi="Arial" w:cs="Arial"/>
          <w:color w:val="000000"/>
          <w:sz w:val="24"/>
          <w:szCs w:val="24"/>
          <w:lang w:eastAsia="en-GB"/>
        </w:rPr>
        <w:t xml:space="preserve"> political, economic and societal struggles like any public service.  Heathfield (2018) dictates that this services adaptability and response to situations which can seem like complete downfall in the public eye clearly prove that the service is paving and motivating the way public services pr</w:t>
      </w:r>
      <w:r w:rsidR="00EF49E2" w:rsidRPr="000D4669">
        <w:rPr>
          <w:rFonts w:ascii="Arial" w:eastAsia="Times New Roman" w:hAnsi="Arial" w:cs="Arial"/>
          <w:color w:val="000000"/>
          <w:sz w:val="24"/>
          <w:szCs w:val="24"/>
          <w:lang w:eastAsia="en-GB"/>
        </w:rPr>
        <w:t>ogresses</w:t>
      </w:r>
      <w:r w:rsidRPr="000D4669">
        <w:rPr>
          <w:rFonts w:ascii="Arial" w:eastAsia="Times New Roman" w:hAnsi="Arial" w:cs="Arial"/>
          <w:color w:val="000000"/>
          <w:sz w:val="24"/>
          <w:szCs w:val="24"/>
          <w:lang w:eastAsia="en-GB"/>
        </w:rPr>
        <w:t xml:space="preserve">. </w:t>
      </w:r>
    </w:p>
    <w:p w14:paraId="480585EE" w14:textId="0C6DD207" w:rsidR="00763768" w:rsidRPr="000D4669" w:rsidRDefault="00763768" w:rsidP="000D4669">
      <w:pPr>
        <w:pStyle w:val="Heading1"/>
        <w:spacing w:line="360" w:lineRule="auto"/>
        <w:rPr>
          <w:rFonts w:ascii="Arial" w:hAnsi="Arial" w:cs="Arial"/>
          <w:sz w:val="24"/>
          <w:szCs w:val="24"/>
        </w:rPr>
      </w:pPr>
      <w:bookmarkStart w:id="7" w:name="_Toc39437559"/>
      <w:r w:rsidRPr="000D4669">
        <w:rPr>
          <w:rFonts w:ascii="Arial" w:hAnsi="Arial" w:cs="Arial"/>
          <w:sz w:val="24"/>
          <w:szCs w:val="24"/>
        </w:rPr>
        <w:lastRenderedPageBreak/>
        <w:t>Do statistics show success o</w:t>
      </w:r>
      <w:r w:rsidR="009F7D09" w:rsidRPr="000D4669">
        <w:rPr>
          <w:rFonts w:ascii="Arial" w:hAnsi="Arial" w:cs="Arial"/>
          <w:sz w:val="24"/>
          <w:szCs w:val="24"/>
        </w:rPr>
        <w:t>r</w:t>
      </w:r>
      <w:r w:rsidRPr="000D4669">
        <w:rPr>
          <w:rFonts w:ascii="Arial" w:hAnsi="Arial" w:cs="Arial"/>
          <w:sz w:val="24"/>
          <w:szCs w:val="24"/>
        </w:rPr>
        <w:t xml:space="preserve"> failure?</w:t>
      </w:r>
      <w:bookmarkEnd w:id="7"/>
      <w:r w:rsidRPr="000D4669">
        <w:rPr>
          <w:rFonts w:ascii="Arial" w:hAnsi="Arial" w:cs="Arial"/>
          <w:sz w:val="24"/>
          <w:szCs w:val="24"/>
        </w:rPr>
        <w:t xml:space="preserve"> </w:t>
      </w:r>
    </w:p>
    <w:p w14:paraId="415304B2" w14:textId="7D50097D" w:rsidR="002E2A99" w:rsidRPr="000D4669" w:rsidRDefault="002E2A99" w:rsidP="000D4669">
      <w:pPr>
        <w:spacing w:line="360" w:lineRule="auto"/>
        <w:rPr>
          <w:rFonts w:ascii="Arial" w:hAnsi="Arial" w:cs="Arial"/>
          <w:sz w:val="24"/>
          <w:szCs w:val="24"/>
        </w:rPr>
      </w:pPr>
      <w:r w:rsidRPr="000D4669">
        <w:rPr>
          <w:rFonts w:ascii="Arial" w:hAnsi="Arial" w:cs="Arial"/>
          <w:sz w:val="24"/>
          <w:szCs w:val="24"/>
        </w:rPr>
        <w:t xml:space="preserve">Looking at the composure of the NHS during critical unprecedented situations, it is clear it is able to show a sense of success as a public good service. </w:t>
      </w:r>
      <w:r w:rsidRPr="000D4669">
        <w:rPr>
          <w:rFonts w:ascii="Arial" w:eastAsia="Times New Roman" w:hAnsi="Arial" w:cs="Arial"/>
          <w:color w:val="000000"/>
          <w:sz w:val="24"/>
          <w:szCs w:val="24"/>
          <w:lang w:eastAsia="en-GB"/>
        </w:rPr>
        <w:t xml:space="preserve">House of Commons (2005) says that the </w:t>
      </w:r>
      <w:r w:rsidR="00E24E0A" w:rsidRPr="000D4669">
        <w:rPr>
          <w:rFonts w:ascii="Arial" w:eastAsia="Times New Roman" w:hAnsi="Arial" w:cs="Arial"/>
          <w:color w:val="000000"/>
          <w:sz w:val="24"/>
          <w:szCs w:val="24"/>
          <w:lang w:eastAsia="en-GB"/>
        </w:rPr>
        <w:t>high-quality</w:t>
      </w:r>
      <w:r w:rsidRPr="000D4669">
        <w:rPr>
          <w:rFonts w:ascii="Arial" w:eastAsia="Times New Roman" w:hAnsi="Arial" w:cs="Arial"/>
          <w:color w:val="000000"/>
          <w:sz w:val="24"/>
          <w:szCs w:val="24"/>
          <w:lang w:eastAsia="en-GB"/>
        </w:rPr>
        <w:t xml:space="preserve"> free service that the NHS is, is proving that it is successful albeit under tremendous pressure all the time with the lack of </w:t>
      </w:r>
      <w:r w:rsidR="007F5DB7" w:rsidRPr="000D4669">
        <w:rPr>
          <w:rFonts w:ascii="Arial" w:eastAsia="Times New Roman" w:hAnsi="Arial" w:cs="Arial"/>
          <w:color w:val="000000"/>
          <w:sz w:val="24"/>
          <w:szCs w:val="24"/>
          <w:lang w:eastAsia="en-GB"/>
        </w:rPr>
        <w:t>nurses,</w:t>
      </w:r>
      <w:r w:rsidRPr="000D4669">
        <w:rPr>
          <w:rFonts w:ascii="Arial" w:eastAsia="Times New Roman" w:hAnsi="Arial" w:cs="Arial"/>
          <w:color w:val="000000"/>
          <w:sz w:val="24"/>
          <w:szCs w:val="24"/>
          <w:lang w:eastAsia="en-GB"/>
        </w:rPr>
        <w:t xml:space="preserve"> beds and Protective equipment. House of Commons (2005) argues that the NHS falls victim to criticism from due to the governments lack of attention and the political media constantly belittling the hardship this service goes through. </w:t>
      </w:r>
      <w:r w:rsidR="00426575" w:rsidRPr="000D4669">
        <w:rPr>
          <w:rFonts w:ascii="Arial" w:eastAsia="Times New Roman" w:hAnsi="Arial" w:cs="Arial"/>
          <w:sz w:val="24"/>
          <w:szCs w:val="24"/>
          <w:lang w:eastAsia="en-GB"/>
        </w:rPr>
        <w:t xml:space="preserve">Bryson (2011) states that the service in terms of being a public good and treating everyone equally and for free, shows that it is succeeding as a public good service. House of </w:t>
      </w:r>
      <w:r w:rsidR="00E510D0" w:rsidRPr="000D4669">
        <w:rPr>
          <w:rFonts w:ascii="Arial" w:eastAsia="Times New Roman" w:hAnsi="Arial" w:cs="Arial"/>
          <w:sz w:val="24"/>
          <w:szCs w:val="24"/>
          <w:lang w:eastAsia="en-GB"/>
        </w:rPr>
        <w:t>C</w:t>
      </w:r>
      <w:r w:rsidR="00426575" w:rsidRPr="000D4669">
        <w:rPr>
          <w:rFonts w:ascii="Arial" w:eastAsia="Times New Roman" w:hAnsi="Arial" w:cs="Arial"/>
          <w:sz w:val="24"/>
          <w:szCs w:val="24"/>
          <w:lang w:eastAsia="en-GB"/>
        </w:rPr>
        <w:t xml:space="preserve">ommons (2005) dictates that the NHS however is failing at a economic level, as it is a non profit national organization that treats millions this costs the government dearly.  Bryson (2011) concludes that the conflicting and fundamental problem when saying is this organization a success or failure as there are too many conflicting variables which then snowballs and falls victim to political criticism and public shaken confidence. </w:t>
      </w:r>
    </w:p>
    <w:p w14:paraId="0A273907" w14:textId="4F6134A7" w:rsidR="00763768" w:rsidRPr="000D4669" w:rsidRDefault="00763768" w:rsidP="000D4669">
      <w:pPr>
        <w:pStyle w:val="Heading1"/>
        <w:spacing w:line="360" w:lineRule="auto"/>
        <w:rPr>
          <w:rFonts w:ascii="Arial" w:hAnsi="Arial" w:cs="Arial"/>
          <w:sz w:val="24"/>
          <w:szCs w:val="24"/>
        </w:rPr>
      </w:pPr>
      <w:bookmarkStart w:id="8" w:name="_Toc39437560"/>
      <w:r w:rsidRPr="000D4669">
        <w:rPr>
          <w:rFonts w:ascii="Arial" w:hAnsi="Arial" w:cs="Arial"/>
          <w:sz w:val="24"/>
          <w:szCs w:val="24"/>
        </w:rPr>
        <w:t>Who are the Stakeholders</w:t>
      </w:r>
      <w:r w:rsidR="00F26FAB" w:rsidRPr="000D4669">
        <w:rPr>
          <w:rFonts w:ascii="Arial" w:hAnsi="Arial" w:cs="Arial"/>
          <w:sz w:val="24"/>
          <w:szCs w:val="24"/>
        </w:rPr>
        <w:t xml:space="preserve"> and what do they do</w:t>
      </w:r>
      <w:r w:rsidRPr="000D4669">
        <w:rPr>
          <w:rFonts w:ascii="Arial" w:hAnsi="Arial" w:cs="Arial"/>
          <w:sz w:val="24"/>
          <w:szCs w:val="24"/>
        </w:rPr>
        <w:t>?</w:t>
      </w:r>
      <w:bookmarkEnd w:id="8"/>
    </w:p>
    <w:p w14:paraId="6F0AB90F" w14:textId="22E8A255" w:rsidR="009476F0" w:rsidRPr="000D4669" w:rsidRDefault="00257568" w:rsidP="000D4669">
      <w:pPr>
        <w:pStyle w:val="Heading1"/>
        <w:spacing w:line="360" w:lineRule="auto"/>
        <w:rPr>
          <w:rFonts w:ascii="Arial" w:hAnsi="Arial" w:cs="Arial"/>
          <w:color w:val="000000"/>
          <w:sz w:val="24"/>
          <w:szCs w:val="24"/>
        </w:rPr>
      </w:pPr>
      <w:r w:rsidRPr="000D4669">
        <w:rPr>
          <w:rFonts w:ascii="Arial" w:hAnsi="Arial" w:cs="Arial"/>
          <w:color w:val="000000"/>
          <w:sz w:val="24"/>
          <w:szCs w:val="24"/>
        </w:rPr>
        <w:t> </w:t>
      </w:r>
      <w:bookmarkStart w:id="9" w:name="_Toc39437561"/>
      <w:r w:rsidRPr="000D4669">
        <w:rPr>
          <w:rFonts w:ascii="Arial" w:hAnsi="Arial" w:cs="Arial"/>
          <w:color w:val="000000"/>
          <w:sz w:val="24"/>
          <w:szCs w:val="24"/>
        </w:rPr>
        <w:t xml:space="preserve">Leonard (2018) </w:t>
      </w:r>
      <w:r w:rsidR="005711EC" w:rsidRPr="000D4669">
        <w:rPr>
          <w:rFonts w:ascii="Arial" w:hAnsi="Arial" w:cs="Arial"/>
          <w:color w:val="000000"/>
          <w:sz w:val="24"/>
          <w:szCs w:val="24"/>
        </w:rPr>
        <w:t>brings a understand of the term stakeholders and who they are within the NHS</w:t>
      </w:r>
      <w:r w:rsidR="009476F0" w:rsidRPr="000D4669">
        <w:rPr>
          <w:rFonts w:ascii="Arial" w:hAnsi="Arial" w:cs="Arial"/>
          <w:color w:val="000000"/>
          <w:sz w:val="24"/>
          <w:szCs w:val="24"/>
        </w:rPr>
        <w:t xml:space="preserve">. </w:t>
      </w:r>
      <w:r w:rsidRPr="000D4669">
        <w:rPr>
          <w:rFonts w:ascii="Arial" w:hAnsi="Arial" w:cs="Arial"/>
          <w:color w:val="000000"/>
          <w:sz w:val="24"/>
          <w:szCs w:val="24"/>
        </w:rPr>
        <w:t xml:space="preserve">The stakeholders of the </w:t>
      </w:r>
      <w:r w:rsidR="009476F0" w:rsidRPr="000D4669">
        <w:rPr>
          <w:rFonts w:ascii="Arial" w:hAnsi="Arial" w:cs="Arial"/>
          <w:color w:val="000000"/>
          <w:sz w:val="24"/>
          <w:szCs w:val="24"/>
        </w:rPr>
        <w:t xml:space="preserve">NHS </w:t>
      </w:r>
      <w:r w:rsidRPr="000D4669">
        <w:rPr>
          <w:rFonts w:ascii="Arial" w:hAnsi="Arial" w:cs="Arial"/>
          <w:color w:val="000000"/>
          <w:sz w:val="24"/>
          <w:szCs w:val="24"/>
        </w:rPr>
        <w:t>are the investors, the</w:t>
      </w:r>
      <w:r w:rsidR="009476F0" w:rsidRPr="000D4669">
        <w:rPr>
          <w:rFonts w:ascii="Arial" w:hAnsi="Arial" w:cs="Arial"/>
          <w:color w:val="000000"/>
          <w:sz w:val="24"/>
          <w:szCs w:val="24"/>
        </w:rPr>
        <w:t xml:space="preserve"> patients</w:t>
      </w:r>
      <w:r w:rsidRPr="000D4669">
        <w:rPr>
          <w:rFonts w:ascii="Arial" w:hAnsi="Arial" w:cs="Arial"/>
          <w:color w:val="000000"/>
          <w:sz w:val="24"/>
          <w:szCs w:val="24"/>
        </w:rPr>
        <w:t xml:space="preserve">, internal employees and partnerships. These internal and external stakeholders are the primary drivers of these organisations, they control the income and financial input of this company as well as highlighting the issues that are to be changed imminently for financial gain. Home Office (2019) helps identify the stakeholders of the public service environment. The stakeholders in public services can range from the government, research institutions and universities, hospital staff and patients. </w:t>
      </w:r>
      <w:r w:rsidR="009476F0" w:rsidRPr="000D4669">
        <w:rPr>
          <w:rFonts w:ascii="Arial" w:hAnsi="Arial" w:cs="Arial"/>
          <w:color w:val="000000"/>
          <w:sz w:val="24"/>
          <w:szCs w:val="24"/>
        </w:rPr>
        <w:t xml:space="preserve">Ford (2018) </w:t>
      </w:r>
      <w:r w:rsidR="00E510D0" w:rsidRPr="000D4669">
        <w:rPr>
          <w:rFonts w:ascii="Arial" w:hAnsi="Arial" w:cs="Arial"/>
          <w:color w:val="000000"/>
          <w:sz w:val="24"/>
          <w:szCs w:val="24"/>
        </w:rPr>
        <w:t>argues that the stakeholders are in fact the critics of this organisation, whilst they increase the monetary input the scope of criticism thickens for this service thus putting more pressure internally.</w:t>
      </w:r>
      <w:bookmarkEnd w:id="9"/>
      <w:r w:rsidR="00E510D0" w:rsidRPr="000D4669">
        <w:rPr>
          <w:rFonts w:ascii="Arial" w:hAnsi="Arial" w:cs="Arial"/>
          <w:color w:val="000000"/>
          <w:sz w:val="24"/>
          <w:szCs w:val="24"/>
        </w:rPr>
        <w:t xml:space="preserve"> </w:t>
      </w:r>
    </w:p>
    <w:p w14:paraId="49ADAB48" w14:textId="2894C9B4" w:rsidR="00F26FAB" w:rsidRPr="000D4669" w:rsidRDefault="006A614E" w:rsidP="000D4669">
      <w:pPr>
        <w:pStyle w:val="Heading1"/>
        <w:spacing w:line="360" w:lineRule="auto"/>
        <w:rPr>
          <w:rFonts w:ascii="Arial" w:hAnsi="Arial" w:cs="Arial"/>
          <w:sz w:val="24"/>
          <w:szCs w:val="24"/>
        </w:rPr>
      </w:pPr>
      <w:bookmarkStart w:id="10" w:name="_Toc39437562"/>
      <w:r w:rsidRPr="000D4669">
        <w:rPr>
          <w:rFonts w:ascii="Arial" w:hAnsi="Arial" w:cs="Arial"/>
          <w:sz w:val="24"/>
          <w:szCs w:val="24"/>
        </w:rPr>
        <w:t>What can be done to help</w:t>
      </w:r>
      <w:r w:rsidR="00F26FAB" w:rsidRPr="000D4669">
        <w:rPr>
          <w:rFonts w:ascii="Arial" w:hAnsi="Arial" w:cs="Arial"/>
          <w:sz w:val="24"/>
          <w:szCs w:val="24"/>
        </w:rPr>
        <w:t xml:space="preserve"> strategically plan for future uproars?</w:t>
      </w:r>
      <w:bookmarkEnd w:id="10"/>
      <w:r w:rsidR="00F26FAB" w:rsidRPr="000D4669">
        <w:rPr>
          <w:rFonts w:ascii="Arial" w:hAnsi="Arial" w:cs="Arial"/>
          <w:sz w:val="24"/>
          <w:szCs w:val="24"/>
        </w:rPr>
        <w:t xml:space="preserve"> </w:t>
      </w:r>
    </w:p>
    <w:p w14:paraId="0A950D11" w14:textId="2CE27AC5" w:rsidR="00273682" w:rsidRPr="000D4669" w:rsidRDefault="005A7139" w:rsidP="000D4669">
      <w:pPr>
        <w:spacing w:line="360" w:lineRule="auto"/>
        <w:rPr>
          <w:rFonts w:ascii="Arial" w:hAnsi="Arial" w:cs="Arial"/>
          <w:sz w:val="24"/>
          <w:szCs w:val="24"/>
        </w:rPr>
      </w:pPr>
      <w:r w:rsidRPr="000D4669">
        <w:rPr>
          <w:rFonts w:ascii="Arial" w:hAnsi="Arial" w:cs="Arial"/>
          <w:sz w:val="24"/>
          <w:szCs w:val="24"/>
        </w:rPr>
        <w:t xml:space="preserve">There are many methods and models to strategically planning for profit and future events. However it is more important to prioritize and optimize the time and </w:t>
      </w:r>
      <w:r w:rsidRPr="000D4669">
        <w:rPr>
          <w:rFonts w:ascii="Arial" w:hAnsi="Arial" w:cs="Arial"/>
          <w:sz w:val="24"/>
          <w:szCs w:val="24"/>
        </w:rPr>
        <w:lastRenderedPageBreak/>
        <w:t xml:space="preserve">resources when preparing for unprecedented situations and overall planning of the future. </w:t>
      </w:r>
    </w:p>
    <w:p w14:paraId="7599484F" w14:textId="7A31C1D4" w:rsidR="00C103EB" w:rsidRPr="000D4669" w:rsidRDefault="00C103EB" w:rsidP="000D4669">
      <w:pPr>
        <w:pStyle w:val="Heading1"/>
        <w:spacing w:line="360" w:lineRule="auto"/>
        <w:rPr>
          <w:rFonts w:ascii="Arial" w:hAnsi="Arial" w:cs="Arial"/>
          <w:sz w:val="24"/>
          <w:szCs w:val="24"/>
        </w:rPr>
      </w:pPr>
      <w:bookmarkStart w:id="11" w:name="_Toc39437563"/>
      <w:r w:rsidRPr="000D4669">
        <w:rPr>
          <w:rFonts w:ascii="Arial" w:hAnsi="Arial" w:cs="Arial"/>
          <w:sz w:val="24"/>
          <w:szCs w:val="24"/>
        </w:rPr>
        <w:t>How has the NHS dealt with recently unprecedented situations?</w:t>
      </w:r>
      <w:bookmarkEnd w:id="11"/>
      <w:r w:rsidRPr="000D4669">
        <w:rPr>
          <w:rFonts w:ascii="Arial" w:hAnsi="Arial" w:cs="Arial"/>
          <w:sz w:val="24"/>
          <w:szCs w:val="24"/>
        </w:rPr>
        <w:t xml:space="preserve"> </w:t>
      </w:r>
    </w:p>
    <w:p w14:paraId="299416CA" w14:textId="77777777" w:rsidR="002B24EE" w:rsidRPr="000D4669" w:rsidRDefault="002B24EE" w:rsidP="000D4669">
      <w:pPr>
        <w:spacing w:line="360" w:lineRule="auto"/>
        <w:rPr>
          <w:rFonts w:ascii="Arial" w:hAnsi="Arial" w:cs="Arial"/>
          <w:sz w:val="24"/>
          <w:szCs w:val="24"/>
        </w:rPr>
      </w:pPr>
    </w:p>
    <w:p w14:paraId="61E5E237" w14:textId="4EC7C966" w:rsidR="00F57763" w:rsidRPr="000D4669" w:rsidRDefault="002B24EE" w:rsidP="000D4669">
      <w:pPr>
        <w:spacing w:line="360" w:lineRule="auto"/>
        <w:rPr>
          <w:rFonts w:ascii="Arial" w:hAnsi="Arial" w:cs="Arial"/>
          <w:sz w:val="24"/>
          <w:szCs w:val="24"/>
        </w:rPr>
      </w:pPr>
      <w:r w:rsidRPr="000D4669">
        <w:rPr>
          <w:rFonts w:ascii="Arial" w:hAnsi="Arial" w:cs="Arial"/>
          <w:sz w:val="24"/>
          <w:szCs w:val="24"/>
        </w:rPr>
        <w:t xml:space="preserve">Public Health England (2020) delves into the more </w:t>
      </w:r>
      <w:r w:rsidR="00273682" w:rsidRPr="000D4669">
        <w:rPr>
          <w:rFonts w:ascii="Arial" w:hAnsi="Arial" w:cs="Arial"/>
          <w:sz w:val="24"/>
          <w:szCs w:val="24"/>
        </w:rPr>
        <w:t>present-day</w:t>
      </w:r>
      <w:r w:rsidRPr="000D4669">
        <w:rPr>
          <w:rFonts w:ascii="Arial" w:hAnsi="Arial" w:cs="Arial"/>
          <w:sz w:val="24"/>
          <w:szCs w:val="24"/>
        </w:rPr>
        <w:t xml:space="preserve"> unprecedented situation of the Corona Virus. Th</w:t>
      </w:r>
      <w:r w:rsidR="007F5DB7" w:rsidRPr="000D4669">
        <w:rPr>
          <w:rFonts w:ascii="Arial" w:hAnsi="Arial" w:cs="Arial"/>
          <w:sz w:val="24"/>
          <w:szCs w:val="24"/>
        </w:rPr>
        <w:t>e</w:t>
      </w:r>
      <w:r w:rsidRPr="000D4669">
        <w:rPr>
          <w:rFonts w:ascii="Arial" w:hAnsi="Arial" w:cs="Arial"/>
          <w:sz w:val="24"/>
          <w:szCs w:val="24"/>
        </w:rPr>
        <w:t xml:space="preserve"> virus was a extraordinary unexpected </w:t>
      </w:r>
      <w:r w:rsidR="007F5DB7" w:rsidRPr="000D4669">
        <w:rPr>
          <w:rFonts w:ascii="Arial" w:hAnsi="Arial" w:cs="Arial"/>
          <w:sz w:val="24"/>
          <w:szCs w:val="24"/>
        </w:rPr>
        <w:t xml:space="preserve">event which has both shaken the political, economical and environmental climate up in a substantial way. </w:t>
      </w:r>
      <w:r w:rsidR="00E24E0A">
        <w:rPr>
          <w:rFonts w:ascii="Arial" w:hAnsi="Arial" w:cs="Arial"/>
          <w:sz w:val="24"/>
          <w:szCs w:val="24"/>
        </w:rPr>
        <w:t xml:space="preserve">Home Office (2019) brings forward the economic problems this leads into such as budget cuts. Budget cuts are when workers are </w:t>
      </w:r>
      <w:r w:rsidR="00FD65D0">
        <w:rPr>
          <w:rFonts w:ascii="Arial" w:hAnsi="Arial" w:cs="Arial"/>
          <w:sz w:val="24"/>
          <w:szCs w:val="24"/>
        </w:rPr>
        <w:t xml:space="preserve">taken away from a business so the business can fulfil it’s goals whilst ensuring the budget is met by paying less wages. </w:t>
      </w:r>
    </w:p>
    <w:p w14:paraId="571AEBCB" w14:textId="4E32C24B" w:rsidR="00F57763" w:rsidRPr="000D4669" w:rsidRDefault="00F57763" w:rsidP="000D4669">
      <w:pPr>
        <w:pStyle w:val="Heading1"/>
        <w:spacing w:line="360" w:lineRule="auto"/>
        <w:rPr>
          <w:rFonts w:ascii="Arial" w:hAnsi="Arial" w:cs="Arial"/>
          <w:sz w:val="24"/>
          <w:szCs w:val="24"/>
        </w:rPr>
      </w:pPr>
      <w:bookmarkStart w:id="12" w:name="_Toc39437564"/>
      <w:r w:rsidRPr="000D4669">
        <w:rPr>
          <w:rFonts w:ascii="Arial" w:hAnsi="Arial" w:cs="Arial"/>
          <w:sz w:val="24"/>
          <w:szCs w:val="24"/>
        </w:rPr>
        <w:t>What is Change Management?</w:t>
      </w:r>
      <w:bookmarkEnd w:id="12"/>
      <w:r w:rsidRPr="000D4669">
        <w:rPr>
          <w:rFonts w:ascii="Arial" w:hAnsi="Arial" w:cs="Arial"/>
          <w:sz w:val="24"/>
          <w:szCs w:val="24"/>
        </w:rPr>
        <w:t xml:space="preserve"> </w:t>
      </w:r>
    </w:p>
    <w:p w14:paraId="0C54A039" w14:textId="2593708B" w:rsidR="00774EDA" w:rsidRPr="000D4669" w:rsidRDefault="00774EDA" w:rsidP="000D4669">
      <w:pPr>
        <w:spacing w:line="360" w:lineRule="auto"/>
        <w:rPr>
          <w:rFonts w:ascii="Arial" w:hAnsi="Arial" w:cs="Arial"/>
          <w:sz w:val="24"/>
          <w:szCs w:val="24"/>
        </w:rPr>
      </w:pPr>
    </w:p>
    <w:p w14:paraId="0675410A" w14:textId="411FD598" w:rsidR="007C076F" w:rsidRPr="000D4669" w:rsidRDefault="00774EDA" w:rsidP="000D4669">
      <w:pPr>
        <w:spacing w:line="360" w:lineRule="auto"/>
        <w:rPr>
          <w:rFonts w:ascii="Arial" w:hAnsi="Arial" w:cs="Arial"/>
          <w:sz w:val="24"/>
          <w:szCs w:val="24"/>
        </w:rPr>
      </w:pPr>
      <w:r w:rsidRPr="000D4669">
        <w:rPr>
          <w:rFonts w:ascii="Arial" w:hAnsi="Arial" w:cs="Arial"/>
          <w:sz w:val="24"/>
          <w:szCs w:val="24"/>
        </w:rPr>
        <w:t xml:space="preserve">Cameron (2015) introduces the </w:t>
      </w:r>
      <w:r w:rsidR="002B24EE" w:rsidRPr="000D4669">
        <w:rPr>
          <w:rFonts w:ascii="Arial" w:hAnsi="Arial" w:cs="Arial"/>
          <w:sz w:val="24"/>
          <w:szCs w:val="24"/>
        </w:rPr>
        <w:t>idea of change management. Change</w:t>
      </w:r>
      <w:r w:rsidR="002B0D1E" w:rsidRPr="000D4669">
        <w:rPr>
          <w:rFonts w:ascii="Arial" w:hAnsi="Arial" w:cs="Arial"/>
          <w:sz w:val="24"/>
          <w:szCs w:val="24"/>
        </w:rPr>
        <w:t xml:space="preserve"> management is the discipline that guides how an organization prepares, equips, and supports individuals to successfully adopt change in order to achieve successful outcomes. </w:t>
      </w:r>
      <w:r w:rsidR="00511815" w:rsidRPr="000D4669">
        <w:rPr>
          <w:rFonts w:ascii="Arial" w:hAnsi="Arial" w:cs="Arial"/>
          <w:sz w:val="24"/>
          <w:szCs w:val="24"/>
        </w:rPr>
        <w:t xml:space="preserve"> </w:t>
      </w:r>
      <w:r w:rsidR="00511815" w:rsidRPr="000D4669">
        <w:rPr>
          <w:rFonts w:ascii="Arial" w:eastAsia="Times New Roman" w:hAnsi="Arial" w:cs="Arial"/>
          <w:color w:val="000000"/>
          <w:sz w:val="24"/>
          <w:szCs w:val="24"/>
          <w:lang w:eastAsia="en-GB"/>
        </w:rPr>
        <w:t>Doherty and Horne (2002) believes that there are 3 categories to change management and that they all flow together in order to adapt to the ever changing societal, economic and teamworking environments. Doherty and Horne (2002) introduce the first aspect which is individual cha</w:t>
      </w:r>
      <w:r w:rsidR="00CF7D68" w:rsidRPr="000D4669">
        <w:rPr>
          <w:rFonts w:ascii="Arial" w:eastAsia="Times New Roman" w:hAnsi="Arial" w:cs="Arial"/>
          <w:color w:val="000000"/>
          <w:sz w:val="24"/>
          <w:szCs w:val="24"/>
          <w:lang w:eastAsia="en-GB"/>
        </w:rPr>
        <w:t xml:space="preserve">nge management. Individual management is the understanding of each </w:t>
      </w:r>
      <w:r w:rsidR="006D562B" w:rsidRPr="000D4669">
        <w:rPr>
          <w:rFonts w:ascii="Arial" w:eastAsia="Times New Roman" w:hAnsi="Arial" w:cs="Arial"/>
          <w:color w:val="000000"/>
          <w:sz w:val="24"/>
          <w:szCs w:val="24"/>
          <w:lang w:eastAsia="en-GB"/>
        </w:rPr>
        <w:t>person’s</w:t>
      </w:r>
      <w:r w:rsidR="00CF7D68" w:rsidRPr="000D4669">
        <w:rPr>
          <w:rFonts w:ascii="Arial" w:eastAsia="Times New Roman" w:hAnsi="Arial" w:cs="Arial"/>
          <w:color w:val="000000"/>
          <w:sz w:val="24"/>
          <w:szCs w:val="24"/>
          <w:lang w:eastAsia="en-GB"/>
        </w:rPr>
        <w:t xml:space="preserve"> experience and what is needed to personally succeed. </w:t>
      </w:r>
      <w:r w:rsidR="006D562B" w:rsidRPr="000D4669">
        <w:rPr>
          <w:rFonts w:ascii="Arial" w:hAnsi="Arial" w:cs="Arial"/>
          <w:sz w:val="24"/>
          <w:szCs w:val="24"/>
        </w:rPr>
        <w:t xml:space="preserve">Hiatt (2006) uses the ADKAR model which is a model that helps a company or person reflect on the current strategic position of themselves and review what the most optimal way of adapting is. </w:t>
      </w:r>
    </w:p>
    <w:p w14:paraId="42A8EAE1" w14:textId="77777777" w:rsidR="007F5DB7" w:rsidRPr="000D4669" w:rsidRDefault="007C076F" w:rsidP="000D4669">
      <w:pPr>
        <w:spacing w:after="200" w:line="360" w:lineRule="auto"/>
        <w:rPr>
          <w:rFonts w:ascii="Arial" w:eastAsia="Times New Roman" w:hAnsi="Arial" w:cs="Arial"/>
          <w:color w:val="000000"/>
          <w:sz w:val="24"/>
          <w:szCs w:val="24"/>
          <w:lang w:eastAsia="en-GB"/>
        </w:rPr>
      </w:pPr>
      <w:r w:rsidRPr="000D4669">
        <w:rPr>
          <w:rFonts w:ascii="Arial" w:hAnsi="Arial" w:cs="Arial"/>
          <w:sz w:val="24"/>
          <w:szCs w:val="24"/>
        </w:rPr>
        <w:t>The second principle of change management is the organization initiative change management</w:t>
      </w:r>
      <w:r w:rsidR="00357285" w:rsidRPr="000D4669">
        <w:rPr>
          <w:rFonts w:ascii="Arial" w:hAnsi="Arial" w:cs="Arial"/>
          <w:sz w:val="24"/>
          <w:szCs w:val="24"/>
        </w:rPr>
        <w:t xml:space="preserve">. </w:t>
      </w:r>
      <w:r w:rsidR="00357285" w:rsidRPr="000D4669">
        <w:rPr>
          <w:rFonts w:ascii="Arial" w:eastAsia="Times New Roman" w:hAnsi="Arial" w:cs="Arial"/>
          <w:color w:val="000000"/>
          <w:sz w:val="24"/>
          <w:szCs w:val="24"/>
          <w:lang w:eastAsia="en-GB"/>
        </w:rPr>
        <w:t xml:space="preserve">Hughes  (1998) suggest whilst the importance of person by person basis is a strong way of improving management. It is very difficult and not the most optimal way of changing and improving. </w:t>
      </w:r>
      <w:r w:rsidR="003A2110" w:rsidRPr="000D4669">
        <w:rPr>
          <w:rFonts w:ascii="Arial" w:eastAsia="Times New Roman" w:hAnsi="Arial" w:cs="Arial"/>
          <w:color w:val="000000"/>
          <w:sz w:val="24"/>
          <w:szCs w:val="24"/>
          <w:lang w:eastAsia="en-GB"/>
        </w:rPr>
        <w:t xml:space="preserve">Hughes (1998) believes organizational change management involves first identifying the groups of people who need to change to acquire specific results of a project. </w:t>
      </w:r>
      <w:r w:rsidR="007061D9" w:rsidRPr="000D4669">
        <w:rPr>
          <w:rFonts w:ascii="Arial" w:eastAsia="Times New Roman" w:hAnsi="Arial" w:cs="Arial"/>
          <w:color w:val="000000"/>
          <w:sz w:val="24"/>
          <w:szCs w:val="24"/>
          <w:lang w:eastAsia="en-GB"/>
        </w:rPr>
        <w:t xml:space="preserve">Lynch (2015) that creating a customized and specific plan for certain employees creates a good sense of </w:t>
      </w:r>
      <w:r w:rsidR="007061D9" w:rsidRPr="000D4669">
        <w:rPr>
          <w:rFonts w:ascii="Arial" w:eastAsia="Times New Roman" w:hAnsi="Arial" w:cs="Arial"/>
          <w:color w:val="000000"/>
          <w:sz w:val="24"/>
          <w:szCs w:val="24"/>
          <w:lang w:eastAsia="en-GB"/>
        </w:rPr>
        <w:lastRenderedPageBreak/>
        <w:t xml:space="preserve">awareness, leadership and will drive the organization forward in terms of goal achieving and confidence. </w:t>
      </w:r>
    </w:p>
    <w:p w14:paraId="467E8202" w14:textId="7ADA82CC" w:rsidR="00CF7D68" w:rsidRPr="000D4669" w:rsidRDefault="007061D9" w:rsidP="000D4669">
      <w:pPr>
        <w:spacing w:after="200" w:line="360" w:lineRule="auto"/>
        <w:rPr>
          <w:rFonts w:ascii="Arial" w:eastAsia="Times New Roman" w:hAnsi="Arial" w:cs="Arial"/>
          <w:color w:val="000000"/>
          <w:sz w:val="24"/>
          <w:szCs w:val="24"/>
          <w:lang w:eastAsia="en-GB"/>
        </w:rPr>
      </w:pPr>
      <w:r w:rsidRPr="000D4669">
        <w:rPr>
          <w:rFonts w:ascii="Arial" w:eastAsia="Times New Roman" w:hAnsi="Arial" w:cs="Arial"/>
          <w:color w:val="292934"/>
          <w:sz w:val="24"/>
          <w:szCs w:val="24"/>
          <w:lang w:eastAsia="en-GB"/>
        </w:rPr>
        <w:t>Bovaird and Loffler (2016)</w:t>
      </w:r>
      <w:r w:rsidR="007F5DB7" w:rsidRPr="000D4669">
        <w:rPr>
          <w:rFonts w:ascii="Arial" w:eastAsia="Times New Roman" w:hAnsi="Arial" w:cs="Arial"/>
          <w:color w:val="292934"/>
          <w:sz w:val="24"/>
          <w:szCs w:val="24"/>
          <w:lang w:eastAsia="en-GB"/>
        </w:rPr>
        <w:t xml:space="preserve"> finalizes the key principles with the Enterprise change management capability segment. Bovaird and Loffler (2016) argues that this key principle is vital and is held as a core competency for all organizations. This principle is the focus on competitive differences and the ability to effectively adapt to the ever changing world.  </w:t>
      </w:r>
      <w:r w:rsidR="007F5DB7" w:rsidRPr="000D4669">
        <w:rPr>
          <w:rFonts w:ascii="Arial" w:hAnsi="Arial" w:cs="Arial"/>
          <w:sz w:val="24"/>
          <w:szCs w:val="24"/>
        </w:rPr>
        <w:t>Cameron. E (2015) agrees with this claim and notes that this principle is embedded into the organization’s roles</w:t>
      </w:r>
      <w:r w:rsidR="00C02B82" w:rsidRPr="000D4669">
        <w:rPr>
          <w:rFonts w:ascii="Arial" w:hAnsi="Arial" w:cs="Arial"/>
          <w:sz w:val="24"/>
          <w:szCs w:val="24"/>
        </w:rPr>
        <w:t xml:space="preserve"> </w:t>
      </w:r>
      <w:r w:rsidR="007F5DB7" w:rsidRPr="000D4669">
        <w:rPr>
          <w:rFonts w:ascii="Arial" w:hAnsi="Arial" w:cs="Arial"/>
          <w:sz w:val="24"/>
          <w:szCs w:val="24"/>
        </w:rPr>
        <w:t xml:space="preserve"> structure, process and leadership competencies. </w:t>
      </w:r>
      <w:r w:rsidR="006753BE" w:rsidRPr="000D4669">
        <w:rPr>
          <w:rFonts w:ascii="Arial" w:hAnsi="Arial" w:cs="Arial"/>
          <w:sz w:val="24"/>
          <w:szCs w:val="24"/>
        </w:rPr>
        <w:t xml:space="preserve">Cameron. E (2015) Concludes that the end result of a project or strategy is that the individuals and stakeholders embrace a more ever-changing environment. This ensures that more productivity, more alertness and overall reputable confidence is constantly within this management model. </w:t>
      </w:r>
    </w:p>
    <w:p w14:paraId="4B2162B7" w14:textId="5ACEB3F5" w:rsidR="00F57763" w:rsidRPr="000D4669" w:rsidRDefault="00F57763" w:rsidP="000D4669">
      <w:pPr>
        <w:pStyle w:val="Heading1"/>
        <w:spacing w:line="360" w:lineRule="auto"/>
        <w:rPr>
          <w:rFonts w:ascii="Arial" w:hAnsi="Arial" w:cs="Arial"/>
          <w:sz w:val="24"/>
          <w:szCs w:val="24"/>
        </w:rPr>
      </w:pPr>
      <w:bookmarkStart w:id="13" w:name="_Toc39437565"/>
      <w:r w:rsidRPr="000D4669">
        <w:rPr>
          <w:rFonts w:ascii="Arial" w:hAnsi="Arial" w:cs="Arial"/>
          <w:sz w:val="24"/>
          <w:szCs w:val="24"/>
        </w:rPr>
        <w:t>Is change management needed?</w:t>
      </w:r>
      <w:bookmarkEnd w:id="13"/>
    </w:p>
    <w:p w14:paraId="46DA9419" w14:textId="2AE677EB" w:rsidR="002B24EE" w:rsidRPr="000D4669" w:rsidRDefault="002B24EE" w:rsidP="000D4669">
      <w:pPr>
        <w:spacing w:line="360" w:lineRule="auto"/>
        <w:rPr>
          <w:rFonts w:ascii="Arial" w:hAnsi="Arial" w:cs="Arial"/>
          <w:sz w:val="24"/>
          <w:szCs w:val="24"/>
        </w:rPr>
      </w:pPr>
      <w:r w:rsidRPr="000D4669">
        <w:rPr>
          <w:rFonts w:ascii="Arial" w:hAnsi="Arial" w:cs="Arial"/>
          <w:sz w:val="24"/>
          <w:szCs w:val="24"/>
        </w:rPr>
        <w:t>Bergman (2009) believes that adaptable change management is needed</w:t>
      </w:r>
      <w:r w:rsidR="002B0D1E" w:rsidRPr="000D4669">
        <w:rPr>
          <w:rFonts w:ascii="Arial" w:hAnsi="Arial" w:cs="Arial"/>
          <w:sz w:val="24"/>
          <w:szCs w:val="24"/>
        </w:rPr>
        <w:t xml:space="preserve"> in modern day public services, especially within the difficult climate that is posed to it in these current times.</w:t>
      </w:r>
      <w:r w:rsidR="00E03C6C" w:rsidRPr="000D4669">
        <w:rPr>
          <w:rFonts w:ascii="Arial" w:hAnsi="Arial" w:cs="Arial"/>
          <w:sz w:val="24"/>
          <w:szCs w:val="24"/>
        </w:rPr>
        <w:t xml:space="preserve"> Bergman (2009) argues that with the political scare of Brexit and the fear of privatisation this could further open more external and internal issues once the unprecedented issues of the coronavirus has dispersed. </w:t>
      </w:r>
      <w:r w:rsidR="00901A67" w:rsidRPr="000D4669">
        <w:rPr>
          <w:rFonts w:ascii="Arial" w:hAnsi="Arial" w:cs="Arial"/>
          <w:sz w:val="24"/>
          <w:szCs w:val="24"/>
        </w:rPr>
        <w:t xml:space="preserve"> </w:t>
      </w:r>
    </w:p>
    <w:p w14:paraId="6E5053C7" w14:textId="54B1518A" w:rsidR="00763768" w:rsidRPr="000D4669" w:rsidRDefault="00763768" w:rsidP="000D4669">
      <w:pPr>
        <w:pStyle w:val="Heading1"/>
        <w:spacing w:line="360" w:lineRule="auto"/>
        <w:rPr>
          <w:rFonts w:ascii="Arial" w:hAnsi="Arial" w:cs="Arial"/>
          <w:sz w:val="24"/>
          <w:szCs w:val="24"/>
        </w:rPr>
      </w:pPr>
      <w:bookmarkStart w:id="14" w:name="_Toc39437566"/>
      <w:r w:rsidRPr="000D4669">
        <w:rPr>
          <w:rFonts w:ascii="Arial" w:hAnsi="Arial" w:cs="Arial"/>
          <w:sz w:val="24"/>
          <w:szCs w:val="24"/>
        </w:rPr>
        <w:t>Conclusion</w:t>
      </w:r>
      <w:bookmarkEnd w:id="14"/>
    </w:p>
    <w:p w14:paraId="3191F978" w14:textId="4B03FC25" w:rsidR="007C076F" w:rsidRPr="000D4669" w:rsidRDefault="007C076F" w:rsidP="000D4669">
      <w:pPr>
        <w:spacing w:line="360" w:lineRule="auto"/>
        <w:rPr>
          <w:rFonts w:ascii="Arial" w:hAnsi="Arial" w:cs="Arial"/>
          <w:sz w:val="24"/>
          <w:szCs w:val="24"/>
        </w:rPr>
      </w:pPr>
      <w:r w:rsidRPr="000D4669">
        <w:rPr>
          <w:rFonts w:ascii="Arial" w:hAnsi="Arial" w:cs="Arial"/>
          <w:sz w:val="24"/>
          <w:szCs w:val="24"/>
        </w:rPr>
        <w:t xml:space="preserve">In conclusion to this report it is clear that strategic positioning plays a vital role in the public services. It helps set a directional and optimal approach to ensuring that the reputation, integrity and reliability is of sound mind to the stakeholders. The current unprecedented events of modern days times were something that the NHS had not strategically planned for. On the contrary the governments response to the plans and structures set for tackling the emerging issue </w:t>
      </w:r>
      <w:r w:rsidR="00A50413" w:rsidRPr="000D4669">
        <w:rPr>
          <w:rFonts w:ascii="Arial" w:hAnsi="Arial" w:cs="Arial"/>
          <w:sz w:val="24"/>
          <w:szCs w:val="24"/>
        </w:rPr>
        <w:t>at hand</w:t>
      </w:r>
      <w:r w:rsidR="00273682" w:rsidRPr="000D4669">
        <w:rPr>
          <w:rFonts w:ascii="Arial" w:hAnsi="Arial" w:cs="Arial"/>
          <w:sz w:val="24"/>
          <w:szCs w:val="24"/>
        </w:rPr>
        <w:t xml:space="preserve"> has been a relief for this service. Looking at the past state of unprecedented pressures and </w:t>
      </w:r>
      <w:r w:rsidR="009E5A07" w:rsidRPr="000D4669">
        <w:rPr>
          <w:rFonts w:ascii="Arial" w:hAnsi="Arial" w:cs="Arial"/>
          <w:sz w:val="24"/>
          <w:szCs w:val="24"/>
        </w:rPr>
        <w:t>man-made</w:t>
      </w:r>
      <w:r w:rsidR="00273682" w:rsidRPr="000D4669">
        <w:rPr>
          <w:rFonts w:ascii="Arial" w:hAnsi="Arial" w:cs="Arial"/>
          <w:sz w:val="24"/>
          <w:szCs w:val="24"/>
        </w:rPr>
        <w:t xml:space="preserve"> political stresses that </w:t>
      </w:r>
      <w:r w:rsidR="005B2E2D" w:rsidRPr="000D4669">
        <w:rPr>
          <w:rFonts w:ascii="Arial" w:hAnsi="Arial" w:cs="Arial"/>
          <w:sz w:val="24"/>
          <w:szCs w:val="24"/>
        </w:rPr>
        <w:t>these public services</w:t>
      </w:r>
      <w:r w:rsidR="00273682" w:rsidRPr="000D4669">
        <w:rPr>
          <w:rFonts w:ascii="Arial" w:hAnsi="Arial" w:cs="Arial"/>
          <w:sz w:val="24"/>
          <w:szCs w:val="24"/>
        </w:rPr>
        <w:t xml:space="preserve"> has faced, it is clear it is a well planned and strong leadership organization albeit there is constant struggles </w:t>
      </w:r>
      <w:r w:rsidR="009E5A07" w:rsidRPr="000D4669">
        <w:rPr>
          <w:rFonts w:ascii="Arial" w:hAnsi="Arial" w:cs="Arial"/>
          <w:sz w:val="24"/>
          <w:szCs w:val="24"/>
        </w:rPr>
        <w:t>every day</w:t>
      </w:r>
      <w:r w:rsidR="00273682" w:rsidRPr="000D4669">
        <w:rPr>
          <w:rFonts w:ascii="Arial" w:hAnsi="Arial" w:cs="Arial"/>
          <w:sz w:val="24"/>
          <w:szCs w:val="24"/>
        </w:rPr>
        <w:t xml:space="preserve">. Although this organization may be a well adaptive </w:t>
      </w:r>
      <w:r w:rsidR="009E5A07" w:rsidRPr="000D4669">
        <w:rPr>
          <w:rFonts w:ascii="Arial" w:hAnsi="Arial" w:cs="Arial"/>
          <w:sz w:val="24"/>
          <w:szCs w:val="24"/>
        </w:rPr>
        <w:t>non-profit</w:t>
      </w:r>
      <w:r w:rsidR="00273682" w:rsidRPr="000D4669">
        <w:rPr>
          <w:rFonts w:ascii="Arial" w:hAnsi="Arial" w:cs="Arial"/>
          <w:sz w:val="24"/>
          <w:szCs w:val="24"/>
        </w:rPr>
        <w:t xml:space="preserve"> environment there has been the snowball effect of Brexit occurring which lead on to years of political and economic fear, then the corona virus pandemic occurred once the political blow had eased in society. Once the NHS had healed from the fear of political </w:t>
      </w:r>
      <w:r w:rsidR="00F32234" w:rsidRPr="000D4669">
        <w:rPr>
          <w:rFonts w:ascii="Arial" w:hAnsi="Arial" w:cs="Arial"/>
          <w:sz w:val="24"/>
          <w:szCs w:val="24"/>
        </w:rPr>
        <w:t xml:space="preserve">confliction it </w:t>
      </w:r>
      <w:r w:rsidR="00F32234" w:rsidRPr="000D4669">
        <w:rPr>
          <w:rFonts w:ascii="Arial" w:hAnsi="Arial" w:cs="Arial"/>
          <w:sz w:val="24"/>
          <w:szCs w:val="24"/>
        </w:rPr>
        <w:lastRenderedPageBreak/>
        <w:t>was quickly subdued by a unprecedented pandemic and the response by the government was a form of reassurance albeit it was a slow realization that failure was on the horizon.  Perhaps it could be argued that with a installation of change internal management, the NHS as a whole could possible change especially with the political conflict of privatisation. From this it can be seen that the service can plan and act against disasters and pressures but when it comes to the political stakeholders and owners. There is no Strategic plan that can counteract this. Therefore, it could be said that responsibility could</w:t>
      </w:r>
      <w:r w:rsidR="00357285" w:rsidRPr="000D4669">
        <w:rPr>
          <w:rFonts w:ascii="Arial" w:hAnsi="Arial" w:cs="Arial"/>
          <w:sz w:val="24"/>
          <w:szCs w:val="24"/>
        </w:rPr>
        <w:t xml:space="preserve"> and should</w:t>
      </w:r>
      <w:r w:rsidR="00F32234" w:rsidRPr="000D4669">
        <w:rPr>
          <w:rFonts w:ascii="Arial" w:hAnsi="Arial" w:cs="Arial"/>
          <w:sz w:val="24"/>
          <w:szCs w:val="24"/>
        </w:rPr>
        <w:t xml:space="preserve"> fall on the stakeholders</w:t>
      </w:r>
      <w:r w:rsidR="00357285" w:rsidRPr="000D4669">
        <w:rPr>
          <w:rFonts w:ascii="Arial" w:hAnsi="Arial" w:cs="Arial"/>
          <w:sz w:val="24"/>
          <w:szCs w:val="24"/>
        </w:rPr>
        <w:t xml:space="preserve"> and political figures</w:t>
      </w:r>
      <w:r w:rsidR="00F32234" w:rsidRPr="000D4669">
        <w:rPr>
          <w:rFonts w:ascii="Arial" w:hAnsi="Arial" w:cs="Arial"/>
          <w:sz w:val="24"/>
          <w:szCs w:val="24"/>
        </w:rPr>
        <w:t xml:space="preserve"> rather than the public servants that fight for the organization. </w:t>
      </w:r>
    </w:p>
    <w:p w14:paraId="3ACFDD3B" w14:textId="77777777" w:rsidR="0034179A" w:rsidRDefault="0034179A" w:rsidP="000D4669">
      <w:pPr>
        <w:pStyle w:val="Heading1"/>
        <w:spacing w:line="360" w:lineRule="auto"/>
        <w:rPr>
          <w:rFonts w:ascii="Arial" w:hAnsi="Arial" w:cs="Arial"/>
          <w:sz w:val="24"/>
          <w:szCs w:val="24"/>
        </w:rPr>
      </w:pPr>
      <w:bookmarkStart w:id="15" w:name="_Toc39437567"/>
    </w:p>
    <w:p w14:paraId="2DF5BFA0" w14:textId="77777777" w:rsidR="0034179A" w:rsidRDefault="0034179A" w:rsidP="000D4669">
      <w:pPr>
        <w:pStyle w:val="Heading1"/>
        <w:spacing w:line="360" w:lineRule="auto"/>
        <w:rPr>
          <w:rFonts w:ascii="Arial" w:hAnsi="Arial" w:cs="Arial"/>
          <w:sz w:val="24"/>
          <w:szCs w:val="24"/>
        </w:rPr>
      </w:pPr>
    </w:p>
    <w:p w14:paraId="700EDF1D" w14:textId="77777777" w:rsidR="0034179A" w:rsidRDefault="0034179A" w:rsidP="000D4669">
      <w:pPr>
        <w:pStyle w:val="Heading1"/>
        <w:spacing w:line="360" w:lineRule="auto"/>
        <w:rPr>
          <w:rFonts w:ascii="Arial" w:hAnsi="Arial" w:cs="Arial"/>
          <w:sz w:val="24"/>
          <w:szCs w:val="24"/>
        </w:rPr>
      </w:pPr>
    </w:p>
    <w:p w14:paraId="56CB61F7" w14:textId="77777777" w:rsidR="0034179A" w:rsidRDefault="0034179A" w:rsidP="000D4669">
      <w:pPr>
        <w:pStyle w:val="Heading1"/>
        <w:spacing w:line="360" w:lineRule="auto"/>
        <w:rPr>
          <w:rFonts w:ascii="Arial" w:hAnsi="Arial" w:cs="Arial"/>
          <w:sz w:val="24"/>
          <w:szCs w:val="24"/>
        </w:rPr>
      </w:pPr>
    </w:p>
    <w:p w14:paraId="0D714F31" w14:textId="77777777" w:rsidR="0034179A" w:rsidRDefault="0034179A" w:rsidP="000D4669">
      <w:pPr>
        <w:pStyle w:val="Heading1"/>
        <w:spacing w:line="360" w:lineRule="auto"/>
        <w:rPr>
          <w:rFonts w:ascii="Arial" w:hAnsi="Arial" w:cs="Arial"/>
          <w:sz w:val="24"/>
          <w:szCs w:val="24"/>
        </w:rPr>
      </w:pPr>
    </w:p>
    <w:p w14:paraId="0F827008" w14:textId="77777777" w:rsidR="0034179A" w:rsidRDefault="0034179A" w:rsidP="000D4669">
      <w:pPr>
        <w:pStyle w:val="Heading1"/>
        <w:spacing w:line="360" w:lineRule="auto"/>
        <w:rPr>
          <w:rFonts w:ascii="Arial" w:hAnsi="Arial" w:cs="Arial"/>
          <w:sz w:val="24"/>
          <w:szCs w:val="24"/>
        </w:rPr>
      </w:pPr>
    </w:p>
    <w:p w14:paraId="09CA9AC0" w14:textId="77777777" w:rsidR="0034179A" w:rsidRDefault="0034179A" w:rsidP="000D4669">
      <w:pPr>
        <w:pStyle w:val="Heading1"/>
        <w:spacing w:line="360" w:lineRule="auto"/>
        <w:rPr>
          <w:rFonts w:ascii="Arial" w:hAnsi="Arial" w:cs="Arial"/>
          <w:sz w:val="24"/>
          <w:szCs w:val="24"/>
        </w:rPr>
      </w:pPr>
    </w:p>
    <w:p w14:paraId="4C31B29C" w14:textId="77777777" w:rsidR="0034179A" w:rsidRDefault="0034179A" w:rsidP="000D4669">
      <w:pPr>
        <w:pStyle w:val="Heading1"/>
        <w:spacing w:line="360" w:lineRule="auto"/>
        <w:rPr>
          <w:rFonts w:ascii="Arial" w:hAnsi="Arial" w:cs="Arial"/>
          <w:sz w:val="24"/>
          <w:szCs w:val="24"/>
        </w:rPr>
      </w:pPr>
    </w:p>
    <w:p w14:paraId="2BBE4B75" w14:textId="77777777" w:rsidR="0034179A" w:rsidRDefault="0034179A" w:rsidP="000D4669">
      <w:pPr>
        <w:pStyle w:val="Heading1"/>
        <w:spacing w:line="360" w:lineRule="auto"/>
        <w:rPr>
          <w:rFonts w:ascii="Arial" w:hAnsi="Arial" w:cs="Arial"/>
          <w:sz w:val="24"/>
          <w:szCs w:val="24"/>
        </w:rPr>
      </w:pPr>
    </w:p>
    <w:p w14:paraId="41D965C1" w14:textId="77777777" w:rsidR="0034179A" w:rsidRDefault="0034179A" w:rsidP="000D4669">
      <w:pPr>
        <w:pStyle w:val="Heading1"/>
        <w:spacing w:line="360" w:lineRule="auto"/>
        <w:rPr>
          <w:rFonts w:ascii="Arial" w:hAnsi="Arial" w:cs="Arial"/>
          <w:sz w:val="24"/>
          <w:szCs w:val="24"/>
        </w:rPr>
      </w:pPr>
    </w:p>
    <w:p w14:paraId="3A44E72B" w14:textId="77777777" w:rsidR="0034179A" w:rsidRDefault="0034179A" w:rsidP="000D4669">
      <w:pPr>
        <w:pStyle w:val="Heading1"/>
        <w:spacing w:line="360" w:lineRule="auto"/>
        <w:rPr>
          <w:rFonts w:ascii="Arial" w:hAnsi="Arial" w:cs="Arial"/>
          <w:sz w:val="24"/>
          <w:szCs w:val="24"/>
        </w:rPr>
      </w:pPr>
    </w:p>
    <w:p w14:paraId="4412939F" w14:textId="77777777" w:rsidR="0034179A" w:rsidRDefault="0034179A" w:rsidP="000D4669">
      <w:pPr>
        <w:pStyle w:val="Heading1"/>
        <w:spacing w:line="360" w:lineRule="auto"/>
        <w:rPr>
          <w:rFonts w:ascii="Arial" w:hAnsi="Arial" w:cs="Arial"/>
          <w:sz w:val="24"/>
          <w:szCs w:val="24"/>
        </w:rPr>
      </w:pPr>
    </w:p>
    <w:p w14:paraId="3C5E793E" w14:textId="77777777" w:rsidR="0034179A" w:rsidRDefault="0034179A" w:rsidP="000D4669">
      <w:pPr>
        <w:pStyle w:val="Heading1"/>
        <w:spacing w:line="360" w:lineRule="auto"/>
        <w:rPr>
          <w:rFonts w:ascii="Arial" w:hAnsi="Arial" w:cs="Arial"/>
          <w:sz w:val="24"/>
          <w:szCs w:val="24"/>
        </w:rPr>
      </w:pPr>
    </w:p>
    <w:p w14:paraId="46C416EA" w14:textId="77777777" w:rsidR="0034179A" w:rsidRDefault="00B9087E" w:rsidP="0034179A">
      <w:pPr>
        <w:pStyle w:val="Heading1"/>
        <w:spacing w:line="360" w:lineRule="auto"/>
        <w:rPr>
          <w:rFonts w:ascii="Arial" w:hAnsi="Arial" w:cs="Arial"/>
          <w:sz w:val="24"/>
          <w:szCs w:val="24"/>
        </w:rPr>
      </w:pPr>
      <w:r w:rsidRPr="000D4669">
        <w:rPr>
          <w:rFonts w:ascii="Arial" w:hAnsi="Arial" w:cs="Arial"/>
          <w:sz w:val="24"/>
          <w:szCs w:val="24"/>
        </w:rPr>
        <w:t>Reference</w:t>
      </w:r>
      <w:bookmarkEnd w:id="15"/>
      <w:r w:rsidR="0034179A">
        <w:rPr>
          <w:rFonts w:ascii="Arial" w:hAnsi="Arial" w:cs="Arial"/>
          <w:sz w:val="24"/>
          <w:szCs w:val="24"/>
        </w:rPr>
        <w:t>s</w:t>
      </w:r>
    </w:p>
    <w:p w14:paraId="7E272DED" w14:textId="56E9147E" w:rsidR="004A237A" w:rsidRPr="0034179A" w:rsidRDefault="004A237A" w:rsidP="0034179A">
      <w:pPr>
        <w:pStyle w:val="Heading1"/>
        <w:spacing w:line="360" w:lineRule="auto"/>
        <w:rPr>
          <w:rFonts w:ascii="Arial" w:hAnsi="Arial" w:cs="Arial"/>
          <w:sz w:val="24"/>
          <w:szCs w:val="24"/>
        </w:rPr>
      </w:pPr>
      <w:proofErr w:type="spellStart"/>
      <w:r w:rsidRPr="000D4669">
        <w:rPr>
          <w:rFonts w:ascii="Arial" w:eastAsia="Times New Roman" w:hAnsi="Arial" w:cs="Arial"/>
          <w:color w:val="000000"/>
          <w:sz w:val="24"/>
          <w:szCs w:val="24"/>
          <w:lang w:eastAsia="en-GB"/>
        </w:rPr>
        <w:t>Alesina</w:t>
      </w:r>
      <w:proofErr w:type="spellEnd"/>
      <w:r w:rsidRPr="000D4669">
        <w:rPr>
          <w:rFonts w:ascii="Arial" w:eastAsia="Times New Roman" w:hAnsi="Arial" w:cs="Arial"/>
          <w:color w:val="000000"/>
          <w:sz w:val="24"/>
          <w:szCs w:val="24"/>
          <w:lang w:eastAsia="en-GB"/>
        </w:rPr>
        <w:t xml:space="preserve"> et al (2019) Austerity: When it works and When it Doesn’t, 1st Edition , Princeton University Press. </w:t>
      </w:r>
    </w:p>
    <w:p w14:paraId="5586F837" w14:textId="77777777" w:rsidR="004A237A" w:rsidRPr="000D4669" w:rsidRDefault="004A237A" w:rsidP="000D4669">
      <w:pPr>
        <w:spacing w:after="0" w:line="360" w:lineRule="auto"/>
        <w:rPr>
          <w:rFonts w:ascii="Arial" w:eastAsia="Times New Roman" w:hAnsi="Arial" w:cs="Arial"/>
          <w:color w:val="000000"/>
          <w:sz w:val="24"/>
          <w:szCs w:val="24"/>
          <w:lang w:eastAsia="en-GB"/>
        </w:rPr>
      </w:pPr>
    </w:p>
    <w:p w14:paraId="4019D429" w14:textId="07FED03A" w:rsidR="004A237A" w:rsidRPr="000D4669" w:rsidRDefault="004A237A" w:rsidP="000D4669">
      <w:pPr>
        <w:spacing w:after="0" w:line="360" w:lineRule="auto"/>
        <w:rPr>
          <w:rFonts w:ascii="Arial" w:eastAsia="Times New Roman" w:hAnsi="Arial" w:cs="Arial"/>
          <w:color w:val="000000"/>
          <w:sz w:val="24"/>
          <w:szCs w:val="24"/>
          <w:lang w:eastAsia="en-GB"/>
        </w:rPr>
      </w:pPr>
      <w:proofErr w:type="spellStart"/>
      <w:r w:rsidRPr="000D4669">
        <w:rPr>
          <w:rFonts w:ascii="Arial" w:eastAsia="Times New Roman" w:hAnsi="Arial" w:cs="Arial"/>
          <w:color w:val="000000"/>
          <w:sz w:val="24"/>
          <w:szCs w:val="24"/>
          <w:lang w:eastAsia="en-GB"/>
        </w:rPr>
        <w:t>Atrill</w:t>
      </w:r>
      <w:proofErr w:type="spellEnd"/>
      <w:r w:rsidRPr="000D4669">
        <w:rPr>
          <w:rFonts w:ascii="Arial" w:eastAsia="Times New Roman" w:hAnsi="Arial" w:cs="Arial"/>
          <w:color w:val="000000"/>
          <w:sz w:val="24"/>
          <w:szCs w:val="24"/>
          <w:lang w:eastAsia="en-GB"/>
        </w:rPr>
        <w:t>, P (2011) Financial Management for decision makers, 7th edition. Pearson Education: London. </w:t>
      </w:r>
    </w:p>
    <w:p w14:paraId="6B442F70" w14:textId="77777777" w:rsidR="004A237A" w:rsidRPr="000D4669" w:rsidRDefault="004A237A" w:rsidP="000D4669">
      <w:pPr>
        <w:spacing w:after="0" w:line="360" w:lineRule="auto"/>
        <w:rPr>
          <w:rFonts w:ascii="Arial" w:eastAsia="Times New Roman" w:hAnsi="Arial" w:cs="Arial"/>
          <w:color w:val="000000"/>
          <w:sz w:val="24"/>
          <w:szCs w:val="24"/>
          <w:lang w:eastAsia="en-GB"/>
        </w:rPr>
      </w:pPr>
    </w:p>
    <w:p w14:paraId="39ECF47F" w14:textId="35ED4A32"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Bandy, G. (2011) Financial Management and Accounting in the Public Sector, 1st Edition, Routledge, Oxford.</w:t>
      </w:r>
    </w:p>
    <w:p w14:paraId="7C2F8226" w14:textId="77777777" w:rsidR="004A237A" w:rsidRPr="000D4669" w:rsidRDefault="004A237A" w:rsidP="000D4669">
      <w:pPr>
        <w:spacing w:after="0" w:line="360" w:lineRule="auto"/>
        <w:rPr>
          <w:rFonts w:ascii="Arial" w:eastAsia="Times New Roman" w:hAnsi="Arial" w:cs="Arial"/>
          <w:color w:val="000000"/>
          <w:sz w:val="24"/>
          <w:szCs w:val="24"/>
          <w:lang w:eastAsia="en-GB"/>
        </w:rPr>
      </w:pPr>
    </w:p>
    <w:p w14:paraId="526C908A" w14:textId="31DCBC45"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Bergman, A (2009) Public Sector Management, 1st edition, Pearson Education: London. </w:t>
      </w:r>
    </w:p>
    <w:p w14:paraId="46ADDB60" w14:textId="77777777" w:rsidR="004A237A" w:rsidRPr="000D4669" w:rsidRDefault="004A237A" w:rsidP="000D4669">
      <w:pPr>
        <w:spacing w:after="200" w:line="360" w:lineRule="auto"/>
        <w:rPr>
          <w:rFonts w:ascii="Arial" w:eastAsia="Times New Roman" w:hAnsi="Arial" w:cs="Arial"/>
          <w:color w:val="292934"/>
          <w:sz w:val="24"/>
          <w:szCs w:val="24"/>
          <w:lang w:eastAsia="en-GB"/>
        </w:rPr>
      </w:pPr>
    </w:p>
    <w:p w14:paraId="29F1E742" w14:textId="45A0D8E6" w:rsidR="004A237A" w:rsidRPr="000D4669" w:rsidRDefault="004A237A" w:rsidP="000D4669">
      <w:pPr>
        <w:spacing w:after="200" w:line="360" w:lineRule="auto"/>
        <w:rPr>
          <w:rFonts w:ascii="Arial" w:eastAsia="Times New Roman" w:hAnsi="Arial" w:cs="Arial"/>
          <w:color w:val="000000"/>
          <w:sz w:val="24"/>
          <w:szCs w:val="24"/>
          <w:lang w:eastAsia="en-GB"/>
        </w:rPr>
      </w:pPr>
      <w:r w:rsidRPr="000D4669">
        <w:rPr>
          <w:rFonts w:ascii="Arial" w:eastAsia="Times New Roman" w:hAnsi="Arial" w:cs="Arial"/>
          <w:color w:val="292934"/>
          <w:sz w:val="24"/>
          <w:szCs w:val="24"/>
          <w:lang w:eastAsia="en-GB"/>
        </w:rPr>
        <w:t>Bovaird, T. and Loffler, E. (2016) Public Management and Governance, 1st edition, London: Routledge</w:t>
      </w:r>
    </w:p>
    <w:p w14:paraId="4041A2BF" w14:textId="77777777" w:rsidR="004A237A" w:rsidRPr="000D4669" w:rsidRDefault="004A237A" w:rsidP="000D4669">
      <w:pPr>
        <w:spacing w:after="0" w:line="360" w:lineRule="auto"/>
        <w:rPr>
          <w:rFonts w:ascii="Arial" w:eastAsia="Times New Roman" w:hAnsi="Arial" w:cs="Arial"/>
          <w:sz w:val="24"/>
          <w:szCs w:val="24"/>
          <w:lang w:eastAsia="en-GB"/>
        </w:rPr>
      </w:pPr>
      <w:r w:rsidRPr="000D4669">
        <w:rPr>
          <w:rFonts w:ascii="Arial" w:eastAsia="Times New Roman" w:hAnsi="Arial" w:cs="Arial"/>
          <w:sz w:val="24"/>
          <w:szCs w:val="24"/>
          <w:lang w:eastAsia="en-GB"/>
        </w:rPr>
        <w:t xml:space="preserve">Bryson, M, J. (2011) Strategic Planning for Public and </w:t>
      </w:r>
      <w:proofErr w:type="spellStart"/>
      <w:r w:rsidRPr="000D4669">
        <w:rPr>
          <w:rFonts w:ascii="Arial" w:eastAsia="Times New Roman" w:hAnsi="Arial" w:cs="Arial"/>
          <w:sz w:val="24"/>
          <w:szCs w:val="24"/>
          <w:lang w:eastAsia="en-GB"/>
        </w:rPr>
        <w:t>Nonprofit</w:t>
      </w:r>
      <w:proofErr w:type="spellEnd"/>
      <w:r w:rsidRPr="000D4669">
        <w:rPr>
          <w:rFonts w:ascii="Arial" w:eastAsia="Times New Roman" w:hAnsi="Arial" w:cs="Arial"/>
          <w:sz w:val="24"/>
          <w:szCs w:val="24"/>
          <w:lang w:eastAsia="en-GB"/>
        </w:rPr>
        <w:t xml:space="preserve"> Organizations. 4</w:t>
      </w:r>
      <w:r w:rsidRPr="000D4669">
        <w:rPr>
          <w:rFonts w:ascii="Arial" w:eastAsia="Times New Roman" w:hAnsi="Arial" w:cs="Arial"/>
          <w:sz w:val="24"/>
          <w:szCs w:val="24"/>
          <w:vertAlign w:val="superscript"/>
          <w:lang w:eastAsia="en-GB"/>
        </w:rPr>
        <w:t>th</w:t>
      </w:r>
      <w:r w:rsidRPr="000D4669">
        <w:rPr>
          <w:rFonts w:ascii="Arial" w:eastAsia="Times New Roman" w:hAnsi="Arial" w:cs="Arial"/>
          <w:sz w:val="24"/>
          <w:szCs w:val="24"/>
          <w:lang w:eastAsia="en-GB"/>
        </w:rPr>
        <w:t xml:space="preserve"> Edition , John Wiley &amp; Sons. </w:t>
      </w:r>
    </w:p>
    <w:p w14:paraId="3F5583EF" w14:textId="77777777" w:rsidR="004A237A" w:rsidRPr="000D4669" w:rsidRDefault="004A237A" w:rsidP="000D4669">
      <w:pPr>
        <w:spacing w:before="80" w:after="0" w:line="360" w:lineRule="auto"/>
        <w:rPr>
          <w:rFonts w:ascii="Arial" w:eastAsia="Times New Roman" w:hAnsi="Arial" w:cs="Arial"/>
          <w:color w:val="000000"/>
          <w:sz w:val="24"/>
          <w:szCs w:val="24"/>
          <w:lang w:eastAsia="en-GB"/>
        </w:rPr>
      </w:pPr>
    </w:p>
    <w:p w14:paraId="310D5613" w14:textId="16C5DA54" w:rsidR="004A237A" w:rsidRPr="000D4669" w:rsidRDefault="004A237A" w:rsidP="000D4669">
      <w:pPr>
        <w:spacing w:before="80" w:after="0" w:line="360" w:lineRule="auto"/>
        <w:rPr>
          <w:rFonts w:ascii="Arial" w:eastAsia="Times New Roman" w:hAnsi="Arial" w:cs="Arial"/>
          <w:color w:val="000000"/>
          <w:sz w:val="24"/>
          <w:szCs w:val="24"/>
          <w:lang w:eastAsia="en-GB"/>
        </w:rPr>
      </w:pPr>
      <w:proofErr w:type="spellStart"/>
      <w:r w:rsidRPr="000D4669">
        <w:rPr>
          <w:rFonts w:ascii="Arial" w:eastAsia="Times New Roman" w:hAnsi="Arial" w:cs="Arial"/>
          <w:color w:val="000000"/>
          <w:sz w:val="24"/>
          <w:szCs w:val="24"/>
          <w:lang w:eastAsia="en-GB"/>
        </w:rPr>
        <w:t>Byars</w:t>
      </w:r>
      <w:proofErr w:type="spellEnd"/>
      <w:r w:rsidRPr="000D4669">
        <w:rPr>
          <w:rFonts w:ascii="Arial" w:eastAsia="Times New Roman" w:hAnsi="Arial" w:cs="Arial"/>
          <w:color w:val="000000"/>
          <w:sz w:val="24"/>
          <w:szCs w:val="24"/>
          <w:lang w:eastAsia="en-GB"/>
        </w:rPr>
        <w:t xml:space="preserve"> LL (1992) Concepts of Strategic Management:  formulation and implementation ,3rd edition, London: Harper Collins</w:t>
      </w:r>
    </w:p>
    <w:p w14:paraId="4E2745B7" w14:textId="77777777" w:rsidR="004A237A" w:rsidRPr="000D4669" w:rsidRDefault="004A237A" w:rsidP="000D4669">
      <w:pPr>
        <w:spacing w:after="0" w:line="360" w:lineRule="auto"/>
        <w:rPr>
          <w:rFonts w:ascii="Arial" w:hAnsi="Arial" w:cs="Arial"/>
          <w:sz w:val="24"/>
          <w:szCs w:val="24"/>
        </w:rPr>
      </w:pPr>
    </w:p>
    <w:p w14:paraId="67ABE4D3" w14:textId="4EB3433C" w:rsidR="004A237A" w:rsidRPr="000D4669" w:rsidRDefault="004A237A" w:rsidP="000D4669">
      <w:pPr>
        <w:spacing w:after="0" w:line="360" w:lineRule="auto"/>
        <w:rPr>
          <w:rFonts w:ascii="Arial" w:hAnsi="Arial" w:cs="Arial"/>
          <w:sz w:val="24"/>
          <w:szCs w:val="24"/>
        </w:rPr>
      </w:pPr>
      <w:r w:rsidRPr="000D4669">
        <w:rPr>
          <w:rFonts w:ascii="Arial" w:hAnsi="Arial" w:cs="Arial"/>
          <w:sz w:val="24"/>
          <w:szCs w:val="24"/>
        </w:rPr>
        <w:t xml:space="preserve">  Cameron. E (2015) Making sense of Change Management, 4th edition, Kogan page. </w:t>
      </w:r>
    </w:p>
    <w:p w14:paraId="475AE82E" w14:textId="77777777" w:rsidR="004A237A" w:rsidRPr="000D4669" w:rsidRDefault="004A237A" w:rsidP="000D4669">
      <w:pPr>
        <w:spacing w:after="0" w:line="360" w:lineRule="auto"/>
        <w:rPr>
          <w:rFonts w:ascii="Arial" w:eastAsia="Times New Roman" w:hAnsi="Arial" w:cs="Arial"/>
          <w:color w:val="000000"/>
          <w:sz w:val="24"/>
          <w:szCs w:val="24"/>
          <w:lang w:eastAsia="en-GB"/>
        </w:rPr>
      </w:pPr>
    </w:p>
    <w:p w14:paraId="48766F42" w14:textId="53AA4D0E" w:rsidR="004A237A" w:rsidRPr="000D4669" w:rsidRDefault="004A237A" w:rsidP="000D4669">
      <w:pPr>
        <w:spacing w:after="0" w:line="360" w:lineRule="auto"/>
        <w:rPr>
          <w:rFonts w:ascii="Arial" w:eastAsia="Times New Roman" w:hAnsi="Arial" w:cs="Arial"/>
          <w:color w:val="000000"/>
          <w:sz w:val="24"/>
          <w:szCs w:val="24"/>
          <w:lang w:eastAsia="en-GB"/>
        </w:rPr>
      </w:pPr>
      <w:proofErr w:type="spellStart"/>
      <w:r w:rsidRPr="000D4669">
        <w:rPr>
          <w:rFonts w:ascii="Arial" w:eastAsia="Times New Roman" w:hAnsi="Arial" w:cs="Arial"/>
          <w:color w:val="000000"/>
          <w:sz w:val="24"/>
          <w:szCs w:val="24"/>
          <w:lang w:eastAsia="en-GB"/>
        </w:rPr>
        <w:t>Canwell</w:t>
      </w:r>
      <w:proofErr w:type="spellEnd"/>
      <w:r w:rsidRPr="000D4669">
        <w:rPr>
          <w:rFonts w:ascii="Arial" w:eastAsia="Times New Roman" w:hAnsi="Arial" w:cs="Arial"/>
          <w:color w:val="000000"/>
          <w:sz w:val="24"/>
          <w:szCs w:val="24"/>
          <w:lang w:eastAsia="en-GB"/>
        </w:rPr>
        <w:t>, D and Sutherland, J (1997) Organization structures &amp; Processes, 1st edition, Pitman Publishing. </w:t>
      </w:r>
    </w:p>
    <w:p w14:paraId="0514D7A6" w14:textId="77777777" w:rsidR="00E55FD9" w:rsidRPr="000D4669" w:rsidRDefault="00E55FD9" w:rsidP="000D4669">
      <w:pPr>
        <w:pStyle w:val="Heading1"/>
        <w:shd w:val="clear" w:color="auto" w:fill="FFFFFF"/>
        <w:spacing w:before="0" w:line="360" w:lineRule="auto"/>
        <w:rPr>
          <w:rFonts w:ascii="Arial" w:hAnsi="Arial" w:cs="Arial"/>
          <w:color w:val="auto"/>
          <w:sz w:val="24"/>
          <w:szCs w:val="24"/>
        </w:rPr>
      </w:pPr>
      <w:bookmarkStart w:id="16" w:name="_Toc39182361"/>
    </w:p>
    <w:p w14:paraId="02971371" w14:textId="440814DA" w:rsidR="004A237A" w:rsidRPr="000D4669" w:rsidRDefault="004A237A" w:rsidP="000D4669">
      <w:pPr>
        <w:pStyle w:val="Heading1"/>
        <w:shd w:val="clear" w:color="auto" w:fill="FFFFFF"/>
        <w:spacing w:before="0" w:line="360" w:lineRule="auto"/>
        <w:rPr>
          <w:rFonts w:ascii="Arial" w:hAnsi="Arial" w:cs="Arial"/>
          <w:color w:val="111111"/>
          <w:sz w:val="24"/>
          <w:szCs w:val="24"/>
        </w:rPr>
      </w:pPr>
      <w:bookmarkStart w:id="17" w:name="_Toc39437568"/>
      <w:r w:rsidRPr="000D4669">
        <w:rPr>
          <w:rFonts w:ascii="Arial" w:hAnsi="Arial" w:cs="Arial"/>
          <w:color w:val="auto"/>
          <w:sz w:val="24"/>
          <w:szCs w:val="24"/>
        </w:rPr>
        <w:t xml:space="preserve">Chew, C (2009) </w:t>
      </w:r>
      <w:r w:rsidRPr="000D4669">
        <w:rPr>
          <w:rStyle w:val="a-size-large"/>
          <w:rFonts w:ascii="Arial" w:hAnsi="Arial" w:cs="Arial"/>
          <w:color w:val="111111"/>
          <w:sz w:val="24"/>
          <w:szCs w:val="24"/>
        </w:rPr>
        <w:t>Strategic Positioning in Voluntary and Charitable Organizations (Routledge Studies in the Management of Voluntary and Non-profit Organizations)</w:t>
      </w:r>
      <w:r w:rsidRPr="000D4669">
        <w:rPr>
          <w:rFonts w:ascii="Arial" w:hAnsi="Arial" w:cs="Arial"/>
          <w:color w:val="111111"/>
          <w:sz w:val="24"/>
          <w:szCs w:val="24"/>
        </w:rPr>
        <w:t xml:space="preserve"> , 1</w:t>
      </w:r>
      <w:r w:rsidRPr="000D4669">
        <w:rPr>
          <w:rFonts w:ascii="Arial" w:hAnsi="Arial" w:cs="Arial"/>
          <w:color w:val="111111"/>
          <w:sz w:val="24"/>
          <w:szCs w:val="24"/>
          <w:vertAlign w:val="superscript"/>
        </w:rPr>
        <w:t>st</w:t>
      </w:r>
      <w:r w:rsidRPr="000D4669">
        <w:rPr>
          <w:rFonts w:ascii="Arial" w:hAnsi="Arial" w:cs="Arial"/>
          <w:color w:val="111111"/>
          <w:sz w:val="24"/>
          <w:szCs w:val="24"/>
        </w:rPr>
        <w:t xml:space="preserve"> Edition, Routledge publications.</w:t>
      </w:r>
      <w:bookmarkEnd w:id="16"/>
      <w:bookmarkEnd w:id="17"/>
      <w:r w:rsidRPr="000D4669">
        <w:rPr>
          <w:rFonts w:ascii="Arial" w:hAnsi="Arial" w:cs="Arial"/>
          <w:color w:val="111111"/>
          <w:sz w:val="24"/>
          <w:szCs w:val="24"/>
        </w:rPr>
        <w:t xml:space="preserve"> </w:t>
      </w:r>
    </w:p>
    <w:p w14:paraId="55EBB29E" w14:textId="77777777" w:rsidR="00E55FD9" w:rsidRPr="000D4669" w:rsidRDefault="00E55FD9" w:rsidP="000D4669">
      <w:pPr>
        <w:spacing w:after="0" w:line="360" w:lineRule="auto"/>
        <w:rPr>
          <w:rFonts w:ascii="Arial" w:eastAsia="Times New Roman" w:hAnsi="Arial" w:cs="Arial"/>
          <w:color w:val="000000"/>
          <w:sz w:val="24"/>
          <w:szCs w:val="24"/>
          <w:lang w:eastAsia="en-GB"/>
        </w:rPr>
      </w:pPr>
    </w:p>
    <w:p w14:paraId="78D18F11" w14:textId="0BA1B6BA"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Cole, A ,G (1994) Strategic Management initiative growth, 1st edition, DP Publication Ltd </w:t>
      </w:r>
    </w:p>
    <w:p w14:paraId="2D531B00" w14:textId="77777777" w:rsidR="00E55FD9" w:rsidRPr="000D4669" w:rsidRDefault="00E55FD9" w:rsidP="000D4669">
      <w:pPr>
        <w:spacing w:after="200" w:line="360" w:lineRule="auto"/>
        <w:rPr>
          <w:rFonts w:ascii="Arial" w:eastAsia="Times New Roman" w:hAnsi="Arial" w:cs="Arial"/>
          <w:color w:val="292934"/>
          <w:sz w:val="24"/>
          <w:szCs w:val="24"/>
          <w:lang w:eastAsia="en-GB"/>
        </w:rPr>
      </w:pPr>
    </w:p>
    <w:p w14:paraId="1A6A8826" w14:textId="4E304851" w:rsidR="004A237A" w:rsidRPr="000D4669" w:rsidRDefault="004A237A" w:rsidP="000D4669">
      <w:pPr>
        <w:spacing w:after="200" w:line="360" w:lineRule="auto"/>
        <w:rPr>
          <w:rFonts w:ascii="Arial" w:eastAsia="Times New Roman" w:hAnsi="Arial" w:cs="Arial"/>
          <w:color w:val="000000"/>
          <w:sz w:val="24"/>
          <w:szCs w:val="24"/>
          <w:lang w:eastAsia="en-GB"/>
        </w:rPr>
      </w:pPr>
      <w:r w:rsidRPr="000D4669">
        <w:rPr>
          <w:rFonts w:ascii="Arial" w:eastAsia="Times New Roman" w:hAnsi="Arial" w:cs="Arial"/>
          <w:color w:val="292934"/>
          <w:sz w:val="24"/>
          <w:szCs w:val="24"/>
          <w:lang w:eastAsia="en-GB"/>
        </w:rPr>
        <w:t>David, F.R. (2009) Strategic Management: concepts, 12th edition,  London: Pearson Education</w:t>
      </w:r>
    </w:p>
    <w:p w14:paraId="03F5E5DC" w14:textId="77777777" w:rsidR="004A237A" w:rsidRPr="000D4669" w:rsidRDefault="004A237A" w:rsidP="000D4669">
      <w:pPr>
        <w:spacing w:before="80"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Doherty and Horne (2002) Managing Public Services, 1st edition,  Routledge</w:t>
      </w:r>
    </w:p>
    <w:p w14:paraId="6CAD583E" w14:textId="77777777" w:rsidR="00E55FD9" w:rsidRPr="000D4669" w:rsidRDefault="00E55FD9" w:rsidP="000D4669">
      <w:pPr>
        <w:spacing w:after="0" w:line="360" w:lineRule="auto"/>
        <w:rPr>
          <w:rFonts w:ascii="Arial" w:eastAsia="Times New Roman" w:hAnsi="Arial" w:cs="Arial"/>
          <w:b/>
          <w:bCs/>
          <w:color w:val="111111"/>
          <w:sz w:val="24"/>
          <w:szCs w:val="24"/>
          <w:lang w:eastAsia="en-GB"/>
        </w:rPr>
      </w:pPr>
    </w:p>
    <w:p w14:paraId="0B7FEA6A" w14:textId="683FA517"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b/>
          <w:bCs/>
          <w:color w:val="111111"/>
          <w:sz w:val="24"/>
          <w:szCs w:val="24"/>
          <w:lang w:eastAsia="en-GB"/>
        </w:rPr>
        <w:t>Drucker, P (2007) The practice of Management, 1st edition, Routledge Publications. </w:t>
      </w:r>
    </w:p>
    <w:p w14:paraId="33A0D5BD" w14:textId="77777777" w:rsidR="00E55FD9" w:rsidRPr="000D4669" w:rsidRDefault="00E55FD9" w:rsidP="000D4669">
      <w:pPr>
        <w:spacing w:after="0" w:line="360" w:lineRule="auto"/>
        <w:rPr>
          <w:rFonts w:ascii="Arial" w:eastAsia="Times New Roman" w:hAnsi="Arial" w:cs="Arial"/>
          <w:color w:val="000000"/>
          <w:sz w:val="24"/>
          <w:szCs w:val="24"/>
          <w:lang w:eastAsia="en-GB"/>
        </w:rPr>
      </w:pPr>
    </w:p>
    <w:p w14:paraId="45508E8B" w14:textId="511F2A26"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Dyson. G. R (1990) Strategic Planning: Models and Analytical Techniques, 1st edition, John Wiley and Sons Ltd.</w:t>
      </w:r>
    </w:p>
    <w:p w14:paraId="43B8809E" w14:textId="77777777" w:rsidR="00E55FD9" w:rsidRPr="000D4669" w:rsidRDefault="00E55FD9" w:rsidP="000D4669">
      <w:pPr>
        <w:spacing w:after="200" w:line="360" w:lineRule="auto"/>
        <w:rPr>
          <w:rFonts w:ascii="Arial" w:eastAsia="Times New Roman" w:hAnsi="Arial" w:cs="Arial"/>
          <w:color w:val="292934"/>
          <w:sz w:val="24"/>
          <w:szCs w:val="24"/>
          <w:lang w:eastAsia="en-GB"/>
        </w:rPr>
      </w:pPr>
    </w:p>
    <w:p w14:paraId="3E794084" w14:textId="3C3476A6" w:rsidR="004A237A" w:rsidRPr="000D4669" w:rsidRDefault="004A237A" w:rsidP="000D4669">
      <w:pPr>
        <w:spacing w:after="200" w:line="360" w:lineRule="auto"/>
        <w:rPr>
          <w:rFonts w:ascii="Arial" w:eastAsia="Times New Roman" w:hAnsi="Arial" w:cs="Arial"/>
          <w:color w:val="000000"/>
          <w:sz w:val="24"/>
          <w:szCs w:val="24"/>
          <w:lang w:eastAsia="en-GB"/>
        </w:rPr>
      </w:pPr>
      <w:r w:rsidRPr="000D4669">
        <w:rPr>
          <w:rFonts w:ascii="Arial" w:eastAsia="Times New Roman" w:hAnsi="Arial" w:cs="Arial"/>
          <w:color w:val="292934"/>
          <w:sz w:val="24"/>
          <w:szCs w:val="24"/>
          <w:lang w:eastAsia="en-GB"/>
        </w:rPr>
        <w:t>Ferlie, E (2015) Strategic Management in Public Services Organizations,1st edition, Oxford: Routledge</w:t>
      </w:r>
    </w:p>
    <w:p w14:paraId="4CACCF82" w14:textId="77777777"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Flynn, N (2007) Public Sector Management, 5th Edition. Sage Publications Ltd. </w:t>
      </w:r>
    </w:p>
    <w:p w14:paraId="44547142" w14:textId="77777777" w:rsidR="00E55FD9" w:rsidRPr="000D4669" w:rsidRDefault="00E55FD9" w:rsidP="000D4669">
      <w:pPr>
        <w:spacing w:line="360" w:lineRule="auto"/>
        <w:rPr>
          <w:rFonts w:ascii="Arial" w:hAnsi="Arial" w:cs="Arial"/>
          <w:sz w:val="24"/>
          <w:szCs w:val="24"/>
        </w:rPr>
      </w:pPr>
    </w:p>
    <w:p w14:paraId="1CA199FA" w14:textId="182AFDB9" w:rsidR="004A237A" w:rsidRPr="000D4669" w:rsidRDefault="004A237A" w:rsidP="000D4669">
      <w:pPr>
        <w:spacing w:line="360" w:lineRule="auto"/>
        <w:rPr>
          <w:rFonts w:ascii="Arial" w:hAnsi="Arial" w:cs="Arial"/>
          <w:sz w:val="24"/>
          <w:szCs w:val="24"/>
        </w:rPr>
      </w:pPr>
      <w:r w:rsidRPr="000D4669">
        <w:rPr>
          <w:rFonts w:ascii="Arial" w:hAnsi="Arial" w:cs="Arial"/>
          <w:sz w:val="24"/>
          <w:szCs w:val="24"/>
        </w:rPr>
        <w:t xml:space="preserve">Ford, S (2018) Nursing and the NHS: A brief history of the key events, available at: </w:t>
      </w:r>
      <w:hyperlink r:id="rId7" w:history="1">
        <w:r w:rsidRPr="000D4669">
          <w:rPr>
            <w:rStyle w:val="Hyperlink"/>
            <w:rFonts w:ascii="Arial" w:hAnsi="Arial" w:cs="Arial"/>
            <w:sz w:val="24"/>
            <w:szCs w:val="24"/>
          </w:rPr>
          <w:t>https://www.nursingtimes.net/news/policies-and-guidance/nursing-and-the-nhs-a-brief-history-of-the-key-events-05-07-2018/</w:t>
        </w:r>
      </w:hyperlink>
      <w:r w:rsidRPr="000D4669">
        <w:rPr>
          <w:rFonts w:ascii="Arial" w:hAnsi="Arial" w:cs="Arial"/>
          <w:sz w:val="24"/>
          <w:szCs w:val="24"/>
        </w:rPr>
        <w:t xml:space="preserve">. (Accessed on: 02/05/2020) </w:t>
      </w:r>
    </w:p>
    <w:p w14:paraId="7E9CC6EF" w14:textId="77777777" w:rsidR="004A237A" w:rsidRPr="000D4669" w:rsidRDefault="004A237A" w:rsidP="000D4669">
      <w:pPr>
        <w:spacing w:after="0" w:line="360" w:lineRule="auto"/>
        <w:rPr>
          <w:rFonts w:ascii="Arial" w:eastAsia="Times New Roman" w:hAnsi="Arial" w:cs="Arial"/>
          <w:sz w:val="24"/>
          <w:szCs w:val="24"/>
          <w:lang w:eastAsia="en-GB"/>
        </w:rPr>
      </w:pPr>
      <w:r w:rsidRPr="000D4669">
        <w:rPr>
          <w:rFonts w:ascii="Arial" w:eastAsia="Times New Roman" w:hAnsi="Arial" w:cs="Arial"/>
          <w:color w:val="000000"/>
          <w:sz w:val="24"/>
          <w:szCs w:val="24"/>
          <w:lang w:eastAsia="en-GB"/>
        </w:rPr>
        <w:br/>
      </w:r>
      <w:proofErr w:type="spellStart"/>
      <w:r w:rsidRPr="000D4669">
        <w:rPr>
          <w:rFonts w:ascii="Arial" w:eastAsia="Times New Roman" w:hAnsi="Arial" w:cs="Arial"/>
          <w:sz w:val="24"/>
          <w:szCs w:val="24"/>
          <w:lang w:eastAsia="en-GB"/>
        </w:rPr>
        <w:t>Gaggl</w:t>
      </w:r>
      <w:proofErr w:type="spellEnd"/>
      <w:r w:rsidRPr="000D4669">
        <w:rPr>
          <w:rFonts w:ascii="Arial" w:eastAsia="Times New Roman" w:hAnsi="Arial" w:cs="Arial"/>
          <w:sz w:val="24"/>
          <w:szCs w:val="24"/>
          <w:lang w:eastAsia="en-GB"/>
        </w:rPr>
        <w:t xml:space="preserve">, R and </w:t>
      </w:r>
      <w:proofErr w:type="spellStart"/>
      <w:r w:rsidRPr="000D4669">
        <w:rPr>
          <w:rFonts w:ascii="Arial" w:eastAsia="Times New Roman" w:hAnsi="Arial" w:cs="Arial"/>
          <w:sz w:val="24"/>
          <w:szCs w:val="24"/>
          <w:lang w:eastAsia="en-GB"/>
        </w:rPr>
        <w:t>Gruning</w:t>
      </w:r>
      <w:proofErr w:type="spellEnd"/>
      <w:r w:rsidRPr="000D4669">
        <w:rPr>
          <w:rFonts w:ascii="Arial" w:eastAsia="Times New Roman" w:hAnsi="Arial" w:cs="Arial"/>
          <w:sz w:val="24"/>
          <w:szCs w:val="24"/>
          <w:lang w:eastAsia="en-GB"/>
        </w:rPr>
        <w:t>, R ( 2006) Process-Based Strategic Planning. 1</w:t>
      </w:r>
      <w:r w:rsidRPr="000D4669">
        <w:rPr>
          <w:rFonts w:ascii="Arial" w:eastAsia="Times New Roman" w:hAnsi="Arial" w:cs="Arial"/>
          <w:sz w:val="24"/>
          <w:szCs w:val="24"/>
          <w:vertAlign w:val="superscript"/>
          <w:lang w:eastAsia="en-GB"/>
        </w:rPr>
        <w:t>st</w:t>
      </w:r>
      <w:r w:rsidRPr="000D4669">
        <w:rPr>
          <w:rFonts w:ascii="Arial" w:eastAsia="Times New Roman" w:hAnsi="Arial" w:cs="Arial"/>
          <w:sz w:val="24"/>
          <w:szCs w:val="24"/>
          <w:lang w:eastAsia="en-GB"/>
        </w:rPr>
        <w:t xml:space="preserve"> edition, Springer-Verlag Berlin Heidelberg. </w:t>
      </w:r>
    </w:p>
    <w:p w14:paraId="1D173E0B" w14:textId="77777777" w:rsidR="00E55FD9" w:rsidRPr="000D4669" w:rsidRDefault="00E55FD9" w:rsidP="000D4669">
      <w:pPr>
        <w:pStyle w:val="NormalWeb"/>
        <w:spacing w:before="0" w:beforeAutospacing="0" w:after="0" w:afterAutospacing="0" w:line="360" w:lineRule="auto"/>
        <w:rPr>
          <w:rFonts w:ascii="Arial" w:hAnsi="Arial" w:cs="Arial"/>
          <w:color w:val="000000"/>
        </w:rPr>
      </w:pPr>
    </w:p>
    <w:p w14:paraId="5F88CB17" w14:textId="7689BCA7" w:rsidR="004A237A" w:rsidRPr="000D4669" w:rsidRDefault="004A237A" w:rsidP="000D4669">
      <w:pPr>
        <w:pStyle w:val="NormalWeb"/>
        <w:spacing w:before="0" w:beforeAutospacing="0" w:after="0" w:afterAutospacing="0" w:line="360" w:lineRule="auto"/>
        <w:rPr>
          <w:rFonts w:ascii="Arial" w:hAnsi="Arial" w:cs="Arial"/>
        </w:rPr>
      </w:pPr>
      <w:r w:rsidRPr="000D4669">
        <w:rPr>
          <w:rFonts w:ascii="Arial" w:hAnsi="Arial" w:cs="Arial"/>
          <w:color w:val="000000"/>
        </w:rPr>
        <w:t>Halle, V ,B and Goldberg, L (2009) The Decision Model, 1</w:t>
      </w:r>
      <w:r w:rsidRPr="000D4669">
        <w:rPr>
          <w:rFonts w:ascii="Arial" w:hAnsi="Arial" w:cs="Arial"/>
          <w:color w:val="000000"/>
          <w:vertAlign w:val="superscript"/>
        </w:rPr>
        <w:t>st</w:t>
      </w:r>
      <w:r w:rsidRPr="000D4669">
        <w:rPr>
          <w:rFonts w:ascii="Arial" w:hAnsi="Arial" w:cs="Arial"/>
          <w:color w:val="000000"/>
        </w:rPr>
        <w:t xml:space="preserve"> edition, Auerbach Publications.</w:t>
      </w:r>
    </w:p>
    <w:p w14:paraId="5440233B" w14:textId="77777777" w:rsidR="00E55FD9" w:rsidRPr="000D4669" w:rsidRDefault="00E55FD9" w:rsidP="000D4669">
      <w:pPr>
        <w:spacing w:after="0" w:line="360" w:lineRule="auto"/>
        <w:rPr>
          <w:rFonts w:ascii="Arial" w:eastAsia="Times New Roman" w:hAnsi="Arial" w:cs="Arial"/>
          <w:color w:val="000000"/>
          <w:sz w:val="24"/>
          <w:szCs w:val="24"/>
          <w:lang w:eastAsia="en-GB"/>
        </w:rPr>
      </w:pPr>
    </w:p>
    <w:p w14:paraId="1DE40C65" w14:textId="1FB3EAB7"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 xml:space="preserve">Heathfield .M ,S (2018) Performance Management, Available at: </w:t>
      </w:r>
      <w:hyperlink r:id="rId8" w:history="1">
        <w:r w:rsidRPr="000D4669">
          <w:rPr>
            <w:rFonts w:ascii="Arial" w:eastAsia="Times New Roman" w:hAnsi="Arial" w:cs="Arial"/>
            <w:color w:val="1155CC"/>
            <w:sz w:val="24"/>
            <w:szCs w:val="24"/>
            <w:u w:val="single"/>
            <w:lang w:eastAsia="en-GB"/>
          </w:rPr>
          <w:t>https://www.thebalancecareers.com/performance-management-1918226</w:t>
        </w:r>
      </w:hyperlink>
      <w:r w:rsidRPr="000D4669">
        <w:rPr>
          <w:rFonts w:ascii="Arial" w:eastAsia="Times New Roman" w:hAnsi="Arial" w:cs="Arial"/>
          <w:color w:val="000000"/>
          <w:sz w:val="24"/>
          <w:szCs w:val="24"/>
          <w:lang w:eastAsia="en-GB"/>
        </w:rPr>
        <w:t xml:space="preserve"> (Accessed on: 09/04/2020) </w:t>
      </w:r>
    </w:p>
    <w:p w14:paraId="46B91F61" w14:textId="77777777" w:rsidR="00E55FD9" w:rsidRPr="000D4669" w:rsidRDefault="00E55FD9" w:rsidP="000D4669">
      <w:pPr>
        <w:spacing w:line="360" w:lineRule="auto"/>
        <w:rPr>
          <w:rFonts w:ascii="Arial" w:hAnsi="Arial" w:cs="Arial"/>
          <w:sz w:val="24"/>
          <w:szCs w:val="24"/>
        </w:rPr>
      </w:pPr>
    </w:p>
    <w:p w14:paraId="50BC4CC4" w14:textId="3B94637A" w:rsidR="004A237A" w:rsidRPr="000D4669" w:rsidRDefault="004A237A" w:rsidP="000D4669">
      <w:pPr>
        <w:spacing w:line="360" w:lineRule="auto"/>
        <w:rPr>
          <w:rFonts w:ascii="Arial" w:hAnsi="Arial" w:cs="Arial"/>
          <w:sz w:val="24"/>
          <w:szCs w:val="24"/>
        </w:rPr>
      </w:pPr>
      <w:r w:rsidRPr="000D4669">
        <w:rPr>
          <w:rFonts w:ascii="Arial" w:hAnsi="Arial" w:cs="Arial"/>
          <w:sz w:val="24"/>
          <w:szCs w:val="24"/>
        </w:rPr>
        <w:t>Hiatt, J (2006) ADKAR: A Model for change in Business, government and Our Community, 1</w:t>
      </w:r>
      <w:r w:rsidRPr="000D4669">
        <w:rPr>
          <w:rFonts w:ascii="Arial" w:hAnsi="Arial" w:cs="Arial"/>
          <w:sz w:val="24"/>
          <w:szCs w:val="24"/>
          <w:vertAlign w:val="superscript"/>
        </w:rPr>
        <w:t>st</w:t>
      </w:r>
      <w:r w:rsidRPr="000D4669">
        <w:rPr>
          <w:rFonts w:ascii="Arial" w:hAnsi="Arial" w:cs="Arial"/>
          <w:sz w:val="24"/>
          <w:szCs w:val="24"/>
        </w:rPr>
        <w:t xml:space="preserve"> edition, </w:t>
      </w:r>
      <w:proofErr w:type="spellStart"/>
      <w:r w:rsidRPr="000D4669">
        <w:rPr>
          <w:rFonts w:ascii="Arial" w:hAnsi="Arial" w:cs="Arial"/>
          <w:sz w:val="24"/>
          <w:szCs w:val="24"/>
        </w:rPr>
        <w:t>Prosci</w:t>
      </w:r>
      <w:proofErr w:type="spellEnd"/>
      <w:r w:rsidRPr="000D4669">
        <w:rPr>
          <w:rFonts w:ascii="Arial" w:hAnsi="Arial" w:cs="Arial"/>
          <w:sz w:val="24"/>
          <w:szCs w:val="24"/>
        </w:rPr>
        <w:t xml:space="preserve"> Learning </w:t>
      </w:r>
      <w:proofErr w:type="spellStart"/>
      <w:r w:rsidRPr="000D4669">
        <w:rPr>
          <w:rFonts w:ascii="Arial" w:hAnsi="Arial" w:cs="Arial"/>
          <w:sz w:val="24"/>
          <w:szCs w:val="24"/>
        </w:rPr>
        <w:t>Center</w:t>
      </w:r>
      <w:proofErr w:type="spellEnd"/>
      <w:r w:rsidRPr="000D4669">
        <w:rPr>
          <w:rFonts w:ascii="Arial" w:hAnsi="Arial" w:cs="Arial"/>
          <w:sz w:val="24"/>
          <w:szCs w:val="24"/>
        </w:rPr>
        <w:t xml:space="preserve"> Publications. </w:t>
      </w:r>
    </w:p>
    <w:p w14:paraId="62D9DF61" w14:textId="77777777" w:rsidR="004A237A" w:rsidRPr="000D4669" w:rsidRDefault="004A237A" w:rsidP="000D4669">
      <w:pPr>
        <w:pStyle w:val="NormalWeb"/>
        <w:spacing w:before="0" w:beforeAutospacing="0" w:after="0" w:afterAutospacing="0" w:line="360" w:lineRule="auto"/>
        <w:rPr>
          <w:rFonts w:ascii="Arial" w:hAnsi="Arial" w:cs="Arial"/>
          <w:color w:val="000000"/>
        </w:rPr>
      </w:pPr>
      <w:r w:rsidRPr="000D4669">
        <w:rPr>
          <w:rFonts w:ascii="Arial" w:hAnsi="Arial" w:cs="Arial"/>
          <w:color w:val="000000"/>
        </w:rPr>
        <w:t>Home Office (2019) Home Office Announces first wave of 20,000 Police Officer uplift, Available at:</w:t>
      </w:r>
      <w:hyperlink r:id="rId9" w:history="1">
        <w:r w:rsidRPr="000D4669">
          <w:rPr>
            <w:rStyle w:val="Hyperlink"/>
            <w:rFonts w:ascii="Arial" w:hAnsi="Arial" w:cs="Arial"/>
            <w:color w:val="1155CC"/>
          </w:rPr>
          <w:t>https://www.gov.uk/government/news/home-office-announces-first-wave-of-20000-police-officer-uplift</w:t>
        </w:r>
      </w:hyperlink>
      <w:r w:rsidRPr="000D4669">
        <w:rPr>
          <w:rFonts w:ascii="Arial" w:hAnsi="Arial" w:cs="Arial"/>
          <w:color w:val="000000"/>
        </w:rPr>
        <w:t xml:space="preserve"> , (Accessed on: 15/01/2020)</w:t>
      </w:r>
    </w:p>
    <w:p w14:paraId="5827E7FD" w14:textId="77777777" w:rsidR="00E55FD9" w:rsidRPr="000D4669" w:rsidRDefault="00E55FD9" w:rsidP="000D4669">
      <w:pPr>
        <w:spacing w:after="0" w:line="360" w:lineRule="auto"/>
        <w:rPr>
          <w:rFonts w:ascii="Arial" w:eastAsia="Times New Roman" w:hAnsi="Arial" w:cs="Arial"/>
          <w:color w:val="000000"/>
          <w:sz w:val="24"/>
          <w:szCs w:val="24"/>
          <w:lang w:eastAsia="en-GB"/>
        </w:rPr>
      </w:pPr>
    </w:p>
    <w:p w14:paraId="5B5B86D2" w14:textId="46F5A0D5"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 xml:space="preserve">House of Commons (2005) Delivering high quality public services for all, Available at: </w:t>
      </w:r>
      <w:hyperlink r:id="rId10" w:history="1">
        <w:r w:rsidRPr="000D4669">
          <w:rPr>
            <w:rFonts w:ascii="Arial" w:eastAsia="Times New Roman" w:hAnsi="Arial" w:cs="Arial"/>
            <w:color w:val="1155CC"/>
            <w:sz w:val="24"/>
            <w:szCs w:val="24"/>
            <w:u w:val="single"/>
            <w:lang w:eastAsia="en-GB"/>
          </w:rPr>
          <w:t>https://publications.parliament.uk/pa/cm200506/cmselect/cmpubacc/1530/1530.pdf</w:t>
        </w:r>
      </w:hyperlink>
      <w:r w:rsidRPr="000D4669">
        <w:rPr>
          <w:rFonts w:ascii="Arial" w:eastAsia="Times New Roman" w:hAnsi="Arial" w:cs="Arial"/>
          <w:color w:val="000000"/>
          <w:sz w:val="24"/>
          <w:szCs w:val="24"/>
          <w:lang w:eastAsia="en-GB"/>
        </w:rPr>
        <w:t>, (Accessed on: 18/01/2020) </w:t>
      </w:r>
    </w:p>
    <w:p w14:paraId="0E572BCD" w14:textId="77777777" w:rsidR="00E55FD9" w:rsidRPr="000D4669" w:rsidRDefault="00E55FD9" w:rsidP="000D4669">
      <w:pPr>
        <w:spacing w:after="0" w:line="360" w:lineRule="auto"/>
        <w:rPr>
          <w:rFonts w:ascii="Arial" w:eastAsia="Times New Roman" w:hAnsi="Arial" w:cs="Arial"/>
          <w:color w:val="000000"/>
          <w:sz w:val="24"/>
          <w:szCs w:val="24"/>
          <w:lang w:eastAsia="en-GB"/>
        </w:rPr>
      </w:pPr>
    </w:p>
    <w:p w14:paraId="6150066C" w14:textId="0DFBC23C"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lastRenderedPageBreak/>
        <w:t>Hughes. E. O  (1998) Public Management &amp; Administration, 2nd Revised Edition. Palgrave Publications</w:t>
      </w:r>
    </w:p>
    <w:p w14:paraId="1E5F1A12" w14:textId="77777777" w:rsidR="00E55FD9" w:rsidRPr="000D4669" w:rsidRDefault="00E55FD9" w:rsidP="000D4669">
      <w:pPr>
        <w:spacing w:after="0" w:line="360" w:lineRule="auto"/>
        <w:rPr>
          <w:rFonts w:ascii="Arial" w:eastAsia="Times New Roman" w:hAnsi="Arial" w:cs="Arial"/>
          <w:color w:val="000000"/>
          <w:sz w:val="24"/>
          <w:szCs w:val="24"/>
          <w:shd w:val="clear" w:color="auto" w:fill="FFFFFF"/>
          <w:lang w:eastAsia="en-GB"/>
        </w:rPr>
      </w:pPr>
    </w:p>
    <w:p w14:paraId="561338CC" w14:textId="41380D32"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shd w:val="clear" w:color="auto" w:fill="FFFFFF"/>
          <w:lang w:eastAsia="en-GB"/>
        </w:rPr>
        <w:t>Jackson, C, M (2019) Critical Systems Thinking and the Management of Complexity , 1st Edition, Wiley-Blackwell Publications</w:t>
      </w:r>
    </w:p>
    <w:p w14:paraId="320DB06E" w14:textId="77777777" w:rsidR="00E55FD9" w:rsidRPr="000D4669" w:rsidRDefault="00E55FD9" w:rsidP="000D4669">
      <w:pPr>
        <w:spacing w:before="80" w:after="0" w:line="360" w:lineRule="auto"/>
        <w:rPr>
          <w:rFonts w:ascii="Arial" w:eastAsia="Times New Roman" w:hAnsi="Arial" w:cs="Arial"/>
          <w:color w:val="000000"/>
          <w:sz w:val="24"/>
          <w:szCs w:val="24"/>
          <w:lang w:eastAsia="en-GB"/>
        </w:rPr>
      </w:pPr>
    </w:p>
    <w:p w14:paraId="3A76C29A" w14:textId="4177F563" w:rsidR="004A237A" w:rsidRPr="000D4669" w:rsidRDefault="004A237A" w:rsidP="000D4669">
      <w:pPr>
        <w:spacing w:before="80" w:after="0" w:line="360" w:lineRule="auto"/>
        <w:rPr>
          <w:rFonts w:ascii="Arial" w:eastAsia="Times New Roman" w:hAnsi="Arial" w:cs="Arial"/>
          <w:color w:val="000000"/>
          <w:sz w:val="24"/>
          <w:szCs w:val="24"/>
          <w:lang w:eastAsia="en-GB"/>
        </w:rPr>
      </w:pPr>
      <w:r w:rsidRPr="000D4669">
        <w:rPr>
          <w:rFonts w:ascii="Arial" w:eastAsia="Times New Roman" w:hAnsi="Arial" w:cs="Arial"/>
          <w:color w:val="000000"/>
          <w:sz w:val="24"/>
          <w:szCs w:val="24"/>
          <w:lang w:eastAsia="en-GB"/>
        </w:rPr>
        <w:t>Johnson, Scholes and Whittington (2006) Exploring Corporate Strategy. 1st edition, Pearson: Harlow.</w:t>
      </w:r>
    </w:p>
    <w:p w14:paraId="79145546" w14:textId="77777777" w:rsidR="004A237A" w:rsidRPr="000D4669" w:rsidRDefault="004A237A" w:rsidP="000D4669">
      <w:pPr>
        <w:spacing w:after="0" w:line="360" w:lineRule="auto"/>
        <w:rPr>
          <w:rFonts w:ascii="Arial" w:eastAsia="Times New Roman" w:hAnsi="Arial" w:cs="Arial"/>
          <w:color w:val="000000"/>
          <w:sz w:val="24"/>
          <w:szCs w:val="24"/>
          <w:lang w:eastAsia="en-GB"/>
        </w:rPr>
      </w:pPr>
      <w:r w:rsidRPr="000D4669">
        <w:rPr>
          <w:rFonts w:ascii="Arial" w:eastAsia="Times New Roman" w:hAnsi="Arial" w:cs="Arial"/>
          <w:b/>
          <w:bCs/>
          <w:color w:val="281E1E"/>
          <w:sz w:val="24"/>
          <w:szCs w:val="24"/>
          <w:lang w:eastAsia="en-GB"/>
        </w:rPr>
        <w:t>Leonard, K (2018) Who are external stakeholders of a Company?, Available at:</w:t>
      </w:r>
      <w:hyperlink r:id="rId11" w:history="1">
        <w:r w:rsidRPr="000D4669">
          <w:rPr>
            <w:rFonts w:ascii="Arial" w:eastAsia="Times New Roman" w:hAnsi="Arial" w:cs="Arial"/>
            <w:b/>
            <w:bCs/>
            <w:color w:val="1155CC"/>
            <w:sz w:val="24"/>
            <w:szCs w:val="24"/>
            <w:u w:val="single"/>
            <w:lang w:eastAsia="en-GB"/>
          </w:rPr>
          <w:t>https://smallbusiness.chron.com/external-stakeholders-company-64041.html</w:t>
        </w:r>
      </w:hyperlink>
      <w:r w:rsidRPr="000D4669">
        <w:rPr>
          <w:rFonts w:ascii="Arial" w:eastAsia="Times New Roman" w:hAnsi="Arial" w:cs="Arial"/>
          <w:b/>
          <w:bCs/>
          <w:color w:val="281E1E"/>
          <w:sz w:val="24"/>
          <w:szCs w:val="24"/>
          <w:lang w:eastAsia="en-GB"/>
        </w:rPr>
        <w:t>  (11/02/2020) </w:t>
      </w:r>
    </w:p>
    <w:p w14:paraId="066E632B" w14:textId="77777777" w:rsidR="00E55FD9" w:rsidRPr="000D4669" w:rsidRDefault="00E55FD9" w:rsidP="000D4669">
      <w:pPr>
        <w:spacing w:after="200" w:line="360" w:lineRule="auto"/>
        <w:rPr>
          <w:rFonts w:ascii="Arial" w:eastAsia="Times New Roman" w:hAnsi="Arial" w:cs="Arial"/>
          <w:color w:val="292934"/>
          <w:sz w:val="24"/>
          <w:szCs w:val="24"/>
          <w:lang w:eastAsia="en-GB"/>
        </w:rPr>
      </w:pPr>
    </w:p>
    <w:p w14:paraId="1C185BA3" w14:textId="52364127" w:rsidR="004A237A" w:rsidRPr="000D4669" w:rsidRDefault="004A237A" w:rsidP="000D4669">
      <w:pPr>
        <w:spacing w:after="200" w:line="360" w:lineRule="auto"/>
        <w:rPr>
          <w:rFonts w:ascii="Arial" w:eastAsia="Times New Roman" w:hAnsi="Arial" w:cs="Arial"/>
          <w:color w:val="000000"/>
          <w:sz w:val="24"/>
          <w:szCs w:val="24"/>
          <w:lang w:eastAsia="en-GB"/>
        </w:rPr>
      </w:pPr>
      <w:r w:rsidRPr="000D4669">
        <w:rPr>
          <w:rFonts w:ascii="Arial" w:eastAsia="Times New Roman" w:hAnsi="Arial" w:cs="Arial"/>
          <w:color w:val="292934"/>
          <w:sz w:val="24"/>
          <w:szCs w:val="24"/>
          <w:lang w:eastAsia="en-GB"/>
        </w:rPr>
        <w:t>Lynch, R.L. (2015) Strategic Management, 7th edition. Harlow: Pearson</w:t>
      </w:r>
    </w:p>
    <w:p w14:paraId="6D8043C5" w14:textId="77777777" w:rsidR="004A237A" w:rsidRPr="000D4669" w:rsidRDefault="004A237A" w:rsidP="000D4669">
      <w:pPr>
        <w:spacing w:line="360" w:lineRule="auto"/>
        <w:rPr>
          <w:rFonts w:ascii="Arial" w:hAnsi="Arial" w:cs="Arial"/>
          <w:sz w:val="24"/>
          <w:szCs w:val="24"/>
        </w:rPr>
      </w:pPr>
      <w:r w:rsidRPr="000D4669">
        <w:rPr>
          <w:rFonts w:ascii="Arial" w:hAnsi="Arial" w:cs="Arial"/>
          <w:sz w:val="24"/>
          <w:szCs w:val="24"/>
        </w:rPr>
        <w:t>Porter, E ,M (2004) Competitive Advantage: Creating and Sustaining Superior Performance, 1</w:t>
      </w:r>
      <w:r w:rsidRPr="000D4669">
        <w:rPr>
          <w:rFonts w:ascii="Arial" w:hAnsi="Arial" w:cs="Arial"/>
          <w:sz w:val="24"/>
          <w:szCs w:val="24"/>
          <w:vertAlign w:val="superscript"/>
        </w:rPr>
        <w:t>st</w:t>
      </w:r>
      <w:r w:rsidRPr="000D4669">
        <w:rPr>
          <w:rFonts w:ascii="Arial" w:hAnsi="Arial" w:cs="Arial"/>
          <w:sz w:val="24"/>
          <w:szCs w:val="24"/>
        </w:rPr>
        <w:t xml:space="preserve"> edition, Free Press; Export. </w:t>
      </w:r>
    </w:p>
    <w:p w14:paraId="6CB4C850" w14:textId="77777777" w:rsidR="004A237A" w:rsidRPr="000D4669" w:rsidRDefault="004A237A" w:rsidP="000D4669">
      <w:pPr>
        <w:spacing w:after="0" w:line="360" w:lineRule="auto"/>
        <w:rPr>
          <w:rFonts w:ascii="Arial" w:hAnsi="Arial" w:cs="Arial"/>
          <w:sz w:val="24"/>
          <w:szCs w:val="24"/>
        </w:rPr>
      </w:pPr>
      <w:r w:rsidRPr="000D4669">
        <w:rPr>
          <w:rFonts w:ascii="Arial" w:eastAsia="Times New Roman" w:hAnsi="Arial" w:cs="Arial"/>
          <w:sz w:val="24"/>
          <w:szCs w:val="24"/>
          <w:lang w:eastAsia="en-GB"/>
        </w:rPr>
        <w:t>Public Health England (2020) Number of coronavirus (</w:t>
      </w:r>
      <w:proofErr w:type="spellStart"/>
      <w:r w:rsidRPr="000D4669">
        <w:rPr>
          <w:rFonts w:ascii="Arial" w:eastAsia="Times New Roman" w:hAnsi="Arial" w:cs="Arial"/>
          <w:sz w:val="24"/>
          <w:szCs w:val="24"/>
          <w:lang w:eastAsia="en-GB"/>
        </w:rPr>
        <w:t>covid</w:t>
      </w:r>
      <w:proofErr w:type="spellEnd"/>
      <w:r w:rsidRPr="000D4669">
        <w:rPr>
          <w:rFonts w:ascii="Arial" w:eastAsia="Times New Roman" w:hAnsi="Arial" w:cs="Arial"/>
          <w:sz w:val="24"/>
          <w:szCs w:val="24"/>
          <w:lang w:eastAsia="en-GB"/>
        </w:rPr>
        <w:t xml:space="preserve"> -19) cases and risk in in the UK, Available at: </w:t>
      </w:r>
      <w:hyperlink r:id="rId12" w:history="1">
        <w:r w:rsidRPr="000D4669">
          <w:rPr>
            <w:rStyle w:val="Hyperlink"/>
            <w:rFonts w:ascii="Arial" w:hAnsi="Arial" w:cs="Arial"/>
            <w:sz w:val="24"/>
            <w:szCs w:val="24"/>
          </w:rPr>
          <w:t>https://www.gov.uk/guidance/coronavirus-covid-19-information-for-the-public</w:t>
        </w:r>
      </w:hyperlink>
      <w:r w:rsidRPr="000D4669">
        <w:rPr>
          <w:rFonts w:ascii="Arial" w:hAnsi="Arial" w:cs="Arial"/>
          <w:sz w:val="24"/>
          <w:szCs w:val="24"/>
        </w:rPr>
        <w:t xml:space="preserve"> , (Accessed on: 15/04/2020) </w:t>
      </w:r>
    </w:p>
    <w:p w14:paraId="2F405409" w14:textId="77777777" w:rsidR="00E55FD9" w:rsidRPr="000D4669" w:rsidRDefault="00E55FD9" w:rsidP="000D4669">
      <w:pPr>
        <w:spacing w:after="0" w:line="360" w:lineRule="auto"/>
        <w:rPr>
          <w:rFonts w:ascii="Arial" w:hAnsi="Arial" w:cs="Arial"/>
          <w:sz w:val="24"/>
          <w:szCs w:val="24"/>
        </w:rPr>
      </w:pPr>
    </w:p>
    <w:p w14:paraId="6E7586B1" w14:textId="53DF0E9C" w:rsidR="004A237A" w:rsidRPr="000D4669" w:rsidRDefault="004A237A" w:rsidP="000D4669">
      <w:pPr>
        <w:spacing w:after="0" w:line="360" w:lineRule="auto"/>
        <w:rPr>
          <w:rFonts w:ascii="Arial" w:hAnsi="Arial" w:cs="Arial"/>
          <w:sz w:val="24"/>
          <w:szCs w:val="24"/>
        </w:rPr>
      </w:pPr>
      <w:r w:rsidRPr="000D4669">
        <w:rPr>
          <w:rFonts w:ascii="Arial" w:hAnsi="Arial" w:cs="Arial"/>
          <w:sz w:val="24"/>
          <w:szCs w:val="24"/>
        </w:rPr>
        <w:t xml:space="preserve">Sabbagh, D (2020) What are the UK’s plans for dealing with a pandemic virus? , Available at : </w:t>
      </w:r>
      <w:hyperlink r:id="rId13" w:history="1">
        <w:r w:rsidRPr="000D4669">
          <w:rPr>
            <w:rStyle w:val="Hyperlink"/>
            <w:rFonts w:ascii="Arial" w:hAnsi="Arial" w:cs="Arial"/>
            <w:sz w:val="24"/>
            <w:szCs w:val="24"/>
          </w:rPr>
          <w:t>https://www.theguardian.com/world/ng-interactive/2020/feb/27/what-are-the-uks-plans-for-dealing-with-a-pandemic-virus</w:t>
        </w:r>
      </w:hyperlink>
      <w:r w:rsidRPr="000D4669">
        <w:rPr>
          <w:rFonts w:ascii="Arial" w:hAnsi="Arial" w:cs="Arial"/>
          <w:sz w:val="24"/>
          <w:szCs w:val="24"/>
        </w:rPr>
        <w:t xml:space="preserve">, (Accessed on: 01/04/2020) </w:t>
      </w:r>
    </w:p>
    <w:p w14:paraId="4CBC9FD2" w14:textId="77777777" w:rsidR="004A237A" w:rsidRPr="000D4669" w:rsidRDefault="004A237A" w:rsidP="000D4669">
      <w:pPr>
        <w:spacing w:after="0" w:line="360" w:lineRule="auto"/>
        <w:rPr>
          <w:rFonts w:ascii="Arial" w:eastAsia="Times New Roman" w:hAnsi="Arial" w:cs="Arial"/>
          <w:sz w:val="24"/>
          <w:szCs w:val="24"/>
          <w:lang w:eastAsia="en-GB"/>
        </w:rPr>
      </w:pPr>
      <w:r w:rsidRPr="000D4669">
        <w:rPr>
          <w:rFonts w:ascii="Arial" w:eastAsia="Times New Roman" w:hAnsi="Arial" w:cs="Arial"/>
          <w:color w:val="000000"/>
          <w:sz w:val="24"/>
          <w:szCs w:val="24"/>
          <w:lang w:eastAsia="en-GB"/>
        </w:rPr>
        <w:br/>
        <w:t>Swales, C (1995) Organisation Structures &amp; Processes, 1st edition, Blackwell Publishers Ltd. </w:t>
      </w:r>
    </w:p>
    <w:p w14:paraId="65A248FD" w14:textId="77777777" w:rsidR="00E55FD9" w:rsidRPr="000D4669" w:rsidRDefault="00E55FD9" w:rsidP="000D4669">
      <w:pPr>
        <w:spacing w:before="80" w:after="0" w:line="360" w:lineRule="auto"/>
        <w:rPr>
          <w:rFonts w:ascii="Arial" w:eastAsia="Times New Roman" w:hAnsi="Arial" w:cs="Arial"/>
          <w:color w:val="000000"/>
          <w:sz w:val="24"/>
          <w:szCs w:val="24"/>
          <w:lang w:eastAsia="en-GB"/>
        </w:rPr>
      </w:pPr>
    </w:p>
    <w:p w14:paraId="7B4C0CF5" w14:textId="4E7BAD32" w:rsidR="004A237A" w:rsidRPr="000D4669" w:rsidRDefault="004A237A" w:rsidP="000D4669">
      <w:pPr>
        <w:spacing w:before="80" w:after="0" w:line="360" w:lineRule="auto"/>
        <w:rPr>
          <w:rFonts w:ascii="Arial" w:eastAsia="Times New Roman" w:hAnsi="Arial" w:cs="Arial"/>
          <w:color w:val="000000"/>
          <w:sz w:val="24"/>
          <w:szCs w:val="24"/>
          <w:lang w:eastAsia="en-GB"/>
        </w:rPr>
      </w:pPr>
    </w:p>
    <w:sectPr w:rsidR="004A237A" w:rsidRPr="000D4669" w:rsidSect="007637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768"/>
    <w:rsid w:val="00097960"/>
    <w:rsid w:val="000D4669"/>
    <w:rsid w:val="00123BCB"/>
    <w:rsid w:val="00150A2A"/>
    <w:rsid w:val="001A5377"/>
    <w:rsid w:val="0020571C"/>
    <w:rsid w:val="002112F7"/>
    <w:rsid w:val="00227F69"/>
    <w:rsid w:val="0023433A"/>
    <w:rsid w:val="00257568"/>
    <w:rsid w:val="00273682"/>
    <w:rsid w:val="002920F7"/>
    <w:rsid w:val="002A7BB8"/>
    <w:rsid w:val="002B0D1E"/>
    <w:rsid w:val="002B24EE"/>
    <w:rsid w:val="002C7CC6"/>
    <w:rsid w:val="002E2A99"/>
    <w:rsid w:val="0034179A"/>
    <w:rsid w:val="00357285"/>
    <w:rsid w:val="003A2110"/>
    <w:rsid w:val="003D1A6F"/>
    <w:rsid w:val="003F29C1"/>
    <w:rsid w:val="00426575"/>
    <w:rsid w:val="0048666D"/>
    <w:rsid w:val="004A237A"/>
    <w:rsid w:val="004A6B11"/>
    <w:rsid w:val="00511815"/>
    <w:rsid w:val="005711EC"/>
    <w:rsid w:val="005A7139"/>
    <w:rsid w:val="005B2E2D"/>
    <w:rsid w:val="006169D0"/>
    <w:rsid w:val="00632C93"/>
    <w:rsid w:val="00635B8F"/>
    <w:rsid w:val="006669D2"/>
    <w:rsid w:val="006753BE"/>
    <w:rsid w:val="00684C84"/>
    <w:rsid w:val="006A614E"/>
    <w:rsid w:val="006C28DA"/>
    <w:rsid w:val="006D562B"/>
    <w:rsid w:val="006E2332"/>
    <w:rsid w:val="006F49C0"/>
    <w:rsid w:val="007061D9"/>
    <w:rsid w:val="00737E2E"/>
    <w:rsid w:val="00763768"/>
    <w:rsid w:val="00774EDA"/>
    <w:rsid w:val="00791497"/>
    <w:rsid w:val="007B664C"/>
    <w:rsid w:val="007C076F"/>
    <w:rsid w:val="007F5DB7"/>
    <w:rsid w:val="00872A05"/>
    <w:rsid w:val="00901A67"/>
    <w:rsid w:val="00924396"/>
    <w:rsid w:val="009476F0"/>
    <w:rsid w:val="00982EA4"/>
    <w:rsid w:val="0099592B"/>
    <w:rsid w:val="009E5A07"/>
    <w:rsid w:val="009F7D09"/>
    <w:rsid w:val="00A50413"/>
    <w:rsid w:val="00A60D6F"/>
    <w:rsid w:val="00B34227"/>
    <w:rsid w:val="00B42C4E"/>
    <w:rsid w:val="00B9087E"/>
    <w:rsid w:val="00B91B55"/>
    <w:rsid w:val="00BA4189"/>
    <w:rsid w:val="00BC096C"/>
    <w:rsid w:val="00C02B82"/>
    <w:rsid w:val="00C103EB"/>
    <w:rsid w:val="00C66482"/>
    <w:rsid w:val="00CB5918"/>
    <w:rsid w:val="00CF7D68"/>
    <w:rsid w:val="00D02C71"/>
    <w:rsid w:val="00D13E56"/>
    <w:rsid w:val="00D17378"/>
    <w:rsid w:val="00DB2DAC"/>
    <w:rsid w:val="00DF0F44"/>
    <w:rsid w:val="00E03C6C"/>
    <w:rsid w:val="00E20DFC"/>
    <w:rsid w:val="00E21AC3"/>
    <w:rsid w:val="00E24E0A"/>
    <w:rsid w:val="00E413D7"/>
    <w:rsid w:val="00E510D0"/>
    <w:rsid w:val="00E55FD9"/>
    <w:rsid w:val="00E92819"/>
    <w:rsid w:val="00EF49E2"/>
    <w:rsid w:val="00F26FAB"/>
    <w:rsid w:val="00F32234"/>
    <w:rsid w:val="00F42033"/>
    <w:rsid w:val="00F57763"/>
    <w:rsid w:val="00F61E29"/>
    <w:rsid w:val="00FD413B"/>
    <w:rsid w:val="00FD6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7CF96"/>
  <w15:chartTrackingRefBased/>
  <w15:docId w15:val="{1EC5E774-AED9-448A-894C-40D5B05BF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3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02C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37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3768"/>
    <w:rPr>
      <w:rFonts w:eastAsiaTheme="minorEastAsia"/>
      <w:lang w:val="en-US"/>
    </w:rPr>
  </w:style>
  <w:style w:type="paragraph" w:styleId="NormalWeb">
    <w:name w:val="Normal (Web)"/>
    <w:basedOn w:val="Normal"/>
    <w:uiPriority w:val="99"/>
    <w:semiHidden/>
    <w:unhideWhenUsed/>
    <w:rsid w:val="007637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087E"/>
    <w:rPr>
      <w:color w:val="0000FF"/>
      <w:u w:val="single"/>
    </w:rPr>
  </w:style>
  <w:style w:type="character" w:customStyle="1" w:styleId="Heading1Char">
    <w:name w:val="Heading 1 Char"/>
    <w:basedOn w:val="DefaultParagraphFont"/>
    <w:link w:val="Heading1"/>
    <w:uiPriority w:val="9"/>
    <w:rsid w:val="00C103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03EB"/>
    <w:pPr>
      <w:outlineLvl w:val="9"/>
    </w:pPr>
    <w:rPr>
      <w:lang w:val="en-US"/>
    </w:rPr>
  </w:style>
  <w:style w:type="paragraph" w:styleId="TOC1">
    <w:name w:val="toc 1"/>
    <w:basedOn w:val="Normal"/>
    <w:next w:val="Normal"/>
    <w:autoRedefine/>
    <w:uiPriority w:val="39"/>
    <w:unhideWhenUsed/>
    <w:rsid w:val="0023433A"/>
    <w:pPr>
      <w:spacing w:after="100"/>
    </w:pPr>
  </w:style>
  <w:style w:type="character" w:customStyle="1" w:styleId="a-size-large">
    <w:name w:val="a-size-large"/>
    <w:basedOn w:val="DefaultParagraphFont"/>
    <w:rsid w:val="00E92819"/>
  </w:style>
  <w:style w:type="character" w:customStyle="1" w:styleId="Heading2Char">
    <w:name w:val="Heading 2 Char"/>
    <w:basedOn w:val="DefaultParagraphFont"/>
    <w:link w:val="Heading2"/>
    <w:uiPriority w:val="9"/>
    <w:semiHidden/>
    <w:rsid w:val="00D02C7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483909">
      <w:bodyDiv w:val="1"/>
      <w:marLeft w:val="0"/>
      <w:marRight w:val="0"/>
      <w:marTop w:val="0"/>
      <w:marBottom w:val="0"/>
      <w:divBdr>
        <w:top w:val="none" w:sz="0" w:space="0" w:color="auto"/>
        <w:left w:val="none" w:sz="0" w:space="0" w:color="auto"/>
        <w:bottom w:val="none" w:sz="0" w:space="0" w:color="auto"/>
        <w:right w:val="none" w:sz="0" w:space="0" w:color="auto"/>
      </w:divBdr>
    </w:div>
    <w:div w:id="1392734226">
      <w:bodyDiv w:val="1"/>
      <w:marLeft w:val="0"/>
      <w:marRight w:val="0"/>
      <w:marTop w:val="0"/>
      <w:marBottom w:val="0"/>
      <w:divBdr>
        <w:top w:val="none" w:sz="0" w:space="0" w:color="auto"/>
        <w:left w:val="none" w:sz="0" w:space="0" w:color="auto"/>
        <w:bottom w:val="none" w:sz="0" w:space="0" w:color="auto"/>
        <w:right w:val="none" w:sz="0" w:space="0" w:color="auto"/>
      </w:divBdr>
    </w:div>
    <w:div w:id="1488091517">
      <w:bodyDiv w:val="1"/>
      <w:marLeft w:val="0"/>
      <w:marRight w:val="0"/>
      <w:marTop w:val="0"/>
      <w:marBottom w:val="0"/>
      <w:divBdr>
        <w:top w:val="none" w:sz="0" w:space="0" w:color="auto"/>
        <w:left w:val="none" w:sz="0" w:space="0" w:color="auto"/>
        <w:bottom w:val="none" w:sz="0" w:space="0" w:color="auto"/>
        <w:right w:val="none" w:sz="0" w:space="0" w:color="auto"/>
      </w:divBdr>
    </w:div>
    <w:div w:id="1898396265">
      <w:bodyDiv w:val="1"/>
      <w:marLeft w:val="0"/>
      <w:marRight w:val="0"/>
      <w:marTop w:val="0"/>
      <w:marBottom w:val="0"/>
      <w:divBdr>
        <w:top w:val="none" w:sz="0" w:space="0" w:color="auto"/>
        <w:left w:val="none" w:sz="0" w:space="0" w:color="auto"/>
        <w:bottom w:val="none" w:sz="0" w:space="0" w:color="auto"/>
        <w:right w:val="none" w:sz="0" w:space="0" w:color="auto"/>
      </w:divBdr>
    </w:div>
    <w:div w:id="1958099395">
      <w:bodyDiv w:val="1"/>
      <w:marLeft w:val="0"/>
      <w:marRight w:val="0"/>
      <w:marTop w:val="0"/>
      <w:marBottom w:val="0"/>
      <w:divBdr>
        <w:top w:val="none" w:sz="0" w:space="0" w:color="auto"/>
        <w:left w:val="none" w:sz="0" w:space="0" w:color="auto"/>
        <w:bottom w:val="none" w:sz="0" w:space="0" w:color="auto"/>
        <w:right w:val="none" w:sz="0" w:space="0" w:color="auto"/>
      </w:divBdr>
    </w:div>
    <w:div w:id="203190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performance-management-1918226" TargetMode="External"/><Relationship Id="rId13" Type="http://schemas.openxmlformats.org/officeDocument/2006/relationships/hyperlink" Target="https://www.theguardian.com/world/ng-interactive/2020/feb/27/what-are-the-uks-plans-for-dealing-with-a-pandemic-virus" TargetMode="External"/><Relationship Id="rId3" Type="http://schemas.openxmlformats.org/officeDocument/2006/relationships/settings" Target="settings.xml"/><Relationship Id="rId7" Type="http://schemas.openxmlformats.org/officeDocument/2006/relationships/hyperlink" Target="https://www.nursingtimes.net/news/policies-and-guidance/nursing-and-the-nhs-a-brief-history-of-the-key-events-05-07-2018/" TargetMode="External"/><Relationship Id="rId12" Type="http://schemas.openxmlformats.org/officeDocument/2006/relationships/hyperlink" Target="https://www.gov.uk/guidance/coronavirus-covid-19-information-for-the-publi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smallbusiness.chron.com/external-stakeholders-company-64041.htm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publications.parliament.uk/pa/cm200506/cmselect/cmpubacc/1530/1530.pdf" TargetMode="External"/><Relationship Id="rId4" Type="http://schemas.openxmlformats.org/officeDocument/2006/relationships/webSettings" Target="webSettings.xml"/><Relationship Id="rId9" Type="http://schemas.openxmlformats.org/officeDocument/2006/relationships/hyperlink" Target="https://www.gov.uk/government/news/home-office-announces-first-wave-of-20000-police-officer-uplif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0171A-65CD-402F-8202-3EA203D20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12515</TotalTime>
  <Pages>15</Pages>
  <Words>3881</Words>
  <Characters>22126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Strategic management in the public sector</vt:lpstr>
    </vt:vector>
  </TitlesOfParts>
  <Company/>
  <LinksUpToDate>false</LinksUpToDate>
  <CharactersWithSpaces>25956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the public sector</dc:title>
  <dc:subject>Lecturer: Mike Durke</dc:subject>
  <dc:creator>jack rees</dc:creator>
  <cp:keywords/>
  <dc:description/>
  <cp:lastModifiedBy>jack rees</cp:lastModifiedBy>
  <cp:revision>59</cp:revision>
  <dcterms:created xsi:type="dcterms:W3CDTF">2020-04-09T11:39:00Z</dcterms:created>
  <dcterms:modified xsi:type="dcterms:W3CDTF">2020-05-03T21:48:00Z</dcterms:modified>
</cp:coreProperties>
</file>