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ACB495" w14:textId="77777777" w:rsidR="00E8586C" w:rsidRPr="00E8586C" w:rsidRDefault="00E8586C" w:rsidP="00E8586C">
      <w:pPr>
        <w:spacing w:after="0" w:line="240" w:lineRule="auto"/>
        <w:jc w:val="both"/>
        <w:rPr>
          <w:rFonts w:ascii="-webkit-standard" w:hAnsi="-webkit-standard" w:cs="Times New Roman"/>
          <w:color w:val="000000"/>
          <w:kern w:val="0"/>
          <w:sz w:val="27"/>
          <w:szCs w:val="27"/>
          <w14:ligatures w14:val="none"/>
        </w:rPr>
      </w:pPr>
      <w:r w:rsidRPr="00E8586C">
        <w:rPr>
          <w:rFonts w:ascii="Times New Roman" w:hAnsi="Times New Roman" w:cs="Times New Roman"/>
          <w:color w:val="000000"/>
          <w:kern w:val="0"/>
          <w:sz w:val="27"/>
          <w:szCs w:val="27"/>
          <w14:ligatures w14:val="none"/>
        </w:rPr>
        <w:t>Running head: Reflective Report</w:t>
      </w:r>
    </w:p>
    <w:p w14:paraId="5A98B4CF" w14:textId="77777777" w:rsidR="00E8586C" w:rsidRPr="00E8586C" w:rsidRDefault="00E8586C" w:rsidP="00E8586C">
      <w:pPr>
        <w:spacing w:after="0" w:line="240" w:lineRule="auto"/>
        <w:jc w:val="both"/>
        <w:rPr>
          <w:rFonts w:ascii="-webkit-standard" w:hAnsi="-webkit-standard" w:cs="Times New Roman"/>
          <w:color w:val="000000"/>
          <w:kern w:val="0"/>
          <w:sz w:val="27"/>
          <w:szCs w:val="27"/>
          <w14:ligatures w14:val="none"/>
        </w:rPr>
      </w:pPr>
      <w:r w:rsidRPr="00E8586C">
        <w:rPr>
          <w:rFonts w:ascii="-webkit-standard" w:hAnsi="-webkit-standard" w:cs="Times New Roman"/>
          <w:color w:val="000000"/>
          <w:kern w:val="0"/>
          <w:sz w:val="27"/>
          <w:szCs w:val="27"/>
          <w14:ligatures w14:val="none"/>
        </w:rPr>
        <w:t> </w:t>
      </w:r>
    </w:p>
    <w:p w14:paraId="2F5D4CA1" w14:textId="77777777" w:rsidR="00E8586C" w:rsidRPr="00E8586C" w:rsidRDefault="00E8586C" w:rsidP="00E8586C">
      <w:pPr>
        <w:spacing w:after="0" w:line="240" w:lineRule="auto"/>
        <w:jc w:val="both"/>
        <w:rPr>
          <w:rFonts w:ascii="-webkit-standard" w:hAnsi="-webkit-standard" w:cs="Times New Roman"/>
          <w:color w:val="000000"/>
          <w:kern w:val="0"/>
          <w:sz w:val="27"/>
          <w:szCs w:val="27"/>
          <w14:ligatures w14:val="none"/>
        </w:rPr>
      </w:pPr>
      <w:r w:rsidRPr="00E8586C">
        <w:rPr>
          <w:rFonts w:ascii="-webkit-standard" w:hAnsi="-webkit-standard" w:cs="Times New Roman"/>
          <w:color w:val="000000"/>
          <w:kern w:val="0"/>
          <w:sz w:val="27"/>
          <w:szCs w:val="27"/>
          <w14:ligatures w14:val="none"/>
        </w:rPr>
        <w:t> </w:t>
      </w:r>
    </w:p>
    <w:p w14:paraId="295197C1" w14:textId="77777777" w:rsidR="00E8586C" w:rsidRPr="00E8586C" w:rsidRDefault="00E8586C" w:rsidP="00E8586C">
      <w:pPr>
        <w:spacing w:after="0" w:line="240" w:lineRule="auto"/>
        <w:jc w:val="both"/>
        <w:rPr>
          <w:rFonts w:ascii="-webkit-standard" w:hAnsi="-webkit-standard" w:cs="Times New Roman"/>
          <w:color w:val="000000"/>
          <w:kern w:val="0"/>
          <w:sz w:val="27"/>
          <w:szCs w:val="27"/>
          <w14:ligatures w14:val="none"/>
        </w:rPr>
      </w:pPr>
      <w:r w:rsidRPr="00E8586C">
        <w:rPr>
          <w:rFonts w:ascii="-webkit-standard" w:hAnsi="-webkit-standard" w:cs="Times New Roman"/>
          <w:color w:val="000000"/>
          <w:kern w:val="0"/>
          <w:sz w:val="27"/>
          <w:szCs w:val="27"/>
          <w14:ligatures w14:val="none"/>
        </w:rPr>
        <w:t> </w:t>
      </w:r>
    </w:p>
    <w:p w14:paraId="3A3783BB" w14:textId="77777777" w:rsidR="00E8586C" w:rsidRPr="00E8586C" w:rsidRDefault="00E8586C" w:rsidP="00E8586C">
      <w:pPr>
        <w:spacing w:after="0" w:line="240" w:lineRule="auto"/>
        <w:jc w:val="both"/>
        <w:rPr>
          <w:rFonts w:ascii="-webkit-standard" w:hAnsi="-webkit-standard" w:cs="Times New Roman"/>
          <w:color w:val="000000"/>
          <w:kern w:val="0"/>
          <w:sz w:val="27"/>
          <w:szCs w:val="27"/>
          <w14:ligatures w14:val="none"/>
        </w:rPr>
      </w:pPr>
      <w:r w:rsidRPr="00E8586C">
        <w:rPr>
          <w:rFonts w:ascii="-webkit-standard" w:hAnsi="-webkit-standard" w:cs="Times New Roman"/>
          <w:color w:val="000000"/>
          <w:kern w:val="0"/>
          <w:sz w:val="27"/>
          <w:szCs w:val="27"/>
          <w14:ligatures w14:val="none"/>
        </w:rPr>
        <w:t> </w:t>
      </w:r>
    </w:p>
    <w:p w14:paraId="7EC574BF" w14:textId="77777777" w:rsidR="00E8586C" w:rsidRPr="00E8586C" w:rsidRDefault="00E8586C" w:rsidP="00E8586C">
      <w:pPr>
        <w:spacing w:after="0" w:line="240" w:lineRule="auto"/>
        <w:jc w:val="center"/>
        <w:rPr>
          <w:rFonts w:ascii="-webkit-standard" w:hAnsi="-webkit-standard" w:cs="Times New Roman"/>
          <w:color w:val="000000"/>
          <w:kern w:val="0"/>
          <w:sz w:val="27"/>
          <w:szCs w:val="27"/>
          <w14:ligatures w14:val="none"/>
        </w:rPr>
      </w:pPr>
      <w:r w:rsidRPr="00E8586C">
        <w:rPr>
          <w:rFonts w:ascii="Times New Roman" w:hAnsi="Times New Roman" w:cs="Times New Roman"/>
          <w:color w:val="000000"/>
          <w:kern w:val="0"/>
          <w:sz w:val="27"/>
          <w:szCs w:val="27"/>
          <w14:ligatures w14:val="none"/>
        </w:rPr>
        <w:t>Principles of Health and Social Care Practice</w:t>
      </w:r>
    </w:p>
    <w:p w14:paraId="781CBF17" w14:textId="2F324DED" w:rsidR="00E8586C" w:rsidRPr="00E8586C" w:rsidRDefault="00E8586C" w:rsidP="00E8586C">
      <w:pPr>
        <w:spacing w:after="0" w:line="240" w:lineRule="auto"/>
        <w:jc w:val="center"/>
        <w:rPr>
          <w:rFonts w:ascii="-webkit-standard" w:hAnsi="-webkit-standard" w:cs="Times New Roman"/>
          <w:color w:val="000000"/>
          <w:kern w:val="0"/>
          <w:sz w:val="27"/>
          <w:szCs w:val="27"/>
          <w14:ligatures w14:val="none"/>
        </w:rPr>
      </w:pPr>
      <w:r w:rsidRPr="00E8586C">
        <w:rPr>
          <w:rFonts w:ascii="Times New Roman" w:hAnsi="Times New Roman" w:cs="Times New Roman"/>
          <w:color w:val="000000"/>
          <w:kern w:val="0"/>
          <w:sz w:val="27"/>
          <w:szCs w:val="27"/>
          <w14:ligatures w14:val="none"/>
        </w:rPr>
        <w:t>Name:</w:t>
      </w:r>
      <w:r w:rsidR="00E35356">
        <w:rPr>
          <w:rFonts w:ascii="Times New Roman" w:hAnsi="Times New Roman" w:cs="Times New Roman"/>
          <w:color w:val="000000"/>
          <w:kern w:val="0"/>
          <w:sz w:val="27"/>
          <w:szCs w:val="27"/>
          <w14:ligatures w14:val="none"/>
        </w:rPr>
        <w:t xml:space="preserve"> </w:t>
      </w:r>
      <w:proofErr w:type="spellStart"/>
      <w:r w:rsidR="00E35356">
        <w:rPr>
          <w:rFonts w:ascii="Times New Roman" w:hAnsi="Times New Roman" w:cs="Times New Roman"/>
          <w:color w:val="000000"/>
          <w:kern w:val="0"/>
          <w:sz w:val="27"/>
          <w:szCs w:val="27"/>
          <w14:ligatures w14:val="none"/>
        </w:rPr>
        <w:t>Furaha</w:t>
      </w:r>
      <w:proofErr w:type="spellEnd"/>
      <w:r w:rsidR="00E35356">
        <w:rPr>
          <w:rFonts w:ascii="Times New Roman" w:hAnsi="Times New Roman" w:cs="Times New Roman"/>
          <w:color w:val="000000"/>
          <w:kern w:val="0"/>
          <w:sz w:val="27"/>
          <w:szCs w:val="27"/>
          <w14:ligatures w14:val="none"/>
        </w:rPr>
        <w:t xml:space="preserve"> Bahati </w:t>
      </w:r>
    </w:p>
    <w:p w14:paraId="01DBD15E" w14:textId="77777777" w:rsidR="00E8586C" w:rsidRPr="00E8586C" w:rsidRDefault="00E8586C" w:rsidP="00E8586C">
      <w:pPr>
        <w:spacing w:after="0" w:line="240" w:lineRule="auto"/>
        <w:jc w:val="center"/>
        <w:rPr>
          <w:rFonts w:ascii="-webkit-standard" w:hAnsi="-webkit-standard" w:cs="Times New Roman"/>
          <w:color w:val="000000"/>
          <w:kern w:val="0"/>
          <w:sz w:val="27"/>
          <w:szCs w:val="27"/>
          <w14:ligatures w14:val="none"/>
        </w:rPr>
      </w:pPr>
      <w:r w:rsidRPr="00E8586C">
        <w:rPr>
          <w:rFonts w:ascii="Times New Roman" w:hAnsi="Times New Roman" w:cs="Times New Roman"/>
          <w:color w:val="000000"/>
          <w:kern w:val="0"/>
          <w:sz w:val="27"/>
          <w:szCs w:val="27"/>
          <w14:ligatures w14:val="none"/>
        </w:rPr>
        <w:t>Date:</w:t>
      </w:r>
    </w:p>
    <w:p w14:paraId="68FBA7F0" w14:textId="77777777" w:rsidR="00E8586C" w:rsidRDefault="00E8586C" w:rsidP="00E8586C">
      <w:pPr>
        <w:spacing w:before="180" w:after="0" w:line="240" w:lineRule="auto"/>
        <w:jc w:val="center"/>
        <w:rPr>
          <w:rFonts w:ascii="Times New Roman" w:hAnsi="Times New Roman" w:cs="Times New Roman"/>
          <w:b/>
          <w:bCs/>
          <w:color w:val="000000"/>
          <w:kern w:val="0"/>
          <w:sz w:val="27"/>
          <w:szCs w:val="27"/>
          <w14:ligatures w14:val="none"/>
        </w:rPr>
      </w:pPr>
      <w:r w:rsidRPr="00E8586C">
        <w:rPr>
          <w:rFonts w:ascii="Times New Roman" w:hAnsi="Times New Roman" w:cs="Times New Roman"/>
          <w:b/>
          <w:bCs/>
          <w:color w:val="000000"/>
          <w:kern w:val="0"/>
          <w:sz w:val="27"/>
          <w:szCs w:val="27"/>
          <w14:ligatures w14:val="none"/>
        </w:rPr>
        <w:t>Table of Contents</w:t>
      </w:r>
    </w:p>
    <w:p w14:paraId="2FDA80BE" w14:textId="5AC0588B" w:rsidR="00D3229E" w:rsidRPr="00E8586C" w:rsidRDefault="00D3229E" w:rsidP="00E8586C">
      <w:pPr>
        <w:spacing w:before="180" w:after="0" w:line="240" w:lineRule="auto"/>
        <w:jc w:val="center"/>
        <w:rPr>
          <w:rFonts w:ascii="-webkit-standard" w:hAnsi="-webkit-standard" w:cs="Times New Roman"/>
          <w:color w:val="000000"/>
          <w:kern w:val="0"/>
          <w:sz w:val="27"/>
          <w:szCs w:val="27"/>
          <w14:ligatures w14:val="none"/>
        </w:rPr>
      </w:pPr>
      <w:r>
        <w:rPr>
          <w:rFonts w:ascii="Times New Roman" w:hAnsi="Times New Roman" w:cs="Times New Roman"/>
          <w:b/>
          <w:bCs/>
          <w:color w:val="000000"/>
          <w:kern w:val="0"/>
          <w:sz w:val="27"/>
          <w:szCs w:val="27"/>
          <w14:ligatures w14:val="none"/>
        </w:rPr>
        <w:t>Component 2</w:t>
      </w:r>
    </w:p>
    <w:p w14:paraId="19668326" w14:textId="77777777" w:rsidR="00E8586C" w:rsidRPr="00E8586C" w:rsidRDefault="00E8586C" w:rsidP="00E8586C">
      <w:pPr>
        <w:spacing w:after="0" w:line="324" w:lineRule="atLeast"/>
        <w:rPr>
          <w:rFonts w:ascii="-webkit-standard" w:hAnsi="-webkit-standard" w:cs="Times New Roman"/>
          <w:color w:val="000000"/>
          <w:kern w:val="0"/>
          <w:sz w:val="27"/>
          <w:szCs w:val="27"/>
          <w14:ligatures w14:val="none"/>
        </w:rPr>
      </w:pPr>
      <w:r w:rsidRPr="00E8586C">
        <w:rPr>
          <w:rFonts w:ascii="Times New Roman" w:hAnsi="Times New Roman" w:cs="Times New Roman"/>
          <w:color w:val="0563C1"/>
          <w:kern w:val="0"/>
          <w:sz w:val="27"/>
          <w:szCs w:val="27"/>
          <w:u w:val="single"/>
          <w14:ligatures w14:val="none"/>
        </w:rPr>
        <w:t>Introduction</w:t>
      </w:r>
      <w:r w:rsidRPr="00E8586C">
        <w:rPr>
          <w:rFonts w:ascii="-webkit-standard" w:hAnsi="-webkit-standard" w:cs="Times New Roman"/>
          <w:color w:val="000000"/>
          <w:kern w:val="0"/>
          <w:sz w:val="27"/>
          <w:szCs w:val="27"/>
          <w14:ligatures w14:val="none"/>
        </w:rPr>
        <w:t>​</w:t>
      </w:r>
      <w:r w:rsidRPr="00E8586C">
        <w:rPr>
          <w:rFonts w:ascii="Times New Roman" w:hAnsi="Times New Roman" w:cs="Times New Roman"/>
          <w:color w:val="000000"/>
          <w:kern w:val="0"/>
          <w:sz w:val="27"/>
          <w:szCs w:val="27"/>
          <w14:ligatures w14:val="none"/>
        </w:rPr>
        <w:t>3</w:t>
      </w:r>
    </w:p>
    <w:p w14:paraId="0CC214EF" w14:textId="77777777" w:rsidR="00E8586C" w:rsidRPr="00E8586C" w:rsidRDefault="00E8586C" w:rsidP="00E8586C">
      <w:pPr>
        <w:spacing w:after="0" w:line="324" w:lineRule="atLeast"/>
        <w:rPr>
          <w:rFonts w:ascii="-webkit-standard" w:hAnsi="-webkit-standard" w:cs="Times New Roman"/>
          <w:color w:val="000000"/>
          <w:kern w:val="0"/>
          <w:sz w:val="27"/>
          <w:szCs w:val="27"/>
          <w14:ligatures w14:val="none"/>
        </w:rPr>
      </w:pPr>
      <w:r w:rsidRPr="00E8586C">
        <w:rPr>
          <w:rFonts w:ascii="Times New Roman" w:hAnsi="Times New Roman" w:cs="Times New Roman"/>
          <w:color w:val="0563C1"/>
          <w:kern w:val="0"/>
          <w:sz w:val="27"/>
          <w:szCs w:val="27"/>
          <w:u w:val="single"/>
          <w14:ligatures w14:val="none"/>
        </w:rPr>
        <w:t>TASK 1: Reflection on the Importance of Principles of Health and Social Care</w:t>
      </w:r>
      <w:r w:rsidRPr="00E8586C">
        <w:rPr>
          <w:rFonts w:ascii="-webkit-standard" w:hAnsi="-webkit-standard" w:cs="Times New Roman"/>
          <w:color w:val="000000"/>
          <w:kern w:val="0"/>
          <w:sz w:val="27"/>
          <w:szCs w:val="27"/>
          <w14:ligatures w14:val="none"/>
        </w:rPr>
        <w:t>​</w:t>
      </w:r>
      <w:r w:rsidRPr="00E8586C">
        <w:rPr>
          <w:rFonts w:ascii="Times New Roman" w:hAnsi="Times New Roman" w:cs="Times New Roman"/>
          <w:color w:val="000000"/>
          <w:kern w:val="0"/>
          <w:sz w:val="27"/>
          <w:szCs w:val="27"/>
          <w14:ligatures w14:val="none"/>
        </w:rPr>
        <w:t>3</w:t>
      </w:r>
    </w:p>
    <w:p w14:paraId="0CA9DD49" w14:textId="77777777" w:rsidR="00E8586C" w:rsidRPr="00E8586C" w:rsidRDefault="00E8586C" w:rsidP="00E8586C">
      <w:pPr>
        <w:spacing w:after="0" w:line="324" w:lineRule="atLeast"/>
        <w:rPr>
          <w:rFonts w:ascii="-webkit-standard" w:hAnsi="-webkit-standard" w:cs="Times New Roman"/>
          <w:color w:val="000000"/>
          <w:kern w:val="0"/>
          <w:sz w:val="27"/>
          <w:szCs w:val="27"/>
          <w14:ligatures w14:val="none"/>
        </w:rPr>
      </w:pPr>
      <w:r w:rsidRPr="00E8586C">
        <w:rPr>
          <w:rFonts w:ascii="Times New Roman" w:hAnsi="Times New Roman" w:cs="Times New Roman"/>
          <w:color w:val="0563C1"/>
          <w:kern w:val="0"/>
          <w:sz w:val="27"/>
          <w:szCs w:val="27"/>
          <w:u w:val="single"/>
          <w14:ligatures w14:val="none"/>
        </w:rPr>
        <w:t>1.1 Person-Centred Care</w:t>
      </w:r>
      <w:r w:rsidRPr="00E8586C">
        <w:rPr>
          <w:rFonts w:ascii="-webkit-standard" w:hAnsi="-webkit-standard" w:cs="Times New Roman"/>
          <w:color w:val="000000"/>
          <w:kern w:val="0"/>
          <w:sz w:val="27"/>
          <w:szCs w:val="27"/>
          <w14:ligatures w14:val="none"/>
        </w:rPr>
        <w:t>​</w:t>
      </w:r>
      <w:r w:rsidRPr="00E8586C">
        <w:rPr>
          <w:rFonts w:ascii="Times New Roman" w:hAnsi="Times New Roman" w:cs="Times New Roman"/>
          <w:color w:val="000000"/>
          <w:kern w:val="0"/>
          <w:sz w:val="27"/>
          <w:szCs w:val="27"/>
          <w14:ligatures w14:val="none"/>
        </w:rPr>
        <w:t>3</w:t>
      </w:r>
    </w:p>
    <w:p w14:paraId="6B9ADF6E" w14:textId="77777777" w:rsidR="00E8586C" w:rsidRPr="00E8586C" w:rsidRDefault="00E8586C" w:rsidP="00E8586C">
      <w:pPr>
        <w:spacing w:after="0" w:line="324" w:lineRule="atLeast"/>
        <w:rPr>
          <w:rFonts w:ascii="-webkit-standard" w:hAnsi="-webkit-standard" w:cs="Times New Roman"/>
          <w:color w:val="000000"/>
          <w:kern w:val="0"/>
          <w:sz w:val="27"/>
          <w:szCs w:val="27"/>
          <w14:ligatures w14:val="none"/>
        </w:rPr>
      </w:pPr>
      <w:r w:rsidRPr="00E8586C">
        <w:rPr>
          <w:rFonts w:ascii="Times New Roman" w:hAnsi="Times New Roman" w:cs="Times New Roman"/>
          <w:color w:val="0563C1"/>
          <w:kern w:val="0"/>
          <w:sz w:val="27"/>
          <w:szCs w:val="27"/>
          <w:u w:val="single"/>
          <w14:ligatures w14:val="none"/>
        </w:rPr>
        <w:t>1.2 Partnership Working</w:t>
      </w:r>
      <w:r w:rsidRPr="00E8586C">
        <w:rPr>
          <w:rFonts w:ascii="-webkit-standard" w:hAnsi="-webkit-standard" w:cs="Times New Roman"/>
          <w:color w:val="000000"/>
          <w:kern w:val="0"/>
          <w:sz w:val="27"/>
          <w:szCs w:val="27"/>
          <w14:ligatures w14:val="none"/>
        </w:rPr>
        <w:t>​</w:t>
      </w:r>
      <w:r w:rsidRPr="00E8586C">
        <w:rPr>
          <w:rFonts w:ascii="Times New Roman" w:hAnsi="Times New Roman" w:cs="Times New Roman"/>
          <w:color w:val="000000"/>
          <w:kern w:val="0"/>
          <w:sz w:val="27"/>
          <w:szCs w:val="27"/>
          <w14:ligatures w14:val="none"/>
        </w:rPr>
        <w:t>4</w:t>
      </w:r>
    </w:p>
    <w:p w14:paraId="2F7A7BB8" w14:textId="77777777" w:rsidR="00E8586C" w:rsidRPr="00E8586C" w:rsidRDefault="00E8586C" w:rsidP="00E8586C">
      <w:pPr>
        <w:spacing w:after="0" w:line="324" w:lineRule="atLeast"/>
        <w:rPr>
          <w:rFonts w:ascii="-webkit-standard" w:hAnsi="-webkit-standard" w:cs="Times New Roman"/>
          <w:color w:val="000000"/>
          <w:kern w:val="0"/>
          <w:sz w:val="27"/>
          <w:szCs w:val="27"/>
          <w14:ligatures w14:val="none"/>
        </w:rPr>
      </w:pPr>
      <w:r w:rsidRPr="00E8586C">
        <w:rPr>
          <w:rFonts w:ascii="Times New Roman" w:hAnsi="Times New Roman" w:cs="Times New Roman"/>
          <w:color w:val="0563C1"/>
          <w:kern w:val="0"/>
          <w:sz w:val="27"/>
          <w:szCs w:val="27"/>
          <w:u w:val="single"/>
          <w14:ligatures w14:val="none"/>
        </w:rPr>
        <w:t>1.3 Ethics in Health and Social Care</w:t>
      </w:r>
      <w:r w:rsidRPr="00E8586C">
        <w:rPr>
          <w:rFonts w:ascii="-webkit-standard" w:hAnsi="-webkit-standard" w:cs="Times New Roman"/>
          <w:color w:val="000000"/>
          <w:kern w:val="0"/>
          <w:sz w:val="27"/>
          <w:szCs w:val="27"/>
          <w14:ligatures w14:val="none"/>
        </w:rPr>
        <w:t>​</w:t>
      </w:r>
      <w:r w:rsidRPr="00E8586C">
        <w:rPr>
          <w:rFonts w:ascii="Times New Roman" w:hAnsi="Times New Roman" w:cs="Times New Roman"/>
          <w:color w:val="000000"/>
          <w:kern w:val="0"/>
          <w:sz w:val="27"/>
          <w:szCs w:val="27"/>
          <w14:ligatures w14:val="none"/>
        </w:rPr>
        <w:t>4</w:t>
      </w:r>
    </w:p>
    <w:p w14:paraId="08E905F5" w14:textId="77777777" w:rsidR="00E8586C" w:rsidRPr="00E8586C" w:rsidRDefault="00E8586C" w:rsidP="00E8586C">
      <w:pPr>
        <w:spacing w:after="0" w:line="324" w:lineRule="atLeast"/>
        <w:rPr>
          <w:rFonts w:ascii="-webkit-standard" w:hAnsi="-webkit-standard" w:cs="Times New Roman"/>
          <w:color w:val="000000"/>
          <w:kern w:val="0"/>
          <w:sz w:val="27"/>
          <w:szCs w:val="27"/>
          <w14:ligatures w14:val="none"/>
        </w:rPr>
      </w:pPr>
      <w:r w:rsidRPr="00E8586C">
        <w:rPr>
          <w:rFonts w:ascii="Times New Roman" w:hAnsi="Times New Roman" w:cs="Times New Roman"/>
          <w:color w:val="0563C1"/>
          <w:kern w:val="0"/>
          <w:sz w:val="27"/>
          <w:szCs w:val="27"/>
          <w:u w:val="single"/>
          <w14:ligatures w14:val="none"/>
        </w:rPr>
        <w:t>TASK 2: Practical Examples of Concepts in Practice</w:t>
      </w:r>
      <w:r w:rsidRPr="00E8586C">
        <w:rPr>
          <w:rFonts w:ascii="-webkit-standard" w:hAnsi="-webkit-standard" w:cs="Times New Roman"/>
          <w:color w:val="000000"/>
          <w:kern w:val="0"/>
          <w:sz w:val="27"/>
          <w:szCs w:val="27"/>
          <w14:ligatures w14:val="none"/>
        </w:rPr>
        <w:t>​</w:t>
      </w:r>
      <w:r w:rsidRPr="00E8586C">
        <w:rPr>
          <w:rFonts w:ascii="Times New Roman" w:hAnsi="Times New Roman" w:cs="Times New Roman"/>
          <w:color w:val="000000"/>
          <w:kern w:val="0"/>
          <w:sz w:val="27"/>
          <w:szCs w:val="27"/>
          <w14:ligatures w14:val="none"/>
        </w:rPr>
        <w:t>5</w:t>
      </w:r>
    </w:p>
    <w:p w14:paraId="6E963FBF" w14:textId="77777777" w:rsidR="00E8586C" w:rsidRPr="00E8586C" w:rsidRDefault="00E8586C" w:rsidP="00E8586C">
      <w:pPr>
        <w:spacing w:after="0" w:line="324" w:lineRule="atLeast"/>
        <w:rPr>
          <w:rFonts w:ascii="-webkit-standard" w:hAnsi="-webkit-standard" w:cs="Times New Roman"/>
          <w:color w:val="000000"/>
          <w:kern w:val="0"/>
          <w:sz w:val="27"/>
          <w:szCs w:val="27"/>
          <w14:ligatures w14:val="none"/>
        </w:rPr>
      </w:pPr>
      <w:r w:rsidRPr="00E8586C">
        <w:rPr>
          <w:rFonts w:ascii="Times New Roman" w:hAnsi="Times New Roman" w:cs="Times New Roman"/>
          <w:color w:val="0563C1"/>
          <w:kern w:val="0"/>
          <w:sz w:val="27"/>
          <w:szCs w:val="27"/>
          <w:u w:val="single"/>
          <w14:ligatures w14:val="none"/>
        </w:rPr>
        <w:t>2.2 Application of Person-Centred Care</w:t>
      </w:r>
      <w:r w:rsidRPr="00E8586C">
        <w:rPr>
          <w:rFonts w:ascii="-webkit-standard" w:hAnsi="-webkit-standard" w:cs="Times New Roman"/>
          <w:color w:val="000000"/>
          <w:kern w:val="0"/>
          <w:sz w:val="27"/>
          <w:szCs w:val="27"/>
          <w14:ligatures w14:val="none"/>
        </w:rPr>
        <w:t>​</w:t>
      </w:r>
      <w:r w:rsidRPr="00E8586C">
        <w:rPr>
          <w:rFonts w:ascii="Times New Roman" w:hAnsi="Times New Roman" w:cs="Times New Roman"/>
          <w:color w:val="000000"/>
          <w:kern w:val="0"/>
          <w:sz w:val="27"/>
          <w:szCs w:val="27"/>
          <w14:ligatures w14:val="none"/>
        </w:rPr>
        <w:t>5</w:t>
      </w:r>
    </w:p>
    <w:p w14:paraId="151887FD" w14:textId="77777777" w:rsidR="00E8586C" w:rsidRPr="00E8586C" w:rsidRDefault="00E8586C" w:rsidP="00E8586C">
      <w:pPr>
        <w:spacing w:after="0" w:line="324" w:lineRule="atLeast"/>
        <w:rPr>
          <w:rFonts w:ascii="-webkit-standard" w:hAnsi="-webkit-standard" w:cs="Times New Roman"/>
          <w:color w:val="000000"/>
          <w:kern w:val="0"/>
          <w:sz w:val="27"/>
          <w:szCs w:val="27"/>
          <w14:ligatures w14:val="none"/>
        </w:rPr>
      </w:pPr>
      <w:r w:rsidRPr="00E8586C">
        <w:rPr>
          <w:rFonts w:ascii="Times New Roman" w:hAnsi="Times New Roman" w:cs="Times New Roman"/>
          <w:color w:val="0563C1"/>
          <w:kern w:val="0"/>
          <w:sz w:val="27"/>
          <w:szCs w:val="27"/>
          <w:u w:val="single"/>
          <w14:ligatures w14:val="none"/>
        </w:rPr>
        <w:t>2.3 Partnership Working in the Scenario</w:t>
      </w:r>
      <w:r w:rsidRPr="00E8586C">
        <w:rPr>
          <w:rFonts w:ascii="-webkit-standard" w:hAnsi="-webkit-standard" w:cs="Times New Roman"/>
          <w:color w:val="000000"/>
          <w:kern w:val="0"/>
          <w:sz w:val="27"/>
          <w:szCs w:val="27"/>
          <w14:ligatures w14:val="none"/>
        </w:rPr>
        <w:t>​</w:t>
      </w:r>
      <w:r w:rsidRPr="00E8586C">
        <w:rPr>
          <w:rFonts w:ascii="Times New Roman" w:hAnsi="Times New Roman" w:cs="Times New Roman"/>
          <w:color w:val="000000"/>
          <w:kern w:val="0"/>
          <w:sz w:val="27"/>
          <w:szCs w:val="27"/>
          <w14:ligatures w14:val="none"/>
        </w:rPr>
        <w:t>5</w:t>
      </w:r>
    </w:p>
    <w:p w14:paraId="6925A34A" w14:textId="77777777" w:rsidR="00E8586C" w:rsidRPr="00E8586C" w:rsidRDefault="00E8586C" w:rsidP="00E8586C">
      <w:pPr>
        <w:spacing w:after="0" w:line="324" w:lineRule="atLeast"/>
        <w:rPr>
          <w:rFonts w:ascii="-webkit-standard" w:hAnsi="-webkit-standard" w:cs="Times New Roman"/>
          <w:color w:val="000000"/>
          <w:kern w:val="0"/>
          <w:sz w:val="27"/>
          <w:szCs w:val="27"/>
          <w14:ligatures w14:val="none"/>
        </w:rPr>
      </w:pPr>
      <w:r w:rsidRPr="00E8586C">
        <w:rPr>
          <w:rFonts w:ascii="Times New Roman" w:hAnsi="Times New Roman" w:cs="Times New Roman"/>
          <w:color w:val="0563C1"/>
          <w:kern w:val="0"/>
          <w:sz w:val="27"/>
          <w:szCs w:val="27"/>
          <w:u w:val="single"/>
          <w14:ligatures w14:val="none"/>
        </w:rPr>
        <w:t>2.4 Ethical Principles Applied</w:t>
      </w:r>
      <w:r w:rsidRPr="00E8586C">
        <w:rPr>
          <w:rFonts w:ascii="-webkit-standard" w:hAnsi="-webkit-standard" w:cs="Times New Roman"/>
          <w:color w:val="000000"/>
          <w:kern w:val="0"/>
          <w:sz w:val="27"/>
          <w:szCs w:val="27"/>
          <w14:ligatures w14:val="none"/>
        </w:rPr>
        <w:t>​</w:t>
      </w:r>
      <w:r w:rsidRPr="00E8586C">
        <w:rPr>
          <w:rFonts w:ascii="Times New Roman" w:hAnsi="Times New Roman" w:cs="Times New Roman"/>
          <w:color w:val="000000"/>
          <w:kern w:val="0"/>
          <w:sz w:val="27"/>
          <w:szCs w:val="27"/>
          <w14:ligatures w14:val="none"/>
        </w:rPr>
        <w:t>6</w:t>
      </w:r>
    </w:p>
    <w:p w14:paraId="63F6386E" w14:textId="77777777" w:rsidR="00E8586C" w:rsidRPr="00E8586C" w:rsidRDefault="00E8586C" w:rsidP="00E8586C">
      <w:pPr>
        <w:spacing w:after="0" w:line="324" w:lineRule="atLeast"/>
        <w:rPr>
          <w:rFonts w:ascii="-webkit-standard" w:hAnsi="-webkit-standard" w:cs="Times New Roman"/>
          <w:color w:val="000000"/>
          <w:kern w:val="0"/>
          <w:sz w:val="27"/>
          <w:szCs w:val="27"/>
          <w14:ligatures w14:val="none"/>
        </w:rPr>
      </w:pPr>
      <w:r w:rsidRPr="00E8586C">
        <w:rPr>
          <w:rFonts w:ascii="Times New Roman" w:hAnsi="Times New Roman" w:cs="Times New Roman"/>
          <w:color w:val="0563C1"/>
          <w:kern w:val="0"/>
          <w:sz w:val="27"/>
          <w:szCs w:val="27"/>
          <w:u w:val="single"/>
          <w14:ligatures w14:val="none"/>
        </w:rPr>
        <w:t>2.5 Improvements and Recommendations</w:t>
      </w:r>
      <w:r w:rsidRPr="00E8586C">
        <w:rPr>
          <w:rFonts w:ascii="-webkit-standard" w:hAnsi="-webkit-standard" w:cs="Times New Roman"/>
          <w:color w:val="000000"/>
          <w:kern w:val="0"/>
          <w:sz w:val="27"/>
          <w:szCs w:val="27"/>
          <w14:ligatures w14:val="none"/>
        </w:rPr>
        <w:t>​</w:t>
      </w:r>
      <w:r w:rsidRPr="00E8586C">
        <w:rPr>
          <w:rFonts w:ascii="Times New Roman" w:hAnsi="Times New Roman" w:cs="Times New Roman"/>
          <w:color w:val="000000"/>
          <w:kern w:val="0"/>
          <w:sz w:val="27"/>
          <w:szCs w:val="27"/>
          <w14:ligatures w14:val="none"/>
        </w:rPr>
        <w:t>6</w:t>
      </w:r>
    </w:p>
    <w:p w14:paraId="77DFB909" w14:textId="77777777" w:rsidR="00E8586C" w:rsidRPr="00E8586C" w:rsidRDefault="00E8586C" w:rsidP="00E8586C">
      <w:pPr>
        <w:spacing w:after="0" w:line="324" w:lineRule="atLeast"/>
        <w:rPr>
          <w:rFonts w:ascii="-webkit-standard" w:hAnsi="-webkit-standard" w:cs="Times New Roman"/>
          <w:color w:val="000000"/>
          <w:kern w:val="0"/>
          <w:sz w:val="27"/>
          <w:szCs w:val="27"/>
          <w14:ligatures w14:val="none"/>
        </w:rPr>
      </w:pPr>
      <w:r w:rsidRPr="00E8586C">
        <w:rPr>
          <w:rFonts w:ascii="Times New Roman" w:hAnsi="Times New Roman" w:cs="Times New Roman"/>
          <w:color w:val="0563C1"/>
          <w:kern w:val="0"/>
          <w:sz w:val="27"/>
          <w:szCs w:val="27"/>
          <w:u w:val="single"/>
          <w14:ligatures w14:val="none"/>
        </w:rPr>
        <w:t>Task 3: Self-Reflection as a H&amp;SC Professional</w:t>
      </w:r>
      <w:r w:rsidRPr="00E8586C">
        <w:rPr>
          <w:rFonts w:ascii="-webkit-standard" w:hAnsi="-webkit-standard" w:cs="Times New Roman"/>
          <w:color w:val="000000"/>
          <w:kern w:val="0"/>
          <w:sz w:val="27"/>
          <w:szCs w:val="27"/>
          <w14:ligatures w14:val="none"/>
        </w:rPr>
        <w:t>​</w:t>
      </w:r>
      <w:r w:rsidRPr="00E8586C">
        <w:rPr>
          <w:rFonts w:ascii="Times New Roman" w:hAnsi="Times New Roman" w:cs="Times New Roman"/>
          <w:color w:val="000000"/>
          <w:kern w:val="0"/>
          <w:sz w:val="27"/>
          <w:szCs w:val="27"/>
          <w14:ligatures w14:val="none"/>
        </w:rPr>
        <w:t>7</w:t>
      </w:r>
    </w:p>
    <w:p w14:paraId="5CCA8FBF" w14:textId="77777777" w:rsidR="00E8586C" w:rsidRPr="00E8586C" w:rsidRDefault="00E8586C" w:rsidP="00E8586C">
      <w:pPr>
        <w:spacing w:after="0" w:line="324" w:lineRule="atLeast"/>
        <w:rPr>
          <w:rFonts w:ascii="-webkit-standard" w:hAnsi="-webkit-standard" w:cs="Times New Roman"/>
          <w:color w:val="000000"/>
          <w:kern w:val="0"/>
          <w:sz w:val="27"/>
          <w:szCs w:val="27"/>
          <w14:ligatures w14:val="none"/>
        </w:rPr>
      </w:pPr>
      <w:r w:rsidRPr="00E8586C">
        <w:rPr>
          <w:rFonts w:ascii="Times New Roman" w:hAnsi="Times New Roman" w:cs="Times New Roman"/>
          <w:color w:val="0563C1"/>
          <w:kern w:val="0"/>
          <w:sz w:val="27"/>
          <w:szCs w:val="27"/>
          <w:u w:val="single"/>
          <w14:ligatures w14:val="none"/>
        </w:rPr>
        <w:t>3.1 Introduction</w:t>
      </w:r>
      <w:r w:rsidRPr="00E8586C">
        <w:rPr>
          <w:rFonts w:ascii="-webkit-standard" w:hAnsi="-webkit-standard" w:cs="Times New Roman"/>
          <w:color w:val="000000"/>
          <w:kern w:val="0"/>
          <w:sz w:val="27"/>
          <w:szCs w:val="27"/>
          <w14:ligatures w14:val="none"/>
        </w:rPr>
        <w:t>​</w:t>
      </w:r>
      <w:r w:rsidRPr="00E8586C">
        <w:rPr>
          <w:rFonts w:ascii="Times New Roman" w:hAnsi="Times New Roman" w:cs="Times New Roman"/>
          <w:color w:val="000000"/>
          <w:kern w:val="0"/>
          <w:sz w:val="27"/>
          <w:szCs w:val="27"/>
          <w14:ligatures w14:val="none"/>
        </w:rPr>
        <w:t>7</w:t>
      </w:r>
    </w:p>
    <w:p w14:paraId="61F9676E" w14:textId="77777777" w:rsidR="00E8586C" w:rsidRPr="00E8586C" w:rsidRDefault="00E8586C" w:rsidP="00E8586C">
      <w:pPr>
        <w:spacing w:after="0" w:line="324" w:lineRule="atLeast"/>
        <w:rPr>
          <w:rFonts w:ascii="-webkit-standard" w:hAnsi="-webkit-standard" w:cs="Times New Roman"/>
          <w:color w:val="000000"/>
          <w:kern w:val="0"/>
          <w:sz w:val="27"/>
          <w:szCs w:val="27"/>
          <w14:ligatures w14:val="none"/>
        </w:rPr>
      </w:pPr>
      <w:r w:rsidRPr="00E8586C">
        <w:rPr>
          <w:rFonts w:ascii="Times New Roman" w:hAnsi="Times New Roman" w:cs="Times New Roman"/>
          <w:color w:val="0563C1"/>
          <w:kern w:val="0"/>
          <w:sz w:val="27"/>
          <w:szCs w:val="27"/>
          <w:u w:val="single"/>
          <w14:ligatures w14:val="none"/>
        </w:rPr>
        <w:t>3.2 Description</w:t>
      </w:r>
      <w:r w:rsidRPr="00E8586C">
        <w:rPr>
          <w:rFonts w:ascii="-webkit-standard" w:hAnsi="-webkit-standard" w:cs="Times New Roman"/>
          <w:color w:val="000000"/>
          <w:kern w:val="0"/>
          <w:sz w:val="27"/>
          <w:szCs w:val="27"/>
          <w14:ligatures w14:val="none"/>
        </w:rPr>
        <w:t>​</w:t>
      </w:r>
      <w:r w:rsidRPr="00E8586C">
        <w:rPr>
          <w:rFonts w:ascii="Times New Roman" w:hAnsi="Times New Roman" w:cs="Times New Roman"/>
          <w:color w:val="000000"/>
          <w:kern w:val="0"/>
          <w:sz w:val="27"/>
          <w:szCs w:val="27"/>
          <w14:ligatures w14:val="none"/>
        </w:rPr>
        <w:t>7</w:t>
      </w:r>
    </w:p>
    <w:p w14:paraId="3801C705" w14:textId="77777777" w:rsidR="00E8586C" w:rsidRPr="00E8586C" w:rsidRDefault="00E8586C" w:rsidP="00E8586C">
      <w:pPr>
        <w:spacing w:after="0" w:line="324" w:lineRule="atLeast"/>
        <w:rPr>
          <w:rFonts w:ascii="-webkit-standard" w:hAnsi="-webkit-standard" w:cs="Times New Roman"/>
          <w:color w:val="000000"/>
          <w:kern w:val="0"/>
          <w:sz w:val="27"/>
          <w:szCs w:val="27"/>
          <w14:ligatures w14:val="none"/>
        </w:rPr>
      </w:pPr>
      <w:r w:rsidRPr="00E8586C">
        <w:rPr>
          <w:rFonts w:ascii="Times New Roman" w:hAnsi="Times New Roman" w:cs="Times New Roman"/>
          <w:color w:val="0563C1"/>
          <w:kern w:val="0"/>
          <w:sz w:val="27"/>
          <w:szCs w:val="27"/>
          <w:u w:val="single"/>
          <w14:ligatures w14:val="none"/>
        </w:rPr>
        <w:t>3.3 Feelings</w:t>
      </w:r>
      <w:r w:rsidRPr="00E8586C">
        <w:rPr>
          <w:rFonts w:ascii="-webkit-standard" w:hAnsi="-webkit-standard" w:cs="Times New Roman"/>
          <w:color w:val="000000"/>
          <w:kern w:val="0"/>
          <w:sz w:val="27"/>
          <w:szCs w:val="27"/>
          <w14:ligatures w14:val="none"/>
        </w:rPr>
        <w:t>​</w:t>
      </w:r>
      <w:r w:rsidRPr="00E8586C">
        <w:rPr>
          <w:rFonts w:ascii="Times New Roman" w:hAnsi="Times New Roman" w:cs="Times New Roman"/>
          <w:color w:val="000000"/>
          <w:kern w:val="0"/>
          <w:sz w:val="27"/>
          <w:szCs w:val="27"/>
          <w14:ligatures w14:val="none"/>
        </w:rPr>
        <w:t>7</w:t>
      </w:r>
    </w:p>
    <w:p w14:paraId="373CDF69" w14:textId="77777777" w:rsidR="00E8586C" w:rsidRPr="00E8586C" w:rsidRDefault="00E8586C" w:rsidP="00E8586C">
      <w:pPr>
        <w:spacing w:after="0" w:line="324" w:lineRule="atLeast"/>
        <w:rPr>
          <w:rFonts w:ascii="-webkit-standard" w:hAnsi="-webkit-standard" w:cs="Times New Roman"/>
          <w:color w:val="000000"/>
          <w:kern w:val="0"/>
          <w:sz w:val="27"/>
          <w:szCs w:val="27"/>
          <w14:ligatures w14:val="none"/>
        </w:rPr>
      </w:pPr>
      <w:r w:rsidRPr="00E8586C">
        <w:rPr>
          <w:rFonts w:ascii="Times New Roman" w:hAnsi="Times New Roman" w:cs="Times New Roman"/>
          <w:color w:val="0563C1"/>
          <w:kern w:val="0"/>
          <w:sz w:val="27"/>
          <w:szCs w:val="27"/>
          <w:u w:val="single"/>
          <w14:ligatures w14:val="none"/>
        </w:rPr>
        <w:t>3.4 Evaluation</w:t>
      </w:r>
      <w:r w:rsidRPr="00E8586C">
        <w:rPr>
          <w:rFonts w:ascii="-webkit-standard" w:hAnsi="-webkit-standard" w:cs="Times New Roman"/>
          <w:color w:val="000000"/>
          <w:kern w:val="0"/>
          <w:sz w:val="27"/>
          <w:szCs w:val="27"/>
          <w14:ligatures w14:val="none"/>
        </w:rPr>
        <w:t>​</w:t>
      </w:r>
      <w:r w:rsidRPr="00E8586C">
        <w:rPr>
          <w:rFonts w:ascii="Times New Roman" w:hAnsi="Times New Roman" w:cs="Times New Roman"/>
          <w:color w:val="000000"/>
          <w:kern w:val="0"/>
          <w:sz w:val="27"/>
          <w:szCs w:val="27"/>
          <w14:ligatures w14:val="none"/>
        </w:rPr>
        <w:t>8</w:t>
      </w:r>
    </w:p>
    <w:p w14:paraId="35539BC2" w14:textId="77777777" w:rsidR="00E8586C" w:rsidRPr="00E8586C" w:rsidRDefault="00E8586C" w:rsidP="00E8586C">
      <w:pPr>
        <w:spacing w:after="0" w:line="324" w:lineRule="atLeast"/>
        <w:rPr>
          <w:rFonts w:ascii="-webkit-standard" w:hAnsi="-webkit-standard" w:cs="Times New Roman"/>
          <w:color w:val="000000"/>
          <w:kern w:val="0"/>
          <w:sz w:val="27"/>
          <w:szCs w:val="27"/>
          <w14:ligatures w14:val="none"/>
        </w:rPr>
      </w:pPr>
      <w:r w:rsidRPr="00E8586C">
        <w:rPr>
          <w:rFonts w:ascii="Times New Roman" w:hAnsi="Times New Roman" w:cs="Times New Roman"/>
          <w:color w:val="0563C1"/>
          <w:kern w:val="0"/>
          <w:sz w:val="27"/>
          <w:szCs w:val="27"/>
          <w:u w:val="single"/>
          <w14:ligatures w14:val="none"/>
        </w:rPr>
        <w:t>3.5 Analysis</w:t>
      </w:r>
      <w:r w:rsidRPr="00E8586C">
        <w:rPr>
          <w:rFonts w:ascii="-webkit-standard" w:hAnsi="-webkit-standard" w:cs="Times New Roman"/>
          <w:color w:val="000000"/>
          <w:kern w:val="0"/>
          <w:sz w:val="27"/>
          <w:szCs w:val="27"/>
          <w14:ligatures w14:val="none"/>
        </w:rPr>
        <w:t>​</w:t>
      </w:r>
      <w:r w:rsidRPr="00E8586C">
        <w:rPr>
          <w:rFonts w:ascii="Times New Roman" w:hAnsi="Times New Roman" w:cs="Times New Roman"/>
          <w:color w:val="000000"/>
          <w:kern w:val="0"/>
          <w:sz w:val="27"/>
          <w:szCs w:val="27"/>
          <w14:ligatures w14:val="none"/>
        </w:rPr>
        <w:t>8</w:t>
      </w:r>
    </w:p>
    <w:p w14:paraId="638B286F" w14:textId="77777777" w:rsidR="00E8586C" w:rsidRPr="00E8586C" w:rsidRDefault="00E8586C" w:rsidP="00E8586C">
      <w:pPr>
        <w:spacing w:after="0" w:line="324" w:lineRule="atLeast"/>
        <w:rPr>
          <w:rFonts w:ascii="-webkit-standard" w:hAnsi="-webkit-standard" w:cs="Times New Roman"/>
          <w:color w:val="000000"/>
          <w:kern w:val="0"/>
          <w:sz w:val="27"/>
          <w:szCs w:val="27"/>
          <w14:ligatures w14:val="none"/>
        </w:rPr>
      </w:pPr>
      <w:r w:rsidRPr="00E8586C">
        <w:rPr>
          <w:rFonts w:ascii="Times New Roman" w:hAnsi="Times New Roman" w:cs="Times New Roman"/>
          <w:color w:val="0563C1"/>
          <w:kern w:val="0"/>
          <w:sz w:val="27"/>
          <w:szCs w:val="27"/>
          <w:u w:val="single"/>
          <w14:ligatures w14:val="none"/>
        </w:rPr>
        <w:t>3.6 Conclusion</w:t>
      </w:r>
      <w:r w:rsidRPr="00E8586C">
        <w:rPr>
          <w:rFonts w:ascii="-webkit-standard" w:hAnsi="-webkit-standard" w:cs="Times New Roman"/>
          <w:color w:val="000000"/>
          <w:kern w:val="0"/>
          <w:sz w:val="27"/>
          <w:szCs w:val="27"/>
          <w14:ligatures w14:val="none"/>
        </w:rPr>
        <w:t>​</w:t>
      </w:r>
      <w:r w:rsidRPr="00E8586C">
        <w:rPr>
          <w:rFonts w:ascii="Times New Roman" w:hAnsi="Times New Roman" w:cs="Times New Roman"/>
          <w:color w:val="000000"/>
          <w:kern w:val="0"/>
          <w:sz w:val="27"/>
          <w:szCs w:val="27"/>
          <w14:ligatures w14:val="none"/>
        </w:rPr>
        <w:t>9</w:t>
      </w:r>
    </w:p>
    <w:p w14:paraId="6C9B04AF" w14:textId="77777777" w:rsidR="00E8586C" w:rsidRPr="00E8586C" w:rsidRDefault="00E8586C" w:rsidP="00E8586C">
      <w:pPr>
        <w:spacing w:after="0" w:line="324" w:lineRule="atLeast"/>
        <w:rPr>
          <w:rFonts w:ascii="-webkit-standard" w:hAnsi="-webkit-standard" w:cs="Times New Roman"/>
          <w:color w:val="000000"/>
          <w:kern w:val="0"/>
          <w:sz w:val="27"/>
          <w:szCs w:val="27"/>
          <w14:ligatures w14:val="none"/>
        </w:rPr>
      </w:pPr>
      <w:r w:rsidRPr="00E8586C">
        <w:rPr>
          <w:rFonts w:ascii="Times New Roman" w:hAnsi="Times New Roman" w:cs="Times New Roman"/>
          <w:color w:val="0563C1"/>
          <w:kern w:val="0"/>
          <w:sz w:val="27"/>
          <w:szCs w:val="27"/>
          <w:u w:val="single"/>
          <w14:ligatures w14:val="none"/>
        </w:rPr>
        <w:t>3.7 Action Plan (SMART Goals)</w:t>
      </w:r>
      <w:r w:rsidRPr="00E8586C">
        <w:rPr>
          <w:rFonts w:ascii="-webkit-standard" w:hAnsi="-webkit-standard" w:cs="Times New Roman"/>
          <w:color w:val="000000"/>
          <w:kern w:val="0"/>
          <w:sz w:val="27"/>
          <w:szCs w:val="27"/>
          <w14:ligatures w14:val="none"/>
        </w:rPr>
        <w:t>​</w:t>
      </w:r>
      <w:r w:rsidRPr="00E8586C">
        <w:rPr>
          <w:rFonts w:ascii="Times New Roman" w:hAnsi="Times New Roman" w:cs="Times New Roman"/>
          <w:color w:val="000000"/>
          <w:kern w:val="0"/>
          <w:sz w:val="27"/>
          <w:szCs w:val="27"/>
          <w14:ligatures w14:val="none"/>
        </w:rPr>
        <w:t>9</w:t>
      </w:r>
    </w:p>
    <w:p w14:paraId="120FB007" w14:textId="77777777" w:rsidR="00E8586C" w:rsidRPr="00E8586C" w:rsidRDefault="00E8586C" w:rsidP="00E8586C">
      <w:pPr>
        <w:spacing w:after="0" w:line="324" w:lineRule="atLeast"/>
        <w:rPr>
          <w:rFonts w:ascii="-webkit-standard" w:hAnsi="-webkit-standard" w:cs="Times New Roman"/>
          <w:color w:val="000000"/>
          <w:kern w:val="0"/>
          <w:sz w:val="27"/>
          <w:szCs w:val="27"/>
          <w14:ligatures w14:val="none"/>
        </w:rPr>
      </w:pPr>
      <w:r w:rsidRPr="00E8586C">
        <w:rPr>
          <w:rFonts w:ascii="Times New Roman" w:hAnsi="Times New Roman" w:cs="Times New Roman"/>
          <w:color w:val="0563C1"/>
          <w:kern w:val="0"/>
          <w:sz w:val="27"/>
          <w:szCs w:val="27"/>
          <w:u w:val="single"/>
          <w14:ligatures w14:val="none"/>
        </w:rPr>
        <w:t>Conclusion</w:t>
      </w:r>
      <w:r w:rsidRPr="00E8586C">
        <w:rPr>
          <w:rFonts w:ascii="-webkit-standard" w:hAnsi="-webkit-standard" w:cs="Times New Roman"/>
          <w:color w:val="000000"/>
          <w:kern w:val="0"/>
          <w:sz w:val="27"/>
          <w:szCs w:val="27"/>
          <w14:ligatures w14:val="none"/>
        </w:rPr>
        <w:t>​</w:t>
      </w:r>
      <w:r w:rsidRPr="00E8586C">
        <w:rPr>
          <w:rFonts w:ascii="Times New Roman" w:hAnsi="Times New Roman" w:cs="Times New Roman"/>
          <w:color w:val="000000"/>
          <w:kern w:val="0"/>
          <w:sz w:val="27"/>
          <w:szCs w:val="27"/>
          <w14:ligatures w14:val="none"/>
        </w:rPr>
        <w:t>10</w:t>
      </w:r>
    </w:p>
    <w:p w14:paraId="7EE0B928" w14:textId="77777777" w:rsidR="00E8586C" w:rsidRPr="00E8586C" w:rsidRDefault="00E8586C" w:rsidP="00E8586C">
      <w:pPr>
        <w:spacing w:after="0" w:line="324" w:lineRule="atLeast"/>
        <w:rPr>
          <w:rFonts w:ascii="-webkit-standard" w:hAnsi="-webkit-standard" w:cs="Times New Roman"/>
          <w:color w:val="000000"/>
          <w:kern w:val="0"/>
          <w:sz w:val="27"/>
          <w:szCs w:val="27"/>
          <w14:ligatures w14:val="none"/>
        </w:rPr>
      </w:pPr>
      <w:r w:rsidRPr="00E8586C">
        <w:rPr>
          <w:rFonts w:ascii="Times New Roman" w:hAnsi="Times New Roman" w:cs="Times New Roman"/>
          <w:color w:val="0563C1"/>
          <w:kern w:val="0"/>
          <w:sz w:val="27"/>
          <w:szCs w:val="27"/>
          <w:u w:val="single"/>
          <w14:ligatures w14:val="none"/>
        </w:rPr>
        <w:t>References</w:t>
      </w:r>
      <w:r w:rsidRPr="00E8586C">
        <w:rPr>
          <w:rFonts w:ascii="-webkit-standard" w:hAnsi="-webkit-standard" w:cs="Times New Roman"/>
          <w:color w:val="000000"/>
          <w:kern w:val="0"/>
          <w:sz w:val="27"/>
          <w:szCs w:val="27"/>
          <w14:ligatures w14:val="none"/>
        </w:rPr>
        <w:t>​</w:t>
      </w:r>
      <w:r w:rsidRPr="00E8586C">
        <w:rPr>
          <w:rFonts w:ascii="Times New Roman" w:hAnsi="Times New Roman" w:cs="Times New Roman"/>
          <w:color w:val="000000"/>
          <w:kern w:val="0"/>
          <w:sz w:val="27"/>
          <w:szCs w:val="27"/>
          <w14:ligatures w14:val="none"/>
        </w:rPr>
        <w:t>11</w:t>
      </w:r>
    </w:p>
    <w:p w14:paraId="0E2C31B7" w14:textId="77777777" w:rsidR="00E8586C" w:rsidRPr="00E8586C" w:rsidRDefault="00E8586C" w:rsidP="00E8586C">
      <w:pPr>
        <w:spacing w:before="180" w:after="0" w:line="240" w:lineRule="auto"/>
        <w:jc w:val="both"/>
        <w:rPr>
          <w:rFonts w:ascii="-webkit-standard" w:hAnsi="-webkit-standard" w:cs="Times New Roman"/>
          <w:color w:val="000000"/>
          <w:kern w:val="0"/>
          <w:sz w:val="27"/>
          <w:szCs w:val="27"/>
          <w14:ligatures w14:val="none"/>
        </w:rPr>
      </w:pPr>
      <w:bookmarkStart w:id="0" w:name="_Toc213277584"/>
      <w:bookmarkEnd w:id="0"/>
      <w:r w:rsidRPr="00E8586C">
        <w:rPr>
          <w:rFonts w:ascii="Times New Roman" w:hAnsi="Times New Roman" w:cs="Times New Roman"/>
          <w:b/>
          <w:bCs/>
          <w:i/>
          <w:iCs/>
          <w:color w:val="000000"/>
          <w:kern w:val="0"/>
          <w:sz w:val="27"/>
          <w:szCs w:val="27"/>
          <w14:ligatures w14:val="none"/>
        </w:rPr>
        <w:t>Introduction</w:t>
      </w:r>
    </w:p>
    <w:p w14:paraId="507BE876" w14:textId="77777777" w:rsidR="00E8586C" w:rsidRPr="00E8586C" w:rsidRDefault="00E8586C" w:rsidP="00E8586C">
      <w:pPr>
        <w:spacing w:after="0" w:line="240" w:lineRule="auto"/>
        <w:ind w:firstLine="540"/>
        <w:jc w:val="both"/>
        <w:rPr>
          <w:rFonts w:ascii="-webkit-standard" w:hAnsi="-webkit-standard" w:cs="Times New Roman"/>
          <w:color w:val="000000"/>
          <w:kern w:val="0"/>
          <w:sz w:val="27"/>
          <w:szCs w:val="27"/>
          <w14:ligatures w14:val="none"/>
        </w:rPr>
      </w:pPr>
      <w:r w:rsidRPr="00E8586C">
        <w:rPr>
          <w:rFonts w:ascii="Times New Roman" w:hAnsi="Times New Roman" w:cs="Times New Roman"/>
          <w:color w:val="000000"/>
          <w:kern w:val="0"/>
          <w:sz w:val="27"/>
          <w:szCs w:val="27"/>
          <w14:ligatures w14:val="none"/>
        </w:rPr>
        <w:t xml:space="preserve">Dignity, wellness, safety, and justice are key to high-quality social and health care in the UK. Compassionate, coordinated care that meets service users' needs and beliefs requires ethical behaviour, relationship functioning, and person-centred care. National legislation, policy frameworks, and professional standards stress the importance of people's rights to customised and polite treatment, including the treatment Act of 2014, Health and Care Act of 2022, and Human Rights Act of 1998 (Kwame and </w:t>
      </w:r>
      <w:proofErr w:type="spellStart"/>
      <w:r w:rsidRPr="00E8586C">
        <w:rPr>
          <w:rFonts w:ascii="Times New Roman" w:hAnsi="Times New Roman" w:cs="Times New Roman"/>
          <w:color w:val="000000"/>
          <w:kern w:val="0"/>
          <w:sz w:val="27"/>
          <w:szCs w:val="27"/>
          <w14:ligatures w14:val="none"/>
        </w:rPr>
        <w:t>Petrucka</w:t>
      </w:r>
      <w:proofErr w:type="spellEnd"/>
      <w:r w:rsidRPr="00E8586C">
        <w:rPr>
          <w:rFonts w:ascii="Times New Roman" w:hAnsi="Times New Roman" w:cs="Times New Roman"/>
          <w:color w:val="000000"/>
          <w:kern w:val="0"/>
          <w:sz w:val="27"/>
          <w:szCs w:val="27"/>
          <w14:ligatures w14:val="none"/>
        </w:rPr>
        <w:t>, 2021).This reflective report examines the relevance, practicality, and individuality of these principles in social and health care. First, examine their importance and theoretical grounds. It may be seen these principles in real-life care in Task 2. In Task 3, it will use Gibbs' Reflective Cycle to assess my work's application of these concepts, where I have failed, and where I may improve. This report should show how these concepts affect treatment quality and how reflective thinking may help professionals advance their careers.</w:t>
      </w:r>
    </w:p>
    <w:p w14:paraId="3C91CC70" w14:textId="77777777" w:rsidR="00E8586C" w:rsidRPr="00E8586C" w:rsidRDefault="00E8586C" w:rsidP="00E8586C">
      <w:pPr>
        <w:spacing w:before="180" w:after="0" w:line="240" w:lineRule="auto"/>
        <w:jc w:val="both"/>
        <w:rPr>
          <w:rFonts w:ascii="-webkit-standard" w:hAnsi="-webkit-standard" w:cs="Times New Roman"/>
          <w:color w:val="000000"/>
          <w:kern w:val="0"/>
          <w:sz w:val="27"/>
          <w:szCs w:val="27"/>
          <w14:ligatures w14:val="none"/>
        </w:rPr>
      </w:pPr>
      <w:bookmarkStart w:id="1" w:name="_Toc213277585"/>
      <w:bookmarkEnd w:id="1"/>
      <w:r w:rsidRPr="00E8586C">
        <w:rPr>
          <w:rFonts w:ascii="Times New Roman" w:hAnsi="Times New Roman" w:cs="Times New Roman"/>
          <w:b/>
          <w:bCs/>
          <w:i/>
          <w:iCs/>
          <w:color w:val="000000"/>
          <w:kern w:val="0"/>
          <w:sz w:val="27"/>
          <w:szCs w:val="27"/>
          <w14:ligatures w14:val="none"/>
        </w:rPr>
        <w:t>TASK 1: Reflection on the Importance of Principles of Health and Social Care</w:t>
      </w:r>
    </w:p>
    <w:p w14:paraId="405CA8CC" w14:textId="77777777" w:rsidR="00E8586C" w:rsidRPr="00E8586C" w:rsidRDefault="00E8586C" w:rsidP="00E8586C">
      <w:pPr>
        <w:spacing w:before="30" w:after="0" w:line="240" w:lineRule="auto"/>
        <w:jc w:val="both"/>
        <w:rPr>
          <w:rFonts w:ascii="-webkit-standard" w:hAnsi="-webkit-standard" w:cs="Times New Roman"/>
          <w:color w:val="000000"/>
          <w:kern w:val="0"/>
          <w:sz w:val="27"/>
          <w:szCs w:val="27"/>
          <w14:ligatures w14:val="none"/>
        </w:rPr>
      </w:pPr>
      <w:bookmarkStart w:id="2" w:name="_Toc213277586"/>
      <w:bookmarkEnd w:id="2"/>
      <w:r w:rsidRPr="00E8586C">
        <w:rPr>
          <w:rFonts w:ascii="Times New Roman" w:hAnsi="Times New Roman" w:cs="Times New Roman"/>
          <w:i/>
          <w:iCs/>
          <w:color w:val="000000"/>
          <w:kern w:val="0"/>
          <w:sz w:val="27"/>
          <w:szCs w:val="27"/>
          <w14:ligatures w14:val="none"/>
        </w:rPr>
        <w:t>1.1 Person-Centred Care</w:t>
      </w:r>
    </w:p>
    <w:p w14:paraId="3DC47838" w14:textId="77777777" w:rsidR="00E8586C" w:rsidRPr="00E8586C" w:rsidRDefault="00E8586C" w:rsidP="00E8586C">
      <w:pPr>
        <w:spacing w:after="0" w:line="240" w:lineRule="auto"/>
        <w:ind w:firstLine="540"/>
        <w:jc w:val="both"/>
        <w:rPr>
          <w:rFonts w:ascii="-webkit-standard" w:hAnsi="-webkit-standard" w:cs="Times New Roman"/>
          <w:color w:val="000000"/>
          <w:kern w:val="0"/>
          <w:sz w:val="27"/>
          <w:szCs w:val="27"/>
          <w14:ligatures w14:val="none"/>
        </w:rPr>
      </w:pPr>
      <w:r w:rsidRPr="00E8586C">
        <w:rPr>
          <w:rFonts w:ascii="Times New Roman" w:hAnsi="Times New Roman" w:cs="Times New Roman"/>
          <w:color w:val="000000"/>
          <w:kern w:val="0"/>
          <w:sz w:val="27"/>
          <w:szCs w:val="27"/>
          <w14:ligatures w14:val="none"/>
        </w:rPr>
        <w:t>UK health and social care is based on "person-centred care," which tailors’ treatment to each person's requirements, values, preferences, and living circumstances. The Care Quality Commission (2023) defines person-centred care as giving people the information and tools they need to make healthcare decisions whilst treating them with compassion, respect, and dignity. Service users have the right to actively participate in all treatment choices under the NHS Constitution, which promotes autonomy and independence in healthcare (</w:t>
      </w:r>
      <w:proofErr w:type="spellStart"/>
      <w:r w:rsidRPr="00E8586C">
        <w:rPr>
          <w:rFonts w:ascii="Times New Roman" w:hAnsi="Times New Roman" w:cs="Times New Roman"/>
          <w:color w:val="000000"/>
          <w:kern w:val="0"/>
          <w:sz w:val="27"/>
          <w:szCs w:val="27"/>
          <w14:ligatures w14:val="none"/>
        </w:rPr>
        <w:t>Alderwick</w:t>
      </w:r>
      <w:proofErr w:type="spellEnd"/>
      <w:r w:rsidRPr="00E8586C">
        <w:rPr>
          <w:rFonts w:ascii="Times New Roman" w:hAnsi="Times New Roman" w:cs="Times New Roman"/>
          <w:color w:val="000000"/>
          <w:kern w:val="0"/>
          <w:sz w:val="27"/>
          <w:szCs w:val="27"/>
          <w14:ligatures w14:val="none"/>
        </w:rPr>
        <w:t xml:space="preserve"> et al., 2021). This avoids services from taking a "one-size-fits-all" approach and respects service users' needs, improving dignity, choice, and individualised care. Maslow's Hierarchy of Needs physiological, emotional, psychological, and self-actualisation can help explain person-centred care. Thus, great healthcare should not emphasise physical illness above emotional and social well-being(</w:t>
      </w:r>
      <w:proofErr w:type="spellStart"/>
      <w:r w:rsidRPr="00E8586C">
        <w:rPr>
          <w:rFonts w:ascii="Times New Roman" w:hAnsi="Times New Roman" w:cs="Times New Roman"/>
          <w:color w:val="000000"/>
          <w:kern w:val="0"/>
          <w:sz w:val="27"/>
          <w:szCs w:val="27"/>
          <w14:ligatures w14:val="none"/>
        </w:rPr>
        <w:t>Pakkanen</w:t>
      </w:r>
      <w:proofErr w:type="spellEnd"/>
      <w:r w:rsidRPr="00E8586C">
        <w:rPr>
          <w:rFonts w:ascii="Times New Roman" w:hAnsi="Times New Roman" w:cs="Times New Roman"/>
          <w:color w:val="000000"/>
          <w:kern w:val="0"/>
          <w:sz w:val="27"/>
          <w:szCs w:val="27"/>
          <w14:ligatures w14:val="none"/>
        </w:rPr>
        <w:t> et al., 2023). Person-centred care improves patients' well-being, self-esteem, and healthcare control. As part of their care team, people feel respected, heard, and involved. The UK legal system emphasises person-centred care. Local authorities must increase wellness, reduce reliance, and include service users in care planning under the 2014 Care Act. The 2022 Health and Care Act emphasise the need for social and health care systems to collaborate on person-centred, coordinated care (</w:t>
      </w:r>
      <w:proofErr w:type="spellStart"/>
      <w:r w:rsidRPr="00E8586C">
        <w:rPr>
          <w:rFonts w:ascii="Times New Roman" w:hAnsi="Times New Roman" w:cs="Times New Roman"/>
          <w:color w:val="000000"/>
          <w:kern w:val="0"/>
          <w:sz w:val="27"/>
          <w:szCs w:val="27"/>
          <w14:ligatures w14:val="none"/>
        </w:rPr>
        <w:t>Julkunen</w:t>
      </w:r>
      <w:proofErr w:type="spellEnd"/>
      <w:r w:rsidRPr="00E8586C">
        <w:rPr>
          <w:rFonts w:ascii="Times New Roman" w:hAnsi="Times New Roman" w:cs="Times New Roman"/>
          <w:color w:val="000000"/>
          <w:kern w:val="0"/>
          <w:sz w:val="27"/>
          <w:szCs w:val="27"/>
          <w14:ligatures w14:val="none"/>
        </w:rPr>
        <w:t>, 2024). Article 8 of the 1998 Human Rights Act protects individual freedom, family life, and privacy. These principles mandate person-centred care, which ensures that services respect human dignity, encourage independence, and allow service users to collaborate on decisions. The idea is crucial because UK healthcare must be safe, personalised, and high-quality(De Silva et al., 2024).</w:t>
      </w:r>
    </w:p>
    <w:p w14:paraId="3544DB94" w14:textId="77777777" w:rsidR="00E8586C" w:rsidRPr="00E8586C" w:rsidRDefault="00E8586C" w:rsidP="00E8586C">
      <w:pPr>
        <w:spacing w:before="30" w:after="0" w:line="240" w:lineRule="auto"/>
        <w:jc w:val="both"/>
        <w:rPr>
          <w:rFonts w:ascii="-webkit-standard" w:hAnsi="-webkit-standard" w:cs="Times New Roman"/>
          <w:color w:val="000000"/>
          <w:kern w:val="0"/>
          <w:sz w:val="27"/>
          <w:szCs w:val="27"/>
          <w14:ligatures w14:val="none"/>
        </w:rPr>
      </w:pPr>
      <w:bookmarkStart w:id="3" w:name="_Toc213277587"/>
      <w:bookmarkEnd w:id="3"/>
      <w:r w:rsidRPr="00E8586C">
        <w:rPr>
          <w:rFonts w:ascii="Times New Roman" w:hAnsi="Times New Roman" w:cs="Times New Roman"/>
          <w:i/>
          <w:iCs/>
          <w:color w:val="000000"/>
          <w:kern w:val="0"/>
          <w:sz w:val="27"/>
          <w:szCs w:val="27"/>
          <w14:ligatures w14:val="none"/>
        </w:rPr>
        <w:t>1.2 Partnership Working</w:t>
      </w:r>
    </w:p>
    <w:p w14:paraId="2DA89170" w14:textId="77777777" w:rsidR="00E8586C" w:rsidRPr="00E8586C" w:rsidRDefault="00E8586C" w:rsidP="00E8586C">
      <w:pPr>
        <w:spacing w:after="0" w:line="240" w:lineRule="auto"/>
        <w:ind w:firstLine="540"/>
        <w:jc w:val="both"/>
        <w:rPr>
          <w:rFonts w:ascii="-webkit-standard" w:hAnsi="-webkit-standard" w:cs="Times New Roman"/>
          <w:color w:val="000000"/>
          <w:kern w:val="0"/>
          <w:sz w:val="27"/>
          <w:szCs w:val="27"/>
          <w14:ligatures w14:val="none"/>
        </w:rPr>
      </w:pPr>
      <w:r w:rsidRPr="00E8586C">
        <w:rPr>
          <w:rFonts w:ascii="Times New Roman" w:hAnsi="Times New Roman" w:cs="Times New Roman"/>
          <w:color w:val="000000"/>
          <w:kern w:val="0"/>
          <w:sz w:val="27"/>
          <w:szCs w:val="27"/>
          <w14:ligatures w14:val="none"/>
        </w:rPr>
        <w:t>Groups, individuals, and families work together to provide services under "partnership working". Continuity, accountability, and resource efficiency need agency and discipline cooperation. Health and social care institutions must collaborate to provide comprehensive, timely, and safe assistance. Professionals may share their knowledge, </w:t>
      </w:r>
      <w:proofErr w:type="spellStart"/>
      <w:r w:rsidRPr="00E8586C">
        <w:rPr>
          <w:rFonts w:ascii="Times New Roman" w:hAnsi="Times New Roman" w:cs="Times New Roman"/>
          <w:color w:val="000000"/>
          <w:kern w:val="0"/>
          <w:sz w:val="27"/>
          <w:szCs w:val="27"/>
          <w14:ligatures w14:val="none"/>
        </w:rPr>
        <w:t>improvecommunication</w:t>
      </w:r>
      <w:proofErr w:type="spellEnd"/>
      <w:r w:rsidRPr="00E8586C">
        <w:rPr>
          <w:rFonts w:ascii="Times New Roman" w:hAnsi="Times New Roman" w:cs="Times New Roman"/>
          <w:color w:val="000000"/>
          <w:kern w:val="0"/>
          <w:sz w:val="27"/>
          <w:szCs w:val="27"/>
          <w14:ligatures w14:val="none"/>
        </w:rPr>
        <w:t xml:space="preserve"> and save clients’ money by reducing service repetition. </w:t>
      </w:r>
      <w:proofErr w:type="spellStart"/>
      <w:r w:rsidRPr="00E8586C">
        <w:rPr>
          <w:rFonts w:ascii="Times New Roman" w:hAnsi="Times New Roman" w:cs="Times New Roman"/>
          <w:color w:val="000000"/>
          <w:kern w:val="0"/>
          <w:sz w:val="27"/>
          <w:szCs w:val="27"/>
          <w14:ligatures w14:val="none"/>
        </w:rPr>
        <w:t>Tuckman</w:t>
      </w:r>
      <w:proofErr w:type="spellEnd"/>
      <w:r w:rsidRPr="00E8586C">
        <w:rPr>
          <w:rFonts w:ascii="Times New Roman" w:hAnsi="Times New Roman" w:cs="Times New Roman"/>
          <w:color w:val="000000"/>
          <w:kern w:val="0"/>
          <w:sz w:val="27"/>
          <w:szCs w:val="27"/>
          <w14:ligatures w14:val="none"/>
        </w:rPr>
        <w:t xml:space="preserve"> (1965) describes the four phases of a team's development forming, storming, norming, and performing to illustrate the benefits of partnership work(Larijani, 2024). Before reaching the "performing" stage of collaboration, which involves trust and cooperative problem-solving, health and social care experts must create positive relationships, settle problems, and work cohesively. In contrast, </w:t>
      </w:r>
      <w:proofErr w:type="spellStart"/>
      <w:r w:rsidRPr="00E8586C">
        <w:rPr>
          <w:rFonts w:ascii="Times New Roman" w:hAnsi="Times New Roman" w:cs="Times New Roman"/>
          <w:color w:val="000000"/>
          <w:kern w:val="0"/>
          <w:sz w:val="27"/>
          <w:szCs w:val="27"/>
          <w14:ligatures w14:val="none"/>
        </w:rPr>
        <w:t>Bronfenbrenner's</w:t>
      </w:r>
      <w:proofErr w:type="spellEnd"/>
      <w:r w:rsidRPr="00E8586C">
        <w:rPr>
          <w:rFonts w:ascii="Times New Roman" w:hAnsi="Times New Roman" w:cs="Times New Roman"/>
          <w:color w:val="000000"/>
          <w:kern w:val="0"/>
          <w:sz w:val="27"/>
          <w:szCs w:val="27"/>
          <w14:ligatures w14:val="none"/>
        </w:rPr>
        <w:t xml:space="preserve"> Ecological Systems Theory illuminates’ collaboration by showing how multiple scales of systems affect human progress. In terms of care, various systems and specialists impact the client, emphasising the necessity for cooperation to handle complicated requirements(</w:t>
      </w:r>
      <w:proofErr w:type="spellStart"/>
      <w:r w:rsidRPr="00E8586C">
        <w:rPr>
          <w:rFonts w:ascii="Times New Roman" w:hAnsi="Times New Roman" w:cs="Times New Roman"/>
          <w:color w:val="000000"/>
          <w:kern w:val="0"/>
          <w:sz w:val="27"/>
          <w:szCs w:val="27"/>
          <w14:ligatures w14:val="none"/>
        </w:rPr>
        <w:t>Dankwa-Mullan</w:t>
      </w:r>
      <w:proofErr w:type="spellEnd"/>
      <w:r w:rsidRPr="00E8586C">
        <w:rPr>
          <w:rFonts w:ascii="Times New Roman" w:hAnsi="Times New Roman" w:cs="Times New Roman"/>
          <w:color w:val="000000"/>
          <w:kern w:val="0"/>
          <w:sz w:val="27"/>
          <w:szCs w:val="27"/>
          <w14:ligatures w14:val="none"/>
        </w:rPr>
        <w:t>, 2024). The 2022 rollout of Integrated Care Systems (ICS) throughout England highlighted the necessity of collaborative engagement. Local governments, social care providers, NHS agencies, and volunteer services build integrated care systems (ICSs) to enhance population health and minimise health inequities. This teamwork improves community service and care coordination. Teamwork promotes treatment quality, early intervention, and service users' well-being (</w:t>
      </w:r>
      <w:proofErr w:type="spellStart"/>
      <w:r w:rsidRPr="00E8586C">
        <w:rPr>
          <w:rFonts w:ascii="Times New Roman" w:hAnsi="Times New Roman" w:cs="Times New Roman"/>
          <w:color w:val="000000"/>
          <w:kern w:val="0"/>
          <w:sz w:val="27"/>
          <w:szCs w:val="27"/>
          <w14:ligatures w14:val="none"/>
        </w:rPr>
        <w:t>Pakkanen</w:t>
      </w:r>
      <w:proofErr w:type="spellEnd"/>
      <w:r w:rsidRPr="00E8586C">
        <w:rPr>
          <w:rFonts w:ascii="Times New Roman" w:hAnsi="Times New Roman" w:cs="Times New Roman"/>
          <w:color w:val="000000"/>
          <w:kern w:val="0"/>
          <w:sz w:val="27"/>
          <w:szCs w:val="27"/>
          <w14:ligatures w14:val="none"/>
        </w:rPr>
        <w:t>, 2024).</w:t>
      </w:r>
    </w:p>
    <w:p w14:paraId="36E032E8" w14:textId="77777777" w:rsidR="00E8586C" w:rsidRPr="00E8586C" w:rsidRDefault="00E8586C" w:rsidP="00E8586C">
      <w:pPr>
        <w:spacing w:before="30" w:after="0" w:line="240" w:lineRule="auto"/>
        <w:jc w:val="both"/>
        <w:rPr>
          <w:rFonts w:ascii="-webkit-standard" w:hAnsi="-webkit-standard" w:cs="Times New Roman"/>
          <w:color w:val="000000"/>
          <w:kern w:val="0"/>
          <w:sz w:val="27"/>
          <w:szCs w:val="27"/>
          <w14:ligatures w14:val="none"/>
        </w:rPr>
      </w:pPr>
      <w:bookmarkStart w:id="4" w:name="_Toc213277588"/>
      <w:bookmarkEnd w:id="4"/>
      <w:r w:rsidRPr="00E8586C">
        <w:rPr>
          <w:rFonts w:ascii="Times New Roman" w:hAnsi="Times New Roman" w:cs="Times New Roman"/>
          <w:i/>
          <w:iCs/>
          <w:color w:val="000000"/>
          <w:kern w:val="0"/>
          <w:sz w:val="27"/>
          <w:szCs w:val="27"/>
          <w14:ligatures w14:val="none"/>
        </w:rPr>
        <w:t>1.3 Ethics in Health and Social Care</w:t>
      </w:r>
    </w:p>
    <w:p w14:paraId="520DB11E" w14:textId="77777777" w:rsidR="00E8586C" w:rsidRPr="00E8586C" w:rsidRDefault="00E8586C" w:rsidP="00E8586C">
      <w:pPr>
        <w:spacing w:after="0" w:line="240" w:lineRule="auto"/>
        <w:ind w:firstLine="540"/>
        <w:jc w:val="both"/>
        <w:rPr>
          <w:rFonts w:ascii="-webkit-standard" w:hAnsi="-webkit-standard" w:cs="Times New Roman"/>
          <w:color w:val="000000"/>
          <w:kern w:val="0"/>
          <w:sz w:val="27"/>
          <w:szCs w:val="27"/>
          <w14:ligatures w14:val="none"/>
        </w:rPr>
      </w:pPr>
      <w:r w:rsidRPr="00E8586C">
        <w:rPr>
          <w:rFonts w:ascii="Times New Roman" w:hAnsi="Times New Roman" w:cs="Times New Roman"/>
          <w:color w:val="000000"/>
          <w:kern w:val="0"/>
          <w:sz w:val="27"/>
          <w:szCs w:val="27"/>
          <w14:ligatures w14:val="none"/>
        </w:rPr>
        <w:t>Health and social care staff follow standards for decision-making and conduct. Ethical behaviour fosters justice, decency, respect, and compassion for service users. Beauchamp and Childress's 1978 Four Principles of Biomedical Ethics guide ethical decision-making. Justice provides fairness and equality, non-maleficence means avoiding damage, beneficence means acting in the service user's best interest, and autonomy means respecting people' rights to choose (</w:t>
      </w:r>
      <w:proofErr w:type="spellStart"/>
      <w:r w:rsidRPr="00E8586C">
        <w:rPr>
          <w:rFonts w:ascii="Times New Roman" w:hAnsi="Times New Roman" w:cs="Times New Roman"/>
          <w:color w:val="000000"/>
          <w:kern w:val="0"/>
          <w:sz w:val="27"/>
          <w:szCs w:val="27"/>
          <w14:ligatures w14:val="none"/>
        </w:rPr>
        <w:t>Jobling</w:t>
      </w:r>
      <w:proofErr w:type="spellEnd"/>
      <w:r w:rsidRPr="00E8586C">
        <w:rPr>
          <w:rFonts w:ascii="Times New Roman" w:hAnsi="Times New Roman" w:cs="Times New Roman"/>
          <w:color w:val="000000"/>
          <w:kern w:val="0"/>
          <w:sz w:val="27"/>
          <w:szCs w:val="27"/>
          <w14:ligatures w14:val="none"/>
        </w:rPr>
        <w:t>, 2024). These principles govern professional duties, ethical decision-making, and safeguarding in UK health and social care. Social care professionals must respect ethical standards, oppose discrimination, safeguard client confidentiality, and defend human rights, according to the Social Work England Professional Standards (2019). Professionals that operate ethically build trust with their clients. Providing care according to professional, moral, and legal obligations protects vulnerable people, prevents abuse or neglect, and follows ethical norms. Thus, ethics must protect people, promote equality, and ensure professionals are honest and accountable (</w:t>
      </w:r>
      <w:proofErr w:type="spellStart"/>
      <w:r w:rsidRPr="00E8586C">
        <w:rPr>
          <w:rFonts w:ascii="Times New Roman" w:hAnsi="Times New Roman" w:cs="Times New Roman"/>
          <w:color w:val="000000"/>
          <w:kern w:val="0"/>
          <w:sz w:val="27"/>
          <w:szCs w:val="27"/>
          <w14:ligatures w14:val="none"/>
        </w:rPr>
        <w:t>Bryden</w:t>
      </w:r>
      <w:proofErr w:type="spellEnd"/>
      <w:r w:rsidRPr="00E8586C">
        <w:rPr>
          <w:rFonts w:ascii="Times New Roman" w:hAnsi="Times New Roman" w:cs="Times New Roman"/>
          <w:color w:val="000000"/>
          <w:kern w:val="0"/>
          <w:sz w:val="27"/>
          <w:szCs w:val="27"/>
          <w14:ligatures w14:val="none"/>
        </w:rPr>
        <w:t xml:space="preserve">, 2024). Finally, UK health and social care is based on ethics, cooperation, and </w:t>
      </w:r>
      <w:proofErr w:type="spellStart"/>
      <w:r w:rsidRPr="00E8586C">
        <w:rPr>
          <w:rFonts w:ascii="Times New Roman" w:hAnsi="Times New Roman" w:cs="Times New Roman"/>
          <w:color w:val="000000"/>
          <w:kern w:val="0"/>
          <w:sz w:val="27"/>
          <w:szCs w:val="27"/>
          <w14:ligatures w14:val="none"/>
        </w:rPr>
        <w:t>patient-centeredness</w:t>
      </w:r>
      <w:proofErr w:type="spellEnd"/>
      <w:r w:rsidRPr="00E8586C">
        <w:rPr>
          <w:rFonts w:ascii="Times New Roman" w:hAnsi="Times New Roman" w:cs="Times New Roman"/>
          <w:color w:val="000000"/>
          <w:kern w:val="0"/>
          <w:sz w:val="27"/>
          <w:szCs w:val="27"/>
          <w14:ligatures w14:val="none"/>
        </w:rPr>
        <w:t xml:space="preserve">. Overall, their outcomes show caring, structured, regulatory-compliant, </w:t>
      </w:r>
      <w:proofErr w:type="spellStart"/>
      <w:r w:rsidRPr="00E8586C">
        <w:rPr>
          <w:rFonts w:ascii="Times New Roman" w:hAnsi="Times New Roman" w:cs="Times New Roman"/>
          <w:color w:val="000000"/>
          <w:kern w:val="0"/>
          <w:sz w:val="27"/>
          <w:szCs w:val="27"/>
          <w14:ligatures w14:val="none"/>
        </w:rPr>
        <w:t>patient-centered</w:t>
      </w:r>
      <w:proofErr w:type="spellEnd"/>
      <w:r w:rsidRPr="00E8586C">
        <w:rPr>
          <w:rFonts w:ascii="Times New Roman" w:hAnsi="Times New Roman" w:cs="Times New Roman"/>
          <w:color w:val="000000"/>
          <w:kern w:val="0"/>
          <w:sz w:val="27"/>
          <w:szCs w:val="27"/>
          <w14:ligatures w14:val="none"/>
        </w:rPr>
        <w:t xml:space="preserve"> treatment. These principles promote safe, effective, and compassionate healthcare in all contexts whilst improving wellbeing and teamwork. Human rights are protected (</w:t>
      </w:r>
      <w:proofErr w:type="spellStart"/>
      <w:r w:rsidRPr="00E8586C">
        <w:rPr>
          <w:rFonts w:ascii="Times New Roman" w:hAnsi="Times New Roman" w:cs="Times New Roman"/>
          <w:color w:val="000000"/>
          <w:kern w:val="0"/>
          <w:sz w:val="27"/>
          <w:szCs w:val="27"/>
          <w14:ligatures w14:val="none"/>
        </w:rPr>
        <w:t>McKeown</w:t>
      </w:r>
      <w:proofErr w:type="spellEnd"/>
      <w:r w:rsidRPr="00E8586C">
        <w:rPr>
          <w:rFonts w:ascii="Times New Roman" w:hAnsi="Times New Roman" w:cs="Times New Roman"/>
          <w:color w:val="000000"/>
          <w:kern w:val="0"/>
          <w:sz w:val="27"/>
          <w:szCs w:val="27"/>
          <w14:ligatures w14:val="none"/>
        </w:rPr>
        <w:t xml:space="preserve"> and Sweeney, 2023).</w:t>
      </w:r>
    </w:p>
    <w:p w14:paraId="7250A6A2" w14:textId="77777777" w:rsidR="00E8586C" w:rsidRPr="00E8586C" w:rsidRDefault="00E8586C" w:rsidP="00E8586C">
      <w:pPr>
        <w:spacing w:before="180" w:after="0" w:line="240" w:lineRule="auto"/>
        <w:jc w:val="both"/>
        <w:rPr>
          <w:rFonts w:ascii="-webkit-standard" w:hAnsi="-webkit-standard" w:cs="Times New Roman"/>
          <w:color w:val="000000"/>
          <w:kern w:val="0"/>
          <w:sz w:val="27"/>
          <w:szCs w:val="27"/>
          <w14:ligatures w14:val="none"/>
        </w:rPr>
      </w:pPr>
      <w:bookmarkStart w:id="5" w:name="_Toc213277589"/>
      <w:bookmarkEnd w:id="5"/>
      <w:r w:rsidRPr="00E8586C">
        <w:rPr>
          <w:rFonts w:ascii="Times New Roman" w:hAnsi="Times New Roman" w:cs="Times New Roman"/>
          <w:b/>
          <w:bCs/>
          <w:i/>
          <w:iCs/>
          <w:color w:val="000000"/>
          <w:kern w:val="0"/>
          <w:sz w:val="27"/>
          <w:szCs w:val="27"/>
          <w14:ligatures w14:val="none"/>
        </w:rPr>
        <w:t>TASK 2: Practical Examples of Concepts in Practice</w:t>
      </w:r>
    </w:p>
    <w:p w14:paraId="1B1593C8" w14:textId="77777777" w:rsidR="00E8586C" w:rsidRPr="00E8586C" w:rsidRDefault="00E8586C" w:rsidP="00E8586C">
      <w:pPr>
        <w:spacing w:after="0" w:line="240" w:lineRule="auto"/>
        <w:ind w:firstLine="540"/>
        <w:jc w:val="both"/>
        <w:rPr>
          <w:rFonts w:ascii="-webkit-standard" w:hAnsi="-webkit-standard" w:cs="Times New Roman"/>
          <w:color w:val="000000"/>
          <w:kern w:val="0"/>
          <w:sz w:val="27"/>
          <w:szCs w:val="27"/>
          <w14:ligatures w14:val="none"/>
        </w:rPr>
      </w:pPr>
      <w:r w:rsidRPr="00E8586C">
        <w:rPr>
          <w:rFonts w:ascii="Times New Roman" w:hAnsi="Times New Roman" w:cs="Times New Roman"/>
          <w:color w:val="000000"/>
          <w:kern w:val="0"/>
          <w:sz w:val="27"/>
          <w:szCs w:val="27"/>
          <w14:ligatures w14:val="none"/>
        </w:rPr>
        <w:t>This section uses a 79-year-old patient with mild dementia from a UK care facility as a case study. After losing memory, mobility, and personal care at home, the person went to the care facility. This case study shows how ethical principles, partnership functioning, and person-centred care may help persons with complex health and social care needs. A tailored care plan that valued the resident's well-being, respect, cultural background, and personal preferences was the care team's goal (</w:t>
      </w:r>
      <w:proofErr w:type="spellStart"/>
      <w:r w:rsidRPr="00E8586C">
        <w:rPr>
          <w:rFonts w:ascii="Times New Roman" w:hAnsi="Times New Roman" w:cs="Times New Roman"/>
          <w:color w:val="000000"/>
          <w:kern w:val="0"/>
          <w:sz w:val="27"/>
          <w:szCs w:val="27"/>
          <w14:ligatures w14:val="none"/>
        </w:rPr>
        <w:t>Wankah</w:t>
      </w:r>
      <w:proofErr w:type="spellEnd"/>
      <w:r w:rsidRPr="00E8586C">
        <w:rPr>
          <w:rFonts w:ascii="Times New Roman" w:hAnsi="Times New Roman" w:cs="Times New Roman"/>
          <w:color w:val="000000"/>
          <w:kern w:val="0"/>
          <w:sz w:val="27"/>
          <w:szCs w:val="27"/>
          <w14:ligatures w14:val="none"/>
        </w:rPr>
        <w:t> et al., 2022). To enhance the resident's quality of life, the care home staff, family, and Multi-Disciplinary Team (MDT) conducted a complete evaluation, used shared decision-making, and followed ethical procedures.</w:t>
      </w:r>
    </w:p>
    <w:p w14:paraId="25D32DF5" w14:textId="77777777" w:rsidR="00E8586C" w:rsidRPr="00E8586C" w:rsidRDefault="00E8586C" w:rsidP="00E8586C">
      <w:pPr>
        <w:spacing w:before="30" w:after="0" w:line="240" w:lineRule="auto"/>
        <w:jc w:val="both"/>
        <w:rPr>
          <w:rFonts w:ascii="-webkit-standard" w:hAnsi="-webkit-standard" w:cs="Times New Roman"/>
          <w:color w:val="000000"/>
          <w:kern w:val="0"/>
          <w:sz w:val="27"/>
          <w:szCs w:val="27"/>
          <w14:ligatures w14:val="none"/>
        </w:rPr>
      </w:pPr>
      <w:bookmarkStart w:id="6" w:name="_Toc213277590"/>
      <w:bookmarkEnd w:id="6"/>
      <w:r w:rsidRPr="00E8586C">
        <w:rPr>
          <w:rFonts w:ascii="Times New Roman" w:hAnsi="Times New Roman" w:cs="Times New Roman"/>
          <w:i/>
          <w:iCs/>
          <w:color w:val="000000"/>
          <w:kern w:val="0"/>
          <w:sz w:val="27"/>
          <w:szCs w:val="27"/>
          <w14:ligatures w14:val="none"/>
        </w:rPr>
        <w:t>2.2 Application of Person-Centred Care</w:t>
      </w:r>
    </w:p>
    <w:p w14:paraId="3196E2BA" w14:textId="77777777" w:rsidR="00E8586C" w:rsidRPr="00E8586C" w:rsidRDefault="00E8586C" w:rsidP="00E8586C">
      <w:pPr>
        <w:spacing w:after="0" w:line="240" w:lineRule="auto"/>
        <w:ind w:firstLine="540"/>
        <w:jc w:val="both"/>
        <w:rPr>
          <w:rFonts w:ascii="-webkit-standard" w:hAnsi="-webkit-standard" w:cs="Times New Roman"/>
          <w:color w:val="000000"/>
          <w:kern w:val="0"/>
          <w:sz w:val="27"/>
          <w:szCs w:val="27"/>
          <w14:ligatures w14:val="none"/>
        </w:rPr>
      </w:pPr>
      <w:r w:rsidRPr="00E8586C">
        <w:rPr>
          <w:rFonts w:ascii="Times New Roman" w:hAnsi="Times New Roman" w:cs="Times New Roman"/>
          <w:color w:val="000000"/>
          <w:kern w:val="0"/>
          <w:sz w:val="27"/>
          <w:szCs w:val="27"/>
          <w14:ligatures w14:val="none"/>
        </w:rPr>
        <w:t>Person-centred care integrated the resident's identity, values, and needs in support planning and execution. </w:t>
      </w:r>
      <w:proofErr w:type="spellStart"/>
      <w:r w:rsidRPr="00E8586C">
        <w:rPr>
          <w:rFonts w:ascii="Times New Roman" w:hAnsi="Times New Roman" w:cs="Times New Roman"/>
          <w:color w:val="000000"/>
          <w:kern w:val="0"/>
          <w:sz w:val="27"/>
          <w:szCs w:val="27"/>
          <w14:ligatures w14:val="none"/>
        </w:rPr>
        <w:t>Theyhad</w:t>
      </w:r>
      <w:proofErr w:type="spellEnd"/>
      <w:r w:rsidRPr="00E8586C">
        <w:rPr>
          <w:rFonts w:ascii="Times New Roman" w:hAnsi="Times New Roman" w:cs="Times New Roman"/>
          <w:color w:val="000000"/>
          <w:kern w:val="0"/>
          <w:sz w:val="27"/>
          <w:szCs w:val="27"/>
          <w14:ligatures w14:val="none"/>
        </w:rPr>
        <w:t xml:space="preserve"> them fill out an extensive questionnaire about their past activities, habits, cultural background, family history, and food preferences to get to know them. Dementia impairs memory, communication, and autonomy, thus personalised care is needed to reduce symptoms and improve familiarity. Honouring the resident's morning prayers, listening to classical music, and minimum dressing assistance were priorities (</w:t>
      </w:r>
      <w:proofErr w:type="spellStart"/>
      <w:r w:rsidRPr="00E8586C">
        <w:rPr>
          <w:rFonts w:ascii="Times New Roman" w:hAnsi="Times New Roman" w:cs="Times New Roman"/>
          <w:color w:val="000000"/>
          <w:kern w:val="0"/>
          <w:sz w:val="27"/>
          <w:szCs w:val="27"/>
          <w14:ligatures w14:val="none"/>
        </w:rPr>
        <w:t>Rosengren</w:t>
      </w:r>
      <w:proofErr w:type="spellEnd"/>
      <w:r w:rsidRPr="00E8586C">
        <w:rPr>
          <w:rFonts w:ascii="Times New Roman" w:hAnsi="Times New Roman" w:cs="Times New Roman"/>
          <w:color w:val="000000"/>
          <w:kern w:val="0"/>
          <w:sz w:val="27"/>
          <w:szCs w:val="27"/>
          <w14:ligatures w14:val="none"/>
        </w:rPr>
        <w:t>, 2021). Following NICE (2018) dementia care guidelines, the team used basic English and non-verbal clues to ensure she understood. The 2014 Care Act promotes freedom and wellness by encouraging people to make their own healthcare decisions. The person was encouraged to choose daily activities and meals despite her cognitive difficulties (Moore et al., 2023). This technique made her feel respected, confident, and in charge. Individualised treatments are compatible with Article 8 of the 1998 Human Rights Act, which protects individual and family life. Staff valued the resident's uniqueness and included her in decision-making, demonstrating a person-centred, holistic, and respectful attitude (Lombard, 2024).</w:t>
      </w:r>
    </w:p>
    <w:p w14:paraId="0484C16E" w14:textId="77777777" w:rsidR="00E8586C" w:rsidRPr="00E8586C" w:rsidRDefault="00E8586C" w:rsidP="00E8586C">
      <w:pPr>
        <w:spacing w:before="30" w:after="0" w:line="240" w:lineRule="auto"/>
        <w:jc w:val="both"/>
        <w:rPr>
          <w:rFonts w:ascii="-webkit-standard" w:hAnsi="-webkit-standard" w:cs="Times New Roman"/>
          <w:color w:val="000000"/>
          <w:kern w:val="0"/>
          <w:sz w:val="27"/>
          <w:szCs w:val="27"/>
          <w14:ligatures w14:val="none"/>
        </w:rPr>
      </w:pPr>
      <w:bookmarkStart w:id="7" w:name="_Toc213277591"/>
      <w:bookmarkEnd w:id="7"/>
      <w:r w:rsidRPr="00E8586C">
        <w:rPr>
          <w:rFonts w:ascii="Times New Roman" w:hAnsi="Times New Roman" w:cs="Times New Roman"/>
          <w:i/>
          <w:iCs/>
          <w:color w:val="000000"/>
          <w:kern w:val="0"/>
          <w:sz w:val="27"/>
          <w:szCs w:val="27"/>
          <w14:ligatures w14:val="none"/>
        </w:rPr>
        <w:t>2.3 Partnership Working in the Scenario</w:t>
      </w:r>
    </w:p>
    <w:p w14:paraId="73FD53DA" w14:textId="77777777" w:rsidR="00E8586C" w:rsidRPr="00E8586C" w:rsidRDefault="00E8586C" w:rsidP="00E8586C">
      <w:pPr>
        <w:spacing w:after="0" w:line="240" w:lineRule="auto"/>
        <w:ind w:firstLine="540"/>
        <w:jc w:val="both"/>
        <w:rPr>
          <w:rFonts w:ascii="-webkit-standard" w:hAnsi="-webkit-standard" w:cs="Times New Roman"/>
          <w:color w:val="000000"/>
          <w:kern w:val="0"/>
          <w:sz w:val="27"/>
          <w:szCs w:val="27"/>
          <w14:ligatures w14:val="none"/>
        </w:rPr>
      </w:pPr>
      <w:r w:rsidRPr="00E8586C">
        <w:rPr>
          <w:rFonts w:ascii="Times New Roman" w:hAnsi="Times New Roman" w:cs="Times New Roman"/>
          <w:color w:val="000000"/>
          <w:kern w:val="0"/>
          <w:sz w:val="27"/>
          <w:szCs w:val="27"/>
          <w14:ligatures w14:val="none"/>
        </w:rPr>
        <w:t xml:space="preserve">Meeting the resident's requirements required effective collaboration. The resident's treatment was monitored by community nurses, social workers, occupational therapists, family physicians, and care home staff. The MDT routinely reviewed care plans, discussed residents' health or behavioural difficulties, and coordinated treatment. All specialists' specific skills were used to address the resident's emotional, psychological, and physiological demands. Occupational therapists helped her choose self-sufficient assistive devices, whilst general practitioners and district nurses monitored her vital signs and medicines (Kwame and </w:t>
      </w:r>
      <w:proofErr w:type="spellStart"/>
      <w:r w:rsidRPr="00E8586C">
        <w:rPr>
          <w:rFonts w:ascii="Times New Roman" w:hAnsi="Times New Roman" w:cs="Times New Roman"/>
          <w:color w:val="000000"/>
          <w:kern w:val="0"/>
          <w:sz w:val="27"/>
          <w:szCs w:val="27"/>
          <w14:ligatures w14:val="none"/>
        </w:rPr>
        <w:t>Petrucka</w:t>
      </w:r>
      <w:proofErr w:type="spellEnd"/>
      <w:r w:rsidRPr="00E8586C">
        <w:rPr>
          <w:rFonts w:ascii="Times New Roman" w:hAnsi="Times New Roman" w:cs="Times New Roman"/>
          <w:color w:val="000000"/>
          <w:kern w:val="0"/>
          <w:sz w:val="27"/>
          <w:szCs w:val="27"/>
          <w14:ligatures w14:val="none"/>
        </w:rPr>
        <w:t>, 2021).England adopted the Integrated Care Systems (ICS) model in 2022, which promotes community, social service, and health institution collaboration. Due to professionals' excellent information sharing, errors and negligence were reduced. Family members were important allies since they knew the resident well and could provide information about her habits, beliefs, and temperament. They helped carers and family trust each other, resulting in better customised care. All parties worked to enhance the president’s health, reduce anxiety, and increase group participation (</w:t>
      </w:r>
      <w:proofErr w:type="spellStart"/>
      <w:r w:rsidRPr="00E8586C">
        <w:rPr>
          <w:rFonts w:ascii="Times New Roman" w:hAnsi="Times New Roman" w:cs="Times New Roman"/>
          <w:color w:val="000000"/>
          <w:kern w:val="0"/>
          <w:sz w:val="27"/>
          <w:szCs w:val="27"/>
          <w14:ligatures w14:val="none"/>
        </w:rPr>
        <w:t>Alderwick</w:t>
      </w:r>
      <w:proofErr w:type="spellEnd"/>
      <w:r w:rsidRPr="00E8586C">
        <w:rPr>
          <w:rFonts w:ascii="Times New Roman" w:hAnsi="Times New Roman" w:cs="Times New Roman"/>
          <w:color w:val="000000"/>
          <w:kern w:val="0"/>
          <w:sz w:val="27"/>
          <w:szCs w:val="27"/>
          <w14:ligatures w14:val="none"/>
        </w:rPr>
        <w:t xml:space="preserve"> et al., 2021).</w:t>
      </w:r>
    </w:p>
    <w:p w14:paraId="5886C98E" w14:textId="77777777" w:rsidR="00E8586C" w:rsidRPr="00E8586C" w:rsidRDefault="00E8586C" w:rsidP="00E8586C">
      <w:pPr>
        <w:spacing w:before="30" w:after="0" w:line="240" w:lineRule="auto"/>
        <w:jc w:val="both"/>
        <w:rPr>
          <w:rFonts w:ascii="-webkit-standard" w:hAnsi="-webkit-standard" w:cs="Times New Roman"/>
          <w:color w:val="000000"/>
          <w:kern w:val="0"/>
          <w:sz w:val="27"/>
          <w:szCs w:val="27"/>
          <w14:ligatures w14:val="none"/>
        </w:rPr>
      </w:pPr>
      <w:bookmarkStart w:id="8" w:name="_Toc213277592"/>
      <w:bookmarkEnd w:id="8"/>
      <w:r w:rsidRPr="00E8586C">
        <w:rPr>
          <w:rFonts w:ascii="Times New Roman" w:hAnsi="Times New Roman" w:cs="Times New Roman"/>
          <w:i/>
          <w:iCs/>
          <w:color w:val="000000"/>
          <w:kern w:val="0"/>
          <w:sz w:val="27"/>
          <w:szCs w:val="27"/>
          <w14:ligatures w14:val="none"/>
        </w:rPr>
        <w:t>2.4 Ethical Principles Applied</w:t>
      </w:r>
    </w:p>
    <w:p w14:paraId="45EF3410" w14:textId="77777777" w:rsidR="00E8586C" w:rsidRPr="00E8586C" w:rsidRDefault="00E8586C" w:rsidP="00E8586C">
      <w:pPr>
        <w:spacing w:after="0" w:line="240" w:lineRule="auto"/>
        <w:ind w:firstLine="540"/>
        <w:jc w:val="both"/>
        <w:rPr>
          <w:rFonts w:ascii="-webkit-standard" w:hAnsi="-webkit-standard" w:cs="Times New Roman"/>
          <w:color w:val="000000"/>
          <w:kern w:val="0"/>
          <w:sz w:val="27"/>
          <w:szCs w:val="27"/>
          <w14:ligatures w14:val="none"/>
        </w:rPr>
      </w:pPr>
      <w:r w:rsidRPr="00E8586C">
        <w:rPr>
          <w:rFonts w:ascii="Times New Roman" w:hAnsi="Times New Roman" w:cs="Times New Roman"/>
          <w:color w:val="000000"/>
          <w:kern w:val="0"/>
          <w:sz w:val="27"/>
          <w:szCs w:val="27"/>
          <w14:ligatures w14:val="none"/>
        </w:rPr>
        <w:t>The situation presented ethical questions about capacity, protection, consent, and risk management autonomy. They used Beauchamp and Childress (2013)'s Four Principles of Biomedical Ethics to make ethical decisions. To respect the resident's autonomy despite her cognitive handicap, decision-making was supported whenever feasible. To keep the resident safe, beneficence and non-maleficence have to be balanced with her liberty. Despite her penchant for autonomous walking, staff recommended a walking frame to reduce falls. Justice ensured equal access to resources, help, and services (</w:t>
      </w:r>
      <w:proofErr w:type="spellStart"/>
      <w:r w:rsidRPr="00E8586C">
        <w:rPr>
          <w:rFonts w:ascii="Times New Roman" w:hAnsi="Times New Roman" w:cs="Times New Roman"/>
          <w:color w:val="000000"/>
          <w:kern w:val="0"/>
          <w:sz w:val="27"/>
          <w:szCs w:val="27"/>
          <w14:ligatures w14:val="none"/>
        </w:rPr>
        <w:t>Pakkanen</w:t>
      </w:r>
      <w:proofErr w:type="spellEnd"/>
      <w:r w:rsidRPr="00E8586C">
        <w:rPr>
          <w:rFonts w:ascii="Times New Roman" w:hAnsi="Times New Roman" w:cs="Times New Roman"/>
          <w:color w:val="000000"/>
          <w:kern w:val="0"/>
          <w:sz w:val="27"/>
          <w:szCs w:val="27"/>
          <w14:ligatures w14:val="none"/>
        </w:rPr>
        <w:t> et al., 2023). The resident's dementia made them vulnerable to abuse and neglect, raising safeguarding concerns. With resident health in mind, material was given only when appropriate, following professional confidentiality norms. Human rights, respect, empowerment, and dignity were stressed in Social Work England's 2019 Professional Standards, promoting ethics. Through ethical activities, professionals safeguarded residents' rights and provided compassionate, considerate, and secure care(</w:t>
      </w:r>
      <w:proofErr w:type="spellStart"/>
      <w:r w:rsidRPr="00E8586C">
        <w:rPr>
          <w:rFonts w:ascii="Times New Roman" w:hAnsi="Times New Roman" w:cs="Times New Roman"/>
          <w:color w:val="000000"/>
          <w:kern w:val="0"/>
          <w:sz w:val="27"/>
          <w:szCs w:val="27"/>
          <w14:ligatures w14:val="none"/>
        </w:rPr>
        <w:t>Julkunen</w:t>
      </w:r>
      <w:proofErr w:type="spellEnd"/>
      <w:r w:rsidRPr="00E8586C">
        <w:rPr>
          <w:rFonts w:ascii="Times New Roman" w:hAnsi="Times New Roman" w:cs="Times New Roman"/>
          <w:color w:val="000000"/>
          <w:kern w:val="0"/>
          <w:sz w:val="27"/>
          <w:szCs w:val="27"/>
          <w14:ligatures w14:val="none"/>
        </w:rPr>
        <w:t>, 2024).</w:t>
      </w:r>
    </w:p>
    <w:p w14:paraId="04AD1DBC" w14:textId="77777777" w:rsidR="00E8586C" w:rsidRPr="00E8586C" w:rsidRDefault="00E8586C" w:rsidP="00E8586C">
      <w:pPr>
        <w:spacing w:before="30" w:after="0" w:line="240" w:lineRule="auto"/>
        <w:jc w:val="both"/>
        <w:rPr>
          <w:rFonts w:ascii="-webkit-standard" w:hAnsi="-webkit-standard" w:cs="Times New Roman"/>
          <w:color w:val="000000"/>
          <w:kern w:val="0"/>
          <w:sz w:val="27"/>
          <w:szCs w:val="27"/>
          <w14:ligatures w14:val="none"/>
        </w:rPr>
      </w:pPr>
      <w:bookmarkStart w:id="9" w:name="_Toc213277593"/>
      <w:bookmarkEnd w:id="9"/>
      <w:r w:rsidRPr="00E8586C">
        <w:rPr>
          <w:rFonts w:ascii="Times New Roman" w:hAnsi="Times New Roman" w:cs="Times New Roman"/>
          <w:i/>
          <w:iCs/>
          <w:color w:val="000000"/>
          <w:kern w:val="0"/>
          <w:sz w:val="27"/>
          <w:szCs w:val="27"/>
          <w14:ligatures w14:val="none"/>
        </w:rPr>
        <w:t>2.5 Improvements and Recommendations</w:t>
      </w:r>
    </w:p>
    <w:p w14:paraId="005A7990" w14:textId="77777777" w:rsidR="00E8586C" w:rsidRPr="00E8586C" w:rsidRDefault="00E8586C" w:rsidP="00E8586C">
      <w:pPr>
        <w:spacing w:after="0" w:line="240" w:lineRule="auto"/>
        <w:ind w:firstLine="540"/>
        <w:jc w:val="both"/>
        <w:rPr>
          <w:rFonts w:ascii="-webkit-standard" w:hAnsi="-webkit-standard" w:cs="Times New Roman"/>
          <w:color w:val="000000"/>
          <w:kern w:val="0"/>
          <w:sz w:val="27"/>
          <w:szCs w:val="27"/>
          <w14:ligatures w14:val="none"/>
        </w:rPr>
      </w:pPr>
      <w:r w:rsidRPr="00E8586C">
        <w:rPr>
          <w:rFonts w:ascii="Times New Roman" w:hAnsi="Times New Roman" w:cs="Times New Roman"/>
          <w:color w:val="000000"/>
          <w:kern w:val="0"/>
          <w:sz w:val="27"/>
          <w:szCs w:val="27"/>
          <w14:ligatures w14:val="none"/>
        </w:rPr>
        <w:t>Overall, the therapy was effective, although several areas needed improvement. More frequent MDT meetings or real-time digital record sharing may help experts communicate. Further dementia training in person-centred communication and behaviour changes may help employees. As the resident incorporates her hobbies like gardening or memory therapy into her daily routine, her health improves. Dementia patients who use activity-based treatment report less discomfort and greater quality of life (NICE, 2018). Family members analysing care plans may give more consistent personalised care.</w:t>
      </w:r>
    </w:p>
    <w:p w14:paraId="29F628A2" w14:textId="77777777" w:rsidR="00E8586C" w:rsidRPr="00E8586C" w:rsidRDefault="00E8586C" w:rsidP="00E8586C">
      <w:pPr>
        <w:spacing w:before="180" w:after="0" w:line="240" w:lineRule="auto"/>
        <w:jc w:val="both"/>
        <w:rPr>
          <w:rFonts w:ascii="-webkit-standard" w:hAnsi="-webkit-standard" w:cs="Times New Roman"/>
          <w:color w:val="000000"/>
          <w:kern w:val="0"/>
          <w:sz w:val="27"/>
          <w:szCs w:val="27"/>
          <w14:ligatures w14:val="none"/>
        </w:rPr>
      </w:pPr>
      <w:bookmarkStart w:id="10" w:name="_Toc213277594"/>
      <w:bookmarkEnd w:id="10"/>
      <w:r w:rsidRPr="00E8586C">
        <w:rPr>
          <w:rFonts w:ascii="Times New Roman" w:hAnsi="Times New Roman" w:cs="Times New Roman"/>
          <w:b/>
          <w:bCs/>
          <w:i/>
          <w:iCs/>
          <w:color w:val="000000"/>
          <w:kern w:val="0"/>
          <w:sz w:val="27"/>
          <w:szCs w:val="27"/>
          <w14:ligatures w14:val="none"/>
        </w:rPr>
        <w:t>Task 3: Self-Reflection as a H&amp;SC Professional</w:t>
      </w:r>
    </w:p>
    <w:p w14:paraId="6381A5D8" w14:textId="77777777" w:rsidR="00E8586C" w:rsidRPr="00E8586C" w:rsidRDefault="00E8586C" w:rsidP="00E8586C">
      <w:pPr>
        <w:spacing w:before="30" w:after="0" w:line="240" w:lineRule="auto"/>
        <w:jc w:val="both"/>
        <w:rPr>
          <w:rFonts w:ascii="-webkit-standard" w:hAnsi="-webkit-standard" w:cs="Times New Roman"/>
          <w:color w:val="000000"/>
          <w:kern w:val="0"/>
          <w:sz w:val="27"/>
          <w:szCs w:val="27"/>
          <w14:ligatures w14:val="none"/>
        </w:rPr>
      </w:pPr>
      <w:bookmarkStart w:id="11" w:name="_Toc213277595"/>
      <w:bookmarkEnd w:id="11"/>
      <w:r w:rsidRPr="00E8586C">
        <w:rPr>
          <w:rFonts w:ascii="Times New Roman" w:hAnsi="Times New Roman" w:cs="Times New Roman"/>
          <w:i/>
          <w:iCs/>
          <w:color w:val="000000"/>
          <w:kern w:val="0"/>
          <w:sz w:val="27"/>
          <w:szCs w:val="27"/>
          <w14:ligatures w14:val="none"/>
        </w:rPr>
        <w:t>3.1 Introduction</w:t>
      </w:r>
    </w:p>
    <w:p w14:paraId="7FC43345" w14:textId="77777777" w:rsidR="00E8586C" w:rsidRPr="00E8586C" w:rsidRDefault="00E8586C" w:rsidP="00E8586C">
      <w:pPr>
        <w:spacing w:after="0" w:line="240" w:lineRule="auto"/>
        <w:ind w:firstLine="540"/>
        <w:jc w:val="both"/>
        <w:rPr>
          <w:rFonts w:ascii="-webkit-standard" w:hAnsi="-webkit-standard" w:cs="Times New Roman"/>
          <w:color w:val="000000"/>
          <w:kern w:val="0"/>
          <w:sz w:val="27"/>
          <w:szCs w:val="27"/>
          <w14:ligatures w14:val="none"/>
        </w:rPr>
      </w:pPr>
      <w:r w:rsidRPr="00E8586C">
        <w:rPr>
          <w:rFonts w:ascii="Times New Roman" w:hAnsi="Times New Roman" w:cs="Times New Roman"/>
          <w:color w:val="000000"/>
          <w:kern w:val="0"/>
          <w:sz w:val="27"/>
          <w:szCs w:val="27"/>
          <w14:ligatures w14:val="none"/>
        </w:rPr>
        <w:t>Gibbs' Reflective Cycle (1988) guides my reflection on my social work and health care abilities. Gibbs' approach may help you prepare for future actions by learning from past ones. Details, sentiments, assessment, analysis, conclusion, and action plan are its six steps. Reflecting on my job helps me treat safely, effectively, and compassionately. Therefore, I can better recognise my strengths and development areas(De Silva et al., 2024). This reflection examines my contacts with a dementia patient at a residential care facility via the three pillars of health and social care ethics, partnership working, and person-centred care. I will share my reaction to the situation, how I used these ideas, and how I might improve professionally.</w:t>
      </w:r>
    </w:p>
    <w:p w14:paraId="24EFDC2C" w14:textId="77777777" w:rsidR="00E8586C" w:rsidRPr="00E8586C" w:rsidRDefault="00E8586C" w:rsidP="00E8586C">
      <w:pPr>
        <w:spacing w:before="30" w:after="0" w:line="240" w:lineRule="auto"/>
        <w:jc w:val="both"/>
        <w:rPr>
          <w:rFonts w:ascii="-webkit-standard" w:hAnsi="-webkit-standard" w:cs="Times New Roman"/>
          <w:color w:val="000000"/>
          <w:kern w:val="0"/>
          <w:sz w:val="27"/>
          <w:szCs w:val="27"/>
          <w14:ligatures w14:val="none"/>
        </w:rPr>
      </w:pPr>
      <w:bookmarkStart w:id="12" w:name="_Toc213277596"/>
      <w:bookmarkEnd w:id="12"/>
      <w:r w:rsidRPr="00E8586C">
        <w:rPr>
          <w:rFonts w:ascii="Times New Roman" w:hAnsi="Times New Roman" w:cs="Times New Roman"/>
          <w:i/>
          <w:iCs/>
          <w:color w:val="000000"/>
          <w:kern w:val="0"/>
          <w:sz w:val="27"/>
          <w:szCs w:val="27"/>
          <w14:ligatures w14:val="none"/>
        </w:rPr>
        <w:t>3.2 Description</w:t>
      </w:r>
    </w:p>
    <w:p w14:paraId="20DE5270" w14:textId="77777777" w:rsidR="00E8586C" w:rsidRPr="00E8586C" w:rsidRDefault="00E8586C" w:rsidP="00E8586C">
      <w:pPr>
        <w:spacing w:after="0" w:line="240" w:lineRule="auto"/>
        <w:ind w:firstLine="540"/>
        <w:jc w:val="both"/>
        <w:rPr>
          <w:rFonts w:ascii="-webkit-standard" w:hAnsi="-webkit-standard" w:cs="Times New Roman"/>
          <w:color w:val="000000"/>
          <w:kern w:val="0"/>
          <w:sz w:val="27"/>
          <w:szCs w:val="27"/>
          <w14:ligatures w14:val="none"/>
        </w:rPr>
      </w:pPr>
      <w:r w:rsidRPr="00E8586C">
        <w:rPr>
          <w:rFonts w:ascii="Times New Roman" w:hAnsi="Times New Roman" w:cs="Times New Roman"/>
          <w:color w:val="000000"/>
          <w:kern w:val="0"/>
          <w:sz w:val="27"/>
          <w:szCs w:val="27"/>
          <w14:ligatures w14:val="none"/>
        </w:rPr>
        <w:t>I assisted a 79-year-old nursing home patient with mild dementia throughout a shift. The resident's nervousness was particularly obvious during eating and taking care of oneself. I worked with a team to meet residents' needs, preferences, and mental health. My person-centred care objective was to assist the resident keep her dignity, communicate in a manner that met her requirements, provide her alternatives, and work with her daily routine (Larijani, 2024). In addition, I was part of a team meeting where the resident, her daughter, carers, and a visiting district nurse addressed how to adjust the resident's care plan to her increased mobility and behavioural concerns. Working together and sharing views and information was necessary to make team choices. Along with each professional's knowledge and experience, the resident's loved ones supplied invaluable insight into their lives and preferences (</w:t>
      </w:r>
      <w:proofErr w:type="spellStart"/>
      <w:r w:rsidRPr="00E8586C">
        <w:rPr>
          <w:rFonts w:ascii="Times New Roman" w:hAnsi="Times New Roman" w:cs="Times New Roman"/>
          <w:color w:val="000000"/>
          <w:kern w:val="0"/>
          <w:sz w:val="27"/>
          <w:szCs w:val="27"/>
          <w14:ligatures w14:val="none"/>
        </w:rPr>
        <w:t>Dankwa-Mullan</w:t>
      </w:r>
      <w:proofErr w:type="spellEnd"/>
      <w:r w:rsidRPr="00E8586C">
        <w:rPr>
          <w:rFonts w:ascii="Times New Roman" w:hAnsi="Times New Roman" w:cs="Times New Roman"/>
          <w:color w:val="000000"/>
          <w:kern w:val="0"/>
          <w:sz w:val="27"/>
          <w:szCs w:val="27"/>
          <w14:ligatures w14:val="none"/>
        </w:rPr>
        <w:t xml:space="preserve">, 2024). I had an ethical dilemma when the resident confided in me about personal concerns and begged me not to reveal them. I had to keep her safe </w:t>
      </w:r>
      <w:proofErr w:type="spellStart"/>
      <w:r w:rsidRPr="00E8586C">
        <w:rPr>
          <w:rFonts w:ascii="Times New Roman" w:hAnsi="Times New Roman" w:cs="Times New Roman"/>
          <w:color w:val="000000"/>
          <w:kern w:val="0"/>
          <w:sz w:val="27"/>
          <w:szCs w:val="27"/>
          <w14:ligatures w14:val="none"/>
        </w:rPr>
        <w:t>whilstrespecting</w:t>
      </w:r>
      <w:proofErr w:type="spellEnd"/>
      <w:r w:rsidRPr="00E8586C">
        <w:rPr>
          <w:rFonts w:ascii="Times New Roman" w:hAnsi="Times New Roman" w:cs="Times New Roman"/>
          <w:color w:val="000000"/>
          <w:kern w:val="0"/>
          <w:sz w:val="27"/>
          <w:szCs w:val="27"/>
          <w14:ligatures w14:val="none"/>
        </w:rPr>
        <w:t xml:space="preserve"> her privacy since the knowledge would be dangerous. After following all safety and ethical practices, I informed my supervisor. This encounter strengthened my ability to practise person-centeredly, monitor and reflect on relationship functioning, and sustain ethical and professional values, the three foundations of care (</w:t>
      </w:r>
      <w:proofErr w:type="spellStart"/>
      <w:r w:rsidRPr="00E8586C">
        <w:rPr>
          <w:rFonts w:ascii="Times New Roman" w:hAnsi="Times New Roman" w:cs="Times New Roman"/>
          <w:color w:val="000000"/>
          <w:kern w:val="0"/>
          <w:sz w:val="27"/>
          <w:szCs w:val="27"/>
          <w14:ligatures w14:val="none"/>
        </w:rPr>
        <w:t>Pakkanen</w:t>
      </w:r>
      <w:proofErr w:type="spellEnd"/>
      <w:r w:rsidRPr="00E8586C">
        <w:rPr>
          <w:rFonts w:ascii="Times New Roman" w:hAnsi="Times New Roman" w:cs="Times New Roman"/>
          <w:color w:val="000000"/>
          <w:kern w:val="0"/>
          <w:sz w:val="27"/>
          <w:szCs w:val="27"/>
          <w14:ligatures w14:val="none"/>
        </w:rPr>
        <w:t>, 2024).</w:t>
      </w:r>
    </w:p>
    <w:p w14:paraId="0C0D4CFC" w14:textId="77777777" w:rsidR="00E8586C" w:rsidRPr="00E8586C" w:rsidRDefault="00E8586C" w:rsidP="00E8586C">
      <w:pPr>
        <w:spacing w:before="30" w:after="0" w:line="240" w:lineRule="auto"/>
        <w:jc w:val="both"/>
        <w:rPr>
          <w:rFonts w:ascii="-webkit-standard" w:hAnsi="-webkit-standard" w:cs="Times New Roman"/>
          <w:color w:val="000000"/>
          <w:kern w:val="0"/>
          <w:sz w:val="27"/>
          <w:szCs w:val="27"/>
          <w14:ligatures w14:val="none"/>
        </w:rPr>
      </w:pPr>
      <w:bookmarkStart w:id="13" w:name="_Toc213277597"/>
      <w:bookmarkEnd w:id="13"/>
      <w:r w:rsidRPr="00E8586C">
        <w:rPr>
          <w:rFonts w:ascii="Times New Roman" w:hAnsi="Times New Roman" w:cs="Times New Roman"/>
          <w:i/>
          <w:iCs/>
          <w:color w:val="000000"/>
          <w:kern w:val="0"/>
          <w:sz w:val="27"/>
          <w:szCs w:val="27"/>
          <w14:ligatures w14:val="none"/>
        </w:rPr>
        <w:t>3.3 Feelings</w:t>
      </w:r>
    </w:p>
    <w:p w14:paraId="754F1F28" w14:textId="77777777" w:rsidR="00E8586C" w:rsidRPr="00E8586C" w:rsidRDefault="00E8586C" w:rsidP="00E8586C">
      <w:pPr>
        <w:spacing w:after="0" w:line="240" w:lineRule="auto"/>
        <w:ind w:firstLine="540"/>
        <w:jc w:val="both"/>
        <w:rPr>
          <w:rFonts w:ascii="-webkit-standard" w:hAnsi="-webkit-standard" w:cs="Times New Roman"/>
          <w:color w:val="000000"/>
          <w:kern w:val="0"/>
          <w:sz w:val="27"/>
          <w:szCs w:val="27"/>
          <w14:ligatures w14:val="none"/>
        </w:rPr>
      </w:pPr>
      <w:r w:rsidRPr="00E8586C">
        <w:rPr>
          <w:rFonts w:ascii="Times New Roman" w:hAnsi="Times New Roman" w:cs="Times New Roman"/>
          <w:color w:val="000000"/>
          <w:kern w:val="0"/>
          <w:sz w:val="27"/>
          <w:szCs w:val="27"/>
          <w14:ligatures w14:val="none"/>
        </w:rPr>
        <w:t>My first sentiments about this project were duty and worry. I worried about meeting the resident's emotional needs since dementia involves understanding, sensitivity, and clear communication. I was resolved to care for and respect the individual. At first, I was afraid my opinions wouldn't be valued owing to my inexperience whilst talking to other professionals and the resident's family (</w:t>
      </w:r>
      <w:proofErr w:type="spellStart"/>
      <w:r w:rsidRPr="00E8586C">
        <w:rPr>
          <w:rFonts w:ascii="Times New Roman" w:hAnsi="Times New Roman" w:cs="Times New Roman"/>
          <w:color w:val="000000"/>
          <w:kern w:val="0"/>
          <w:sz w:val="27"/>
          <w:szCs w:val="27"/>
          <w14:ligatures w14:val="none"/>
        </w:rPr>
        <w:t>Jobling</w:t>
      </w:r>
      <w:proofErr w:type="spellEnd"/>
      <w:r w:rsidRPr="00E8586C">
        <w:rPr>
          <w:rFonts w:ascii="Times New Roman" w:hAnsi="Times New Roman" w:cs="Times New Roman"/>
          <w:color w:val="000000"/>
          <w:kern w:val="0"/>
          <w:sz w:val="27"/>
          <w:szCs w:val="27"/>
          <w14:ligatures w14:val="none"/>
        </w:rPr>
        <w:t>, 2024). As the moral problem emerged, I was troubled. Whilst protecting the resident, I wanted to respect her privacy and trust. No matter how uncomfortable, I had to help her. Despite the emotional toll, I reported the incident responsibly and professionally, which relieved me. These conflicting feelings reminded me that caring is a moral and emotional obligation as well as a practical one. Working in health and social care is emotionally draining, so reflective practise helps improve resilience and self-confidence (</w:t>
      </w:r>
      <w:proofErr w:type="spellStart"/>
      <w:r w:rsidRPr="00E8586C">
        <w:rPr>
          <w:rFonts w:ascii="Times New Roman" w:hAnsi="Times New Roman" w:cs="Times New Roman"/>
          <w:color w:val="000000"/>
          <w:kern w:val="0"/>
          <w:sz w:val="27"/>
          <w:szCs w:val="27"/>
          <w14:ligatures w14:val="none"/>
        </w:rPr>
        <w:t>Bryden</w:t>
      </w:r>
      <w:proofErr w:type="spellEnd"/>
      <w:r w:rsidRPr="00E8586C">
        <w:rPr>
          <w:rFonts w:ascii="Times New Roman" w:hAnsi="Times New Roman" w:cs="Times New Roman"/>
          <w:color w:val="000000"/>
          <w:kern w:val="0"/>
          <w:sz w:val="27"/>
          <w:szCs w:val="27"/>
          <w14:ligatures w14:val="none"/>
        </w:rPr>
        <w:t>, 2024).</w:t>
      </w:r>
    </w:p>
    <w:p w14:paraId="776B49E6" w14:textId="77777777" w:rsidR="00E8586C" w:rsidRPr="00E8586C" w:rsidRDefault="00E8586C" w:rsidP="00E8586C">
      <w:pPr>
        <w:spacing w:before="30" w:after="0" w:line="240" w:lineRule="auto"/>
        <w:jc w:val="both"/>
        <w:rPr>
          <w:rFonts w:ascii="-webkit-standard" w:hAnsi="-webkit-standard" w:cs="Times New Roman"/>
          <w:color w:val="000000"/>
          <w:kern w:val="0"/>
          <w:sz w:val="27"/>
          <w:szCs w:val="27"/>
          <w14:ligatures w14:val="none"/>
        </w:rPr>
      </w:pPr>
      <w:bookmarkStart w:id="14" w:name="_Toc213277598"/>
      <w:bookmarkEnd w:id="14"/>
      <w:r w:rsidRPr="00E8586C">
        <w:rPr>
          <w:rFonts w:ascii="Times New Roman" w:hAnsi="Times New Roman" w:cs="Times New Roman"/>
          <w:i/>
          <w:iCs/>
          <w:color w:val="000000"/>
          <w:kern w:val="0"/>
          <w:sz w:val="27"/>
          <w:szCs w:val="27"/>
          <w14:ligatures w14:val="none"/>
        </w:rPr>
        <w:t>3.4 Evaluation</w:t>
      </w:r>
    </w:p>
    <w:p w14:paraId="69FEECDF" w14:textId="77777777" w:rsidR="00E8586C" w:rsidRPr="00E8586C" w:rsidRDefault="00E8586C" w:rsidP="00E8586C">
      <w:pPr>
        <w:spacing w:after="0" w:line="240" w:lineRule="auto"/>
        <w:ind w:firstLine="540"/>
        <w:jc w:val="both"/>
        <w:rPr>
          <w:rFonts w:ascii="-webkit-standard" w:hAnsi="-webkit-standard" w:cs="Times New Roman"/>
          <w:color w:val="000000"/>
          <w:kern w:val="0"/>
          <w:sz w:val="27"/>
          <w:szCs w:val="27"/>
          <w14:ligatures w14:val="none"/>
        </w:rPr>
      </w:pPr>
      <w:r w:rsidRPr="00E8586C">
        <w:rPr>
          <w:rFonts w:ascii="Times New Roman" w:hAnsi="Times New Roman" w:cs="Times New Roman"/>
          <w:color w:val="000000"/>
          <w:kern w:val="0"/>
          <w:sz w:val="27"/>
          <w:szCs w:val="27"/>
          <w14:ligatures w14:val="none"/>
        </w:rPr>
        <w:t>There were several positives to the experience. My empathy, patience, and ability to tailor therapy were on exhibit. My person-centred care improved her freedom, dignity, and comfort. I provided critique at the care plan team meeting to demonstrate my collaboration. I was able to meet my professional obligations and protect residents when faced with an ethical dilemma by properly applying safeguarding regulations. I found some enhancement opportunities(</w:t>
      </w:r>
      <w:proofErr w:type="spellStart"/>
      <w:r w:rsidRPr="00E8586C">
        <w:rPr>
          <w:rFonts w:ascii="Times New Roman" w:hAnsi="Times New Roman" w:cs="Times New Roman"/>
          <w:color w:val="000000"/>
          <w:kern w:val="0"/>
          <w:sz w:val="27"/>
          <w:szCs w:val="27"/>
          <w14:ligatures w14:val="none"/>
        </w:rPr>
        <w:t>Wankah</w:t>
      </w:r>
      <w:proofErr w:type="spellEnd"/>
      <w:r w:rsidRPr="00E8586C">
        <w:rPr>
          <w:rFonts w:ascii="Times New Roman" w:hAnsi="Times New Roman" w:cs="Times New Roman"/>
          <w:color w:val="000000"/>
          <w:kern w:val="0"/>
          <w:sz w:val="27"/>
          <w:szCs w:val="27"/>
          <w14:ligatures w14:val="none"/>
        </w:rPr>
        <w:t> et al., 2022). Nervous, I struggled to emphasise the resident's wishes during the MDT meeting. I was honest enough to know I needed to study ethical theories and decision-making frameworks. I practise person-centred care with patients, but I am not good at extensive assessments or formal treatment plans. I have high moral standards, outstanding people skills, and the ability to connect with others, yet my examination suggested that I may need to enhance my leadership, self-confidence, advocacy, and professional judgement (</w:t>
      </w:r>
      <w:proofErr w:type="spellStart"/>
      <w:r w:rsidRPr="00E8586C">
        <w:rPr>
          <w:rFonts w:ascii="Times New Roman" w:hAnsi="Times New Roman" w:cs="Times New Roman"/>
          <w:color w:val="000000"/>
          <w:kern w:val="0"/>
          <w:sz w:val="27"/>
          <w:szCs w:val="27"/>
          <w14:ligatures w14:val="none"/>
        </w:rPr>
        <w:t>McKeown</w:t>
      </w:r>
      <w:proofErr w:type="spellEnd"/>
      <w:r w:rsidRPr="00E8586C">
        <w:rPr>
          <w:rFonts w:ascii="Times New Roman" w:hAnsi="Times New Roman" w:cs="Times New Roman"/>
          <w:color w:val="000000"/>
          <w:kern w:val="0"/>
          <w:sz w:val="27"/>
          <w:szCs w:val="27"/>
          <w14:ligatures w14:val="none"/>
        </w:rPr>
        <w:t xml:space="preserve"> and Sweeney, 2023).</w:t>
      </w:r>
    </w:p>
    <w:p w14:paraId="73D20BA3" w14:textId="77777777" w:rsidR="00E8586C" w:rsidRPr="00E8586C" w:rsidRDefault="00E8586C" w:rsidP="00E8586C">
      <w:pPr>
        <w:spacing w:before="30" w:after="0" w:line="240" w:lineRule="auto"/>
        <w:jc w:val="both"/>
        <w:rPr>
          <w:rFonts w:ascii="-webkit-standard" w:hAnsi="-webkit-standard" w:cs="Times New Roman"/>
          <w:color w:val="000000"/>
          <w:kern w:val="0"/>
          <w:sz w:val="27"/>
          <w:szCs w:val="27"/>
          <w14:ligatures w14:val="none"/>
        </w:rPr>
      </w:pPr>
      <w:bookmarkStart w:id="15" w:name="_Toc213277599"/>
      <w:bookmarkEnd w:id="15"/>
      <w:r w:rsidRPr="00E8586C">
        <w:rPr>
          <w:rFonts w:ascii="Times New Roman" w:hAnsi="Times New Roman" w:cs="Times New Roman"/>
          <w:i/>
          <w:iCs/>
          <w:color w:val="000000"/>
          <w:kern w:val="0"/>
          <w:sz w:val="27"/>
          <w:szCs w:val="27"/>
          <w14:ligatures w14:val="none"/>
        </w:rPr>
        <w:t>3.5 Analysis</w:t>
      </w:r>
    </w:p>
    <w:p w14:paraId="5C156A3E" w14:textId="77777777" w:rsidR="00E8586C" w:rsidRPr="00E8586C" w:rsidRDefault="00E8586C" w:rsidP="00E8586C">
      <w:pPr>
        <w:spacing w:after="0" w:line="240" w:lineRule="auto"/>
        <w:ind w:firstLine="540"/>
        <w:jc w:val="both"/>
        <w:rPr>
          <w:rFonts w:ascii="-webkit-standard" w:hAnsi="-webkit-standard" w:cs="Times New Roman"/>
          <w:color w:val="000000"/>
          <w:kern w:val="0"/>
          <w:sz w:val="27"/>
          <w:szCs w:val="27"/>
          <w14:ligatures w14:val="none"/>
        </w:rPr>
      </w:pPr>
      <w:r w:rsidRPr="00E8586C">
        <w:rPr>
          <w:rFonts w:ascii="Times New Roman" w:hAnsi="Times New Roman" w:cs="Times New Roman"/>
          <w:color w:val="000000"/>
          <w:kern w:val="0"/>
          <w:sz w:val="27"/>
          <w:szCs w:val="27"/>
          <w14:ligatures w14:val="none"/>
        </w:rPr>
        <w:t>Health and social care legislation, philosophy, and ideals support this. I supported the Care Act of 2014's goals of health, autonomy, choice, and control by incorporating the resident in her care decisions. Maslow's Hierarchy of Needs (1943) guides person-centred care, which addresses both physiological and emotional needs. My efforts showed the benefits of person-centred care by respecting each person. In the MDT meeting, teamwork was stressed (</w:t>
      </w:r>
      <w:proofErr w:type="spellStart"/>
      <w:r w:rsidRPr="00E8586C">
        <w:rPr>
          <w:rFonts w:ascii="Times New Roman" w:hAnsi="Times New Roman" w:cs="Times New Roman"/>
          <w:color w:val="000000"/>
          <w:kern w:val="0"/>
          <w:sz w:val="27"/>
          <w:szCs w:val="27"/>
          <w14:ligatures w14:val="none"/>
        </w:rPr>
        <w:t>Rosengren</w:t>
      </w:r>
      <w:proofErr w:type="spellEnd"/>
      <w:r w:rsidRPr="00E8586C">
        <w:rPr>
          <w:rFonts w:ascii="Times New Roman" w:hAnsi="Times New Roman" w:cs="Times New Roman"/>
          <w:color w:val="000000"/>
          <w:kern w:val="0"/>
          <w:sz w:val="27"/>
          <w:szCs w:val="27"/>
          <w14:ligatures w14:val="none"/>
        </w:rPr>
        <w:t xml:space="preserve">, 2021).The family and medical team improved the patient's care by working together, illustrating that responsibility and open communication boost outcomes. According to Integrated Treatment Systems (ICS, 2022), many organisations must cooperate to provide consistent, complete care. I need to enhance my communication skills and be more proactive in my career since my lack of confidence made my contribution less relevant, no matter how hard I tried. SBAR may boost MDT confidence by improving organised communication(Moore et al., 2023). As an ethical expert, I respected confidentiality, professionalism, and privacy. My conclusion endorsed the Equality Act of 2010 and ethical concepts including beneficence and non-maleficence, according to Beauchamp and Childress (2013). I am still not comfortable speaking up when I am angry or offended, and I need to improve my capacity to consider ethical frameworks </w:t>
      </w:r>
      <w:proofErr w:type="spellStart"/>
      <w:r w:rsidRPr="00E8586C">
        <w:rPr>
          <w:rFonts w:ascii="Times New Roman" w:hAnsi="Times New Roman" w:cs="Times New Roman"/>
          <w:color w:val="000000"/>
          <w:kern w:val="0"/>
          <w:sz w:val="27"/>
          <w:szCs w:val="27"/>
          <w14:ligatures w14:val="none"/>
        </w:rPr>
        <w:t>whilstmaking</w:t>
      </w:r>
      <w:proofErr w:type="spellEnd"/>
      <w:r w:rsidRPr="00E8586C">
        <w:rPr>
          <w:rFonts w:ascii="Times New Roman" w:hAnsi="Times New Roman" w:cs="Times New Roman"/>
          <w:color w:val="000000"/>
          <w:kern w:val="0"/>
          <w:sz w:val="27"/>
          <w:szCs w:val="27"/>
          <w14:ligatures w14:val="none"/>
        </w:rPr>
        <w:t xml:space="preserve"> decisions. After reflecting, I recognise that improving my care planning, advocacy, ethical reasoning, and collaboration abilities will help me improve professionally(Lombard, 2024).</w:t>
      </w:r>
    </w:p>
    <w:p w14:paraId="3C99BA4B" w14:textId="77777777" w:rsidR="00E8586C" w:rsidRPr="00E8586C" w:rsidRDefault="00E8586C" w:rsidP="00E8586C">
      <w:pPr>
        <w:spacing w:before="30" w:after="0" w:line="240" w:lineRule="auto"/>
        <w:jc w:val="both"/>
        <w:rPr>
          <w:rFonts w:ascii="-webkit-standard" w:hAnsi="-webkit-standard" w:cs="Times New Roman"/>
          <w:color w:val="000000"/>
          <w:kern w:val="0"/>
          <w:sz w:val="27"/>
          <w:szCs w:val="27"/>
          <w14:ligatures w14:val="none"/>
        </w:rPr>
      </w:pPr>
      <w:bookmarkStart w:id="16" w:name="_Toc213277600"/>
      <w:bookmarkEnd w:id="16"/>
      <w:r w:rsidRPr="00E8586C">
        <w:rPr>
          <w:rFonts w:ascii="Times New Roman" w:hAnsi="Times New Roman" w:cs="Times New Roman"/>
          <w:i/>
          <w:iCs/>
          <w:color w:val="000000"/>
          <w:kern w:val="0"/>
          <w:sz w:val="27"/>
          <w:szCs w:val="27"/>
          <w14:ligatures w14:val="none"/>
        </w:rPr>
        <w:t>3.6 Conclusion</w:t>
      </w:r>
    </w:p>
    <w:p w14:paraId="708CAD0E" w14:textId="77777777" w:rsidR="00E8586C" w:rsidRPr="00E8586C" w:rsidRDefault="00E8586C" w:rsidP="00E8586C">
      <w:pPr>
        <w:spacing w:after="0" w:line="240" w:lineRule="auto"/>
        <w:ind w:firstLine="540"/>
        <w:jc w:val="both"/>
        <w:rPr>
          <w:rFonts w:ascii="-webkit-standard" w:hAnsi="-webkit-standard" w:cs="Times New Roman"/>
          <w:color w:val="000000"/>
          <w:kern w:val="0"/>
          <w:sz w:val="27"/>
          <w:szCs w:val="27"/>
          <w14:ligatures w14:val="none"/>
        </w:rPr>
      </w:pPr>
      <w:r w:rsidRPr="00E8586C">
        <w:rPr>
          <w:rFonts w:ascii="Times New Roman" w:hAnsi="Times New Roman" w:cs="Times New Roman"/>
          <w:color w:val="000000"/>
          <w:kern w:val="0"/>
          <w:sz w:val="27"/>
          <w:szCs w:val="27"/>
          <w14:ligatures w14:val="none"/>
        </w:rPr>
        <w:t xml:space="preserve">As a social worker and health care professional, I excel in empathy, listening, cultural awareness, teamwork, and ethics. These attributes provide compassionate, courteous, </w:t>
      </w:r>
      <w:proofErr w:type="spellStart"/>
      <w:r w:rsidRPr="00E8586C">
        <w:rPr>
          <w:rFonts w:ascii="Times New Roman" w:hAnsi="Times New Roman" w:cs="Times New Roman"/>
          <w:color w:val="000000"/>
          <w:kern w:val="0"/>
          <w:sz w:val="27"/>
          <w:szCs w:val="27"/>
          <w14:ligatures w14:val="none"/>
        </w:rPr>
        <w:t>patient-centered</w:t>
      </w:r>
      <w:proofErr w:type="spellEnd"/>
      <w:r w:rsidRPr="00E8586C">
        <w:rPr>
          <w:rFonts w:ascii="Times New Roman" w:hAnsi="Times New Roman" w:cs="Times New Roman"/>
          <w:color w:val="000000"/>
          <w:kern w:val="0"/>
          <w:sz w:val="27"/>
          <w:szCs w:val="27"/>
          <w14:ligatures w14:val="none"/>
        </w:rPr>
        <w:t xml:space="preserve"> care. I can excel in </w:t>
      </w:r>
      <w:proofErr w:type="spellStart"/>
      <w:r w:rsidRPr="00E8586C">
        <w:rPr>
          <w:rFonts w:ascii="Times New Roman" w:hAnsi="Times New Roman" w:cs="Times New Roman"/>
          <w:color w:val="000000"/>
          <w:kern w:val="0"/>
          <w:sz w:val="27"/>
          <w:szCs w:val="27"/>
          <w14:ligatures w14:val="none"/>
        </w:rPr>
        <w:t>transdisciplinary</w:t>
      </w:r>
      <w:proofErr w:type="spellEnd"/>
      <w:r w:rsidRPr="00E8586C">
        <w:rPr>
          <w:rFonts w:ascii="Times New Roman" w:hAnsi="Times New Roman" w:cs="Times New Roman"/>
          <w:color w:val="000000"/>
          <w:kern w:val="0"/>
          <w:sz w:val="27"/>
          <w:szCs w:val="27"/>
          <w14:ligatures w14:val="none"/>
        </w:rPr>
        <w:t xml:space="preserve"> situations by improving my self-confidence, leadership, advocacy, and organised professional communication. Understanding decision-making and ethics will improve my professional skills. I use reflective practice and continuing learning to better.</w:t>
      </w:r>
    </w:p>
    <w:p w14:paraId="5FD7DBCF" w14:textId="77777777" w:rsidR="00E8586C" w:rsidRPr="00E8586C" w:rsidRDefault="00E8586C" w:rsidP="00E8586C">
      <w:pPr>
        <w:spacing w:before="30" w:after="0" w:line="240" w:lineRule="auto"/>
        <w:jc w:val="both"/>
        <w:rPr>
          <w:rFonts w:ascii="-webkit-standard" w:hAnsi="-webkit-standard" w:cs="Times New Roman"/>
          <w:color w:val="000000"/>
          <w:kern w:val="0"/>
          <w:sz w:val="27"/>
          <w:szCs w:val="27"/>
          <w14:ligatures w14:val="none"/>
        </w:rPr>
      </w:pPr>
      <w:bookmarkStart w:id="17" w:name="_Toc213277601"/>
      <w:bookmarkEnd w:id="17"/>
      <w:r w:rsidRPr="00E8586C">
        <w:rPr>
          <w:rFonts w:ascii="Times New Roman" w:hAnsi="Times New Roman" w:cs="Times New Roman"/>
          <w:i/>
          <w:iCs/>
          <w:color w:val="000000"/>
          <w:kern w:val="0"/>
          <w:sz w:val="27"/>
          <w:szCs w:val="27"/>
          <w14:ligatures w14:val="none"/>
        </w:rPr>
        <w:t>3.7 Action Plan (SMART Goals)</w:t>
      </w:r>
    </w:p>
    <w:tbl>
      <w:tblPr>
        <w:tblW w:w="0" w:type="auto"/>
        <w:tblCellMar>
          <w:top w:w="15" w:type="dxa"/>
          <w:left w:w="15" w:type="dxa"/>
          <w:bottom w:w="15" w:type="dxa"/>
          <w:right w:w="15" w:type="dxa"/>
        </w:tblCellMar>
        <w:tblLook w:val="04A0" w:firstRow="1" w:lastRow="0" w:firstColumn="1" w:lastColumn="0" w:noHBand="0" w:noVBand="1"/>
      </w:tblPr>
      <w:tblGrid>
        <w:gridCol w:w="2821"/>
        <w:gridCol w:w="3568"/>
        <w:gridCol w:w="1837"/>
        <w:gridCol w:w="800"/>
      </w:tblGrid>
      <w:tr w:rsidR="00E8586C" w:rsidRPr="00E8586C" w14:paraId="554C1673" w14:textId="77777777">
        <w:tc>
          <w:tcPr>
            <w:tcW w:w="0" w:type="auto"/>
            <w:hideMark/>
          </w:tcPr>
          <w:p w14:paraId="7718796D" w14:textId="77777777" w:rsidR="00E8586C" w:rsidRPr="00E8586C" w:rsidRDefault="00E8586C" w:rsidP="00E8586C">
            <w:pPr>
              <w:spacing w:after="0" w:line="240" w:lineRule="auto"/>
              <w:jc w:val="both"/>
              <w:divId w:val="434327164"/>
              <w:rPr>
                <w:rFonts w:ascii="-webkit-standard" w:hAnsi="-webkit-standard" w:cs="Times New Roman"/>
                <w:kern w:val="0"/>
                <w:sz w:val="18"/>
                <w:szCs w:val="18"/>
                <w14:ligatures w14:val="none"/>
              </w:rPr>
            </w:pPr>
            <w:r w:rsidRPr="00E8586C">
              <w:rPr>
                <w:rFonts w:ascii="Times New Roman" w:hAnsi="Times New Roman" w:cs="Times New Roman"/>
                <w:b/>
                <w:bCs/>
                <w:kern w:val="0"/>
                <w:sz w:val="18"/>
                <w:szCs w:val="18"/>
                <w14:ligatures w14:val="none"/>
              </w:rPr>
              <w:t>Goal</w:t>
            </w:r>
          </w:p>
        </w:tc>
        <w:tc>
          <w:tcPr>
            <w:tcW w:w="0" w:type="auto"/>
            <w:hideMark/>
          </w:tcPr>
          <w:p w14:paraId="00F733A7" w14:textId="77777777" w:rsidR="00E8586C" w:rsidRPr="00E8586C" w:rsidRDefault="00E8586C" w:rsidP="00E8586C">
            <w:pPr>
              <w:spacing w:after="0" w:line="240" w:lineRule="auto"/>
              <w:jc w:val="both"/>
              <w:divId w:val="459762731"/>
              <w:rPr>
                <w:rFonts w:ascii="-webkit-standard" w:hAnsi="-webkit-standard" w:cs="Times New Roman"/>
                <w:kern w:val="0"/>
                <w:sz w:val="18"/>
                <w:szCs w:val="18"/>
                <w14:ligatures w14:val="none"/>
              </w:rPr>
            </w:pPr>
            <w:r w:rsidRPr="00E8586C">
              <w:rPr>
                <w:rFonts w:ascii="Times New Roman" w:hAnsi="Times New Roman" w:cs="Times New Roman"/>
                <w:b/>
                <w:bCs/>
                <w:kern w:val="0"/>
                <w:sz w:val="18"/>
                <w:szCs w:val="18"/>
                <w14:ligatures w14:val="none"/>
              </w:rPr>
              <w:t>Action</w:t>
            </w:r>
          </w:p>
        </w:tc>
        <w:tc>
          <w:tcPr>
            <w:tcW w:w="0" w:type="auto"/>
            <w:hideMark/>
          </w:tcPr>
          <w:p w14:paraId="2685341C" w14:textId="77777777" w:rsidR="00E8586C" w:rsidRPr="00E8586C" w:rsidRDefault="00E8586C" w:rsidP="00E8586C">
            <w:pPr>
              <w:spacing w:after="0" w:line="240" w:lineRule="auto"/>
              <w:jc w:val="both"/>
              <w:divId w:val="1263030411"/>
              <w:rPr>
                <w:rFonts w:ascii="-webkit-standard" w:hAnsi="-webkit-standard" w:cs="Times New Roman"/>
                <w:kern w:val="0"/>
                <w:sz w:val="18"/>
                <w:szCs w:val="18"/>
                <w14:ligatures w14:val="none"/>
              </w:rPr>
            </w:pPr>
            <w:r w:rsidRPr="00E8586C">
              <w:rPr>
                <w:rFonts w:ascii="Times New Roman" w:hAnsi="Times New Roman" w:cs="Times New Roman"/>
                <w:b/>
                <w:bCs/>
                <w:kern w:val="0"/>
                <w:sz w:val="18"/>
                <w:szCs w:val="18"/>
                <w14:ligatures w14:val="none"/>
              </w:rPr>
              <w:t>Support &amp; Resources</w:t>
            </w:r>
          </w:p>
        </w:tc>
        <w:tc>
          <w:tcPr>
            <w:tcW w:w="0" w:type="auto"/>
            <w:hideMark/>
          </w:tcPr>
          <w:p w14:paraId="5F2CD09E" w14:textId="77777777" w:rsidR="00E8586C" w:rsidRPr="00E8586C" w:rsidRDefault="00E8586C" w:rsidP="00E8586C">
            <w:pPr>
              <w:spacing w:after="0" w:line="240" w:lineRule="auto"/>
              <w:jc w:val="both"/>
              <w:divId w:val="171458933"/>
              <w:rPr>
                <w:rFonts w:ascii="-webkit-standard" w:hAnsi="-webkit-standard" w:cs="Times New Roman"/>
                <w:kern w:val="0"/>
                <w:sz w:val="18"/>
                <w:szCs w:val="18"/>
                <w14:ligatures w14:val="none"/>
              </w:rPr>
            </w:pPr>
            <w:r w:rsidRPr="00E8586C">
              <w:rPr>
                <w:rFonts w:ascii="Times New Roman" w:hAnsi="Times New Roman" w:cs="Times New Roman"/>
                <w:b/>
                <w:bCs/>
                <w:kern w:val="0"/>
                <w:sz w:val="18"/>
                <w:szCs w:val="18"/>
                <w14:ligatures w14:val="none"/>
              </w:rPr>
              <w:t>Timescale</w:t>
            </w:r>
          </w:p>
        </w:tc>
      </w:tr>
      <w:tr w:rsidR="00E8586C" w:rsidRPr="00E8586C" w14:paraId="0972F1A6" w14:textId="77777777">
        <w:tc>
          <w:tcPr>
            <w:tcW w:w="0" w:type="auto"/>
            <w:hideMark/>
          </w:tcPr>
          <w:p w14:paraId="6306223A" w14:textId="77777777" w:rsidR="00E8586C" w:rsidRPr="00E8586C" w:rsidRDefault="00E8586C" w:rsidP="00E8586C">
            <w:pPr>
              <w:spacing w:after="0" w:line="240" w:lineRule="auto"/>
              <w:jc w:val="both"/>
              <w:divId w:val="1164200931"/>
              <w:rPr>
                <w:rFonts w:ascii="-webkit-standard" w:hAnsi="-webkit-standard" w:cs="Times New Roman"/>
                <w:kern w:val="0"/>
                <w:sz w:val="18"/>
                <w:szCs w:val="18"/>
                <w14:ligatures w14:val="none"/>
              </w:rPr>
            </w:pPr>
            <w:r w:rsidRPr="00E8586C">
              <w:rPr>
                <w:rFonts w:ascii="Times New Roman" w:hAnsi="Times New Roman" w:cs="Times New Roman"/>
                <w:kern w:val="0"/>
                <w:sz w:val="18"/>
                <w:szCs w:val="18"/>
                <w14:ligatures w14:val="none"/>
              </w:rPr>
              <w:t>Improve communication and confidence in MDT settings</w:t>
            </w:r>
          </w:p>
        </w:tc>
        <w:tc>
          <w:tcPr>
            <w:tcW w:w="0" w:type="auto"/>
            <w:hideMark/>
          </w:tcPr>
          <w:p w14:paraId="7D5BECD9" w14:textId="77777777" w:rsidR="00E8586C" w:rsidRPr="00E8586C" w:rsidRDefault="00E8586C" w:rsidP="00E8586C">
            <w:pPr>
              <w:spacing w:after="0" w:line="240" w:lineRule="auto"/>
              <w:jc w:val="both"/>
              <w:divId w:val="1816138406"/>
              <w:rPr>
                <w:rFonts w:ascii="-webkit-standard" w:hAnsi="-webkit-standard" w:cs="Times New Roman"/>
                <w:kern w:val="0"/>
                <w:sz w:val="18"/>
                <w:szCs w:val="18"/>
                <w14:ligatures w14:val="none"/>
              </w:rPr>
            </w:pPr>
            <w:r w:rsidRPr="00E8586C">
              <w:rPr>
                <w:rFonts w:ascii="Times New Roman" w:hAnsi="Times New Roman" w:cs="Times New Roman"/>
                <w:kern w:val="0"/>
                <w:sz w:val="18"/>
                <w:szCs w:val="18"/>
                <w14:ligatures w14:val="none"/>
              </w:rPr>
              <w:t>Attend SBAR communication training and actively participate in at least 3 MDT meetings</w:t>
            </w:r>
          </w:p>
        </w:tc>
        <w:tc>
          <w:tcPr>
            <w:tcW w:w="0" w:type="auto"/>
            <w:hideMark/>
          </w:tcPr>
          <w:p w14:paraId="4A9A429C" w14:textId="77777777" w:rsidR="00E8586C" w:rsidRPr="00E8586C" w:rsidRDefault="00E8586C" w:rsidP="00E8586C">
            <w:pPr>
              <w:spacing w:after="0" w:line="240" w:lineRule="auto"/>
              <w:jc w:val="both"/>
              <w:divId w:val="1756590138"/>
              <w:rPr>
                <w:rFonts w:ascii="-webkit-standard" w:hAnsi="-webkit-standard" w:cs="Times New Roman"/>
                <w:kern w:val="0"/>
                <w:sz w:val="18"/>
                <w:szCs w:val="18"/>
                <w14:ligatures w14:val="none"/>
              </w:rPr>
            </w:pPr>
            <w:r w:rsidRPr="00E8586C">
              <w:rPr>
                <w:rFonts w:ascii="Times New Roman" w:hAnsi="Times New Roman" w:cs="Times New Roman"/>
                <w:kern w:val="0"/>
                <w:sz w:val="18"/>
                <w:szCs w:val="18"/>
                <w14:ligatures w14:val="none"/>
              </w:rPr>
              <w:t>CPD e-learning, supervisor feedback</w:t>
            </w:r>
          </w:p>
        </w:tc>
        <w:tc>
          <w:tcPr>
            <w:tcW w:w="0" w:type="auto"/>
            <w:hideMark/>
          </w:tcPr>
          <w:p w14:paraId="1AFA253A" w14:textId="77777777" w:rsidR="00E8586C" w:rsidRPr="00E8586C" w:rsidRDefault="00E8586C" w:rsidP="00E8586C">
            <w:pPr>
              <w:spacing w:after="0" w:line="240" w:lineRule="auto"/>
              <w:jc w:val="both"/>
              <w:divId w:val="191235334"/>
              <w:rPr>
                <w:rFonts w:ascii="-webkit-standard" w:hAnsi="-webkit-standard" w:cs="Times New Roman"/>
                <w:kern w:val="0"/>
                <w:sz w:val="18"/>
                <w:szCs w:val="18"/>
                <w14:ligatures w14:val="none"/>
              </w:rPr>
            </w:pPr>
            <w:r w:rsidRPr="00E8586C">
              <w:rPr>
                <w:rFonts w:ascii="Times New Roman" w:hAnsi="Times New Roman" w:cs="Times New Roman"/>
                <w:kern w:val="0"/>
                <w:sz w:val="18"/>
                <w:szCs w:val="18"/>
                <w14:ligatures w14:val="none"/>
              </w:rPr>
              <w:t>3 months</w:t>
            </w:r>
          </w:p>
        </w:tc>
      </w:tr>
      <w:tr w:rsidR="00E8586C" w:rsidRPr="00E8586C" w14:paraId="30727988" w14:textId="77777777">
        <w:tc>
          <w:tcPr>
            <w:tcW w:w="0" w:type="auto"/>
            <w:hideMark/>
          </w:tcPr>
          <w:p w14:paraId="19AD1D09" w14:textId="77777777" w:rsidR="00E8586C" w:rsidRPr="00E8586C" w:rsidRDefault="00E8586C" w:rsidP="00E8586C">
            <w:pPr>
              <w:spacing w:after="0" w:line="240" w:lineRule="auto"/>
              <w:jc w:val="both"/>
              <w:divId w:val="1359896179"/>
              <w:rPr>
                <w:rFonts w:ascii="-webkit-standard" w:hAnsi="-webkit-standard" w:cs="Times New Roman"/>
                <w:kern w:val="0"/>
                <w:sz w:val="18"/>
                <w:szCs w:val="18"/>
                <w14:ligatures w14:val="none"/>
              </w:rPr>
            </w:pPr>
            <w:r w:rsidRPr="00E8586C">
              <w:rPr>
                <w:rFonts w:ascii="Times New Roman" w:hAnsi="Times New Roman" w:cs="Times New Roman"/>
                <w:kern w:val="0"/>
                <w:sz w:val="18"/>
                <w:szCs w:val="18"/>
                <w14:ligatures w14:val="none"/>
              </w:rPr>
              <w:t>Develop care planning and holistic assessment skills</w:t>
            </w:r>
          </w:p>
        </w:tc>
        <w:tc>
          <w:tcPr>
            <w:tcW w:w="0" w:type="auto"/>
            <w:hideMark/>
          </w:tcPr>
          <w:p w14:paraId="213FB0CC" w14:textId="77777777" w:rsidR="00E8586C" w:rsidRPr="00E8586C" w:rsidRDefault="00E8586C" w:rsidP="00E8586C">
            <w:pPr>
              <w:spacing w:after="0" w:line="240" w:lineRule="auto"/>
              <w:jc w:val="both"/>
              <w:divId w:val="1935895158"/>
              <w:rPr>
                <w:rFonts w:ascii="-webkit-standard" w:hAnsi="-webkit-standard" w:cs="Times New Roman"/>
                <w:kern w:val="0"/>
                <w:sz w:val="18"/>
                <w:szCs w:val="18"/>
                <w14:ligatures w14:val="none"/>
              </w:rPr>
            </w:pPr>
            <w:r w:rsidRPr="00E8586C">
              <w:rPr>
                <w:rFonts w:ascii="Times New Roman" w:hAnsi="Times New Roman" w:cs="Times New Roman"/>
                <w:kern w:val="0"/>
                <w:sz w:val="18"/>
                <w:szCs w:val="18"/>
                <w14:ligatures w14:val="none"/>
              </w:rPr>
              <w:t>Shadow senior staff during care plan reviews and lead at least one supervised review</w:t>
            </w:r>
          </w:p>
        </w:tc>
        <w:tc>
          <w:tcPr>
            <w:tcW w:w="0" w:type="auto"/>
            <w:hideMark/>
          </w:tcPr>
          <w:p w14:paraId="236E4360" w14:textId="77777777" w:rsidR="00E8586C" w:rsidRPr="00E8586C" w:rsidRDefault="00E8586C" w:rsidP="00E8586C">
            <w:pPr>
              <w:spacing w:after="0" w:line="240" w:lineRule="auto"/>
              <w:jc w:val="both"/>
              <w:divId w:val="1401709541"/>
              <w:rPr>
                <w:rFonts w:ascii="-webkit-standard" w:hAnsi="-webkit-standard" w:cs="Times New Roman"/>
                <w:kern w:val="0"/>
                <w:sz w:val="18"/>
                <w:szCs w:val="18"/>
                <w14:ligatures w14:val="none"/>
              </w:rPr>
            </w:pPr>
            <w:r w:rsidRPr="00E8586C">
              <w:rPr>
                <w:rFonts w:ascii="Times New Roman" w:hAnsi="Times New Roman" w:cs="Times New Roman"/>
                <w:kern w:val="0"/>
                <w:sz w:val="18"/>
                <w:szCs w:val="18"/>
                <w14:ligatures w14:val="none"/>
              </w:rPr>
              <w:t>Manager, mentor, training modules</w:t>
            </w:r>
          </w:p>
        </w:tc>
        <w:tc>
          <w:tcPr>
            <w:tcW w:w="0" w:type="auto"/>
            <w:hideMark/>
          </w:tcPr>
          <w:p w14:paraId="581B755E" w14:textId="77777777" w:rsidR="00E8586C" w:rsidRPr="00E8586C" w:rsidRDefault="00E8586C" w:rsidP="00E8586C">
            <w:pPr>
              <w:spacing w:after="0" w:line="240" w:lineRule="auto"/>
              <w:jc w:val="both"/>
              <w:divId w:val="2141219119"/>
              <w:rPr>
                <w:rFonts w:ascii="-webkit-standard" w:hAnsi="-webkit-standard" w:cs="Times New Roman"/>
                <w:kern w:val="0"/>
                <w:sz w:val="18"/>
                <w:szCs w:val="18"/>
                <w14:ligatures w14:val="none"/>
              </w:rPr>
            </w:pPr>
            <w:r w:rsidRPr="00E8586C">
              <w:rPr>
                <w:rFonts w:ascii="Times New Roman" w:hAnsi="Times New Roman" w:cs="Times New Roman"/>
                <w:kern w:val="0"/>
                <w:sz w:val="18"/>
                <w:szCs w:val="18"/>
                <w14:ligatures w14:val="none"/>
              </w:rPr>
              <w:t>6 months</w:t>
            </w:r>
          </w:p>
        </w:tc>
      </w:tr>
      <w:tr w:rsidR="00E8586C" w:rsidRPr="00E8586C" w14:paraId="08C82691" w14:textId="77777777">
        <w:tc>
          <w:tcPr>
            <w:tcW w:w="0" w:type="auto"/>
            <w:hideMark/>
          </w:tcPr>
          <w:p w14:paraId="32AD1CD7" w14:textId="77777777" w:rsidR="00E8586C" w:rsidRPr="00E8586C" w:rsidRDefault="00E8586C" w:rsidP="00E8586C">
            <w:pPr>
              <w:spacing w:after="0" w:line="240" w:lineRule="auto"/>
              <w:jc w:val="both"/>
              <w:divId w:val="1148396984"/>
              <w:rPr>
                <w:rFonts w:ascii="-webkit-standard" w:hAnsi="-webkit-standard" w:cs="Times New Roman"/>
                <w:kern w:val="0"/>
                <w:sz w:val="18"/>
                <w:szCs w:val="18"/>
                <w14:ligatures w14:val="none"/>
              </w:rPr>
            </w:pPr>
            <w:r w:rsidRPr="00E8586C">
              <w:rPr>
                <w:rFonts w:ascii="Times New Roman" w:hAnsi="Times New Roman" w:cs="Times New Roman"/>
                <w:kern w:val="0"/>
                <w:sz w:val="18"/>
                <w:szCs w:val="18"/>
                <w14:ligatures w14:val="none"/>
              </w:rPr>
              <w:t>Strengthen ethical decision-making and whistleblowing confidence</w:t>
            </w:r>
          </w:p>
        </w:tc>
        <w:tc>
          <w:tcPr>
            <w:tcW w:w="0" w:type="auto"/>
            <w:hideMark/>
          </w:tcPr>
          <w:p w14:paraId="3638340E" w14:textId="77777777" w:rsidR="00E8586C" w:rsidRPr="00E8586C" w:rsidRDefault="00E8586C" w:rsidP="00E8586C">
            <w:pPr>
              <w:spacing w:after="0" w:line="240" w:lineRule="auto"/>
              <w:jc w:val="both"/>
              <w:divId w:val="118693361"/>
              <w:rPr>
                <w:rFonts w:ascii="-webkit-standard" w:hAnsi="-webkit-standard" w:cs="Times New Roman"/>
                <w:kern w:val="0"/>
                <w:sz w:val="18"/>
                <w:szCs w:val="18"/>
                <w14:ligatures w14:val="none"/>
              </w:rPr>
            </w:pPr>
            <w:r w:rsidRPr="00E8586C">
              <w:rPr>
                <w:rFonts w:ascii="Times New Roman" w:hAnsi="Times New Roman" w:cs="Times New Roman"/>
                <w:kern w:val="0"/>
                <w:sz w:val="18"/>
                <w:szCs w:val="18"/>
                <w14:ligatures w14:val="none"/>
              </w:rPr>
              <w:t>Complete training on ethics, safeguarding, and whistleblowing procedures</w:t>
            </w:r>
          </w:p>
        </w:tc>
        <w:tc>
          <w:tcPr>
            <w:tcW w:w="0" w:type="auto"/>
            <w:hideMark/>
          </w:tcPr>
          <w:p w14:paraId="2531CFA9" w14:textId="77777777" w:rsidR="00E8586C" w:rsidRPr="00E8586C" w:rsidRDefault="00E8586C" w:rsidP="00E8586C">
            <w:pPr>
              <w:spacing w:after="0" w:line="240" w:lineRule="auto"/>
              <w:jc w:val="both"/>
              <w:divId w:val="674653005"/>
              <w:rPr>
                <w:rFonts w:ascii="-webkit-standard" w:hAnsi="-webkit-standard" w:cs="Times New Roman"/>
                <w:kern w:val="0"/>
                <w:sz w:val="18"/>
                <w:szCs w:val="18"/>
                <w14:ligatures w14:val="none"/>
              </w:rPr>
            </w:pPr>
            <w:r w:rsidRPr="00E8586C">
              <w:rPr>
                <w:rFonts w:ascii="Times New Roman" w:hAnsi="Times New Roman" w:cs="Times New Roman"/>
                <w:kern w:val="0"/>
                <w:sz w:val="18"/>
                <w:szCs w:val="18"/>
                <w14:ligatures w14:val="none"/>
              </w:rPr>
              <w:t>CPD courses, safeguarding lead support</w:t>
            </w:r>
          </w:p>
        </w:tc>
        <w:tc>
          <w:tcPr>
            <w:tcW w:w="0" w:type="auto"/>
            <w:hideMark/>
          </w:tcPr>
          <w:p w14:paraId="02F84051" w14:textId="77777777" w:rsidR="00E8586C" w:rsidRPr="00E8586C" w:rsidRDefault="00E8586C" w:rsidP="00E8586C">
            <w:pPr>
              <w:spacing w:after="0" w:line="240" w:lineRule="auto"/>
              <w:jc w:val="both"/>
              <w:divId w:val="794644545"/>
              <w:rPr>
                <w:rFonts w:ascii="-webkit-standard" w:hAnsi="-webkit-standard" w:cs="Times New Roman"/>
                <w:kern w:val="0"/>
                <w:sz w:val="18"/>
                <w:szCs w:val="18"/>
                <w14:ligatures w14:val="none"/>
              </w:rPr>
            </w:pPr>
            <w:r w:rsidRPr="00E8586C">
              <w:rPr>
                <w:rFonts w:ascii="Times New Roman" w:hAnsi="Times New Roman" w:cs="Times New Roman"/>
                <w:kern w:val="0"/>
                <w:sz w:val="18"/>
                <w:szCs w:val="18"/>
                <w14:ligatures w14:val="none"/>
              </w:rPr>
              <w:t>6 months</w:t>
            </w:r>
          </w:p>
        </w:tc>
      </w:tr>
      <w:tr w:rsidR="00E8586C" w:rsidRPr="00E8586C" w14:paraId="68BCF0AD" w14:textId="77777777">
        <w:tc>
          <w:tcPr>
            <w:tcW w:w="0" w:type="auto"/>
            <w:hideMark/>
          </w:tcPr>
          <w:p w14:paraId="017C3291" w14:textId="77777777" w:rsidR="00E8586C" w:rsidRPr="00E8586C" w:rsidRDefault="00E8586C" w:rsidP="00E8586C">
            <w:pPr>
              <w:spacing w:after="0" w:line="240" w:lineRule="auto"/>
              <w:jc w:val="both"/>
              <w:divId w:val="2040160157"/>
              <w:rPr>
                <w:rFonts w:ascii="-webkit-standard" w:hAnsi="-webkit-standard" w:cs="Times New Roman"/>
                <w:kern w:val="0"/>
                <w:sz w:val="18"/>
                <w:szCs w:val="18"/>
                <w14:ligatures w14:val="none"/>
              </w:rPr>
            </w:pPr>
            <w:r w:rsidRPr="00E8586C">
              <w:rPr>
                <w:rFonts w:ascii="Times New Roman" w:hAnsi="Times New Roman" w:cs="Times New Roman"/>
                <w:kern w:val="0"/>
                <w:sz w:val="18"/>
                <w:szCs w:val="18"/>
                <w14:ligatures w14:val="none"/>
              </w:rPr>
              <w:t>Enhance advocacy skills for residents’ rights</w:t>
            </w:r>
          </w:p>
        </w:tc>
        <w:tc>
          <w:tcPr>
            <w:tcW w:w="0" w:type="auto"/>
            <w:hideMark/>
          </w:tcPr>
          <w:p w14:paraId="14AC9D64" w14:textId="77777777" w:rsidR="00E8586C" w:rsidRPr="00E8586C" w:rsidRDefault="00E8586C" w:rsidP="00E8586C">
            <w:pPr>
              <w:spacing w:after="0" w:line="240" w:lineRule="auto"/>
              <w:jc w:val="both"/>
              <w:divId w:val="792674582"/>
              <w:rPr>
                <w:rFonts w:ascii="-webkit-standard" w:hAnsi="-webkit-standard" w:cs="Times New Roman"/>
                <w:kern w:val="0"/>
                <w:sz w:val="18"/>
                <w:szCs w:val="18"/>
                <w14:ligatures w14:val="none"/>
              </w:rPr>
            </w:pPr>
            <w:r w:rsidRPr="00E8586C">
              <w:rPr>
                <w:rFonts w:ascii="Times New Roman" w:hAnsi="Times New Roman" w:cs="Times New Roman"/>
                <w:kern w:val="0"/>
                <w:sz w:val="18"/>
                <w:szCs w:val="18"/>
                <w14:ligatures w14:val="none"/>
              </w:rPr>
              <w:t>Observe advocacy practices and practice representing residents’ views in meetings</w:t>
            </w:r>
          </w:p>
        </w:tc>
        <w:tc>
          <w:tcPr>
            <w:tcW w:w="0" w:type="auto"/>
            <w:hideMark/>
          </w:tcPr>
          <w:p w14:paraId="3D1EBCCE" w14:textId="77777777" w:rsidR="00E8586C" w:rsidRPr="00E8586C" w:rsidRDefault="00E8586C" w:rsidP="00E8586C">
            <w:pPr>
              <w:spacing w:after="0" w:line="240" w:lineRule="auto"/>
              <w:jc w:val="both"/>
              <w:divId w:val="2062551670"/>
              <w:rPr>
                <w:rFonts w:ascii="-webkit-standard" w:hAnsi="-webkit-standard" w:cs="Times New Roman"/>
                <w:kern w:val="0"/>
                <w:sz w:val="18"/>
                <w:szCs w:val="18"/>
                <w14:ligatures w14:val="none"/>
              </w:rPr>
            </w:pPr>
            <w:r w:rsidRPr="00E8586C">
              <w:rPr>
                <w:rFonts w:ascii="Times New Roman" w:hAnsi="Times New Roman" w:cs="Times New Roman"/>
                <w:kern w:val="0"/>
                <w:sz w:val="18"/>
                <w:szCs w:val="18"/>
                <w14:ligatures w14:val="none"/>
              </w:rPr>
              <w:t>Mentorship and supervision</w:t>
            </w:r>
          </w:p>
        </w:tc>
        <w:tc>
          <w:tcPr>
            <w:tcW w:w="0" w:type="auto"/>
            <w:hideMark/>
          </w:tcPr>
          <w:p w14:paraId="5F3E0118" w14:textId="77777777" w:rsidR="00E8586C" w:rsidRPr="00E8586C" w:rsidRDefault="00E8586C" w:rsidP="00E8586C">
            <w:pPr>
              <w:spacing w:after="0" w:line="240" w:lineRule="auto"/>
              <w:jc w:val="both"/>
              <w:divId w:val="1770809882"/>
              <w:rPr>
                <w:rFonts w:ascii="-webkit-standard" w:hAnsi="-webkit-standard" w:cs="Times New Roman"/>
                <w:kern w:val="0"/>
                <w:sz w:val="18"/>
                <w:szCs w:val="18"/>
                <w14:ligatures w14:val="none"/>
              </w:rPr>
            </w:pPr>
            <w:r w:rsidRPr="00E8586C">
              <w:rPr>
                <w:rFonts w:ascii="Times New Roman" w:hAnsi="Times New Roman" w:cs="Times New Roman"/>
                <w:kern w:val="0"/>
                <w:sz w:val="18"/>
                <w:szCs w:val="18"/>
                <w14:ligatures w14:val="none"/>
              </w:rPr>
              <w:t>Ongoing</w:t>
            </w:r>
          </w:p>
        </w:tc>
      </w:tr>
    </w:tbl>
    <w:p w14:paraId="3369F976" w14:textId="77777777" w:rsidR="00E8586C" w:rsidRPr="00E8586C" w:rsidRDefault="00E8586C" w:rsidP="00E8586C">
      <w:pPr>
        <w:spacing w:after="0" w:line="240" w:lineRule="auto"/>
        <w:ind w:firstLine="540"/>
        <w:jc w:val="both"/>
        <w:rPr>
          <w:rFonts w:ascii="-webkit-standard" w:hAnsi="-webkit-standard" w:cs="Times New Roman"/>
          <w:color w:val="000000"/>
          <w:kern w:val="0"/>
          <w:sz w:val="27"/>
          <w:szCs w:val="27"/>
          <w14:ligatures w14:val="none"/>
        </w:rPr>
      </w:pPr>
      <w:r w:rsidRPr="00E8586C">
        <w:rPr>
          <w:rFonts w:ascii="-webkit-standard" w:hAnsi="-webkit-standard" w:cs="Times New Roman"/>
          <w:color w:val="000000"/>
          <w:kern w:val="0"/>
          <w:sz w:val="27"/>
          <w:szCs w:val="27"/>
          <w14:ligatures w14:val="none"/>
        </w:rPr>
        <w:t> </w:t>
      </w:r>
    </w:p>
    <w:p w14:paraId="0393EAD4" w14:textId="77777777" w:rsidR="00E8586C" w:rsidRPr="00E8586C" w:rsidRDefault="00E8586C" w:rsidP="00E8586C">
      <w:pPr>
        <w:spacing w:before="180" w:after="0" w:line="240" w:lineRule="auto"/>
        <w:jc w:val="both"/>
        <w:rPr>
          <w:rFonts w:ascii="-webkit-standard" w:hAnsi="-webkit-standard" w:cs="Times New Roman"/>
          <w:color w:val="000000"/>
          <w:kern w:val="0"/>
          <w:sz w:val="27"/>
          <w:szCs w:val="27"/>
          <w14:ligatures w14:val="none"/>
        </w:rPr>
      </w:pPr>
      <w:bookmarkStart w:id="18" w:name="_Toc213277602"/>
      <w:bookmarkEnd w:id="18"/>
      <w:r w:rsidRPr="00E8586C">
        <w:rPr>
          <w:rFonts w:ascii="Times New Roman" w:hAnsi="Times New Roman" w:cs="Times New Roman"/>
          <w:b/>
          <w:bCs/>
          <w:i/>
          <w:iCs/>
          <w:color w:val="000000"/>
          <w:kern w:val="0"/>
          <w:sz w:val="27"/>
          <w:szCs w:val="27"/>
          <w14:ligatures w14:val="none"/>
        </w:rPr>
        <w:t>Conclusion</w:t>
      </w:r>
    </w:p>
    <w:p w14:paraId="5CA47B04" w14:textId="77777777" w:rsidR="00E8586C" w:rsidRPr="00E8586C" w:rsidRDefault="00E8586C" w:rsidP="00E8586C">
      <w:pPr>
        <w:spacing w:after="0" w:line="240" w:lineRule="auto"/>
        <w:ind w:firstLine="540"/>
        <w:jc w:val="both"/>
        <w:rPr>
          <w:rFonts w:ascii="-webkit-standard" w:hAnsi="-webkit-standard" w:cs="Times New Roman"/>
          <w:color w:val="000000"/>
          <w:kern w:val="0"/>
          <w:sz w:val="27"/>
          <w:szCs w:val="27"/>
          <w14:ligatures w14:val="none"/>
        </w:rPr>
      </w:pPr>
      <w:r w:rsidRPr="00E8586C">
        <w:rPr>
          <w:rFonts w:ascii="Times New Roman" w:hAnsi="Times New Roman" w:cs="Times New Roman"/>
          <w:color w:val="000000"/>
          <w:kern w:val="0"/>
          <w:sz w:val="27"/>
          <w:szCs w:val="27"/>
          <w14:ligatures w14:val="none"/>
        </w:rPr>
        <w:t xml:space="preserve">In conclusion, this reflection report found that UK health and social care performance depends on person-centred care, collaborative cooperation, and ethical behaviour. These principles increase service users' health, safety, autonomy, and dignity and promote interdisciplinary teamwork. The report used theory, law, and practice to show how these principles enhance results, communication, and care coordination. Self-reflection and Gibbs' model helped me identify my </w:t>
      </w:r>
      <w:proofErr w:type="spellStart"/>
      <w:r w:rsidRPr="00E8586C">
        <w:rPr>
          <w:rFonts w:ascii="Times New Roman" w:hAnsi="Times New Roman" w:cs="Times New Roman"/>
          <w:color w:val="000000"/>
          <w:kern w:val="0"/>
          <w:sz w:val="27"/>
          <w:szCs w:val="27"/>
          <w14:ligatures w14:val="none"/>
        </w:rPr>
        <w:t>strengthsempathy</w:t>
      </w:r>
      <w:proofErr w:type="spellEnd"/>
      <w:r w:rsidRPr="00E8586C">
        <w:rPr>
          <w:rFonts w:ascii="Times New Roman" w:hAnsi="Times New Roman" w:cs="Times New Roman"/>
          <w:color w:val="000000"/>
          <w:kern w:val="0"/>
          <w:sz w:val="27"/>
          <w:szCs w:val="27"/>
          <w14:ligatures w14:val="none"/>
        </w:rPr>
        <w:t xml:space="preserve">, communication, respect, and ethical awareness and weaknesses assuredness in team situations, advocacy, care coordination, and rigorous ethical decision-making. Continuing education will help me contribute to care teams and provide high-quality, compassionate, and </w:t>
      </w:r>
      <w:proofErr w:type="spellStart"/>
      <w:r w:rsidRPr="00E8586C">
        <w:rPr>
          <w:rFonts w:ascii="Times New Roman" w:hAnsi="Times New Roman" w:cs="Times New Roman"/>
          <w:color w:val="000000"/>
          <w:kern w:val="0"/>
          <w:sz w:val="27"/>
          <w:szCs w:val="27"/>
          <w14:ligatures w14:val="none"/>
        </w:rPr>
        <w:t>patient-centered</w:t>
      </w:r>
      <w:proofErr w:type="spellEnd"/>
      <w:r w:rsidRPr="00E8586C">
        <w:rPr>
          <w:rFonts w:ascii="Times New Roman" w:hAnsi="Times New Roman" w:cs="Times New Roman"/>
          <w:color w:val="000000"/>
          <w:kern w:val="0"/>
          <w:sz w:val="27"/>
          <w:szCs w:val="27"/>
          <w14:ligatures w14:val="none"/>
        </w:rPr>
        <w:t xml:space="preserve"> assistance. The study shows that reflective practice improves knowledge, growth, and practitioner accountability in health and social care.</w:t>
      </w:r>
    </w:p>
    <w:p w14:paraId="2D10248B" w14:textId="77777777" w:rsidR="00E8586C" w:rsidRPr="00E8586C" w:rsidRDefault="00E8586C" w:rsidP="00E8586C">
      <w:pPr>
        <w:spacing w:after="0" w:line="240" w:lineRule="auto"/>
        <w:ind w:firstLine="540"/>
        <w:jc w:val="both"/>
        <w:rPr>
          <w:rFonts w:ascii="-webkit-standard" w:hAnsi="-webkit-standard" w:cs="Times New Roman"/>
          <w:color w:val="000000"/>
          <w:kern w:val="0"/>
          <w:sz w:val="27"/>
          <w:szCs w:val="27"/>
          <w14:ligatures w14:val="none"/>
        </w:rPr>
      </w:pPr>
      <w:r w:rsidRPr="00E8586C">
        <w:rPr>
          <w:rFonts w:ascii="-webkit-standard" w:hAnsi="-webkit-standard" w:cs="Times New Roman"/>
          <w:color w:val="000000"/>
          <w:kern w:val="0"/>
          <w:sz w:val="27"/>
          <w:szCs w:val="27"/>
          <w14:ligatures w14:val="none"/>
        </w:rPr>
        <w:t> </w:t>
      </w:r>
    </w:p>
    <w:p w14:paraId="5F56A509" w14:textId="77777777" w:rsidR="00E8586C" w:rsidRPr="00E8586C" w:rsidRDefault="00E8586C" w:rsidP="00E8586C">
      <w:pPr>
        <w:spacing w:before="180" w:after="0" w:line="240" w:lineRule="auto"/>
        <w:jc w:val="both"/>
        <w:rPr>
          <w:rFonts w:ascii="-webkit-standard" w:hAnsi="-webkit-standard" w:cs="Times New Roman"/>
          <w:color w:val="000000"/>
          <w:kern w:val="0"/>
          <w:sz w:val="27"/>
          <w:szCs w:val="27"/>
          <w14:ligatures w14:val="none"/>
        </w:rPr>
      </w:pPr>
      <w:bookmarkStart w:id="19" w:name="_Toc213277603"/>
      <w:bookmarkEnd w:id="19"/>
      <w:r w:rsidRPr="00E8586C">
        <w:rPr>
          <w:rFonts w:ascii="Times New Roman" w:hAnsi="Times New Roman" w:cs="Times New Roman"/>
          <w:b/>
          <w:bCs/>
          <w:i/>
          <w:iCs/>
          <w:color w:val="000000"/>
          <w:kern w:val="0"/>
          <w:sz w:val="27"/>
          <w:szCs w:val="27"/>
          <w14:ligatures w14:val="none"/>
        </w:rPr>
        <w:t>References</w:t>
      </w:r>
    </w:p>
    <w:p w14:paraId="1A06417C" w14:textId="77777777" w:rsidR="00E8586C" w:rsidRPr="00E8586C" w:rsidRDefault="00E8586C" w:rsidP="00E8586C">
      <w:pPr>
        <w:spacing w:after="0" w:line="240" w:lineRule="auto"/>
        <w:ind w:left="540" w:hanging="540"/>
        <w:jc w:val="both"/>
        <w:rPr>
          <w:rFonts w:ascii="-webkit-standard" w:hAnsi="-webkit-standard" w:cs="Times New Roman"/>
          <w:color w:val="000000"/>
          <w:kern w:val="0"/>
          <w:sz w:val="27"/>
          <w:szCs w:val="27"/>
          <w14:ligatures w14:val="none"/>
        </w:rPr>
      </w:pPr>
      <w:proofErr w:type="spellStart"/>
      <w:r w:rsidRPr="00E8586C">
        <w:rPr>
          <w:rFonts w:ascii="Times New Roman" w:hAnsi="Times New Roman" w:cs="Times New Roman"/>
          <w:color w:val="000000"/>
          <w:kern w:val="0"/>
          <w:sz w:val="27"/>
          <w:szCs w:val="27"/>
          <w14:ligatures w14:val="none"/>
        </w:rPr>
        <w:t>Alderwick</w:t>
      </w:r>
      <w:proofErr w:type="spellEnd"/>
      <w:r w:rsidRPr="00E8586C">
        <w:rPr>
          <w:rFonts w:ascii="Times New Roman" w:hAnsi="Times New Roman" w:cs="Times New Roman"/>
          <w:color w:val="000000"/>
          <w:kern w:val="0"/>
          <w:sz w:val="27"/>
          <w:szCs w:val="27"/>
          <w14:ligatures w14:val="none"/>
        </w:rPr>
        <w:t xml:space="preserve">, H., </w:t>
      </w:r>
      <w:proofErr w:type="spellStart"/>
      <w:r w:rsidRPr="00E8586C">
        <w:rPr>
          <w:rFonts w:ascii="Times New Roman" w:hAnsi="Times New Roman" w:cs="Times New Roman"/>
          <w:color w:val="000000"/>
          <w:kern w:val="0"/>
          <w:sz w:val="27"/>
          <w:szCs w:val="27"/>
          <w14:ligatures w14:val="none"/>
        </w:rPr>
        <w:t>Hutchings</w:t>
      </w:r>
      <w:proofErr w:type="spellEnd"/>
      <w:r w:rsidRPr="00E8586C">
        <w:rPr>
          <w:rFonts w:ascii="Times New Roman" w:hAnsi="Times New Roman" w:cs="Times New Roman"/>
          <w:color w:val="000000"/>
          <w:kern w:val="0"/>
          <w:sz w:val="27"/>
          <w:szCs w:val="27"/>
          <w14:ligatures w14:val="none"/>
        </w:rPr>
        <w:t>, A., Briggs, A., Mays, N. (2021). The impacts of collaboration between local health care and non</w:t>
      </w:r>
      <w:r w:rsidRPr="00E8586C">
        <w:rPr>
          <w:rFonts w:ascii="Times New Roman" w:hAnsi="Times New Roman" w:cs="Times New Roman"/>
          <w:color w:val="000000"/>
          <w:kern w:val="0"/>
          <w:sz w:val="27"/>
          <w:szCs w:val="27"/>
          <w14:ligatures w14:val="none"/>
        </w:rPr>
        <w:noBreakHyphen/>
        <w:t xml:space="preserve">health care </w:t>
      </w:r>
      <w:proofErr w:type="spellStart"/>
      <w:r w:rsidRPr="00E8586C">
        <w:rPr>
          <w:rFonts w:ascii="Times New Roman" w:hAnsi="Times New Roman" w:cs="Times New Roman"/>
          <w:color w:val="000000"/>
          <w:kern w:val="0"/>
          <w:sz w:val="27"/>
          <w:szCs w:val="27"/>
          <w14:ligatures w14:val="none"/>
        </w:rPr>
        <w:t>organizations</w:t>
      </w:r>
      <w:proofErr w:type="spellEnd"/>
      <w:r w:rsidRPr="00E8586C">
        <w:rPr>
          <w:rFonts w:ascii="Times New Roman" w:hAnsi="Times New Roman" w:cs="Times New Roman"/>
          <w:color w:val="000000"/>
          <w:kern w:val="0"/>
          <w:sz w:val="27"/>
          <w:szCs w:val="27"/>
          <w14:ligatures w14:val="none"/>
        </w:rPr>
        <w:t xml:space="preserve"> and factors shaping how they work: a systematic review of reviews. BMC Public Health, 21, https://10.1186/s12889</w:t>
      </w:r>
      <w:r w:rsidRPr="00E8586C">
        <w:rPr>
          <w:rFonts w:ascii="Times New Roman" w:hAnsi="Times New Roman" w:cs="Times New Roman"/>
          <w:color w:val="000000"/>
          <w:kern w:val="0"/>
          <w:sz w:val="27"/>
          <w:szCs w:val="27"/>
          <w14:ligatures w14:val="none"/>
        </w:rPr>
        <w:noBreakHyphen/>
        <w:t>021</w:t>
      </w:r>
      <w:r w:rsidRPr="00E8586C">
        <w:rPr>
          <w:rFonts w:ascii="Times New Roman" w:hAnsi="Times New Roman" w:cs="Times New Roman"/>
          <w:color w:val="000000"/>
          <w:kern w:val="0"/>
          <w:sz w:val="27"/>
          <w:szCs w:val="27"/>
          <w14:ligatures w14:val="none"/>
        </w:rPr>
        <w:noBreakHyphen/>
        <w:t>10630</w:t>
      </w:r>
      <w:r w:rsidRPr="00E8586C">
        <w:rPr>
          <w:rFonts w:ascii="Times New Roman" w:hAnsi="Times New Roman" w:cs="Times New Roman"/>
          <w:color w:val="000000"/>
          <w:kern w:val="0"/>
          <w:sz w:val="27"/>
          <w:szCs w:val="27"/>
          <w14:ligatures w14:val="none"/>
        </w:rPr>
        <w:noBreakHyphen/>
        <w:t>1 </w:t>
      </w:r>
    </w:p>
    <w:p w14:paraId="7D0AE525" w14:textId="77777777" w:rsidR="00E8586C" w:rsidRPr="00E8586C" w:rsidRDefault="00E8586C" w:rsidP="00E8586C">
      <w:pPr>
        <w:spacing w:after="0" w:line="240" w:lineRule="auto"/>
        <w:ind w:left="540" w:hanging="540"/>
        <w:jc w:val="both"/>
        <w:rPr>
          <w:rFonts w:ascii="-webkit-standard" w:hAnsi="-webkit-standard" w:cs="Times New Roman"/>
          <w:color w:val="000000"/>
          <w:kern w:val="0"/>
          <w:sz w:val="27"/>
          <w:szCs w:val="27"/>
          <w14:ligatures w14:val="none"/>
        </w:rPr>
      </w:pPr>
      <w:proofErr w:type="spellStart"/>
      <w:r w:rsidRPr="00E8586C">
        <w:rPr>
          <w:rFonts w:ascii="Times New Roman" w:hAnsi="Times New Roman" w:cs="Times New Roman"/>
          <w:color w:val="000000"/>
          <w:kern w:val="0"/>
          <w:sz w:val="27"/>
          <w:szCs w:val="27"/>
          <w14:ligatures w14:val="none"/>
        </w:rPr>
        <w:t>Bryden</w:t>
      </w:r>
      <w:proofErr w:type="spellEnd"/>
      <w:r w:rsidRPr="00E8586C">
        <w:rPr>
          <w:rFonts w:ascii="Times New Roman" w:hAnsi="Times New Roman" w:cs="Times New Roman"/>
          <w:color w:val="000000"/>
          <w:kern w:val="0"/>
          <w:sz w:val="27"/>
          <w:szCs w:val="27"/>
          <w14:ligatures w14:val="none"/>
        </w:rPr>
        <w:t>, D. C. (2024). Ethical leadership in healthcare: important for quality healthcare delivery, patient safety and staff engagement. Journal of Health Organisation and Management. </w:t>
      </w:r>
      <w:hyperlink r:id="rId4" w:history="1">
        <w:r w:rsidRPr="00E8586C">
          <w:rPr>
            <w:rFonts w:ascii="Times New Roman" w:hAnsi="Times New Roman" w:cs="Times New Roman"/>
            <w:color w:val="0563C1"/>
            <w:kern w:val="0"/>
            <w:sz w:val="27"/>
            <w:szCs w:val="27"/>
            <w:u w:val="single"/>
            <w14:ligatures w14:val="none"/>
          </w:rPr>
          <w:t>https://doi.org/10.1016/j.jhomm.2024.100081</w:t>
        </w:r>
      </w:hyperlink>
    </w:p>
    <w:p w14:paraId="2605B800" w14:textId="77777777" w:rsidR="00E8586C" w:rsidRPr="00E8586C" w:rsidRDefault="00E8586C" w:rsidP="00E8586C">
      <w:pPr>
        <w:spacing w:after="0" w:line="240" w:lineRule="auto"/>
        <w:ind w:left="540" w:hanging="540"/>
        <w:jc w:val="both"/>
        <w:rPr>
          <w:rFonts w:ascii="-webkit-standard" w:hAnsi="-webkit-standard" w:cs="Times New Roman"/>
          <w:color w:val="000000"/>
          <w:kern w:val="0"/>
          <w:sz w:val="27"/>
          <w:szCs w:val="27"/>
          <w14:ligatures w14:val="none"/>
        </w:rPr>
      </w:pPr>
      <w:proofErr w:type="spellStart"/>
      <w:r w:rsidRPr="00E8586C">
        <w:rPr>
          <w:rFonts w:ascii="Times New Roman" w:hAnsi="Times New Roman" w:cs="Times New Roman"/>
          <w:color w:val="000000"/>
          <w:kern w:val="0"/>
          <w:sz w:val="27"/>
          <w:szCs w:val="27"/>
          <w14:ligatures w14:val="none"/>
        </w:rPr>
        <w:t>Dankwa</w:t>
      </w:r>
      <w:r w:rsidRPr="00E8586C">
        <w:rPr>
          <w:rFonts w:ascii="Times New Roman" w:hAnsi="Times New Roman" w:cs="Times New Roman"/>
          <w:color w:val="000000"/>
          <w:kern w:val="0"/>
          <w:sz w:val="27"/>
          <w:szCs w:val="27"/>
          <w14:ligatures w14:val="none"/>
        </w:rPr>
        <w:noBreakHyphen/>
        <w:t>Mullan</w:t>
      </w:r>
      <w:proofErr w:type="spellEnd"/>
      <w:r w:rsidRPr="00E8586C">
        <w:rPr>
          <w:rFonts w:ascii="Times New Roman" w:hAnsi="Times New Roman" w:cs="Times New Roman"/>
          <w:color w:val="000000"/>
          <w:kern w:val="0"/>
          <w:sz w:val="27"/>
          <w:szCs w:val="27"/>
          <w14:ligatures w14:val="none"/>
        </w:rPr>
        <w:t>, I. (2024). Health Equity and Ethical Considerations in Using Artificial Intelligence in Public Health and Medicine. Preventing Chronic Disease, 21, Article 240245. </w:t>
      </w:r>
      <w:hyperlink r:id="rId5" w:history="1">
        <w:r w:rsidRPr="00E8586C">
          <w:rPr>
            <w:rFonts w:ascii="Times New Roman" w:hAnsi="Times New Roman" w:cs="Times New Roman"/>
            <w:color w:val="0563C1"/>
            <w:kern w:val="0"/>
            <w:sz w:val="27"/>
            <w:szCs w:val="27"/>
            <w:u w:val="single"/>
            <w14:ligatures w14:val="none"/>
          </w:rPr>
          <w:t>http://dx.doi.org/10.5888/pcd21.240245</w:t>
        </w:r>
      </w:hyperlink>
    </w:p>
    <w:p w14:paraId="44709FB5" w14:textId="77777777" w:rsidR="00E8586C" w:rsidRPr="00E8586C" w:rsidRDefault="00E8586C" w:rsidP="00E8586C">
      <w:pPr>
        <w:spacing w:after="0" w:line="240" w:lineRule="auto"/>
        <w:ind w:left="540" w:hanging="540"/>
        <w:jc w:val="both"/>
        <w:rPr>
          <w:rFonts w:ascii="-webkit-standard" w:hAnsi="-webkit-standard" w:cs="Times New Roman"/>
          <w:color w:val="000000"/>
          <w:kern w:val="0"/>
          <w:sz w:val="27"/>
          <w:szCs w:val="27"/>
          <w14:ligatures w14:val="none"/>
        </w:rPr>
      </w:pPr>
      <w:r w:rsidRPr="00E8586C">
        <w:rPr>
          <w:rFonts w:ascii="Times New Roman" w:hAnsi="Times New Roman" w:cs="Times New Roman"/>
          <w:color w:val="000000"/>
          <w:kern w:val="0"/>
          <w:sz w:val="27"/>
          <w:szCs w:val="27"/>
          <w14:ligatures w14:val="none"/>
        </w:rPr>
        <w:t xml:space="preserve">De Silva, D. K. M., </w:t>
      </w:r>
      <w:proofErr w:type="spellStart"/>
      <w:r w:rsidRPr="00E8586C">
        <w:rPr>
          <w:rFonts w:ascii="Times New Roman" w:hAnsi="Times New Roman" w:cs="Times New Roman"/>
          <w:color w:val="000000"/>
          <w:kern w:val="0"/>
          <w:sz w:val="27"/>
          <w:szCs w:val="27"/>
          <w14:ligatures w14:val="none"/>
        </w:rPr>
        <w:t>Kaushalya</w:t>
      </w:r>
      <w:proofErr w:type="spellEnd"/>
      <w:r w:rsidRPr="00E8586C">
        <w:rPr>
          <w:rFonts w:ascii="Times New Roman" w:hAnsi="Times New Roman" w:cs="Times New Roman"/>
          <w:color w:val="000000"/>
          <w:kern w:val="0"/>
          <w:sz w:val="27"/>
          <w:szCs w:val="27"/>
          <w14:ligatures w14:val="none"/>
        </w:rPr>
        <w:t xml:space="preserve">, K. A. D. S., </w:t>
      </w:r>
      <w:proofErr w:type="spellStart"/>
      <w:r w:rsidRPr="00E8586C">
        <w:rPr>
          <w:rFonts w:ascii="Times New Roman" w:hAnsi="Times New Roman" w:cs="Times New Roman"/>
          <w:color w:val="000000"/>
          <w:kern w:val="0"/>
          <w:sz w:val="27"/>
          <w:szCs w:val="27"/>
          <w14:ligatures w14:val="none"/>
        </w:rPr>
        <w:t>Asurakkody</w:t>
      </w:r>
      <w:proofErr w:type="spellEnd"/>
      <w:r w:rsidRPr="00E8586C">
        <w:rPr>
          <w:rFonts w:ascii="Times New Roman" w:hAnsi="Times New Roman" w:cs="Times New Roman"/>
          <w:color w:val="000000"/>
          <w:kern w:val="0"/>
          <w:sz w:val="27"/>
          <w:szCs w:val="27"/>
          <w14:ligatures w14:val="none"/>
        </w:rPr>
        <w:t>, T. A. (2024). Ethical Problems and Application of ethical decision</w:t>
      </w:r>
      <w:r w:rsidRPr="00E8586C">
        <w:rPr>
          <w:rFonts w:ascii="Times New Roman" w:hAnsi="Times New Roman" w:cs="Times New Roman"/>
          <w:color w:val="000000"/>
          <w:kern w:val="0"/>
          <w:sz w:val="27"/>
          <w:szCs w:val="27"/>
          <w14:ligatures w14:val="none"/>
        </w:rPr>
        <w:noBreakHyphen/>
        <w:t>making models in Nursing Practice: A Scoping Review. University of Colombo Review (Series III), 5(2), 136</w:t>
      </w:r>
      <w:r w:rsidRPr="00E8586C">
        <w:rPr>
          <w:rFonts w:ascii="Times New Roman" w:hAnsi="Times New Roman" w:cs="Times New Roman"/>
          <w:color w:val="000000"/>
          <w:kern w:val="0"/>
          <w:sz w:val="27"/>
          <w:szCs w:val="27"/>
          <w14:ligatures w14:val="none"/>
        </w:rPr>
        <w:noBreakHyphen/>
        <w:t>150. </w:t>
      </w:r>
      <w:hyperlink r:id="rId6" w:history="1">
        <w:r w:rsidRPr="00E8586C">
          <w:rPr>
            <w:rFonts w:ascii="Times New Roman" w:hAnsi="Times New Roman" w:cs="Times New Roman"/>
            <w:color w:val="0563C1"/>
            <w:kern w:val="0"/>
            <w:sz w:val="27"/>
            <w:szCs w:val="27"/>
            <w:u w:val="single"/>
            <w14:ligatures w14:val="none"/>
          </w:rPr>
          <w:t>https://doi.org/10.4038/ucr.v5i2.179</w:t>
        </w:r>
      </w:hyperlink>
    </w:p>
    <w:p w14:paraId="2FABB613" w14:textId="77777777" w:rsidR="00E8586C" w:rsidRPr="00E8586C" w:rsidRDefault="00E8586C" w:rsidP="00E8586C">
      <w:pPr>
        <w:spacing w:after="0" w:line="240" w:lineRule="auto"/>
        <w:ind w:left="540" w:hanging="540"/>
        <w:jc w:val="both"/>
        <w:rPr>
          <w:rFonts w:ascii="-webkit-standard" w:hAnsi="-webkit-standard" w:cs="Times New Roman"/>
          <w:color w:val="000000"/>
          <w:kern w:val="0"/>
          <w:sz w:val="27"/>
          <w:szCs w:val="27"/>
          <w14:ligatures w14:val="none"/>
        </w:rPr>
      </w:pPr>
      <w:proofErr w:type="spellStart"/>
      <w:r w:rsidRPr="00E8586C">
        <w:rPr>
          <w:rFonts w:ascii="Times New Roman" w:hAnsi="Times New Roman" w:cs="Times New Roman"/>
          <w:color w:val="000000"/>
          <w:kern w:val="0"/>
          <w:sz w:val="27"/>
          <w:szCs w:val="27"/>
          <w14:ligatures w14:val="none"/>
        </w:rPr>
        <w:t>Jobling</w:t>
      </w:r>
      <w:proofErr w:type="spellEnd"/>
      <w:r w:rsidRPr="00E8586C">
        <w:rPr>
          <w:rFonts w:ascii="Times New Roman" w:hAnsi="Times New Roman" w:cs="Times New Roman"/>
          <w:color w:val="000000"/>
          <w:kern w:val="0"/>
          <w:sz w:val="27"/>
          <w:szCs w:val="27"/>
          <w14:ligatures w14:val="none"/>
        </w:rPr>
        <w:t>, H. (2024). The Impact of Service User Involvement in Health and Social Care Professional Education: A Systematic Review. Studies in Continuing Education. </w:t>
      </w:r>
      <w:hyperlink r:id="rId7" w:history="1">
        <w:r w:rsidRPr="00E8586C">
          <w:rPr>
            <w:rFonts w:ascii="Times New Roman" w:hAnsi="Times New Roman" w:cs="Times New Roman"/>
            <w:color w:val="0563C1"/>
            <w:kern w:val="0"/>
            <w:sz w:val="27"/>
            <w:szCs w:val="27"/>
            <w:u w:val="single"/>
            <w14:ligatures w14:val="none"/>
          </w:rPr>
          <w:t>https://doi.org/10.1080/09503153.2023.2248414</w:t>
        </w:r>
      </w:hyperlink>
    </w:p>
    <w:p w14:paraId="6974D024" w14:textId="77777777" w:rsidR="00E8586C" w:rsidRPr="00E8586C" w:rsidRDefault="00E8586C" w:rsidP="00E8586C">
      <w:pPr>
        <w:spacing w:after="0" w:line="240" w:lineRule="auto"/>
        <w:ind w:left="540" w:hanging="540"/>
        <w:jc w:val="both"/>
        <w:rPr>
          <w:rFonts w:ascii="-webkit-standard" w:hAnsi="-webkit-standard" w:cs="Times New Roman"/>
          <w:color w:val="000000"/>
          <w:kern w:val="0"/>
          <w:sz w:val="27"/>
          <w:szCs w:val="27"/>
          <w14:ligatures w14:val="none"/>
        </w:rPr>
      </w:pPr>
      <w:proofErr w:type="spellStart"/>
      <w:r w:rsidRPr="00E8586C">
        <w:rPr>
          <w:rFonts w:ascii="Times New Roman" w:hAnsi="Times New Roman" w:cs="Times New Roman"/>
          <w:color w:val="000000"/>
          <w:kern w:val="0"/>
          <w:sz w:val="27"/>
          <w:szCs w:val="27"/>
          <w14:ligatures w14:val="none"/>
        </w:rPr>
        <w:t>Julkunen</w:t>
      </w:r>
      <w:proofErr w:type="spellEnd"/>
      <w:r w:rsidRPr="00E8586C">
        <w:rPr>
          <w:rFonts w:ascii="Times New Roman" w:hAnsi="Times New Roman" w:cs="Times New Roman"/>
          <w:color w:val="000000"/>
          <w:kern w:val="0"/>
          <w:sz w:val="27"/>
          <w:szCs w:val="27"/>
          <w14:ligatures w14:val="none"/>
        </w:rPr>
        <w:t>, I. (2024). Practice research partnerships in social work: a digital space for networking and long</w:t>
      </w:r>
      <w:r w:rsidRPr="00E8586C">
        <w:rPr>
          <w:rFonts w:ascii="Times New Roman" w:hAnsi="Times New Roman" w:cs="Times New Roman"/>
          <w:color w:val="000000"/>
          <w:kern w:val="0"/>
          <w:sz w:val="27"/>
          <w:szCs w:val="27"/>
          <w14:ligatures w14:val="none"/>
        </w:rPr>
        <w:noBreakHyphen/>
        <w:t>term research to increase impact and influence practice and policy. Qualitative Health Research. </w:t>
      </w:r>
      <w:hyperlink r:id="rId8" w:history="1">
        <w:r w:rsidRPr="00E8586C">
          <w:rPr>
            <w:rFonts w:ascii="Times New Roman" w:hAnsi="Times New Roman" w:cs="Times New Roman"/>
            <w:color w:val="0563C1"/>
            <w:kern w:val="0"/>
            <w:sz w:val="27"/>
            <w:szCs w:val="27"/>
            <w:u w:val="single"/>
            <w14:ligatures w14:val="none"/>
          </w:rPr>
          <w:t>https://doi.org/10.1177/10497315241229680</w:t>
        </w:r>
      </w:hyperlink>
    </w:p>
    <w:p w14:paraId="4161DBBB" w14:textId="77777777" w:rsidR="00E8586C" w:rsidRPr="00E8586C" w:rsidRDefault="00E8586C" w:rsidP="00E8586C">
      <w:pPr>
        <w:spacing w:after="0" w:line="240" w:lineRule="auto"/>
        <w:ind w:left="540" w:hanging="540"/>
        <w:jc w:val="both"/>
        <w:rPr>
          <w:rFonts w:ascii="-webkit-standard" w:hAnsi="-webkit-standard" w:cs="Times New Roman"/>
          <w:color w:val="000000"/>
          <w:kern w:val="0"/>
          <w:sz w:val="27"/>
          <w:szCs w:val="27"/>
          <w14:ligatures w14:val="none"/>
        </w:rPr>
      </w:pPr>
      <w:r w:rsidRPr="00E8586C">
        <w:rPr>
          <w:rFonts w:ascii="Times New Roman" w:hAnsi="Times New Roman" w:cs="Times New Roman"/>
          <w:color w:val="000000"/>
          <w:kern w:val="0"/>
          <w:sz w:val="27"/>
          <w:szCs w:val="27"/>
          <w14:ligatures w14:val="none"/>
        </w:rPr>
        <w:t>Kwame, A. and </w:t>
      </w:r>
      <w:proofErr w:type="spellStart"/>
      <w:r w:rsidRPr="00E8586C">
        <w:rPr>
          <w:rFonts w:ascii="Times New Roman" w:hAnsi="Times New Roman" w:cs="Times New Roman"/>
          <w:color w:val="000000"/>
          <w:kern w:val="0"/>
          <w:sz w:val="27"/>
          <w:szCs w:val="27"/>
          <w14:ligatures w14:val="none"/>
        </w:rPr>
        <w:t>Petrucka</w:t>
      </w:r>
      <w:proofErr w:type="spellEnd"/>
      <w:r w:rsidRPr="00E8586C">
        <w:rPr>
          <w:rFonts w:ascii="Times New Roman" w:hAnsi="Times New Roman" w:cs="Times New Roman"/>
          <w:color w:val="000000"/>
          <w:kern w:val="0"/>
          <w:sz w:val="27"/>
          <w:szCs w:val="27"/>
          <w14:ligatures w14:val="none"/>
        </w:rPr>
        <w:t>, P. M. (2021). A literature</w:t>
      </w:r>
      <w:r w:rsidRPr="00E8586C">
        <w:rPr>
          <w:rFonts w:ascii="Times New Roman" w:hAnsi="Times New Roman" w:cs="Times New Roman"/>
          <w:color w:val="000000"/>
          <w:kern w:val="0"/>
          <w:sz w:val="27"/>
          <w:szCs w:val="27"/>
          <w14:ligatures w14:val="none"/>
        </w:rPr>
        <w:noBreakHyphen/>
        <w:t>based study of patient</w:t>
      </w:r>
      <w:r w:rsidRPr="00E8586C">
        <w:rPr>
          <w:rFonts w:ascii="Times New Roman" w:hAnsi="Times New Roman" w:cs="Times New Roman"/>
          <w:color w:val="000000"/>
          <w:kern w:val="0"/>
          <w:sz w:val="27"/>
          <w:szCs w:val="27"/>
          <w14:ligatures w14:val="none"/>
        </w:rPr>
        <w:noBreakHyphen/>
        <w:t>centred care and communication in nurse</w:t>
      </w:r>
      <w:r w:rsidRPr="00E8586C">
        <w:rPr>
          <w:rFonts w:ascii="Times New Roman" w:hAnsi="Times New Roman" w:cs="Times New Roman"/>
          <w:color w:val="000000"/>
          <w:kern w:val="0"/>
          <w:sz w:val="27"/>
          <w:szCs w:val="27"/>
          <w14:ligatures w14:val="none"/>
        </w:rPr>
        <w:noBreakHyphen/>
        <w:t>patient interactions: barriers, facilitators, and the way forward. BMC Nursing, 20, Article 158. https://doi.org/10.1186/s12912</w:t>
      </w:r>
      <w:r w:rsidRPr="00E8586C">
        <w:rPr>
          <w:rFonts w:ascii="Times New Roman" w:hAnsi="Times New Roman" w:cs="Times New Roman"/>
          <w:color w:val="000000"/>
          <w:kern w:val="0"/>
          <w:sz w:val="27"/>
          <w:szCs w:val="27"/>
          <w14:ligatures w14:val="none"/>
        </w:rPr>
        <w:noBreakHyphen/>
        <w:t>021</w:t>
      </w:r>
      <w:r w:rsidRPr="00E8586C">
        <w:rPr>
          <w:rFonts w:ascii="Times New Roman" w:hAnsi="Times New Roman" w:cs="Times New Roman"/>
          <w:color w:val="000000"/>
          <w:kern w:val="0"/>
          <w:sz w:val="27"/>
          <w:szCs w:val="27"/>
          <w14:ligatures w14:val="none"/>
        </w:rPr>
        <w:noBreakHyphen/>
        <w:t>00684</w:t>
      </w:r>
      <w:r w:rsidRPr="00E8586C">
        <w:rPr>
          <w:rFonts w:ascii="Times New Roman" w:hAnsi="Times New Roman" w:cs="Times New Roman"/>
          <w:color w:val="000000"/>
          <w:kern w:val="0"/>
          <w:sz w:val="27"/>
          <w:szCs w:val="27"/>
          <w14:ligatures w14:val="none"/>
        </w:rPr>
        <w:noBreakHyphen/>
        <w:t>2</w:t>
      </w:r>
    </w:p>
    <w:p w14:paraId="623768ED" w14:textId="77777777" w:rsidR="00E8586C" w:rsidRPr="00E8586C" w:rsidRDefault="00E8586C" w:rsidP="00E8586C">
      <w:pPr>
        <w:spacing w:after="0" w:line="240" w:lineRule="auto"/>
        <w:ind w:left="540" w:hanging="540"/>
        <w:jc w:val="both"/>
        <w:rPr>
          <w:rFonts w:ascii="-webkit-standard" w:hAnsi="-webkit-standard" w:cs="Times New Roman"/>
          <w:color w:val="000000"/>
          <w:kern w:val="0"/>
          <w:sz w:val="27"/>
          <w:szCs w:val="27"/>
          <w14:ligatures w14:val="none"/>
        </w:rPr>
      </w:pPr>
      <w:r w:rsidRPr="00E8586C">
        <w:rPr>
          <w:rFonts w:ascii="Times New Roman" w:hAnsi="Times New Roman" w:cs="Times New Roman"/>
          <w:color w:val="000000"/>
          <w:kern w:val="0"/>
          <w:sz w:val="27"/>
          <w:szCs w:val="27"/>
          <w14:ligatures w14:val="none"/>
        </w:rPr>
        <w:t>Larijani, B., (2024). Ethical Decision</w:t>
      </w:r>
      <w:r w:rsidRPr="00E8586C">
        <w:rPr>
          <w:rFonts w:ascii="Times New Roman" w:hAnsi="Times New Roman" w:cs="Times New Roman"/>
          <w:color w:val="000000"/>
          <w:kern w:val="0"/>
          <w:sz w:val="27"/>
          <w:szCs w:val="27"/>
          <w14:ligatures w14:val="none"/>
        </w:rPr>
        <w:noBreakHyphen/>
        <w:t>Making Regarding Life Sustaining Treatment in End</w:t>
      </w:r>
      <w:r w:rsidRPr="00E8586C">
        <w:rPr>
          <w:rFonts w:ascii="Times New Roman" w:hAnsi="Times New Roman" w:cs="Times New Roman"/>
          <w:color w:val="000000"/>
          <w:kern w:val="0"/>
          <w:sz w:val="27"/>
          <w:szCs w:val="27"/>
          <w14:ligatures w14:val="none"/>
        </w:rPr>
        <w:noBreakHyphen/>
        <w:t>Of</w:t>
      </w:r>
      <w:r w:rsidRPr="00E8586C">
        <w:rPr>
          <w:rFonts w:ascii="Times New Roman" w:hAnsi="Times New Roman" w:cs="Times New Roman"/>
          <w:color w:val="000000"/>
          <w:kern w:val="0"/>
          <w:sz w:val="27"/>
          <w:szCs w:val="27"/>
          <w14:ligatures w14:val="none"/>
        </w:rPr>
        <w:noBreakHyphen/>
        <w:t>Life Care: A Scoping Review of the Similarities and Differences Between Two Viewpoints. Archives of Academic Emergency Medicine, 13(1), e17. </w:t>
      </w:r>
      <w:hyperlink r:id="rId9" w:history="1">
        <w:r w:rsidRPr="00E8586C">
          <w:rPr>
            <w:rFonts w:ascii="Times New Roman" w:hAnsi="Times New Roman" w:cs="Times New Roman"/>
            <w:color w:val="0563C1"/>
            <w:kern w:val="0"/>
            <w:sz w:val="27"/>
            <w:szCs w:val="27"/>
            <w:u w:val="single"/>
            <w14:ligatures w14:val="none"/>
          </w:rPr>
          <w:t>https://doi.org/10.22037/aaem.v13i1.2402</w:t>
        </w:r>
      </w:hyperlink>
    </w:p>
    <w:p w14:paraId="02C13DB1" w14:textId="77777777" w:rsidR="00E8586C" w:rsidRPr="00E8586C" w:rsidRDefault="00E8586C" w:rsidP="00E8586C">
      <w:pPr>
        <w:spacing w:after="0" w:line="240" w:lineRule="auto"/>
        <w:ind w:left="540" w:hanging="540"/>
        <w:jc w:val="both"/>
        <w:rPr>
          <w:rFonts w:ascii="-webkit-standard" w:hAnsi="-webkit-standard" w:cs="Times New Roman"/>
          <w:color w:val="000000"/>
          <w:kern w:val="0"/>
          <w:sz w:val="27"/>
          <w:szCs w:val="27"/>
          <w14:ligatures w14:val="none"/>
        </w:rPr>
      </w:pPr>
      <w:r w:rsidRPr="00E8586C">
        <w:rPr>
          <w:rFonts w:ascii="Times New Roman" w:hAnsi="Times New Roman" w:cs="Times New Roman"/>
          <w:color w:val="000000"/>
          <w:kern w:val="0"/>
          <w:sz w:val="27"/>
          <w:szCs w:val="27"/>
          <w14:ligatures w14:val="none"/>
        </w:rPr>
        <w:t xml:space="preserve">Lombard, D. (2024). Three philosophies of </w:t>
      </w:r>
      <w:proofErr w:type="spellStart"/>
      <w:r w:rsidRPr="00E8586C">
        <w:rPr>
          <w:rFonts w:ascii="Times New Roman" w:hAnsi="Times New Roman" w:cs="Times New Roman"/>
          <w:color w:val="000000"/>
          <w:kern w:val="0"/>
          <w:sz w:val="27"/>
          <w:szCs w:val="27"/>
          <w14:ligatures w14:val="none"/>
        </w:rPr>
        <w:t>personcentred</w:t>
      </w:r>
      <w:proofErr w:type="spellEnd"/>
      <w:r w:rsidRPr="00E8586C">
        <w:rPr>
          <w:rFonts w:ascii="Times New Roman" w:hAnsi="Times New Roman" w:cs="Times New Roman"/>
          <w:color w:val="000000"/>
          <w:kern w:val="0"/>
          <w:sz w:val="27"/>
          <w:szCs w:val="27"/>
          <w14:ligatures w14:val="none"/>
        </w:rPr>
        <w:t xml:space="preserve"> care: from the lifestyle model to the relational and dynamic model. </w:t>
      </w:r>
      <w:r w:rsidRPr="00E8586C">
        <w:rPr>
          <w:rFonts w:ascii="Times New Roman" w:hAnsi="Times New Roman" w:cs="Times New Roman"/>
          <w:i/>
          <w:iCs/>
          <w:color w:val="000000"/>
          <w:kern w:val="0"/>
          <w:sz w:val="27"/>
          <w:szCs w:val="27"/>
          <w14:ligatures w14:val="none"/>
        </w:rPr>
        <w:t>Social Policy &amp; Administration</w:t>
      </w:r>
      <w:r w:rsidRPr="00E8586C">
        <w:rPr>
          <w:rFonts w:ascii="Times New Roman" w:hAnsi="Times New Roman" w:cs="Times New Roman"/>
          <w:color w:val="000000"/>
          <w:kern w:val="0"/>
          <w:sz w:val="27"/>
          <w:szCs w:val="27"/>
          <w14:ligatures w14:val="none"/>
        </w:rPr>
        <w:t>, 58(2), 378395. </w:t>
      </w:r>
      <w:hyperlink r:id="rId10" w:history="1">
        <w:r w:rsidRPr="00E8586C">
          <w:rPr>
            <w:rFonts w:ascii="Times New Roman" w:hAnsi="Times New Roman" w:cs="Times New Roman"/>
            <w:color w:val="0563C1"/>
            <w:kern w:val="0"/>
            <w:sz w:val="27"/>
            <w:szCs w:val="27"/>
            <w:u w:val="single"/>
            <w14:ligatures w14:val="none"/>
          </w:rPr>
          <w:t>https://doi.org/10.1111/spol.13088</w:t>
        </w:r>
      </w:hyperlink>
    </w:p>
    <w:p w14:paraId="4A6870DD" w14:textId="77777777" w:rsidR="00E8586C" w:rsidRPr="00E8586C" w:rsidRDefault="00E8586C" w:rsidP="00E8586C">
      <w:pPr>
        <w:spacing w:after="0" w:line="240" w:lineRule="auto"/>
        <w:ind w:left="540" w:hanging="540"/>
        <w:jc w:val="both"/>
        <w:rPr>
          <w:rFonts w:ascii="-webkit-standard" w:hAnsi="-webkit-standard" w:cs="Times New Roman"/>
          <w:color w:val="000000"/>
          <w:kern w:val="0"/>
          <w:sz w:val="27"/>
          <w:szCs w:val="27"/>
          <w14:ligatures w14:val="none"/>
        </w:rPr>
      </w:pPr>
      <w:proofErr w:type="spellStart"/>
      <w:r w:rsidRPr="00E8586C">
        <w:rPr>
          <w:rFonts w:ascii="Times New Roman" w:hAnsi="Times New Roman" w:cs="Times New Roman"/>
          <w:color w:val="000000"/>
          <w:kern w:val="0"/>
          <w:sz w:val="27"/>
          <w:szCs w:val="27"/>
          <w14:ligatures w14:val="none"/>
        </w:rPr>
        <w:t>McKeown</w:t>
      </w:r>
      <w:proofErr w:type="spellEnd"/>
      <w:r w:rsidRPr="00E8586C">
        <w:rPr>
          <w:rFonts w:ascii="Times New Roman" w:hAnsi="Times New Roman" w:cs="Times New Roman"/>
          <w:color w:val="000000"/>
          <w:kern w:val="0"/>
          <w:sz w:val="27"/>
          <w:szCs w:val="27"/>
          <w14:ligatures w14:val="none"/>
        </w:rPr>
        <w:t>, A., and Sweeney, J. (2023). Ethical challenges and principles in integrated care. </w:t>
      </w:r>
      <w:r w:rsidRPr="00E8586C">
        <w:rPr>
          <w:rFonts w:ascii="Times New Roman" w:hAnsi="Times New Roman" w:cs="Times New Roman"/>
          <w:i/>
          <w:iCs/>
          <w:color w:val="000000"/>
          <w:kern w:val="0"/>
          <w:sz w:val="27"/>
          <w:szCs w:val="27"/>
          <w14:ligatures w14:val="none"/>
        </w:rPr>
        <w:t>BMC Medical Ethics</w:t>
      </w:r>
      <w:r w:rsidRPr="00E8586C">
        <w:rPr>
          <w:rFonts w:ascii="Times New Roman" w:hAnsi="Times New Roman" w:cs="Times New Roman"/>
          <w:color w:val="000000"/>
          <w:kern w:val="0"/>
          <w:sz w:val="27"/>
          <w:szCs w:val="27"/>
          <w14:ligatures w14:val="none"/>
        </w:rPr>
        <w:t>, 24, Article 48. </w:t>
      </w:r>
      <w:hyperlink r:id="rId11" w:history="1">
        <w:r w:rsidRPr="00E8586C">
          <w:rPr>
            <w:rFonts w:ascii="Times New Roman" w:hAnsi="Times New Roman" w:cs="Times New Roman"/>
            <w:color w:val="0563C1"/>
            <w:kern w:val="0"/>
            <w:sz w:val="27"/>
            <w:szCs w:val="27"/>
            <w:u w:val="single"/>
            <w14:ligatures w14:val="none"/>
          </w:rPr>
          <w:t>https://doi.org/10.1186/s1291002301133w</w:t>
        </w:r>
      </w:hyperlink>
    </w:p>
    <w:p w14:paraId="23BEA5A8" w14:textId="77777777" w:rsidR="00E8586C" w:rsidRPr="00E8586C" w:rsidRDefault="00E8586C" w:rsidP="00E8586C">
      <w:pPr>
        <w:spacing w:after="0" w:line="240" w:lineRule="auto"/>
        <w:ind w:left="540" w:hanging="540"/>
        <w:jc w:val="both"/>
        <w:rPr>
          <w:rFonts w:ascii="-webkit-standard" w:hAnsi="-webkit-standard" w:cs="Times New Roman"/>
          <w:color w:val="000000"/>
          <w:kern w:val="0"/>
          <w:sz w:val="27"/>
          <w:szCs w:val="27"/>
          <w14:ligatures w14:val="none"/>
        </w:rPr>
      </w:pPr>
      <w:r w:rsidRPr="00E8586C">
        <w:rPr>
          <w:rFonts w:ascii="Times New Roman" w:hAnsi="Times New Roman" w:cs="Times New Roman"/>
          <w:color w:val="000000"/>
          <w:kern w:val="0"/>
          <w:sz w:val="27"/>
          <w:szCs w:val="27"/>
          <w14:ligatures w14:val="none"/>
        </w:rPr>
        <w:t xml:space="preserve">Moore, H. L., Watson, R., </w:t>
      </w:r>
      <w:proofErr w:type="spellStart"/>
      <w:r w:rsidRPr="00E8586C">
        <w:rPr>
          <w:rFonts w:ascii="Times New Roman" w:hAnsi="Times New Roman" w:cs="Times New Roman"/>
          <w:color w:val="000000"/>
          <w:kern w:val="0"/>
          <w:sz w:val="27"/>
          <w:szCs w:val="27"/>
          <w14:ligatures w14:val="none"/>
        </w:rPr>
        <w:t>Farnworth</w:t>
      </w:r>
      <w:proofErr w:type="spellEnd"/>
      <w:r w:rsidRPr="00E8586C">
        <w:rPr>
          <w:rFonts w:ascii="Times New Roman" w:hAnsi="Times New Roman" w:cs="Times New Roman"/>
          <w:color w:val="000000"/>
          <w:kern w:val="0"/>
          <w:sz w:val="27"/>
          <w:szCs w:val="27"/>
          <w14:ligatures w14:val="none"/>
        </w:rPr>
        <w:t xml:space="preserve">, A., Giles, K., </w:t>
      </w:r>
      <w:proofErr w:type="spellStart"/>
      <w:r w:rsidRPr="00E8586C">
        <w:rPr>
          <w:rFonts w:ascii="Times New Roman" w:hAnsi="Times New Roman" w:cs="Times New Roman"/>
          <w:color w:val="000000"/>
          <w:kern w:val="0"/>
          <w:sz w:val="27"/>
          <w:szCs w:val="27"/>
          <w14:ligatures w14:val="none"/>
        </w:rPr>
        <w:t>Tomson</w:t>
      </w:r>
      <w:proofErr w:type="spellEnd"/>
      <w:r w:rsidRPr="00E8586C">
        <w:rPr>
          <w:rFonts w:ascii="Times New Roman" w:hAnsi="Times New Roman" w:cs="Times New Roman"/>
          <w:color w:val="000000"/>
          <w:kern w:val="0"/>
          <w:sz w:val="27"/>
          <w:szCs w:val="27"/>
          <w14:ligatures w14:val="none"/>
        </w:rPr>
        <w:t xml:space="preserve">, D., Thomson, R. G. (2023). Inclusion of </w:t>
      </w:r>
      <w:proofErr w:type="spellStart"/>
      <w:r w:rsidRPr="00E8586C">
        <w:rPr>
          <w:rFonts w:ascii="Times New Roman" w:hAnsi="Times New Roman" w:cs="Times New Roman"/>
          <w:color w:val="000000"/>
          <w:kern w:val="0"/>
          <w:sz w:val="27"/>
          <w:szCs w:val="27"/>
          <w14:ligatures w14:val="none"/>
        </w:rPr>
        <w:t>personcentred</w:t>
      </w:r>
      <w:proofErr w:type="spellEnd"/>
      <w:r w:rsidRPr="00E8586C">
        <w:rPr>
          <w:rFonts w:ascii="Times New Roman" w:hAnsi="Times New Roman" w:cs="Times New Roman"/>
          <w:color w:val="000000"/>
          <w:kern w:val="0"/>
          <w:sz w:val="27"/>
          <w:szCs w:val="27"/>
          <w14:ligatures w14:val="none"/>
        </w:rPr>
        <w:t xml:space="preserve"> care in UK postgraduate medical education curricula: Interviews and documentary analysis. </w:t>
      </w:r>
      <w:r w:rsidRPr="00E8586C">
        <w:rPr>
          <w:rFonts w:ascii="Times New Roman" w:hAnsi="Times New Roman" w:cs="Times New Roman"/>
          <w:i/>
          <w:iCs/>
          <w:color w:val="000000"/>
          <w:kern w:val="0"/>
          <w:sz w:val="27"/>
          <w:szCs w:val="27"/>
          <w14:ligatures w14:val="none"/>
        </w:rPr>
        <w:t>BMC Medical Education</w:t>
      </w:r>
      <w:r w:rsidRPr="00E8586C">
        <w:rPr>
          <w:rFonts w:ascii="Times New Roman" w:hAnsi="Times New Roman" w:cs="Times New Roman"/>
          <w:color w:val="000000"/>
          <w:kern w:val="0"/>
          <w:sz w:val="27"/>
          <w:szCs w:val="27"/>
          <w14:ligatures w14:val="none"/>
        </w:rPr>
        <w:t>, 23, Article 757. </w:t>
      </w:r>
      <w:hyperlink r:id="rId12" w:history="1">
        <w:r w:rsidRPr="00E8586C">
          <w:rPr>
            <w:rFonts w:ascii="Times New Roman" w:hAnsi="Times New Roman" w:cs="Times New Roman"/>
            <w:color w:val="0563C1"/>
            <w:kern w:val="0"/>
            <w:sz w:val="27"/>
            <w:szCs w:val="27"/>
            <w:u w:val="single"/>
            <w14:ligatures w14:val="none"/>
          </w:rPr>
          <w:t>https://doi.org/10.1186/s12909023047302</w:t>
        </w:r>
      </w:hyperlink>
    </w:p>
    <w:p w14:paraId="63E5E091" w14:textId="77777777" w:rsidR="00E8586C" w:rsidRPr="00E8586C" w:rsidRDefault="00E8586C" w:rsidP="00E8586C">
      <w:pPr>
        <w:spacing w:after="0" w:line="240" w:lineRule="auto"/>
        <w:ind w:left="540" w:hanging="540"/>
        <w:jc w:val="both"/>
        <w:rPr>
          <w:rFonts w:ascii="-webkit-standard" w:hAnsi="-webkit-standard" w:cs="Times New Roman"/>
          <w:color w:val="000000"/>
          <w:kern w:val="0"/>
          <w:sz w:val="27"/>
          <w:szCs w:val="27"/>
          <w14:ligatures w14:val="none"/>
        </w:rPr>
      </w:pPr>
      <w:proofErr w:type="spellStart"/>
      <w:r w:rsidRPr="00E8586C">
        <w:rPr>
          <w:rFonts w:ascii="Times New Roman" w:hAnsi="Times New Roman" w:cs="Times New Roman"/>
          <w:color w:val="000000"/>
          <w:kern w:val="0"/>
          <w:sz w:val="27"/>
          <w:szCs w:val="27"/>
          <w14:ligatures w14:val="none"/>
        </w:rPr>
        <w:t>Pakkanen</w:t>
      </w:r>
      <w:proofErr w:type="spellEnd"/>
      <w:r w:rsidRPr="00E8586C">
        <w:rPr>
          <w:rFonts w:ascii="Times New Roman" w:hAnsi="Times New Roman" w:cs="Times New Roman"/>
          <w:color w:val="000000"/>
          <w:kern w:val="0"/>
          <w:sz w:val="27"/>
          <w:szCs w:val="27"/>
          <w14:ligatures w14:val="none"/>
        </w:rPr>
        <w:t>, P. (2024). The professionalism in collaboration between health and social care workers. BioMed Research International.</w:t>
      </w:r>
      <w:hyperlink r:id="rId13" w:history="1">
        <w:r w:rsidRPr="00E8586C">
          <w:rPr>
            <w:rFonts w:ascii="Times New Roman" w:hAnsi="Times New Roman" w:cs="Times New Roman"/>
            <w:color w:val="0563C1"/>
            <w:kern w:val="0"/>
            <w:sz w:val="27"/>
            <w:szCs w:val="27"/>
            <w:u w:val="single"/>
            <w14:ligatures w14:val="none"/>
          </w:rPr>
          <w:t>https://doi.org/10.1155/2024/2418812</w:t>
        </w:r>
      </w:hyperlink>
    </w:p>
    <w:p w14:paraId="04E4FFE8" w14:textId="77777777" w:rsidR="00E8586C" w:rsidRPr="00E8586C" w:rsidRDefault="00E8586C" w:rsidP="00E8586C">
      <w:pPr>
        <w:spacing w:after="0" w:line="240" w:lineRule="auto"/>
        <w:ind w:left="540" w:hanging="540"/>
        <w:jc w:val="both"/>
        <w:rPr>
          <w:rFonts w:ascii="-webkit-standard" w:hAnsi="-webkit-standard" w:cs="Times New Roman"/>
          <w:color w:val="000000"/>
          <w:kern w:val="0"/>
          <w:sz w:val="27"/>
          <w:szCs w:val="27"/>
          <w14:ligatures w14:val="none"/>
        </w:rPr>
      </w:pPr>
      <w:proofErr w:type="spellStart"/>
      <w:r w:rsidRPr="00E8586C">
        <w:rPr>
          <w:rFonts w:ascii="Times New Roman" w:hAnsi="Times New Roman" w:cs="Times New Roman"/>
          <w:color w:val="000000"/>
          <w:kern w:val="0"/>
          <w:sz w:val="27"/>
          <w:szCs w:val="27"/>
          <w14:ligatures w14:val="none"/>
        </w:rPr>
        <w:t>Pakkanen</w:t>
      </w:r>
      <w:proofErr w:type="spellEnd"/>
      <w:r w:rsidRPr="00E8586C">
        <w:rPr>
          <w:rFonts w:ascii="Times New Roman" w:hAnsi="Times New Roman" w:cs="Times New Roman"/>
          <w:color w:val="000000"/>
          <w:kern w:val="0"/>
          <w:sz w:val="27"/>
          <w:szCs w:val="27"/>
          <w14:ligatures w14:val="none"/>
        </w:rPr>
        <w:t xml:space="preserve">, P., </w:t>
      </w:r>
      <w:proofErr w:type="spellStart"/>
      <w:r w:rsidRPr="00E8586C">
        <w:rPr>
          <w:rFonts w:ascii="Times New Roman" w:hAnsi="Times New Roman" w:cs="Times New Roman"/>
          <w:color w:val="000000"/>
          <w:kern w:val="0"/>
          <w:sz w:val="27"/>
          <w:szCs w:val="27"/>
          <w14:ligatures w14:val="none"/>
        </w:rPr>
        <w:t>Häggman</w:t>
      </w:r>
      <w:r w:rsidRPr="00E8586C">
        <w:rPr>
          <w:rFonts w:ascii="Times New Roman" w:hAnsi="Times New Roman" w:cs="Times New Roman"/>
          <w:color w:val="000000"/>
          <w:kern w:val="0"/>
          <w:sz w:val="27"/>
          <w:szCs w:val="27"/>
          <w14:ligatures w14:val="none"/>
        </w:rPr>
        <w:noBreakHyphen/>
        <w:t>Laitila</w:t>
      </w:r>
      <w:proofErr w:type="spellEnd"/>
      <w:r w:rsidRPr="00E8586C">
        <w:rPr>
          <w:rFonts w:ascii="Times New Roman" w:hAnsi="Times New Roman" w:cs="Times New Roman"/>
          <w:color w:val="000000"/>
          <w:kern w:val="0"/>
          <w:sz w:val="27"/>
          <w:szCs w:val="27"/>
          <w14:ligatures w14:val="none"/>
        </w:rPr>
        <w:t xml:space="preserve">, A., </w:t>
      </w:r>
      <w:proofErr w:type="spellStart"/>
      <w:r w:rsidRPr="00E8586C">
        <w:rPr>
          <w:rFonts w:ascii="Times New Roman" w:hAnsi="Times New Roman" w:cs="Times New Roman"/>
          <w:color w:val="000000"/>
          <w:kern w:val="0"/>
          <w:sz w:val="27"/>
          <w:szCs w:val="27"/>
          <w14:ligatures w14:val="none"/>
        </w:rPr>
        <w:t>Pasanen</w:t>
      </w:r>
      <w:proofErr w:type="spellEnd"/>
      <w:r w:rsidRPr="00E8586C">
        <w:rPr>
          <w:rFonts w:ascii="Times New Roman" w:hAnsi="Times New Roman" w:cs="Times New Roman"/>
          <w:color w:val="000000"/>
          <w:kern w:val="0"/>
          <w:sz w:val="27"/>
          <w:szCs w:val="27"/>
          <w14:ligatures w14:val="none"/>
        </w:rPr>
        <w:t xml:space="preserve">, M., </w:t>
      </w:r>
      <w:proofErr w:type="spellStart"/>
      <w:r w:rsidRPr="00E8586C">
        <w:rPr>
          <w:rFonts w:ascii="Times New Roman" w:hAnsi="Times New Roman" w:cs="Times New Roman"/>
          <w:color w:val="000000"/>
          <w:kern w:val="0"/>
          <w:sz w:val="27"/>
          <w:szCs w:val="27"/>
          <w14:ligatures w14:val="none"/>
        </w:rPr>
        <w:t>Kangasniemi</w:t>
      </w:r>
      <w:proofErr w:type="spellEnd"/>
      <w:r w:rsidRPr="00E8586C">
        <w:rPr>
          <w:rFonts w:ascii="Times New Roman" w:hAnsi="Times New Roman" w:cs="Times New Roman"/>
          <w:color w:val="000000"/>
          <w:kern w:val="0"/>
          <w:sz w:val="27"/>
          <w:szCs w:val="27"/>
          <w14:ligatures w14:val="none"/>
        </w:rPr>
        <w:t>, M. (2023). Health and social care workers’ professional values. International Journal of Care Coordination. </w:t>
      </w:r>
      <w:hyperlink r:id="rId14" w:history="1">
        <w:r w:rsidRPr="00E8586C">
          <w:rPr>
            <w:rFonts w:ascii="Times New Roman" w:hAnsi="Times New Roman" w:cs="Times New Roman"/>
            <w:color w:val="0563C1"/>
            <w:kern w:val="0"/>
            <w:sz w:val="27"/>
            <w:szCs w:val="27"/>
            <w:u w:val="single"/>
            <w14:ligatures w14:val="none"/>
          </w:rPr>
          <w:t>https://www.ncbi.nlm.nih.gov/pmc/articles/PMC11370165/</w:t>
        </w:r>
      </w:hyperlink>
    </w:p>
    <w:p w14:paraId="603A29F7" w14:textId="77777777" w:rsidR="00E8586C" w:rsidRPr="00E8586C" w:rsidRDefault="00E8586C" w:rsidP="00E8586C">
      <w:pPr>
        <w:spacing w:after="0" w:line="240" w:lineRule="auto"/>
        <w:ind w:left="540" w:hanging="540"/>
        <w:jc w:val="both"/>
        <w:rPr>
          <w:rFonts w:ascii="-webkit-standard" w:hAnsi="-webkit-standard" w:cs="Times New Roman"/>
          <w:color w:val="000000"/>
          <w:kern w:val="0"/>
          <w:sz w:val="27"/>
          <w:szCs w:val="27"/>
          <w14:ligatures w14:val="none"/>
        </w:rPr>
      </w:pPr>
      <w:proofErr w:type="spellStart"/>
      <w:r w:rsidRPr="00E8586C">
        <w:rPr>
          <w:rFonts w:ascii="Times New Roman" w:hAnsi="Times New Roman" w:cs="Times New Roman"/>
          <w:color w:val="000000"/>
          <w:kern w:val="0"/>
          <w:sz w:val="27"/>
          <w:szCs w:val="27"/>
          <w14:ligatures w14:val="none"/>
        </w:rPr>
        <w:t>Rosengren</w:t>
      </w:r>
      <w:proofErr w:type="spellEnd"/>
      <w:r w:rsidRPr="00E8586C">
        <w:rPr>
          <w:rFonts w:ascii="Times New Roman" w:hAnsi="Times New Roman" w:cs="Times New Roman"/>
          <w:color w:val="000000"/>
          <w:kern w:val="0"/>
          <w:sz w:val="27"/>
          <w:szCs w:val="27"/>
          <w14:ligatures w14:val="none"/>
        </w:rPr>
        <w:t xml:space="preserve">, K. (2021). Adoption of the concept of </w:t>
      </w:r>
      <w:proofErr w:type="spellStart"/>
      <w:r w:rsidRPr="00E8586C">
        <w:rPr>
          <w:rFonts w:ascii="Times New Roman" w:hAnsi="Times New Roman" w:cs="Times New Roman"/>
          <w:color w:val="000000"/>
          <w:kern w:val="0"/>
          <w:sz w:val="27"/>
          <w:szCs w:val="27"/>
          <w14:ligatures w14:val="none"/>
        </w:rPr>
        <w:t>personcentred</w:t>
      </w:r>
      <w:proofErr w:type="spellEnd"/>
      <w:r w:rsidRPr="00E8586C">
        <w:rPr>
          <w:rFonts w:ascii="Times New Roman" w:hAnsi="Times New Roman" w:cs="Times New Roman"/>
          <w:color w:val="000000"/>
          <w:kern w:val="0"/>
          <w:sz w:val="27"/>
          <w:szCs w:val="27"/>
          <w14:ligatures w14:val="none"/>
        </w:rPr>
        <w:t xml:space="preserve"> care into discourse in 23 European countries. </w:t>
      </w:r>
      <w:r w:rsidRPr="00E8586C">
        <w:rPr>
          <w:rFonts w:ascii="Times New Roman" w:hAnsi="Times New Roman" w:cs="Times New Roman"/>
          <w:i/>
          <w:iCs/>
          <w:color w:val="000000"/>
          <w:kern w:val="0"/>
          <w:sz w:val="27"/>
          <w:szCs w:val="27"/>
          <w14:ligatures w14:val="none"/>
        </w:rPr>
        <w:t>Journal of Health Organisation and Management</w:t>
      </w:r>
      <w:r w:rsidRPr="00E8586C">
        <w:rPr>
          <w:rFonts w:ascii="Times New Roman" w:hAnsi="Times New Roman" w:cs="Times New Roman"/>
          <w:color w:val="000000"/>
          <w:kern w:val="0"/>
          <w:sz w:val="27"/>
          <w:szCs w:val="27"/>
          <w14:ligatures w14:val="none"/>
        </w:rPr>
        <w:t>, 35(9), 11391153. </w:t>
      </w:r>
      <w:hyperlink r:id="rId15" w:history="1">
        <w:r w:rsidRPr="00E8586C">
          <w:rPr>
            <w:rFonts w:ascii="Times New Roman" w:hAnsi="Times New Roman" w:cs="Times New Roman"/>
            <w:color w:val="0563C1"/>
            <w:kern w:val="0"/>
            <w:sz w:val="27"/>
            <w:szCs w:val="27"/>
            <w:u w:val="single"/>
            <w14:ligatures w14:val="none"/>
          </w:rPr>
          <w:t>https://doi.org/10.1108/JHOM0120210008</w:t>
        </w:r>
      </w:hyperlink>
    </w:p>
    <w:p w14:paraId="3268DBE5" w14:textId="77777777" w:rsidR="00E8586C" w:rsidRPr="00E8586C" w:rsidRDefault="00E8586C" w:rsidP="00E8586C">
      <w:pPr>
        <w:spacing w:after="0" w:line="240" w:lineRule="auto"/>
        <w:ind w:left="540" w:hanging="540"/>
        <w:jc w:val="both"/>
        <w:rPr>
          <w:rFonts w:ascii="-webkit-standard" w:hAnsi="-webkit-standard" w:cs="Times New Roman"/>
          <w:color w:val="000000"/>
          <w:kern w:val="0"/>
          <w:sz w:val="27"/>
          <w:szCs w:val="27"/>
          <w14:ligatures w14:val="none"/>
        </w:rPr>
      </w:pPr>
      <w:proofErr w:type="spellStart"/>
      <w:r w:rsidRPr="00E8586C">
        <w:rPr>
          <w:rFonts w:ascii="Times New Roman" w:hAnsi="Times New Roman" w:cs="Times New Roman"/>
          <w:color w:val="000000"/>
          <w:kern w:val="0"/>
          <w:sz w:val="27"/>
          <w:szCs w:val="27"/>
          <w14:ligatures w14:val="none"/>
        </w:rPr>
        <w:t>Wankah</w:t>
      </w:r>
      <w:proofErr w:type="spellEnd"/>
      <w:r w:rsidRPr="00E8586C">
        <w:rPr>
          <w:rFonts w:ascii="Times New Roman" w:hAnsi="Times New Roman" w:cs="Times New Roman"/>
          <w:color w:val="000000"/>
          <w:kern w:val="0"/>
          <w:sz w:val="27"/>
          <w:szCs w:val="27"/>
          <w14:ligatures w14:val="none"/>
        </w:rPr>
        <w:t xml:space="preserve">, P., </w:t>
      </w:r>
      <w:proofErr w:type="spellStart"/>
      <w:r w:rsidRPr="00E8586C">
        <w:rPr>
          <w:rFonts w:ascii="Times New Roman" w:hAnsi="Times New Roman" w:cs="Times New Roman"/>
          <w:color w:val="000000"/>
          <w:kern w:val="0"/>
          <w:sz w:val="27"/>
          <w:szCs w:val="27"/>
          <w14:ligatures w14:val="none"/>
        </w:rPr>
        <w:t>Kitson</w:t>
      </w:r>
      <w:proofErr w:type="spellEnd"/>
      <w:r w:rsidRPr="00E8586C">
        <w:rPr>
          <w:rFonts w:ascii="Times New Roman" w:hAnsi="Times New Roman" w:cs="Times New Roman"/>
          <w:color w:val="000000"/>
          <w:kern w:val="0"/>
          <w:sz w:val="27"/>
          <w:szCs w:val="27"/>
          <w14:ligatures w14:val="none"/>
        </w:rPr>
        <w:t>, A., van Der </w:t>
      </w:r>
      <w:proofErr w:type="spellStart"/>
      <w:r w:rsidRPr="00E8586C">
        <w:rPr>
          <w:rFonts w:ascii="Times New Roman" w:hAnsi="Times New Roman" w:cs="Times New Roman"/>
          <w:color w:val="000000"/>
          <w:kern w:val="0"/>
          <w:sz w:val="27"/>
          <w:szCs w:val="27"/>
          <w14:ligatures w14:val="none"/>
        </w:rPr>
        <w:t>Weijden</w:t>
      </w:r>
      <w:proofErr w:type="spellEnd"/>
      <w:r w:rsidRPr="00E8586C">
        <w:rPr>
          <w:rFonts w:ascii="Times New Roman" w:hAnsi="Times New Roman" w:cs="Times New Roman"/>
          <w:color w:val="000000"/>
          <w:kern w:val="0"/>
          <w:sz w:val="27"/>
          <w:szCs w:val="27"/>
          <w14:ligatures w14:val="none"/>
        </w:rPr>
        <w:t xml:space="preserve">, T., and Harvey, G. (2022). Enhancing </w:t>
      </w:r>
      <w:proofErr w:type="spellStart"/>
      <w:r w:rsidRPr="00E8586C">
        <w:rPr>
          <w:rFonts w:ascii="Times New Roman" w:hAnsi="Times New Roman" w:cs="Times New Roman"/>
          <w:color w:val="000000"/>
          <w:kern w:val="0"/>
          <w:sz w:val="27"/>
          <w:szCs w:val="27"/>
          <w14:ligatures w14:val="none"/>
        </w:rPr>
        <w:t>interorganisational</w:t>
      </w:r>
      <w:proofErr w:type="spellEnd"/>
      <w:r w:rsidRPr="00E8586C">
        <w:rPr>
          <w:rFonts w:ascii="Times New Roman" w:hAnsi="Times New Roman" w:cs="Times New Roman"/>
          <w:color w:val="000000"/>
          <w:kern w:val="0"/>
          <w:sz w:val="27"/>
          <w:szCs w:val="27"/>
          <w14:ligatures w14:val="none"/>
        </w:rPr>
        <w:t xml:space="preserve"> partnerships in integrated care: entrepreneurial leadership practices in the UK context. </w:t>
      </w:r>
      <w:r w:rsidRPr="00E8586C">
        <w:rPr>
          <w:rFonts w:ascii="Times New Roman" w:hAnsi="Times New Roman" w:cs="Times New Roman"/>
          <w:i/>
          <w:iCs/>
          <w:color w:val="000000"/>
          <w:kern w:val="0"/>
          <w:sz w:val="27"/>
          <w:szCs w:val="27"/>
          <w14:ligatures w14:val="none"/>
        </w:rPr>
        <w:t>Journal of Health Organisation and Management</w:t>
      </w:r>
      <w:r w:rsidRPr="00E8586C">
        <w:rPr>
          <w:rFonts w:ascii="Times New Roman" w:hAnsi="Times New Roman" w:cs="Times New Roman"/>
          <w:color w:val="000000"/>
          <w:kern w:val="0"/>
          <w:sz w:val="27"/>
          <w:szCs w:val="27"/>
          <w14:ligatures w14:val="none"/>
        </w:rPr>
        <w:t>, 36(9), 10881106. </w:t>
      </w:r>
      <w:hyperlink r:id="rId16" w:history="1">
        <w:r w:rsidRPr="00E8586C">
          <w:rPr>
            <w:rFonts w:ascii="Times New Roman" w:hAnsi="Times New Roman" w:cs="Times New Roman"/>
            <w:color w:val="0563C1"/>
            <w:kern w:val="0"/>
            <w:sz w:val="27"/>
            <w:szCs w:val="27"/>
            <w:u w:val="single"/>
            <w14:ligatures w14:val="none"/>
          </w:rPr>
          <w:t>https://doi.org/10.1108/JHOM0220220055</w:t>
        </w:r>
      </w:hyperlink>
    </w:p>
    <w:p w14:paraId="64C71BB2" w14:textId="77777777" w:rsidR="00E8586C" w:rsidRDefault="00E8586C"/>
    <w:sectPr w:rsidR="00E858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586C"/>
    <w:rsid w:val="004F3FFE"/>
    <w:rsid w:val="00600594"/>
    <w:rsid w:val="007675B6"/>
    <w:rsid w:val="00C128B0"/>
    <w:rsid w:val="00D3229E"/>
    <w:rsid w:val="00E35356"/>
    <w:rsid w:val="00E8586C"/>
    <w:rsid w:val="00F541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FBA9E26"/>
  <w15:chartTrackingRefBased/>
  <w15:docId w15:val="{59577165-F9BC-6F4D-AAC9-A98595F90F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58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58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58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58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58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58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58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58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58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58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58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58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58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58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58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58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58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586C"/>
    <w:rPr>
      <w:rFonts w:eastAsiaTheme="majorEastAsia" w:cstheme="majorBidi"/>
      <w:color w:val="272727" w:themeColor="text1" w:themeTint="D8"/>
    </w:rPr>
  </w:style>
  <w:style w:type="paragraph" w:styleId="Title">
    <w:name w:val="Title"/>
    <w:basedOn w:val="Normal"/>
    <w:next w:val="Normal"/>
    <w:link w:val="TitleChar"/>
    <w:uiPriority w:val="10"/>
    <w:qFormat/>
    <w:rsid w:val="00E858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58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58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58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586C"/>
    <w:pPr>
      <w:spacing w:before="160"/>
      <w:jc w:val="center"/>
    </w:pPr>
    <w:rPr>
      <w:i/>
      <w:iCs/>
      <w:color w:val="404040" w:themeColor="text1" w:themeTint="BF"/>
    </w:rPr>
  </w:style>
  <w:style w:type="character" w:customStyle="1" w:styleId="QuoteChar">
    <w:name w:val="Quote Char"/>
    <w:basedOn w:val="DefaultParagraphFont"/>
    <w:link w:val="Quote"/>
    <w:uiPriority w:val="29"/>
    <w:rsid w:val="00E8586C"/>
    <w:rPr>
      <w:i/>
      <w:iCs/>
      <w:color w:val="404040" w:themeColor="text1" w:themeTint="BF"/>
    </w:rPr>
  </w:style>
  <w:style w:type="paragraph" w:styleId="ListParagraph">
    <w:name w:val="List Paragraph"/>
    <w:basedOn w:val="Normal"/>
    <w:uiPriority w:val="34"/>
    <w:qFormat/>
    <w:rsid w:val="00E8586C"/>
    <w:pPr>
      <w:ind w:left="720"/>
      <w:contextualSpacing/>
    </w:pPr>
  </w:style>
  <w:style w:type="character" w:styleId="IntenseEmphasis">
    <w:name w:val="Intense Emphasis"/>
    <w:basedOn w:val="DefaultParagraphFont"/>
    <w:uiPriority w:val="21"/>
    <w:qFormat/>
    <w:rsid w:val="00E8586C"/>
    <w:rPr>
      <w:i/>
      <w:iCs/>
      <w:color w:val="0F4761" w:themeColor="accent1" w:themeShade="BF"/>
    </w:rPr>
  </w:style>
  <w:style w:type="paragraph" w:styleId="IntenseQuote">
    <w:name w:val="Intense Quote"/>
    <w:basedOn w:val="Normal"/>
    <w:next w:val="Normal"/>
    <w:link w:val="IntenseQuoteChar"/>
    <w:uiPriority w:val="30"/>
    <w:qFormat/>
    <w:rsid w:val="00E858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586C"/>
    <w:rPr>
      <w:i/>
      <w:iCs/>
      <w:color w:val="0F4761" w:themeColor="accent1" w:themeShade="BF"/>
    </w:rPr>
  </w:style>
  <w:style w:type="character" w:styleId="IntenseReference">
    <w:name w:val="Intense Reference"/>
    <w:basedOn w:val="DefaultParagraphFont"/>
    <w:uiPriority w:val="32"/>
    <w:qFormat/>
    <w:rsid w:val="00E8586C"/>
    <w:rPr>
      <w:b/>
      <w:bCs/>
      <w:smallCaps/>
      <w:color w:val="0F4761" w:themeColor="accent1" w:themeShade="BF"/>
      <w:spacing w:val="5"/>
    </w:rPr>
  </w:style>
  <w:style w:type="paragraph" w:customStyle="1" w:styleId="s3">
    <w:name w:val="s3"/>
    <w:basedOn w:val="Normal"/>
    <w:rsid w:val="00E8586C"/>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E8586C"/>
  </w:style>
  <w:style w:type="character" w:customStyle="1" w:styleId="bumpedfont15">
    <w:name w:val="bumpedfont15"/>
    <w:basedOn w:val="DefaultParagraphFont"/>
    <w:rsid w:val="00E8586C"/>
  </w:style>
  <w:style w:type="character" w:customStyle="1" w:styleId="apple-converted-space">
    <w:name w:val="apple-converted-space"/>
    <w:basedOn w:val="DefaultParagraphFont"/>
    <w:rsid w:val="00E8586C"/>
  </w:style>
  <w:style w:type="paragraph" w:customStyle="1" w:styleId="s4">
    <w:name w:val="s4"/>
    <w:basedOn w:val="Normal"/>
    <w:rsid w:val="00E8586C"/>
    <w:pPr>
      <w:spacing w:before="100" w:beforeAutospacing="1" w:after="100" w:afterAutospacing="1" w:line="240" w:lineRule="auto"/>
    </w:pPr>
    <w:rPr>
      <w:rFonts w:ascii="Times New Roman" w:hAnsi="Times New Roman" w:cs="Times New Roman"/>
      <w:kern w:val="0"/>
      <w14:ligatures w14:val="none"/>
    </w:rPr>
  </w:style>
  <w:style w:type="paragraph" w:customStyle="1" w:styleId="s7">
    <w:name w:val="s7"/>
    <w:basedOn w:val="Normal"/>
    <w:rsid w:val="00E8586C"/>
    <w:pPr>
      <w:spacing w:before="100" w:beforeAutospacing="1" w:after="100" w:afterAutospacing="1" w:line="240" w:lineRule="auto"/>
    </w:pPr>
    <w:rPr>
      <w:rFonts w:ascii="Times New Roman" w:hAnsi="Times New Roman" w:cs="Times New Roman"/>
      <w:kern w:val="0"/>
      <w14:ligatures w14:val="none"/>
    </w:rPr>
  </w:style>
  <w:style w:type="paragraph" w:styleId="NormalWeb">
    <w:name w:val="Normal (Web)"/>
    <w:basedOn w:val="Normal"/>
    <w:uiPriority w:val="99"/>
    <w:semiHidden/>
    <w:unhideWhenUsed/>
    <w:rsid w:val="00E8586C"/>
    <w:pPr>
      <w:spacing w:before="100" w:beforeAutospacing="1" w:after="100" w:afterAutospacing="1" w:line="240" w:lineRule="auto"/>
    </w:pPr>
    <w:rPr>
      <w:rFonts w:ascii="Times New Roman" w:hAnsi="Times New Roman" w:cs="Times New Roman"/>
      <w:kern w:val="0"/>
      <w14:ligatures w14:val="none"/>
    </w:rPr>
  </w:style>
  <w:style w:type="paragraph" w:customStyle="1" w:styleId="s10">
    <w:name w:val="s10"/>
    <w:basedOn w:val="Normal"/>
    <w:rsid w:val="00E8586C"/>
    <w:pPr>
      <w:spacing w:before="100" w:beforeAutospacing="1" w:after="100" w:afterAutospacing="1" w:line="240" w:lineRule="auto"/>
    </w:pPr>
    <w:rPr>
      <w:rFonts w:ascii="Times New Roman" w:hAnsi="Times New Roman" w:cs="Times New Roman"/>
      <w:kern w:val="0"/>
      <w14:ligatures w14:val="none"/>
    </w:rPr>
  </w:style>
  <w:style w:type="paragraph" w:customStyle="1" w:styleId="s11">
    <w:name w:val="s11"/>
    <w:basedOn w:val="Normal"/>
    <w:rsid w:val="00E8586C"/>
    <w:pPr>
      <w:spacing w:before="100" w:beforeAutospacing="1" w:after="100" w:afterAutospacing="1" w:line="240" w:lineRule="auto"/>
    </w:pPr>
    <w:rPr>
      <w:rFonts w:ascii="Times New Roman" w:hAnsi="Times New Roman" w:cs="Times New Roman"/>
      <w:kern w:val="0"/>
      <w14:ligatures w14:val="none"/>
    </w:rPr>
  </w:style>
  <w:style w:type="paragraph" w:customStyle="1" w:styleId="s13">
    <w:name w:val="s13"/>
    <w:basedOn w:val="Normal"/>
    <w:rsid w:val="00E8586C"/>
    <w:pPr>
      <w:spacing w:before="100" w:beforeAutospacing="1" w:after="100" w:afterAutospacing="1" w:line="240" w:lineRule="auto"/>
    </w:pPr>
    <w:rPr>
      <w:rFonts w:ascii="Times New Roman" w:hAnsi="Times New Roman" w:cs="Times New Roman"/>
      <w:kern w:val="0"/>
      <w14:ligatures w14:val="none"/>
    </w:rPr>
  </w:style>
  <w:style w:type="character" w:customStyle="1" w:styleId="s14">
    <w:name w:val="s14"/>
    <w:basedOn w:val="DefaultParagraphFont"/>
    <w:rsid w:val="00E8586C"/>
  </w:style>
  <w:style w:type="paragraph" w:customStyle="1" w:styleId="s15">
    <w:name w:val="s15"/>
    <w:basedOn w:val="Normal"/>
    <w:rsid w:val="00E8586C"/>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693361">
      <w:marLeft w:val="0"/>
      <w:marRight w:val="0"/>
      <w:marTop w:val="0"/>
      <w:marBottom w:val="0"/>
      <w:divBdr>
        <w:top w:val="none" w:sz="0" w:space="0" w:color="auto"/>
        <w:left w:val="none" w:sz="0" w:space="0" w:color="auto"/>
        <w:bottom w:val="none" w:sz="0" w:space="0" w:color="auto"/>
        <w:right w:val="none" w:sz="0" w:space="0" w:color="auto"/>
      </w:divBdr>
    </w:div>
    <w:div w:id="171458933">
      <w:marLeft w:val="0"/>
      <w:marRight w:val="0"/>
      <w:marTop w:val="0"/>
      <w:marBottom w:val="0"/>
      <w:divBdr>
        <w:top w:val="none" w:sz="0" w:space="0" w:color="auto"/>
        <w:left w:val="none" w:sz="0" w:space="0" w:color="auto"/>
        <w:bottom w:val="none" w:sz="0" w:space="0" w:color="auto"/>
        <w:right w:val="none" w:sz="0" w:space="0" w:color="auto"/>
      </w:divBdr>
    </w:div>
    <w:div w:id="191235334">
      <w:marLeft w:val="0"/>
      <w:marRight w:val="0"/>
      <w:marTop w:val="0"/>
      <w:marBottom w:val="0"/>
      <w:divBdr>
        <w:top w:val="none" w:sz="0" w:space="0" w:color="auto"/>
        <w:left w:val="none" w:sz="0" w:space="0" w:color="auto"/>
        <w:bottom w:val="none" w:sz="0" w:space="0" w:color="auto"/>
        <w:right w:val="none" w:sz="0" w:space="0" w:color="auto"/>
      </w:divBdr>
    </w:div>
    <w:div w:id="434327164">
      <w:marLeft w:val="0"/>
      <w:marRight w:val="0"/>
      <w:marTop w:val="0"/>
      <w:marBottom w:val="0"/>
      <w:divBdr>
        <w:top w:val="none" w:sz="0" w:space="0" w:color="auto"/>
        <w:left w:val="none" w:sz="0" w:space="0" w:color="auto"/>
        <w:bottom w:val="none" w:sz="0" w:space="0" w:color="auto"/>
        <w:right w:val="none" w:sz="0" w:space="0" w:color="auto"/>
      </w:divBdr>
    </w:div>
    <w:div w:id="459762731">
      <w:marLeft w:val="0"/>
      <w:marRight w:val="0"/>
      <w:marTop w:val="0"/>
      <w:marBottom w:val="0"/>
      <w:divBdr>
        <w:top w:val="none" w:sz="0" w:space="0" w:color="auto"/>
        <w:left w:val="none" w:sz="0" w:space="0" w:color="auto"/>
        <w:bottom w:val="none" w:sz="0" w:space="0" w:color="auto"/>
        <w:right w:val="none" w:sz="0" w:space="0" w:color="auto"/>
      </w:divBdr>
    </w:div>
    <w:div w:id="674653005">
      <w:marLeft w:val="0"/>
      <w:marRight w:val="0"/>
      <w:marTop w:val="0"/>
      <w:marBottom w:val="0"/>
      <w:divBdr>
        <w:top w:val="none" w:sz="0" w:space="0" w:color="auto"/>
        <w:left w:val="none" w:sz="0" w:space="0" w:color="auto"/>
        <w:bottom w:val="none" w:sz="0" w:space="0" w:color="auto"/>
        <w:right w:val="none" w:sz="0" w:space="0" w:color="auto"/>
      </w:divBdr>
    </w:div>
    <w:div w:id="792674582">
      <w:marLeft w:val="0"/>
      <w:marRight w:val="0"/>
      <w:marTop w:val="0"/>
      <w:marBottom w:val="0"/>
      <w:divBdr>
        <w:top w:val="none" w:sz="0" w:space="0" w:color="auto"/>
        <w:left w:val="none" w:sz="0" w:space="0" w:color="auto"/>
        <w:bottom w:val="none" w:sz="0" w:space="0" w:color="auto"/>
        <w:right w:val="none" w:sz="0" w:space="0" w:color="auto"/>
      </w:divBdr>
    </w:div>
    <w:div w:id="794644545">
      <w:marLeft w:val="0"/>
      <w:marRight w:val="0"/>
      <w:marTop w:val="0"/>
      <w:marBottom w:val="0"/>
      <w:divBdr>
        <w:top w:val="none" w:sz="0" w:space="0" w:color="auto"/>
        <w:left w:val="none" w:sz="0" w:space="0" w:color="auto"/>
        <w:bottom w:val="none" w:sz="0" w:space="0" w:color="auto"/>
        <w:right w:val="none" w:sz="0" w:space="0" w:color="auto"/>
      </w:divBdr>
    </w:div>
    <w:div w:id="1148396984">
      <w:marLeft w:val="0"/>
      <w:marRight w:val="0"/>
      <w:marTop w:val="0"/>
      <w:marBottom w:val="0"/>
      <w:divBdr>
        <w:top w:val="none" w:sz="0" w:space="0" w:color="auto"/>
        <w:left w:val="none" w:sz="0" w:space="0" w:color="auto"/>
        <w:bottom w:val="none" w:sz="0" w:space="0" w:color="auto"/>
        <w:right w:val="none" w:sz="0" w:space="0" w:color="auto"/>
      </w:divBdr>
    </w:div>
    <w:div w:id="1164200931">
      <w:marLeft w:val="0"/>
      <w:marRight w:val="0"/>
      <w:marTop w:val="0"/>
      <w:marBottom w:val="0"/>
      <w:divBdr>
        <w:top w:val="none" w:sz="0" w:space="0" w:color="auto"/>
        <w:left w:val="none" w:sz="0" w:space="0" w:color="auto"/>
        <w:bottom w:val="none" w:sz="0" w:space="0" w:color="auto"/>
        <w:right w:val="none" w:sz="0" w:space="0" w:color="auto"/>
      </w:divBdr>
    </w:div>
    <w:div w:id="1263030411">
      <w:marLeft w:val="0"/>
      <w:marRight w:val="0"/>
      <w:marTop w:val="0"/>
      <w:marBottom w:val="0"/>
      <w:divBdr>
        <w:top w:val="none" w:sz="0" w:space="0" w:color="auto"/>
        <w:left w:val="none" w:sz="0" w:space="0" w:color="auto"/>
        <w:bottom w:val="none" w:sz="0" w:space="0" w:color="auto"/>
        <w:right w:val="none" w:sz="0" w:space="0" w:color="auto"/>
      </w:divBdr>
    </w:div>
    <w:div w:id="1359896179">
      <w:marLeft w:val="0"/>
      <w:marRight w:val="0"/>
      <w:marTop w:val="0"/>
      <w:marBottom w:val="0"/>
      <w:divBdr>
        <w:top w:val="none" w:sz="0" w:space="0" w:color="auto"/>
        <w:left w:val="none" w:sz="0" w:space="0" w:color="auto"/>
        <w:bottom w:val="none" w:sz="0" w:space="0" w:color="auto"/>
        <w:right w:val="none" w:sz="0" w:space="0" w:color="auto"/>
      </w:divBdr>
    </w:div>
    <w:div w:id="1401709541">
      <w:marLeft w:val="0"/>
      <w:marRight w:val="0"/>
      <w:marTop w:val="0"/>
      <w:marBottom w:val="0"/>
      <w:divBdr>
        <w:top w:val="none" w:sz="0" w:space="0" w:color="auto"/>
        <w:left w:val="none" w:sz="0" w:space="0" w:color="auto"/>
        <w:bottom w:val="none" w:sz="0" w:space="0" w:color="auto"/>
        <w:right w:val="none" w:sz="0" w:space="0" w:color="auto"/>
      </w:divBdr>
    </w:div>
    <w:div w:id="1756590138">
      <w:marLeft w:val="0"/>
      <w:marRight w:val="0"/>
      <w:marTop w:val="0"/>
      <w:marBottom w:val="0"/>
      <w:divBdr>
        <w:top w:val="none" w:sz="0" w:space="0" w:color="auto"/>
        <w:left w:val="none" w:sz="0" w:space="0" w:color="auto"/>
        <w:bottom w:val="none" w:sz="0" w:space="0" w:color="auto"/>
        <w:right w:val="none" w:sz="0" w:space="0" w:color="auto"/>
      </w:divBdr>
    </w:div>
    <w:div w:id="1770809882">
      <w:marLeft w:val="0"/>
      <w:marRight w:val="0"/>
      <w:marTop w:val="0"/>
      <w:marBottom w:val="0"/>
      <w:divBdr>
        <w:top w:val="none" w:sz="0" w:space="0" w:color="auto"/>
        <w:left w:val="none" w:sz="0" w:space="0" w:color="auto"/>
        <w:bottom w:val="none" w:sz="0" w:space="0" w:color="auto"/>
        <w:right w:val="none" w:sz="0" w:space="0" w:color="auto"/>
      </w:divBdr>
    </w:div>
    <w:div w:id="1816138406">
      <w:marLeft w:val="0"/>
      <w:marRight w:val="0"/>
      <w:marTop w:val="0"/>
      <w:marBottom w:val="0"/>
      <w:divBdr>
        <w:top w:val="none" w:sz="0" w:space="0" w:color="auto"/>
        <w:left w:val="none" w:sz="0" w:space="0" w:color="auto"/>
        <w:bottom w:val="none" w:sz="0" w:space="0" w:color="auto"/>
        <w:right w:val="none" w:sz="0" w:space="0" w:color="auto"/>
      </w:divBdr>
    </w:div>
    <w:div w:id="1935895158">
      <w:marLeft w:val="0"/>
      <w:marRight w:val="0"/>
      <w:marTop w:val="0"/>
      <w:marBottom w:val="0"/>
      <w:divBdr>
        <w:top w:val="none" w:sz="0" w:space="0" w:color="auto"/>
        <w:left w:val="none" w:sz="0" w:space="0" w:color="auto"/>
        <w:bottom w:val="none" w:sz="0" w:space="0" w:color="auto"/>
        <w:right w:val="none" w:sz="0" w:space="0" w:color="auto"/>
      </w:divBdr>
    </w:div>
    <w:div w:id="2040160157">
      <w:marLeft w:val="0"/>
      <w:marRight w:val="0"/>
      <w:marTop w:val="0"/>
      <w:marBottom w:val="0"/>
      <w:divBdr>
        <w:top w:val="none" w:sz="0" w:space="0" w:color="auto"/>
        <w:left w:val="none" w:sz="0" w:space="0" w:color="auto"/>
        <w:bottom w:val="none" w:sz="0" w:space="0" w:color="auto"/>
        <w:right w:val="none" w:sz="0" w:space="0" w:color="auto"/>
      </w:divBdr>
    </w:div>
    <w:div w:id="2062551670">
      <w:marLeft w:val="0"/>
      <w:marRight w:val="0"/>
      <w:marTop w:val="0"/>
      <w:marBottom w:val="0"/>
      <w:divBdr>
        <w:top w:val="none" w:sz="0" w:space="0" w:color="auto"/>
        <w:left w:val="none" w:sz="0" w:space="0" w:color="auto"/>
        <w:bottom w:val="none" w:sz="0" w:space="0" w:color="auto"/>
        <w:right w:val="none" w:sz="0" w:space="0" w:color="auto"/>
      </w:divBdr>
    </w:div>
    <w:div w:id="2141219119">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0497315241229680" TargetMode="External"/><Relationship Id="rId13" Type="http://schemas.openxmlformats.org/officeDocument/2006/relationships/hyperlink" Target="https://doi.org/10.1155/2024/2418812"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doi.org/10.1080/09503153.2023.2248414" TargetMode="External"/><Relationship Id="rId12" Type="http://schemas.openxmlformats.org/officeDocument/2006/relationships/hyperlink" Target="https://doi.org/10.1186/s12909023047302"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doi.org/10.1108/JHOM0220220055" TargetMode="External"/><Relationship Id="rId1" Type="http://schemas.openxmlformats.org/officeDocument/2006/relationships/styles" Target="styles.xml"/><Relationship Id="rId6" Type="http://schemas.openxmlformats.org/officeDocument/2006/relationships/hyperlink" Target="https://doi.org/10.4038/ucr.v5i2.179" TargetMode="External"/><Relationship Id="rId11" Type="http://schemas.openxmlformats.org/officeDocument/2006/relationships/hyperlink" Target="https://doi.org/10.1186/s1291002301133w" TargetMode="External"/><Relationship Id="rId5" Type="http://schemas.openxmlformats.org/officeDocument/2006/relationships/hyperlink" Target="http://dx.doi.org/10.5888/pcd21.240245" TargetMode="External"/><Relationship Id="rId15" Type="http://schemas.openxmlformats.org/officeDocument/2006/relationships/hyperlink" Target="https://doi.org/10.1108/JHOM0120210008" TargetMode="External"/><Relationship Id="rId10" Type="http://schemas.openxmlformats.org/officeDocument/2006/relationships/hyperlink" Target="https://doi.org/10.1111/spol.13088" TargetMode="External"/><Relationship Id="rId4" Type="http://schemas.openxmlformats.org/officeDocument/2006/relationships/hyperlink" Target="https://doi.org/10.1016/j.jhomm.2024.100081" TargetMode="External"/><Relationship Id="rId9" Type="http://schemas.openxmlformats.org/officeDocument/2006/relationships/hyperlink" Target="https://doi.org/10.22037/aaem.v13i1.2402" TargetMode="External"/><Relationship Id="rId14" Type="http://schemas.openxmlformats.org/officeDocument/2006/relationships/hyperlink" Target="https://www.ncbi.nlm.nih.gov/pmc/articles/PMC1137016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3626</Words>
  <Characters>20672</Characters>
  <Application>Microsoft Office Word</Application>
  <DocSecurity>0</DocSecurity>
  <Lines>172</Lines>
  <Paragraphs>48</Paragraphs>
  <ScaleCrop>false</ScaleCrop>
  <Company/>
  <LinksUpToDate>false</LinksUpToDate>
  <CharactersWithSpaces>24250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Furaha Ruth Fatuma Bahati (2321694)</dc:creator>
  <cp:keywords/>
  <dc:description/>
  <cp:lastModifiedBy>Furaha Ruth Fatuma Bahati (2321694)</cp:lastModifiedBy>
  <cp:revision>2</cp:revision>
  <dcterms:created xsi:type="dcterms:W3CDTF">2025-11-17T12:44:00Z</dcterms:created>
  <dcterms:modified xsi:type="dcterms:W3CDTF">2025-11-17T12:44:00Z</dcterms:modified>
</cp:coreProperties>
</file>