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192F" w:rsidRPr="002B279B" w:rsidRDefault="005737B7" w:rsidP="00EB192F">
      <w:pPr>
        <w:spacing w:after="160" w:line="259" w:lineRule="auto"/>
        <w:rPr>
          <w:rFonts w:ascii="Cambria" w:eastAsia="Calibri" w:hAnsi="Cambria" w:cs="Arial"/>
          <w:lang w:val="en-GB"/>
        </w:rPr>
      </w:pPr>
      <w:r w:rsidRPr="002B279B">
        <w:rPr>
          <w:rFonts w:ascii="Cambria" w:eastAsia="Calibri" w:hAnsi="Cambria" w:cs="Arial"/>
          <w:noProof/>
          <w:lang w:val="en-GB" w:eastAsia="en-GB"/>
        </w:rPr>
        <w:drawing>
          <wp:inline distT="0" distB="0" distL="0" distR="0">
            <wp:extent cx="5334000" cy="895350"/>
            <wp:effectExtent l="19050" t="0" r="0" b="0"/>
            <wp:docPr id="2"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go of UWTSD Moodle 2021/2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334000" cy="895350"/>
                    </a:xfrm>
                    <a:prstGeom prst="rect">
                      <a:avLst/>
                    </a:prstGeom>
                    <a:noFill/>
                    <a:ln>
                      <a:noFill/>
                    </a:ln>
                  </pic:spPr>
                </pic:pic>
              </a:graphicData>
            </a:graphic>
          </wp:inline>
        </w:drawing>
      </w:r>
    </w:p>
    <w:p w:rsidR="005737B7" w:rsidRDefault="005737B7" w:rsidP="005737B7">
      <w:pPr>
        <w:ind w:right="-319"/>
        <w:rPr>
          <w:rFonts w:ascii="Cambria" w:eastAsia="Calibri" w:hAnsi="Cambria" w:cs="Arial"/>
          <w:b/>
          <w:bCs/>
          <w:sz w:val="36"/>
          <w:szCs w:val="36"/>
          <w:lang w:val="en-GB"/>
        </w:rPr>
      </w:pPr>
    </w:p>
    <w:p w:rsidR="00EB192F" w:rsidRPr="002B279B" w:rsidRDefault="00EB192F" w:rsidP="005737B7">
      <w:pPr>
        <w:ind w:right="-319"/>
        <w:jc w:val="center"/>
        <w:rPr>
          <w:rFonts w:ascii="Cambria" w:eastAsia="Calibri" w:hAnsi="Cambria" w:cs="Arial"/>
          <w:b/>
          <w:bCs/>
          <w:sz w:val="40"/>
          <w:szCs w:val="40"/>
          <w:lang w:val="en-GB"/>
        </w:rPr>
      </w:pPr>
      <w:r w:rsidRPr="002B279B">
        <w:rPr>
          <w:rFonts w:ascii="Cambria" w:eastAsia="Calibri" w:hAnsi="Cambria" w:cs="Arial"/>
          <w:b/>
          <w:bCs/>
          <w:sz w:val="40"/>
          <w:szCs w:val="40"/>
          <w:lang w:val="en-GB"/>
        </w:rPr>
        <w:t>School of Hospitality &amp; Tourism Management</w:t>
      </w:r>
    </w:p>
    <w:p w:rsidR="00EB192F" w:rsidRPr="002B279B" w:rsidRDefault="00EB192F" w:rsidP="005737B7">
      <w:pPr>
        <w:ind w:right="-319"/>
        <w:jc w:val="center"/>
        <w:rPr>
          <w:rFonts w:ascii="Cambria" w:eastAsia="Calibri" w:hAnsi="Cambria" w:cs="Arial"/>
          <w:b/>
          <w:bCs/>
          <w:sz w:val="40"/>
          <w:szCs w:val="40"/>
          <w:lang w:val="en-GB"/>
        </w:rPr>
      </w:pPr>
      <w:r w:rsidRPr="002B279B">
        <w:rPr>
          <w:rFonts w:ascii="Cambria" w:eastAsia="Calibri" w:hAnsi="Cambria" w:cs="Arial"/>
          <w:b/>
          <w:bCs/>
          <w:sz w:val="36"/>
          <w:szCs w:val="36"/>
          <w:lang w:val="en-GB"/>
        </w:rPr>
        <w:t>BA International Hotel Management</w:t>
      </w:r>
    </w:p>
    <w:p w:rsidR="00EB192F" w:rsidRPr="002B279B" w:rsidRDefault="00EB192F" w:rsidP="005737B7">
      <w:pPr>
        <w:ind w:right="-319"/>
        <w:jc w:val="center"/>
        <w:rPr>
          <w:rFonts w:ascii="Cambria" w:eastAsia="Calibri" w:hAnsi="Cambria" w:cs="Arial"/>
          <w:b/>
          <w:bCs/>
          <w:sz w:val="48"/>
          <w:szCs w:val="48"/>
          <w:u w:val="single"/>
          <w:lang w:val="en-GB"/>
        </w:rPr>
      </w:pPr>
      <w:r w:rsidRPr="002B279B">
        <w:rPr>
          <w:rFonts w:ascii="Cambria" w:eastAsia="Calibri" w:hAnsi="Cambria" w:cs="Arial"/>
          <w:b/>
          <w:bCs/>
          <w:sz w:val="48"/>
          <w:szCs w:val="48"/>
          <w:u w:val="single"/>
          <w:lang w:val="en-GB"/>
        </w:rPr>
        <w:t>Spring Term 2023</w:t>
      </w:r>
    </w:p>
    <w:p w:rsidR="00EB192F" w:rsidRPr="002B279B" w:rsidRDefault="00EB192F" w:rsidP="00EB192F">
      <w:pPr>
        <w:ind w:right="-319"/>
        <w:jc w:val="center"/>
        <w:rPr>
          <w:rFonts w:ascii="Cambria" w:eastAsia="Calibri" w:hAnsi="Cambria" w:cs="Arial"/>
          <w:b/>
          <w:bCs/>
          <w:sz w:val="48"/>
          <w:szCs w:val="48"/>
          <w:lang w:val="en-GB"/>
        </w:rPr>
      </w:pPr>
      <w:r w:rsidRPr="002B279B">
        <w:rPr>
          <w:rFonts w:ascii="Cambria" w:eastAsia="Calibri" w:hAnsi="Cambria" w:cs="Arial"/>
          <w:b/>
          <w:bCs/>
          <w:sz w:val="48"/>
          <w:szCs w:val="48"/>
          <w:lang w:val="en-GB"/>
        </w:rPr>
        <w:t>Business Skills for the International Hotel Industry</w:t>
      </w:r>
    </w:p>
    <w:p w:rsidR="00EB192F" w:rsidRPr="002B279B" w:rsidRDefault="00EB192F" w:rsidP="00EB192F">
      <w:pPr>
        <w:ind w:right="-319"/>
        <w:jc w:val="center"/>
        <w:rPr>
          <w:rFonts w:ascii="Cambria" w:eastAsia="Calibri" w:hAnsi="Cambria" w:cs="Arial"/>
          <w:sz w:val="48"/>
          <w:szCs w:val="48"/>
          <w:lang w:val="en-GB"/>
        </w:rPr>
      </w:pPr>
      <w:r w:rsidRPr="002B279B">
        <w:rPr>
          <w:rFonts w:ascii="Cambria" w:eastAsia="Calibri" w:hAnsi="Cambria" w:cs="Arial"/>
          <w:b/>
          <w:bCs/>
          <w:sz w:val="48"/>
          <w:szCs w:val="48"/>
          <w:lang w:val="en-GB"/>
        </w:rPr>
        <w:t>BMIH4001</w:t>
      </w:r>
    </w:p>
    <w:p w:rsidR="00EB192F" w:rsidRPr="002B279B" w:rsidRDefault="00EB192F" w:rsidP="00EB192F">
      <w:pPr>
        <w:ind w:right="-319"/>
        <w:jc w:val="center"/>
        <w:rPr>
          <w:rFonts w:ascii="Cambria" w:eastAsia="Calibri" w:hAnsi="Cambria" w:cs="Arial"/>
          <w:b/>
          <w:sz w:val="48"/>
          <w:szCs w:val="48"/>
          <w:lang w:val="en-GB"/>
        </w:rPr>
      </w:pPr>
      <w:r w:rsidRPr="002B279B">
        <w:rPr>
          <w:rFonts w:ascii="Cambria" w:eastAsia="Calibri" w:hAnsi="Cambria" w:cs="Arial"/>
          <w:b/>
          <w:sz w:val="48"/>
          <w:szCs w:val="48"/>
          <w:lang w:val="en-GB"/>
        </w:rPr>
        <w:t>LEVEL 4</w:t>
      </w:r>
    </w:p>
    <w:p w:rsidR="00EB192F" w:rsidRPr="002B279B" w:rsidRDefault="00EB192F" w:rsidP="005737B7">
      <w:pPr>
        <w:jc w:val="center"/>
        <w:rPr>
          <w:rFonts w:ascii="Cambria" w:eastAsia="Calibri" w:hAnsi="Cambria" w:cs="Arial"/>
          <w:b/>
          <w:sz w:val="36"/>
          <w:szCs w:val="36"/>
          <w:u w:val="single"/>
          <w:lang w:val="en-GB"/>
        </w:rPr>
      </w:pPr>
      <w:r w:rsidRPr="002B279B">
        <w:rPr>
          <w:rFonts w:ascii="Cambria" w:eastAsia="Calibri" w:hAnsi="Cambria" w:cs="Arial"/>
          <w:b/>
          <w:sz w:val="36"/>
          <w:szCs w:val="36"/>
          <w:u w:val="single"/>
          <w:lang w:val="en-GB"/>
        </w:rPr>
        <w:t>Module Lead:</w:t>
      </w:r>
    </w:p>
    <w:p w:rsidR="00EB192F" w:rsidRPr="002B279B" w:rsidRDefault="00EB192F" w:rsidP="00EB192F">
      <w:pPr>
        <w:spacing w:after="0" w:line="240" w:lineRule="auto"/>
        <w:jc w:val="center"/>
        <w:rPr>
          <w:rFonts w:ascii="Cambria" w:eastAsia="Calibri" w:hAnsi="Cambria" w:cs="Arial"/>
          <w:b/>
          <w:sz w:val="36"/>
          <w:szCs w:val="36"/>
          <w:lang w:val="en-GB"/>
        </w:rPr>
      </w:pPr>
      <w:r w:rsidRPr="002B279B">
        <w:rPr>
          <w:rFonts w:ascii="Cambria" w:eastAsia="Calibri" w:hAnsi="Cambria" w:cs="Arial"/>
          <w:b/>
          <w:sz w:val="36"/>
          <w:szCs w:val="36"/>
          <w:lang w:val="en-GB"/>
        </w:rPr>
        <w:t>Deborah Lloyd</w:t>
      </w:r>
    </w:p>
    <w:p w:rsidR="00EB192F" w:rsidRPr="002B279B" w:rsidRDefault="00EB192F" w:rsidP="00EB192F">
      <w:pPr>
        <w:spacing w:after="0" w:line="240" w:lineRule="auto"/>
        <w:jc w:val="center"/>
        <w:rPr>
          <w:rFonts w:ascii="Cambria" w:eastAsia="Calibri" w:hAnsi="Cambria" w:cs="Arial"/>
          <w:b/>
          <w:sz w:val="28"/>
          <w:szCs w:val="28"/>
          <w:lang w:val="en-GB"/>
        </w:rPr>
      </w:pPr>
    </w:p>
    <w:p w:rsidR="00EB192F" w:rsidRDefault="00AD246A" w:rsidP="00EB192F">
      <w:pPr>
        <w:spacing w:after="0" w:line="240" w:lineRule="auto"/>
        <w:jc w:val="center"/>
      </w:pPr>
      <w:hyperlink r:id="rId8" w:history="1">
        <w:r w:rsidR="00EB192F" w:rsidRPr="002B279B">
          <w:rPr>
            <w:rFonts w:ascii="Cambria" w:eastAsia="Calibri" w:hAnsi="Cambria" w:cs="Arial"/>
            <w:color w:val="0000FF"/>
            <w:sz w:val="28"/>
            <w:szCs w:val="28"/>
            <w:u w:val="single"/>
            <w:lang w:val="en-GB"/>
          </w:rPr>
          <w:t>d.lloyd@uwtsd.ac.uk</w:t>
        </w:r>
      </w:hyperlink>
    </w:p>
    <w:p w:rsidR="005737B7" w:rsidRDefault="005737B7" w:rsidP="00EB192F">
      <w:pPr>
        <w:spacing w:after="0" w:line="240" w:lineRule="auto"/>
        <w:jc w:val="center"/>
      </w:pPr>
    </w:p>
    <w:p w:rsidR="005737B7" w:rsidRPr="005737B7" w:rsidRDefault="005737B7" w:rsidP="00EB192F">
      <w:pPr>
        <w:spacing w:after="0" w:line="240" w:lineRule="auto"/>
        <w:jc w:val="center"/>
        <w:rPr>
          <w:sz w:val="36"/>
          <w:szCs w:val="36"/>
        </w:rPr>
      </w:pPr>
      <w:r w:rsidRPr="005737B7">
        <w:rPr>
          <w:b/>
          <w:sz w:val="36"/>
          <w:szCs w:val="36"/>
        </w:rPr>
        <w:t>STUDENT NAME</w:t>
      </w:r>
      <w:r w:rsidRPr="005737B7">
        <w:rPr>
          <w:sz w:val="36"/>
          <w:szCs w:val="36"/>
        </w:rPr>
        <w:t>: Eder Alberto Fragoso</w:t>
      </w:r>
    </w:p>
    <w:p w:rsidR="005737B7" w:rsidRPr="005737B7" w:rsidRDefault="005737B7" w:rsidP="00EB192F">
      <w:pPr>
        <w:spacing w:after="0" w:line="240" w:lineRule="auto"/>
        <w:jc w:val="center"/>
        <w:rPr>
          <w:rFonts w:ascii="Cambria" w:eastAsia="Calibri" w:hAnsi="Cambria" w:cs="Arial"/>
          <w:color w:val="0000FF"/>
          <w:sz w:val="36"/>
          <w:szCs w:val="36"/>
          <w:u w:val="single"/>
          <w:lang w:val="en-GB"/>
        </w:rPr>
      </w:pPr>
      <w:r w:rsidRPr="005737B7">
        <w:rPr>
          <w:b/>
          <w:sz w:val="36"/>
          <w:szCs w:val="36"/>
        </w:rPr>
        <w:t>STUDENT ID number</w:t>
      </w:r>
      <w:r w:rsidRPr="005737B7">
        <w:rPr>
          <w:sz w:val="36"/>
          <w:szCs w:val="36"/>
        </w:rPr>
        <w:t>: 2234503</w:t>
      </w:r>
    </w:p>
    <w:p w:rsidR="00EB192F" w:rsidRPr="002B279B" w:rsidRDefault="00EB192F">
      <w:pPr>
        <w:rPr>
          <w:rFonts w:ascii="Cambria" w:eastAsiaTheme="majorEastAsia" w:hAnsi="Cambria" w:cstheme="majorBidi"/>
          <w:b/>
          <w:bCs/>
          <w:color w:val="365F91" w:themeColor="accent1" w:themeShade="BF"/>
          <w:sz w:val="28"/>
          <w:szCs w:val="28"/>
          <w:lang w:val="en-GB"/>
        </w:rPr>
      </w:pPr>
      <w:r w:rsidRPr="002B279B">
        <w:rPr>
          <w:rFonts w:ascii="Cambria" w:hAnsi="Cambria"/>
          <w:lang w:val="en-GB"/>
        </w:rPr>
        <w:br w:type="page"/>
      </w:r>
    </w:p>
    <w:sdt>
      <w:sdtPr>
        <w:rPr>
          <w:rFonts w:ascii="Cambria" w:eastAsiaTheme="minorHAnsi" w:hAnsi="Cambria" w:cstheme="minorBidi"/>
          <w:b w:val="0"/>
          <w:bCs w:val="0"/>
          <w:color w:val="auto"/>
          <w:sz w:val="22"/>
          <w:szCs w:val="22"/>
          <w:lang w:eastAsia="en-US"/>
        </w:rPr>
        <w:id w:val="1607304818"/>
        <w:docPartObj>
          <w:docPartGallery w:val="Table of Contents"/>
          <w:docPartUnique/>
        </w:docPartObj>
      </w:sdtPr>
      <w:sdtEndPr>
        <w:rPr>
          <w:noProof/>
        </w:rPr>
      </w:sdtEndPr>
      <w:sdtContent>
        <w:p w:rsidR="00F40B84" w:rsidRPr="002B279B" w:rsidRDefault="004229F4">
          <w:pPr>
            <w:pStyle w:val="TOCHeading"/>
            <w:rPr>
              <w:rFonts w:ascii="Cambria" w:hAnsi="Cambria"/>
            </w:rPr>
          </w:pPr>
          <w:r w:rsidRPr="002B279B">
            <w:rPr>
              <w:rFonts w:ascii="Cambria" w:hAnsi="Cambria"/>
            </w:rPr>
            <w:t>TABLE OF CONTENTS</w:t>
          </w:r>
        </w:p>
        <w:p w:rsidR="004229F4" w:rsidRPr="002B279B" w:rsidRDefault="00AD246A">
          <w:pPr>
            <w:pStyle w:val="TOC1"/>
            <w:tabs>
              <w:tab w:val="right" w:leader="dot" w:pos="9350"/>
            </w:tabs>
            <w:rPr>
              <w:rFonts w:ascii="Cambria" w:eastAsiaTheme="minorEastAsia" w:hAnsi="Cambria"/>
              <w:noProof/>
              <w:lang w:val="en-IN" w:eastAsia="en-IN"/>
            </w:rPr>
          </w:pPr>
          <w:r w:rsidRPr="00AD246A">
            <w:rPr>
              <w:rFonts w:ascii="Cambria" w:hAnsi="Cambria"/>
            </w:rPr>
            <w:fldChar w:fldCharType="begin"/>
          </w:r>
          <w:r w:rsidR="00F40B84" w:rsidRPr="002B279B">
            <w:rPr>
              <w:rFonts w:ascii="Cambria" w:hAnsi="Cambria"/>
            </w:rPr>
            <w:instrText xml:space="preserve"> TOC \o "1-3" \h \z \u </w:instrText>
          </w:r>
          <w:r w:rsidRPr="00AD246A">
            <w:rPr>
              <w:rFonts w:ascii="Cambria" w:hAnsi="Cambria"/>
            </w:rPr>
            <w:fldChar w:fldCharType="separate"/>
          </w:r>
          <w:hyperlink w:anchor="_Toc126285311" w:history="1">
            <w:r w:rsidR="004229F4" w:rsidRPr="002B279B">
              <w:rPr>
                <w:rStyle w:val="Hyperlink"/>
                <w:rFonts w:ascii="Cambria" w:hAnsi="Cambria"/>
                <w:noProof/>
                <w:lang w:val="en-GB"/>
              </w:rPr>
              <w:t>LEGAL ISSUES – FIRE SAFETY IN THE HOTEL INDUSTRY</w:t>
            </w:r>
            <w:r w:rsidR="004229F4" w:rsidRPr="002B279B">
              <w:rPr>
                <w:rFonts w:ascii="Cambria" w:hAnsi="Cambria"/>
                <w:noProof/>
                <w:webHidden/>
              </w:rPr>
              <w:tab/>
            </w:r>
            <w:r w:rsidRPr="002B279B">
              <w:rPr>
                <w:rFonts w:ascii="Cambria" w:hAnsi="Cambria"/>
                <w:noProof/>
                <w:webHidden/>
              </w:rPr>
              <w:fldChar w:fldCharType="begin"/>
            </w:r>
            <w:r w:rsidR="004229F4" w:rsidRPr="002B279B">
              <w:rPr>
                <w:rFonts w:ascii="Cambria" w:hAnsi="Cambria"/>
                <w:noProof/>
                <w:webHidden/>
              </w:rPr>
              <w:instrText xml:space="preserve"> PAGEREF _Toc126285311 \h </w:instrText>
            </w:r>
            <w:r w:rsidRPr="002B279B">
              <w:rPr>
                <w:rFonts w:ascii="Cambria" w:hAnsi="Cambria"/>
                <w:noProof/>
                <w:webHidden/>
              </w:rPr>
            </w:r>
            <w:r w:rsidRPr="002B279B">
              <w:rPr>
                <w:rFonts w:ascii="Cambria" w:hAnsi="Cambria"/>
                <w:noProof/>
                <w:webHidden/>
              </w:rPr>
              <w:fldChar w:fldCharType="separate"/>
            </w:r>
            <w:r w:rsidR="004229F4" w:rsidRPr="002B279B">
              <w:rPr>
                <w:rFonts w:ascii="Cambria" w:hAnsi="Cambria"/>
                <w:noProof/>
                <w:webHidden/>
              </w:rPr>
              <w:t>3</w:t>
            </w:r>
            <w:r w:rsidRPr="002B279B">
              <w:rPr>
                <w:rFonts w:ascii="Cambria" w:hAnsi="Cambria"/>
                <w:noProof/>
                <w:webHidden/>
              </w:rPr>
              <w:fldChar w:fldCharType="end"/>
            </w:r>
          </w:hyperlink>
        </w:p>
        <w:p w:rsidR="004229F4" w:rsidRPr="002B279B" w:rsidRDefault="00AD246A">
          <w:pPr>
            <w:pStyle w:val="TOC1"/>
            <w:tabs>
              <w:tab w:val="right" w:leader="dot" w:pos="9350"/>
            </w:tabs>
            <w:rPr>
              <w:rFonts w:ascii="Cambria" w:eastAsiaTheme="minorEastAsia" w:hAnsi="Cambria"/>
              <w:noProof/>
              <w:lang w:val="en-IN" w:eastAsia="en-IN"/>
            </w:rPr>
          </w:pPr>
          <w:hyperlink w:anchor="_Toc126285312" w:history="1">
            <w:r w:rsidR="004229F4" w:rsidRPr="002B279B">
              <w:rPr>
                <w:rStyle w:val="Hyperlink"/>
                <w:rFonts w:ascii="Cambria" w:hAnsi="Cambria"/>
                <w:noProof/>
                <w:lang w:val="en-GB"/>
              </w:rPr>
              <w:t>REFERENCES</w:t>
            </w:r>
            <w:r w:rsidR="004229F4" w:rsidRPr="002B279B">
              <w:rPr>
                <w:rFonts w:ascii="Cambria" w:hAnsi="Cambria"/>
                <w:noProof/>
                <w:webHidden/>
              </w:rPr>
              <w:tab/>
            </w:r>
            <w:r w:rsidRPr="002B279B">
              <w:rPr>
                <w:rFonts w:ascii="Cambria" w:hAnsi="Cambria"/>
                <w:noProof/>
                <w:webHidden/>
              </w:rPr>
              <w:fldChar w:fldCharType="begin"/>
            </w:r>
            <w:r w:rsidR="004229F4" w:rsidRPr="002B279B">
              <w:rPr>
                <w:rFonts w:ascii="Cambria" w:hAnsi="Cambria"/>
                <w:noProof/>
                <w:webHidden/>
              </w:rPr>
              <w:instrText xml:space="preserve"> PAGEREF _Toc126285312 \h </w:instrText>
            </w:r>
            <w:r w:rsidRPr="002B279B">
              <w:rPr>
                <w:rFonts w:ascii="Cambria" w:hAnsi="Cambria"/>
                <w:noProof/>
                <w:webHidden/>
              </w:rPr>
            </w:r>
            <w:r w:rsidRPr="002B279B">
              <w:rPr>
                <w:rFonts w:ascii="Cambria" w:hAnsi="Cambria"/>
                <w:noProof/>
                <w:webHidden/>
              </w:rPr>
              <w:fldChar w:fldCharType="separate"/>
            </w:r>
            <w:r w:rsidR="004229F4" w:rsidRPr="002B279B">
              <w:rPr>
                <w:rFonts w:ascii="Cambria" w:hAnsi="Cambria"/>
                <w:noProof/>
                <w:webHidden/>
              </w:rPr>
              <w:t>4</w:t>
            </w:r>
            <w:r w:rsidRPr="002B279B">
              <w:rPr>
                <w:rFonts w:ascii="Cambria" w:hAnsi="Cambria"/>
                <w:noProof/>
                <w:webHidden/>
              </w:rPr>
              <w:fldChar w:fldCharType="end"/>
            </w:r>
          </w:hyperlink>
        </w:p>
        <w:p w:rsidR="00F40B84" w:rsidRPr="002B279B" w:rsidRDefault="00AD246A">
          <w:pPr>
            <w:rPr>
              <w:rFonts w:ascii="Cambria" w:hAnsi="Cambria"/>
            </w:rPr>
          </w:pPr>
          <w:r w:rsidRPr="002B279B">
            <w:rPr>
              <w:rFonts w:ascii="Cambria" w:hAnsi="Cambria"/>
              <w:b/>
              <w:bCs/>
              <w:noProof/>
            </w:rPr>
            <w:fldChar w:fldCharType="end"/>
          </w:r>
        </w:p>
      </w:sdtContent>
    </w:sdt>
    <w:p w:rsidR="00F40B84" w:rsidRPr="002B279B" w:rsidRDefault="00F40B84">
      <w:pPr>
        <w:rPr>
          <w:rFonts w:ascii="Cambria" w:eastAsiaTheme="majorEastAsia" w:hAnsi="Cambria" w:cstheme="majorBidi"/>
          <w:b/>
          <w:bCs/>
          <w:color w:val="365F91" w:themeColor="accent1" w:themeShade="BF"/>
          <w:sz w:val="28"/>
          <w:szCs w:val="28"/>
          <w:lang w:val="en-GB"/>
        </w:rPr>
      </w:pPr>
      <w:r w:rsidRPr="002B279B">
        <w:rPr>
          <w:rFonts w:ascii="Cambria" w:hAnsi="Cambria"/>
          <w:lang w:val="en-GB"/>
        </w:rPr>
        <w:br w:type="page"/>
      </w:r>
    </w:p>
    <w:p w:rsidR="00CA2090" w:rsidRDefault="00A4299B" w:rsidP="00584D9B">
      <w:pPr>
        <w:pStyle w:val="Heading1"/>
        <w:spacing w:line="360" w:lineRule="auto"/>
        <w:jc w:val="both"/>
        <w:rPr>
          <w:rFonts w:ascii="Cambria" w:hAnsi="Cambria"/>
          <w:color w:val="000000" w:themeColor="text1"/>
          <w:lang w:val="en-GB"/>
        </w:rPr>
      </w:pPr>
      <w:bookmarkStart w:id="0" w:name="_Toc126285311"/>
      <w:r w:rsidRPr="005737B7">
        <w:rPr>
          <w:rFonts w:ascii="Cambria" w:hAnsi="Cambria"/>
          <w:color w:val="000000" w:themeColor="text1"/>
          <w:lang w:val="en-GB"/>
        </w:rPr>
        <w:lastRenderedPageBreak/>
        <w:t>LEGAL ISSUES – FIRE SAFETY IN THE HOTEL INDUSTRY</w:t>
      </w:r>
      <w:bookmarkEnd w:id="0"/>
    </w:p>
    <w:p w:rsidR="005737B7" w:rsidRPr="005737B7" w:rsidRDefault="005737B7" w:rsidP="005737B7">
      <w:pPr>
        <w:rPr>
          <w:lang w:val="en-GB"/>
        </w:rPr>
      </w:pPr>
    </w:p>
    <w:p w:rsidR="00CA2090" w:rsidRPr="005737B7" w:rsidRDefault="00CA2090" w:rsidP="00584D9B">
      <w:pPr>
        <w:spacing w:line="360" w:lineRule="auto"/>
        <w:jc w:val="both"/>
        <w:rPr>
          <w:rFonts w:ascii="Cambria" w:eastAsiaTheme="majorEastAsia" w:hAnsi="Cambria" w:cstheme="majorBidi"/>
          <w:b/>
          <w:bCs/>
          <w:i/>
          <w:color w:val="365F91" w:themeColor="accent1" w:themeShade="BF"/>
          <w:sz w:val="24"/>
          <w:szCs w:val="24"/>
          <w:lang w:val="en-GB"/>
        </w:rPr>
      </w:pPr>
      <w:r w:rsidRPr="005737B7">
        <w:rPr>
          <w:rFonts w:ascii="Cambria" w:hAnsi="Cambria"/>
          <w:sz w:val="24"/>
          <w:szCs w:val="24"/>
          <w:lang w:val="en-GB"/>
        </w:rPr>
        <w:t xml:space="preserve">Hospitality and tourism are one of the leading and vast business sectors that </w:t>
      </w:r>
      <w:r w:rsidR="00584D9B" w:rsidRPr="005737B7">
        <w:rPr>
          <w:rFonts w:ascii="Cambria" w:hAnsi="Cambria"/>
          <w:sz w:val="24"/>
          <w:szCs w:val="24"/>
          <w:lang w:val="en-GB"/>
        </w:rPr>
        <w:t>involve</w:t>
      </w:r>
      <w:r w:rsidRPr="005737B7">
        <w:rPr>
          <w:rFonts w:ascii="Cambria" w:hAnsi="Cambria"/>
          <w:sz w:val="24"/>
          <w:szCs w:val="24"/>
          <w:lang w:val="en-GB"/>
        </w:rPr>
        <w:t xml:space="preserve"> all the economic practices that directly or indirectly rely on tourism and travel.  Hotels and resorts, catering and restaurants are some major facilities offered in the hospitality sector. Maintaining the safety and security of the visitors is one of the main accountability of the hospitality sector businesses in order to maintain a powerful, recognised and reputed business image in an individual's mind</w:t>
      </w:r>
      <w:r w:rsidR="00FC4F9D" w:rsidRPr="005737B7">
        <w:rPr>
          <w:rFonts w:ascii="Cambria" w:hAnsi="Cambria"/>
          <w:sz w:val="24"/>
          <w:szCs w:val="24"/>
          <w:lang w:val="en-GB"/>
        </w:rPr>
        <w:t xml:space="preserve"> (</w:t>
      </w:r>
      <w:r w:rsidR="00FC4F9D" w:rsidRPr="005737B7">
        <w:rPr>
          <w:rFonts w:ascii="Cambria" w:hAnsi="Cambria"/>
          <w:i/>
          <w:sz w:val="24"/>
          <w:szCs w:val="24"/>
        </w:rPr>
        <w:t>Kuo et al., 2020</w:t>
      </w:r>
      <w:r w:rsidR="00FC4F9D" w:rsidRPr="005737B7">
        <w:rPr>
          <w:rFonts w:ascii="Cambria" w:hAnsi="Cambria"/>
          <w:sz w:val="24"/>
          <w:szCs w:val="24"/>
          <w:lang w:val="en-GB"/>
        </w:rPr>
        <w:t>)</w:t>
      </w:r>
      <w:r w:rsidRPr="005737B7">
        <w:rPr>
          <w:rFonts w:ascii="Cambria" w:hAnsi="Cambria"/>
          <w:sz w:val="24"/>
          <w:szCs w:val="24"/>
          <w:lang w:val="en-GB"/>
        </w:rPr>
        <w:t>. Fire is one of the major and most common concerns the hotel industry faces and has a major impact on overall business growth and progress. Consideration of fire safety rules, regulations and practices thus play a major role in maintaining</w:t>
      </w:r>
      <w:r w:rsidRPr="002B279B">
        <w:rPr>
          <w:rFonts w:ascii="Cambria" w:hAnsi="Cambria"/>
          <w:lang w:val="en-GB"/>
        </w:rPr>
        <w:t xml:space="preserve"> </w:t>
      </w:r>
      <w:r w:rsidRPr="005737B7">
        <w:rPr>
          <w:rFonts w:ascii="Cambria" w:hAnsi="Cambria"/>
          <w:sz w:val="24"/>
          <w:szCs w:val="24"/>
          <w:lang w:val="en-GB"/>
        </w:rPr>
        <w:t>the safety and protection of individuals. Fire safety in the hotel sector includes life safety, continuity of business practices, safeguarding of structure and property, heritage and environmental protection. Short circuit in electric appliances is considered to be one of the major reasons for fire in the hotel industry</w:t>
      </w:r>
      <w:r w:rsidR="00FC4F9D" w:rsidRPr="005737B7">
        <w:rPr>
          <w:rFonts w:ascii="Cambria" w:hAnsi="Cambria"/>
          <w:sz w:val="24"/>
          <w:szCs w:val="24"/>
          <w:lang w:val="en-GB"/>
        </w:rPr>
        <w:t xml:space="preserve"> (</w:t>
      </w:r>
      <w:r w:rsidR="00FC4F9D" w:rsidRPr="005737B7">
        <w:rPr>
          <w:rFonts w:ascii="Cambria" w:hAnsi="Cambria"/>
          <w:i/>
          <w:sz w:val="24"/>
          <w:szCs w:val="24"/>
        </w:rPr>
        <w:t>Tsai et al., 2020</w:t>
      </w:r>
      <w:r w:rsidR="00FC4F9D" w:rsidRPr="005737B7">
        <w:rPr>
          <w:rFonts w:ascii="Cambria" w:hAnsi="Cambria"/>
          <w:i/>
          <w:sz w:val="24"/>
          <w:szCs w:val="24"/>
          <w:lang w:val="en-GB"/>
        </w:rPr>
        <w:t>)</w:t>
      </w:r>
      <w:r w:rsidRPr="005737B7">
        <w:rPr>
          <w:rFonts w:ascii="Cambria" w:hAnsi="Cambria"/>
          <w:i/>
          <w:sz w:val="24"/>
          <w:szCs w:val="24"/>
          <w:lang w:val="en-GB"/>
        </w:rPr>
        <w:t>.</w:t>
      </w:r>
      <w:r w:rsidRPr="005737B7">
        <w:rPr>
          <w:rFonts w:ascii="Cambria" w:hAnsi="Cambria"/>
          <w:sz w:val="24"/>
          <w:szCs w:val="24"/>
          <w:lang w:val="en-GB"/>
        </w:rPr>
        <w:t xml:space="preserve"> Chumleigh Lodge Hotel in Finchley and Penhallow Hotel Newquay are recent examples of hotels get affected by the fire. Fire safety is important in hotels to protect the individual as effectively as possible in order to minimise any operational breaks and loss of consumer base.  Fire safety is a long-term investment and needs to be applied carefully to ensure the safety of individuals and </w:t>
      </w:r>
      <w:r w:rsidR="00FC4F9D" w:rsidRPr="005737B7">
        <w:rPr>
          <w:rFonts w:ascii="Cambria" w:hAnsi="Cambria"/>
          <w:sz w:val="24"/>
          <w:szCs w:val="24"/>
          <w:lang w:val="en-GB"/>
        </w:rPr>
        <w:t>the continued success of hotels (</w:t>
      </w:r>
      <w:r w:rsidR="00FC4F9D" w:rsidRPr="005737B7">
        <w:rPr>
          <w:rFonts w:ascii="Cambria" w:hAnsi="Cambria"/>
          <w:i/>
          <w:sz w:val="24"/>
          <w:szCs w:val="24"/>
        </w:rPr>
        <w:t>Kuo et al., 2020</w:t>
      </w:r>
      <w:r w:rsidR="00FC4F9D" w:rsidRPr="005737B7">
        <w:rPr>
          <w:rFonts w:ascii="Cambria" w:hAnsi="Cambria"/>
          <w:i/>
          <w:sz w:val="24"/>
          <w:szCs w:val="24"/>
          <w:lang w:val="en-GB"/>
        </w:rPr>
        <w:t xml:space="preserve">). </w:t>
      </w:r>
    </w:p>
    <w:p w:rsidR="0014029B" w:rsidRPr="005737B7" w:rsidRDefault="00CA2090" w:rsidP="00584D9B">
      <w:pPr>
        <w:spacing w:line="360" w:lineRule="auto"/>
        <w:jc w:val="both"/>
        <w:rPr>
          <w:rFonts w:ascii="Cambria" w:hAnsi="Cambria"/>
          <w:sz w:val="24"/>
          <w:szCs w:val="24"/>
          <w:lang w:val="en-GB"/>
        </w:rPr>
      </w:pPr>
      <w:r w:rsidRPr="005737B7">
        <w:rPr>
          <w:rFonts w:ascii="Cambria" w:hAnsi="Cambria"/>
          <w:sz w:val="24"/>
          <w:szCs w:val="24"/>
          <w:lang w:val="en-GB"/>
        </w:rPr>
        <w:t>There are various fire safety laws and regulations used in the hospitality sector to avoid personal injury and infrastructural damage.  Hotel and Motel Fire Safety Act 1990, The Fire Safety Act 2021, and Fire Precautions Act 1974 are some clarifies fire safety and add to protect the infrastructure and individuals from any incidence</w:t>
      </w:r>
      <w:r w:rsidR="00626041" w:rsidRPr="005737B7">
        <w:rPr>
          <w:rFonts w:ascii="Cambria" w:hAnsi="Cambria"/>
          <w:sz w:val="24"/>
          <w:szCs w:val="24"/>
          <w:lang w:val="en-GB"/>
        </w:rPr>
        <w:t xml:space="preserve"> (</w:t>
      </w:r>
      <w:r w:rsidR="00626041" w:rsidRPr="005737B7">
        <w:rPr>
          <w:rFonts w:ascii="Cambria" w:hAnsi="Cambria"/>
          <w:i/>
          <w:sz w:val="24"/>
          <w:szCs w:val="24"/>
        </w:rPr>
        <w:t>Law and Bisby, 2020</w:t>
      </w:r>
      <w:r w:rsidR="00626041" w:rsidRPr="005737B7">
        <w:rPr>
          <w:rFonts w:ascii="Cambria" w:hAnsi="Cambria"/>
          <w:sz w:val="24"/>
          <w:szCs w:val="24"/>
          <w:lang w:val="en-GB"/>
        </w:rPr>
        <w:t>)</w:t>
      </w:r>
      <w:r w:rsidRPr="005737B7">
        <w:rPr>
          <w:rFonts w:ascii="Cambria" w:hAnsi="Cambria"/>
          <w:sz w:val="24"/>
          <w:szCs w:val="24"/>
          <w:lang w:val="en-GB"/>
        </w:rPr>
        <w:t xml:space="preserve">. Prevention of the occurrence of fire, offering fire compartmentalization, fire alarms, safe escape routes, facilities for the fire brigade, and adequate control and maintenance are some major practices involved in fire safety in the Hotel industry. Conducting risk assessment, installation of fire safety devices and equipment, regular equipment testing, and staff training are some most common practices of fire safety. Adaptation and consideration of such practices thus help in maintaining a safe and secure environment for the individuals that also enhance the attraction of visitors towards the hotels. Fire safety </w:t>
      </w:r>
      <w:r w:rsidRPr="005737B7">
        <w:rPr>
          <w:rFonts w:ascii="Cambria" w:hAnsi="Cambria"/>
          <w:sz w:val="24"/>
          <w:szCs w:val="24"/>
          <w:lang w:val="en-GB"/>
        </w:rPr>
        <w:lastRenderedPageBreak/>
        <w:t>and protection thus help the hotel industry businesses in mitigating injuries, safeguarding the hotel infrastructure, and maintaining a trustworthy and recognised</w:t>
      </w:r>
      <w:r w:rsidR="00626041" w:rsidRPr="005737B7">
        <w:rPr>
          <w:rFonts w:ascii="Cambria" w:hAnsi="Cambria"/>
          <w:sz w:val="24"/>
          <w:szCs w:val="24"/>
          <w:lang w:val="en-GB"/>
        </w:rPr>
        <w:t xml:space="preserve"> brand image in the marketplace (</w:t>
      </w:r>
      <w:r w:rsidR="00626041" w:rsidRPr="005737B7">
        <w:rPr>
          <w:rFonts w:ascii="Cambria" w:hAnsi="Cambria"/>
          <w:i/>
          <w:sz w:val="24"/>
          <w:szCs w:val="24"/>
        </w:rPr>
        <w:t>Law and Bisby, 2020</w:t>
      </w:r>
      <w:r w:rsidR="00626041" w:rsidRPr="005737B7">
        <w:rPr>
          <w:rFonts w:ascii="Cambria" w:hAnsi="Cambria"/>
          <w:sz w:val="24"/>
          <w:szCs w:val="24"/>
          <w:lang w:val="en-GB"/>
        </w:rPr>
        <w:t xml:space="preserve">). </w:t>
      </w:r>
    </w:p>
    <w:p w:rsidR="0014029B" w:rsidRPr="002B279B" w:rsidRDefault="0014029B" w:rsidP="00584D9B">
      <w:pPr>
        <w:spacing w:line="360" w:lineRule="auto"/>
        <w:jc w:val="both"/>
        <w:rPr>
          <w:rFonts w:ascii="Cambria" w:hAnsi="Cambria"/>
          <w:lang w:val="en-GB"/>
        </w:rPr>
      </w:pPr>
    </w:p>
    <w:p w:rsidR="00FD5237" w:rsidRPr="005737B7" w:rsidRDefault="00A4299B" w:rsidP="00FD5237">
      <w:pPr>
        <w:pStyle w:val="Heading1"/>
        <w:spacing w:line="360" w:lineRule="auto"/>
        <w:jc w:val="both"/>
        <w:rPr>
          <w:rFonts w:ascii="Cambria" w:hAnsi="Cambria"/>
          <w:color w:val="000000" w:themeColor="text1"/>
          <w:lang w:val="en-GB"/>
        </w:rPr>
      </w:pPr>
      <w:bookmarkStart w:id="1" w:name="_Toc126285312"/>
      <w:r w:rsidRPr="005737B7">
        <w:rPr>
          <w:rFonts w:ascii="Cambria" w:hAnsi="Cambria"/>
          <w:color w:val="000000" w:themeColor="text1"/>
          <w:lang w:val="en-GB"/>
        </w:rPr>
        <w:t>REFERENCES</w:t>
      </w:r>
      <w:bookmarkEnd w:id="1"/>
    </w:p>
    <w:p w:rsidR="00FD5237" w:rsidRPr="005737B7" w:rsidRDefault="00FD5237" w:rsidP="00584D9B">
      <w:pPr>
        <w:spacing w:line="360" w:lineRule="auto"/>
        <w:jc w:val="both"/>
        <w:rPr>
          <w:rFonts w:ascii="Cambria" w:hAnsi="Cambria"/>
          <w:i/>
          <w:sz w:val="24"/>
          <w:szCs w:val="24"/>
        </w:rPr>
      </w:pPr>
      <w:r w:rsidRPr="005737B7">
        <w:rPr>
          <w:rFonts w:ascii="Cambria" w:hAnsi="Cambria"/>
          <w:i/>
          <w:sz w:val="24"/>
          <w:szCs w:val="24"/>
        </w:rPr>
        <w:t>Kuo, N.T., Cheng, Y.S., Chang, K.C. and Ying, W.H. (2020). Establishing a measurement scale for safety culture in the hotel industry. </w:t>
      </w:r>
      <w:r w:rsidRPr="005737B7">
        <w:rPr>
          <w:rFonts w:ascii="Cambria" w:hAnsi="Cambria"/>
          <w:i/>
          <w:iCs/>
          <w:sz w:val="24"/>
          <w:szCs w:val="24"/>
        </w:rPr>
        <w:t>Journal of Hospitality and Tourism Management</w:t>
      </w:r>
      <w:r w:rsidRPr="005737B7">
        <w:rPr>
          <w:rFonts w:ascii="Cambria" w:hAnsi="Cambria"/>
          <w:i/>
          <w:sz w:val="24"/>
          <w:szCs w:val="24"/>
        </w:rPr>
        <w:t>, </w:t>
      </w:r>
      <w:r w:rsidRPr="005737B7">
        <w:rPr>
          <w:rFonts w:ascii="Cambria" w:hAnsi="Cambria"/>
          <w:i/>
          <w:iCs/>
          <w:sz w:val="24"/>
          <w:szCs w:val="24"/>
        </w:rPr>
        <w:t>42</w:t>
      </w:r>
      <w:r w:rsidRPr="005737B7">
        <w:rPr>
          <w:rFonts w:ascii="Cambria" w:hAnsi="Cambria"/>
          <w:i/>
          <w:sz w:val="24"/>
          <w:szCs w:val="24"/>
        </w:rPr>
        <w:t>, pp.12-28.</w:t>
      </w:r>
    </w:p>
    <w:p w:rsidR="00FD5237" w:rsidRPr="005737B7" w:rsidRDefault="00FD5237" w:rsidP="00584D9B">
      <w:pPr>
        <w:spacing w:line="360" w:lineRule="auto"/>
        <w:jc w:val="both"/>
        <w:rPr>
          <w:rFonts w:ascii="Cambria" w:hAnsi="Cambria"/>
          <w:i/>
          <w:sz w:val="24"/>
          <w:szCs w:val="24"/>
          <w:lang w:val="en-GB"/>
        </w:rPr>
      </w:pPr>
      <w:r w:rsidRPr="005737B7">
        <w:rPr>
          <w:rFonts w:ascii="Cambria" w:hAnsi="Cambria"/>
          <w:i/>
          <w:sz w:val="24"/>
          <w:szCs w:val="24"/>
        </w:rPr>
        <w:t>Law, A. and Bisby, L. (2020). The rise and rise of fire resistance. </w:t>
      </w:r>
      <w:r w:rsidRPr="005737B7">
        <w:rPr>
          <w:rFonts w:ascii="Cambria" w:hAnsi="Cambria"/>
          <w:i/>
          <w:iCs/>
          <w:sz w:val="24"/>
          <w:szCs w:val="24"/>
        </w:rPr>
        <w:t>Fire safety journal</w:t>
      </w:r>
      <w:r w:rsidRPr="005737B7">
        <w:rPr>
          <w:rFonts w:ascii="Cambria" w:hAnsi="Cambria"/>
          <w:i/>
          <w:sz w:val="24"/>
          <w:szCs w:val="24"/>
        </w:rPr>
        <w:t>, </w:t>
      </w:r>
      <w:r w:rsidRPr="005737B7">
        <w:rPr>
          <w:rFonts w:ascii="Cambria" w:hAnsi="Cambria"/>
          <w:i/>
          <w:iCs/>
          <w:sz w:val="24"/>
          <w:szCs w:val="24"/>
        </w:rPr>
        <w:t>116</w:t>
      </w:r>
      <w:r w:rsidRPr="005737B7">
        <w:rPr>
          <w:rFonts w:ascii="Cambria" w:hAnsi="Cambria"/>
          <w:i/>
          <w:sz w:val="24"/>
          <w:szCs w:val="24"/>
        </w:rPr>
        <w:t>, p.103188.</w:t>
      </w:r>
    </w:p>
    <w:p w:rsidR="00FD5237" w:rsidRPr="005737B7" w:rsidRDefault="00FD5237" w:rsidP="00584D9B">
      <w:pPr>
        <w:spacing w:line="360" w:lineRule="auto"/>
        <w:jc w:val="both"/>
        <w:rPr>
          <w:rFonts w:ascii="Cambria" w:hAnsi="Cambria"/>
          <w:i/>
          <w:sz w:val="24"/>
          <w:szCs w:val="24"/>
        </w:rPr>
      </w:pPr>
      <w:r w:rsidRPr="005737B7">
        <w:rPr>
          <w:rFonts w:ascii="Cambria" w:hAnsi="Cambria"/>
          <w:i/>
          <w:sz w:val="24"/>
          <w:szCs w:val="24"/>
        </w:rPr>
        <w:t>Tsai, C.H., Linliu, S.C., Chang, R.C. and Mak, A.H. (2020). Disaster prevention management in the hotel industry: Hotel disaster prevention literacy. </w:t>
      </w:r>
      <w:r w:rsidRPr="005737B7">
        <w:rPr>
          <w:rFonts w:ascii="Cambria" w:hAnsi="Cambria"/>
          <w:i/>
          <w:iCs/>
          <w:sz w:val="24"/>
          <w:szCs w:val="24"/>
        </w:rPr>
        <w:t>Journal of Hospitality and Tourism Management</w:t>
      </w:r>
      <w:r w:rsidRPr="005737B7">
        <w:rPr>
          <w:rFonts w:ascii="Cambria" w:hAnsi="Cambria"/>
          <w:i/>
          <w:sz w:val="24"/>
          <w:szCs w:val="24"/>
        </w:rPr>
        <w:t>, </w:t>
      </w:r>
      <w:r w:rsidRPr="005737B7">
        <w:rPr>
          <w:rFonts w:ascii="Cambria" w:hAnsi="Cambria"/>
          <w:i/>
          <w:iCs/>
          <w:sz w:val="24"/>
          <w:szCs w:val="24"/>
        </w:rPr>
        <w:t>45</w:t>
      </w:r>
      <w:r w:rsidRPr="005737B7">
        <w:rPr>
          <w:rFonts w:ascii="Cambria" w:hAnsi="Cambria"/>
          <w:i/>
          <w:sz w:val="24"/>
          <w:szCs w:val="24"/>
        </w:rPr>
        <w:t>, pp.444-455.</w:t>
      </w:r>
    </w:p>
    <w:sectPr w:rsidR="00FD5237" w:rsidRPr="005737B7" w:rsidSect="00AD246A">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3114" w:rsidRDefault="00023114" w:rsidP="00F40B84">
      <w:pPr>
        <w:spacing w:after="0" w:line="240" w:lineRule="auto"/>
      </w:pPr>
      <w:r>
        <w:separator/>
      </w:r>
    </w:p>
  </w:endnote>
  <w:endnote w:type="continuationSeparator" w:id="1">
    <w:p w:rsidR="00023114" w:rsidRDefault="00023114" w:rsidP="00F40B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96462184"/>
      <w:docPartObj>
        <w:docPartGallery w:val="Page Numbers (Bottom of Page)"/>
        <w:docPartUnique/>
      </w:docPartObj>
    </w:sdtPr>
    <w:sdtEndPr>
      <w:rPr>
        <w:noProof/>
      </w:rPr>
    </w:sdtEndPr>
    <w:sdtContent>
      <w:p w:rsidR="00F40B84" w:rsidRDefault="00AD246A">
        <w:pPr>
          <w:pStyle w:val="Footer"/>
          <w:jc w:val="center"/>
        </w:pPr>
        <w:r>
          <w:fldChar w:fldCharType="begin"/>
        </w:r>
        <w:r w:rsidR="00F40B84">
          <w:instrText xml:space="preserve"> PAGE   \* MERGEFORMAT </w:instrText>
        </w:r>
        <w:r>
          <w:fldChar w:fldCharType="separate"/>
        </w:r>
        <w:r w:rsidR="005737B7">
          <w:rPr>
            <w:noProof/>
          </w:rPr>
          <w:t>2</w:t>
        </w:r>
        <w:r>
          <w:rPr>
            <w:noProof/>
          </w:rPr>
          <w:fldChar w:fldCharType="end"/>
        </w:r>
      </w:p>
    </w:sdtContent>
  </w:sdt>
  <w:p w:rsidR="00F40B84" w:rsidRDefault="00F40B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3114" w:rsidRDefault="00023114" w:rsidP="00F40B84">
      <w:pPr>
        <w:spacing w:after="0" w:line="240" w:lineRule="auto"/>
      </w:pPr>
      <w:r>
        <w:separator/>
      </w:r>
    </w:p>
  </w:footnote>
  <w:footnote w:type="continuationSeparator" w:id="1">
    <w:p w:rsidR="00023114" w:rsidRDefault="00023114" w:rsidP="00F40B8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C07593"/>
    <w:rsid w:val="00023114"/>
    <w:rsid w:val="00092257"/>
    <w:rsid w:val="000C0EF9"/>
    <w:rsid w:val="0014029B"/>
    <w:rsid w:val="001604D3"/>
    <w:rsid w:val="00175B72"/>
    <w:rsid w:val="002044F2"/>
    <w:rsid w:val="002213D4"/>
    <w:rsid w:val="002267E1"/>
    <w:rsid w:val="002B279B"/>
    <w:rsid w:val="002C5F9B"/>
    <w:rsid w:val="003061B9"/>
    <w:rsid w:val="00377730"/>
    <w:rsid w:val="004229F4"/>
    <w:rsid w:val="004445E9"/>
    <w:rsid w:val="004730B2"/>
    <w:rsid w:val="00533DF2"/>
    <w:rsid w:val="00536664"/>
    <w:rsid w:val="005737B7"/>
    <w:rsid w:val="00584D9B"/>
    <w:rsid w:val="005C1D05"/>
    <w:rsid w:val="005F0340"/>
    <w:rsid w:val="006109F5"/>
    <w:rsid w:val="00626041"/>
    <w:rsid w:val="00641835"/>
    <w:rsid w:val="00697F05"/>
    <w:rsid w:val="006B4D0F"/>
    <w:rsid w:val="00763657"/>
    <w:rsid w:val="0087621C"/>
    <w:rsid w:val="00935C08"/>
    <w:rsid w:val="0097750C"/>
    <w:rsid w:val="0099706B"/>
    <w:rsid w:val="00A00E2A"/>
    <w:rsid w:val="00A04661"/>
    <w:rsid w:val="00A4299B"/>
    <w:rsid w:val="00A729CE"/>
    <w:rsid w:val="00AA3605"/>
    <w:rsid w:val="00AD246A"/>
    <w:rsid w:val="00AE639B"/>
    <w:rsid w:val="00B30496"/>
    <w:rsid w:val="00B3659C"/>
    <w:rsid w:val="00B84235"/>
    <w:rsid w:val="00BA1348"/>
    <w:rsid w:val="00C07593"/>
    <w:rsid w:val="00CA2090"/>
    <w:rsid w:val="00CD6C32"/>
    <w:rsid w:val="00DD4DBE"/>
    <w:rsid w:val="00E42276"/>
    <w:rsid w:val="00E75B89"/>
    <w:rsid w:val="00E75DCD"/>
    <w:rsid w:val="00EA3CAA"/>
    <w:rsid w:val="00EB192F"/>
    <w:rsid w:val="00F40B84"/>
    <w:rsid w:val="00FC4F9D"/>
    <w:rsid w:val="00FD52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246A"/>
  </w:style>
  <w:style w:type="paragraph" w:styleId="Heading1">
    <w:name w:val="heading 1"/>
    <w:basedOn w:val="Normal"/>
    <w:next w:val="Normal"/>
    <w:link w:val="Heading1Char"/>
    <w:uiPriority w:val="9"/>
    <w:qFormat/>
    <w:rsid w:val="00A429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99B"/>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EB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92F"/>
    <w:rPr>
      <w:rFonts w:ascii="Tahoma" w:hAnsi="Tahoma" w:cs="Tahoma"/>
      <w:sz w:val="16"/>
      <w:szCs w:val="16"/>
    </w:rPr>
  </w:style>
  <w:style w:type="paragraph" w:styleId="TOCHeading">
    <w:name w:val="TOC Heading"/>
    <w:basedOn w:val="Heading1"/>
    <w:next w:val="Normal"/>
    <w:uiPriority w:val="39"/>
    <w:semiHidden/>
    <w:unhideWhenUsed/>
    <w:qFormat/>
    <w:rsid w:val="00F40B84"/>
    <w:pPr>
      <w:outlineLvl w:val="9"/>
    </w:pPr>
    <w:rPr>
      <w:lang w:eastAsia="ja-JP"/>
    </w:rPr>
  </w:style>
  <w:style w:type="paragraph" w:styleId="TOC1">
    <w:name w:val="toc 1"/>
    <w:basedOn w:val="Normal"/>
    <w:next w:val="Normal"/>
    <w:autoRedefine/>
    <w:uiPriority w:val="39"/>
    <w:unhideWhenUsed/>
    <w:rsid w:val="00F40B84"/>
    <w:pPr>
      <w:spacing w:after="100"/>
    </w:pPr>
  </w:style>
  <w:style w:type="character" w:styleId="Hyperlink">
    <w:name w:val="Hyperlink"/>
    <w:basedOn w:val="DefaultParagraphFont"/>
    <w:uiPriority w:val="99"/>
    <w:unhideWhenUsed/>
    <w:rsid w:val="00F40B84"/>
    <w:rPr>
      <w:color w:val="0000FF" w:themeColor="hyperlink"/>
      <w:u w:val="single"/>
    </w:rPr>
  </w:style>
  <w:style w:type="paragraph" w:styleId="Header">
    <w:name w:val="header"/>
    <w:basedOn w:val="Normal"/>
    <w:link w:val="HeaderChar"/>
    <w:uiPriority w:val="99"/>
    <w:unhideWhenUsed/>
    <w:rsid w:val="00F40B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B84"/>
  </w:style>
  <w:style w:type="paragraph" w:styleId="Footer">
    <w:name w:val="footer"/>
    <w:basedOn w:val="Normal"/>
    <w:link w:val="FooterChar"/>
    <w:uiPriority w:val="99"/>
    <w:unhideWhenUsed/>
    <w:rsid w:val="00F40B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B84"/>
  </w:style>
</w:styles>
</file>

<file path=word/webSettings.xml><?xml version="1.0" encoding="utf-8"?>
<w:webSettings xmlns:r="http://schemas.openxmlformats.org/officeDocument/2006/relationships" xmlns:w="http://schemas.openxmlformats.org/wordprocessingml/2006/main">
  <w:divs>
    <w:div w:id="387611647">
      <w:bodyDiv w:val="1"/>
      <w:marLeft w:val="0"/>
      <w:marRight w:val="0"/>
      <w:marTop w:val="0"/>
      <w:marBottom w:val="0"/>
      <w:divBdr>
        <w:top w:val="none" w:sz="0" w:space="0" w:color="auto"/>
        <w:left w:val="none" w:sz="0" w:space="0" w:color="auto"/>
        <w:bottom w:val="none" w:sz="0" w:space="0" w:color="auto"/>
        <w:right w:val="none" w:sz="0" w:space="0" w:color="auto"/>
      </w:divBdr>
    </w:div>
    <w:div w:id="463234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lloyd@uwtsd.ac.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1740D9-33AD-4CE5-8360-4FE51C1BD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576</Words>
  <Characters>3288</Characters>
  <Application>Microsoft Office Word</Application>
  <DocSecurity>0</DocSecurity>
  <Lines>27</Lines>
  <Paragraphs>7</Paragraphs>
  <ScaleCrop>false</ScaleCrop>
  <LinksUpToDate>false</LinksUpToDate>
  <CharactersWithSpaces>3857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2023-02-07T20:57:00Z</dcterms:created>
  <dcterms:modified xsi:type="dcterms:W3CDTF">2023-02-07T20:57:00Z</dcterms:modified>
</cp:coreProperties>
</file>