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255" w:type="dxa"/>
        <w:tblLayout w:type="fixed"/>
        <w:tblLook w:val="06A0" w:firstRow="1" w:lastRow="0" w:firstColumn="1" w:lastColumn="0" w:noHBand="1" w:noVBand="1"/>
      </w:tblPr>
      <w:tblGrid>
        <w:gridCol w:w="4710"/>
        <w:gridCol w:w="4935"/>
      </w:tblGrid>
      <w:tr w:rsidR="344029A8" w14:paraId="0AE8EE51" w14:textId="77777777" w:rsidTr="344029A8">
        <w:trPr>
          <w:trHeight w:val="2970"/>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343BAFDE" w14:textId="55106BEE" w:rsidR="344029A8" w:rsidRDefault="344029A8" w:rsidP="344029A8">
            <w:r w:rsidRPr="344029A8">
              <w:rPr>
                <w:rFonts w:ascii="Arial" w:eastAsia="Arial" w:hAnsi="Arial" w:cs="Arial"/>
                <w:color w:val="0070C0"/>
              </w:rPr>
              <w:t>What is reflection and reflective practise?</w:t>
            </w:r>
          </w:p>
          <w:p w14:paraId="0E8BCE81" w14:textId="02383E82" w:rsidR="344029A8" w:rsidRDefault="344029A8" w:rsidP="344029A8">
            <w:pPr>
              <w:rPr>
                <w:rFonts w:ascii="Arial" w:eastAsia="Arial" w:hAnsi="Arial" w:cs="Arial"/>
                <w:color w:val="0070C0"/>
              </w:rPr>
            </w:pPr>
          </w:p>
          <w:p w14:paraId="600DAF1B" w14:textId="37DF18EF" w:rsidR="344029A8" w:rsidRDefault="344029A8" w:rsidP="344029A8">
            <w:r w:rsidRPr="344029A8">
              <w:rPr>
                <w:rFonts w:ascii="Arial" w:eastAsia="Arial" w:hAnsi="Arial" w:cs="Arial"/>
                <w:color w:val="000000" w:themeColor="text1"/>
              </w:rPr>
              <w:t>Reflection is the method of revisiting previous experiences with the intention of developing upon the scenario and using your findings to improve overall performance in the future.</w:t>
            </w:r>
            <w:r w:rsidR="39E16ECE" w:rsidRPr="344029A8">
              <w:rPr>
                <w:rFonts w:ascii="Arial" w:eastAsia="Arial" w:hAnsi="Arial" w:cs="Arial"/>
                <w:color w:val="000000" w:themeColor="text1"/>
              </w:rPr>
              <w:t xml:space="preserve"> Using this technique allows the practitioner to successfully develop</w:t>
            </w:r>
            <w:r w:rsidRPr="344029A8">
              <w:rPr>
                <w:rFonts w:ascii="Arial" w:eastAsia="Arial" w:hAnsi="Arial" w:cs="Arial"/>
                <w:color w:val="000000" w:themeColor="text1"/>
              </w:rPr>
              <w:t xml:space="preserve"> </w:t>
            </w:r>
            <w:r w:rsidR="4391A339" w:rsidRPr="344029A8">
              <w:rPr>
                <w:rFonts w:ascii="Arial" w:eastAsia="Arial" w:hAnsi="Arial" w:cs="Arial"/>
                <w:color w:val="000000" w:themeColor="text1"/>
              </w:rPr>
              <w:t>upon their prior knowledge and analyse weaknesses within their performance.</w:t>
            </w:r>
          </w:p>
          <w:p w14:paraId="6C6B1219" w14:textId="71A1533E" w:rsidR="6DBEC0CB" w:rsidRDefault="6DBEC0CB" w:rsidP="344029A8">
            <w:pPr>
              <w:rPr>
                <w:rFonts w:ascii="Arial" w:eastAsia="Arial" w:hAnsi="Arial" w:cs="Arial"/>
                <w:color w:val="000000" w:themeColor="text1"/>
              </w:rPr>
            </w:pPr>
            <w:r w:rsidRPr="344029A8">
              <w:rPr>
                <w:rFonts w:ascii="Arial" w:eastAsia="Arial" w:hAnsi="Arial" w:cs="Arial"/>
                <w:color w:val="000000" w:themeColor="text1"/>
              </w:rPr>
              <w:t xml:space="preserve">Reflection </w:t>
            </w:r>
            <w:r w:rsidR="19A67CD6" w:rsidRPr="344029A8">
              <w:rPr>
                <w:rFonts w:ascii="Arial" w:eastAsia="Arial" w:hAnsi="Arial" w:cs="Arial"/>
                <w:color w:val="000000" w:themeColor="text1"/>
              </w:rPr>
              <w:t xml:space="preserve">also </w:t>
            </w:r>
            <w:r w:rsidRPr="344029A8">
              <w:rPr>
                <w:rFonts w:ascii="Arial" w:eastAsia="Arial" w:hAnsi="Arial" w:cs="Arial"/>
                <w:color w:val="000000" w:themeColor="text1"/>
              </w:rPr>
              <w:t xml:space="preserve">allows us to analyse the effectiveness of our techniques and encourages </w:t>
            </w:r>
            <w:r w:rsidR="74BDA9CB" w:rsidRPr="344029A8">
              <w:rPr>
                <w:rFonts w:ascii="Arial" w:eastAsia="Arial" w:hAnsi="Arial" w:cs="Arial"/>
                <w:color w:val="000000" w:themeColor="text1"/>
              </w:rPr>
              <w:t xml:space="preserve">professional growth. </w:t>
            </w:r>
            <w:r w:rsidR="6A3C6835" w:rsidRPr="344029A8">
              <w:rPr>
                <w:rFonts w:ascii="Arial" w:eastAsia="Arial" w:hAnsi="Arial" w:cs="Arial"/>
                <w:color w:val="000000" w:themeColor="text1"/>
              </w:rPr>
              <w:t xml:space="preserve">(Johnston </w:t>
            </w:r>
            <w:r w:rsidR="6A3C6835" w:rsidRPr="344029A8">
              <w:rPr>
                <w:rFonts w:ascii="Arial" w:eastAsia="Arial" w:hAnsi="Arial" w:cs="Arial"/>
                <w:i/>
                <w:iCs/>
                <w:color w:val="000000" w:themeColor="text1"/>
              </w:rPr>
              <w:t xml:space="preserve">et al., </w:t>
            </w:r>
            <w:r w:rsidR="6A3C6835" w:rsidRPr="344029A8">
              <w:rPr>
                <w:rFonts w:ascii="Arial" w:eastAsia="Arial" w:hAnsi="Arial" w:cs="Arial"/>
                <w:color w:val="000000" w:themeColor="text1"/>
              </w:rPr>
              <w:t>2018</w:t>
            </w:r>
            <w:r w:rsidR="3EC903DD" w:rsidRPr="344029A8">
              <w:rPr>
                <w:rFonts w:ascii="Arial" w:eastAsia="Arial" w:hAnsi="Arial" w:cs="Arial"/>
                <w:color w:val="000000" w:themeColor="text1"/>
              </w:rPr>
              <w:t>, p.470</w:t>
            </w:r>
            <w:r w:rsidR="6A3C6835" w:rsidRPr="344029A8">
              <w:rPr>
                <w:rFonts w:ascii="Arial" w:eastAsia="Arial" w:hAnsi="Arial" w:cs="Arial"/>
                <w:color w:val="000000" w:themeColor="text1"/>
              </w:rPr>
              <w:t>)</w:t>
            </w:r>
          </w:p>
          <w:p w14:paraId="1ADC590D" w14:textId="4B23F216" w:rsidR="74BDA9CB" w:rsidRDefault="74BDA9CB" w:rsidP="344029A8">
            <w:pPr>
              <w:rPr>
                <w:rFonts w:ascii="Arial" w:eastAsia="Arial" w:hAnsi="Arial" w:cs="Arial"/>
                <w:color w:val="000000" w:themeColor="text1"/>
              </w:rPr>
            </w:pPr>
            <w:r w:rsidRPr="344029A8">
              <w:rPr>
                <w:rFonts w:ascii="Arial" w:eastAsia="Arial" w:hAnsi="Arial" w:cs="Arial"/>
                <w:color w:val="000000" w:themeColor="text1"/>
              </w:rPr>
              <w:t xml:space="preserve">Using reflection ensures that the professional practitioner </w:t>
            </w:r>
            <w:bookmarkStart w:id="0" w:name="_Int_D3NQqreA"/>
            <w:proofErr w:type="gramStart"/>
            <w:r w:rsidRPr="344029A8">
              <w:rPr>
                <w:rFonts w:ascii="Arial" w:eastAsia="Arial" w:hAnsi="Arial" w:cs="Arial"/>
                <w:color w:val="000000" w:themeColor="text1"/>
              </w:rPr>
              <w:t>is able to</w:t>
            </w:r>
            <w:bookmarkEnd w:id="0"/>
            <w:proofErr w:type="gramEnd"/>
            <w:r w:rsidRPr="344029A8">
              <w:rPr>
                <w:rFonts w:ascii="Arial" w:eastAsia="Arial" w:hAnsi="Arial" w:cs="Arial"/>
                <w:color w:val="000000" w:themeColor="text1"/>
              </w:rPr>
              <w:t xml:space="preserve"> maintain </w:t>
            </w:r>
            <w:r w:rsidR="06D8742A" w:rsidRPr="344029A8">
              <w:rPr>
                <w:rFonts w:ascii="Arial" w:eastAsia="Arial" w:hAnsi="Arial" w:cs="Arial"/>
                <w:color w:val="000000" w:themeColor="text1"/>
              </w:rPr>
              <w:t xml:space="preserve">the </w:t>
            </w:r>
            <w:r w:rsidRPr="344029A8">
              <w:rPr>
                <w:rFonts w:ascii="Arial" w:eastAsia="Arial" w:hAnsi="Arial" w:cs="Arial"/>
                <w:color w:val="000000" w:themeColor="text1"/>
              </w:rPr>
              <w:t xml:space="preserve">expected standards, </w:t>
            </w:r>
            <w:r w:rsidR="18107768" w:rsidRPr="344029A8">
              <w:rPr>
                <w:rFonts w:ascii="Arial" w:eastAsia="Arial" w:hAnsi="Arial" w:cs="Arial"/>
                <w:color w:val="000000" w:themeColor="text1"/>
              </w:rPr>
              <w:t xml:space="preserve">remain </w:t>
            </w:r>
            <w:r w:rsidR="71228176" w:rsidRPr="344029A8">
              <w:rPr>
                <w:rFonts w:ascii="Arial" w:eastAsia="Arial" w:hAnsi="Arial" w:cs="Arial"/>
                <w:color w:val="000000" w:themeColor="text1"/>
              </w:rPr>
              <w:t xml:space="preserve">relevant with current </w:t>
            </w:r>
            <w:r w:rsidR="161F0059" w:rsidRPr="344029A8">
              <w:rPr>
                <w:rFonts w:ascii="Arial" w:eastAsia="Arial" w:hAnsi="Arial" w:cs="Arial"/>
                <w:color w:val="000000" w:themeColor="text1"/>
              </w:rPr>
              <w:t xml:space="preserve">protocol and </w:t>
            </w:r>
            <w:r w:rsidR="71228176" w:rsidRPr="344029A8">
              <w:rPr>
                <w:rFonts w:ascii="Arial" w:eastAsia="Arial" w:hAnsi="Arial" w:cs="Arial"/>
                <w:color w:val="000000" w:themeColor="text1"/>
              </w:rPr>
              <w:t xml:space="preserve">procedures, develop new and improved </w:t>
            </w:r>
            <w:r w:rsidR="10088BA1" w:rsidRPr="344029A8">
              <w:rPr>
                <w:rFonts w:ascii="Arial" w:eastAsia="Arial" w:hAnsi="Arial" w:cs="Arial"/>
                <w:color w:val="000000" w:themeColor="text1"/>
              </w:rPr>
              <w:t xml:space="preserve">methods of action </w:t>
            </w:r>
            <w:r w:rsidR="71228176" w:rsidRPr="344029A8">
              <w:rPr>
                <w:rFonts w:ascii="Arial" w:eastAsia="Arial" w:hAnsi="Arial" w:cs="Arial"/>
                <w:color w:val="000000" w:themeColor="text1"/>
              </w:rPr>
              <w:t xml:space="preserve">as well as encourage change and discovering new approaches to their </w:t>
            </w:r>
            <w:r w:rsidR="16F1BF43" w:rsidRPr="344029A8">
              <w:rPr>
                <w:rFonts w:ascii="Arial" w:eastAsia="Arial" w:hAnsi="Arial" w:cs="Arial"/>
                <w:color w:val="000000" w:themeColor="text1"/>
              </w:rPr>
              <w:t xml:space="preserve">current </w:t>
            </w:r>
            <w:r w:rsidR="71228176" w:rsidRPr="344029A8">
              <w:rPr>
                <w:rFonts w:ascii="Arial" w:eastAsia="Arial" w:hAnsi="Arial" w:cs="Arial"/>
                <w:color w:val="000000" w:themeColor="text1"/>
              </w:rPr>
              <w:t>methods.</w:t>
            </w:r>
          </w:p>
        </w:tc>
        <w:tc>
          <w:tcPr>
            <w:tcW w:w="4935" w:type="dxa"/>
            <w:tcBorders>
              <w:top w:val="single" w:sz="8" w:space="0" w:color="auto"/>
              <w:left w:val="single" w:sz="8" w:space="0" w:color="auto"/>
              <w:bottom w:val="single" w:sz="8" w:space="0" w:color="auto"/>
              <w:right w:val="single" w:sz="8" w:space="0" w:color="auto"/>
            </w:tcBorders>
            <w:tcMar>
              <w:left w:w="108" w:type="dxa"/>
              <w:right w:w="108" w:type="dxa"/>
            </w:tcMar>
          </w:tcPr>
          <w:p w14:paraId="72B0052C" w14:textId="17282CFC" w:rsidR="344029A8" w:rsidRDefault="344029A8" w:rsidP="344029A8">
            <w:pPr>
              <w:jc w:val="center"/>
            </w:pPr>
            <w:r w:rsidRPr="344029A8">
              <w:rPr>
                <w:rFonts w:ascii="Arial" w:eastAsia="Arial" w:hAnsi="Arial" w:cs="Arial"/>
                <w:color w:val="0070C0"/>
              </w:rPr>
              <w:t>Why is reflective practise important to EY practise?</w:t>
            </w:r>
          </w:p>
          <w:p w14:paraId="1A1A3E5D" w14:textId="19CA8946" w:rsidR="344029A8" w:rsidRDefault="344029A8" w:rsidP="344029A8">
            <w:pPr>
              <w:jc w:val="center"/>
              <w:rPr>
                <w:rFonts w:ascii="Arial" w:eastAsia="Arial" w:hAnsi="Arial" w:cs="Arial"/>
                <w:color w:val="0070C0"/>
              </w:rPr>
            </w:pPr>
          </w:p>
          <w:p w14:paraId="4EC1916E" w14:textId="6D9700F4" w:rsidR="74A184FD" w:rsidRDefault="74A184FD" w:rsidP="344029A8">
            <w:pPr>
              <w:rPr>
                <w:rFonts w:ascii="Arial" w:eastAsia="Arial" w:hAnsi="Arial" w:cs="Arial"/>
                <w:color w:val="000000" w:themeColor="text1"/>
              </w:rPr>
            </w:pPr>
            <w:r w:rsidRPr="344029A8">
              <w:rPr>
                <w:rFonts w:ascii="Arial" w:eastAsia="Arial" w:hAnsi="Arial" w:cs="Arial"/>
                <w:color w:val="000000" w:themeColor="text1"/>
              </w:rPr>
              <w:t>Reflection is a vital skill for Early Years practice as it allows the practitioner to</w:t>
            </w:r>
            <w:r w:rsidR="114D4093" w:rsidRPr="344029A8">
              <w:rPr>
                <w:rFonts w:ascii="Arial" w:eastAsia="Arial" w:hAnsi="Arial" w:cs="Arial"/>
                <w:color w:val="000000" w:themeColor="text1"/>
              </w:rPr>
              <w:t xml:space="preserve"> successfully</w:t>
            </w:r>
            <w:r w:rsidRPr="344029A8">
              <w:rPr>
                <w:rFonts w:ascii="Arial" w:eastAsia="Arial" w:hAnsi="Arial" w:cs="Arial"/>
                <w:color w:val="000000" w:themeColor="text1"/>
              </w:rPr>
              <w:t xml:space="preserve"> maintain and up</w:t>
            </w:r>
            <w:r w:rsidR="6E246196" w:rsidRPr="344029A8">
              <w:rPr>
                <w:rFonts w:ascii="Arial" w:eastAsia="Arial" w:hAnsi="Arial" w:cs="Arial"/>
                <w:color w:val="000000" w:themeColor="text1"/>
              </w:rPr>
              <w:t xml:space="preserve">hold </w:t>
            </w:r>
            <w:r w:rsidR="146073E2" w:rsidRPr="344029A8">
              <w:rPr>
                <w:rFonts w:ascii="Arial" w:eastAsia="Arial" w:hAnsi="Arial" w:cs="Arial"/>
                <w:color w:val="000000" w:themeColor="text1"/>
              </w:rPr>
              <w:t xml:space="preserve">their </w:t>
            </w:r>
            <w:r w:rsidR="6E246196" w:rsidRPr="344029A8">
              <w:rPr>
                <w:rFonts w:ascii="Arial" w:eastAsia="Arial" w:hAnsi="Arial" w:cs="Arial"/>
                <w:color w:val="000000" w:themeColor="text1"/>
              </w:rPr>
              <w:t>professional standard</w:t>
            </w:r>
            <w:r w:rsidR="5A9303D0" w:rsidRPr="344029A8">
              <w:rPr>
                <w:rFonts w:ascii="Arial" w:eastAsia="Arial" w:hAnsi="Arial" w:cs="Arial"/>
                <w:color w:val="000000" w:themeColor="text1"/>
              </w:rPr>
              <w:t>s</w:t>
            </w:r>
            <w:r w:rsidR="6E246196" w:rsidRPr="344029A8">
              <w:rPr>
                <w:rFonts w:ascii="Arial" w:eastAsia="Arial" w:hAnsi="Arial" w:cs="Arial"/>
                <w:color w:val="000000" w:themeColor="text1"/>
              </w:rPr>
              <w:t xml:space="preserve"> as well as</w:t>
            </w:r>
            <w:r w:rsidR="43B052B7" w:rsidRPr="344029A8">
              <w:rPr>
                <w:rFonts w:ascii="Arial" w:eastAsia="Arial" w:hAnsi="Arial" w:cs="Arial"/>
                <w:color w:val="000000" w:themeColor="text1"/>
              </w:rPr>
              <w:t xml:space="preserve"> providing them with an opportunity to</w:t>
            </w:r>
            <w:r w:rsidR="6E246196" w:rsidRPr="344029A8">
              <w:rPr>
                <w:rFonts w:ascii="Arial" w:eastAsia="Arial" w:hAnsi="Arial" w:cs="Arial"/>
                <w:color w:val="000000" w:themeColor="text1"/>
              </w:rPr>
              <w:t xml:space="preserve"> de</w:t>
            </w:r>
            <w:r w:rsidR="66F1D979" w:rsidRPr="344029A8">
              <w:rPr>
                <w:rFonts w:ascii="Arial" w:eastAsia="Arial" w:hAnsi="Arial" w:cs="Arial"/>
                <w:color w:val="000000" w:themeColor="text1"/>
              </w:rPr>
              <w:t xml:space="preserve">velop </w:t>
            </w:r>
            <w:r w:rsidR="6E246196" w:rsidRPr="344029A8">
              <w:rPr>
                <w:rFonts w:ascii="Arial" w:eastAsia="Arial" w:hAnsi="Arial" w:cs="Arial"/>
                <w:color w:val="000000" w:themeColor="text1"/>
              </w:rPr>
              <w:t>upon</w:t>
            </w:r>
            <w:r w:rsidR="0372C092" w:rsidRPr="344029A8">
              <w:rPr>
                <w:rFonts w:ascii="Arial" w:eastAsia="Arial" w:hAnsi="Arial" w:cs="Arial"/>
                <w:color w:val="000000" w:themeColor="text1"/>
              </w:rPr>
              <w:t xml:space="preserve"> relevant growth</w:t>
            </w:r>
            <w:r w:rsidR="79D6F1DB" w:rsidRPr="344029A8">
              <w:rPr>
                <w:rFonts w:ascii="Arial" w:eastAsia="Arial" w:hAnsi="Arial" w:cs="Arial"/>
                <w:color w:val="000000" w:themeColor="text1"/>
              </w:rPr>
              <w:t xml:space="preserve"> and necessary changes needed</w:t>
            </w:r>
            <w:r w:rsidR="0372C092" w:rsidRPr="344029A8">
              <w:rPr>
                <w:rFonts w:ascii="Arial" w:eastAsia="Arial" w:hAnsi="Arial" w:cs="Arial"/>
                <w:color w:val="000000" w:themeColor="text1"/>
              </w:rPr>
              <w:t xml:space="preserve"> within the </w:t>
            </w:r>
            <w:r w:rsidR="137B391B" w:rsidRPr="344029A8">
              <w:rPr>
                <w:rFonts w:ascii="Arial" w:eastAsia="Arial" w:hAnsi="Arial" w:cs="Arial"/>
                <w:color w:val="000000" w:themeColor="text1"/>
              </w:rPr>
              <w:t>workplace</w:t>
            </w:r>
            <w:r w:rsidR="0372C092" w:rsidRPr="344029A8">
              <w:rPr>
                <w:rFonts w:ascii="Arial" w:eastAsia="Arial" w:hAnsi="Arial" w:cs="Arial"/>
                <w:color w:val="000000" w:themeColor="text1"/>
              </w:rPr>
              <w:t>.</w:t>
            </w:r>
            <w:r w:rsidR="3637595B" w:rsidRPr="344029A8">
              <w:rPr>
                <w:rFonts w:ascii="Arial" w:eastAsia="Arial" w:hAnsi="Arial" w:cs="Arial"/>
                <w:color w:val="000000" w:themeColor="text1"/>
              </w:rPr>
              <w:t xml:space="preserve"> (Brock, 2015, p.34)</w:t>
            </w:r>
            <w:r w:rsidR="2A073A4E" w:rsidRPr="344029A8">
              <w:rPr>
                <w:rFonts w:ascii="Arial" w:eastAsia="Arial" w:hAnsi="Arial" w:cs="Arial"/>
                <w:color w:val="000000" w:themeColor="text1"/>
              </w:rPr>
              <w:t>.</w:t>
            </w:r>
          </w:p>
          <w:p w14:paraId="00E4605B" w14:textId="599B1DFD" w:rsidR="0372C092" w:rsidRDefault="0372C092" w:rsidP="344029A8">
            <w:pPr>
              <w:rPr>
                <w:rFonts w:ascii="Arial" w:eastAsia="Arial" w:hAnsi="Arial" w:cs="Arial"/>
                <w:color w:val="000000" w:themeColor="text1"/>
              </w:rPr>
            </w:pPr>
            <w:r w:rsidRPr="344029A8">
              <w:rPr>
                <w:rFonts w:ascii="Arial" w:eastAsia="Arial" w:hAnsi="Arial" w:cs="Arial"/>
                <w:color w:val="000000" w:themeColor="text1"/>
              </w:rPr>
              <w:t>Another reason supporting the importance of reflection within the early years</w:t>
            </w:r>
            <w:r w:rsidR="5E69C343" w:rsidRPr="344029A8">
              <w:rPr>
                <w:rFonts w:ascii="Arial" w:eastAsia="Arial" w:hAnsi="Arial" w:cs="Arial"/>
                <w:color w:val="000000" w:themeColor="text1"/>
              </w:rPr>
              <w:t xml:space="preserve"> </w:t>
            </w:r>
            <w:r w:rsidRPr="344029A8">
              <w:rPr>
                <w:rFonts w:ascii="Arial" w:eastAsia="Arial" w:hAnsi="Arial" w:cs="Arial"/>
                <w:color w:val="000000" w:themeColor="text1"/>
              </w:rPr>
              <w:t xml:space="preserve">practice is the ability the maintain and </w:t>
            </w:r>
            <w:r w:rsidR="6D8F739D" w:rsidRPr="344029A8">
              <w:rPr>
                <w:rFonts w:ascii="Arial" w:eastAsia="Arial" w:hAnsi="Arial" w:cs="Arial"/>
                <w:color w:val="000000" w:themeColor="text1"/>
              </w:rPr>
              <w:t>implement</w:t>
            </w:r>
            <w:r w:rsidR="7A314547" w:rsidRPr="344029A8">
              <w:rPr>
                <w:rFonts w:ascii="Arial" w:eastAsia="Arial" w:hAnsi="Arial" w:cs="Arial"/>
                <w:color w:val="000000" w:themeColor="text1"/>
              </w:rPr>
              <w:t xml:space="preserve"> policies</w:t>
            </w:r>
            <w:r w:rsidR="600BFFE5" w:rsidRPr="344029A8">
              <w:rPr>
                <w:rFonts w:ascii="Arial" w:eastAsia="Arial" w:hAnsi="Arial" w:cs="Arial"/>
                <w:color w:val="000000" w:themeColor="text1"/>
              </w:rPr>
              <w:t xml:space="preserve"> in the workplace</w:t>
            </w:r>
            <w:r w:rsidR="7A314547" w:rsidRPr="344029A8">
              <w:rPr>
                <w:rFonts w:ascii="Arial" w:eastAsia="Arial" w:hAnsi="Arial" w:cs="Arial"/>
                <w:color w:val="000000" w:themeColor="text1"/>
              </w:rPr>
              <w:t xml:space="preserve">, using reflection </w:t>
            </w:r>
            <w:r w:rsidR="236E2147" w:rsidRPr="344029A8">
              <w:rPr>
                <w:rFonts w:ascii="Arial" w:eastAsia="Arial" w:hAnsi="Arial" w:cs="Arial"/>
                <w:color w:val="000000" w:themeColor="text1"/>
              </w:rPr>
              <w:t>means the practitioner is frequently educating themselves on the current and new policies that they are expected to follow and maintain</w:t>
            </w:r>
            <w:r w:rsidR="62BA6E8A" w:rsidRPr="344029A8">
              <w:rPr>
                <w:rFonts w:ascii="Arial" w:eastAsia="Arial" w:hAnsi="Arial" w:cs="Arial"/>
                <w:color w:val="000000" w:themeColor="text1"/>
              </w:rPr>
              <w:t xml:space="preserve">, leaving little room for error and a great space for development as </w:t>
            </w:r>
            <w:r w:rsidR="7786F117" w:rsidRPr="344029A8">
              <w:rPr>
                <w:rFonts w:ascii="Arial" w:eastAsia="Arial" w:hAnsi="Arial" w:cs="Arial"/>
                <w:color w:val="000000" w:themeColor="text1"/>
              </w:rPr>
              <w:t>an</w:t>
            </w:r>
            <w:r w:rsidR="62BA6E8A" w:rsidRPr="344029A8">
              <w:rPr>
                <w:rFonts w:ascii="Arial" w:eastAsia="Arial" w:hAnsi="Arial" w:cs="Arial"/>
                <w:color w:val="000000" w:themeColor="text1"/>
              </w:rPr>
              <w:t xml:space="preserve"> educator</w:t>
            </w:r>
            <w:r w:rsidR="47A9EF64" w:rsidRPr="344029A8">
              <w:rPr>
                <w:rFonts w:ascii="Arial" w:eastAsia="Arial" w:hAnsi="Arial" w:cs="Arial"/>
                <w:color w:val="000000" w:themeColor="text1"/>
              </w:rPr>
              <w:t>.</w:t>
            </w:r>
            <w:r w:rsidR="344029A8" w:rsidRPr="344029A8">
              <w:rPr>
                <w:rFonts w:ascii="Arial" w:eastAsia="Arial" w:hAnsi="Arial" w:cs="Arial"/>
                <w:color w:val="000000" w:themeColor="text1"/>
              </w:rPr>
              <w:t xml:space="preserve"> </w:t>
            </w:r>
            <w:r w:rsidR="376542C9" w:rsidRPr="344029A8">
              <w:rPr>
                <w:rFonts w:ascii="Arial" w:eastAsia="Arial" w:hAnsi="Arial" w:cs="Arial"/>
                <w:color w:val="000000" w:themeColor="text1"/>
              </w:rPr>
              <w:t>(Hallet, 2012, p.2)</w:t>
            </w:r>
            <w:r w:rsidR="2CAB9C15" w:rsidRPr="344029A8">
              <w:rPr>
                <w:rFonts w:ascii="Arial" w:eastAsia="Arial" w:hAnsi="Arial" w:cs="Arial"/>
                <w:color w:val="000000" w:themeColor="text1"/>
              </w:rPr>
              <w:t>.</w:t>
            </w:r>
          </w:p>
          <w:p w14:paraId="5B187794" w14:textId="2E643F60" w:rsidR="134568FD" w:rsidRDefault="134568FD" w:rsidP="344029A8">
            <w:pPr>
              <w:rPr>
                <w:rFonts w:ascii="Arial" w:eastAsia="Arial" w:hAnsi="Arial" w:cs="Arial"/>
                <w:color w:val="000000" w:themeColor="text1"/>
              </w:rPr>
            </w:pPr>
            <w:r w:rsidRPr="344029A8">
              <w:rPr>
                <w:rFonts w:ascii="Arial" w:eastAsia="Arial" w:hAnsi="Arial" w:cs="Arial"/>
                <w:color w:val="000000" w:themeColor="text1"/>
              </w:rPr>
              <w:t>Communication also demonstrates the importance of reflection in early years practice as positive communication develops strong and lasting relationships wit</w:t>
            </w:r>
            <w:r w:rsidR="7F79C8CC" w:rsidRPr="344029A8">
              <w:rPr>
                <w:rFonts w:ascii="Arial" w:eastAsia="Arial" w:hAnsi="Arial" w:cs="Arial"/>
                <w:color w:val="000000" w:themeColor="text1"/>
              </w:rPr>
              <w:t>h pupils and parents. This aids the child's development and positively influences their learning</w:t>
            </w:r>
            <w:r w:rsidR="4CA7975D" w:rsidRPr="344029A8">
              <w:rPr>
                <w:rFonts w:ascii="Arial" w:eastAsia="Arial" w:hAnsi="Arial" w:cs="Arial"/>
                <w:color w:val="000000" w:themeColor="text1"/>
              </w:rPr>
              <w:t xml:space="preserve"> and </w:t>
            </w:r>
            <w:r w:rsidR="284480F6" w:rsidRPr="344029A8">
              <w:rPr>
                <w:rFonts w:ascii="Arial" w:eastAsia="Arial" w:hAnsi="Arial" w:cs="Arial"/>
                <w:color w:val="000000" w:themeColor="text1"/>
              </w:rPr>
              <w:t>self-esteem</w:t>
            </w:r>
            <w:r w:rsidR="4CA7975D" w:rsidRPr="344029A8">
              <w:rPr>
                <w:rFonts w:ascii="Arial" w:eastAsia="Arial" w:hAnsi="Arial" w:cs="Arial"/>
                <w:color w:val="000000" w:themeColor="text1"/>
              </w:rPr>
              <w:t xml:space="preserve">. </w:t>
            </w:r>
            <w:r w:rsidR="281946EE" w:rsidRPr="344029A8">
              <w:rPr>
                <w:rFonts w:ascii="Arial" w:eastAsia="Arial" w:hAnsi="Arial" w:cs="Arial"/>
                <w:color w:val="000000" w:themeColor="text1"/>
              </w:rPr>
              <w:t xml:space="preserve">(Wilson, 2025, p.12) </w:t>
            </w:r>
            <w:r w:rsidR="4CA7975D" w:rsidRPr="344029A8">
              <w:rPr>
                <w:rFonts w:ascii="Arial" w:eastAsia="Arial" w:hAnsi="Arial" w:cs="Arial"/>
                <w:color w:val="000000" w:themeColor="text1"/>
              </w:rPr>
              <w:t xml:space="preserve">Communication also greatly influences the home learning – by making effort to bond with parents they </w:t>
            </w:r>
            <w:bookmarkStart w:id="1" w:name="_Int_6v4BSaBt"/>
            <w:proofErr w:type="gramStart"/>
            <w:r w:rsidR="4CA7975D" w:rsidRPr="344029A8">
              <w:rPr>
                <w:rFonts w:ascii="Arial" w:eastAsia="Arial" w:hAnsi="Arial" w:cs="Arial"/>
                <w:color w:val="000000" w:themeColor="text1"/>
              </w:rPr>
              <w:t>are able to</w:t>
            </w:r>
            <w:bookmarkEnd w:id="1"/>
            <w:proofErr w:type="gramEnd"/>
            <w:r w:rsidR="4CA7975D" w:rsidRPr="344029A8">
              <w:rPr>
                <w:rFonts w:ascii="Arial" w:eastAsia="Arial" w:hAnsi="Arial" w:cs="Arial"/>
                <w:color w:val="000000" w:themeColor="text1"/>
              </w:rPr>
              <w:t xml:space="preserve"> implement</w:t>
            </w:r>
            <w:r w:rsidR="325D3938" w:rsidRPr="344029A8">
              <w:rPr>
                <w:rFonts w:ascii="Arial" w:eastAsia="Arial" w:hAnsi="Arial" w:cs="Arial"/>
                <w:color w:val="000000" w:themeColor="text1"/>
              </w:rPr>
              <w:t xml:space="preserve"> effective and relevant learning at home. </w:t>
            </w:r>
          </w:p>
        </w:tc>
      </w:tr>
      <w:tr w:rsidR="344029A8" w14:paraId="4DDC8F11" w14:textId="77777777" w:rsidTr="344029A8">
        <w:trPr>
          <w:trHeight w:val="1785"/>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A9D36CC" w14:textId="511AFC51" w:rsidR="344029A8" w:rsidRDefault="344029A8" w:rsidP="344029A8">
            <w:pPr>
              <w:jc w:val="center"/>
            </w:pPr>
            <w:r w:rsidRPr="344029A8">
              <w:rPr>
                <w:rFonts w:ascii="Arial" w:eastAsia="Arial" w:hAnsi="Arial" w:cs="Arial"/>
                <w:color w:val="0070C0"/>
              </w:rPr>
              <w:t>The theory of reflective practise:</w:t>
            </w:r>
            <w:r w:rsidRPr="344029A8">
              <w:rPr>
                <w:rFonts w:ascii="Arial" w:eastAsia="Arial" w:hAnsi="Arial" w:cs="Arial"/>
                <w:color w:val="000000" w:themeColor="text1"/>
              </w:rPr>
              <w:t xml:space="preserve"> </w:t>
            </w:r>
          </w:p>
          <w:p w14:paraId="096AFA49" w14:textId="4FB28A05" w:rsidR="344029A8" w:rsidRDefault="344029A8" w:rsidP="344029A8">
            <w:pPr>
              <w:jc w:val="center"/>
              <w:rPr>
                <w:rFonts w:ascii="Arial" w:eastAsia="Arial" w:hAnsi="Arial" w:cs="Arial"/>
                <w:color w:val="000000" w:themeColor="text1"/>
              </w:rPr>
            </w:pPr>
          </w:p>
          <w:p w14:paraId="35B3E2BD" w14:textId="44BFF25F" w:rsidR="7C7ACFDC" w:rsidRDefault="7C7ACFDC" w:rsidP="344029A8">
            <w:pPr>
              <w:rPr>
                <w:rFonts w:ascii="Arial" w:eastAsia="Arial" w:hAnsi="Arial" w:cs="Arial"/>
                <w:color w:val="000000" w:themeColor="text1"/>
              </w:rPr>
            </w:pPr>
            <w:r w:rsidRPr="344029A8">
              <w:rPr>
                <w:rFonts w:ascii="Arial" w:eastAsia="Arial" w:hAnsi="Arial" w:cs="Arial"/>
                <w:color w:val="000000" w:themeColor="text1"/>
              </w:rPr>
              <w:t>John Dewey is a key theorist within the reflective practice. Dewey’s theory of reflection outlines the process</w:t>
            </w:r>
            <w:r w:rsidR="1CE4C595" w:rsidRPr="344029A8">
              <w:rPr>
                <w:rFonts w:ascii="Arial" w:eastAsia="Arial" w:hAnsi="Arial" w:cs="Arial"/>
                <w:color w:val="000000" w:themeColor="text1"/>
              </w:rPr>
              <w:t xml:space="preserve"> of successfully monitoring</w:t>
            </w:r>
            <w:r w:rsidR="344029A8" w:rsidRPr="344029A8">
              <w:rPr>
                <w:rFonts w:ascii="Arial" w:eastAsia="Arial" w:hAnsi="Arial" w:cs="Arial"/>
                <w:color w:val="000000" w:themeColor="text1"/>
              </w:rPr>
              <w:t xml:space="preserve"> </w:t>
            </w:r>
            <w:r w:rsidR="00DD7672" w:rsidRPr="344029A8">
              <w:rPr>
                <w:rFonts w:ascii="Arial" w:eastAsia="Arial" w:hAnsi="Arial" w:cs="Arial"/>
                <w:color w:val="000000" w:themeColor="text1"/>
              </w:rPr>
              <w:t xml:space="preserve">and developing consideration for the reasons and actions behind </w:t>
            </w:r>
            <w:r w:rsidR="7AFB0F7B" w:rsidRPr="344029A8">
              <w:rPr>
                <w:rFonts w:ascii="Arial" w:eastAsia="Arial" w:hAnsi="Arial" w:cs="Arial"/>
                <w:color w:val="000000" w:themeColor="text1"/>
              </w:rPr>
              <w:t xml:space="preserve">an experience. This displays </w:t>
            </w:r>
            <w:r w:rsidR="0BFD2F87" w:rsidRPr="344029A8">
              <w:rPr>
                <w:rFonts w:ascii="Arial" w:eastAsia="Arial" w:hAnsi="Arial" w:cs="Arial"/>
                <w:color w:val="000000" w:themeColor="text1"/>
              </w:rPr>
              <w:t xml:space="preserve">how the use of foresight can be used to learn and improve for future circumstances. </w:t>
            </w:r>
            <w:r w:rsidR="3CC019B6" w:rsidRPr="344029A8">
              <w:rPr>
                <w:rFonts w:ascii="Arial" w:eastAsia="Arial" w:hAnsi="Arial" w:cs="Arial"/>
                <w:color w:val="000000" w:themeColor="text1"/>
              </w:rPr>
              <w:t>Dewey's theory requires active and careful consideration upon all situations to ensure that the conclusions are supported by the findings.</w:t>
            </w:r>
            <w:r w:rsidR="0F282DFD" w:rsidRPr="344029A8">
              <w:rPr>
                <w:rFonts w:ascii="Arial" w:eastAsia="Arial" w:hAnsi="Arial" w:cs="Arial"/>
                <w:color w:val="000000" w:themeColor="text1"/>
              </w:rPr>
              <w:t xml:space="preserve"> Dewey highlighted the importance of 2 key factors in effective reflection:</w:t>
            </w:r>
          </w:p>
          <w:p w14:paraId="57C3A8D2" w14:textId="2D9E6948" w:rsidR="0F282DFD" w:rsidRDefault="0F282DFD" w:rsidP="344029A8">
            <w:pPr>
              <w:rPr>
                <w:rFonts w:ascii="Arial" w:eastAsia="Arial" w:hAnsi="Arial" w:cs="Arial"/>
                <w:color w:val="000000" w:themeColor="text1"/>
              </w:rPr>
            </w:pPr>
            <w:r w:rsidRPr="344029A8">
              <w:rPr>
                <w:rFonts w:ascii="Arial" w:eastAsia="Arial" w:hAnsi="Arial" w:cs="Arial"/>
                <w:color w:val="000000" w:themeColor="text1"/>
              </w:rPr>
              <w:t>Routine action</w:t>
            </w:r>
            <w:r w:rsidR="4B0C5635" w:rsidRPr="344029A8">
              <w:rPr>
                <w:rFonts w:ascii="Arial" w:eastAsia="Arial" w:hAnsi="Arial" w:cs="Arial"/>
                <w:color w:val="000000" w:themeColor="text1"/>
              </w:rPr>
              <w:t xml:space="preserve"> – guided by habitats, authority and behaviour</w:t>
            </w:r>
            <w:r w:rsidR="03BB060A" w:rsidRPr="344029A8">
              <w:rPr>
                <w:rFonts w:ascii="Arial" w:eastAsia="Arial" w:hAnsi="Arial" w:cs="Arial"/>
                <w:color w:val="000000" w:themeColor="text1"/>
              </w:rPr>
              <w:t>.</w:t>
            </w:r>
          </w:p>
          <w:p w14:paraId="1F6381D6" w14:textId="38919F7F" w:rsidR="0F282DFD" w:rsidRDefault="0F282DFD" w:rsidP="344029A8">
            <w:pPr>
              <w:rPr>
                <w:rFonts w:ascii="Arial" w:eastAsia="Arial" w:hAnsi="Arial" w:cs="Arial"/>
                <w:color w:val="000000" w:themeColor="text1"/>
              </w:rPr>
            </w:pPr>
            <w:r w:rsidRPr="344029A8">
              <w:rPr>
                <w:rFonts w:ascii="Arial" w:eastAsia="Arial" w:hAnsi="Arial" w:cs="Arial"/>
                <w:color w:val="000000" w:themeColor="text1"/>
              </w:rPr>
              <w:t>Reflective action</w:t>
            </w:r>
            <w:r w:rsidR="38034E39" w:rsidRPr="344029A8">
              <w:rPr>
                <w:rFonts w:ascii="Arial" w:eastAsia="Arial" w:hAnsi="Arial" w:cs="Arial"/>
                <w:color w:val="000000" w:themeColor="text1"/>
              </w:rPr>
              <w:t xml:space="preserve"> – the careful consideration, active and </w:t>
            </w:r>
            <w:r w:rsidR="215FAF6E" w:rsidRPr="344029A8">
              <w:rPr>
                <w:rFonts w:ascii="Arial" w:eastAsia="Arial" w:hAnsi="Arial" w:cs="Arial"/>
                <w:color w:val="000000" w:themeColor="text1"/>
              </w:rPr>
              <w:t>persistent</w:t>
            </w:r>
            <w:r w:rsidR="38034E39" w:rsidRPr="344029A8">
              <w:rPr>
                <w:rFonts w:ascii="Arial" w:eastAsia="Arial" w:hAnsi="Arial" w:cs="Arial"/>
                <w:color w:val="000000" w:themeColor="text1"/>
              </w:rPr>
              <w:t xml:space="preserve"> evaluation.</w:t>
            </w:r>
          </w:p>
          <w:p w14:paraId="63D49754" w14:textId="53843C5F" w:rsidR="338862A0" w:rsidRDefault="338862A0" w:rsidP="344029A8">
            <w:pPr>
              <w:rPr>
                <w:rFonts w:ascii="Arial" w:eastAsia="Arial" w:hAnsi="Arial" w:cs="Arial"/>
                <w:color w:val="000000" w:themeColor="text1"/>
              </w:rPr>
            </w:pPr>
            <w:r w:rsidRPr="344029A8">
              <w:rPr>
                <w:rFonts w:ascii="Arial" w:eastAsia="Arial" w:hAnsi="Arial" w:cs="Arial"/>
                <w:color w:val="000000" w:themeColor="text1"/>
              </w:rPr>
              <w:t xml:space="preserve">Donald </w:t>
            </w:r>
            <w:r w:rsidR="0CA3DFD8" w:rsidRPr="344029A8">
              <w:rPr>
                <w:rFonts w:ascii="Arial" w:eastAsia="Arial" w:hAnsi="Arial" w:cs="Arial"/>
                <w:color w:val="000000" w:themeColor="text1"/>
              </w:rPr>
              <w:t>Schon</w:t>
            </w:r>
            <w:r w:rsidR="67DA5B50" w:rsidRPr="344029A8">
              <w:rPr>
                <w:rFonts w:ascii="Arial" w:eastAsia="Arial" w:hAnsi="Arial" w:cs="Arial"/>
                <w:color w:val="000000" w:themeColor="text1"/>
              </w:rPr>
              <w:t xml:space="preserve"> is an example of another important theorist of the reflective practice. Schon’s theory of reflective practice proposes that there a</w:t>
            </w:r>
            <w:r w:rsidR="24A30B65" w:rsidRPr="344029A8">
              <w:rPr>
                <w:rFonts w:ascii="Arial" w:eastAsia="Arial" w:hAnsi="Arial" w:cs="Arial"/>
                <w:color w:val="000000" w:themeColor="text1"/>
              </w:rPr>
              <w:t>re 2 main actions that take place when successfully implementing reflective practice.</w:t>
            </w:r>
          </w:p>
          <w:p w14:paraId="67EAA8D3" w14:textId="5E8F63E6" w:rsidR="7A4EE788" w:rsidRDefault="7A4EE788" w:rsidP="344029A8">
            <w:pPr>
              <w:rPr>
                <w:rFonts w:ascii="Arial" w:eastAsia="Arial" w:hAnsi="Arial" w:cs="Arial"/>
                <w:color w:val="000000" w:themeColor="text1"/>
              </w:rPr>
            </w:pPr>
            <w:r w:rsidRPr="344029A8">
              <w:rPr>
                <w:rFonts w:ascii="Arial" w:eastAsia="Arial" w:hAnsi="Arial" w:cs="Arial"/>
                <w:color w:val="000000" w:themeColor="text1"/>
              </w:rPr>
              <w:t xml:space="preserve">In action – refers to the process of </w:t>
            </w:r>
            <w:r w:rsidR="461729E5" w:rsidRPr="344029A8">
              <w:rPr>
                <w:rFonts w:ascii="Arial" w:eastAsia="Arial" w:hAnsi="Arial" w:cs="Arial"/>
                <w:color w:val="000000" w:themeColor="text1"/>
              </w:rPr>
              <w:t>reflecting during practice</w:t>
            </w:r>
            <w:r w:rsidR="508D1009" w:rsidRPr="344029A8">
              <w:rPr>
                <w:rFonts w:ascii="Arial" w:eastAsia="Arial" w:hAnsi="Arial" w:cs="Arial"/>
                <w:color w:val="000000" w:themeColor="text1"/>
              </w:rPr>
              <w:t>.</w:t>
            </w:r>
            <w:r w:rsidR="461729E5" w:rsidRPr="344029A8">
              <w:rPr>
                <w:rFonts w:ascii="Arial" w:eastAsia="Arial" w:hAnsi="Arial" w:cs="Arial"/>
                <w:color w:val="000000" w:themeColor="text1"/>
              </w:rPr>
              <w:t xml:space="preserve"> </w:t>
            </w:r>
            <w:r w:rsidR="7B9DE4F1" w:rsidRPr="344029A8">
              <w:rPr>
                <w:rFonts w:ascii="Arial" w:eastAsia="Arial" w:hAnsi="Arial" w:cs="Arial"/>
                <w:color w:val="000000" w:themeColor="text1"/>
              </w:rPr>
              <w:t>T</w:t>
            </w:r>
            <w:r w:rsidR="461729E5" w:rsidRPr="344029A8">
              <w:rPr>
                <w:rFonts w:ascii="Arial" w:eastAsia="Arial" w:hAnsi="Arial" w:cs="Arial"/>
                <w:color w:val="000000" w:themeColor="text1"/>
              </w:rPr>
              <w:t xml:space="preserve">his includes </w:t>
            </w:r>
            <w:r w:rsidR="245BFF46" w:rsidRPr="344029A8">
              <w:rPr>
                <w:rFonts w:ascii="Arial" w:eastAsia="Arial" w:hAnsi="Arial" w:cs="Arial"/>
                <w:color w:val="000000" w:themeColor="text1"/>
              </w:rPr>
              <w:t xml:space="preserve">closely considering the situation, making </w:t>
            </w:r>
            <w:r w:rsidR="7184A2E5" w:rsidRPr="344029A8">
              <w:rPr>
                <w:rFonts w:ascii="Arial" w:eastAsia="Arial" w:hAnsi="Arial" w:cs="Arial"/>
                <w:color w:val="000000" w:themeColor="text1"/>
              </w:rPr>
              <w:t xml:space="preserve">quick </w:t>
            </w:r>
            <w:r w:rsidR="461729E5" w:rsidRPr="344029A8">
              <w:rPr>
                <w:rFonts w:ascii="Arial" w:eastAsia="Arial" w:hAnsi="Arial" w:cs="Arial"/>
                <w:color w:val="000000" w:themeColor="text1"/>
              </w:rPr>
              <w:t>decisions</w:t>
            </w:r>
            <w:r w:rsidR="7B7543D5" w:rsidRPr="344029A8">
              <w:rPr>
                <w:rFonts w:ascii="Arial" w:eastAsia="Arial" w:hAnsi="Arial" w:cs="Arial"/>
                <w:color w:val="000000" w:themeColor="text1"/>
              </w:rPr>
              <w:t xml:space="preserve"> and taking immediate action all during the experience.</w:t>
            </w:r>
          </w:p>
          <w:p w14:paraId="5397E2F8" w14:textId="1271C0BD" w:rsidR="7A4EE788" w:rsidRDefault="7A4EE788" w:rsidP="344029A8">
            <w:pPr>
              <w:rPr>
                <w:rFonts w:ascii="Arial" w:eastAsia="Arial" w:hAnsi="Arial" w:cs="Arial"/>
                <w:color w:val="000000" w:themeColor="text1"/>
              </w:rPr>
            </w:pPr>
            <w:r w:rsidRPr="344029A8">
              <w:rPr>
                <w:rFonts w:ascii="Arial" w:eastAsia="Arial" w:hAnsi="Arial" w:cs="Arial"/>
                <w:color w:val="000000" w:themeColor="text1"/>
              </w:rPr>
              <w:lastRenderedPageBreak/>
              <w:t>On action</w:t>
            </w:r>
            <w:r w:rsidR="761ED548" w:rsidRPr="344029A8">
              <w:rPr>
                <w:rFonts w:ascii="Arial" w:eastAsia="Arial" w:hAnsi="Arial" w:cs="Arial"/>
                <w:color w:val="000000" w:themeColor="text1"/>
              </w:rPr>
              <w:t xml:space="preserve"> – The process of reflection after </w:t>
            </w:r>
            <w:r w:rsidR="1440D550" w:rsidRPr="344029A8">
              <w:rPr>
                <w:rFonts w:ascii="Arial" w:eastAsia="Arial" w:hAnsi="Arial" w:cs="Arial"/>
                <w:color w:val="000000" w:themeColor="text1"/>
              </w:rPr>
              <w:t xml:space="preserve">living </w:t>
            </w:r>
            <w:r w:rsidR="761ED548" w:rsidRPr="344029A8">
              <w:rPr>
                <w:rFonts w:ascii="Arial" w:eastAsia="Arial" w:hAnsi="Arial" w:cs="Arial"/>
                <w:color w:val="000000" w:themeColor="text1"/>
              </w:rPr>
              <w:t>the experience. This</w:t>
            </w:r>
            <w:r w:rsidR="20297C50" w:rsidRPr="344029A8">
              <w:rPr>
                <w:rFonts w:ascii="Arial" w:eastAsia="Arial" w:hAnsi="Arial" w:cs="Arial"/>
                <w:color w:val="000000" w:themeColor="text1"/>
              </w:rPr>
              <w:t xml:space="preserve"> process</w:t>
            </w:r>
            <w:r w:rsidR="761ED548" w:rsidRPr="344029A8">
              <w:rPr>
                <w:rFonts w:ascii="Arial" w:eastAsia="Arial" w:hAnsi="Arial" w:cs="Arial"/>
                <w:color w:val="000000" w:themeColor="text1"/>
              </w:rPr>
              <w:t xml:space="preserve"> entails using foresight to </w:t>
            </w:r>
            <w:r w:rsidR="429AEF6B" w:rsidRPr="344029A8">
              <w:rPr>
                <w:rFonts w:ascii="Arial" w:eastAsia="Arial" w:hAnsi="Arial" w:cs="Arial"/>
                <w:color w:val="000000" w:themeColor="text1"/>
              </w:rPr>
              <w:t xml:space="preserve">effectively </w:t>
            </w:r>
            <w:r w:rsidR="761ED548" w:rsidRPr="344029A8">
              <w:rPr>
                <w:rFonts w:ascii="Arial" w:eastAsia="Arial" w:hAnsi="Arial" w:cs="Arial"/>
                <w:color w:val="000000" w:themeColor="text1"/>
              </w:rPr>
              <w:t>reconsider the situation and developing</w:t>
            </w:r>
            <w:r w:rsidR="7F7FFE53" w:rsidRPr="344029A8">
              <w:rPr>
                <w:rFonts w:ascii="Arial" w:eastAsia="Arial" w:hAnsi="Arial" w:cs="Arial"/>
                <w:color w:val="000000" w:themeColor="text1"/>
              </w:rPr>
              <w:t xml:space="preserve"> reasonable</w:t>
            </w:r>
            <w:r w:rsidR="761ED548" w:rsidRPr="344029A8">
              <w:rPr>
                <w:rFonts w:ascii="Arial" w:eastAsia="Arial" w:hAnsi="Arial" w:cs="Arial"/>
                <w:color w:val="000000" w:themeColor="text1"/>
              </w:rPr>
              <w:t xml:space="preserve"> changes</w:t>
            </w:r>
            <w:r w:rsidR="2A1F463F" w:rsidRPr="344029A8">
              <w:rPr>
                <w:rFonts w:ascii="Arial" w:eastAsia="Arial" w:hAnsi="Arial" w:cs="Arial"/>
                <w:color w:val="000000" w:themeColor="text1"/>
              </w:rPr>
              <w:t xml:space="preserve"> for </w:t>
            </w:r>
            <w:r w:rsidR="3BF05B75" w:rsidRPr="344029A8">
              <w:rPr>
                <w:rFonts w:ascii="Arial" w:eastAsia="Arial" w:hAnsi="Arial" w:cs="Arial"/>
                <w:color w:val="000000" w:themeColor="text1"/>
              </w:rPr>
              <w:t>the future.</w:t>
            </w:r>
          </w:p>
        </w:tc>
      </w:tr>
      <w:tr w:rsidR="344029A8" w14:paraId="7DE3204F" w14:textId="77777777" w:rsidTr="344029A8">
        <w:trPr>
          <w:trHeight w:val="3555"/>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34B0D2CC" w14:textId="641D74B6" w:rsidR="344029A8" w:rsidRDefault="344029A8" w:rsidP="344029A8">
            <w:pPr>
              <w:jc w:val="center"/>
            </w:pPr>
            <w:r w:rsidRPr="344029A8">
              <w:rPr>
                <w:rFonts w:ascii="Arial" w:eastAsia="Arial" w:hAnsi="Arial" w:cs="Arial"/>
                <w:color w:val="000000" w:themeColor="text1"/>
              </w:rPr>
              <w:lastRenderedPageBreak/>
              <w:t>Gibbs’ model</w:t>
            </w:r>
          </w:p>
          <w:p w14:paraId="5A3BA988" w14:textId="06EF6644" w:rsidR="33E1DA70" w:rsidRDefault="33E1DA70" w:rsidP="344029A8">
            <w:pPr>
              <w:jc w:val="center"/>
            </w:pPr>
            <w:r>
              <w:rPr>
                <w:noProof/>
              </w:rPr>
              <w:drawing>
                <wp:inline distT="0" distB="0" distL="0" distR="0" wp14:anchorId="1D6D6926" wp14:editId="42ECA5A1">
                  <wp:extent cx="2142713" cy="2120490"/>
                  <wp:effectExtent l="0" t="0" r="0" b="0"/>
                  <wp:docPr id="1976556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85846" name=""/>
                          <pic:cNvPicPr/>
                        </pic:nvPicPr>
                        <pic:blipFill>
                          <a:blip r:embed="rId5">
                            <a:extLst>
                              <a:ext uri="{28A0092B-C50C-407E-A947-70E740481C1C}">
                                <a14:useLocalDpi xmlns:a14="http://schemas.microsoft.com/office/drawing/2010/main"/>
                              </a:ext>
                            </a:extLst>
                          </a:blip>
                          <a:stretch>
                            <a:fillRect/>
                          </a:stretch>
                        </pic:blipFill>
                        <pic:spPr>
                          <a:xfrm>
                            <a:off x="0" y="0"/>
                            <a:ext cx="2142713" cy="2120490"/>
                          </a:xfrm>
                          <a:prstGeom prst="rect">
                            <a:avLst/>
                          </a:prstGeom>
                        </pic:spPr>
                      </pic:pic>
                    </a:graphicData>
                  </a:graphic>
                </wp:inline>
              </w:drawing>
            </w:r>
          </w:p>
          <w:p w14:paraId="58713095" w14:textId="71D2B2A4" w:rsidR="7016B33F" w:rsidRDefault="7016B33F" w:rsidP="344029A8">
            <w:pPr>
              <w:jc w:val="center"/>
            </w:pPr>
            <w:r>
              <w:t>Figure 1: Model of Gibbs’ cycle of reflective practice</w:t>
            </w:r>
            <w:r w:rsidR="083DDD77">
              <w:t>.</w:t>
            </w:r>
          </w:p>
        </w:tc>
        <w:tc>
          <w:tcPr>
            <w:tcW w:w="4935" w:type="dxa"/>
            <w:tcBorders>
              <w:top w:val="nil"/>
              <w:left w:val="single" w:sz="8" w:space="0" w:color="auto"/>
              <w:bottom w:val="single" w:sz="8" w:space="0" w:color="auto"/>
              <w:right w:val="single" w:sz="8" w:space="0" w:color="auto"/>
            </w:tcBorders>
            <w:tcMar>
              <w:left w:w="108" w:type="dxa"/>
              <w:right w:w="108" w:type="dxa"/>
            </w:tcMar>
          </w:tcPr>
          <w:p w14:paraId="429FE7CA" w14:textId="34DB9402" w:rsidR="19A04D68" w:rsidRDefault="19A04D68" w:rsidP="344029A8">
            <w:pPr>
              <w:jc w:val="center"/>
              <w:rPr>
                <w:rFonts w:ascii="Arial" w:eastAsia="Arial" w:hAnsi="Arial" w:cs="Arial"/>
                <w:color w:val="000000" w:themeColor="text1"/>
              </w:rPr>
            </w:pPr>
            <w:r w:rsidRPr="344029A8">
              <w:rPr>
                <w:rFonts w:ascii="Arial" w:eastAsia="Arial" w:hAnsi="Arial" w:cs="Arial"/>
                <w:color w:val="000000" w:themeColor="text1"/>
              </w:rPr>
              <w:t>ERA cycle</w:t>
            </w:r>
          </w:p>
          <w:p w14:paraId="1781576A" w14:textId="3EFE4710" w:rsidR="5D7EC123" w:rsidRDefault="5D7EC123" w:rsidP="344029A8">
            <w:pPr>
              <w:jc w:val="center"/>
            </w:pPr>
            <w:r>
              <w:rPr>
                <w:noProof/>
              </w:rPr>
              <w:drawing>
                <wp:inline distT="0" distB="0" distL="0" distR="0" wp14:anchorId="20EC5F4E" wp14:editId="03C16587">
                  <wp:extent cx="2819400" cy="2119039"/>
                  <wp:effectExtent l="0" t="0" r="0" b="0"/>
                  <wp:docPr id="3657035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03553" name=""/>
                          <pic:cNvPicPr/>
                        </pic:nvPicPr>
                        <pic:blipFill>
                          <a:blip r:embed="rId6">
                            <a:extLst>
                              <a:ext uri="{28A0092B-C50C-407E-A947-70E740481C1C}">
                                <a14:useLocalDpi xmlns:a14="http://schemas.microsoft.com/office/drawing/2010/main"/>
                              </a:ext>
                            </a:extLst>
                          </a:blip>
                          <a:stretch>
                            <a:fillRect/>
                          </a:stretch>
                        </pic:blipFill>
                        <pic:spPr>
                          <a:xfrm>
                            <a:off x="0" y="0"/>
                            <a:ext cx="2819400" cy="2119039"/>
                          </a:xfrm>
                          <a:prstGeom prst="rect">
                            <a:avLst/>
                          </a:prstGeom>
                        </pic:spPr>
                      </pic:pic>
                    </a:graphicData>
                  </a:graphic>
                </wp:inline>
              </w:drawing>
            </w:r>
          </w:p>
          <w:p w14:paraId="48D61762" w14:textId="21186A0F" w:rsidR="1DC440F5" w:rsidRDefault="1DC440F5" w:rsidP="344029A8">
            <w:pPr>
              <w:jc w:val="center"/>
            </w:pPr>
            <w:r>
              <w:t xml:space="preserve">Figure 2: Model of </w:t>
            </w:r>
            <w:r w:rsidR="20C4E7AD">
              <w:t>the ERA</w:t>
            </w:r>
            <w:r>
              <w:t xml:space="preserve"> cycle of reflective practice.</w:t>
            </w:r>
          </w:p>
        </w:tc>
      </w:tr>
      <w:tr w:rsidR="344029A8" w14:paraId="23D5B5E7" w14:textId="77777777" w:rsidTr="344029A8">
        <w:trPr>
          <w:trHeight w:val="1860"/>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9C95309" w14:textId="26D766EA" w:rsidR="344029A8" w:rsidRDefault="344029A8" w:rsidP="344029A8">
            <w:pPr>
              <w:jc w:val="center"/>
            </w:pPr>
            <w:r w:rsidRPr="344029A8">
              <w:rPr>
                <w:rFonts w:ascii="Arial" w:eastAsia="Arial" w:hAnsi="Arial" w:cs="Arial"/>
                <w:color w:val="0070C0"/>
              </w:rPr>
              <w:t>Analysis of models – compare/contrast/pros/cons:</w:t>
            </w:r>
          </w:p>
          <w:p w14:paraId="2FEDF395" w14:textId="7B970135" w:rsidR="197C131D" w:rsidRDefault="197C131D" w:rsidP="344029A8">
            <w:pPr>
              <w:rPr>
                <w:rFonts w:ascii="Arial" w:eastAsia="Arial" w:hAnsi="Arial" w:cs="Arial"/>
              </w:rPr>
            </w:pPr>
            <w:r w:rsidRPr="344029A8">
              <w:rPr>
                <w:rFonts w:ascii="Arial" w:eastAsia="Arial" w:hAnsi="Arial" w:cs="Arial"/>
              </w:rPr>
              <w:t xml:space="preserve">Gibbs’ Reflective cycle (figure 1) is used </w:t>
            </w:r>
            <w:r w:rsidR="2A515FE7" w:rsidRPr="344029A8">
              <w:rPr>
                <w:rFonts w:ascii="Arial" w:eastAsia="Arial" w:hAnsi="Arial" w:cs="Arial"/>
              </w:rPr>
              <w:t xml:space="preserve">to aid our learning and development on past experiences by following a </w:t>
            </w:r>
            <w:r w:rsidR="3F87989D" w:rsidRPr="344029A8">
              <w:rPr>
                <w:rFonts w:ascii="Arial" w:eastAsia="Arial" w:hAnsi="Arial" w:cs="Arial"/>
              </w:rPr>
              <w:t>six-step</w:t>
            </w:r>
            <w:r w:rsidR="2A515FE7" w:rsidRPr="344029A8">
              <w:rPr>
                <w:rFonts w:ascii="Arial" w:eastAsia="Arial" w:hAnsi="Arial" w:cs="Arial"/>
              </w:rPr>
              <w:t xml:space="preserve"> model. This model allows us to search for improvements and weaknesses within our pe</w:t>
            </w:r>
            <w:r w:rsidR="017AD0E6" w:rsidRPr="344029A8">
              <w:rPr>
                <w:rFonts w:ascii="Arial" w:eastAsia="Arial" w:hAnsi="Arial" w:cs="Arial"/>
              </w:rPr>
              <w:t xml:space="preserve">rformance and provides guidance for a </w:t>
            </w:r>
            <w:r w:rsidR="69CDCF8F" w:rsidRPr="344029A8">
              <w:rPr>
                <w:rFonts w:ascii="Arial" w:eastAsia="Arial" w:hAnsi="Arial" w:cs="Arial"/>
              </w:rPr>
              <w:t>successful</w:t>
            </w:r>
            <w:r w:rsidR="017AD0E6" w:rsidRPr="344029A8">
              <w:rPr>
                <w:rFonts w:ascii="Arial" w:eastAsia="Arial" w:hAnsi="Arial" w:cs="Arial"/>
              </w:rPr>
              <w:t xml:space="preserve"> development plan. The model follows the structure of: Description</w:t>
            </w:r>
            <w:r w:rsidR="17917BF0" w:rsidRPr="344029A8">
              <w:rPr>
                <w:rFonts w:ascii="Arial" w:eastAsia="Arial" w:hAnsi="Arial" w:cs="Arial"/>
              </w:rPr>
              <w:t>, f</w:t>
            </w:r>
            <w:r w:rsidR="39374F39" w:rsidRPr="344029A8">
              <w:rPr>
                <w:rFonts w:ascii="Arial" w:eastAsia="Arial" w:hAnsi="Arial" w:cs="Arial"/>
              </w:rPr>
              <w:t>eelings</w:t>
            </w:r>
            <w:r w:rsidR="76E0976E" w:rsidRPr="344029A8">
              <w:rPr>
                <w:rFonts w:ascii="Arial" w:eastAsia="Arial" w:hAnsi="Arial" w:cs="Arial"/>
              </w:rPr>
              <w:t>, e</w:t>
            </w:r>
            <w:r w:rsidR="57744F2D" w:rsidRPr="344029A8">
              <w:rPr>
                <w:rFonts w:ascii="Arial" w:eastAsia="Arial" w:hAnsi="Arial" w:cs="Arial"/>
              </w:rPr>
              <w:t>valuation</w:t>
            </w:r>
            <w:r w:rsidR="61DCF34D" w:rsidRPr="344029A8">
              <w:rPr>
                <w:rFonts w:ascii="Arial" w:eastAsia="Arial" w:hAnsi="Arial" w:cs="Arial"/>
              </w:rPr>
              <w:t>, a</w:t>
            </w:r>
            <w:r w:rsidR="57744F2D" w:rsidRPr="344029A8">
              <w:rPr>
                <w:rFonts w:ascii="Arial" w:eastAsia="Arial" w:hAnsi="Arial" w:cs="Arial"/>
              </w:rPr>
              <w:t>nalysis</w:t>
            </w:r>
            <w:r w:rsidR="4AB3CF93" w:rsidRPr="344029A8">
              <w:rPr>
                <w:rFonts w:ascii="Arial" w:eastAsia="Arial" w:hAnsi="Arial" w:cs="Arial"/>
              </w:rPr>
              <w:t>, conclusion and action.</w:t>
            </w:r>
            <w:r w:rsidR="57744F2D" w:rsidRPr="344029A8">
              <w:rPr>
                <w:rFonts w:ascii="Arial" w:eastAsia="Arial" w:hAnsi="Arial" w:cs="Arial"/>
              </w:rPr>
              <w:t xml:space="preserve"> </w:t>
            </w:r>
          </w:p>
          <w:p w14:paraId="41AC22BE" w14:textId="2B1BA890" w:rsidR="0CE0E5B0" w:rsidRDefault="0CE0E5B0" w:rsidP="344029A8">
            <w:pPr>
              <w:rPr>
                <w:rFonts w:ascii="Arial" w:eastAsia="Arial" w:hAnsi="Arial" w:cs="Arial"/>
              </w:rPr>
            </w:pPr>
            <w:r w:rsidRPr="344029A8">
              <w:rPr>
                <w:rFonts w:ascii="Arial" w:eastAsia="Arial" w:hAnsi="Arial" w:cs="Arial"/>
              </w:rPr>
              <w:t>The ERA cycle (figure 2) is also used as a guide towards understanding and learning through past experiences and using foresight to develop upon experience.</w:t>
            </w:r>
            <w:r w:rsidR="40368945" w:rsidRPr="344029A8">
              <w:rPr>
                <w:rFonts w:ascii="Arial" w:eastAsia="Arial" w:hAnsi="Arial" w:cs="Arial"/>
              </w:rPr>
              <w:t xml:space="preserve"> This model has a simpler structure which </w:t>
            </w:r>
            <w:bookmarkStart w:id="2" w:name="_Int_ecuMxlDu"/>
            <w:proofErr w:type="gramStart"/>
            <w:r w:rsidR="3CABD3F3" w:rsidRPr="344029A8">
              <w:rPr>
                <w:rFonts w:ascii="Arial" w:eastAsia="Arial" w:hAnsi="Arial" w:cs="Arial"/>
              </w:rPr>
              <w:t>entails:</w:t>
            </w:r>
            <w:bookmarkEnd w:id="2"/>
            <w:proofErr w:type="gramEnd"/>
            <w:r w:rsidR="40368945" w:rsidRPr="344029A8">
              <w:rPr>
                <w:rFonts w:ascii="Arial" w:eastAsia="Arial" w:hAnsi="Arial" w:cs="Arial"/>
              </w:rPr>
              <w:t xml:space="preserve"> experience, reflection and action. </w:t>
            </w:r>
          </w:p>
          <w:p w14:paraId="4F7EAA78" w14:textId="699D890C" w:rsidR="77CD1C19" w:rsidRDefault="77CD1C19" w:rsidP="344029A8">
            <w:pPr>
              <w:rPr>
                <w:rFonts w:ascii="Arial" w:eastAsia="Arial" w:hAnsi="Arial" w:cs="Arial"/>
              </w:rPr>
            </w:pPr>
            <w:r w:rsidRPr="344029A8">
              <w:rPr>
                <w:rFonts w:ascii="Arial" w:eastAsia="Arial" w:hAnsi="Arial" w:cs="Arial"/>
              </w:rPr>
              <w:t>Gibbs’ cycle has great focus on the individual's thoughts and feelings and allows space for them to be expressed. While the ERA cycle leaves very little room for personal expression and is focussed on theory and practice alone.</w:t>
            </w:r>
          </w:p>
          <w:p w14:paraId="32029EC2" w14:textId="3B2F20BB" w:rsidR="701A938A" w:rsidRDefault="701A938A" w:rsidP="344029A8">
            <w:pPr>
              <w:rPr>
                <w:rFonts w:ascii="Arial" w:eastAsia="Arial" w:hAnsi="Arial" w:cs="Arial"/>
              </w:rPr>
            </w:pPr>
            <w:r w:rsidRPr="344029A8">
              <w:rPr>
                <w:rFonts w:ascii="Arial" w:eastAsia="Arial" w:hAnsi="Arial" w:cs="Arial"/>
              </w:rPr>
              <w:t xml:space="preserve">The ERA </w:t>
            </w:r>
            <w:r w:rsidR="353697E1" w:rsidRPr="344029A8">
              <w:rPr>
                <w:rFonts w:ascii="Arial" w:eastAsia="Arial" w:hAnsi="Arial" w:cs="Arial"/>
              </w:rPr>
              <w:t>cycle's</w:t>
            </w:r>
            <w:r w:rsidRPr="344029A8">
              <w:rPr>
                <w:rFonts w:ascii="Arial" w:eastAsia="Arial" w:hAnsi="Arial" w:cs="Arial"/>
              </w:rPr>
              <w:t xml:space="preserve"> structure allows room for freedom and personal developments </w:t>
            </w:r>
            <w:r w:rsidR="2BF1B392" w:rsidRPr="344029A8">
              <w:rPr>
                <w:rFonts w:ascii="Arial" w:eastAsia="Arial" w:hAnsi="Arial" w:cs="Arial"/>
              </w:rPr>
              <w:t>whereas</w:t>
            </w:r>
            <w:r w:rsidR="2D3E983F" w:rsidRPr="344029A8">
              <w:rPr>
                <w:rFonts w:ascii="Arial" w:eastAsia="Arial" w:hAnsi="Arial" w:cs="Arial"/>
              </w:rPr>
              <w:t xml:space="preserve"> </w:t>
            </w:r>
            <w:r w:rsidRPr="344029A8">
              <w:rPr>
                <w:rFonts w:ascii="Arial" w:eastAsia="Arial" w:hAnsi="Arial" w:cs="Arial"/>
              </w:rPr>
              <w:t xml:space="preserve">Gibbs’ model has a </w:t>
            </w:r>
            <w:r w:rsidR="6332399F" w:rsidRPr="344029A8">
              <w:rPr>
                <w:rFonts w:ascii="Arial" w:eastAsia="Arial" w:hAnsi="Arial" w:cs="Arial"/>
              </w:rPr>
              <w:t>sturdier structure that</w:t>
            </w:r>
            <w:r w:rsidR="2FABA31D" w:rsidRPr="344029A8">
              <w:rPr>
                <w:rFonts w:ascii="Arial" w:eastAsia="Arial" w:hAnsi="Arial" w:cs="Arial"/>
              </w:rPr>
              <w:t xml:space="preserve"> does not leave room for personal modifications. </w:t>
            </w:r>
            <w:r w:rsidR="287E875F" w:rsidRPr="344029A8">
              <w:rPr>
                <w:rFonts w:ascii="Arial" w:eastAsia="Arial" w:hAnsi="Arial" w:cs="Arial"/>
              </w:rPr>
              <w:t>However,</w:t>
            </w:r>
            <w:r w:rsidR="2FABA31D" w:rsidRPr="344029A8">
              <w:rPr>
                <w:rFonts w:ascii="Arial" w:eastAsia="Arial" w:hAnsi="Arial" w:cs="Arial"/>
              </w:rPr>
              <w:t xml:space="preserve"> this could also be viewed as a positive as Gibbs’ model is easier to follow, is more descriptive and keeps the practitioner on track</w:t>
            </w:r>
            <w:r w:rsidR="53BE28D0" w:rsidRPr="344029A8">
              <w:rPr>
                <w:rFonts w:ascii="Arial" w:eastAsia="Arial" w:hAnsi="Arial" w:cs="Arial"/>
              </w:rPr>
              <w:t>, unlike the ERA cycle that can allow too much freedom where the practitioner will lack structure</w:t>
            </w:r>
            <w:r w:rsidR="20437462" w:rsidRPr="344029A8">
              <w:rPr>
                <w:rFonts w:ascii="Arial" w:eastAsia="Arial" w:hAnsi="Arial" w:cs="Arial"/>
              </w:rPr>
              <w:t>.</w:t>
            </w:r>
          </w:p>
          <w:p w14:paraId="688B9AFC" w14:textId="53837405" w:rsidR="1183DB87" w:rsidRDefault="1183DB87" w:rsidP="344029A8">
            <w:pPr>
              <w:rPr>
                <w:rFonts w:ascii="Arial" w:eastAsia="Arial" w:hAnsi="Arial" w:cs="Arial"/>
              </w:rPr>
            </w:pPr>
            <w:r w:rsidRPr="344029A8">
              <w:rPr>
                <w:rFonts w:ascii="Arial" w:eastAsia="Arial" w:hAnsi="Arial" w:cs="Arial"/>
              </w:rPr>
              <w:t xml:space="preserve">None the less, Gibbs’ structure is also heavily reliant on </w:t>
            </w:r>
            <w:r w:rsidR="39F4F225" w:rsidRPr="344029A8">
              <w:rPr>
                <w:rFonts w:ascii="Arial" w:eastAsia="Arial" w:hAnsi="Arial" w:cs="Arial"/>
              </w:rPr>
              <w:t xml:space="preserve">the </w:t>
            </w:r>
            <w:r w:rsidRPr="344029A8">
              <w:rPr>
                <w:rFonts w:ascii="Arial" w:eastAsia="Arial" w:hAnsi="Arial" w:cs="Arial"/>
              </w:rPr>
              <w:t>honesty of the practitioner,</w:t>
            </w:r>
            <w:r w:rsidR="11938EEF" w:rsidRPr="344029A8">
              <w:rPr>
                <w:rFonts w:ascii="Arial" w:eastAsia="Arial" w:hAnsi="Arial" w:cs="Arial"/>
              </w:rPr>
              <w:t xml:space="preserve"> if the practitioner is not honest the reflection will be useless and inaccurate.</w:t>
            </w:r>
            <w:r w:rsidRPr="344029A8">
              <w:rPr>
                <w:rFonts w:ascii="Arial" w:eastAsia="Arial" w:hAnsi="Arial" w:cs="Arial"/>
              </w:rPr>
              <w:t xml:space="preserve"> </w:t>
            </w:r>
            <w:r w:rsidR="75205734" w:rsidRPr="344029A8">
              <w:rPr>
                <w:rFonts w:ascii="Arial" w:eastAsia="Arial" w:hAnsi="Arial" w:cs="Arial"/>
              </w:rPr>
              <w:t>W</w:t>
            </w:r>
            <w:r w:rsidR="14F27250" w:rsidRPr="344029A8">
              <w:rPr>
                <w:rFonts w:ascii="Arial" w:eastAsia="Arial" w:hAnsi="Arial" w:cs="Arial"/>
              </w:rPr>
              <w:t>hereas</w:t>
            </w:r>
            <w:r w:rsidRPr="344029A8">
              <w:rPr>
                <w:rFonts w:ascii="Arial" w:eastAsia="Arial" w:hAnsi="Arial" w:cs="Arial"/>
              </w:rPr>
              <w:t xml:space="preserve"> the ERA cycle is </w:t>
            </w:r>
            <w:r w:rsidR="3AD916AD" w:rsidRPr="344029A8">
              <w:rPr>
                <w:rFonts w:ascii="Arial" w:eastAsia="Arial" w:hAnsi="Arial" w:cs="Arial"/>
              </w:rPr>
              <w:t xml:space="preserve">under simplified and does not require as much detail and </w:t>
            </w:r>
            <w:proofErr w:type="gramStart"/>
            <w:r w:rsidR="33DDE865" w:rsidRPr="344029A8">
              <w:rPr>
                <w:rFonts w:ascii="Arial" w:eastAsia="Arial" w:hAnsi="Arial" w:cs="Arial"/>
              </w:rPr>
              <w:t>honesty, but</w:t>
            </w:r>
            <w:proofErr w:type="gramEnd"/>
            <w:r w:rsidR="28CD075B" w:rsidRPr="344029A8">
              <w:rPr>
                <w:rFonts w:ascii="Arial" w:eastAsia="Arial" w:hAnsi="Arial" w:cs="Arial"/>
              </w:rPr>
              <w:t xml:space="preserve"> suffers from a lack of critical thinking</w:t>
            </w:r>
            <w:r w:rsidR="3AD916AD" w:rsidRPr="344029A8">
              <w:rPr>
                <w:rFonts w:ascii="Arial" w:eastAsia="Arial" w:hAnsi="Arial" w:cs="Arial"/>
              </w:rPr>
              <w:t>.</w:t>
            </w:r>
          </w:p>
          <w:p w14:paraId="4745A7F9" w14:textId="34556746" w:rsidR="344029A8" w:rsidRDefault="344029A8" w:rsidP="344029A8">
            <w:pPr>
              <w:jc w:val="center"/>
              <w:rPr>
                <w:rFonts w:ascii="Arial" w:eastAsia="Arial" w:hAnsi="Arial" w:cs="Arial"/>
              </w:rPr>
            </w:pPr>
          </w:p>
        </w:tc>
      </w:tr>
      <w:tr w:rsidR="344029A8" w14:paraId="2DAEF5F4" w14:textId="77777777" w:rsidTr="344029A8">
        <w:trPr>
          <w:trHeight w:val="1125"/>
        </w:trPr>
        <w:tc>
          <w:tcPr>
            <w:tcW w:w="964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863ECA0" w14:textId="6BCD036A" w:rsidR="344029A8" w:rsidRDefault="344029A8" w:rsidP="344029A8">
            <w:pPr>
              <w:jc w:val="center"/>
            </w:pPr>
            <w:r w:rsidRPr="344029A8">
              <w:rPr>
                <w:rFonts w:ascii="Arial" w:eastAsia="Arial" w:hAnsi="Arial" w:cs="Arial"/>
                <w:color w:val="0070C0"/>
              </w:rPr>
              <w:t xml:space="preserve">Conclusion </w:t>
            </w:r>
          </w:p>
          <w:p w14:paraId="39658F48" w14:textId="08E33E66" w:rsidR="3E80D877" w:rsidRDefault="3E80D877" w:rsidP="344029A8">
            <w:pPr>
              <w:rPr>
                <w:rFonts w:ascii="Arial" w:eastAsia="Arial" w:hAnsi="Arial" w:cs="Arial"/>
                <w:color w:val="000000" w:themeColor="text1"/>
              </w:rPr>
            </w:pPr>
            <w:r w:rsidRPr="344029A8">
              <w:rPr>
                <w:rFonts w:ascii="Arial" w:eastAsia="Arial" w:hAnsi="Arial" w:cs="Arial"/>
                <w:color w:val="000000" w:themeColor="text1"/>
              </w:rPr>
              <w:t xml:space="preserve">To conclude, </w:t>
            </w:r>
            <w:r w:rsidR="46250572" w:rsidRPr="344029A8">
              <w:rPr>
                <w:rFonts w:ascii="Arial" w:eastAsia="Arial" w:hAnsi="Arial" w:cs="Arial"/>
                <w:color w:val="000000" w:themeColor="text1"/>
              </w:rPr>
              <w:t xml:space="preserve">Reflection is a </w:t>
            </w:r>
            <w:r w:rsidR="7A37F1CF" w:rsidRPr="344029A8">
              <w:rPr>
                <w:rFonts w:ascii="Arial" w:eastAsia="Arial" w:hAnsi="Arial" w:cs="Arial"/>
                <w:color w:val="000000" w:themeColor="text1"/>
              </w:rPr>
              <w:t xml:space="preserve">vital </w:t>
            </w:r>
            <w:r w:rsidR="46250572" w:rsidRPr="344029A8">
              <w:rPr>
                <w:rFonts w:ascii="Arial" w:eastAsia="Arial" w:hAnsi="Arial" w:cs="Arial"/>
                <w:color w:val="000000" w:themeColor="text1"/>
              </w:rPr>
              <w:t>method of improvement</w:t>
            </w:r>
            <w:r w:rsidR="609DBBBC" w:rsidRPr="344029A8">
              <w:rPr>
                <w:rFonts w:ascii="Arial" w:eastAsia="Arial" w:hAnsi="Arial" w:cs="Arial"/>
                <w:color w:val="000000" w:themeColor="text1"/>
              </w:rPr>
              <w:t xml:space="preserve"> and personal development</w:t>
            </w:r>
            <w:r w:rsidR="46250572" w:rsidRPr="344029A8">
              <w:rPr>
                <w:rFonts w:ascii="Arial" w:eastAsia="Arial" w:hAnsi="Arial" w:cs="Arial"/>
                <w:color w:val="000000" w:themeColor="text1"/>
              </w:rPr>
              <w:t xml:space="preserve"> within the early years practice</w:t>
            </w:r>
            <w:r w:rsidR="6BC841CE" w:rsidRPr="344029A8">
              <w:rPr>
                <w:rFonts w:ascii="Arial" w:eastAsia="Arial" w:hAnsi="Arial" w:cs="Arial"/>
                <w:color w:val="000000" w:themeColor="text1"/>
              </w:rPr>
              <w:t xml:space="preserve"> due to its flexibility and ability to adapt to each circumstance a professional practitioner may face</w:t>
            </w:r>
            <w:r w:rsidR="46250572" w:rsidRPr="344029A8">
              <w:rPr>
                <w:rFonts w:ascii="Arial" w:eastAsia="Arial" w:hAnsi="Arial" w:cs="Arial"/>
                <w:color w:val="000000" w:themeColor="text1"/>
              </w:rPr>
              <w:t xml:space="preserve">. </w:t>
            </w:r>
            <w:r w:rsidR="54F24B48" w:rsidRPr="344029A8">
              <w:rPr>
                <w:rFonts w:ascii="Arial" w:eastAsia="Arial" w:hAnsi="Arial" w:cs="Arial"/>
                <w:color w:val="000000" w:themeColor="text1"/>
              </w:rPr>
              <w:t>W</w:t>
            </w:r>
            <w:r w:rsidR="46250572" w:rsidRPr="344029A8">
              <w:rPr>
                <w:rFonts w:ascii="Arial" w:eastAsia="Arial" w:hAnsi="Arial" w:cs="Arial"/>
                <w:color w:val="000000" w:themeColor="text1"/>
              </w:rPr>
              <w:t xml:space="preserve">ithout </w:t>
            </w:r>
            <w:r w:rsidR="65A4FEC7" w:rsidRPr="344029A8">
              <w:rPr>
                <w:rFonts w:ascii="Arial" w:eastAsia="Arial" w:hAnsi="Arial" w:cs="Arial"/>
                <w:color w:val="000000" w:themeColor="text1"/>
              </w:rPr>
              <w:t xml:space="preserve">reflection, many practitioners would struggle and suffer due to lack of ability to generate relevant growth within their field and would likely underperform </w:t>
            </w:r>
            <w:r w:rsidR="34483DF9" w:rsidRPr="344029A8">
              <w:rPr>
                <w:rFonts w:ascii="Arial" w:eastAsia="Arial" w:hAnsi="Arial" w:cs="Arial"/>
                <w:color w:val="000000" w:themeColor="text1"/>
              </w:rPr>
              <w:t>within their role</w:t>
            </w:r>
            <w:r w:rsidR="5526D660" w:rsidRPr="344029A8">
              <w:rPr>
                <w:rFonts w:ascii="Arial" w:eastAsia="Arial" w:hAnsi="Arial" w:cs="Arial"/>
                <w:color w:val="000000" w:themeColor="text1"/>
              </w:rPr>
              <w:t xml:space="preserve"> due to a lack of personal feedback</w:t>
            </w:r>
            <w:r w:rsidR="34483DF9" w:rsidRPr="344029A8">
              <w:rPr>
                <w:rFonts w:ascii="Arial" w:eastAsia="Arial" w:hAnsi="Arial" w:cs="Arial"/>
                <w:color w:val="000000" w:themeColor="text1"/>
              </w:rPr>
              <w:t>.</w:t>
            </w:r>
          </w:p>
          <w:p w14:paraId="31C88E44" w14:textId="1E83091C" w:rsidR="56C6E972" w:rsidRDefault="56C6E972" w:rsidP="344029A8">
            <w:pPr>
              <w:rPr>
                <w:rFonts w:ascii="Arial" w:eastAsia="Arial" w:hAnsi="Arial" w:cs="Arial"/>
                <w:color w:val="000000" w:themeColor="text1"/>
              </w:rPr>
            </w:pPr>
            <w:r w:rsidRPr="344029A8">
              <w:rPr>
                <w:rFonts w:ascii="Arial" w:eastAsia="Arial" w:hAnsi="Arial" w:cs="Arial"/>
                <w:color w:val="000000" w:themeColor="text1"/>
              </w:rPr>
              <w:lastRenderedPageBreak/>
              <w:t>The two key theorists, John Dewey and</w:t>
            </w:r>
            <w:r w:rsidR="34483DF9" w:rsidRPr="344029A8">
              <w:rPr>
                <w:rFonts w:ascii="Arial" w:eastAsia="Arial" w:hAnsi="Arial" w:cs="Arial"/>
                <w:color w:val="000000" w:themeColor="text1"/>
              </w:rPr>
              <w:t xml:space="preserve"> </w:t>
            </w:r>
            <w:r w:rsidR="1BD30F4D" w:rsidRPr="344029A8">
              <w:rPr>
                <w:rFonts w:ascii="Arial" w:eastAsia="Arial" w:hAnsi="Arial" w:cs="Arial"/>
                <w:color w:val="000000" w:themeColor="text1"/>
              </w:rPr>
              <w:t xml:space="preserve">Donald Schon provide practitioners with a wider outlook on the reflective practice and explains the relevant use of </w:t>
            </w:r>
            <w:r w:rsidR="396477B7" w:rsidRPr="344029A8">
              <w:rPr>
                <w:rFonts w:ascii="Arial" w:eastAsia="Arial" w:hAnsi="Arial" w:cs="Arial"/>
                <w:color w:val="000000" w:themeColor="text1"/>
              </w:rPr>
              <w:t xml:space="preserve">foresight in </w:t>
            </w:r>
            <w:r w:rsidR="61EEDCD9" w:rsidRPr="344029A8">
              <w:rPr>
                <w:rFonts w:ascii="Arial" w:eastAsia="Arial" w:hAnsi="Arial" w:cs="Arial"/>
                <w:color w:val="000000" w:themeColor="text1"/>
              </w:rPr>
              <w:t xml:space="preserve">development and education. </w:t>
            </w:r>
            <w:r w:rsidR="6E155669" w:rsidRPr="344029A8">
              <w:rPr>
                <w:rFonts w:ascii="Arial" w:eastAsia="Arial" w:hAnsi="Arial" w:cs="Arial"/>
                <w:color w:val="000000" w:themeColor="text1"/>
              </w:rPr>
              <w:t xml:space="preserve">Both theorists explain the process of reflecting during and reflection after the experience which </w:t>
            </w:r>
            <w:r w:rsidR="4B30F85F" w:rsidRPr="344029A8">
              <w:rPr>
                <w:rFonts w:ascii="Arial" w:eastAsia="Arial" w:hAnsi="Arial" w:cs="Arial"/>
                <w:color w:val="000000" w:themeColor="text1"/>
              </w:rPr>
              <w:t>ultimately suits the practitioner's role well as we are</w:t>
            </w:r>
            <w:r w:rsidR="67651904" w:rsidRPr="344029A8">
              <w:rPr>
                <w:rFonts w:ascii="Arial" w:eastAsia="Arial" w:hAnsi="Arial" w:cs="Arial"/>
                <w:color w:val="000000" w:themeColor="text1"/>
              </w:rPr>
              <w:t xml:space="preserve"> </w:t>
            </w:r>
            <w:r w:rsidR="4B30F85F" w:rsidRPr="344029A8">
              <w:rPr>
                <w:rFonts w:ascii="Arial" w:eastAsia="Arial" w:hAnsi="Arial" w:cs="Arial"/>
                <w:color w:val="000000" w:themeColor="text1"/>
              </w:rPr>
              <w:t xml:space="preserve">frequently making immediate decisions under circumstance and require reflection </w:t>
            </w:r>
            <w:r w:rsidR="206838E0" w:rsidRPr="344029A8">
              <w:rPr>
                <w:rFonts w:ascii="Arial" w:eastAsia="Arial" w:hAnsi="Arial" w:cs="Arial"/>
                <w:color w:val="000000" w:themeColor="text1"/>
              </w:rPr>
              <w:t xml:space="preserve">on conclusion of the situation. </w:t>
            </w:r>
          </w:p>
          <w:p w14:paraId="72873F5F" w14:textId="63A2696D" w:rsidR="206838E0" w:rsidRDefault="206838E0" w:rsidP="344029A8">
            <w:pPr>
              <w:rPr>
                <w:rFonts w:ascii="Arial" w:eastAsia="Arial" w:hAnsi="Arial" w:cs="Arial"/>
                <w:color w:val="000000" w:themeColor="text1"/>
              </w:rPr>
            </w:pPr>
            <w:r w:rsidRPr="344029A8">
              <w:rPr>
                <w:rFonts w:ascii="Arial" w:eastAsia="Arial" w:hAnsi="Arial" w:cs="Arial"/>
                <w:color w:val="000000" w:themeColor="text1"/>
              </w:rPr>
              <w:t xml:space="preserve">Both models of reflection </w:t>
            </w:r>
            <w:r w:rsidR="2E614016" w:rsidRPr="344029A8">
              <w:rPr>
                <w:rFonts w:ascii="Arial" w:eastAsia="Arial" w:hAnsi="Arial" w:cs="Arial"/>
                <w:color w:val="000000" w:themeColor="text1"/>
              </w:rPr>
              <w:t xml:space="preserve">prove to be great structures </w:t>
            </w:r>
            <w:r w:rsidR="1BA93B42" w:rsidRPr="344029A8">
              <w:rPr>
                <w:rFonts w:ascii="Arial" w:eastAsia="Arial" w:hAnsi="Arial" w:cs="Arial"/>
                <w:color w:val="000000" w:themeColor="text1"/>
              </w:rPr>
              <w:t>and guidelines for a successful reflection. Each has different strengths and weaknesses that can be used and developed upon by the practitioner based on scenarios</w:t>
            </w:r>
            <w:r w:rsidR="0A36A241" w:rsidRPr="344029A8">
              <w:rPr>
                <w:rFonts w:ascii="Arial" w:eastAsia="Arial" w:hAnsi="Arial" w:cs="Arial"/>
                <w:color w:val="000000" w:themeColor="text1"/>
              </w:rPr>
              <w:t>,</w:t>
            </w:r>
            <w:r w:rsidR="1BA93B42" w:rsidRPr="344029A8">
              <w:rPr>
                <w:rFonts w:ascii="Arial" w:eastAsia="Arial" w:hAnsi="Arial" w:cs="Arial"/>
                <w:color w:val="000000" w:themeColor="text1"/>
              </w:rPr>
              <w:t xml:space="preserve"> places of work</w:t>
            </w:r>
            <w:r w:rsidR="3BF7DF13" w:rsidRPr="344029A8">
              <w:rPr>
                <w:rFonts w:ascii="Arial" w:eastAsia="Arial" w:hAnsi="Arial" w:cs="Arial"/>
                <w:color w:val="000000" w:themeColor="text1"/>
              </w:rPr>
              <w:t xml:space="preserve"> and personal opinions.</w:t>
            </w:r>
          </w:p>
          <w:p w14:paraId="00B82171" w14:textId="5CE73312" w:rsidR="344029A8" w:rsidRDefault="344029A8" w:rsidP="344029A8">
            <w:pPr>
              <w:rPr>
                <w:rFonts w:ascii="Arial" w:eastAsia="Arial" w:hAnsi="Arial" w:cs="Arial"/>
                <w:color w:val="000000" w:themeColor="text1"/>
              </w:rPr>
            </w:pPr>
          </w:p>
          <w:p w14:paraId="7946294E" w14:textId="5B8E4D16" w:rsidR="344029A8" w:rsidRDefault="344029A8" w:rsidP="344029A8">
            <w:pPr>
              <w:rPr>
                <w:rFonts w:ascii="Arial" w:eastAsia="Arial" w:hAnsi="Arial" w:cs="Arial"/>
                <w:color w:val="000000" w:themeColor="text1"/>
              </w:rPr>
            </w:pPr>
          </w:p>
        </w:tc>
      </w:tr>
    </w:tbl>
    <w:p w14:paraId="559ED930" w14:textId="14229193" w:rsidR="344029A8" w:rsidRDefault="344029A8" w:rsidP="344029A8">
      <w:pPr>
        <w:rPr>
          <w:b/>
          <w:bCs/>
          <w:i/>
          <w:iCs/>
          <w:sz w:val="36"/>
          <w:szCs w:val="36"/>
        </w:rPr>
      </w:pPr>
    </w:p>
    <w:p w14:paraId="7ACF4053" w14:textId="5881D4B7" w:rsidR="7A47D864" w:rsidRDefault="7A47D864" w:rsidP="344029A8">
      <w:pPr>
        <w:rPr>
          <w:b/>
          <w:bCs/>
          <w:i/>
          <w:iCs/>
          <w:sz w:val="36"/>
          <w:szCs w:val="36"/>
        </w:rPr>
      </w:pPr>
      <w:r w:rsidRPr="344029A8">
        <w:rPr>
          <w:b/>
          <w:bCs/>
          <w:i/>
          <w:iCs/>
          <w:sz w:val="36"/>
          <w:szCs w:val="36"/>
        </w:rPr>
        <w:t>Reference list</w:t>
      </w:r>
    </w:p>
    <w:p w14:paraId="5671FACB" w14:textId="77777777" w:rsidR="00451AE0" w:rsidRDefault="00451AE0" w:rsidP="344029A8">
      <w:pPr>
        <w:pStyle w:val="ListParagraph"/>
        <w:numPr>
          <w:ilvl w:val="0"/>
          <w:numId w:val="1"/>
        </w:numPr>
      </w:pPr>
      <w:r w:rsidRPr="344029A8">
        <w:t xml:space="preserve">Brock, A. (2015) </w:t>
      </w:r>
      <w:r w:rsidRPr="344029A8">
        <w:rPr>
          <w:i/>
          <w:iCs/>
        </w:rPr>
        <w:t xml:space="preserve">The early years reflective practice handbook. </w:t>
      </w:r>
      <w:r w:rsidRPr="344029A8">
        <w:t xml:space="preserve">London: New York: Routeldge. </w:t>
      </w:r>
    </w:p>
    <w:p w14:paraId="6DAF3062" w14:textId="77777777" w:rsidR="00451AE0" w:rsidRDefault="00451AE0" w:rsidP="344029A8">
      <w:pPr>
        <w:pStyle w:val="ListParagraph"/>
        <w:numPr>
          <w:ilvl w:val="0"/>
          <w:numId w:val="1"/>
        </w:numPr>
      </w:pPr>
      <w:r w:rsidRPr="344029A8">
        <w:t xml:space="preserve">Hallet, E. (2012) </w:t>
      </w:r>
      <w:r w:rsidRPr="344029A8">
        <w:rPr>
          <w:i/>
          <w:iCs/>
        </w:rPr>
        <w:t xml:space="preserve">The reflective early years practitioner. </w:t>
      </w:r>
      <w:r w:rsidRPr="344029A8">
        <w:t>London: SAGE publications.</w:t>
      </w:r>
    </w:p>
    <w:p w14:paraId="74E01C5B" w14:textId="77777777" w:rsidR="00451AE0" w:rsidRDefault="00451AE0" w:rsidP="344029A8">
      <w:pPr>
        <w:pStyle w:val="ListParagraph"/>
        <w:numPr>
          <w:ilvl w:val="0"/>
          <w:numId w:val="1"/>
        </w:numPr>
      </w:pPr>
      <w:r w:rsidRPr="344029A8">
        <w:t xml:space="preserve">Johnston, J. Nahmad-Williams, L. Oates, R. and Wood, V. (2018) </w:t>
      </w:r>
      <w:r w:rsidRPr="344029A8">
        <w:rPr>
          <w:i/>
          <w:iCs/>
        </w:rPr>
        <w:t xml:space="preserve">Early childhood studies: principles and practice. </w:t>
      </w:r>
      <w:r w:rsidRPr="344029A8">
        <w:t>2</w:t>
      </w:r>
      <w:r w:rsidRPr="344029A8">
        <w:rPr>
          <w:vertAlign w:val="superscript"/>
        </w:rPr>
        <w:t>nd</w:t>
      </w:r>
      <w:r w:rsidRPr="344029A8">
        <w:t xml:space="preserve"> edn. London: Routledge.</w:t>
      </w:r>
    </w:p>
    <w:p w14:paraId="54ACB988" w14:textId="77777777" w:rsidR="00451AE0" w:rsidRDefault="00451AE0" w:rsidP="344029A8">
      <w:pPr>
        <w:pStyle w:val="ListParagraph"/>
        <w:numPr>
          <w:ilvl w:val="0"/>
          <w:numId w:val="1"/>
        </w:numPr>
      </w:pPr>
      <w:r w:rsidRPr="344029A8">
        <w:t xml:space="preserve">University of Derby. </w:t>
      </w:r>
      <w:r w:rsidRPr="344029A8">
        <w:rPr>
          <w:i/>
          <w:iCs/>
        </w:rPr>
        <w:t xml:space="preserve">Gibbs reflective cycle. </w:t>
      </w:r>
      <w:r w:rsidRPr="344029A8">
        <w:t xml:space="preserve">Available at: </w:t>
      </w:r>
      <w:hyperlink r:id="rId7">
        <w:r w:rsidRPr="344029A8">
          <w:rPr>
            <w:rStyle w:val="Hyperlink"/>
          </w:rPr>
          <w:t>https://libguides.derby.ac.uk/develop-at-derby/resilience/gibbs-reflective-cycle</w:t>
        </w:r>
      </w:hyperlink>
      <w:r w:rsidRPr="344029A8">
        <w:t xml:space="preserve"> (Accessed: 20</w:t>
      </w:r>
      <w:r w:rsidRPr="344029A8">
        <w:rPr>
          <w:vertAlign w:val="superscript"/>
        </w:rPr>
        <w:t>th</w:t>
      </w:r>
      <w:r w:rsidRPr="344029A8">
        <w:t xml:space="preserve"> October 2025)</w:t>
      </w:r>
    </w:p>
    <w:p w14:paraId="01567498" w14:textId="77777777" w:rsidR="00451AE0" w:rsidRDefault="00451AE0" w:rsidP="344029A8">
      <w:pPr>
        <w:pStyle w:val="ListParagraph"/>
        <w:numPr>
          <w:ilvl w:val="0"/>
          <w:numId w:val="1"/>
        </w:numPr>
      </w:pPr>
      <w:r w:rsidRPr="344029A8">
        <w:t xml:space="preserve">University of Hull. </w:t>
      </w:r>
      <w:r w:rsidRPr="344029A8">
        <w:rPr>
          <w:i/>
          <w:iCs/>
        </w:rPr>
        <w:t xml:space="preserve">The ERA cycle. </w:t>
      </w:r>
      <w:r w:rsidRPr="344029A8">
        <w:t xml:space="preserve">Available at: </w:t>
      </w:r>
      <w:hyperlink r:id="rId8">
        <w:r w:rsidRPr="344029A8">
          <w:rPr>
            <w:rStyle w:val="Hyperlink"/>
          </w:rPr>
          <w:t>https://libguides.hull.ac.uk/reflectivewriting/era</w:t>
        </w:r>
      </w:hyperlink>
      <w:r w:rsidRPr="344029A8">
        <w:t xml:space="preserve"> (Accessed: 20</w:t>
      </w:r>
      <w:r w:rsidRPr="344029A8">
        <w:rPr>
          <w:vertAlign w:val="superscript"/>
        </w:rPr>
        <w:t>th</w:t>
      </w:r>
      <w:r w:rsidRPr="344029A8">
        <w:t xml:space="preserve"> October 2025)</w:t>
      </w:r>
    </w:p>
    <w:p w14:paraId="6CC3AB0E" w14:textId="77777777" w:rsidR="00451AE0" w:rsidRDefault="00451AE0" w:rsidP="344029A8">
      <w:pPr>
        <w:pStyle w:val="ListParagraph"/>
        <w:numPr>
          <w:ilvl w:val="0"/>
          <w:numId w:val="1"/>
        </w:numPr>
        <w:rPr>
          <w:i/>
          <w:iCs/>
        </w:rPr>
      </w:pPr>
      <w:r w:rsidRPr="344029A8">
        <w:t xml:space="preserve">Wilson, T. (2025) </w:t>
      </w:r>
      <w:r w:rsidRPr="344029A8">
        <w:rPr>
          <w:i/>
          <w:iCs/>
        </w:rPr>
        <w:t>Working with parents, carers and families in the early years: the essential guide.</w:t>
      </w:r>
      <w:r w:rsidRPr="344029A8">
        <w:t xml:space="preserve"> 2</w:t>
      </w:r>
      <w:r w:rsidRPr="344029A8">
        <w:rPr>
          <w:vertAlign w:val="superscript"/>
        </w:rPr>
        <w:t>nd</w:t>
      </w:r>
      <w:r w:rsidRPr="344029A8">
        <w:t xml:space="preserve"> edn. London: Routledge.</w:t>
      </w:r>
    </w:p>
    <w:sectPr w:rsidR="00451A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zGR5xg2i">
      <int2:state int2:value="Rejected" int2:type="spell"/>
    </int2:textHash>
    <int2:textHash int2:hashCode="Nqi7yfz01sj/lG" int2:id="Jlt7Ejdt">
      <int2:state int2:value="Rejected" int2:type="spell"/>
    </int2:textHash>
    <int2:bookmark int2:bookmarkName="_Int_ecuMxlDu" int2:invalidationBookmarkName="" int2:hashCode="vTyp/H3O9DyU6x" int2:id="E25nCuzd">
      <int2:state int2:value="Rejected" int2:type="gram"/>
    </int2:bookmark>
    <int2:bookmark int2:bookmarkName="_Int_D3NQqreA" int2:invalidationBookmarkName="" int2:hashCode="XEbAsqc9Rn7weH" int2:id="jz5ChNku">
      <int2:state int2:value="Rejected" int2:type="style"/>
    </int2:bookmark>
    <int2:bookmark int2:bookmarkName="_Int_6v4BSaBt" int2:invalidationBookmarkName="" int2:hashCode="YD+82+V1vFecXo" int2:id="lvFOmXD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3E499"/>
    <w:multiLevelType w:val="hybridMultilevel"/>
    <w:tmpl w:val="229E5032"/>
    <w:lvl w:ilvl="0" w:tplc="F93CF4CC">
      <w:start w:val="1"/>
      <w:numFmt w:val="bullet"/>
      <w:lvlText w:val="-"/>
      <w:lvlJc w:val="left"/>
      <w:pPr>
        <w:ind w:left="720" w:hanging="360"/>
      </w:pPr>
      <w:rPr>
        <w:rFonts w:ascii="Aptos" w:hAnsi="Aptos" w:hint="default"/>
      </w:rPr>
    </w:lvl>
    <w:lvl w:ilvl="1" w:tplc="EB56DEA4">
      <w:start w:val="1"/>
      <w:numFmt w:val="bullet"/>
      <w:lvlText w:val="o"/>
      <w:lvlJc w:val="left"/>
      <w:pPr>
        <w:ind w:left="1440" w:hanging="360"/>
      </w:pPr>
      <w:rPr>
        <w:rFonts w:ascii="Courier New" w:hAnsi="Courier New" w:hint="default"/>
      </w:rPr>
    </w:lvl>
    <w:lvl w:ilvl="2" w:tplc="EF7C28A6">
      <w:start w:val="1"/>
      <w:numFmt w:val="bullet"/>
      <w:lvlText w:val=""/>
      <w:lvlJc w:val="left"/>
      <w:pPr>
        <w:ind w:left="2160" w:hanging="360"/>
      </w:pPr>
      <w:rPr>
        <w:rFonts w:ascii="Wingdings" w:hAnsi="Wingdings" w:hint="default"/>
      </w:rPr>
    </w:lvl>
    <w:lvl w:ilvl="3" w:tplc="D3586B38">
      <w:start w:val="1"/>
      <w:numFmt w:val="bullet"/>
      <w:lvlText w:val=""/>
      <w:lvlJc w:val="left"/>
      <w:pPr>
        <w:ind w:left="2880" w:hanging="360"/>
      </w:pPr>
      <w:rPr>
        <w:rFonts w:ascii="Symbol" w:hAnsi="Symbol" w:hint="default"/>
      </w:rPr>
    </w:lvl>
    <w:lvl w:ilvl="4" w:tplc="BE880DD4">
      <w:start w:val="1"/>
      <w:numFmt w:val="bullet"/>
      <w:lvlText w:val="o"/>
      <w:lvlJc w:val="left"/>
      <w:pPr>
        <w:ind w:left="3600" w:hanging="360"/>
      </w:pPr>
      <w:rPr>
        <w:rFonts w:ascii="Courier New" w:hAnsi="Courier New" w:hint="default"/>
      </w:rPr>
    </w:lvl>
    <w:lvl w:ilvl="5" w:tplc="E2E03220">
      <w:start w:val="1"/>
      <w:numFmt w:val="bullet"/>
      <w:lvlText w:val=""/>
      <w:lvlJc w:val="left"/>
      <w:pPr>
        <w:ind w:left="4320" w:hanging="360"/>
      </w:pPr>
      <w:rPr>
        <w:rFonts w:ascii="Wingdings" w:hAnsi="Wingdings" w:hint="default"/>
      </w:rPr>
    </w:lvl>
    <w:lvl w:ilvl="6" w:tplc="75E0B196">
      <w:start w:val="1"/>
      <w:numFmt w:val="bullet"/>
      <w:lvlText w:val=""/>
      <w:lvlJc w:val="left"/>
      <w:pPr>
        <w:ind w:left="5040" w:hanging="360"/>
      </w:pPr>
      <w:rPr>
        <w:rFonts w:ascii="Symbol" w:hAnsi="Symbol" w:hint="default"/>
      </w:rPr>
    </w:lvl>
    <w:lvl w:ilvl="7" w:tplc="3D0659FE">
      <w:start w:val="1"/>
      <w:numFmt w:val="bullet"/>
      <w:lvlText w:val="o"/>
      <w:lvlJc w:val="left"/>
      <w:pPr>
        <w:ind w:left="5760" w:hanging="360"/>
      </w:pPr>
      <w:rPr>
        <w:rFonts w:ascii="Courier New" w:hAnsi="Courier New" w:hint="default"/>
      </w:rPr>
    </w:lvl>
    <w:lvl w:ilvl="8" w:tplc="C4DE1D48">
      <w:start w:val="1"/>
      <w:numFmt w:val="bullet"/>
      <w:lvlText w:val=""/>
      <w:lvlJc w:val="left"/>
      <w:pPr>
        <w:ind w:left="6480" w:hanging="360"/>
      </w:pPr>
      <w:rPr>
        <w:rFonts w:ascii="Wingdings" w:hAnsi="Wingdings" w:hint="default"/>
      </w:rPr>
    </w:lvl>
  </w:abstractNum>
  <w:num w:numId="1" w16cid:durableId="159202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B02960"/>
    <w:rsid w:val="00451AE0"/>
    <w:rsid w:val="00C376FB"/>
    <w:rsid w:val="00DD7672"/>
    <w:rsid w:val="00F99DD2"/>
    <w:rsid w:val="017AD0E6"/>
    <w:rsid w:val="01A98560"/>
    <w:rsid w:val="01D458D7"/>
    <w:rsid w:val="030F7DF8"/>
    <w:rsid w:val="030FA3EC"/>
    <w:rsid w:val="0372C092"/>
    <w:rsid w:val="03BB060A"/>
    <w:rsid w:val="040EADF8"/>
    <w:rsid w:val="0455AEA1"/>
    <w:rsid w:val="05112928"/>
    <w:rsid w:val="06012C08"/>
    <w:rsid w:val="065AB301"/>
    <w:rsid w:val="06D8742A"/>
    <w:rsid w:val="07F09373"/>
    <w:rsid w:val="083DDD77"/>
    <w:rsid w:val="086F3219"/>
    <w:rsid w:val="09CAE258"/>
    <w:rsid w:val="09D058EE"/>
    <w:rsid w:val="09E91EA4"/>
    <w:rsid w:val="0A36A241"/>
    <w:rsid w:val="0BFD2F87"/>
    <w:rsid w:val="0CA3DFD8"/>
    <w:rsid w:val="0CE0E5B0"/>
    <w:rsid w:val="0E44BEF7"/>
    <w:rsid w:val="0F282DFD"/>
    <w:rsid w:val="0FB02960"/>
    <w:rsid w:val="10088BA1"/>
    <w:rsid w:val="114D4093"/>
    <w:rsid w:val="1183DB87"/>
    <w:rsid w:val="11938EEF"/>
    <w:rsid w:val="1211626D"/>
    <w:rsid w:val="1276F320"/>
    <w:rsid w:val="12FD6ECD"/>
    <w:rsid w:val="131C1D5E"/>
    <w:rsid w:val="134568FD"/>
    <w:rsid w:val="137644CE"/>
    <w:rsid w:val="137B391B"/>
    <w:rsid w:val="13E303B9"/>
    <w:rsid w:val="1440D550"/>
    <w:rsid w:val="146073E2"/>
    <w:rsid w:val="1462473E"/>
    <w:rsid w:val="14705987"/>
    <w:rsid w:val="14F27250"/>
    <w:rsid w:val="154810DF"/>
    <w:rsid w:val="15B96696"/>
    <w:rsid w:val="161F0059"/>
    <w:rsid w:val="16E88206"/>
    <w:rsid w:val="16F1BF43"/>
    <w:rsid w:val="17064877"/>
    <w:rsid w:val="17917BF0"/>
    <w:rsid w:val="17C19B65"/>
    <w:rsid w:val="1802DF1B"/>
    <w:rsid w:val="18107768"/>
    <w:rsid w:val="1855DF22"/>
    <w:rsid w:val="185B7BC4"/>
    <w:rsid w:val="18BB517D"/>
    <w:rsid w:val="1968BBDD"/>
    <w:rsid w:val="197C131D"/>
    <w:rsid w:val="19A04D68"/>
    <w:rsid w:val="19A67CD6"/>
    <w:rsid w:val="19BEA9B7"/>
    <w:rsid w:val="19C23776"/>
    <w:rsid w:val="1A02D524"/>
    <w:rsid w:val="1A28B2A7"/>
    <w:rsid w:val="1A2A3D57"/>
    <w:rsid w:val="1B4B486C"/>
    <w:rsid w:val="1B5722C3"/>
    <w:rsid w:val="1BA93B42"/>
    <w:rsid w:val="1BD30F4D"/>
    <w:rsid w:val="1BD43551"/>
    <w:rsid w:val="1BEEDCC4"/>
    <w:rsid w:val="1BF59D63"/>
    <w:rsid w:val="1CE4C595"/>
    <w:rsid w:val="1DC440F5"/>
    <w:rsid w:val="1DEFDC65"/>
    <w:rsid w:val="1E2DB1B1"/>
    <w:rsid w:val="1FEBB1F7"/>
    <w:rsid w:val="20297C50"/>
    <w:rsid w:val="20437462"/>
    <w:rsid w:val="206838E0"/>
    <w:rsid w:val="209528AE"/>
    <w:rsid w:val="20C4E7AD"/>
    <w:rsid w:val="20E694B7"/>
    <w:rsid w:val="20FB3330"/>
    <w:rsid w:val="215FAF6E"/>
    <w:rsid w:val="22FD872B"/>
    <w:rsid w:val="236E2147"/>
    <w:rsid w:val="23BC9082"/>
    <w:rsid w:val="23D06E73"/>
    <w:rsid w:val="245BFF46"/>
    <w:rsid w:val="247E2B1B"/>
    <w:rsid w:val="24A30B65"/>
    <w:rsid w:val="259CCAAB"/>
    <w:rsid w:val="26F62D53"/>
    <w:rsid w:val="279E369F"/>
    <w:rsid w:val="27A25579"/>
    <w:rsid w:val="27CD54BD"/>
    <w:rsid w:val="281946EE"/>
    <w:rsid w:val="281F298A"/>
    <w:rsid w:val="284480F6"/>
    <w:rsid w:val="287E875F"/>
    <w:rsid w:val="28C7E8AC"/>
    <w:rsid w:val="28CD075B"/>
    <w:rsid w:val="291C8CC2"/>
    <w:rsid w:val="29C11D0D"/>
    <w:rsid w:val="2A073A4E"/>
    <w:rsid w:val="2A1F463F"/>
    <w:rsid w:val="2A515FE7"/>
    <w:rsid w:val="2A62D115"/>
    <w:rsid w:val="2A7CCCC3"/>
    <w:rsid w:val="2AB38085"/>
    <w:rsid w:val="2ACC11E4"/>
    <w:rsid w:val="2B6A2346"/>
    <w:rsid w:val="2BF1B392"/>
    <w:rsid w:val="2BFA18DE"/>
    <w:rsid w:val="2C6610A1"/>
    <w:rsid w:val="2CAB9C15"/>
    <w:rsid w:val="2D3E983F"/>
    <w:rsid w:val="2D87587A"/>
    <w:rsid w:val="2E614016"/>
    <w:rsid w:val="2F3AAB72"/>
    <w:rsid w:val="2FABA31D"/>
    <w:rsid w:val="3079175B"/>
    <w:rsid w:val="31C50998"/>
    <w:rsid w:val="325D3938"/>
    <w:rsid w:val="338862A0"/>
    <w:rsid w:val="33B0B96C"/>
    <w:rsid w:val="33DDE865"/>
    <w:rsid w:val="33DF856B"/>
    <w:rsid w:val="33E1DA70"/>
    <w:rsid w:val="340899C4"/>
    <w:rsid w:val="344029A8"/>
    <w:rsid w:val="34483DF9"/>
    <w:rsid w:val="3478D08B"/>
    <w:rsid w:val="35077D0E"/>
    <w:rsid w:val="353697E1"/>
    <w:rsid w:val="3637595B"/>
    <w:rsid w:val="369DE42A"/>
    <w:rsid w:val="36A0436D"/>
    <w:rsid w:val="371B2367"/>
    <w:rsid w:val="376542C9"/>
    <w:rsid w:val="38034E39"/>
    <w:rsid w:val="39374F39"/>
    <w:rsid w:val="396477B7"/>
    <w:rsid w:val="39E16ECE"/>
    <w:rsid w:val="39F4F225"/>
    <w:rsid w:val="3AD916AD"/>
    <w:rsid w:val="3B862815"/>
    <w:rsid w:val="3BF05B75"/>
    <w:rsid w:val="3BF7DF13"/>
    <w:rsid w:val="3C0CA47D"/>
    <w:rsid w:val="3C43B923"/>
    <w:rsid w:val="3CABD3F3"/>
    <w:rsid w:val="3CC019B6"/>
    <w:rsid w:val="3CEC6BBF"/>
    <w:rsid w:val="3E33F8EB"/>
    <w:rsid w:val="3E6F72C0"/>
    <w:rsid w:val="3E80D877"/>
    <w:rsid w:val="3EC903DD"/>
    <w:rsid w:val="3EFC3B9C"/>
    <w:rsid w:val="3F091A8B"/>
    <w:rsid w:val="3F87989D"/>
    <w:rsid w:val="4031BD4C"/>
    <w:rsid w:val="40368945"/>
    <w:rsid w:val="40D2635E"/>
    <w:rsid w:val="40EA33D4"/>
    <w:rsid w:val="4100989B"/>
    <w:rsid w:val="420B4F2A"/>
    <w:rsid w:val="427DD093"/>
    <w:rsid w:val="429AEF6B"/>
    <w:rsid w:val="42C414E3"/>
    <w:rsid w:val="4342915A"/>
    <w:rsid w:val="43496036"/>
    <w:rsid w:val="4391A339"/>
    <w:rsid w:val="4399B774"/>
    <w:rsid w:val="43AE1A6C"/>
    <w:rsid w:val="43B052B7"/>
    <w:rsid w:val="447A0829"/>
    <w:rsid w:val="4491C3D0"/>
    <w:rsid w:val="44BCE5FC"/>
    <w:rsid w:val="4541D23A"/>
    <w:rsid w:val="461729E5"/>
    <w:rsid w:val="46250572"/>
    <w:rsid w:val="47386ACE"/>
    <w:rsid w:val="4789E7EA"/>
    <w:rsid w:val="47A9EF64"/>
    <w:rsid w:val="47C550AD"/>
    <w:rsid w:val="49588CDF"/>
    <w:rsid w:val="49F274E2"/>
    <w:rsid w:val="4A0B0512"/>
    <w:rsid w:val="4AB3CF93"/>
    <w:rsid w:val="4B0C5635"/>
    <w:rsid w:val="4B30F85F"/>
    <w:rsid w:val="4B8A22BC"/>
    <w:rsid w:val="4CA7975D"/>
    <w:rsid w:val="4D855F93"/>
    <w:rsid w:val="4E134659"/>
    <w:rsid w:val="4F580579"/>
    <w:rsid w:val="4F705C76"/>
    <w:rsid w:val="4FC0866B"/>
    <w:rsid w:val="4FF4CAD0"/>
    <w:rsid w:val="505EAA60"/>
    <w:rsid w:val="508D1009"/>
    <w:rsid w:val="50CDC178"/>
    <w:rsid w:val="51FB0EB0"/>
    <w:rsid w:val="52160B6C"/>
    <w:rsid w:val="530FE196"/>
    <w:rsid w:val="53178770"/>
    <w:rsid w:val="53BE28D0"/>
    <w:rsid w:val="54209610"/>
    <w:rsid w:val="54A1EC88"/>
    <w:rsid w:val="54F24B48"/>
    <w:rsid w:val="5526D660"/>
    <w:rsid w:val="55DD0E33"/>
    <w:rsid w:val="55EDE118"/>
    <w:rsid w:val="56C6E972"/>
    <w:rsid w:val="5700082D"/>
    <w:rsid w:val="57185867"/>
    <w:rsid w:val="575B0F67"/>
    <w:rsid w:val="57744F2D"/>
    <w:rsid w:val="5788EB28"/>
    <w:rsid w:val="5846CC33"/>
    <w:rsid w:val="58AA2F49"/>
    <w:rsid w:val="5936B53F"/>
    <w:rsid w:val="59E0DF82"/>
    <w:rsid w:val="5A2A13BF"/>
    <w:rsid w:val="5A2B2527"/>
    <w:rsid w:val="5A7159A3"/>
    <w:rsid w:val="5A9303D0"/>
    <w:rsid w:val="5A9B9D23"/>
    <w:rsid w:val="5B4ED16A"/>
    <w:rsid w:val="5BE4344C"/>
    <w:rsid w:val="5BF430C7"/>
    <w:rsid w:val="5CFE39FA"/>
    <w:rsid w:val="5D7EC123"/>
    <w:rsid w:val="5E1F5869"/>
    <w:rsid w:val="5E509E4D"/>
    <w:rsid w:val="5E69C343"/>
    <w:rsid w:val="5E968FDA"/>
    <w:rsid w:val="5F3CF3BB"/>
    <w:rsid w:val="5F8AFC69"/>
    <w:rsid w:val="600BFFE5"/>
    <w:rsid w:val="6026B260"/>
    <w:rsid w:val="609DBBBC"/>
    <w:rsid w:val="60E9D1F4"/>
    <w:rsid w:val="615B8F98"/>
    <w:rsid w:val="61605072"/>
    <w:rsid w:val="6173EE3A"/>
    <w:rsid w:val="619DF588"/>
    <w:rsid w:val="61DCF34D"/>
    <w:rsid w:val="61EEDCD9"/>
    <w:rsid w:val="62168CD2"/>
    <w:rsid w:val="6289E74A"/>
    <w:rsid w:val="62BA6E8A"/>
    <w:rsid w:val="6310D5BF"/>
    <w:rsid w:val="6332399F"/>
    <w:rsid w:val="63F595E1"/>
    <w:rsid w:val="64372541"/>
    <w:rsid w:val="6465CA12"/>
    <w:rsid w:val="650F2B7A"/>
    <w:rsid w:val="65A4FEC7"/>
    <w:rsid w:val="65A9C35D"/>
    <w:rsid w:val="65F7D8DD"/>
    <w:rsid w:val="664A40E4"/>
    <w:rsid w:val="66712802"/>
    <w:rsid w:val="668F342F"/>
    <w:rsid w:val="66F1D979"/>
    <w:rsid w:val="66F7A7E6"/>
    <w:rsid w:val="66F9E458"/>
    <w:rsid w:val="67143373"/>
    <w:rsid w:val="67294AB9"/>
    <w:rsid w:val="67651904"/>
    <w:rsid w:val="67B457D8"/>
    <w:rsid w:val="67DA5B50"/>
    <w:rsid w:val="680E4F1E"/>
    <w:rsid w:val="686A009E"/>
    <w:rsid w:val="6884B52A"/>
    <w:rsid w:val="69CDCF8F"/>
    <w:rsid w:val="6A025488"/>
    <w:rsid w:val="6A3C6835"/>
    <w:rsid w:val="6BBDCBD2"/>
    <w:rsid w:val="6BC841CE"/>
    <w:rsid w:val="6C351528"/>
    <w:rsid w:val="6C84E495"/>
    <w:rsid w:val="6D8F739D"/>
    <w:rsid w:val="6DBEC0CB"/>
    <w:rsid w:val="6E10C2DD"/>
    <w:rsid w:val="6E155669"/>
    <w:rsid w:val="6E246196"/>
    <w:rsid w:val="6E26A7EB"/>
    <w:rsid w:val="6E6D9761"/>
    <w:rsid w:val="6ECC9CB1"/>
    <w:rsid w:val="6FED8A37"/>
    <w:rsid w:val="7016B33F"/>
    <w:rsid w:val="701A938A"/>
    <w:rsid w:val="7048A352"/>
    <w:rsid w:val="70D28E74"/>
    <w:rsid w:val="71228176"/>
    <w:rsid w:val="717E36F5"/>
    <w:rsid w:val="7184A2E5"/>
    <w:rsid w:val="72CCC576"/>
    <w:rsid w:val="74045054"/>
    <w:rsid w:val="745F7FC1"/>
    <w:rsid w:val="74A184FD"/>
    <w:rsid w:val="74BDA9CB"/>
    <w:rsid w:val="75205734"/>
    <w:rsid w:val="754E707F"/>
    <w:rsid w:val="761ED548"/>
    <w:rsid w:val="76E0976E"/>
    <w:rsid w:val="7744EABB"/>
    <w:rsid w:val="7786F117"/>
    <w:rsid w:val="77CD1C19"/>
    <w:rsid w:val="7848F387"/>
    <w:rsid w:val="78F1462F"/>
    <w:rsid w:val="79A72926"/>
    <w:rsid w:val="79D6F1DB"/>
    <w:rsid w:val="7A314547"/>
    <w:rsid w:val="7A37F1CF"/>
    <w:rsid w:val="7A47D864"/>
    <w:rsid w:val="7A4EE788"/>
    <w:rsid w:val="7AE92E28"/>
    <w:rsid w:val="7AFB0F7B"/>
    <w:rsid w:val="7B228F05"/>
    <w:rsid w:val="7B7543D5"/>
    <w:rsid w:val="7B9DE4F1"/>
    <w:rsid w:val="7C7ACFDC"/>
    <w:rsid w:val="7C844446"/>
    <w:rsid w:val="7CEF3CC4"/>
    <w:rsid w:val="7DA0D0D5"/>
    <w:rsid w:val="7E72C268"/>
    <w:rsid w:val="7F79C8CC"/>
    <w:rsid w:val="7F7FFE53"/>
    <w:rsid w:val="7F9FE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2960"/>
  <w15:chartTrackingRefBased/>
  <w15:docId w15:val="{D68C5F95-4E7B-4644-990D-50780492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44029A8"/>
    <w:pPr>
      <w:ind w:left="720"/>
      <w:contextualSpacing/>
    </w:pPr>
  </w:style>
  <w:style w:type="character" w:styleId="Hyperlink">
    <w:name w:val="Hyperlink"/>
    <w:basedOn w:val="DefaultParagraphFont"/>
    <w:uiPriority w:val="99"/>
    <w:unhideWhenUsed/>
    <w:rsid w:val="344029A8"/>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hull.ac.uk/reflectivewriting/era" TargetMode="External"/><Relationship Id="rId3" Type="http://schemas.openxmlformats.org/officeDocument/2006/relationships/settings" Target="settings.xml"/><Relationship Id="rId7" Type="http://schemas.openxmlformats.org/officeDocument/2006/relationships/hyperlink" Target="https://libguides.derby.ac.uk/develop-at-derby/resilience/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1076</Words>
  <Characters>6135</Characters>
  <Application>Microsoft Office Word</Application>
  <DocSecurity>0</DocSecurity>
  <Lines>51</Lines>
  <Paragraphs>14</Paragraphs>
  <ScaleCrop>false</ScaleCrop>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Morse (2517446)</dc:creator>
  <cp:keywords/>
  <dc:description/>
  <cp:lastModifiedBy>Ruby Morse (2517446)</cp:lastModifiedBy>
  <cp:revision>3</cp:revision>
  <dcterms:created xsi:type="dcterms:W3CDTF">2025-10-19T21:58:00Z</dcterms:created>
  <dcterms:modified xsi:type="dcterms:W3CDTF">2025-10-23T21:00:00Z</dcterms:modified>
</cp:coreProperties>
</file>