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413B69" w14:textId="627C5CC3" w:rsidR="005152DE" w:rsidRDefault="005152DE" w:rsidP="005152DE">
      <w:pPr>
        <w:jc w:val="center"/>
        <w:rPr>
          <w:rFonts w:cs="Times New Roman"/>
          <w:b/>
          <w:bCs/>
          <w:sz w:val="36"/>
          <w:szCs w:val="36"/>
        </w:rPr>
      </w:pPr>
      <w:r>
        <w:rPr>
          <w:rFonts w:cs="Times New Roman"/>
          <w:b/>
          <w:bCs/>
          <w:sz w:val="36"/>
          <w:szCs w:val="36"/>
        </w:rPr>
        <w:drawing>
          <wp:inline distT="0" distB="0" distL="0" distR="0" wp14:anchorId="345731F8" wp14:editId="3D3B21EA">
            <wp:extent cx="2295525" cy="1291201"/>
            <wp:effectExtent l="0" t="0" r="0" b="4445"/>
            <wp:docPr id="441305967" name="Picture 1" descr="A close-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1305967" name="Picture 1" descr="A close-up of a logo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01174" cy="12943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1368D6" w14:textId="77777777" w:rsidR="005152DE" w:rsidRDefault="005152DE" w:rsidP="009022C3">
      <w:pPr>
        <w:jc w:val="center"/>
        <w:rPr>
          <w:rFonts w:cs="Times New Roman"/>
          <w:b/>
          <w:bCs/>
          <w:sz w:val="36"/>
          <w:szCs w:val="36"/>
        </w:rPr>
      </w:pPr>
    </w:p>
    <w:p w14:paraId="567FB772" w14:textId="05912A60" w:rsidR="009A2715" w:rsidRDefault="00234409" w:rsidP="005152DE">
      <w:pPr>
        <w:rPr>
          <w:rFonts w:cs="Times New Roman"/>
          <w:b/>
          <w:bCs/>
          <w:sz w:val="36"/>
          <w:szCs w:val="36"/>
        </w:rPr>
      </w:pPr>
      <w:r w:rsidRPr="009022C3">
        <w:rPr>
          <w:rFonts w:cs="Times New Roman"/>
          <w:b/>
          <w:bCs/>
          <w:sz w:val="36"/>
          <w:szCs w:val="36"/>
        </w:rPr>
        <w:t>Marketing Management Assessment 2</w:t>
      </w:r>
    </w:p>
    <w:p w14:paraId="39DF46C4" w14:textId="77777777" w:rsidR="005152DE" w:rsidRDefault="005152DE" w:rsidP="009022C3">
      <w:pPr>
        <w:jc w:val="center"/>
        <w:rPr>
          <w:rFonts w:cs="Times New Roman"/>
          <w:b/>
          <w:bCs/>
          <w:sz w:val="36"/>
          <w:szCs w:val="36"/>
        </w:rPr>
      </w:pPr>
    </w:p>
    <w:p w14:paraId="214AD469" w14:textId="77777777" w:rsidR="005152DE" w:rsidRPr="005152DE" w:rsidRDefault="005152DE" w:rsidP="005152DE">
      <w:pPr>
        <w:rPr>
          <w:rFonts w:cs="Times New Roman"/>
          <w:b/>
          <w:bCs/>
          <w:sz w:val="20"/>
          <w:szCs w:val="20"/>
        </w:rPr>
      </w:pPr>
      <w:r w:rsidRPr="005152DE">
        <w:rPr>
          <w:rFonts w:cs="Times New Roman"/>
          <w:b/>
          <w:bCs/>
          <w:sz w:val="20"/>
          <w:szCs w:val="20"/>
        </w:rPr>
        <w:t>Student Name:- Sapnaben Jayesh Desai</w:t>
      </w:r>
    </w:p>
    <w:p w14:paraId="4EC37B3A" w14:textId="77777777" w:rsidR="005152DE" w:rsidRPr="005152DE" w:rsidRDefault="005152DE" w:rsidP="005152DE">
      <w:pPr>
        <w:rPr>
          <w:rFonts w:cs="Times New Roman"/>
          <w:b/>
          <w:bCs/>
          <w:sz w:val="20"/>
          <w:szCs w:val="20"/>
        </w:rPr>
      </w:pPr>
      <w:r w:rsidRPr="005152DE">
        <w:rPr>
          <w:rFonts w:cs="Times New Roman"/>
          <w:b/>
          <w:bCs/>
          <w:sz w:val="20"/>
          <w:szCs w:val="20"/>
        </w:rPr>
        <w:t>Student ID:- 2244134</w:t>
      </w:r>
    </w:p>
    <w:p w14:paraId="3C5B2F4F" w14:textId="77777777" w:rsidR="005152DE" w:rsidRPr="005152DE" w:rsidRDefault="005152DE" w:rsidP="005152DE">
      <w:pPr>
        <w:rPr>
          <w:rFonts w:cs="Times New Roman"/>
          <w:b/>
          <w:bCs/>
          <w:sz w:val="20"/>
          <w:szCs w:val="20"/>
        </w:rPr>
      </w:pPr>
      <w:r w:rsidRPr="005152DE">
        <w:rPr>
          <w:rFonts w:cs="Times New Roman"/>
          <w:b/>
          <w:bCs/>
          <w:sz w:val="20"/>
          <w:szCs w:val="20"/>
        </w:rPr>
        <w:t>Subject Name:- Marketing Management</w:t>
      </w:r>
    </w:p>
    <w:p w14:paraId="1132B395" w14:textId="77777777" w:rsidR="005152DE" w:rsidRPr="005152DE" w:rsidRDefault="005152DE" w:rsidP="005152DE">
      <w:pPr>
        <w:rPr>
          <w:rFonts w:cs="Times New Roman"/>
          <w:b/>
          <w:bCs/>
          <w:sz w:val="20"/>
          <w:szCs w:val="20"/>
        </w:rPr>
      </w:pPr>
      <w:r w:rsidRPr="005152DE">
        <w:rPr>
          <w:rFonts w:cs="Times New Roman"/>
          <w:b/>
          <w:bCs/>
          <w:sz w:val="20"/>
          <w:szCs w:val="20"/>
        </w:rPr>
        <w:t>Subject Code:-LCMB7001</w:t>
      </w:r>
    </w:p>
    <w:p w14:paraId="61201259" w14:textId="77777777" w:rsidR="005152DE" w:rsidRPr="005152DE" w:rsidRDefault="005152DE" w:rsidP="005152DE">
      <w:pPr>
        <w:rPr>
          <w:rFonts w:cs="Times New Roman"/>
          <w:b/>
          <w:bCs/>
          <w:sz w:val="20"/>
          <w:szCs w:val="20"/>
        </w:rPr>
      </w:pPr>
      <w:r w:rsidRPr="005152DE">
        <w:rPr>
          <w:rFonts w:cs="Times New Roman"/>
          <w:b/>
          <w:bCs/>
          <w:sz w:val="20"/>
          <w:szCs w:val="20"/>
        </w:rPr>
        <w:t xml:space="preserve">Tutor Name:- Tushara Balendran </w:t>
      </w:r>
    </w:p>
    <w:p w14:paraId="3CE82276" w14:textId="266CDB84" w:rsidR="009022C3" w:rsidRPr="005152DE" w:rsidRDefault="005152DE" w:rsidP="005152DE">
      <w:pPr>
        <w:rPr>
          <w:rFonts w:cs="Times New Roman"/>
          <w:b/>
          <w:bCs/>
          <w:sz w:val="20"/>
          <w:szCs w:val="20"/>
        </w:rPr>
      </w:pPr>
      <w:r w:rsidRPr="005152DE">
        <w:rPr>
          <w:rFonts w:cs="Times New Roman"/>
          <w:b/>
          <w:bCs/>
          <w:sz w:val="20"/>
          <w:szCs w:val="20"/>
        </w:rPr>
        <w:t>Submission Date:-30/08/2023</w:t>
      </w:r>
    </w:p>
    <w:p w14:paraId="0FC9000C" w14:textId="77777777" w:rsidR="009022C3" w:rsidRDefault="009022C3" w:rsidP="009022C3">
      <w:pPr>
        <w:rPr>
          <w:rFonts w:cs="Times New Roman"/>
          <w:b/>
          <w:bCs/>
          <w:sz w:val="36"/>
          <w:szCs w:val="36"/>
        </w:rPr>
      </w:pPr>
    </w:p>
    <w:p w14:paraId="632FA2FA" w14:textId="77777777" w:rsidR="009022C3" w:rsidRDefault="009022C3" w:rsidP="009022C3">
      <w:pPr>
        <w:rPr>
          <w:rFonts w:cs="Times New Roman"/>
          <w:b/>
          <w:bCs/>
          <w:sz w:val="36"/>
          <w:szCs w:val="36"/>
        </w:rPr>
      </w:pPr>
    </w:p>
    <w:p w14:paraId="607DC256" w14:textId="77777777" w:rsidR="009022C3" w:rsidRDefault="009022C3" w:rsidP="009022C3">
      <w:pPr>
        <w:rPr>
          <w:rFonts w:cs="Times New Roman"/>
          <w:b/>
          <w:bCs/>
          <w:sz w:val="36"/>
          <w:szCs w:val="36"/>
        </w:rPr>
      </w:pPr>
    </w:p>
    <w:p w14:paraId="2132127D" w14:textId="77777777" w:rsidR="009022C3" w:rsidRDefault="009022C3" w:rsidP="009022C3">
      <w:pPr>
        <w:rPr>
          <w:rFonts w:cs="Times New Roman"/>
          <w:b/>
          <w:bCs/>
          <w:sz w:val="36"/>
          <w:szCs w:val="36"/>
        </w:rPr>
      </w:pPr>
    </w:p>
    <w:p w14:paraId="03044459" w14:textId="77777777" w:rsidR="005152DE" w:rsidRDefault="005152DE" w:rsidP="009022C3">
      <w:pPr>
        <w:rPr>
          <w:rFonts w:cs="Times New Roman"/>
          <w:b/>
          <w:bCs/>
          <w:sz w:val="36"/>
          <w:szCs w:val="36"/>
        </w:rPr>
      </w:pPr>
    </w:p>
    <w:p w14:paraId="1162016E" w14:textId="77777777" w:rsidR="005152DE" w:rsidRDefault="005152DE" w:rsidP="009022C3">
      <w:pPr>
        <w:rPr>
          <w:rFonts w:cs="Times New Roman"/>
          <w:b/>
          <w:bCs/>
          <w:sz w:val="36"/>
          <w:szCs w:val="36"/>
        </w:rPr>
      </w:pPr>
    </w:p>
    <w:p w14:paraId="08AC5E83" w14:textId="77777777" w:rsidR="005152DE" w:rsidRDefault="005152DE" w:rsidP="009022C3">
      <w:pPr>
        <w:rPr>
          <w:rFonts w:cs="Times New Roman"/>
          <w:b/>
          <w:bCs/>
          <w:sz w:val="36"/>
          <w:szCs w:val="36"/>
        </w:rPr>
      </w:pPr>
    </w:p>
    <w:p w14:paraId="30016EAA" w14:textId="77777777" w:rsidR="009022C3" w:rsidRDefault="009022C3" w:rsidP="009022C3">
      <w:pPr>
        <w:rPr>
          <w:rFonts w:cs="Times New Roman"/>
          <w:b/>
          <w:bCs/>
          <w:sz w:val="36"/>
          <w:szCs w:val="36"/>
        </w:rPr>
      </w:pPr>
    </w:p>
    <w:sdt>
      <w:sdtPr>
        <w:rPr>
          <w:rFonts w:ascii="Times New Roman" w:eastAsiaTheme="minorHAnsi" w:hAnsi="Times New Roman" w:cstheme="minorBidi"/>
          <w:noProof/>
          <w:color w:val="auto"/>
          <w:kern w:val="2"/>
          <w:sz w:val="24"/>
          <w:szCs w:val="22"/>
          <w:lang w:val="en-GB"/>
          <w14:ligatures w14:val="standardContextual"/>
        </w:rPr>
        <w:id w:val="1222945191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41E87008" w14:textId="4BE4D2A9" w:rsidR="006666BB" w:rsidRDefault="00234409">
          <w:pPr>
            <w:pStyle w:val="TOCHeading"/>
          </w:pPr>
          <w:r>
            <w:t>Table of Contents</w:t>
          </w:r>
        </w:p>
        <w:p w14:paraId="69F37964" w14:textId="24544E96" w:rsidR="009C2471" w:rsidRDefault="00234409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sz w:val="22"/>
              <w:lang w:val="en-IN" w:eastAsia="en-IN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43169357" w:history="1">
            <w:r w:rsidRPr="00932196">
              <w:rPr>
                <w:rStyle w:val="Hyperlink"/>
              </w:rPr>
              <w:t>Introduction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_Toc143169357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3</w:t>
            </w:r>
            <w:r>
              <w:rPr>
                <w:webHidden/>
              </w:rPr>
              <w:fldChar w:fldCharType="end"/>
            </w:r>
          </w:hyperlink>
        </w:p>
        <w:p w14:paraId="3C84DD60" w14:textId="23397A5C" w:rsidR="009C2471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sz w:val="22"/>
              <w:lang w:val="en-IN" w:eastAsia="en-IN"/>
            </w:rPr>
          </w:pPr>
          <w:hyperlink w:anchor="_Toc143169358" w:history="1">
            <w:r w:rsidR="00402511" w:rsidRPr="00932196">
              <w:rPr>
                <w:rStyle w:val="Hyperlink"/>
              </w:rPr>
              <w:t>Background of Asda</w:t>
            </w:r>
            <w:r w:rsidR="00402511">
              <w:rPr>
                <w:webHidden/>
              </w:rPr>
              <w:tab/>
            </w:r>
            <w:r w:rsidR="00402511">
              <w:rPr>
                <w:webHidden/>
              </w:rPr>
              <w:fldChar w:fldCharType="begin"/>
            </w:r>
            <w:r w:rsidR="00402511">
              <w:rPr>
                <w:webHidden/>
              </w:rPr>
              <w:instrText xml:space="preserve"> PAGEREF _Toc143169358 \h </w:instrText>
            </w:r>
            <w:r w:rsidR="00402511">
              <w:rPr>
                <w:webHidden/>
              </w:rPr>
            </w:r>
            <w:r w:rsidR="00402511">
              <w:rPr>
                <w:webHidden/>
              </w:rPr>
              <w:fldChar w:fldCharType="separate"/>
            </w:r>
            <w:r w:rsidR="00402511">
              <w:rPr>
                <w:webHidden/>
              </w:rPr>
              <w:t>3</w:t>
            </w:r>
            <w:r w:rsidR="00402511">
              <w:rPr>
                <w:webHidden/>
              </w:rPr>
              <w:fldChar w:fldCharType="end"/>
            </w:r>
          </w:hyperlink>
        </w:p>
        <w:p w14:paraId="502D82DE" w14:textId="2DDB6F3F" w:rsidR="009C2471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sz w:val="22"/>
              <w:lang w:val="en-IN" w:eastAsia="en-IN"/>
            </w:rPr>
          </w:pPr>
          <w:hyperlink w:anchor="_Toc143169359" w:history="1">
            <w:r w:rsidR="00402511" w:rsidRPr="00932196">
              <w:rPr>
                <w:rStyle w:val="Hyperlink"/>
              </w:rPr>
              <w:t>PESTLE</w:t>
            </w:r>
            <w:r w:rsidR="00402511">
              <w:rPr>
                <w:webHidden/>
              </w:rPr>
              <w:tab/>
            </w:r>
            <w:r w:rsidR="00402511">
              <w:rPr>
                <w:webHidden/>
              </w:rPr>
              <w:fldChar w:fldCharType="begin"/>
            </w:r>
            <w:r w:rsidR="00402511">
              <w:rPr>
                <w:webHidden/>
              </w:rPr>
              <w:instrText xml:space="preserve"> PAGEREF _Toc143169359 \h </w:instrText>
            </w:r>
            <w:r w:rsidR="00402511">
              <w:rPr>
                <w:webHidden/>
              </w:rPr>
            </w:r>
            <w:r w:rsidR="00402511">
              <w:rPr>
                <w:webHidden/>
              </w:rPr>
              <w:fldChar w:fldCharType="separate"/>
            </w:r>
            <w:r w:rsidR="00402511">
              <w:rPr>
                <w:webHidden/>
              </w:rPr>
              <w:t>3</w:t>
            </w:r>
            <w:r w:rsidR="00402511">
              <w:rPr>
                <w:webHidden/>
              </w:rPr>
              <w:fldChar w:fldCharType="end"/>
            </w:r>
          </w:hyperlink>
        </w:p>
        <w:p w14:paraId="7D025410" w14:textId="6135E562" w:rsidR="009C2471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sz w:val="22"/>
              <w:lang w:val="en-IN" w:eastAsia="en-IN"/>
            </w:rPr>
          </w:pPr>
          <w:hyperlink w:anchor="_Toc143169360" w:history="1">
            <w:r w:rsidR="00402511" w:rsidRPr="00932196">
              <w:rPr>
                <w:rStyle w:val="Hyperlink"/>
              </w:rPr>
              <w:t>Porter's Five Forces</w:t>
            </w:r>
            <w:r w:rsidR="00402511">
              <w:rPr>
                <w:webHidden/>
              </w:rPr>
              <w:tab/>
            </w:r>
            <w:r w:rsidR="00402511">
              <w:rPr>
                <w:webHidden/>
              </w:rPr>
              <w:fldChar w:fldCharType="begin"/>
            </w:r>
            <w:r w:rsidR="00402511">
              <w:rPr>
                <w:webHidden/>
              </w:rPr>
              <w:instrText xml:space="preserve"> PAGEREF _Toc143169360 \h </w:instrText>
            </w:r>
            <w:r w:rsidR="00402511">
              <w:rPr>
                <w:webHidden/>
              </w:rPr>
            </w:r>
            <w:r w:rsidR="00402511">
              <w:rPr>
                <w:webHidden/>
              </w:rPr>
              <w:fldChar w:fldCharType="separate"/>
            </w:r>
            <w:r w:rsidR="00402511">
              <w:rPr>
                <w:webHidden/>
              </w:rPr>
              <w:t>6</w:t>
            </w:r>
            <w:r w:rsidR="00402511">
              <w:rPr>
                <w:webHidden/>
              </w:rPr>
              <w:fldChar w:fldCharType="end"/>
            </w:r>
          </w:hyperlink>
        </w:p>
        <w:p w14:paraId="5D5FECB6" w14:textId="0EC9BE80" w:rsidR="009C2471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sz w:val="22"/>
              <w:lang w:val="en-IN" w:eastAsia="en-IN"/>
            </w:rPr>
          </w:pPr>
          <w:hyperlink w:anchor="_Toc143169361" w:history="1">
            <w:r w:rsidR="00402511" w:rsidRPr="00932196">
              <w:rPr>
                <w:rStyle w:val="Hyperlink"/>
              </w:rPr>
              <w:t>SWOT analysis of ASDA</w:t>
            </w:r>
            <w:r w:rsidR="00402511">
              <w:rPr>
                <w:webHidden/>
              </w:rPr>
              <w:tab/>
            </w:r>
            <w:r w:rsidR="00402511">
              <w:rPr>
                <w:webHidden/>
              </w:rPr>
              <w:fldChar w:fldCharType="begin"/>
            </w:r>
            <w:r w:rsidR="00402511">
              <w:rPr>
                <w:webHidden/>
              </w:rPr>
              <w:instrText xml:space="preserve"> PAGEREF _Toc143169361 \h </w:instrText>
            </w:r>
            <w:r w:rsidR="00402511">
              <w:rPr>
                <w:webHidden/>
              </w:rPr>
            </w:r>
            <w:r w:rsidR="00402511">
              <w:rPr>
                <w:webHidden/>
              </w:rPr>
              <w:fldChar w:fldCharType="separate"/>
            </w:r>
            <w:r w:rsidR="00402511">
              <w:rPr>
                <w:webHidden/>
              </w:rPr>
              <w:t>7</w:t>
            </w:r>
            <w:r w:rsidR="00402511">
              <w:rPr>
                <w:webHidden/>
              </w:rPr>
              <w:fldChar w:fldCharType="end"/>
            </w:r>
          </w:hyperlink>
        </w:p>
        <w:p w14:paraId="4408E88B" w14:textId="0F9175D2" w:rsidR="009C2471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sz w:val="22"/>
              <w:lang w:val="en-IN" w:eastAsia="en-IN"/>
            </w:rPr>
          </w:pPr>
          <w:hyperlink w:anchor="_Toc143169362" w:history="1">
            <w:r w:rsidR="00402511" w:rsidRPr="00932196">
              <w:rPr>
                <w:rStyle w:val="Hyperlink"/>
              </w:rPr>
              <w:t>Segmentation, Targeting and Positioning</w:t>
            </w:r>
            <w:r w:rsidR="00402511">
              <w:rPr>
                <w:webHidden/>
              </w:rPr>
              <w:tab/>
            </w:r>
            <w:r w:rsidR="00402511">
              <w:rPr>
                <w:webHidden/>
              </w:rPr>
              <w:fldChar w:fldCharType="begin"/>
            </w:r>
            <w:r w:rsidR="00402511">
              <w:rPr>
                <w:webHidden/>
              </w:rPr>
              <w:instrText xml:space="preserve"> PAGEREF _Toc143169362 \h </w:instrText>
            </w:r>
            <w:r w:rsidR="00402511">
              <w:rPr>
                <w:webHidden/>
              </w:rPr>
            </w:r>
            <w:r w:rsidR="00402511">
              <w:rPr>
                <w:webHidden/>
              </w:rPr>
              <w:fldChar w:fldCharType="separate"/>
            </w:r>
            <w:r w:rsidR="00402511">
              <w:rPr>
                <w:webHidden/>
              </w:rPr>
              <w:t>8</w:t>
            </w:r>
            <w:r w:rsidR="00402511">
              <w:rPr>
                <w:webHidden/>
              </w:rPr>
              <w:fldChar w:fldCharType="end"/>
            </w:r>
          </w:hyperlink>
        </w:p>
        <w:p w14:paraId="24CE01F3" w14:textId="2149F68A" w:rsidR="009C2471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sz w:val="22"/>
              <w:lang w:val="en-IN" w:eastAsia="en-IN"/>
            </w:rPr>
          </w:pPr>
          <w:hyperlink w:anchor="_Toc143169363" w:history="1">
            <w:r w:rsidR="00402511" w:rsidRPr="00932196">
              <w:rPr>
                <w:rStyle w:val="Hyperlink"/>
              </w:rPr>
              <w:t>7Ps of Asda</w:t>
            </w:r>
            <w:r w:rsidR="00402511">
              <w:rPr>
                <w:webHidden/>
              </w:rPr>
              <w:tab/>
            </w:r>
            <w:r w:rsidR="00402511">
              <w:rPr>
                <w:webHidden/>
              </w:rPr>
              <w:fldChar w:fldCharType="begin"/>
            </w:r>
            <w:r w:rsidR="00402511">
              <w:rPr>
                <w:webHidden/>
              </w:rPr>
              <w:instrText xml:space="preserve"> PAGEREF _Toc143169363 \h </w:instrText>
            </w:r>
            <w:r w:rsidR="00402511">
              <w:rPr>
                <w:webHidden/>
              </w:rPr>
            </w:r>
            <w:r w:rsidR="00402511">
              <w:rPr>
                <w:webHidden/>
              </w:rPr>
              <w:fldChar w:fldCharType="separate"/>
            </w:r>
            <w:r w:rsidR="00402511">
              <w:rPr>
                <w:webHidden/>
              </w:rPr>
              <w:t>8</w:t>
            </w:r>
            <w:r w:rsidR="00402511">
              <w:rPr>
                <w:webHidden/>
              </w:rPr>
              <w:fldChar w:fldCharType="end"/>
            </w:r>
          </w:hyperlink>
        </w:p>
        <w:p w14:paraId="0E2D9EDF" w14:textId="0515CAE6" w:rsidR="009C2471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sz w:val="22"/>
              <w:lang w:val="en-IN" w:eastAsia="en-IN"/>
            </w:rPr>
          </w:pPr>
          <w:hyperlink w:anchor="_Toc143169364" w:history="1">
            <w:r w:rsidR="00402511" w:rsidRPr="00932196">
              <w:rPr>
                <w:rStyle w:val="Hyperlink"/>
              </w:rPr>
              <w:t>Conclusion</w:t>
            </w:r>
            <w:r w:rsidR="00402511">
              <w:rPr>
                <w:webHidden/>
              </w:rPr>
              <w:tab/>
            </w:r>
            <w:r w:rsidR="00402511">
              <w:rPr>
                <w:webHidden/>
              </w:rPr>
              <w:fldChar w:fldCharType="begin"/>
            </w:r>
            <w:r w:rsidR="00402511">
              <w:rPr>
                <w:webHidden/>
              </w:rPr>
              <w:instrText xml:space="preserve"> PAGEREF _Toc143169364 \h </w:instrText>
            </w:r>
            <w:r w:rsidR="00402511">
              <w:rPr>
                <w:webHidden/>
              </w:rPr>
            </w:r>
            <w:r w:rsidR="00402511">
              <w:rPr>
                <w:webHidden/>
              </w:rPr>
              <w:fldChar w:fldCharType="separate"/>
            </w:r>
            <w:r w:rsidR="00402511">
              <w:rPr>
                <w:webHidden/>
              </w:rPr>
              <w:t>10</w:t>
            </w:r>
            <w:r w:rsidR="00402511">
              <w:rPr>
                <w:webHidden/>
              </w:rPr>
              <w:fldChar w:fldCharType="end"/>
            </w:r>
          </w:hyperlink>
        </w:p>
        <w:p w14:paraId="07349174" w14:textId="702D6DC5" w:rsidR="009C2471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sz w:val="22"/>
              <w:lang w:val="en-IN" w:eastAsia="en-IN"/>
            </w:rPr>
          </w:pPr>
          <w:hyperlink w:anchor="_Toc143169365" w:history="1">
            <w:r w:rsidR="00402511" w:rsidRPr="00932196">
              <w:rPr>
                <w:rStyle w:val="Hyperlink"/>
              </w:rPr>
              <w:t>References</w:t>
            </w:r>
            <w:r w:rsidR="00402511">
              <w:rPr>
                <w:webHidden/>
              </w:rPr>
              <w:tab/>
            </w:r>
            <w:r w:rsidR="00402511">
              <w:rPr>
                <w:webHidden/>
              </w:rPr>
              <w:fldChar w:fldCharType="begin"/>
            </w:r>
            <w:r w:rsidR="00402511">
              <w:rPr>
                <w:webHidden/>
              </w:rPr>
              <w:instrText xml:space="preserve"> PAGEREF _Toc143169365 \h </w:instrText>
            </w:r>
            <w:r w:rsidR="00402511">
              <w:rPr>
                <w:webHidden/>
              </w:rPr>
            </w:r>
            <w:r w:rsidR="00402511">
              <w:rPr>
                <w:webHidden/>
              </w:rPr>
              <w:fldChar w:fldCharType="separate"/>
            </w:r>
            <w:r w:rsidR="00402511">
              <w:rPr>
                <w:webHidden/>
              </w:rPr>
              <w:t>11</w:t>
            </w:r>
            <w:r w:rsidR="00402511">
              <w:rPr>
                <w:webHidden/>
              </w:rPr>
              <w:fldChar w:fldCharType="end"/>
            </w:r>
          </w:hyperlink>
        </w:p>
        <w:p w14:paraId="0D1EBEEC" w14:textId="06BCCAB6" w:rsidR="006666BB" w:rsidRDefault="00234409">
          <w:r>
            <w:rPr>
              <w:b/>
              <w:bCs/>
            </w:rPr>
            <w:fldChar w:fldCharType="end"/>
          </w:r>
        </w:p>
      </w:sdtContent>
    </w:sdt>
    <w:p w14:paraId="7994C5CD" w14:textId="77777777" w:rsidR="009022C3" w:rsidRDefault="009022C3" w:rsidP="009022C3">
      <w:pPr>
        <w:rPr>
          <w:rFonts w:cs="Times New Roman"/>
          <w:b/>
          <w:bCs/>
          <w:sz w:val="36"/>
          <w:szCs w:val="36"/>
        </w:rPr>
      </w:pPr>
    </w:p>
    <w:p w14:paraId="3F30713B" w14:textId="1E6FEE36" w:rsidR="009022C3" w:rsidRPr="009C2471" w:rsidRDefault="00234409" w:rsidP="009022C3">
      <w:pPr>
        <w:rPr>
          <w:rFonts w:cs="Times New Roman"/>
          <w:b/>
          <w:bCs/>
          <w:sz w:val="28"/>
          <w:szCs w:val="28"/>
        </w:rPr>
      </w:pPr>
      <w:r w:rsidRPr="009C2471">
        <w:rPr>
          <w:rFonts w:cs="Times New Roman"/>
          <w:b/>
          <w:bCs/>
          <w:sz w:val="28"/>
          <w:szCs w:val="28"/>
        </w:rPr>
        <w:t>Table of Figures</w:t>
      </w:r>
    </w:p>
    <w:p w14:paraId="27646CFC" w14:textId="45477E68" w:rsidR="00FF5A62" w:rsidRDefault="00234409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sz w:val="22"/>
          <w:lang w:val="en-IN" w:eastAsia="en-IN"/>
        </w:rPr>
      </w:pPr>
      <w:r>
        <w:rPr>
          <w:rFonts w:cs="Times New Roman"/>
          <w:b/>
          <w:bCs/>
          <w:sz w:val="36"/>
          <w:szCs w:val="36"/>
        </w:rPr>
        <w:fldChar w:fldCharType="begin"/>
      </w:r>
      <w:r>
        <w:rPr>
          <w:rFonts w:cs="Times New Roman"/>
          <w:b/>
          <w:bCs/>
          <w:sz w:val="36"/>
          <w:szCs w:val="36"/>
        </w:rPr>
        <w:instrText xml:space="preserve"> TOC \h \z \c "Figure" </w:instrText>
      </w:r>
      <w:r>
        <w:rPr>
          <w:rFonts w:cs="Times New Roman"/>
          <w:b/>
          <w:bCs/>
          <w:sz w:val="36"/>
          <w:szCs w:val="36"/>
        </w:rPr>
        <w:fldChar w:fldCharType="separate"/>
      </w:r>
      <w:hyperlink w:anchor="_Toc143940054" w:history="1">
        <w:r w:rsidRPr="00803637">
          <w:rPr>
            <w:rStyle w:val="Hyperlink"/>
          </w:rPr>
          <w:t>Figure 1: Corporate tax rate in the UK, Source:  (Trading Economics, 2022)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_Toc143940054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4</w:t>
        </w:r>
        <w:r>
          <w:rPr>
            <w:webHidden/>
          </w:rPr>
          <w:fldChar w:fldCharType="end"/>
        </w:r>
      </w:hyperlink>
    </w:p>
    <w:p w14:paraId="52B5BBDD" w14:textId="0E7A9A8C" w:rsidR="00FF5A62" w:rsidRDefault="00000000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sz w:val="22"/>
          <w:lang w:val="en-IN" w:eastAsia="en-IN"/>
        </w:rPr>
      </w:pPr>
      <w:hyperlink w:anchor="_Toc143940055" w:history="1">
        <w:r w:rsidR="00234409" w:rsidRPr="00803637">
          <w:rPr>
            <w:rStyle w:val="Hyperlink"/>
          </w:rPr>
          <w:t>Figure 2: GDP growth rate of the UK, Source: (Trading economics, 2023)</w:t>
        </w:r>
        <w:r w:rsidR="00234409">
          <w:rPr>
            <w:webHidden/>
          </w:rPr>
          <w:tab/>
        </w:r>
        <w:r w:rsidR="00234409">
          <w:rPr>
            <w:webHidden/>
          </w:rPr>
          <w:fldChar w:fldCharType="begin"/>
        </w:r>
        <w:r w:rsidR="00234409">
          <w:rPr>
            <w:webHidden/>
          </w:rPr>
          <w:instrText xml:space="preserve"> PAGEREF _Toc143940055 \h </w:instrText>
        </w:r>
        <w:r w:rsidR="00234409">
          <w:rPr>
            <w:webHidden/>
          </w:rPr>
        </w:r>
        <w:r w:rsidR="00234409">
          <w:rPr>
            <w:webHidden/>
          </w:rPr>
          <w:fldChar w:fldCharType="separate"/>
        </w:r>
        <w:r w:rsidR="00234409">
          <w:rPr>
            <w:webHidden/>
          </w:rPr>
          <w:t>4</w:t>
        </w:r>
        <w:r w:rsidR="00234409">
          <w:rPr>
            <w:webHidden/>
          </w:rPr>
          <w:fldChar w:fldCharType="end"/>
        </w:r>
      </w:hyperlink>
    </w:p>
    <w:p w14:paraId="20F4EF98" w14:textId="53B9A2C9" w:rsidR="00FF5A62" w:rsidRDefault="00000000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sz w:val="22"/>
          <w:lang w:val="en-IN" w:eastAsia="en-IN"/>
        </w:rPr>
      </w:pPr>
      <w:hyperlink w:anchor="_Toc143940056" w:history="1">
        <w:r w:rsidR="00234409" w:rsidRPr="00803637">
          <w:rPr>
            <w:rStyle w:val="Hyperlink"/>
          </w:rPr>
          <w:t>Figure 3: Median annual earnings for full-time employees in the United Kingdom in 2022, Source: (Statista, 2022)</w:t>
        </w:r>
        <w:r w:rsidR="00234409">
          <w:rPr>
            <w:webHidden/>
          </w:rPr>
          <w:tab/>
        </w:r>
        <w:r w:rsidR="00234409">
          <w:rPr>
            <w:webHidden/>
          </w:rPr>
          <w:fldChar w:fldCharType="begin"/>
        </w:r>
        <w:r w:rsidR="00234409">
          <w:rPr>
            <w:webHidden/>
          </w:rPr>
          <w:instrText xml:space="preserve"> PAGEREF _Toc143940056 \h </w:instrText>
        </w:r>
        <w:r w:rsidR="00234409">
          <w:rPr>
            <w:webHidden/>
          </w:rPr>
        </w:r>
        <w:r w:rsidR="00234409">
          <w:rPr>
            <w:webHidden/>
          </w:rPr>
          <w:fldChar w:fldCharType="separate"/>
        </w:r>
        <w:r w:rsidR="00234409">
          <w:rPr>
            <w:webHidden/>
          </w:rPr>
          <w:t>5</w:t>
        </w:r>
        <w:r w:rsidR="00234409">
          <w:rPr>
            <w:webHidden/>
          </w:rPr>
          <w:fldChar w:fldCharType="end"/>
        </w:r>
      </w:hyperlink>
    </w:p>
    <w:p w14:paraId="6F9859AE" w14:textId="372BB883" w:rsidR="00FF5A62" w:rsidRDefault="00000000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sz w:val="22"/>
          <w:lang w:val="en-IN" w:eastAsia="en-IN"/>
        </w:rPr>
      </w:pPr>
      <w:hyperlink w:anchor="_Toc143940057" w:history="1">
        <w:r w:rsidR="00234409" w:rsidRPr="00803637">
          <w:rPr>
            <w:rStyle w:val="Hyperlink"/>
          </w:rPr>
          <w:t>Figure 4: Porter's five five forces analysis, Source: Author</w:t>
        </w:r>
        <w:r w:rsidR="00234409">
          <w:rPr>
            <w:webHidden/>
          </w:rPr>
          <w:tab/>
        </w:r>
        <w:r w:rsidR="00234409">
          <w:rPr>
            <w:webHidden/>
          </w:rPr>
          <w:fldChar w:fldCharType="begin"/>
        </w:r>
        <w:r w:rsidR="00234409">
          <w:rPr>
            <w:webHidden/>
          </w:rPr>
          <w:instrText xml:space="preserve"> PAGEREF _Toc143940057 \h </w:instrText>
        </w:r>
        <w:r w:rsidR="00234409">
          <w:rPr>
            <w:webHidden/>
          </w:rPr>
        </w:r>
        <w:r w:rsidR="00234409">
          <w:rPr>
            <w:webHidden/>
          </w:rPr>
          <w:fldChar w:fldCharType="separate"/>
        </w:r>
        <w:r w:rsidR="00234409">
          <w:rPr>
            <w:webHidden/>
          </w:rPr>
          <w:t>6</w:t>
        </w:r>
        <w:r w:rsidR="00234409">
          <w:rPr>
            <w:webHidden/>
          </w:rPr>
          <w:fldChar w:fldCharType="end"/>
        </w:r>
      </w:hyperlink>
    </w:p>
    <w:p w14:paraId="42B562A5" w14:textId="61C3AFEE" w:rsidR="00FF5A62" w:rsidRDefault="00000000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sz w:val="22"/>
          <w:lang w:val="en-IN" w:eastAsia="en-IN"/>
        </w:rPr>
      </w:pPr>
      <w:hyperlink w:anchor="_Toc143940058" w:history="1">
        <w:r w:rsidR="00234409" w:rsidRPr="00803637">
          <w:rPr>
            <w:rStyle w:val="Hyperlink"/>
          </w:rPr>
          <w:t>Figure 5: Product range of Asda, Source: (Asda, 2023)</w:t>
        </w:r>
        <w:r w:rsidR="00234409">
          <w:rPr>
            <w:webHidden/>
          </w:rPr>
          <w:tab/>
        </w:r>
        <w:r w:rsidR="00234409">
          <w:rPr>
            <w:webHidden/>
          </w:rPr>
          <w:fldChar w:fldCharType="begin"/>
        </w:r>
        <w:r w:rsidR="00234409">
          <w:rPr>
            <w:webHidden/>
          </w:rPr>
          <w:instrText xml:space="preserve"> PAGEREF _Toc143940058 \h </w:instrText>
        </w:r>
        <w:r w:rsidR="00234409">
          <w:rPr>
            <w:webHidden/>
          </w:rPr>
        </w:r>
        <w:r w:rsidR="00234409">
          <w:rPr>
            <w:webHidden/>
          </w:rPr>
          <w:fldChar w:fldCharType="separate"/>
        </w:r>
        <w:r w:rsidR="00234409">
          <w:rPr>
            <w:webHidden/>
          </w:rPr>
          <w:t>9</w:t>
        </w:r>
        <w:r w:rsidR="00234409">
          <w:rPr>
            <w:webHidden/>
          </w:rPr>
          <w:fldChar w:fldCharType="end"/>
        </w:r>
      </w:hyperlink>
    </w:p>
    <w:p w14:paraId="256BA3F5" w14:textId="4396264A" w:rsidR="009C2471" w:rsidRDefault="00234409" w:rsidP="009022C3">
      <w:pPr>
        <w:rPr>
          <w:rFonts w:cs="Times New Roman"/>
          <w:b/>
          <w:bCs/>
          <w:sz w:val="36"/>
          <w:szCs w:val="36"/>
        </w:rPr>
      </w:pPr>
      <w:r>
        <w:rPr>
          <w:rFonts w:cs="Times New Roman"/>
          <w:b/>
          <w:bCs/>
          <w:sz w:val="36"/>
          <w:szCs w:val="36"/>
        </w:rPr>
        <w:fldChar w:fldCharType="end"/>
      </w:r>
    </w:p>
    <w:p w14:paraId="5938BAA9" w14:textId="77777777" w:rsidR="009022C3" w:rsidRDefault="009022C3" w:rsidP="009022C3">
      <w:pPr>
        <w:rPr>
          <w:rFonts w:cs="Times New Roman"/>
          <w:b/>
          <w:bCs/>
          <w:sz w:val="36"/>
          <w:szCs w:val="36"/>
        </w:rPr>
      </w:pPr>
    </w:p>
    <w:p w14:paraId="5AFC2A3F" w14:textId="77777777" w:rsidR="009022C3" w:rsidRDefault="009022C3" w:rsidP="009022C3">
      <w:pPr>
        <w:rPr>
          <w:rFonts w:cs="Times New Roman"/>
          <w:b/>
          <w:bCs/>
          <w:sz w:val="36"/>
          <w:szCs w:val="36"/>
        </w:rPr>
      </w:pPr>
    </w:p>
    <w:p w14:paraId="359526B4" w14:textId="77777777" w:rsidR="009022C3" w:rsidRDefault="009022C3" w:rsidP="009022C3">
      <w:pPr>
        <w:rPr>
          <w:rFonts w:cs="Times New Roman"/>
          <w:b/>
          <w:bCs/>
          <w:sz w:val="36"/>
          <w:szCs w:val="36"/>
        </w:rPr>
      </w:pPr>
    </w:p>
    <w:p w14:paraId="6AE5A7A8" w14:textId="77777777" w:rsidR="009022C3" w:rsidRDefault="009022C3" w:rsidP="009022C3">
      <w:pPr>
        <w:rPr>
          <w:rFonts w:cs="Times New Roman"/>
          <w:b/>
          <w:bCs/>
          <w:sz w:val="36"/>
          <w:szCs w:val="36"/>
        </w:rPr>
      </w:pPr>
    </w:p>
    <w:p w14:paraId="3215B765" w14:textId="77777777" w:rsidR="009022C3" w:rsidRDefault="009022C3" w:rsidP="009022C3">
      <w:pPr>
        <w:rPr>
          <w:rFonts w:cs="Times New Roman"/>
          <w:b/>
          <w:bCs/>
          <w:sz w:val="36"/>
          <w:szCs w:val="36"/>
        </w:rPr>
      </w:pPr>
    </w:p>
    <w:p w14:paraId="6D6EC8A3" w14:textId="77777777" w:rsidR="009022C3" w:rsidRDefault="009022C3" w:rsidP="009022C3">
      <w:pPr>
        <w:rPr>
          <w:rFonts w:cs="Times New Roman"/>
          <w:b/>
          <w:bCs/>
          <w:sz w:val="36"/>
          <w:szCs w:val="36"/>
        </w:rPr>
      </w:pPr>
    </w:p>
    <w:p w14:paraId="70619FD4" w14:textId="02A8865C" w:rsidR="009022C3" w:rsidRDefault="00234409" w:rsidP="009022C3">
      <w:pPr>
        <w:pStyle w:val="Heading1"/>
      </w:pPr>
      <w:bookmarkStart w:id="0" w:name="_Toc143169357"/>
      <w:r w:rsidRPr="009022C3">
        <w:t>Introduction</w:t>
      </w:r>
      <w:bookmarkEnd w:id="0"/>
    </w:p>
    <w:p w14:paraId="3BD25946" w14:textId="2F7B4B9F" w:rsidR="009022C3" w:rsidRPr="009022C3" w:rsidRDefault="00234409" w:rsidP="009022C3">
      <w:r>
        <w:t xml:space="preserve">Marketing management is </w:t>
      </w:r>
      <w:r w:rsidR="00EE2EF7">
        <w:t>mentioned</w:t>
      </w:r>
      <w:r>
        <w:t xml:space="preserve"> as the planning, executing </w:t>
      </w:r>
      <w:r w:rsidR="005B7075">
        <w:t xml:space="preserve">and performing activities that intend to </w:t>
      </w:r>
      <w:r w:rsidR="002A2E42">
        <w:t>achieve organisational goals</w:t>
      </w:r>
      <w:r w:rsidR="002B120E">
        <w:rPr>
          <w:lang w:val="en-IN"/>
        </w:rPr>
        <w:t xml:space="preserve"> </w:t>
      </w:r>
      <w:r w:rsidR="002B120E" w:rsidRPr="00F7610B">
        <w:rPr>
          <w:lang w:val="en-IN"/>
        </w:rPr>
        <w:t>(Deepak &amp; Jeyakumar, 2019)</w:t>
      </w:r>
      <w:r w:rsidR="002A2E42">
        <w:t xml:space="preserve">. </w:t>
      </w:r>
      <w:r w:rsidR="00A93546">
        <w:t xml:space="preserve">In terms of performing the study comprehensively a study of Asda has been taken into consideration. </w:t>
      </w:r>
      <w:r w:rsidR="00DD460C">
        <w:t xml:space="preserve">Macro and Micro environmental analysis </w:t>
      </w:r>
      <w:r w:rsidR="00B7686D">
        <w:t xml:space="preserve">will be carried out within the organisation to determine the external and internal business </w:t>
      </w:r>
      <w:r w:rsidR="004A036C">
        <w:t xml:space="preserve">opportunities for the firm. </w:t>
      </w:r>
      <w:r w:rsidR="001D5574">
        <w:t xml:space="preserve">SWOT analysis of Adsa followed by STP of the organisation will be identified to determine the target customers. </w:t>
      </w:r>
      <w:r w:rsidR="00685F90">
        <w:t xml:space="preserve">The 7Ps of the organisation will also be identified within the study </w:t>
      </w:r>
      <w:r w:rsidR="00D77B64">
        <w:t xml:space="preserve">where product differentiation, pricing and distribution strategy of the organisation will be examined. </w:t>
      </w:r>
    </w:p>
    <w:p w14:paraId="5CDA5236" w14:textId="210594FB" w:rsidR="009022C3" w:rsidRDefault="00234409" w:rsidP="009022C3">
      <w:pPr>
        <w:pStyle w:val="Heading1"/>
      </w:pPr>
      <w:bookmarkStart w:id="1" w:name="_Toc143169358"/>
      <w:r w:rsidRPr="009022C3">
        <w:t>Background of Asda</w:t>
      </w:r>
      <w:bookmarkEnd w:id="1"/>
    </w:p>
    <w:p w14:paraId="4C8D2206" w14:textId="78F81901" w:rsidR="005E52ED" w:rsidRPr="005E52ED" w:rsidRDefault="00234409" w:rsidP="005E52ED">
      <w:r>
        <w:t xml:space="preserve">Asda is a British </w:t>
      </w:r>
      <w:r w:rsidR="00D504C7">
        <w:t xml:space="preserve">supermarket chain </w:t>
      </w:r>
      <w:r w:rsidR="00EE2EF7">
        <w:t>giving its H.Q.</w:t>
      </w:r>
      <w:r w:rsidR="00D504C7">
        <w:t xml:space="preserve"> </w:t>
      </w:r>
      <w:r w:rsidR="00EE2EF7">
        <w:t>located</w:t>
      </w:r>
      <w:r w:rsidR="00D504C7">
        <w:t xml:space="preserve"> in Leeds, England</w:t>
      </w:r>
      <w:r w:rsidR="00F5582A">
        <w:t xml:space="preserve">, </w:t>
      </w:r>
      <w:r w:rsidR="005E39A1">
        <w:t>The firm was established in the year 1949</w:t>
      </w:r>
      <w:r w:rsidR="002B120E">
        <w:rPr>
          <w:lang w:val="en-IN"/>
        </w:rPr>
        <w:t xml:space="preserve"> </w:t>
      </w:r>
      <w:r w:rsidR="002B120E" w:rsidRPr="00F7610B">
        <w:rPr>
          <w:lang w:val="en-IN"/>
        </w:rPr>
        <w:t>(Asda, 2022)</w:t>
      </w:r>
      <w:r w:rsidR="005E39A1">
        <w:t>.</w:t>
      </w:r>
      <w:r w:rsidR="00EE2EF7">
        <w:t xml:space="preserve"> Asda organisation is considered one of the largest retailers in the UK due to their large product portfolio and reputation. The company is also in the business of </w:t>
      </w:r>
      <w:r w:rsidR="00C072BA">
        <w:t>mobile networking services</w:t>
      </w:r>
      <w:r w:rsidR="002727C0">
        <w:t xml:space="preserve">. </w:t>
      </w:r>
      <w:r w:rsidR="001A1785">
        <w:t>The total number of stores through which Asda operates worldwide is 633</w:t>
      </w:r>
      <w:r w:rsidR="00962B96">
        <w:t xml:space="preserve">. </w:t>
      </w:r>
      <w:r w:rsidR="00AF690C">
        <w:t xml:space="preserve">Products that are being </w:t>
      </w:r>
      <w:r w:rsidR="00C072BA">
        <w:t>traded</w:t>
      </w:r>
      <w:r w:rsidR="00AF690C">
        <w:t xml:space="preserve"> by Asda include Grocery, general</w:t>
      </w:r>
      <w:r w:rsidR="007B296C">
        <w:t xml:space="preserve"> merchandising and </w:t>
      </w:r>
      <w:r w:rsidR="00C072BA">
        <w:t>monetary</w:t>
      </w:r>
      <w:r w:rsidR="007B296C">
        <w:t xml:space="preserve"> services. </w:t>
      </w:r>
      <w:r w:rsidR="00ED2DC0">
        <w:t xml:space="preserve">Revenue </w:t>
      </w:r>
      <w:r w:rsidR="00C072BA">
        <w:t xml:space="preserve">generated </w:t>
      </w:r>
      <w:r w:rsidR="00ED2DC0">
        <w:t xml:space="preserve">by Asda as of the last year 2022 was </w:t>
      </w:r>
      <w:r w:rsidR="00ED2DC0">
        <w:rPr>
          <w:rFonts w:cs="Times New Roman"/>
        </w:rPr>
        <w:t>£</w:t>
      </w:r>
      <w:r w:rsidR="00ED2DC0">
        <w:t xml:space="preserve"> 20.4 billion</w:t>
      </w:r>
      <w:r w:rsidR="002B120E">
        <w:rPr>
          <w:lang w:val="en-IN"/>
        </w:rPr>
        <w:t xml:space="preserve"> </w:t>
      </w:r>
      <w:r w:rsidR="002B120E" w:rsidRPr="00F7610B">
        <w:rPr>
          <w:lang w:val="en-IN"/>
        </w:rPr>
        <w:t>(Asda, 2022)</w:t>
      </w:r>
      <w:r w:rsidR="00ED2DC0">
        <w:t xml:space="preserve">. </w:t>
      </w:r>
    </w:p>
    <w:p w14:paraId="70BDD1D7" w14:textId="073BEBE9" w:rsidR="009022C3" w:rsidRDefault="00234409" w:rsidP="009022C3">
      <w:pPr>
        <w:pStyle w:val="Heading1"/>
      </w:pPr>
      <w:bookmarkStart w:id="2" w:name="_Toc143169359"/>
      <w:r w:rsidRPr="009022C3">
        <w:t>PESTLE</w:t>
      </w:r>
      <w:bookmarkEnd w:id="2"/>
      <w:r w:rsidRPr="009022C3">
        <w:t xml:space="preserve"> </w:t>
      </w:r>
    </w:p>
    <w:p w14:paraId="37C54A0E" w14:textId="00A38E5E" w:rsidR="00CB36EA" w:rsidRDefault="00234409" w:rsidP="00CB36EA">
      <w:pPr>
        <w:rPr>
          <w:b/>
          <w:bCs/>
        </w:rPr>
      </w:pPr>
      <w:r w:rsidRPr="00F41371">
        <w:rPr>
          <w:b/>
          <w:bCs/>
        </w:rPr>
        <w:t xml:space="preserve">Political </w:t>
      </w:r>
    </w:p>
    <w:p w14:paraId="17069920" w14:textId="613C513E" w:rsidR="00D43DC6" w:rsidRDefault="00234409" w:rsidP="00CB36EA">
      <w:r w:rsidRPr="00A42E1E">
        <w:t>B</w:t>
      </w:r>
      <w:r w:rsidR="00E60A78" w:rsidRPr="00A42E1E">
        <w:t>r</w:t>
      </w:r>
      <w:r w:rsidRPr="00A42E1E">
        <w:t xml:space="preserve">exit and the uncertain political situation of the UK </w:t>
      </w:r>
      <w:r w:rsidR="00E60A78" w:rsidRPr="00A42E1E">
        <w:t xml:space="preserve">is a challenging factor </w:t>
      </w:r>
      <w:r w:rsidR="00215FBC" w:rsidRPr="00A42E1E">
        <w:t xml:space="preserve">that makes </w:t>
      </w:r>
      <w:r w:rsidR="003947E1" w:rsidRPr="00A42E1E">
        <w:t xml:space="preserve">it difficult for </w:t>
      </w:r>
      <w:r w:rsidR="00BF1053" w:rsidRPr="00A42E1E">
        <w:t xml:space="preserve">Asda to operate their business. </w:t>
      </w:r>
      <w:r w:rsidR="008D1A5C" w:rsidRPr="00A42E1E">
        <w:t>The highly regulated tax rate in the UK standing at 25% of corporate tax and trade restrictions with European countries have made it difficult for Asda to procure their resources</w:t>
      </w:r>
      <w:r w:rsidR="002B120E">
        <w:rPr>
          <w:lang w:val="en-IN"/>
        </w:rPr>
        <w:t xml:space="preserve"> </w:t>
      </w:r>
      <w:r w:rsidR="002B120E" w:rsidRPr="00F7610B">
        <w:rPr>
          <w:lang w:val="en-IN"/>
        </w:rPr>
        <w:t>(Trading Economics, 2022)</w:t>
      </w:r>
      <w:r w:rsidR="005571DE">
        <w:t xml:space="preserve">. </w:t>
      </w:r>
    </w:p>
    <w:p w14:paraId="03D2526B" w14:textId="50C2FACA" w:rsidR="005E68F3" w:rsidRDefault="00234409" w:rsidP="00D70A5A">
      <w:pPr>
        <w:jc w:val="center"/>
      </w:pPr>
      <w:r w:rsidRPr="00D70A5A">
        <w:lastRenderedPageBreak/>
        <w:drawing>
          <wp:inline distT="0" distB="0" distL="0" distR="0" wp14:anchorId="6FFF8446" wp14:editId="38825349">
            <wp:extent cx="4873752" cy="2106955"/>
            <wp:effectExtent l="0" t="0" r="3175" b="7620"/>
            <wp:docPr id="3886644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8664475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877945" cy="21087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8D4EA6" w14:textId="12445DB4" w:rsidR="00D70A5A" w:rsidRPr="00A42E1E" w:rsidRDefault="00234409" w:rsidP="00D70A5A">
      <w:pPr>
        <w:pStyle w:val="Caption"/>
        <w:jc w:val="center"/>
      </w:pPr>
      <w:bookmarkStart w:id="3" w:name="_Toc143169372"/>
      <w:bookmarkStart w:id="4" w:name="_Toc14394005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F4003B">
        <w:t>1</w:t>
      </w:r>
      <w:r>
        <w:fldChar w:fldCharType="end"/>
      </w:r>
      <w:r>
        <w:t xml:space="preserve">: Corporate tax rate in the UK, Source: </w:t>
      </w:r>
      <w:r w:rsidRPr="005F5C5D">
        <w:t xml:space="preserve"> (Trading Economics, 2022)</w:t>
      </w:r>
      <w:bookmarkEnd w:id="3"/>
      <w:bookmarkEnd w:id="4"/>
    </w:p>
    <w:p w14:paraId="221881BA" w14:textId="248EFDC2" w:rsidR="00CB36EA" w:rsidRDefault="00234409" w:rsidP="00CB36EA">
      <w:pPr>
        <w:rPr>
          <w:b/>
          <w:bCs/>
        </w:rPr>
      </w:pPr>
      <w:r w:rsidRPr="00F41371">
        <w:rPr>
          <w:b/>
          <w:bCs/>
        </w:rPr>
        <w:t>Economic</w:t>
      </w:r>
    </w:p>
    <w:p w14:paraId="5767FB8D" w14:textId="6B8C3920" w:rsidR="00716D81" w:rsidRDefault="00234409" w:rsidP="00CB36EA">
      <w:r w:rsidRPr="00056B7C">
        <w:t xml:space="preserve">The economic situation of the UK </w:t>
      </w:r>
      <w:r w:rsidR="004A1609" w:rsidRPr="00056B7C">
        <w:t xml:space="preserve">is slowing down and seeing a slow GDP growth rate of </w:t>
      </w:r>
      <w:r w:rsidR="00F13A71" w:rsidRPr="00056B7C">
        <w:t xml:space="preserve">0.2% in the year 2023 </w:t>
      </w:r>
      <w:r w:rsidR="00971921">
        <w:t xml:space="preserve">which </w:t>
      </w:r>
      <w:r w:rsidR="00F13A71" w:rsidRPr="00056B7C">
        <w:t xml:space="preserve">is hardly </w:t>
      </w:r>
      <w:r w:rsidR="00971921">
        <w:t xml:space="preserve">offering </w:t>
      </w:r>
      <w:r w:rsidR="00F13A71" w:rsidRPr="00056B7C">
        <w:t xml:space="preserve">any support to </w:t>
      </w:r>
      <w:r w:rsidR="00316E4F" w:rsidRPr="00056B7C">
        <w:t xml:space="preserve">Asda. Moreover, the inflation rate in the country </w:t>
      </w:r>
      <w:r w:rsidR="00971A62" w:rsidRPr="00056B7C">
        <w:t xml:space="preserve">is </w:t>
      </w:r>
      <w:r w:rsidR="00971921" w:rsidRPr="00056B7C">
        <w:t>around</w:t>
      </w:r>
      <w:r w:rsidR="00971A62" w:rsidRPr="00056B7C">
        <w:t xml:space="preserve"> </w:t>
      </w:r>
      <w:r w:rsidR="00A30D2E" w:rsidRPr="00056B7C">
        <w:t>6.4% for the year 2023</w:t>
      </w:r>
      <w:r w:rsidR="002B120E">
        <w:rPr>
          <w:lang w:val="en-IN"/>
        </w:rPr>
        <w:t xml:space="preserve"> </w:t>
      </w:r>
      <w:r w:rsidR="002B120E" w:rsidRPr="00F7610B">
        <w:rPr>
          <w:lang w:val="en-IN"/>
        </w:rPr>
        <w:t>(Ons, 2023)</w:t>
      </w:r>
      <w:r w:rsidR="00A30D2E" w:rsidRPr="00056B7C">
        <w:t xml:space="preserve">. </w:t>
      </w:r>
      <w:r w:rsidR="00A8114E" w:rsidRPr="00056B7C">
        <w:t xml:space="preserve">The slow economy and rising inflation rate make it challenging for Asda to make their business profitable and </w:t>
      </w:r>
      <w:r w:rsidR="00285F01" w:rsidRPr="00056B7C">
        <w:t xml:space="preserve">sustainable for the long term. </w:t>
      </w:r>
    </w:p>
    <w:p w14:paraId="24C46DF8" w14:textId="545C0ECF" w:rsidR="00D70A5A" w:rsidRDefault="00234409" w:rsidP="00FD0C3E">
      <w:pPr>
        <w:jc w:val="center"/>
      </w:pPr>
      <w:r w:rsidRPr="00FD0C3E">
        <w:drawing>
          <wp:inline distT="0" distB="0" distL="0" distR="0" wp14:anchorId="7AC1FA0C" wp14:editId="7EA29917">
            <wp:extent cx="4818888" cy="2046399"/>
            <wp:effectExtent l="0" t="0" r="1270" b="0"/>
            <wp:docPr id="20466940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6694017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825528" cy="20492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87779E" w14:textId="3C6DD6FC" w:rsidR="00FD0C3E" w:rsidRDefault="00234409" w:rsidP="00FD0C3E">
      <w:pPr>
        <w:pStyle w:val="Caption"/>
        <w:jc w:val="center"/>
      </w:pPr>
      <w:bookmarkStart w:id="5" w:name="_Toc143169373"/>
      <w:bookmarkStart w:id="6" w:name="_Toc14394005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F4003B">
        <w:t>2</w:t>
      </w:r>
      <w:r>
        <w:fldChar w:fldCharType="end"/>
      </w:r>
      <w:r>
        <w:t xml:space="preserve">: GDP growth rate of the UK, Source: </w:t>
      </w:r>
      <w:r w:rsidRPr="00040D99">
        <w:t>(Trading economics, 2023)</w:t>
      </w:r>
      <w:bookmarkEnd w:id="5"/>
      <w:bookmarkEnd w:id="6"/>
    </w:p>
    <w:p w14:paraId="39D99C91" w14:textId="1BC1460B" w:rsidR="00CB36EA" w:rsidRDefault="00234409" w:rsidP="00CB36EA">
      <w:pPr>
        <w:rPr>
          <w:b/>
          <w:bCs/>
        </w:rPr>
      </w:pPr>
      <w:r w:rsidRPr="00F41371">
        <w:rPr>
          <w:b/>
          <w:bCs/>
        </w:rPr>
        <w:t>Social</w:t>
      </w:r>
    </w:p>
    <w:p w14:paraId="7621937F" w14:textId="25EABC02" w:rsidR="00056B7C" w:rsidRDefault="00234409" w:rsidP="00CB36EA">
      <w:r w:rsidRPr="00751379">
        <w:t>The UK is one of the most diversified countr</w:t>
      </w:r>
      <w:r w:rsidR="00E9676E" w:rsidRPr="00751379">
        <w:t xml:space="preserve">ies making it easier for </w:t>
      </w:r>
      <w:r w:rsidR="00FA3F78" w:rsidRPr="00751379">
        <w:t xml:space="preserve">Asda to </w:t>
      </w:r>
      <w:r w:rsidR="00971921" w:rsidRPr="00751379">
        <w:t>present</w:t>
      </w:r>
      <w:r w:rsidR="00FA3F78" w:rsidRPr="00751379">
        <w:t xml:space="preserve"> new products and services matching the </w:t>
      </w:r>
      <w:r w:rsidR="00971921" w:rsidRPr="00751379">
        <w:t>prospects</w:t>
      </w:r>
      <w:r w:rsidR="00FA3F78" w:rsidRPr="00751379">
        <w:t xml:space="preserve"> of the </w:t>
      </w:r>
      <w:r w:rsidR="00971921" w:rsidRPr="00751379">
        <w:t>clients</w:t>
      </w:r>
      <w:r w:rsidR="00FA3F78" w:rsidRPr="00751379">
        <w:t xml:space="preserve">. </w:t>
      </w:r>
      <w:r w:rsidR="002A3C64" w:rsidRPr="00751379">
        <w:t xml:space="preserve">The purchasing capability of the UK people </w:t>
      </w:r>
      <w:r w:rsidR="00971921" w:rsidRPr="00751379">
        <w:t>throughout</w:t>
      </w:r>
      <w:r w:rsidR="002A3C64" w:rsidRPr="00751379">
        <w:t xml:space="preserve"> the year 2023 has increased by </w:t>
      </w:r>
      <w:r w:rsidR="00911A82" w:rsidRPr="00751379">
        <w:rPr>
          <w:rFonts w:cs="Times New Roman"/>
        </w:rPr>
        <w:t>£</w:t>
      </w:r>
      <w:r w:rsidR="00911A82" w:rsidRPr="00751379">
        <w:t xml:space="preserve"> 29,658</w:t>
      </w:r>
      <w:r w:rsidR="00922B7D" w:rsidRPr="00751379">
        <w:t xml:space="preserve">, which has grown the </w:t>
      </w:r>
      <w:r w:rsidR="00971921" w:rsidRPr="00751379">
        <w:t>buying</w:t>
      </w:r>
      <w:r w:rsidR="00922B7D" w:rsidRPr="00751379">
        <w:t xml:space="preserve"> </w:t>
      </w:r>
      <w:r w:rsidR="00971921" w:rsidRPr="00751379">
        <w:t>ability</w:t>
      </w:r>
      <w:r w:rsidR="00922B7D" w:rsidRPr="00751379">
        <w:t xml:space="preserve"> of the UK </w:t>
      </w:r>
      <w:r w:rsidR="00971921" w:rsidRPr="00751379">
        <w:t>persons</w:t>
      </w:r>
      <w:r w:rsidR="002B120E">
        <w:rPr>
          <w:lang w:val="en-IN"/>
        </w:rPr>
        <w:t xml:space="preserve"> </w:t>
      </w:r>
      <w:r w:rsidR="002B120E" w:rsidRPr="00F7610B">
        <w:rPr>
          <w:lang w:val="en-IN"/>
        </w:rPr>
        <w:t>(Statista, 2023)</w:t>
      </w:r>
      <w:r w:rsidR="00922B7D" w:rsidRPr="00751379">
        <w:t xml:space="preserve">. </w:t>
      </w:r>
      <w:r w:rsidR="00C46C39">
        <w:t>The growing social status of the UK people is increasing the</w:t>
      </w:r>
      <w:r w:rsidR="00341E8C">
        <w:t xml:space="preserve"> business opportunity for the Asda organisation</w:t>
      </w:r>
      <w:r w:rsidR="00C46C39">
        <w:t xml:space="preserve">. </w:t>
      </w:r>
    </w:p>
    <w:p w14:paraId="36C27B50" w14:textId="4A3701F5" w:rsidR="00FD0C3E" w:rsidRDefault="00234409" w:rsidP="007D2D8A">
      <w:pPr>
        <w:jc w:val="center"/>
      </w:pPr>
      <w:r w:rsidRPr="006063FA">
        <w:lastRenderedPageBreak/>
        <w:drawing>
          <wp:inline distT="0" distB="0" distL="0" distR="0" wp14:anchorId="3ED7F593" wp14:editId="7DF4E9BB">
            <wp:extent cx="3813048" cy="3668804"/>
            <wp:effectExtent l="0" t="0" r="0" b="8255"/>
            <wp:docPr id="7332976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3297656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822456" cy="36778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7804FE" w14:textId="0F55AD7F" w:rsidR="006063FA" w:rsidRDefault="00234409" w:rsidP="006063FA">
      <w:pPr>
        <w:pStyle w:val="Caption"/>
      </w:pPr>
      <w:bookmarkStart w:id="7" w:name="_Toc143169374"/>
      <w:bookmarkStart w:id="8" w:name="_Toc14394005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F4003B">
        <w:t>3</w:t>
      </w:r>
      <w:r>
        <w:fldChar w:fldCharType="end"/>
      </w:r>
      <w:r>
        <w:t xml:space="preserve">: Median annual earnings for full-time employees in the United Kingdom in 2022, Source: </w:t>
      </w:r>
      <w:r w:rsidRPr="00630584">
        <w:t>(Statista, 2022)</w:t>
      </w:r>
      <w:bookmarkEnd w:id="7"/>
      <w:bookmarkEnd w:id="8"/>
    </w:p>
    <w:p w14:paraId="4A65CBAD" w14:textId="527BB4FA" w:rsidR="00CB36EA" w:rsidRDefault="00234409" w:rsidP="00CB36EA">
      <w:pPr>
        <w:rPr>
          <w:b/>
          <w:bCs/>
        </w:rPr>
      </w:pPr>
      <w:r w:rsidRPr="00F41371">
        <w:rPr>
          <w:b/>
          <w:bCs/>
        </w:rPr>
        <w:t>Technological</w:t>
      </w:r>
    </w:p>
    <w:p w14:paraId="2D5C4D2F" w14:textId="23BD9F98" w:rsidR="002E75A3" w:rsidRPr="00743CE4" w:rsidRDefault="00234409" w:rsidP="00CB36EA">
      <w:r w:rsidRPr="00743CE4">
        <w:t xml:space="preserve">The technological growth of the UK is considered to be advanced and progressive which provides an opportunity for </w:t>
      </w:r>
      <w:r w:rsidR="00D411F4" w:rsidRPr="00743CE4">
        <w:t xml:space="preserve">UK retail supermarkets such as Asda to </w:t>
      </w:r>
      <w:r w:rsidR="00DD4946" w:rsidRPr="00743CE4">
        <w:t xml:space="preserve">expand their business leading to </w:t>
      </w:r>
      <w:r w:rsidR="00E7010C" w:rsidRPr="00743CE4">
        <w:t xml:space="preserve">growing their business opportunity. </w:t>
      </w:r>
      <w:r w:rsidR="00743CE4">
        <w:t>The development of AI, ML and Predictive analytics helps Asda in determining the total sales output and demand that reduces resource wastages and reaches out to more customers</w:t>
      </w:r>
      <w:r w:rsidR="00F56172">
        <w:t xml:space="preserve"> to grow their business</w:t>
      </w:r>
      <w:r w:rsidR="002B120E">
        <w:rPr>
          <w:lang w:val="en-IN"/>
        </w:rPr>
        <w:t xml:space="preserve"> </w:t>
      </w:r>
      <w:r w:rsidR="002B120E" w:rsidRPr="00F7610B">
        <w:rPr>
          <w:lang w:val="en-IN"/>
        </w:rPr>
        <w:t>(Gov, 2022)</w:t>
      </w:r>
      <w:r w:rsidR="00F56172">
        <w:t xml:space="preserve">. </w:t>
      </w:r>
    </w:p>
    <w:p w14:paraId="5A8D63D2" w14:textId="1AEBABC1" w:rsidR="00F41371" w:rsidRDefault="00234409" w:rsidP="00CB36EA">
      <w:pPr>
        <w:rPr>
          <w:b/>
          <w:bCs/>
        </w:rPr>
      </w:pPr>
      <w:r w:rsidRPr="00F41371">
        <w:rPr>
          <w:b/>
          <w:bCs/>
        </w:rPr>
        <w:t>Legal</w:t>
      </w:r>
    </w:p>
    <w:p w14:paraId="4814EC7E" w14:textId="73FD04EB" w:rsidR="004D32D6" w:rsidRPr="00025A48" w:rsidRDefault="00234409" w:rsidP="00CB36EA">
      <w:r w:rsidRPr="00025A48">
        <w:t xml:space="preserve">Asda's focus while operating their business includes </w:t>
      </w:r>
      <w:r w:rsidR="00BD105B" w:rsidRPr="00025A48">
        <w:t xml:space="preserve">maintaining the HSWA Act 1974 to </w:t>
      </w:r>
      <w:r w:rsidR="002E59EF" w:rsidRPr="00025A48">
        <w:t>defend</w:t>
      </w:r>
      <w:r w:rsidR="00BD105B" w:rsidRPr="00025A48">
        <w:t xml:space="preserve"> the </w:t>
      </w:r>
      <w:r w:rsidR="002E59EF" w:rsidRPr="00025A48">
        <w:t>staff</w:t>
      </w:r>
      <w:r w:rsidR="008A4B5D" w:rsidRPr="00025A48">
        <w:t xml:space="preserve"> </w:t>
      </w:r>
      <w:r w:rsidR="002E59EF" w:rsidRPr="00025A48">
        <w:t>employed</w:t>
      </w:r>
      <w:r w:rsidR="008A4B5D" w:rsidRPr="00025A48">
        <w:t xml:space="preserve"> in the challenging business </w:t>
      </w:r>
      <w:r w:rsidR="002E59EF" w:rsidRPr="00025A48">
        <w:t>situation</w:t>
      </w:r>
      <w:r w:rsidR="002B120E">
        <w:rPr>
          <w:lang w:val="en-IN"/>
        </w:rPr>
        <w:t xml:space="preserve"> </w:t>
      </w:r>
      <w:r w:rsidR="002B120E" w:rsidRPr="00F7610B">
        <w:rPr>
          <w:lang w:val="en-IN"/>
        </w:rPr>
        <w:t>(Hse, 2023)</w:t>
      </w:r>
      <w:r w:rsidR="008A4B5D" w:rsidRPr="00025A48">
        <w:t xml:space="preserve">. </w:t>
      </w:r>
      <w:r w:rsidR="00025A48">
        <w:t xml:space="preserve">Complying with the legal laws and guidelines helps </w:t>
      </w:r>
      <w:r w:rsidR="00B02F7D">
        <w:t xml:space="preserve">the organisation to set up its business in the UK and achieve growth that contributes to organisational development. </w:t>
      </w:r>
      <w:r w:rsidR="00EE4A35">
        <w:t xml:space="preserve">Data Protection </w:t>
      </w:r>
      <w:r w:rsidR="00A46A8C">
        <w:t xml:space="preserve">Act 2018 </w:t>
      </w:r>
      <w:r w:rsidR="00CF553F">
        <w:t xml:space="preserve">is also being </w:t>
      </w:r>
      <w:r w:rsidR="002E59EF">
        <w:t>upheld</w:t>
      </w:r>
      <w:r w:rsidR="00CF553F">
        <w:t xml:space="preserve"> </w:t>
      </w:r>
      <w:r w:rsidR="009009F2">
        <w:t>by</w:t>
      </w:r>
      <w:r w:rsidR="00CF553F">
        <w:t xml:space="preserve"> the organisation</w:t>
      </w:r>
      <w:r w:rsidR="009009F2">
        <w:t xml:space="preserve"> to protect the anonymity of </w:t>
      </w:r>
      <w:r w:rsidR="002E59EF">
        <w:t>clients'</w:t>
      </w:r>
      <w:r w:rsidR="003A5294">
        <w:t xml:space="preserve"> personal information. </w:t>
      </w:r>
    </w:p>
    <w:p w14:paraId="5FB3AF88" w14:textId="6E2D4109" w:rsidR="00F41371" w:rsidRDefault="00234409" w:rsidP="00CB36EA">
      <w:pPr>
        <w:rPr>
          <w:b/>
          <w:bCs/>
        </w:rPr>
      </w:pPr>
      <w:r w:rsidRPr="00F41371">
        <w:rPr>
          <w:b/>
          <w:bCs/>
        </w:rPr>
        <w:t>Environmental</w:t>
      </w:r>
    </w:p>
    <w:p w14:paraId="41FDF7AB" w14:textId="3D1105CB" w:rsidR="00071296" w:rsidRPr="00E5665D" w:rsidRDefault="00234409" w:rsidP="00CB36EA">
      <w:r w:rsidRPr="00E5665D">
        <w:t xml:space="preserve">Asda while </w:t>
      </w:r>
      <w:r w:rsidR="002E59EF" w:rsidRPr="00E5665D">
        <w:t>functioning</w:t>
      </w:r>
      <w:r w:rsidRPr="00E5665D">
        <w:t xml:space="preserve"> its </w:t>
      </w:r>
      <w:r w:rsidR="002E59EF" w:rsidRPr="00E5665D">
        <w:t>commercial</w:t>
      </w:r>
      <w:r w:rsidRPr="00E5665D">
        <w:t xml:space="preserve"> in the UK complies with the Environmental Protection Act </w:t>
      </w:r>
      <w:r w:rsidR="007E4E3D" w:rsidRPr="00E5665D">
        <w:t>of 1990 to protect the environment</w:t>
      </w:r>
      <w:r w:rsidR="002B120E">
        <w:rPr>
          <w:lang w:val="en-IN"/>
        </w:rPr>
        <w:t xml:space="preserve"> </w:t>
      </w:r>
      <w:r w:rsidR="002B120E" w:rsidRPr="00F7610B">
        <w:rPr>
          <w:lang w:val="en-IN"/>
        </w:rPr>
        <w:t>(Legislation, 2022)</w:t>
      </w:r>
      <w:r w:rsidR="007E4E3D" w:rsidRPr="00E5665D">
        <w:t xml:space="preserve">. </w:t>
      </w:r>
      <w:r w:rsidR="00181826">
        <w:t xml:space="preserve">Asda also complies with environmental regulations so that the interest of the people can be maintained </w:t>
      </w:r>
      <w:r w:rsidR="00FF3336">
        <w:t xml:space="preserve">and the </w:t>
      </w:r>
      <w:r w:rsidR="00FF3336">
        <w:lastRenderedPageBreak/>
        <w:t xml:space="preserve">sustainability factor for the organisation can be maintained </w:t>
      </w:r>
      <w:r w:rsidR="00063744">
        <w:t xml:space="preserve">which contributes to its development. </w:t>
      </w:r>
    </w:p>
    <w:p w14:paraId="4FB7F02B" w14:textId="737B8F6C" w:rsidR="009022C3" w:rsidRDefault="00234409" w:rsidP="009022C3">
      <w:pPr>
        <w:pStyle w:val="Heading1"/>
      </w:pPr>
      <w:bookmarkStart w:id="9" w:name="_Toc143169360"/>
      <w:r w:rsidRPr="009022C3">
        <w:t>Porter’s five forces</w:t>
      </w:r>
      <w:bookmarkEnd w:id="9"/>
      <w:r w:rsidR="009B6519">
        <w:t xml:space="preserve"> </w:t>
      </w:r>
    </w:p>
    <w:p w14:paraId="3C73575C" w14:textId="67FA666E" w:rsidR="00711EF6" w:rsidRDefault="00234409" w:rsidP="006F1D73">
      <w:pPr>
        <w:jc w:val="center"/>
      </w:pPr>
      <w:r>
        <w:drawing>
          <wp:inline distT="0" distB="0" distL="0" distR="0" wp14:anchorId="37B7A943" wp14:editId="1BE552C6">
            <wp:extent cx="5486400" cy="3200400"/>
            <wp:effectExtent l="0" t="57150" r="0" b="57150"/>
            <wp:docPr id="355292150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2" r:lo="rId13" r:qs="rId14" r:cs="rId15"/>
              </a:graphicData>
            </a:graphic>
          </wp:inline>
        </w:drawing>
      </w:r>
    </w:p>
    <w:p w14:paraId="3918BD60" w14:textId="4D97835E" w:rsidR="00942E80" w:rsidRPr="00711EF6" w:rsidRDefault="00234409" w:rsidP="006F4B83">
      <w:pPr>
        <w:pStyle w:val="Caption"/>
        <w:jc w:val="center"/>
      </w:pPr>
      <w:bookmarkStart w:id="10" w:name="_Toc14394005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F4003B">
        <w:t>4</w:t>
      </w:r>
      <w:r>
        <w:fldChar w:fldCharType="end"/>
      </w:r>
      <w:r>
        <w:t>: Porter's five Five Forces analysis, Source: Author</w:t>
      </w:r>
      <w:bookmarkEnd w:id="10"/>
    </w:p>
    <w:p w14:paraId="68C19629" w14:textId="6497CB9B" w:rsidR="00AC4282" w:rsidRDefault="00234409" w:rsidP="00AC4282">
      <w:pPr>
        <w:rPr>
          <w:b/>
          <w:bCs/>
        </w:rPr>
      </w:pPr>
      <w:r w:rsidRPr="00D51F4A">
        <w:rPr>
          <w:b/>
          <w:bCs/>
        </w:rPr>
        <w:t xml:space="preserve">The threat of new entrants </w:t>
      </w:r>
    </w:p>
    <w:p w14:paraId="03B81FE0" w14:textId="3D5138DE" w:rsidR="00D51F4A" w:rsidRPr="00EC2AA2" w:rsidRDefault="00234409" w:rsidP="00AC4282">
      <w:r>
        <w:t>T</w:t>
      </w:r>
      <w:r w:rsidR="00875A9D" w:rsidRPr="00EC2AA2">
        <w:t xml:space="preserve">he threat </w:t>
      </w:r>
      <w:r w:rsidR="008A204D" w:rsidRPr="00EC2AA2">
        <w:t xml:space="preserve">of new entrants for Asda is low as it </w:t>
      </w:r>
      <w:r w:rsidRPr="00EC2AA2">
        <w:t>needs</w:t>
      </w:r>
      <w:r w:rsidR="008A204D" w:rsidRPr="00EC2AA2">
        <w:t xml:space="preserve"> </w:t>
      </w:r>
      <w:r w:rsidRPr="00EC2AA2">
        <w:t>vast</w:t>
      </w:r>
      <w:r w:rsidR="008A204D" w:rsidRPr="00EC2AA2">
        <w:t xml:space="preserve"> capital, experience and a skilled </w:t>
      </w:r>
      <w:r w:rsidRPr="00EC2AA2">
        <w:t>workforce</w:t>
      </w:r>
      <w:r w:rsidR="008A204D" w:rsidRPr="00EC2AA2">
        <w:t xml:space="preserve"> for the new </w:t>
      </w:r>
      <w:r w:rsidR="001C13C4" w:rsidRPr="00EC2AA2">
        <w:t>participants</w:t>
      </w:r>
      <w:r w:rsidR="008A204D" w:rsidRPr="00EC2AA2">
        <w:t xml:space="preserve"> to set up their </w:t>
      </w:r>
      <w:r w:rsidR="00076AA9" w:rsidRPr="00EC2AA2">
        <w:t>commercial</w:t>
      </w:r>
      <w:r w:rsidR="008A204D" w:rsidRPr="00EC2AA2">
        <w:t xml:space="preserve"> which is difficult for them in their initial stage of business. </w:t>
      </w:r>
      <w:r w:rsidR="00EC2AA2">
        <w:t xml:space="preserve">New entrants also face low bargaining power because Asda puts up barriers in the form of innovation making it </w:t>
      </w:r>
      <w:r w:rsidR="00076AA9">
        <w:t>stimulating</w:t>
      </w:r>
      <w:r w:rsidR="00EC2AA2">
        <w:t xml:space="preserve"> for the </w:t>
      </w:r>
      <w:r w:rsidR="00FB69E9">
        <w:t xml:space="preserve">new entrants to </w:t>
      </w:r>
      <w:r w:rsidR="00076AA9">
        <w:t>function</w:t>
      </w:r>
      <w:r w:rsidR="00FB69E9">
        <w:t xml:space="preserve"> their business successfully in the competitive business </w:t>
      </w:r>
      <w:r w:rsidR="00076AA9">
        <w:t>setting</w:t>
      </w:r>
      <w:r w:rsidR="00787B50" w:rsidRPr="00787B50">
        <w:t xml:space="preserve"> </w:t>
      </w:r>
      <w:r w:rsidR="002B120E" w:rsidRPr="00F7610B">
        <w:rPr>
          <w:lang w:val="en-IN"/>
        </w:rPr>
        <w:t>(Henry, 2021)</w:t>
      </w:r>
      <w:r w:rsidR="00FB69E9">
        <w:t xml:space="preserve">. </w:t>
      </w:r>
    </w:p>
    <w:p w14:paraId="58A82B9F" w14:textId="699BF3C5" w:rsidR="00AC4282" w:rsidRDefault="00234409" w:rsidP="00AC4282">
      <w:pPr>
        <w:rPr>
          <w:b/>
          <w:bCs/>
        </w:rPr>
      </w:pPr>
      <w:r w:rsidRPr="00D51F4A">
        <w:rPr>
          <w:b/>
          <w:bCs/>
        </w:rPr>
        <w:t>Bargaining power of suppliers</w:t>
      </w:r>
    </w:p>
    <w:p w14:paraId="58D199EF" w14:textId="5B49C188" w:rsidR="003A6C29" w:rsidRPr="00BB201E" w:rsidRDefault="00402511" w:rsidP="00AC4282">
      <w:r w:rsidRPr="00BB201E">
        <w:t xml:space="preserve">The power of suppliers for Aasda is moderate </w:t>
      </w:r>
      <w:r w:rsidR="00076AA9" w:rsidRPr="00BB201E">
        <w:t>as</w:t>
      </w:r>
      <w:r w:rsidRPr="00BB201E">
        <w:t xml:space="preserve"> the </w:t>
      </w:r>
      <w:r w:rsidR="00076AA9" w:rsidRPr="00BB201E">
        <w:t>administration</w:t>
      </w:r>
      <w:r w:rsidRPr="00BB201E">
        <w:t xml:space="preserve"> successfully maintains relationships with </w:t>
      </w:r>
      <w:r w:rsidR="00076AA9" w:rsidRPr="00BB201E">
        <w:t>diverse</w:t>
      </w:r>
      <w:r w:rsidRPr="00BB201E">
        <w:t xml:space="preserve"> </w:t>
      </w:r>
      <w:r w:rsidR="000C5368" w:rsidRPr="00BB201E">
        <w:t xml:space="preserve">national, local and </w:t>
      </w:r>
      <w:r w:rsidR="00076AA9" w:rsidRPr="00BB201E">
        <w:t>global</w:t>
      </w:r>
      <w:r w:rsidR="000C5368" w:rsidRPr="00BB201E">
        <w:t xml:space="preserve"> suppliers that help the </w:t>
      </w:r>
      <w:r w:rsidR="00076AA9">
        <w:t xml:space="preserve">firm </w:t>
      </w:r>
      <w:r w:rsidR="000C5368" w:rsidRPr="00BB201E">
        <w:t xml:space="preserve">procure </w:t>
      </w:r>
      <w:r w:rsidR="0075666A">
        <w:t xml:space="preserve">raw materials </w:t>
      </w:r>
      <w:r w:rsidR="000C5368" w:rsidRPr="00BB201E">
        <w:t xml:space="preserve">and use them to </w:t>
      </w:r>
      <w:r w:rsidR="00BB201E">
        <w:t xml:space="preserve">limit the </w:t>
      </w:r>
      <w:r w:rsidR="00296D26" w:rsidRPr="00BB201E">
        <w:t xml:space="preserve">supplier's power. </w:t>
      </w:r>
      <w:r w:rsidR="00BB201E">
        <w:t xml:space="preserve">The bargaining power of suppliers is also </w:t>
      </w:r>
      <w:r w:rsidR="00782FBC">
        <w:t>low because Asda has its backward integration process allowing them to manufacture their key resources</w:t>
      </w:r>
      <w:r w:rsidR="00787B50" w:rsidRPr="00787B50">
        <w:t xml:space="preserve"> </w:t>
      </w:r>
      <w:r w:rsidR="002B120E" w:rsidRPr="00F7610B">
        <w:rPr>
          <w:lang w:val="en-IN"/>
        </w:rPr>
        <w:t>(Ferlie &amp; Ongaro, 2022)</w:t>
      </w:r>
      <w:r w:rsidR="00782FBC">
        <w:t xml:space="preserve">. </w:t>
      </w:r>
      <w:r w:rsidR="00410101">
        <w:t xml:space="preserve">Partnerships with OEM manufacturers and CNF agents also help Asda in lowering the bargaining power of suppliers. </w:t>
      </w:r>
    </w:p>
    <w:p w14:paraId="22B24492" w14:textId="1FE5CFF6" w:rsidR="00D51F4A" w:rsidRDefault="00234409" w:rsidP="00AC4282">
      <w:pPr>
        <w:rPr>
          <w:b/>
          <w:bCs/>
        </w:rPr>
      </w:pPr>
      <w:r w:rsidRPr="00D51F4A">
        <w:rPr>
          <w:b/>
          <w:bCs/>
        </w:rPr>
        <w:t>Bargaining power of buyers</w:t>
      </w:r>
    </w:p>
    <w:p w14:paraId="3769868D" w14:textId="703D3448" w:rsidR="007A2119" w:rsidRPr="007606A4" w:rsidRDefault="00234409" w:rsidP="00AC4282">
      <w:r w:rsidRPr="007606A4">
        <w:lastRenderedPageBreak/>
        <w:t xml:space="preserve">The power of buyers is </w:t>
      </w:r>
      <w:r w:rsidR="0075666A">
        <w:t xml:space="preserve">thought </w:t>
      </w:r>
      <w:r w:rsidRPr="007606A4">
        <w:t xml:space="preserve">to be high because of their </w:t>
      </w:r>
      <w:r w:rsidR="0075666A" w:rsidRPr="007606A4">
        <w:t>shifting</w:t>
      </w:r>
      <w:r w:rsidRPr="007606A4">
        <w:t xml:space="preserve"> choices and </w:t>
      </w:r>
      <w:r w:rsidR="0075666A">
        <w:t xml:space="preserve">tastes </w:t>
      </w:r>
      <w:r w:rsidRPr="007606A4">
        <w:t xml:space="preserve">that influence Asda to invest capital in designing and </w:t>
      </w:r>
      <w:r w:rsidR="0075666A" w:rsidRPr="007606A4">
        <w:t>evolving</w:t>
      </w:r>
      <w:r w:rsidRPr="007606A4">
        <w:t xml:space="preserve"> products and services </w:t>
      </w:r>
      <w:r w:rsidR="00FC5685">
        <w:t xml:space="preserve">matching to </w:t>
      </w:r>
      <w:r w:rsidR="009D1DF5" w:rsidRPr="007606A4">
        <w:t xml:space="preserve">growing </w:t>
      </w:r>
      <w:r w:rsidR="00FC5685" w:rsidRPr="007606A4">
        <w:t>prospects</w:t>
      </w:r>
      <w:r w:rsidR="009D1DF5" w:rsidRPr="007606A4">
        <w:t xml:space="preserve"> of the </w:t>
      </w:r>
      <w:r w:rsidR="00FC5685" w:rsidRPr="007606A4">
        <w:t>clients</w:t>
      </w:r>
      <w:r w:rsidR="009D1DF5" w:rsidRPr="007606A4">
        <w:t xml:space="preserve">. </w:t>
      </w:r>
      <w:r w:rsidR="00A27FF9" w:rsidRPr="007606A4">
        <w:t xml:space="preserve">Moreover, the </w:t>
      </w:r>
      <w:r w:rsidR="00FC5685">
        <w:t xml:space="preserve">buyer's power </w:t>
      </w:r>
      <w:r w:rsidR="00CE368D" w:rsidRPr="007606A4">
        <w:t xml:space="preserve">is also </w:t>
      </w:r>
      <w:r w:rsidR="00072C53" w:rsidRPr="007606A4">
        <w:t xml:space="preserve">high </w:t>
      </w:r>
      <w:r w:rsidR="0075666A" w:rsidRPr="007606A4">
        <w:t>becaus</w:t>
      </w:r>
      <w:r w:rsidR="00072C53" w:rsidRPr="007606A4">
        <w:t xml:space="preserve">e </w:t>
      </w:r>
      <w:r w:rsidR="00D2374E" w:rsidRPr="007606A4">
        <w:t xml:space="preserve">of the </w:t>
      </w:r>
      <w:r w:rsidR="0075666A" w:rsidRPr="007606A4">
        <w:t>altering</w:t>
      </w:r>
      <w:r w:rsidR="00D2374E" w:rsidRPr="007606A4">
        <w:t xml:space="preserve"> taste and </w:t>
      </w:r>
      <w:r w:rsidR="0075666A" w:rsidRPr="007606A4">
        <w:t>likings</w:t>
      </w:r>
      <w:r w:rsidR="00D2374E" w:rsidRPr="007606A4">
        <w:t xml:space="preserve"> and their low </w:t>
      </w:r>
      <w:r w:rsidR="0075666A" w:rsidRPr="007606A4">
        <w:t>substituting</w:t>
      </w:r>
      <w:r w:rsidR="00D2374E" w:rsidRPr="007606A4">
        <w:t xml:space="preserve"> costs making it </w:t>
      </w:r>
      <w:r w:rsidR="008834D3" w:rsidRPr="007606A4">
        <w:t xml:space="preserve">difficult for Asda to retain the trust and lotalty of customers </w:t>
      </w:r>
      <w:r w:rsidR="00786706" w:rsidRPr="007606A4">
        <w:t>to</w:t>
      </w:r>
      <w:r w:rsidR="008834D3" w:rsidRPr="007606A4">
        <w:t xml:space="preserve"> the </w:t>
      </w:r>
      <w:r w:rsidR="00786706">
        <w:t xml:space="preserve">firm </w:t>
      </w:r>
      <w:r w:rsidR="00B232A8" w:rsidRPr="00F7610B">
        <w:rPr>
          <w:lang w:val="en-IN"/>
        </w:rPr>
        <w:t>(Hitt, et al., 2019)</w:t>
      </w:r>
      <w:r w:rsidR="008834D3" w:rsidRPr="007606A4">
        <w:t xml:space="preserve">. </w:t>
      </w:r>
      <w:r w:rsidR="007606A4">
        <w:t>increasing power of buyers decreases the profitability of the</w:t>
      </w:r>
      <w:r w:rsidR="00786706">
        <w:t xml:space="preserve"> firm</w:t>
      </w:r>
      <w:r w:rsidR="007606A4">
        <w:t xml:space="preserve">. </w:t>
      </w:r>
    </w:p>
    <w:p w14:paraId="7E0A848D" w14:textId="7E41E70D" w:rsidR="00D51F4A" w:rsidRDefault="00234409" w:rsidP="00AC4282">
      <w:pPr>
        <w:rPr>
          <w:b/>
          <w:bCs/>
        </w:rPr>
      </w:pPr>
      <w:r w:rsidRPr="00D51F4A">
        <w:rPr>
          <w:b/>
          <w:bCs/>
        </w:rPr>
        <w:t>Threat of substitutes</w:t>
      </w:r>
    </w:p>
    <w:p w14:paraId="23DC99E8" w14:textId="66A9D51C" w:rsidR="00A334CB" w:rsidRPr="003F1023" w:rsidRDefault="00234409" w:rsidP="00AC4282">
      <w:r>
        <w:t>T</w:t>
      </w:r>
      <w:r w:rsidR="00875A9D" w:rsidRPr="003F1023">
        <w:t xml:space="preserve">he threat of substitutes is high </w:t>
      </w:r>
      <w:r w:rsidRPr="003F1023">
        <w:t>becaus</w:t>
      </w:r>
      <w:r w:rsidR="00875A9D" w:rsidRPr="003F1023">
        <w:t xml:space="preserve">e </w:t>
      </w:r>
      <w:r w:rsidR="00CF6E9C" w:rsidRPr="003F1023">
        <w:t xml:space="preserve">of the availability of a cheaper variety of products such as high street products and competitors such as </w:t>
      </w:r>
      <w:r w:rsidR="00D209CF">
        <w:t>Sainsbury’s</w:t>
      </w:r>
      <w:r w:rsidR="00CF6E9C" w:rsidRPr="003F1023">
        <w:t xml:space="preserve">, Lild and Tesco. </w:t>
      </w:r>
      <w:r w:rsidR="00EF10E3" w:rsidRPr="003F1023">
        <w:t xml:space="preserve">Substitute power is also rising mainly because of the availability of products in the market providing ample opportunity for the customers to search for their products and </w:t>
      </w:r>
      <w:r w:rsidR="00AA6F40" w:rsidRPr="003F1023">
        <w:t xml:space="preserve">make them use to satisfy their growing needs and choices. </w:t>
      </w:r>
      <w:r w:rsidR="003F1023">
        <w:t xml:space="preserve">Substitute threat is also high due to the changing nature of the business which is also </w:t>
      </w:r>
      <w:r w:rsidR="00430AED">
        <w:t xml:space="preserve">making </w:t>
      </w:r>
      <w:r w:rsidR="003F1023">
        <w:t xml:space="preserve">it </w:t>
      </w:r>
      <w:r w:rsidR="00430AED">
        <w:t>hard</w:t>
      </w:r>
      <w:r w:rsidR="003F1023">
        <w:t xml:space="preserve"> for organisations to operate their </w:t>
      </w:r>
      <w:r w:rsidR="00430AED">
        <w:t>commercial</w:t>
      </w:r>
      <w:r w:rsidR="003F1023">
        <w:t xml:space="preserve"> successfully. </w:t>
      </w:r>
    </w:p>
    <w:p w14:paraId="4824723E" w14:textId="36CE4F97" w:rsidR="00D51F4A" w:rsidRDefault="00234409" w:rsidP="00AC4282">
      <w:pPr>
        <w:rPr>
          <w:b/>
          <w:bCs/>
        </w:rPr>
      </w:pPr>
      <w:r w:rsidRPr="00D51F4A">
        <w:rPr>
          <w:b/>
          <w:bCs/>
        </w:rPr>
        <w:t>Competitive rivalry</w:t>
      </w:r>
    </w:p>
    <w:p w14:paraId="71A4F442" w14:textId="53B899BE" w:rsidR="004F68A5" w:rsidRPr="00671207" w:rsidRDefault="00234409" w:rsidP="00AC4282">
      <w:r w:rsidRPr="00671207">
        <w:t xml:space="preserve">Competitive rivalry for the business is high because of the </w:t>
      </w:r>
      <w:r w:rsidR="00430AED" w:rsidRPr="00671207">
        <w:t>rising</w:t>
      </w:r>
      <w:r w:rsidRPr="00671207">
        <w:t xml:space="preserve"> competition from </w:t>
      </w:r>
      <w:r w:rsidR="00D209CF" w:rsidRPr="00671207">
        <w:t>Sainsbury’s, Lild and Tesco</w:t>
      </w:r>
      <w:r w:rsidR="00B232A8">
        <w:rPr>
          <w:lang w:val="en-IN"/>
        </w:rPr>
        <w:t xml:space="preserve"> </w:t>
      </w:r>
      <w:r w:rsidR="00B232A8" w:rsidRPr="00F7610B">
        <w:rPr>
          <w:lang w:val="en-IN"/>
        </w:rPr>
        <w:t>(Globaldata, 2022)</w:t>
      </w:r>
      <w:r w:rsidR="00D209CF" w:rsidRPr="00671207">
        <w:t xml:space="preserve">. Growing competition for the firm </w:t>
      </w:r>
      <w:r w:rsidR="00F059BF" w:rsidRPr="00671207">
        <w:t xml:space="preserve">decreases the market share for the organisation and it also affects the chances of earning profitability for the organisation. </w:t>
      </w:r>
    </w:p>
    <w:p w14:paraId="48E72213" w14:textId="28CDD7ED" w:rsidR="009022C3" w:rsidRDefault="00234409" w:rsidP="009022C3">
      <w:pPr>
        <w:pStyle w:val="Heading1"/>
      </w:pPr>
      <w:bookmarkStart w:id="11" w:name="_Toc143169361"/>
      <w:r w:rsidRPr="009022C3">
        <w:t>SWOT analysis of ASDA</w:t>
      </w:r>
      <w:bookmarkEnd w:id="11"/>
      <w:r w:rsidR="00B34276">
        <w:t xml:space="preserve"> </w:t>
      </w:r>
    </w:p>
    <w:p w14:paraId="182039B9" w14:textId="172A088A" w:rsidR="0016677B" w:rsidRDefault="00234409" w:rsidP="0016677B">
      <w:pPr>
        <w:rPr>
          <w:b/>
          <w:bCs/>
        </w:rPr>
      </w:pPr>
      <w:r w:rsidRPr="0016677B">
        <w:rPr>
          <w:b/>
          <w:bCs/>
        </w:rPr>
        <w:t>Strength</w:t>
      </w:r>
    </w:p>
    <w:p w14:paraId="71979CAD" w14:textId="124152B7" w:rsidR="0016677B" w:rsidRPr="00596C14" w:rsidRDefault="00234409" w:rsidP="0016677B">
      <w:r w:rsidRPr="00596C14">
        <w:t xml:space="preserve">The strength of Asda is its large product portfolio, financial strength and </w:t>
      </w:r>
      <w:r w:rsidR="00DC6261" w:rsidRPr="00596C14">
        <w:t xml:space="preserve">skilled manpower that allows the organisation to grow their competitiveness and earn growth that </w:t>
      </w:r>
      <w:r w:rsidR="00786706" w:rsidRPr="00596C14">
        <w:t>subsidises</w:t>
      </w:r>
      <w:r w:rsidR="00DC6261" w:rsidRPr="00596C14">
        <w:t xml:space="preserve"> the </w:t>
      </w:r>
      <w:r w:rsidR="00786706" w:rsidRPr="00596C14">
        <w:t>growth</w:t>
      </w:r>
      <w:r w:rsidR="008A3416" w:rsidRPr="00596C14">
        <w:t xml:space="preserve"> of the </w:t>
      </w:r>
      <w:r w:rsidR="00786706">
        <w:t>firm</w:t>
      </w:r>
      <w:r w:rsidR="00B232A8">
        <w:rPr>
          <w:lang w:val="en-IN"/>
        </w:rPr>
        <w:t xml:space="preserve"> </w:t>
      </w:r>
      <w:r w:rsidR="00B232A8" w:rsidRPr="00F7610B">
        <w:rPr>
          <w:lang w:val="en-IN"/>
        </w:rPr>
        <w:t>(Benzaghta, et al., 2021)</w:t>
      </w:r>
      <w:r w:rsidR="008A3416" w:rsidRPr="00596C14">
        <w:t xml:space="preserve">. </w:t>
      </w:r>
      <w:r w:rsidR="00596C14">
        <w:t xml:space="preserve">The strength of Asda also comprises its innovativeness in products and building relationships with customers to grow its business. </w:t>
      </w:r>
    </w:p>
    <w:p w14:paraId="1CF9DBAC" w14:textId="01A5D397" w:rsidR="0016677B" w:rsidRDefault="00234409" w:rsidP="0016677B">
      <w:pPr>
        <w:rPr>
          <w:b/>
          <w:bCs/>
        </w:rPr>
      </w:pPr>
      <w:r w:rsidRPr="0016677B">
        <w:rPr>
          <w:b/>
          <w:bCs/>
        </w:rPr>
        <w:t>Weakness</w:t>
      </w:r>
    </w:p>
    <w:p w14:paraId="19B0B878" w14:textId="50A80B3B" w:rsidR="00491FDB" w:rsidRPr="009F416D" w:rsidRDefault="00234409" w:rsidP="0016677B">
      <w:r w:rsidRPr="009F416D">
        <w:t xml:space="preserve">The weakness of Asda comprises of </w:t>
      </w:r>
      <w:r w:rsidR="009B1807" w:rsidRPr="009F416D">
        <w:t>limited global presence, restricted business entry and false advertising that affects the brand reputation of the organisation and also affects the credibility of the organisation</w:t>
      </w:r>
      <w:r w:rsidR="00700995" w:rsidRPr="009F416D">
        <w:t xml:space="preserve">. </w:t>
      </w:r>
      <w:r w:rsidR="00AE041D">
        <w:t xml:space="preserve">Weakness in the organisation also limits their </w:t>
      </w:r>
      <w:r w:rsidR="00057530">
        <w:t xml:space="preserve">opportunity to tap into the </w:t>
      </w:r>
      <w:r w:rsidR="00057530">
        <w:lastRenderedPageBreak/>
        <w:t>customers and make them loyal to the firm to achieve high growth and profitability</w:t>
      </w:r>
      <w:r w:rsidR="00B232A8">
        <w:rPr>
          <w:lang w:val="en-IN"/>
        </w:rPr>
        <w:t xml:space="preserve"> </w:t>
      </w:r>
      <w:r w:rsidR="00B232A8" w:rsidRPr="00F7610B">
        <w:rPr>
          <w:lang w:val="en-IN"/>
        </w:rPr>
        <w:t>(Puyt, et al., 2020)</w:t>
      </w:r>
      <w:r w:rsidR="00057530">
        <w:t xml:space="preserve">. </w:t>
      </w:r>
    </w:p>
    <w:p w14:paraId="59BFC4CB" w14:textId="730AAC5D" w:rsidR="0016677B" w:rsidRDefault="00234409" w:rsidP="0016677B">
      <w:pPr>
        <w:rPr>
          <w:b/>
          <w:bCs/>
        </w:rPr>
      </w:pPr>
      <w:r w:rsidRPr="0016677B">
        <w:rPr>
          <w:b/>
          <w:bCs/>
        </w:rPr>
        <w:t>Opportunity</w:t>
      </w:r>
    </w:p>
    <w:p w14:paraId="14BB888D" w14:textId="47FB2FD7" w:rsidR="003203FB" w:rsidRPr="00A571F7" w:rsidRDefault="00234409" w:rsidP="0016677B">
      <w:r w:rsidRPr="00A571F7">
        <w:t xml:space="preserve">Growth opportunities for Asda comprise </w:t>
      </w:r>
      <w:r w:rsidR="00430AED" w:rsidRPr="00A571F7">
        <w:t>increasing</w:t>
      </w:r>
      <w:r w:rsidR="0014404B" w:rsidRPr="00A571F7">
        <w:t xml:space="preserve"> their </w:t>
      </w:r>
      <w:r w:rsidR="00430AED" w:rsidRPr="00A571F7">
        <w:t>commercial</w:t>
      </w:r>
      <w:r w:rsidR="0014404B" w:rsidRPr="00A571F7">
        <w:t xml:space="preserve"> in new domains and expanding their business in new countries that will be </w:t>
      </w:r>
      <w:r w:rsidR="00430AED" w:rsidRPr="00A571F7">
        <w:t>letting</w:t>
      </w:r>
      <w:r w:rsidR="0014404B" w:rsidRPr="00A571F7">
        <w:t xml:space="preserve"> the </w:t>
      </w:r>
      <w:r w:rsidR="00430AED" w:rsidRPr="00A571F7">
        <w:t>administration</w:t>
      </w:r>
      <w:r w:rsidR="0014404B" w:rsidRPr="00A571F7">
        <w:t xml:space="preserve"> </w:t>
      </w:r>
      <w:r w:rsidR="00430AED" w:rsidRPr="00A571F7">
        <w:t>raise</w:t>
      </w:r>
      <w:r w:rsidR="00763978" w:rsidRPr="00A571F7">
        <w:t xml:space="preserve"> their business prospect and earn financial capability that contributes to organisational development. </w:t>
      </w:r>
      <w:r w:rsidR="00A571F7">
        <w:t xml:space="preserve">Acquiring small companies and the online presence of the business contribute to organisational </w:t>
      </w:r>
      <w:r w:rsidR="00430AED">
        <w:t>growth</w:t>
      </w:r>
      <w:r w:rsidR="00A571F7">
        <w:t xml:space="preserve">. </w:t>
      </w:r>
    </w:p>
    <w:p w14:paraId="77D348B2" w14:textId="7926CE2A" w:rsidR="0016677B" w:rsidRDefault="00234409" w:rsidP="0016677B">
      <w:pPr>
        <w:rPr>
          <w:b/>
          <w:bCs/>
        </w:rPr>
      </w:pPr>
      <w:r w:rsidRPr="0016677B">
        <w:rPr>
          <w:b/>
          <w:bCs/>
        </w:rPr>
        <w:t>Threat</w:t>
      </w:r>
    </w:p>
    <w:p w14:paraId="4F654D88" w14:textId="48F1BC50" w:rsidR="007B42B1" w:rsidRDefault="00234409" w:rsidP="0016677B">
      <w:r w:rsidRPr="008F1FC7">
        <w:t>The threat that Asda face contains rising competition from Sainsbury’s, Lild and Tesco which cuts the profitability and opportunity for the firm to achieve growth</w:t>
      </w:r>
      <w:r w:rsidR="002D4DAA" w:rsidRPr="002D4DAA">
        <w:t xml:space="preserve"> </w:t>
      </w:r>
      <w:r w:rsidR="00B232A8" w:rsidRPr="00F7610B">
        <w:rPr>
          <w:lang w:val="en-IN"/>
        </w:rPr>
        <w:t>(Globaldata, 2022)</w:t>
      </w:r>
      <w:r w:rsidRPr="008F1FC7">
        <w:t xml:space="preserve">. </w:t>
      </w:r>
      <w:r w:rsidR="008F1FC7">
        <w:t xml:space="preserve">Government-changing policies and price war with other retailer is also growing threat for Asda. </w:t>
      </w:r>
    </w:p>
    <w:p w14:paraId="284EF2E5" w14:textId="2E0F5D91" w:rsidR="006F4B83" w:rsidRPr="004A0808" w:rsidRDefault="00234409" w:rsidP="0016677B">
      <w:pPr>
        <w:rPr>
          <w:b/>
          <w:bCs/>
        </w:rPr>
      </w:pPr>
      <w:r w:rsidRPr="004A0808">
        <w:rPr>
          <w:b/>
          <w:bCs/>
        </w:rPr>
        <w:t>Advantages and disadvantages of SWOT analysis</w:t>
      </w:r>
    </w:p>
    <w:p w14:paraId="7A36C717" w14:textId="40A326A7" w:rsidR="004A0808" w:rsidRPr="00155AAD" w:rsidRDefault="00234409" w:rsidP="0016677B">
      <w:pPr>
        <w:rPr>
          <w:color w:val="FF0000"/>
        </w:rPr>
      </w:pPr>
      <w:r w:rsidRPr="00155AAD">
        <w:rPr>
          <w:color w:val="FF0000"/>
        </w:rPr>
        <w:t xml:space="preserve">The advantages of SWOT analysis help in </w:t>
      </w:r>
      <w:r w:rsidR="002F7936" w:rsidRPr="00155AAD">
        <w:rPr>
          <w:color w:val="FF0000"/>
        </w:rPr>
        <w:t>examining</w:t>
      </w:r>
      <w:r w:rsidR="00725982" w:rsidRPr="00155AAD">
        <w:rPr>
          <w:color w:val="FF0000"/>
        </w:rPr>
        <w:t xml:space="preserve"> the internal strengths of the organisation that assist them in growing their business and attracting the attention of customers of the organisation</w:t>
      </w:r>
      <w:r w:rsidR="008B66C6" w:rsidRPr="00155AAD">
        <w:rPr>
          <w:color w:val="FF0000"/>
        </w:rPr>
        <w:t>.</w:t>
      </w:r>
      <w:r w:rsidR="00546398" w:rsidRPr="00155AAD">
        <w:rPr>
          <w:color w:val="FF0000"/>
        </w:rPr>
        <w:t xml:space="preserve"> The advantages of SWOT analysis help in expanding business in diversified business locations.</w:t>
      </w:r>
      <w:r w:rsidR="008B66C6" w:rsidRPr="00155AAD">
        <w:rPr>
          <w:color w:val="FF0000"/>
        </w:rPr>
        <w:t xml:space="preserve"> </w:t>
      </w:r>
      <w:r w:rsidR="00725982" w:rsidRPr="00155AAD">
        <w:rPr>
          <w:color w:val="FF0000"/>
        </w:rPr>
        <w:t>Weakness</w:t>
      </w:r>
      <w:r w:rsidR="00546398" w:rsidRPr="00155AAD">
        <w:rPr>
          <w:color w:val="FF0000"/>
        </w:rPr>
        <w:t xml:space="preserve">es and weaknesses of SWOT </w:t>
      </w:r>
      <w:r w:rsidR="00217773" w:rsidRPr="00155AAD">
        <w:rPr>
          <w:color w:val="FF0000"/>
        </w:rPr>
        <w:t xml:space="preserve">affect the organisational successes, poor financial performance and </w:t>
      </w:r>
      <w:r w:rsidR="003F203B" w:rsidRPr="00155AAD">
        <w:rPr>
          <w:color w:val="FF0000"/>
        </w:rPr>
        <w:t xml:space="preserve">irrelevant target population. </w:t>
      </w:r>
    </w:p>
    <w:p w14:paraId="064179AC" w14:textId="6802A31E" w:rsidR="009022C3" w:rsidRDefault="00234409" w:rsidP="009022C3">
      <w:pPr>
        <w:pStyle w:val="Heading1"/>
      </w:pPr>
      <w:bookmarkStart w:id="12" w:name="_Toc143169362"/>
      <w:r w:rsidRPr="009022C3">
        <w:t>Segmentation, Targeting and Positioning</w:t>
      </w:r>
      <w:bookmarkEnd w:id="12"/>
      <w:r w:rsidR="00B34276">
        <w:t xml:space="preserve"> </w:t>
      </w:r>
    </w:p>
    <w:p w14:paraId="454683D2" w14:textId="605D93F9" w:rsidR="0016677B" w:rsidRDefault="00234409" w:rsidP="0016677B">
      <w:pPr>
        <w:rPr>
          <w:b/>
          <w:bCs/>
        </w:rPr>
      </w:pPr>
      <w:r w:rsidRPr="0016677B">
        <w:rPr>
          <w:b/>
          <w:bCs/>
        </w:rPr>
        <w:t>Segmentation</w:t>
      </w:r>
    </w:p>
    <w:p w14:paraId="71AB4A17" w14:textId="0659348C" w:rsidR="002D4DAA" w:rsidRPr="00937829" w:rsidRDefault="00234409" w:rsidP="0016677B">
      <w:r w:rsidRPr="00937829">
        <w:t xml:space="preserve">Segmentation is the </w:t>
      </w:r>
      <w:r w:rsidR="000D3D62" w:rsidRPr="00937829">
        <w:t xml:space="preserve">process of dividing the customers into smaller pieces and then designing the products and services accordingly that match their expectations. </w:t>
      </w:r>
      <w:r w:rsidR="00937829">
        <w:t xml:space="preserve">Asda undertakes demographic and behaviour segmentation to target its customers. </w:t>
      </w:r>
      <w:r w:rsidR="00B76DE7">
        <w:t xml:space="preserve">in demographic segmentation, customers are targeted based on their age, gender and </w:t>
      </w:r>
      <w:r w:rsidR="0028301F">
        <w:t>sex</w:t>
      </w:r>
      <w:r w:rsidR="00B232A8">
        <w:rPr>
          <w:lang w:val="en-IN"/>
        </w:rPr>
        <w:t xml:space="preserve"> </w:t>
      </w:r>
      <w:r w:rsidR="00B232A8" w:rsidRPr="00F7610B">
        <w:rPr>
          <w:lang w:val="en-IN"/>
        </w:rPr>
        <w:t>(Hitt, et al., 2019)</w:t>
      </w:r>
      <w:r w:rsidR="0028301F">
        <w:t xml:space="preserve">. Whereas, in behavioural segmentation, customers are segmented based on their consumption habits and purchasing ability which allows Asda to know about their </w:t>
      </w:r>
      <w:r w:rsidR="00840511">
        <w:t xml:space="preserve">purchasing history and offer them similar products and services matching the customer's expectations. </w:t>
      </w:r>
    </w:p>
    <w:p w14:paraId="5D8F3F9F" w14:textId="3C742E4C" w:rsidR="0016677B" w:rsidRDefault="00234409" w:rsidP="0016677B">
      <w:pPr>
        <w:rPr>
          <w:b/>
          <w:bCs/>
        </w:rPr>
      </w:pPr>
      <w:r w:rsidRPr="0016677B">
        <w:rPr>
          <w:b/>
          <w:bCs/>
        </w:rPr>
        <w:t>Targeting</w:t>
      </w:r>
    </w:p>
    <w:p w14:paraId="05F5A538" w14:textId="768B6913" w:rsidR="00E4703E" w:rsidRPr="002516CB" w:rsidRDefault="00234409" w:rsidP="0016677B">
      <w:r w:rsidRPr="002516CB">
        <w:lastRenderedPageBreak/>
        <w:t>Target customers for Asda fall in the age group of 10 years to 50 years</w:t>
      </w:r>
      <w:r w:rsidR="00020C37" w:rsidRPr="002516CB">
        <w:t xml:space="preserve">, where the organisation offers products matching the tastes and choices of different age groups of people. </w:t>
      </w:r>
      <w:r w:rsidR="00DB48EC" w:rsidRPr="002516CB">
        <w:t xml:space="preserve">Targeting the right set of customers also helps Asda in opening up new business opportunities that contribute to organisational development. </w:t>
      </w:r>
    </w:p>
    <w:p w14:paraId="17F7F92E" w14:textId="26A2E34A" w:rsidR="0016677B" w:rsidRDefault="00234409" w:rsidP="0016677B">
      <w:pPr>
        <w:rPr>
          <w:b/>
          <w:bCs/>
        </w:rPr>
      </w:pPr>
      <w:r w:rsidRPr="0016677B">
        <w:rPr>
          <w:b/>
          <w:bCs/>
        </w:rPr>
        <w:t>Positioning</w:t>
      </w:r>
    </w:p>
    <w:p w14:paraId="31C6A62D" w14:textId="474C5C1A" w:rsidR="002516CB" w:rsidRPr="00D73BC6" w:rsidRDefault="00234409" w:rsidP="0016677B">
      <w:r w:rsidRPr="00D73BC6">
        <w:t xml:space="preserve">Asda undertakes a competitive positioning strategy as it allows them to market their products and services </w:t>
      </w:r>
      <w:r w:rsidR="0027381A" w:rsidRPr="00D73BC6">
        <w:t>at competitive prices so that customers' attention can be gathered towards the organisation</w:t>
      </w:r>
      <w:r w:rsidR="00B232A8">
        <w:rPr>
          <w:lang w:val="en-IN"/>
        </w:rPr>
        <w:t xml:space="preserve"> </w:t>
      </w:r>
      <w:r w:rsidR="00B232A8" w:rsidRPr="00F7610B">
        <w:rPr>
          <w:lang w:val="en-IN"/>
        </w:rPr>
        <w:t>(Saqib, 2020)</w:t>
      </w:r>
      <w:r w:rsidR="0027381A" w:rsidRPr="00D73BC6">
        <w:t xml:space="preserve">. </w:t>
      </w:r>
      <w:r w:rsidR="00E76D7B" w:rsidRPr="00D73BC6">
        <w:t xml:space="preserve">Competitive positioning strategy also helps the organisation in positioning its brand </w:t>
      </w:r>
      <w:r w:rsidR="003C33DB" w:rsidRPr="00D73BC6">
        <w:t xml:space="preserve">in the competitive business environment turning out to be beneficial for the organisation. </w:t>
      </w:r>
    </w:p>
    <w:p w14:paraId="0DC5BCCC" w14:textId="12D35A75" w:rsidR="009022C3" w:rsidRDefault="00234409" w:rsidP="009022C3">
      <w:pPr>
        <w:pStyle w:val="Heading1"/>
      </w:pPr>
      <w:bookmarkStart w:id="13" w:name="_Toc143169363"/>
      <w:r w:rsidRPr="009022C3">
        <w:t>7Ps of Asda</w:t>
      </w:r>
      <w:bookmarkEnd w:id="13"/>
      <w:r w:rsidR="003850E5">
        <w:t xml:space="preserve"> </w:t>
      </w:r>
    </w:p>
    <w:p w14:paraId="4C18CE5D" w14:textId="1AA49C15" w:rsidR="004E1EF6" w:rsidRDefault="00234409" w:rsidP="004E1EF6">
      <w:pPr>
        <w:rPr>
          <w:b/>
          <w:bCs/>
        </w:rPr>
      </w:pPr>
      <w:r w:rsidRPr="006C3045">
        <w:rPr>
          <w:b/>
          <w:bCs/>
        </w:rPr>
        <w:t>Product</w:t>
      </w:r>
    </w:p>
    <w:p w14:paraId="6B7174B6" w14:textId="6B3751E6" w:rsidR="0073321D" w:rsidRDefault="00234409" w:rsidP="004E1EF6">
      <w:pPr>
        <w:rPr>
          <w:color w:val="FF0000"/>
        </w:rPr>
      </w:pPr>
      <w:r w:rsidRPr="004001B6">
        <w:t xml:space="preserve">The product that </w:t>
      </w:r>
      <w:r w:rsidR="00430B8E" w:rsidRPr="004001B6">
        <w:t xml:space="preserve">is offered by </w:t>
      </w:r>
      <w:r w:rsidR="00C33C06" w:rsidRPr="004001B6">
        <w:t>Asda organisation to their customers includes</w:t>
      </w:r>
      <w:r w:rsidR="0003256D" w:rsidRPr="004001B6">
        <w:t xml:space="preserve"> </w:t>
      </w:r>
      <w:r w:rsidR="00964CDC" w:rsidRPr="004001B6">
        <w:t>fresh food, grocery</w:t>
      </w:r>
      <w:r w:rsidR="00050798" w:rsidRPr="004001B6">
        <w:t xml:space="preserve">, </w:t>
      </w:r>
      <w:r w:rsidR="00786706">
        <w:t xml:space="preserve">and fashion items </w:t>
      </w:r>
      <w:r w:rsidR="00B232A8">
        <w:rPr>
          <w:lang w:val="en-IN"/>
        </w:rPr>
        <w:t xml:space="preserve"> </w:t>
      </w:r>
      <w:r w:rsidR="00B232A8" w:rsidRPr="00F7610B">
        <w:rPr>
          <w:lang w:val="en-IN"/>
        </w:rPr>
        <w:t>(Asda, 2023)</w:t>
      </w:r>
      <w:r w:rsidR="00DF63EE" w:rsidRPr="004001B6">
        <w:t xml:space="preserve">. </w:t>
      </w:r>
      <w:r w:rsidR="004001B6">
        <w:t xml:space="preserve">Asda's own-label </w:t>
      </w:r>
      <w:r w:rsidR="00786706">
        <w:t xml:space="preserve">grocery </w:t>
      </w:r>
      <w:r w:rsidR="00444959">
        <w:t xml:space="preserve">items </w:t>
      </w:r>
      <w:r w:rsidR="00653D8D">
        <w:t xml:space="preserve">and </w:t>
      </w:r>
      <w:r w:rsidR="00444959">
        <w:t xml:space="preserve">beverages </w:t>
      </w:r>
      <w:r w:rsidR="00653D8D">
        <w:t xml:space="preserve">are </w:t>
      </w:r>
      <w:r w:rsidR="00444959">
        <w:t>intended</w:t>
      </w:r>
      <w:r w:rsidR="00653D8D">
        <w:t xml:space="preserve"> to </w:t>
      </w:r>
      <w:r w:rsidR="00444959">
        <w:t xml:space="preserve">be valuable to the customers </w:t>
      </w:r>
      <w:r w:rsidR="00C67C0A">
        <w:t xml:space="preserve">for their </w:t>
      </w:r>
      <w:r w:rsidR="007931EB">
        <w:t xml:space="preserve">capital </w:t>
      </w:r>
      <w:r w:rsidR="00C67C0A">
        <w:t xml:space="preserve">as well as </w:t>
      </w:r>
      <w:r w:rsidR="00FF3615">
        <w:t xml:space="preserve">choices and </w:t>
      </w:r>
      <w:r w:rsidR="007931EB">
        <w:t>variation</w:t>
      </w:r>
      <w:r w:rsidR="00FF3615">
        <w:t xml:space="preserve"> to attract the attention of customers towards the organisation</w:t>
      </w:r>
      <w:r w:rsidR="0058000F">
        <w:t xml:space="preserve">. </w:t>
      </w:r>
      <w:r w:rsidR="00E12423" w:rsidRPr="0085065C">
        <w:rPr>
          <w:color w:val="FF0000"/>
        </w:rPr>
        <w:t xml:space="preserve">Asda's branding strategies comprise </w:t>
      </w:r>
      <w:r w:rsidR="004524C6" w:rsidRPr="0085065C">
        <w:rPr>
          <w:color w:val="FF0000"/>
        </w:rPr>
        <w:t>brand extension and range branding that allows the organisation to put an impression on its customers that describes the company to other people</w:t>
      </w:r>
      <w:sdt>
        <w:sdtPr>
          <w:rPr>
            <w:color w:val="FF0000"/>
          </w:rPr>
          <w:id w:val="-1316867380"/>
          <w:citation/>
        </w:sdtPr>
        <w:sdtContent>
          <w:r w:rsidR="00A046F6">
            <w:rPr>
              <w:color w:val="FF0000"/>
            </w:rPr>
            <w:fldChar w:fldCharType="begin"/>
          </w:r>
          <w:r w:rsidR="00A046F6">
            <w:rPr>
              <w:color w:val="FF0000"/>
              <w:lang w:val="en-IN"/>
            </w:rPr>
            <w:instrText xml:space="preserve"> CITATION Ret2221 \l 16393 </w:instrText>
          </w:r>
          <w:r w:rsidR="00A046F6">
            <w:rPr>
              <w:color w:val="FF0000"/>
            </w:rPr>
            <w:fldChar w:fldCharType="separate"/>
          </w:r>
          <w:r w:rsidR="00A046F6">
            <w:rPr>
              <w:color w:val="FF0000"/>
              <w:lang w:val="en-IN"/>
            </w:rPr>
            <w:t xml:space="preserve"> </w:t>
          </w:r>
          <w:r w:rsidR="00A046F6" w:rsidRPr="00A046F6">
            <w:rPr>
              <w:color w:val="FF0000"/>
              <w:lang w:val="en-IN"/>
            </w:rPr>
            <w:t>(Retail-week, 2022)</w:t>
          </w:r>
          <w:r w:rsidR="00A046F6">
            <w:rPr>
              <w:color w:val="FF0000"/>
            </w:rPr>
            <w:fldChar w:fldCharType="end"/>
          </w:r>
        </w:sdtContent>
      </w:sdt>
      <w:r w:rsidR="004524C6" w:rsidRPr="0085065C">
        <w:rPr>
          <w:color w:val="FF0000"/>
        </w:rPr>
        <w:t xml:space="preserve">. </w:t>
      </w:r>
      <w:r w:rsidR="0085065C">
        <w:rPr>
          <w:color w:val="FF0000"/>
        </w:rPr>
        <w:t>B</w:t>
      </w:r>
      <w:r w:rsidR="0085065C" w:rsidRPr="0085065C">
        <w:rPr>
          <w:color w:val="FF0000"/>
        </w:rPr>
        <w:t>rand extension and range branding</w:t>
      </w:r>
      <w:r w:rsidR="0085065C">
        <w:rPr>
          <w:color w:val="FF0000"/>
        </w:rPr>
        <w:t xml:space="preserve"> for Asda ensures building strong credibility and having more </w:t>
      </w:r>
      <w:r w:rsidR="00031AB8">
        <w:rPr>
          <w:color w:val="FF0000"/>
        </w:rPr>
        <w:t xml:space="preserve">influence on the market that motivates customers to shop at Asda stores. </w:t>
      </w:r>
    </w:p>
    <w:p w14:paraId="15D76D22" w14:textId="75C174C3" w:rsidR="00A046F6" w:rsidRDefault="00234409" w:rsidP="00F4003B">
      <w:pPr>
        <w:jc w:val="center"/>
      </w:pPr>
      <w:r>
        <w:drawing>
          <wp:inline distT="0" distB="0" distL="0" distR="0" wp14:anchorId="47A52AD4" wp14:editId="2668E9FF">
            <wp:extent cx="3648173" cy="2271923"/>
            <wp:effectExtent l="0" t="0" r="0" b="0"/>
            <wp:docPr id="2075764974" name="Picture 2" descr="Asda cuts Just Essentials product range by 8% - Grocery Gazette - Latest  Grocery Industry New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5764974" name="Picture 1" descr="Asda cuts Just Essentials product range by 8% - Grocery Gazette - Latest  Grocery Industry News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66332" cy="22832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FB3706" w14:textId="57958020" w:rsidR="00F4003B" w:rsidRDefault="00234409" w:rsidP="00F4003B">
      <w:pPr>
        <w:pStyle w:val="Caption"/>
        <w:jc w:val="center"/>
      </w:pPr>
      <w:bookmarkStart w:id="14" w:name="_Toc14394005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t>5</w:t>
      </w:r>
      <w:r>
        <w:fldChar w:fldCharType="end"/>
      </w:r>
      <w:r>
        <w:t xml:space="preserve">: Product range of Asda, Source: </w:t>
      </w:r>
      <w:r w:rsidRPr="007A6B89">
        <w:t>(Asda, 2023)</w:t>
      </w:r>
      <w:bookmarkEnd w:id="14"/>
    </w:p>
    <w:p w14:paraId="6E5F01D3" w14:textId="77777777" w:rsidR="00F4003B" w:rsidRPr="004001B6" w:rsidRDefault="00F4003B" w:rsidP="00F4003B">
      <w:pPr>
        <w:jc w:val="center"/>
      </w:pPr>
    </w:p>
    <w:p w14:paraId="25165912" w14:textId="5272FCE8" w:rsidR="006C3045" w:rsidRDefault="00234409" w:rsidP="004E1EF6">
      <w:pPr>
        <w:rPr>
          <w:b/>
          <w:bCs/>
        </w:rPr>
      </w:pPr>
      <w:r w:rsidRPr="006C3045">
        <w:rPr>
          <w:b/>
          <w:bCs/>
        </w:rPr>
        <w:lastRenderedPageBreak/>
        <w:t>Place</w:t>
      </w:r>
    </w:p>
    <w:p w14:paraId="779550D8" w14:textId="444DC3DD" w:rsidR="005950FE" w:rsidRPr="00034157" w:rsidRDefault="00234409" w:rsidP="004E1EF6">
      <w:r w:rsidRPr="00034157">
        <w:t xml:space="preserve">Asda's distribution strategy encompasses ensuring that the customers </w:t>
      </w:r>
      <w:r w:rsidR="00C650CC" w:rsidRPr="00034157">
        <w:t xml:space="preserve">can easily find the </w:t>
      </w:r>
      <w:r w:rsidR="0075354C">
        <w:t xml:space="preserve">product that fulfils their </w:t>
      </w:r>
      <w:r w:rsidR="00B71DD0">
        <w:t xml:space="preserve">needs. </w:t>
      </w:r>
      <w:r w:rsidR="00215209">
        <w:t>Asda has opened up new stores across the UK and in foreign locations to grow engagement with customers</w:t>
      </w:r>
      <w:r w:rsidR="00E50B0C">
        <w:t xml:space="preserve">. </w:t>
      </w:r>
      <w:r w:rsidR="00B46271">
        <w:t xml:space="preserve">Asda distribution network also includes physical and online stores such as </w:t>
      </w:r>
      <w:r w:rsidR="008668D8">
        <w:t>supercenters, supermarkets and petrol filling stations</w:t>
      </w:r>
      <w:r w:rsidR="00B232A8">
        <w:rPr>
          <w:lang w:val="en-IN"/>
        </w:rPr>
        <w:t xml:space="preserve"> </w:t>
      </w:r>
      <w:r w:rsidR="00B232A8" w:rsidRPr="00F7610B">
        <w:rPr>
          <w:lang w:val="en-IN"/>
        </w:rPr>
        <w:t>(Thenxgroup, 2022)</w:t>
      </w:r>
      <w:r w:rsidR="008668D8">
        <w:t xml:space="preserve">. </w:t>
      </w:r>
    </w:p>
    <w:p w14:paraId="33B51B73" w14:textId="7CB013D2" w:rsidR="006C3045" w:rsidRDefault="00234409" w:rsidP="004E1EF6">
      <w:pPr>
        <w:rPr>
          <w:b/>
          <w:bCs/>
        </w:rPr>
      </w:pPr>
      <w:r w:rsidRPr="006C3045">
        <w:rPr>
          <w:b/>
          <w:bCs/>
        </w:rPr>
        <w:t>Price</w:t>
      </w:r>
    </w:p>
    <w:p w14:paraId="560F7BCE" w14:textId="2CC37C6F" w:rsidR="004226F3" w:rsidRPr="00357D65" w:rsidRDefault="00234409" w:rsidP="004E1EF6">
      <w:r w:rsidRPr="00357D65">
        <w:t xml:space="preserve">Asda undertakes </w:t>
      </w:r>
      <w:r w:rsidR="00DA4B20" w:rsidRPr="00357D65">
        <w:t xml:space="preserve">a low </w:t>
      </w:r>
      <w:r w:rsidRPr="00357D65">
        <w:t xml:space="preserve">pricing strategy as it helps the organisation to remain competitive in the challenging business environment. </w:t>
      </w:r>
      <w:r w:rsidR="00DA4B20" w:rsidRPr="00357D65">
        <w:t xml:space="preserve">Low-pricing strategy for the firm helps them to </w:t>
      </w:r>
      <w:r w:rsidR="007F71DF" w:rsidRPr="00357D65">
        <w:t xml:space="preserve">provide customers with </w:t>
      </w:r>
      <w:r w:rsidR="007931EB">
        <w:t xml:space="preserve">excellent </w:t>
      </w:r>
      <w:r w:rsidR="007F71DF" w:rsidRPr="00357D65">
        <w:t xml:space="preserve">value for money </w:t>
      </w:r>
      <w:r w:rsidR="007931EB" w:rsidRPr="00357D65">
        <w:t>athwart</w:t>
      </w:r>
      <w:r w:rsidR="007F71DF" w:rsidRPr="00357D65">
        <w:t xml:space="preserve"> its </w:t>
      </w:r>
      <w:r w:rsidR="007931EB" w:rsidRPr="00357D65">
        <w:t>complete</w:t>
      </w:r>
      <w:r w:rsidR="007F71DF" w:rsidRPr="00357D65">
        <w:t xml:space="preserve"> </w:t>
      </w:r>
      <w:r w:rsidR="007931EB" w:rsidRPr="00357D65">
        <w:t>variety</w:t>
      </w:r>
      <w:r w:rsidR="007F71DF" w:rsidRPr="00357D65">
        <w:t xml:space="preserve"> of food, general merchandising and clothing which </w:t>
      </w:r>
      <w:r w:rsidR="00605CDA" w:rsidRPr="00357D65">
        <w:t>certainly contributes to the organisational development</w:t>
      </w:r>
      <w:r w:rsidR="00B232A8">
        <w:rPr>
          <w:lang w:val="en-IN"/>
        </w:rPr>
        <w:t xml:space="preserve"> </w:t>
      </w:r>
      <w:r w:rsidR="00B232A8" w:rsidRPr="00F7610B">
        <w:rPr>
          <w:lang w:val="en-IN"/>
        </w:rPr>
        <w:t>(Asda, 2022)</w:t>
      </w:r>
      <w:r w:rsidR="00605CDA" w:rsidRPr="00357D65">
        <w:t xml:space="preserve">. </w:t>
      </w:r>
    </w:p>
    <w:p w14:paraId="26F8441A" w14:textId="2D1921C0" w:rsidR="006C3045" w:rsidRDefault="00234409" w:rsidP="004E1EF6">
      <w:pPr>
        <w:rPr>
          <w:b/>
          <w:bCs/>
        </w:rPr>
      </w:pPr>
      <w:r w:rsidRPr="006C3045">
        <w:rPr>
          <w:b/>
          <w:bCs/>
        </w:rPr>
        <w:t>Promotion</w:t>
      </w:r>
    </w:p>
    <w:p w14:paraId="62539283" w14:textId="6A45CAD8" w:rsidR="00357D65" w:rsidRPr="00052009" w:rsidRDefault="00234409" w:rsidP="004E1EF6">
      <w:r w:rsidRPr="00052009">
        <w:t xml:space="preserve">A promotional strategy that Asda undertakes to </w:t>
      </w:r>
      <w:r w:rsidR="008534F9" w:rsidRPr="00052009">
        <w:t xml:space="preserve">reach out to its target customers includes advertising the products through televisions, </w:t>
      </w:r>
      <w:r w:rsidR="00324B3E" w:rsidRPr="00052009">
        <w:t>newspapers and other digital media platform</w:t>
      </w:r>
      <w:r w:rsidR="00B232A8">
        <w:rPr>
          <w:lang w:val="en-IN"/>
        </w:rPr>
        <w:t xml:space="preserve">s </w:t>
      </w:r>
      <w:r w:rsidR="00B232A8" w:rsidRPr="00F7610B">
        <w:rPr>
          <w:lang w:val="en-IN"/>
        </w:rPr>
        <w:t>(Retail-week, 2022)</w:t>
      </w:r>
      <w:r w:rsidR="00324B3E" w:rsidRPr="00052009">
        <w:t xml:space="preserve">. </w:t>
      </w:r>
      <w:r w:rsidR="006A12F5" w:rsidRPr="00052009">
        <w:t xml:space="preserve">Social media </w:t>
      </w:r>
      <w:r w:rsidR="007931EB" w:rsidRPr="00052009">
        <w:t>stages</w:t>
      </w:r>
      <w:r w:rsidR="006A12F5" w:rsidRPr="00052009">
        <w:t xml:space="preserve"> such as Facebook, Instagram and YouTube are also being undertaken to promote the products and grow the attraction of </w:t>
      </w:r>
      <w:r w:rsidR="00D92DF4" w:rsidRPr="00052009">
        <w:t xml:space="preserve">customers to help in scaling up the business. </w:t>
      </w:r>
      <w:r w:rsidR="0023125F" w:rsidRPr="0075187E">
        <w:rPr>
          <w:color w:val="FF0000"/>
        </w:rPr>
        <w:t xml:space="preserve">Asda’s promotional strategy comprises of </w:t>
      </w:r>
      <w:r w:rsidR="00CE5AD0" w:rsidRPr="0075187E">
        <w:rPr>
          <w:color w:val="FF0000"/>
        </w:rPr>
        <w:t xml:space="preserve">‘Get the Asda Price feeling’ </w:t>
      </w:r>
      <w:r w:rsidR="00CD0F64" w:rsidRPr="0075187E">
        <w:rPr>
          <w:color w:val="FF0000"/>
        </w:rPr>
        <w:t xml:space="preserve">where the organisation aim to offer great value products </w:t>
      </w:r>
      <w:r w:rsidR="005D0D10" w:rsidRPr="0075187E">
        <w:rPr>
          <w:color w:val="FF0000"/>
        </w:rPr>
        <w:t>to the customers to gain their attention and grow the business</w:t>
      </w:r>
      <w:sdt>
        <w:sdtPr>
          <w:rPr>
            <w:color w:val="FF0000"/>
          </w:rPr>
          <w:id w:val="-896362033"/>
          <w:citation/>
        </w:sdtPr>
        <w:sdtContent>
          <w:r w:rsidR="0075187E">
            <w:rPr>
              <w:color w:val="FF0000"/>
            </w:rPr>
            <w:fldChar w:fldCharType="begin"/>
          </w:r>
          <w:r w:rsidR="0075187E">
            <w:rPr>
              <w:color w:val="FF0000"/>
              <w:lang w:val="en-IN"/>
            </w:rPr>
            <w:instrText xml:space="preserve"> CITATION The2263 \l 16393 </w:instrText>
          </w:r>
          <w:r w:rsidR="0075187E">
            <w:rPr>
              <w:color w:val="FF0000"/>
            </w:rPr>
            <w:fldChar w:fldCharType="separate"/>
          </w:r>
          <w:r w:rsidR="0075187E">
            <w:rPr>
              <w:color w:val="FF0000"/>
              <w:lang w:val="en-IN"/>
            </w:rPr>
            <w:t xml:space="preserve"> </w:t>
          </w:r>
          <w:r w:rsidR="0075187E" w:rsidRPr="0075187E">
            <w:rPr>
              <w:color w:val="FF0000"/>
              <w:lang w:val="en-IN"/>
            </w:rPr>
            <w:t>(Theretailbulletin, 2022)</w:t>
          </w:r>
          <w:r w:rsidR="0075187E">
            <w:rPr>
              <w:color w:val="FF0000"/>
            </w:rPr>
            <w:fldChar w:fldCharType="end"/>
          </w:r>
        </w:sdtContent>
      </w:sdt>
      <w:r w:rsidR="005D0D10" w:rsidRPr="0075187E">
        <w:rPr>
          <w:color w:val="FF0000"/>
        </w:rPr>
        <w:t xml:space="preserve">. </w:t>
      </w:r>
      <w:r w:rsidR="00FF0303">
        <w:rPr>
          <w:color w:val="FF0000"/>
        </w:rPr>
        <w:t>Asda’s promotional strategy includes of promoting its recently-launched loyalty program</w:t>
      </w:r>
      <w:r w:rsidR="000D51F0">
        <w:rPr>
          <w:color w:val="FF0000"/>
        </w:rPr>
        <w:t xml:space="preserve"> across the UK and online to attract customers and grow their loyalty. </w:t>
      </w:r>
    </w:p>
    <w:p w14:paraId="37DDCD9A" w14:textId="490AB55B" w:rsidR="006C3045" w:rsidRDefault="00234409" w:rsidP="004E1EF6">
      <w:pPr>
        <w:rPr>
          <w:b/>
          <w:bCs/>
        </w:rPr>
      </w:pPr>
      <w:r w:rsidRPr="006C3045">
        <w:rPr>
          <w:b/>
          <w:bCs/>
        </w:rPr>
        <w:t>People</w:t>
      </w:r>
    </w:p>
    <w:p w14:paraId="770D4A2A" w14:textId="792F3B5F" w:rsidR="00052009" w:rsidRPr="00932365" w:rsidRDefault="00234409" w:rsidP="004E1EF6">
      <w:r w:rsidRPr="00932365">
        <w:t xml:space="preserve">Asda has skilled and qualified employees </w:t>
      </w:r>
      <w:r w:rsidR="00B516B1" w:rsidRPr="00932365">
        <w:t xml:space="preserve">within the organisation making it easier for the organisation to perform activities and achieve results that contribute to organisational development. </w:t>
      </w:r>
      <w:r w:rsidR="00932365">
        <w:t xml:space="preserve">The total number of </w:t>
      </w:r>
      <w:r w:rsidR="007931EB">
        <w:t>staff</w:t>
      </w:r>
      <w:r w:rsidR="00932365">
        <w:t xml:space="preserve"> </w:t>
      </w:r>
      <w:r w:rsidR="007931EB">
        <w:t>employed</w:t>
      </w:r>
      <w:r w:rsidR="00932365">
        <w:t xml:space="preserve"> in Asda as of the year 2022 is 145,000</w:t>
      </w:r>
      <w:r w:rsidR="00FB0E0E">
        <w:t xml:space="preserve"> where they are being provided with training and skills to execute their activities to achieve organisational goals</w:t>
      </w:r>
      <w:r w:rsidR="00B232A8">
        <w:rPr>
          <w:lang w:val="en-IN"/>
        </w:rPr>
        <w:t xml:space="preserve"> </w:t>
      </w:r>
      <w:r w:rsidR="00B232A8" w:rsidRPr="00F7610B">
        <w:rPr>
          <w:lang w:val="en-IN"/>
        </w:rPr>
        <w:t>(Globaldata, 2022)</w:t>
      </w:r>
      <w:r w:rsidR="00FB0E0E">
        <w:t xml:space="preserve">. </w:t>
      </w:r>
    </w:p>
    <w:p w14:paraId="304A9AB1" w14:textId="18CB474B" w:rsidR="006C3045" w:rsidRDefault="00234409" w:rsidP="004E1EF6">
      <w:pPr>
        <w:rPr>
          <w:b/>
          <w:bCs/>
        </w:rPr>
      </w:pPr>
      <w:r w:rsidRPr="006C3045">
        <w:rPr>
          <w:b/>
          <w:bCs/>
        </w:rPr>
        <w:t>Process</w:t>
      </w:r>
    </w:p>
    <w:p w14:paraId="611340CF" w14:textId="20B82619" w:rsidR="00C034BC" w:rsidRPr="00403B5B" w:rsidRDefault="00234409" w:rsidP="004E1EF6">
      <w:r w:rsidRPr="00403B5B">
        <w:lastRenderedPageBreak/>
        <w:t xml:space="preserve">Asda obtains products from their suppliers </w:t>
      </w:r>
      <w:r w:rsidR="00A26388" w:rsidRPr="00403B5B">
        <w:t xml:space="preserve">and then these products are </w:t>
      </w:r>
      <w:r w:rsidRPr="00403B5B">
        <w:t>planned</w:t>
      </w:r>
      <w:r w:rsidR="00A26388" w:rsidRPr="00403B5B">
        <w:t xml:space="preserve"> and </w:t>
      </w:r>
      <w:r w:rsidRPr="00403B5B">
        <w:t>reserved</w:t>
      </w:r>
      <w:r w:rsidR="00A26388" w:rsidRPr="00403B5B">
        <w:t xml:space="preserve"> on shelves to draw out the attention of customers to make them buy the product</w:t>
      </w:r>
      <w:r w:rsidR="001978BD" w:rsidRPr="00403B5B">
        <w:t xml:space="preserve">. </w:t>
      </w:r>
      <w:r w:rsidR="00726436" w:rsidRPr="00403B5B">
        <w:t xml:space="preserve">Customers can also use self-service machines to make their payments. </w:t>
      </w:r>
      <w:r w:rsidR="00414C24" w:rsidRPr="00403B5B">
        <w:t>Asda follows the SOP process to organise me</w:t>
      </w:r>
      <w:r w:rsidR="00C06BC2" w:rsidRPr="00403B5B">
        <w:t>r</w:t>
      </w:r>
      <w:r w:rsidR="00414C24" w:rsidRPr="00403B5B">
        <w:t xml:space="preserve">chandise and items and monitor activities </w:t>
      </w:r>
      <w:r w:rsidR="00334E37" w:rsidRPr="00403B5B">
        <w:t xml:space="preserve">to grow organisational effectiveness. </w:t>
      </w:r>
    </w:p>
    <w:p w14:paraId="0640E5B5" w14:textId="4ABE8DB7" w:rsidR="006C3045" w:rsidRDefault="00234409" w:rsidP="004E1EF6">
      <w:pPr>
        <w:rPr>
          <w:b/>
          <w:bCs/>
        </w:rPr>
      </w:pPr>
      <w:r w:rsidRPr="006C3045">
        <w:rPr>
          <w:b/>
          <w:bCs/>
        </w:rPr>
        <w:t>Physical evidence</w:t>
      </w:r>
    </w:p>
    <w:p w14:paraId="49F45624" w14:textId="786DFE5D" w:rsidR="00403B5B" w:rsidRDefault="00234409" w:rsidP="004E1EF6">
      <w:pPr>
        <w:rPr>
          <w:b/>
          <w:bCs/>
        </w:rPr>
      </w:pPr>
      <w:r w:rsidRPr="002C350A">
        <w:t xml:space="preserve">Physical evidence </w:t>
      </w:r>
      <w:r w:rsidR="00370A04" w:rsidRPr="002C350A">
        <w:t xml:space="preserve">for Asda comprises </w:t>
      </w:r>
      <w:r w:rsidR="005F16A1" w:rsidRPr="002C350A">
        <w:t xml:space="preserve">of </w:t>
      </w:r>
      <w:r w:rsidR="001E2AF8" w:rsidRPr="002C350A">
        <w:t>store layout, equipment, logo and website that are being used t</w:t>
      </w:r>
      <w:r w:rsidR="00FF4D2D" w:rsidRPr="002C350A">
        <w:t xml:space="preserve">o </w:t>
      </w:r>
      <w:r w:rsidR="00FB50F9" w:rsidRPr="002C350A">
        <w:t xml:space="preserve">attract the customers and make them happy. </w:t>
      </w:r>
      <w:r w:rsidR="00B83194" w:rsidRPr="002C350A">
        <w:t xml:space="preserve">Brochure and sustainable packaging are also considered physical evidence for Asda which grows its reputation and </w:t>
      </w:r>
      <w:r w:rsidR="000073C5" w:rsidRPr="002C350A">
        <w:t>status</w:t>
      </w:r>
      <w:r w:rsidR="000073C5">
        <w:rPr>
          <w:b/>
          <w:bCs/>
        </w:rPr>
        <w:t xml:space="preserve">. </w:t>
      </w:r>
    </w:p>
    <w:p w14:paraId="19C05912" w14:textId="7FFEBB3E" w:rsidR="0018087E" w:rsidRDefault="00234409" w:rsidP="0018087E">
      <w:pPr>
        <w:pStyle w:val="Heading1"/>
      </w:pPr>
      <w:r>
        <w:t>Recommendation</w:t>
      </w:r>
    </w:p>
    <w:p w14:paraId="028109C6" w14:textId="145CE510" w:rsidR="0018087E" w:rsidRPr="00FF5A62" w:rsidRDefault="00234409" w:rsidP="0018087E">
      <w:pPr>
        <w:pStyle w:val="ListParagraph"/>
        <w:numPr>
          <w:ilvl w:val="0"/>
          <w:numId w:val="1"/>
        </w:numPr>
        <w:rPr>
          <w:color w:val="FF0000"/>
        </w:rPr>
      </w:pPr>
      <w:r w:rsidRPr="00FF5A62">
        <w:rPr>
          <w:color w:val="FF0000"/>
        </w:rPr>
        <w:t xml:space="preserve">Market penetration </w:t>
      </w:r>
      <w:r w:rsidR="00891D58" w:rsidRPr="00FF5A62">
        <w:rPr>
          <w:color w:val="FF0000"/>
        </w:rPr>
        <w:t xml:space="preserve">strategy can be undertaken by Asda which will help them to expand their </w:t>
      </w:r>
      <w:r w:rsidR="00084074" w:rsidRPr="00FF5A62">
        <w:rPr>
          <w:color w:val="FF0000"/>
        </w:rPr>
        <w:t xml:space="preserve">business in the </w:t>
      </w:r>
      <w:r w:rsidR="008C234C" w:rsidRPr="00FF5A62">
        <w:rPr>
          <w:color w:val="FF0000"/>
        </w:rPr>
        <w:t xml:space="preserve">existing market </w:t>
      </w:r>
      <w:r w:rsidR="00E57F3B" w:rsidRPr="00FF5A62">
        <w:rPr>
          <w:color w:val="FF0000"/>
        </w:rPr>
        <w:t xml:space="preserve">with existing products that will help the organisation to grow relationships with the customers and increase business opportunities for themselves. </w:t>
      </w:r>
    </w:p>
    <w:p w14:paraId="212B946A" w14:textId="30B2CAE4" w:rsidR="0097338C" w:rsidRPr="00FF5A62" w:rsidRDefault="00234409" w:rsidP="0018087E">
      <w:pPr>
        <w:pStyle w:val="ListParagraph"/>
        <w:numPr>
          <w:ilvl w:val="0"/>
          <w:numId w:val="1"/>
        </w:numPr>
        <w:rPr>
          <w:color w:val="FF0000"/>
        </w:rPr>
      </w:pPr>
      <w:r w:rsidRPr="00FF5A62">
        <w:rPr>
          <w:color w:val="FF0000"/>
        </w:rPr>
        <w:t xml:space="preserve">Market development strategy </w:t>
      </w:r>
      <w:r w:rsidR="00F324DA" w:rsidRPr="00FF5A62">
        <w:rPr>
          <w:color w:val="FF0000"/>
        </w:rPr>
        <w:t xml:space="preserve">will allow Asda to sell its existing products into new markets that will open up new business </w:t>
      </w:r>
      <w:r w:rsidR="00FA6B5C" w:rsidRPr="00FF5A62">
        <w:rPr>
          <w:color w:val="FF0000"/>
        </w:rPr>
        <w:t xml:space="preserve">opportunities to target customer customers. The market development will also help Asda to </w:t>
      </w:r>
      <w:r w:rsidR="00543326" w:rsidRPr="00FF5A62">
        <w:rPr>
          <w:color w:val="FF0000"/>
        </w:rPr>
        <w:t xml:space="preserve">grow its sales of Asda in new business markets to grow its revenue and profitability. </w:t>
      </w:r>
    </w:p>
    <w:p w14:paraId="45E076F6" w14:textId="51FF0F80" w:rsidR="009022C3" w:rsidRDefault="00234409" w:rsidP="009022C3">
      <w:pPr>
        <w:pStyle w:val="Heading1"/>
      </w:pPr>
      <w:bookmarkStart w:id="15" w:name="_Toc143169364"/>
      <w:r w:rsidRPr="009022C3">
        <w:t>Conclusion</w:t>
      </w:r>
      <w:bookmarkEnd w:id="15"/>
      <w:r w:rsidR="00D43DC6">
        <w:t xml:space="preserve"> </w:t>
      </w:r>
    </w:p>
    <w:p w14:paraId="1A44E79F" w14:textId="5A208E14" w:rsidR="002C350A" w:rsidRPr="00FA3750" w:rsidRDefault="00234409" w:rsidP="002C350A">
      <w:r>
        <w:t xml:space="preserve">Examination of the above analysis presents information about Asda organisation where the firm faces high challenges </w:t>
      </w:r>
      <w:r w:rsidR="003D0455">
        <w:t xml:space="preserve">in terms of setting out their business due to unstable macro-environmental factors such as political, economic and changing legal </w:t>
      </w:r>
      <w:r w:rsidR="0073106F">
        <w:t xml:space="preserve">policies. </w:t>
      </w:r>
      <w:r w:rsidR="00FA3750">
        <w:t>Micro factor explained the internal challenges faced by Asda in the UK.</w:t>
      </w:r>
      <w:r w:rsidR="00F32C2E">
        <w:t>SWOT analysis explained the strengths and weaknesses of the organisation and the 7Ps of Asda explained product</w:t>
      </w:r>
      <w:r w:rsidR="005F1908">
        <w:t xml:space="preserve">s being offered, distribution strategy and promotional strategies being considered to reach out to the customers. </w:t>
      </w:r>
    </w:p>
    <w:p w14:paraId="49340899" w14:textId="77777777" w:rsidR="00F7610B" w:rsidRDefault="00F7610B" w:rsidP="006666BB"/>
    <w:p w14:paraId="20E7653D" w14:textId="77777777" w:rsidR="00F7610B" w:rsidRDefault="00F7610B" w:rsidP="006666BB"/>
    <w:p w14:paraId="38710D8A" w14:textId="77777777" w:rsidR="00F7610B" w:rsidRDefault="00F7610B" w:rsidP="006666BB"/>
    <w:p w14:paraId="6A64A686" w14:textId="77777777" w:rsidR="00F7610B" w:rsidRDefault="00F7610B" w:rsidP="006666BB"/>
    <w:p w14:paraId="0EAE6193" w14:textId="66069C0F" w:rsidR="00131CD1" w:rsidRDefault="00131CD1">
      <w:pPr>
        <w:spacing w:line="259" w:lineRule="auto"/>
        <w:jc w:val="left"/>
      </w:pPr>
    </w:p>
    <w:p w14:paraId="4340C5B9" w14:textId="77777777" w:rsidR="00F7610B" w:rsidRDefault="00F7610B" w:rsidP="006666BB"/>
    <w:p w14:paraId="526C441C" w14:textId="70CDBD3C" w:rsidR="006666BB" w:rsidRDefault="00234409" w:rsidP="00131CD1">
      <w:pPr>
        <w:pStyle w:val="Heading1"/>
      </w:pPr>
      <w:r>
        <w:t>References</w:t>
      </w:r>
    </w:p>
    <w:sdt>
      <w:sdtPr>
        <w:id w:val="-573587230"/>
        <w:bibliography/>
      </w:sdtPr>
      <w:sdtContent>
        <w:sdt>
          <w:sdtPr>
            <w:id w:val="-392582367"/>
            <w:bibliography/>
          </w:sdtPr>
          <w:sdtContent>
            <w:p w14:paraId="7DF7986D" w14:textId="77777777" w:rsidR="00FF5A62" w:rsidRDefault="00234409" w:rsidP="00FF5A62">
              <w:pPr>
                <w:pStyle w:val="Bibliography"/>
                <w:rPr>
                  <w:kern w:val="0"/>
                  <w:szCs w:val="24"/>
                  <w14:ligatures w14:val="none"/>
                </w:rPr>
              </w:pPr>
              <w:r>
                <w:rPr>
                  <w:noProof w:val="0"/>
                </w:rPr>
                <w:fldChar w:fldCharType="begin"/>
              </w:r>
              <w:r>
                <w:instrText xml:space="preserve"> BIBLIOGRAPHY </w:instrText>
              </w:r>
              <w:r>
                <w:rPr>
                  <w:noProof w:val="0"/>
                </w:rPr>
                <w:fldChar w:fldCharType="separate"/>
              </w:r>
              <w:r>
                <w:t xml:space="preserve">Asda, 2022. </w:t>
              </w:r>
              <w:r>
                <w:rPr>
                  <w:i/>
                  <w:iCs/>
                </w:rPr>
                <w:t xml:space="preserve">Asda-updates-on-q4-2022-trading. </w:t>
              </w:r>
              <w:r>
                <w:t xml:space="preserve">[Online] </w:t>
              </w:r>
            </w:p>
            <w:p w14:paraId="76914F9B" w14:textId="77777777" w:rsidR="00FF5A62" w:rsidRDefault="00234409" w:rsidP="00FF5A62">
              <w:pPr>
                <w:pStyle w:val="Bibliography"/>
                <w:rPr>
                  <w:kern w:val="0"/>
                  <w:szCs w:val="24"/>
                  <w14:ligatures w14:val="none"/>
                </w:rPr>
              </w:pPr>
              <w:r>
                <w:t xml:space="preserve">Available at: </w:t>
              </w:r>
              <w:r>
                <w:rPr>
                  <w:u w:val="single"/>
                </w:rPr>
                <w:t>https://corporate.asda.com/newsroom/2023/03/29/asda-updates-on-q4-2022-trading</w:t>
              </w:r>
            </w:p>
            <w:p w14:paraId="3FA7F621" w14:textId="77777777" w:rsidR="00FF5A62" w:rsidRDefault="00234409" w:rsidP="00FF5A62">
              <w:pPr>
                <w:pStyle w:val="Bibliography"/>
                <w:rPr>
                  <w:kern w:val="0"/>
                  <w:szCs w:val="24"/>
                  <w14:ligatures w14:val="none"/>
                </w:rPr>
              </w:pPr>
              <w:r>
                <w:t>[Accessed 16 August 2023].</w:t>
              </w:r>
            </w:p>
            <w:p w14:paraId="1E9F8184" w14:textId="77777777" w:rsidR="00FF5A62" w:rsidRDefault="00234409" w:rsidP="00FF5A62">
              <w:pPr>
                <w:pStyle w:val="Bibliography"/>
              </w:pPr>
              <w:r>
                <w:t xml:space="preserve">Asda, 2022. </w:t>
              </w:r>
              <w:r>
                <w:rPr>
                  <w:i/>
                  <w:iCs/>
                </w:rPr>
                <w:t xml:space="preserve">Lower-prices-are-key-for-consumers-to-shop-sustainably. </w:t>
              </w:r>
              <w:r>
                <w:t xml:space="preserve">[Online] </w:t>
              </w:r>
            </w:p>
            <w:p w14:paraId="299A1D8A" w14:textId="77777777" w:rsidR="00FF5A62" w:rsidRDefault="00234409" w:rsidP="00FF5A62">
              <w:pPr>
                <w:pStyle w:val="Bibliography"/>
              </w:pPr>
              <w:r>
                <w:t xml:space="preserve">Available at: </w:t>
              </w:r>
              <w:r>
                <w:rPr>
                  <w:u w:val="single"/>
                </w:rPr>
                <w:t>https://corporate.asda.com/newsroom/2021/11/08/lower-prices-are-key-for-consumers-to-shop-sustainably</w:t>
              </w:r>
            </w:p>
            <w:p w14:paraId="186C10E6" w14:textId="77777777" w:rsidR="00FF5A62" w:rsidRDefault="00234409" w:rsidP="00FF5A62">
              <w:pPr>
                <w:pStyle w:val="Bibliography"/>
              </w:pPr>
              <w:r>
                <w:t>[Accessed 17 August 2023].</w:t>
              </w:r>
            </w:p>
            <w:p w14:paraId="6838586D" w14:textId="77777777" w:rsidR="00FF5A62" w:rsidRDefault="00234409" w:rsidP="00FF5A62">
              <w:pPr>
                <w:pStyle w:val="Bibliography"/>
              </w:pPr>
              <w:r>
                <w:t xml:space="preserve">Asda, 2022. </w:t>
              </w:r>
              <w:r>
                <w:rPr>
                  <w:i/>
                  <w:iCs/>
                </w:rPr>
                <w:t xml:space="preserve">Our-story. </w:t>
              </w:r>
              <w:r>
                <w:t xml:space="preserve">[Online] </w:t>
              </w:r>
            </w:p>
            <w:p w14:paraId="04D11243" w14:textId="77777777" w:rsidR="00FF5A62" w:rsidRDefault="00234409" w:rsidP="00FF5A62">
              <w:pPr>
                <w:pStyle w:val="Bibliography"/>
              </w:pPr>
              <w:r>
                <w:t xml:space="preserve">Available at: </w:t>
              </w:r>
              <w:r>
                <w:rPr>
                  <w:u w:val="single"/>
                </w:rPr>
                <w:t>https://corporate.asda.com/our-story#:~:text=Founded%20in%20the%201960s%20in,and%20depots%20across%20the%20UK.</w:t>
              </w:r>
            </w:p>
            <w:p w14:paraId="63B64B7C" w14:textId="77777777" w:rsidR="00FF5A62" w:rsidRDefault="00234409" w:rsidP="00FF5A62">
              <w:pPr>
                <w:pStyle w:val="Bibliography"/>
              </w:pPr>
              <w:r>
                <w:t>[Accessed 16 August 2023].</w:t>
              </w:r>
            </w:p>
            <w:p w14:paraId="54A545A2" w14:textId="77777777" w:rsidR="00FF5A62" w:rsidRDefault="00234409" w:rsidP="00FF5A62">
              <w:pPr>
                <w:pStyle w:val="Bibliography"/>
              </w:pPr>
              <w:r>
                <w:t xml:space="preserve">Asda, 2023. </w:t>
              </w:r>
              <w:r>
                <w:rPr>
                  <w:i/>
                  <w:iCs/>
                </w:rPr>
                <w:t xml:space="preserve">Products. </w:t>
              </w:r>
              <w:r>
                <w:t xml:space="preserve">[Online] </w:t>
              </w:r>
            </w:p>
            <w:p w14:paraId="637AC842" w14:textId="77777777" w:rsidR="00FF5A62" w:rsidRDefault="00234409" w:rsidP="00FF5A62">
              <w:pPr>
                <w:pStyle w:val="Bibliography"/>
              </w:pPr>
              <w:r>
                <w:t xml:space="preserve">Available at: </w:t>
              </w:r>
              <w:r>
                <w:rPr>
                  <w:u w:val="single"/>
                </w:rPr>
                <w:t>https://www.asda.com/</w:t>
              </w:r>
            </w:p>
            <w:p w14:paraId="7861819C" w14:textId="77777777" w:rsidR="00FF5A62" w:rsidRDefault="00234409" w:rsidP="00FF5A62">
              <w:pPr>
                <w:pStyle w:val="Bibliography"/>
              </w:pPr>
              <w:r>
                <w:t>[Accessed 17 August 2023].</w:t>
              </w:r>
            </w:p>
            <w:p w14:paraId="636D313D" w14:textId="77777777" w:rsidR="00FF5A62" w:rsidRDefault="00234409" w:rsidP="00FF5A62">
              <w:pPr>
                <w:pStyle w:val="Bibliography"/>
              </w:pPr>
              <w:r>
                <w:t xml:space="preserve">Benzaghta, M. et al., 2021. SWOT analysis applications: An integrative literature review. </w:t>
              </w:r>
              <w:r>
                <w:rPr>
                  <w:i/>
                  <w:iCs/>
                </w:rPr>
                <w:t xml:space="preserve">Journal of Global Business Insights, </w:t>
              </w:r>
              <w:r>
                <w:t>6(1), pp. 55-73.</w:t>
              </w:r>
            </w:p>
            <w:p w14:paraId="6F06E5BF" w14:textId="77777777" w:rsidR="00FF5A62" w:rsidRDefault="00234409" w:rsidP="00FF5A62">
              <w:pPr>
                <w:pStyle w:val="Bibliography"/>
              </w:pPr>
              <w:r>
                <w:t xml:space="preserve">Deepak, R. &amp; Jeyakumar, S., 2019. </w:t>
              </w:r>
              <w:r>
                <w:rPr>
                  <w:i/>
                  <w:iCs/>
                </w:rPr>
                <w:t xml:space="preserve">Marketing management. </w:t>
              </w:r>
              <w:r>
                <w:t>London: Educreation Publishing.</w:t>
              </w:r>
            </w:p>
            <w:p w14:paraId="76A8C280" w14:textId="77777777" w:rsidR="00FF5A62" w:rsidRDefault="00234409" w:rsidP="00FF5A62">
              <w:pPr>
                <w:pStyle w:val="Bibliography"/>
              </w:pPr>
              <w:r>
                <w:t xml:space="preserve">Ferlie, E. &amp; Ongaro, E., 2022. </w:t>
              </w:r>
              <w:r>
                <w:rPr>
                  <w:i/>
                  <w:iCs/>
                </w:rPr>
                <w:t xml:space="preserve">Strategic management in public services organizations: Concepts, schools and contemporary issues. </w:t>
              </w:r>
              <w:r>
                <w:t>London: Routledge.</w:t>
              </w:r>
            </w:p>
            <w:p w14:paraId="433A9AEA" w14:textId="77777777" w:rsidR="00FF5A62" w:rsidRDefault="00234409" w:rsidP="00FF5A62">
              <w:pPr>
                <w:pStyle w:val="Bibliography"/>
              </w:pPr>
              <w:r>
                <w:t xml:space="preserve">Globaldata, 2022. </w:t>
              </w:r>
              <w:r>
                <w:rPr>
                  <w:i/>
                  <w:iCs/>
                </w:rPr>
                <w:t xml:space="preserve">Asda-stores-ltd. </w:t>
              </w:r>
              <w:r>
                <w:t xml:space="preserve">[Online] </w:t>
              </w:r>
            </w:p>
            <w:p w14:paraId="4FB6449E" w14:textId="77777777" w:rsidR="00FF5A62" w:rsidRDefault="00234409" w:rsidP="00FF5A62">
              <w:pPr>
                <w:pStyle w:val="Bibliography"/>
              </w:pPr>
              <w:r>
                <w:t xml:space="preserve">Available at: </w:t>
              </w:r>
              <w:r>
                <w:rPr>
                  <w:u w:val="single"/>
                </w:rPr>
                <w:t>https://www.globaldata.com/company-profile/asda-stores-ltd/</w:t>
              </w:r>
            </w:p>
            <w:p w14:paraId="1E73407C" w14:textId="77777777" w:rsidR="00FF5A62" w:rsidRDefault="00234409" w:rsidP="00FF5A62">
              <w:pPr>
                <w:pStyle w:val="Bibliography"/>
              </w:pPr>
              <w:r>
                <w:lastRenderedPageBreak/>
                <w:t>[Accessed 17 August 2023].</w:t>
              </w:r>
            </w:p>
            <w:p w14:paraId="3A55EAEF" w14:textId="77777777" w:rsidR="00FF5A62" w:rsidRDefault="00234409" w:rsidP="00FF5A62">
              <w:pPr>
                <w:pStyle w:val="Bibliography"/>
              </w:pPr>
              <w:r>
                <w:t xml:space="preserve">Globaldata, 2022. </w:t>
              </w:r>
              <w:r>
                <w:rPr>
                  <w:i/>
                  <w:iCs/>
                </w:rPr>
                <w:t xml:space="preserve">Competitors. </w:t>
              </w:r>
              <w:r>
                <w:t xml:space="preserve">[Online] </w:t>
              </w:r>
            </w:p>
            <w:p w14:paraId="467D9BC7" w14:textId="77777777" w:rsidR="00FF5A62" w:rsidRDefault="00234409" w:rsidP="00FF5A62">
              <w:pPr>
                <w:pStyle w:val="Bibliography"/>
              </w:pPr>
              <w:r>
                <w:t xml:space="preserve">Available at: </w:t>
              </w:r>
              <w:r>
                <w:rPr>
                  <w:u w:val="single"/>
                </w:rPr>
                <w:t>https://www.globaldata.com/company-profile/asda-stores-ltd/competitors/</w:t>
              </w:r>
            </w:p>
            <w:p w14:paraId="5BCE0D1D" w14:textId="77777777" w:rsidR="00FF5A62" w:rsidRDefault="00234409" w:rsidP="00FF5A62">
              <w:pPr>
                <w:pStyle w:val="Bibliography"/>
              </w:pPr>
              <w:r>
                <w:t>[Accessed 16 August 2023].</w:t>
              </w:r>
            </w:p>
            <w:p w14:paraId="0D22AA32" w14:textId="77777777" w:rsidR="00FF5A62" w:rsidRDefault="00234409" w:rsidP="00FF5A62">
              <w:pPr>
                <w:pStyle w:val="Bibliography"/>
              </w:pPr>
              <w:r>
                <w:t xml:space="preserve">Gov, 2022. </w:t>
              </w:r>
              <w:r>
                <w:rPr>
                  <w:i/>
                  <w:iCs/>
                </w:rPr>
                <w:t xml:space="preserve">Uk-tech-sector-achieves-best-year-ever-as-success-feeds-cities-outside-london. </w:t>
              </w:r>
              <w:r>
                <w:t xml:space="preserve">[Online] </w:t>
              </w:r>
            </w:p>
            <w:p w14:paraId="0AD9F9FD" w14:textId="77777777" w:rsidR="00FF5A62" w:rsidRDefault="00234409" w:rsidP="00FF5A62">
              <w:pPr>
                <w:pStyle w:val="Bibliography"/>
              </w:pPr>
              <w:r>
                <w:t xml:space="preserve">Available at: </w:t>
              </w:r>
              <w:r>
                <w:rPr>
                  <w:u w:val="single"/>
                </w:rPr>
                <w:t>https://www.gov.uk/government/news/uk-tech-sector-achieves-best-year-ever-as-success-feeds-cities-outside-london</w:t>
              </w:r>
            </w:p>
            <w:p w14:paraId="67581A54" w14:textId="77777777" w:rsidR="00FF5A62" w:rsidRDefault="00234409" w:rsidP="00FF5A62">
              <w:pPr>
                <w:pStyle w:val="Bibliography"/>
              </w:pPr>
              <w:r>
                <w:t>[Accessed 16 August 2023].</w:t>
              </w:r>
            </w:p>
            <w:p w14:paraId="05E7EBB4" w14:textId="77777777" w:rsidR="00FF5A62" w:rsidRDefault="00234409" w:rsidP="00FF5A62">
              <w:pPr>
                <w:pStyle w:val="Bibliography"/>
              </w:pPr>
              <w:r>
                <w:t xml:space="preserve">Henry, A., 2021. </w:t>
              </w:r>
              <w:r>
                <w:rPr>
                  <w:i/>
                  <w:iCs/>
                </w:rPr>
                <w:t xml:space="preserve">Understanding strategic management. </w:t>
              </w:r>
              <w:r>
                <w:t>London: Oxford University Press.</w:t>
              </w:r>
            </w:p>
            <w:p w14:paraId="2D49F9F6" w14:textId="77777777" w:rsidR="00FF5A62" w:rsidRDefault="00234409" w:rsidP="00FF5A62">
              <w:pPr>
                <w:pStyle w:val="Bibliography"/>
              </w:pPr>
              <w:r>
                <w:t xml:space="preserve">Hitt, M., Ireland, R. &amp; Hoskisson, R., 2019. </w:t>
              </w:r>
              <w:r>
                <w:rPr>
                  <w:i/>
                  <w:iCs/>
                </w:rPr>
                <w:t xml:space="preserve">Strategic management: Concepts and cases: Competitiveness and globalization. </w:t>
              </w:r>
              <w:r>
                <w:t>London: Cengage Learning,</w:t>
              </w:r>
            </w:p>
            <w:p w14:paraId="0A07143C" w14:textId="77777777" w:rsidR="00FF5A62" w:rsidRDefault="00234409" w:rsidP="00FF5A62">
              <w:pPr>
                <w:pStyle w:val="Bibliography"/>
              </w:pPr>
              <w:r>
                <w:t xml:space="preserve"> Hitt, M., Ireland, R. &amp; Hoskisson, R., 2019. </w:t>
              </w:r>
              <w:r>
                <w:rPr>
                  <w:i/>
                  <w:iCs/>
                </w:rPr>
                <w:t xml:space="preserve">Strategic management: Concepts and cases: Competitiveness and globalization. </w:t>
              </w:r>
              <w:r>
                <w:t>London: Cengage Learning.</w:t>
              </w:r>
            </w:p>
            <w:p w14:paraId="4C9FE84F" w14:textId="77777777" w:rsidR="00FF5A62" w:rsidRDefault="00234409" w:rsidP="00FF5A62">
              <w:pPr>
                <w:pStyle w:val="Bibliography"/>
              </w:pPr>
              <w:r>
                <w:t xml:space="preserve">Hse, 2023. </w:t>
              </w:r>
              <w:r>
                <w:rPr>
                  <w:i/>
                  <w:iCs/>
                </w:rPr>
                <w:t xml:space="preserve">Health and Safety at Work etc Act 1974. </w:t>
              </w:r>
              <w:r>
                <w:t xml:space="preserve">[Online] </w:t>
              </w:r>
            </w:p>
            <w:p w14:paraId="39F6E3EE" w14:textId="77777777" w:rsidR="00FF5A62" w:rsidRDefault="00234409" w:rsidP="00FF5A62">
              <w:pPr>
                <w:pStyle w:val="Bibliography"/>
              </w:pPr>
              <w:r>
                <w:t xml:space="preserve">Available at: </w:t>
              </w:r>
              <w:r>
                <w:rPr>
                  <w:u w:val="single"/>
                </w:rPr>
                <w:t>https://www.hse.gov.uk/legislation/hswa.htm</w:t>
              </w:r>
            </w:p>
            <w:p w14:paraId="4F92EC04" w14:textId="77777777" w:rsidR="00FF5A62" w:rsidRDefault="00234409" w:rsidP="00FF5A62">
              <w:pPr>
                <w:pStyle w:val="Bibliography"/>
              </w:pPr>
              <w:r>
                <w:t>[Accessed 16 August 2023].</w:t>
              </w:r>
            </w:p>
            <w:p w14:paraId="2DA0067A" w14:textId="77777777" w:rsidR="00FF5A62" w:rsidRDefault="00234409" w:rsidP="00FF5A62">
              <w:pPr>
                <w:pStyle w:val="Bibliography"/>
              </w:pPr>
              <w:r>
                <w:t xml:space="preserve">Legislation, 2022. </w:t>
              </w:r>
              <w:r>
                <w:rPr>
                  <w:i/>
                  <w:iCs/>
                </w:rPr>
                <w:t xml:space="preserve">Environmental Protection Act 1990. </w:t>
              </w:r>
              <w:r>
                <w:t xml:space="preserve">[Online] </w:t>
              </w:r>
            </w:p>
            <w:p w14:paraId="52752507" w14:textId="77777777" w:rsidR="00FF5A62" w:rsidRDefault="00234409" w:rsidP="00FF5A62">
              <w:pPr>
                <w:pStyle w:val="Bibliography"/>
              </w:pPr>
              <w:r>
                <w:t xml:space="preserve">Available at: </w:t>
              </w:r>
              <w:r>
                <w:rPr>
                  <w:u w:val="single"/>
                </w:rPr>
                <w:t>https://www.legislation.gov.uk/ukpga/1990/43/contents</w:t>
              </w:r>
            </w:p>
            <w:p w14:paraId="731A53A2" w14:textId="77777777" w:rsidR="00FF5A62" w:rsidRDefault="00234409" w:rsidP="00FF5A62">
              <w:pPr>
                <w:pStyle w:val="Bibliography"/>
              </w:pPr>
              <w:r>
                <w:t>[Accessed 16 August 2023].</w:t>
              </w:r>
            </w:p>
            <w:p w14:paraId="6F253FBF" w14:textId="77777777" w:rsidR="00FF5A62" w:rsidRDefault="00234409" w:rsidP="00FF5A62">
              <w:pPr>
                <w:pStyle w:val="Bibliography"/>
              </w:pPr>
              <w:r>
                <w:t xml:space="preserve">Ons, 2023. </w:t>
              </w:r>
              <w:r>
                <w:rPr>
                  <w:i/>
                  <w:iCs/>
                </w:rPr>
                <w:t xml:space="preserve">Consumer price inflation, UK: June 2023. </w:t>
              </w:r>
              <w:r>
                <w:t xml:space="preserve">[Online] </w:t>
              </w:r>
            </w:p>
            <w:p w14:paraId="540762BD" w14:textId="77777777" w:rsidR="00FF5A62" w:rsidRDefault="00234409" w:rsidP="00FF5A62">
              <w:pPr>
                <w:pStyle w:val="Bibliography"/>
              </w:pPr>
              <w:r>
                <w:t xml:space="preserve">Available at: </w:t>
              </w:r>
              <w:r>
                <w:rPr>
                  <w:u w:val="single"/>
                </w:rPr>
                <w:t>https://www.ons.gov.uk/economy/inflationandpriceindices/bulletins/consumerpriceinflation/june2023#:~:text=The%20core%20CPIH%20annual%20inflation,and%203.2%25%20a%20year%20ago.</w:t>
              </w:r>
            </w:p>
            <w:p w14:paraId="3A63D449" w14:textId="77777777" w:rsidR="00FF5A62" w:rsidRDefault="00234409" w:rsidP="00FF5A62">
              <w:pPr>
                <w:pStyle w:val="Bibliography"/>
              </w:pPr>
              <w:r>
                <w:t>[Accessed 16 August 2023].</w:t>
              </w:r>
            </w:p>
            <w:p w14:paraId="030B82E5" w14:textId="77777777" w:rsidR="00FF5A62" w:rsidRDefault="00234409" w:rsidP="00FF5A62">
              <w:pPr>
                <w:pStyle w:val="Bibliography"/>
              </w:pPr>
              <w:r>
                <w:lastRenderedPageBreak/>
                <w:t>Puyt, R., Lie, F., De Graaf, F. &amp; Wilderom, C., 2020. Origins of SWOT analysis. In Academy of Management proceedings. In: London: Briarcliff Manor, NY 10510: Academy of Management, p. 17416.</w:t>
              </w:r>
            </w:p>
            <w:p w14:paraId="6BA92C15" w14:textId="77777777" w:rsidR="00FF5A62" w:rsidRDefault="00234409" w:rsidP="00FF5A62">
              <w:pPr>
                <w:pStyle w:val="Bibliography"/>
              </w:pPr>
              <w:r>
                <w:t xml:space="preserve">Retail-week, 2022. </w:t>
              </w:r>
              <w:r>
                <w:rPr>
                  <w:i/>
                  <w:iCs/>
                </w:rPr>
                <w:t xml:space="preserve">Customer-and-marketing-at-asda. </w:t>
              </w:r>
              <w:r>
                <w:t xml:space="preserve">[Online] </w:t>
              </w:r>
            </w:p>
            <w:p w14:paraId="22D3D661" w14:textId="77777777" w:rsidR="00FF5A62" w:rsidRDefault="00234409" w:rsidP="00FF5A62">
              <w:pPr>
                <w:pStyle w:val="Bibliography"/>
              </w:pPr>
              <w:r>
                <w:t xml:space="preserve">Available at: </w:t>
              </w:r>
              <w:r>
                <w:rPr>
                  <w:u w:val="single"/>
                </w:rPr>
                <w:t>https://www.retail-week.com/prospect/asda/customer-and-marketing-at-asda/7038430.supplierarticle</w:t>
              </w:r>
            </w:p>
            <w:p w14:paraId="33D40342" w14:textId="77777777" w:rsidR="00FF5A62" w:rsidRDefault="00234409" w:rsidP="00FF5A62">
              <w:pPr>
                <w:pStyle w:val="Bibliography"/>
              </w:pPr>
              <w:r>
                <w:t>[Accessed 26 August 2023].</w:t>
              </w:r>
            </w:p>
            <w:p w14:paraId="540D17DE" w14:textId="77777777" w:rsidR="00FF5A62" w:rsidRDefault="00234409" w:rsidP="00FF5A62">
              <w:pPr>
                <w:pStyle w:val="Bibliography"/>
              </w:pPr>
              <w:r>
                <w:t xml:space="preserve">Retail-week, 2022. </w:t>
              </w:r>
              <w:r>
                <w:rPr>
                  <w:i/>
                  <w:iCs/>
                </w:rPr>
                <w:t xml:space="preserve">Strategy. </w:t>
              </w:r>
              <w:r>
                <w:t xml:space="preserve">[Online] </w:t>
              </w:r>
            </w:p>
            <w:p w14:paraId="678DC168" w14:textId="77777777" w:rsidR="00FF5A62" w:rsidRDefault="00234409" w:rsidP="00FF5A62">
              <w:pPr>
                <w:pStyle w:val="Bibliography"/>
              </w:pPr>
              <w:r>
                <w:t xml:space="preserve">Available at: </w:t>
              </w:r>
              <w:r>
                <w:rPr>
                  <w:u w:val="single"/>
                </w:rPr>
                <w:t>https://www.retail-week.com/prospect/asda/strategy/12.supplierarticlelist</w:t>
              </w:r>
            </w:p>
            <w:p w14:paraId="4441A918" w14:textId="77777777" w:rsidR="00FF5A62" w:rsidRDefault="00234409" w:rsidP="00FF5A62">
              <w:pPr>
                <w:pStyle w:val="Bibliography"/>
              </w:pPr>
              <w:r>
                <w:t>[Accessed 17 August 2023].</w:t>
              </w:r>
            </w:p>
            <w:p w14:paraId="15598255" w14:textId="77777777" w:rsidR="00FF5A62" w:rsidRDefault="00234409" w:rsidP="00FF5A62">
              <w:pPr>
                <w:pStyle w:val="Bibliography"/>
              </w:pPr>
              <w:r>
                <w:t xml:space="preserve">Saqib, N., 2020. PSU Research Review. </w:t>
              </w:r>
              <w:r>
                <w:rPr>
                  <w:i/>
                  <w:iCs/>
                </w:rPr>
                <w:t xml:space="preserve">Positioning–a literature review, </w:t>
              </w:r>
              <w:r>
                <w:t>5(2), pp. 141-169.</w:t>
              </w:r>
            </w:p>
            <w:p w14:paraId="25E9B2D3" w14:textId="77777777" w:rsidR="00FF5A62" w:rsidRDefault="00234409" w:rsidP="00FF5A62">
              <w:pPr>
                <w:pStyle w:val="Bibliography"/>
              </w:pPr>
              <w:r>
                <w:t xml:space="preserve">Statista, 2022. </w:t>
              </w:r>
              <w:r>
                <w:rPr>
                  <w:i/>
                  <w:iCs/>
                </w:rPr>
                <w:t xml:space="preserve">Full-time-annual-salary-in-the-uk-by-region. </w:t>
              </w:r>
              <w:r>
                <w:t xml:space="preserve">[Online] </w:t>
              </w:r>
            </w:p>
            <w:p w14:paraId="2600D04B" w14:textId="77777777" w:rsidR="00FF5A62" w:rsidRDefault="00234409" w:rsidP="00FF5A62">
              <w:pPr>
                <w:pStyle w:val="Bibliography"/>
              </w:pPr>
              <w:r>
                <w:t xml:space="preserve">Available at: </w:t>
              </w:r>
              <w:r>
                <w:rPr>
                  <w:u w:val="single"/>
                </w:rPr>
                <w:t>https://www.statista.com/statistics/416139/full-time-annual-salary-in-the-uk-by-region/</w:t>
              </w:r>
            </w:p>
            <w:p w14:paraId="0843872B" w14:textId="77777777" w:rsidR="00FF5A62" w:rsidRDefault="00234409" w:rsidP="00FF5A62">
              <w:pPr>
                <w:pStyle w:val="Bibliography"/>
              </w:pPr>
              <w:r>
                <w:t>[Accessed 16 August 2023].</w:t>
              </w:r>
            </w:p>
            <w:p w14:paraId="117E081F" w14:textId="77777777" w:rsidR="00FF5A62" w:rsidRDefault="00234409" w:rsidP="00FF5A62">
              <w:pPr>
                <w:pStyle w:val="Bibliography"/>
              </w:pPr>
              <w:r>
                <w:t xml:space="preserve">Statista, 2023. </w:t>
              </w:r>
              <w:r>
                <w:rPr>
                  <w:i/>
                  <w:iCs/>
                </w:rPr>
                <w:t xml:space="preserve">Median-monthly-pay-of-employees-uk. </w:t>
              </w:r>
              <w:r>
                <w:t xml:space="preserve">[Online] </w:t>
              </w:r>
            </w:p>
            <w:p w14:paraId="21A53FC2" w14:textId="77777777" w:rsidR="00FF5A62" w:rsidRDefault="00234409" w:rsidP="00FF5A62">
              <w:pPr>
                <w:pStyle w:val="Bibliography"/>
              </w:pPr>
              <w:r>
                <w:t xml:space="preserve">Available at: </w:t>
              </w:r>
              <w:r>
                <w:rPr>
                  <w:u w:val="single"/>
                </w:rPr>
                <w:t>https://www.statista.com/statistics/1224824/median-monthly-pay-of-employees-uk/</w:t>
              </w:r>
            </w:p>
            <w:p w14:paraId="5B8BC5B9" w14:textId="77777777" w:rsidR="00FF5A62" w:rsidRDefault="00234409" w:rsidP="00FF5A62">
              <w:pPr>
                <w:pStyle w:val="Bibliography"/>
              </w:pPr>
              <w:r>
                <w:t>[Accessed 16 August 2023].</w:t>
              </w:r>
            </w:p>
            <w:p w14:paraId="2B0A3AF8" w14:textId="77777777" w:rsidR="00FF5A62" w:rsidRDefault="00234409" w:rsidP="00FF5A62">
              <w:pPr>
                <w:pStyle w:val="Bibliography"/>
              </w:pPr>
              <w:r>
                <w:t xml:space="preserve">The group, 2022. </w:t>
              </w:r>
              <w:r>
                <w:rPr>
                  <w:i/>
                  <w:iCs/>
                </w:rPr>
                <w:t xml:space="preserve">Asda-distribution-centres. </w:t>
              </w:r>
              <w:r>
                <w:t xml:space="preserve">[Online] </w:t>
              </w:r>
            </w:p>
            <w:p w14:paraId="1C2D38A7" w14:textId="77777777" w:rsidR="00FF5A62" w:rsidRDefault="00234409" w:rsidP="00FF5A62">
              <w:pPr>
                <w:pStyle w:val="Bibliography"/>
              </w:pPr>
              <w:r>
                <w:t xml:space="preserve">Available at: </w:t>
              </w:r>
              <w:r>
                <w:rPr>
                  <w:u w:val="single"/>
                </w:rPr>
                <w:t>https://www.thenxgroup.com/2017/02/08/asda-distribution-centres/</w:t>
              </w:r>
            </w:p>
            <w:p w14:paraId="0DE32E78" w14:textId="77777777" w:rsidR="00FF5A62" w:rsidRDefault="00234409" w:rsidP="00FF5A62">
              <w:pPr>
                <w:pStyle w:val="Bibliography"/>
              </w:pPr>
              <w:r>
                <w:t>[Accessed 17 August 2023].</w:t>
              </w:r>
            </w:p>
            <w:p w14:paraId="42850E4A" w14:textId="77777777" w:rsidR="00FF5A62" w:rsidRDefault="00234409" w:rsidP="00FF5A62">
              <w:pPr>
                <w:pStyle w:val="Bibliography"/>
              </w:pPr>
              <w:r>
                <w:t xml:space="preserve">Theretailbulletin, 2022. </w:t>
              </w:r>
              <w:r>
                <w:rPr>
                  <w:i/>
                  <w:iCs/>
                </w:rPr>
                <w:t xml:space="preserve">Asda-launches-new-advertising-campaign. </w:t>
              </w:r>
              <w:r>
                <w:t xml:space="preserve">[Online] </w:t>
              </w:r>
            </w:p>
            <w:p w14:paraId="5F7A763A" w14:textId="77777777" w:rsidR="00FF5A62" w:rsidRDefault="00234409" w:rsidP="00FF5A62">
              <w:pPr>
                <w:pStyle w:val="Bibliography"/>
              </w:pPr>
              <w:r>
                <w:t xml:space="preserve">Available at: </w:t>
              </w:r>
              <w:r>
                <w:rPr>
                  <w:u w:val="single"/>
                </w:rPr>
                <w:t>https://www.theretailbulletin.com/food-and-drink/asda-launches-new-advertising-campaign-01-09-2021/</w:t>
              </w:r>
            </w:p>
            <w:p w14:paraId="78167798" w14:textId="77777777" w:rsidR="00FF5A62" w:rsidRDefault="00234409" w:rsidP="00FF5A62">
              <w:pPr>
                <w:pStyle w:val="Bibliography"/>
              </w:pPr>
              <w:r>
                <w:t>[Accessed 26 August 2023].</w:t>
              </w:r>
            </w:p>
            <w:p w14:paraId="058210B1" w14:textId="77777777" w:rsidR="00FF5A62" w:rsidRDefault="00234409" w:rsidP="00FF5A62">
              <w:pPr>
                <w:pStyle w:val="Bibliography"/>
              </w:pPr>
              <w:r>
                <w:lastRenderedPageBreak/>
                <w:t xml:space="preserve">Tradingeconomics, 2022. </w:t>
              </w:r>
              <w:r>
                <w:rPr>
                  <w:i/>
                  <w:iCs/>
                </w:rPr>
                <w:t xml:space="preserve">Corporate-tax-rate. </w:t>
              </w:r>
              <w:r>
                <w:t xml:space="preserve">[Online] </w:t>
              </w:r>
            </w:p>
            <w:p w14:paraId="10F6EAF9" w14:textId="77777777" w:rsidR="00FF5A62" w:rsidRDefault="00234409" w:rsidP="00FF5A62">
              <w:pPr>
                <w:pStyle w:val="Bibliography"/>
              </w:pPr>
              <w:r>
                <w:t xml:space="preserve">Available at: </w:t>
              </w:r>
              <w:r>
                <w:rPr>
                  <w:u w:val="single"/>
                </w:rPr>
                <w:t>https://tradingeconomics.com/united-kingdom/corporate-tax-rate</w:t>
              </w:r>
            </w:p>
            <w:p w14:paraId="6BA10388" w14:textId="77777777" w:rsidR="00FF5A62" w:rsidRDefault="00234409" w:rsidP="00FF5A62">
              <w:pPr>
                <w:pStyle w:val="Bibliography"/>
              </w:pPr>
              <w:r>
                <w:t>[Accessed 16 August 2023].</w:t>
              </w:r>
            </w:p>
            <w:p w14:paraId="69C707AD" w14:textId="77777777" w:rsidR="00FF5A62" w:rsidRDefault="00234409" w:rsidP="00FF5A62">
              <w:pPr>
                <w:pStyle w:val="Bibliography"/>
              </w:pPr>
              <w:r>
                <w:t xml:space="preserve">Tradingeconomics, 2023. </w:t>
              </w:r>
              <w:r>
                <w:rPr>
                  <w:i/>
                  <w:iCs/>
                </w:rPr>
                <w:t xml:space="preserve">Gdp-growth. </w:t>
              </w:r>
              <w:r>
                <w:t xml:space="preserve">[Online] </w:t>
              </w:r>
            </w:p>
            <w:p w14:paraId="1B1177A3" w14:textId="77777777" w:rsidR="00FF5A62" w:rsidRDefault="00234409" w:rsidP="00FF5A62">
              <w:pPr>
                <w:pStyle w:val="Bibliography"/>
              </w:pPr>
              <w:r>
                <w:t xml:space="preserve">Available at: </w:t>
              </w:r>
              <w:r>
                <w:rPr>
                  <w:u w:val="single"/>
                </w:rPr>
                <w:t>https://tradingeconomics.com/united-kingdom/gdp-growth</w:t>
              </w:r>
            </w:p>
            <w:p w14:paraId="08276C2E" w14:textId="77777777" w:rsidR="00FF5A62" w:rsidRDefault="00234409" w:rsidP="00FF5A62">
              <w:pPr>
                <w:pStyle w:val="Bibliography"/>
              </w:pPr>
              <w:r>
                <w:t>[Accessed 16 August 2023].</w:t>
              </w:r>
            </w:p>
            <w:p w14:paraId="137E6C97" w14:textId="77777777" w:rsidR="00FF5A62" w:rsidRDefault="00234409" w:rsidP="00FF5A62">
              <w:r>
                <w:rPr>
                  <w:b/>
                  <w:bCs/>
                </w:rPr>
                <w:fldChar w:fldCharType="end"/>
              </w:r>
            </w:p>
          </w:sdtContent>
        </w:sdt>
        <w:p w14:paraId="6A7C0C3A" w14:textId="07936D63" w:rsidR="006666BB" w:rsidRPr="006666BB" w:rsidRDefault="00000000" w:rsidP="006666BB"/>
      </w:sdtContent>
    </w:sdt>
    <w:sectPr w:rsidR="006666BB" w:rsidRPr="006666BB"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4518F15" w14:textId="77777777" w:rsidR="00D53FA8" w:rsidRDefault="00D53FA8">
      <w:pPr>
        <w:spacing w:after="0" w:line="240" w:lineRule="auto"/>
      </w:pPr>
      <w:r>
        <w:separator/>
      </w:r>
    </w:p>
  </w:endnote>
  <w:endnote w:type="continuationSeparator" w:id="0">
    <w:p w14:paraId="47BBA16D" w14:textId="77777777" w:rsidR="00D53FA8" w:rsidRDefault="00D53F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noProof w:val="0"/>
      </w:rPr>
      <w:id w:val="-164387641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7A71640" w14:textId="03F1D77A" w:rsidR="009022C3" w:rsidRDefault="00234409">
        <w:pPr>
          <w:pStyle w:val="Footer"/>
          <w:jc w:val="right"/>
        </w:pPr>
        <w:r>
          <w:rPr>
            <w:noProof w:val="0"/>
          </w:rPr>
          <w:fldChar w:fldCharType="begin"/>
        </w:r>
        <w:r>
          <w:instrText xml:space="preserve"> PAGE   \* MERGEFORMAT </w:instrText>
        </w:r>
        <w:r>
          <w:rPr>
            <w:noProof w:val="0"/>
          </w:rPr>
          <w:fldChar w:fldCharType="separate"/>
        </w:r>
        <w:r>
          <w:t>2</w:t>
        </w:r>
        <w:r>
          <w:fldChar w:fldCharType="end"/>
        </w:r>
      </w:p>
    </w:sdtContent>
  </w:sdt>
  <w:p w14:paraId="7EC3E01D" w14:textId="77777777" w:rsidR="009022C3" w:rsidRDefault="009022C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536EAE6" w14:textId="77777777" w:rsidR="00D53FA8" w:rsidRDefault="00D53FA8">
      <w:pPr>
        <w:spacing w:after="0" w:line="240" w:lineRule="auto"/>
      </w:pPr>
      <w:r>
        <w:separator/>
      </w:r>
    </w:p>
  </w:footnote>
  <w:footnote w:type="continuationSeparator" w:id="0">
    <w:p w14:paraId="09016913" w14:textId="77777777" w:rsidR="00D53FA8" w:rsidRDefault="00D53FA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8E45F0E"/>
    <w:multiLevelType w:val="hybridMultilevel"/>
    <w:tmpl w:val="C074C28E"/>
    <w:lvl w:ilvl="0" w:tplc="81E6FB4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4A41C6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146FC5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8409CD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1C615F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7E0690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AB2598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51A4FD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504CCE7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4318640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22C3"/>
    <w:rsid w:val="000073C5"/>
    <w:rsid w:val="00020160"/>
    <w:rsid w:val="00020C37"/>
    <w:rsid w:val="00022A90"/>
    <w:rsid w:val="0002599B"/>
    <w:rsid w:val="00025A48"/>
    <w:rsid w:val="00031AB8"/>
    <w:rsid w:val="0003256D"/>
    <w:rsid w:val="00034157"/>
    <w:rsid w:val="00040D99"/>
    <w:rsid w:val="00050798"/>
    <w:rsid w:val="00052009"/>
    <w:rsid w:val="00052E97"/>
    <w:rsid w:val="00056B7C"/>
    <w:rsid w:val="00057530"/>
    <w:rsid w:val="00063744"/>
    <w:rsid w:val="00071296"/>
    <w:rsid w:val="00072C53"/>
    <w:rsid w:val="00076AA9"/>
    <w:rsid w:val="00077AA9"/>
    <w:rsid w:val="00084074"/>
    <w:rsid w:val="000A50E9"/>
    <w:rsid w:val="000C5368"/>
    <w:rsid w:val="000D3D62"/>
    <w:rsid w:val="000D3ECF"/>
    <w:rsid w:val="000D51F0"/>
    <w:rsid w:val="000E38B9"/>
    <w:rsid w:val="000F1F1C"/>
    <w:rsid w:val="0010361B"/>
    <w:rsid w:val="00131CD1"/>
    <w:rsid w:val="001326B0"/>
    <w:rsid w:val="0014404B"/>
    <w:rsid w:val="001555C0"/>
    <w:rsid w:val="00155AAD"/>
    <w:rsid w:val="0016677B"/>
    <w:rsid w:val="0018087E"/>
    <w:rsid w:val="00181826"/>
    <w:rsid w:val="001978BD"/>
    <w:rsid w:val="001A1785"/>
    <w:rsid w:val="001C13C4"/>
    <w:rsid w:val="001D3DC2"/>
    <w:rsid w:val="001D5574"/>
    <w:rsid w:val="001E2AF8"/>
    <w:rsid w:val="00215209"/>
    <w:rsid w:val="00215FBC"/>
    <w:rsid w:val="00217773"/>
    <w:rsid w:val="0023125F"/>
    <w:rsid w:val="00234409"/>
    <w:rsid w:val="002516CB"/>
    <w:rsid w:val="002727C0"/>
    <w:rsid w:val="0027381A"/>
    <w:rsid w:val="0028301F"/>
    <w:rsid w:val="00285F01"/>
    <w:rsid w:val="00296D26"/>
    <w:rsid w:val="002A2E42"/>
    <w:rsid w:val="002A3C64"/>
    <w:rsid w:val="002A54B9"/>
    <w:rsid w:val="002B120E"/>
    <w:rsid w:val="002B1727"/>
    <w:rsid w:val="002C350A"/>
    <w:rsid w:val="002D0C1F"/>
    <w:rsid w:val="002D24AA"/>
    <w:rsid w:val="002D4DAA"/>
    <w:rsid w:val="002E59EF"/>
    <w:rsid w:val="002E75A3"/>
    <w:rsid w:val="002F7936"/>
    <w:rsid w:val="00303DB0"/>
    <w:rsid w:val="00316E4F"/>
    <w:rsid w:val="003203FB"/>
    <w:rsid w:val="00324B3E"/>
    <w:rsid w:val="00334E37"/>
    <w:rsid w:val="00341E8C"/>
    <w:rsid w:val="00355C87"/>
    <w:rsid w:val="00357D65"/>
    <w:rsid w:val="00370A04"/>
    <w:rsid w:val="003731E6"/>
    <w:rsid w:val="0038443D"/>
    <w:rsid w:val="003850E5"/>
    <w:rsid w:val="003947E1"/>
    <w:rsid w:val="003A5294"/>
    <w:rsid w:val="003A6C29"/>
    <w:rsid w:val="003B0E5B"/>
    <w:rsid w:val="003B5359"/>
    <w:rsid w:val="003C33DB"/>
    <w:rsid w:val="003D0455"/>
    <w:rsid w:val="003F1023"/>
    <w:rsid w:val="003F203B"/>
    <w:rsid w:val="003F2532"/>
    <w:rsid w:val="004001B6"/>
    <w:rsid w:val="00402511"/>
    <w:rsid w:val="00403B5B"/>
    <w:rsid w:val="00410101"/>
    <w:rsid w:val="00414C24"/>
    <w:rsid w:val="004226F3"/>
    <w:rsid w:val="00430AED"/>
    <w:rsid w:val="00430B8E"/>
    <w:rsid w:val="00430D72"/>
    <w:rsid w:val="00444959"/>
    <w:rsid w:val="004524C6"/>
    <w:rsid w:val="0048371B"/>
    <w:rsid w:val="00486071"/>
    <w:rsid w:val="00491FDB"/>
    <w:rsid w:val="004A036C"/>
    <w:rsid w:val="004A0808"/>
    <w:rsid w:val="004A1609"/>
    <w:rsid w:val="004D1091"/>
    <w:rsid w:val="004D32D6"/>
    <w:rsid w:val="004E1EF6"/>
    <w:rsid w:val="004E53FA"/>
    <w:rsid w:val="004E7D1A"/>
    <w:rsid w:val="004F68A5"/>
    <w:rsid w:val="005152DE"/>
    <w:rsid w:val="00543326"/>
    <w:rsid w:val="00545DBE"/>
    <w:rsid w:val="00546398"/>
    <w:rsid w:val="005571DE"/>
    <w:rsid w:val="0058000F"/>
    <w:rsid w:val="0058077D"/>
    <w:rsid w:val="005950FE"/>
    <w:rsid w:val="00596C14"/>
    <w:rsid w:val="005A3409"/>
    <w:rsid w:val="005A7596"/>
    <w:rsid w:val="005B7075"/>
    <w:rsid w:val="005D0D10"/>
    <w:rsid w:val="005E39A1"/>
    <w:rsid w:val="005E52ED"/>
    <w:rsid w:val="005E68F3"/>
    <w:rsid w:val="005F16A1"/>
    <w:rsid w:val="005F1908"/>
    <w:rsid w:val="005F3782"/>
    <w:rsid w:val="005F5C5D"/>
    <w:rsid w:val="00605CDA"/>
    <w:rsid w:val="006063FA"/>
    <w:rsid w:val="00630584"/>
    <w:rsid w:val="006316B7"/>
    <w:rsid w:val="0063633F"/>
    <w:rsid w:val="0064412F"/>
    <w:rsid w:val="00653D8D"/>
    <w:rsid w:val="006666BB"/>
    <w:rsid w:val="00671207"/>
    <w:rsid w:val="006837EF"/>
    <w:rsid w:val="00685F90"/>
    <w:rsid w:val="006A12F5"/>
    <w:rsid w:val="006B1DEE"/>
    <w:rsid w:val="006C3045"/>
    <w:rsid w:val="006F1D73"/>
    <w:rsid w:val="006F4B83"/>
    <w:rsid w:val="006F696B"/>
    <w:rsid w:val="00700995"/>
    <w:rsid w:val="00711EF6"/>
    <w:rsid w:val="00716D81"/>
    <w:rsid w:val="00723C10"/>
    <w:rsid w:val="00725982"/>
    <w:rsid w:val="00726436"/>
    <w:rsid w:val="0073106F"/>
    <w:rsid w:val="0073321D"/>
    <w:rsid w:val="007335B0"/>
    <w:rsid w:val="00743CE4"/>
    <w:rsid w:val="00751379"/>
    <w:rsid w:val="0075187E"/>
    <w:rsid w:val="0075354C"/>
    <w:rsid w:val="0075666A"/>
    <w:rsid w:val="007606A4"/>
    <w:rsid w:val="00763978"/>
    <w:rsid w:val="00767FE1"/>
    <w:rsid w:val="00772D0B"/>
    <w:rsid w:val="00782FBC"/>
    <w:rsid w:val="00786706"/>
    <w:rsid w:val="00787B50"/>
    <w:rsid w:val="007931EB"/>
    <w:rsid w:val="007A2119"/>
    <w:rsid w:val="007A6B89"/>
    <w:rsid w:val="007B296C"/>
    <w:rsid w:val="007B42B1"/>
    <w:rsid w:val="007D2D8A"/>
    <w:rsid w:val="007E4E3D"/>
    <w:rsid w:val="007F42BE"/>
    <w:rsid w:val="007F71DF"/>
    <w:rsid w:val="00803637"/>
    <w:rsid w:val="00840511"/>
    <w:rsid w:val="00844340"/>
    <w:rsid w:val="0085065C"/>
    <w:rsid w:val="008534F9"/>
    <w:rsid w:val="008668D8"/>
    <w:rsid w:val="00875A9D"/>
    <w:rsid w:val="008834D3"/>
    <w:rsid w:val="00891D58"/>
    <w:rsid w:val="008A204D"/>
    <w:rsid w:val="008A255D"/>
    <w:rsid w:val="008A3416"/>
    <w:rsid w:val="008A4B5D"/>
    <w:rsid w:val="008B66C6"/>
    <w:rsid w:val="008B78FA"/>
    <w:rsid w:val="008C1B1C"/>
    <w:rsid w:val="008C234C"/>
    <w:rsid w:val="008D1A5C"/>
    <w:rsid w:val="008E5552"/>
    <w:rsid w:val="008F1FC7"/>
    <w:rsid w:val="009009F2"/>
    <w:rsid w:val="009022C3"/>
    <w:rsid w:val="00911842"/>
    <w:rsid w:val="00911A82"/>
    <w:rsid w:val="0091516C"/>
    <w:rsid w:val="00922B7D"/>
    <w:rsid w:val="00932196"/>
    <w:rsid w:val="00932365"/>
    <w:rsid w:val="00936B5D"/>
    <w:rsid w:val="00937829"/>
    <w:rsid w:val="00942E80"/>
    <w:rsid w:val="009435A3"/>
    <w:rsid w:val="009452C4"/>
    <w:rsid w:val="00962B96"/>
    <w:rsid w:val="00964CDC"/>
    <w:rsid w:val="00971921"/>
    <w:rsid w:val="00971A62"/>
    <w:rsid w:val="0097338C"/>
    <w:rsid w:val="00997DF3"/>
    <w:rsid w:val="009A2715"/>
    <w:rsid w:val="009A602C"/>
    <w:rsid w:val="009B1807"/>
    <w:rsid w:val="009B6519"/>
    <w:rsid w:val="009B6778"/>
    <w:rsid w:val="009C2471"/>
    <w:rsid w:val="009D1DF5"/>
    <w:rsid w:val="009E3614"/>
    <w:rsid w:val="009F416D"/>
    <w:rsid w:val="00A01367"/>
    <w:rsid w:val="00A046F6"/>
    <w:rsid w:val="00A16055"/>
    <w:rsid w:val="00A26388"/>
    <w:rsid w:val="00A27FF9"/>
    <w:rsid w:val="00A30D2E"/>
    <w:rsid w:val="00A334CB"/>
    <w:rsid w:val="00A42E1E"/>
    <w:rsid w:val="00A441BE"/>
    <w:rsid w:val="00A46A8C"/>
    <w:rsid w:val="00A571F7"/>
    <w:rsid w:val="00A67A30"/>
    <w:rsid w:val="00A8114E"/>
    <w:rsid w:val="00A82C94"/>
    <w:rsid w:val="00A93496"/>
    <w:rsid w:val="00A93546"/>
    <w:rsid w:val="00A94A54"/>
    <w:rsid w:val="00AA6F40"/>
    <w:rsid w:val="00AC4282"/>
    <w:rsid w:val="00AD6B63"/>
    <w:rsid w:val="00AD7CC5"/>
    <w:rsid w:val="00AE041D"/>
    <w:rsid w:val="00AE0544"/>
    <w:rsid w:val="00AF690C"/>
    <w:rsid w:val="00B02F7D"/>
    <w:rsid w:val="00B10DF0"/>
    <w:rsid w:val="00B232A8"/>
    <w:rsid w:val="00B319EB"/>
    <w:rsid w:val="00B34276"/>
    <w:rsid w:val="00B46271"/>
    <w:rsid w:val="00B516B1"/>
    <w:rsid w:val="00B71DD0"/>
    <w:rsid w:val="00B7686D"/>
    <w:rsid w:val="00B76DE7"/>
    <w:rsid w:val="00B807B8"/>
    <w:rsid w:val="00B83194"/>
    <w:rsid w:val="00BB201E"/>
    <w:rsid w:val="00BC14E6"/>
    <w:rsid w:val="00BD105B"/>
    <w:rsid w:val="00BF1053"/>
    <w:rsid w:val="00C034BC"/>
    <w:rsid w:val="00C06BC2"/>
    <w:rsid w:val="00C072BA"/>
    <w:rsid w:val="00C33C06"/>
    <w:rsid w:val="00C377CD"/>
    <w:rsid w:val="00C46C39"/>
    <w:rsid w:val="00C5236A"/>
    <w:rsid w:val="00C61E1A"/>
    <w:rsid w:val="00C650CC"/>
    <w:rsid w:val="00C67C0A"/>
    <w:rsid w:val="00C806BF"/>
    <w:rsid w:val="00C90F78"/>
    <w:rsid w:val="00CB36EA"/>
    <w:rsid w:val="00CD0F64"/>
    <w:rsid w:val="00CE368D"/>
    <w:rsid w:val="00CE5AD0"/>
    <w:rsid w:val="00CF553F"/>
    <w:rsid w:val="00CF6E9C"/>
    <w:rsid w:val="00D209CF"/>
    <w:rsid w:val="00D2374E"/>
    <w:rsid w:val="00D411F4"/>
    <w:rsid w:val="00D43DC6"/>
    <w:rsid w:val="00D45161"/>
    <w:rsid w:val="00D504C7"/>
    <w:rsid w:val="00D51F4A"/>
    <w:rsid w:val="00D52765"/>
    <w:rsid w:val="00D53FA8"/>
    <w:rsid w:val="00D70A5A"/>
    <w:rsid w:val="00D7107D"/>
    <w:rsid w:val="00D73BC6"/>
    <w:rsid w:val="00D7725A"/>
    <w:rsid w:val="00D77B64"/>
    <w:rsid w:val="00D92DF4"/>
    <w:rsid w:val="00DA4B20"/>
    <w:rsid w:val="00DB30DB"/>
    <w:rsid w:val="00DB48EC"/>
    <w:rsid w:val="00DB4B0B"/>
    <w:rsid w:val="00DC10D6"/>
    <w:rsid w:val="00DC6261"/>
    <w:rsid w:val="00DD460C"/>
    <w:rsid w:val="00DD4946"/>
    <w:rsid w:val="00DD55B9"/>
    <w:rsid w:val="00DE355C"/>
    <w:rsid w:val="00DF53A3"/>
    <w:rsid w:val="00DF63EE"/>
    <w:rsid w:val="00E12423"/>
    <w:rsid w:val="00E21A42"/>
    <w:rsid w:val="00E268CC"/>
    <w:rsid w:val="00E273B2"/>
    <w:rsid w:val="00E4703E"/>
    <w:rsid w:val="00E50B0C"/>
    <w:rsid w:val="00E5665D"/>
    <w:rsid w:val="00E56785"/>
    <w:rsid w:val="00E57F3B"/>
    <w:rsid w:val="00E60A78"/>
    <w:rsid w:val="00E7010C"/>
    <w:rsid w:val="00E76D7B"/>
    <w:rsid w:val="00E9676E"/>
    <w:rsid w:val="00EC2AA2"/>
    <w:rsid w:val="00ED2DC0"/>
    <w:rsid w:val="00EE2EF7"/>
    <w:rsid w:val="00EE4A35"/>
    <w:rsid w:val="00EF10E3"/>
    <w:rsid w:val="00F04CAE"/>
    <w:rsid w:val="00F059BF"/>
    <w:rsid w:val="00F11D45"/>
    <w:rsid w:val="00F13A71"/>
    <w:rsid w:val="00F324DA"/>
    <w:rsid w:val="00F32C2E"/>
    <w:rsid w:val="00F4003B"/>
    <w:rsid w:val="00F41371"/>
    <w:rsid w:val="00F542E3"/>
    <w:rsid w:val="00F5582A"/>
    <w:rsid w:val="00F56172"/>
    <w:rsid w:val="00F7610B"/>
    <w:rsid w:val="00F9310D"/>
    <w:rsid w:val="00FA3750"/>
    <w:rsid w:val="00FA3F78"/>
    <w:rsid w:val="00FA5EE7"/>
    <w:rsid w:val="00FA6B5C"/>
    <w:rsid w:val="00FB0E0E"/>
    <w:rsid w:val="00FB50F9"/>
    <w:rsid w:val="00FB69E9"/>
    <w:rsid w:val="00FC5685"/>
    <w:rsid w:val="00FD0C3E"/>
    <w:rsid w:val="00FE70E7"/>
    <w:rsid w:val="00FE76DA"/>
    <w:rsid w:val="00FF0303"/>
    <w:rsid w:val="00FF3336"/>
    <w:rsid w:val="00FF3615"/>
    <w:rsid w:val="00FF4D2D"/>
    <w:rsid w:val="00FF5A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6CF349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022C3"/>
    <w:pPr>
      <w:spacing w:line="360" w:lineRule="auto"/>
      <w:jc w:val="both"/>
    </w:pPr>
    <w:rPr>
      <w:rFonts w:ascii="Times New Roman" w:hAnsi="Times New Roman"/>
      <w:noProof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9022C3"/>
    <w:pPr>
      <w:keepNext/>
      <w:keepLines/>
      <w:spacing w:before="240" w:after="0"/>
      <w:outlineLvl w:val="0"/>
    </w:pPr>
    <w:rPr>
      <w:rFonts w:eastAsiaTheme="majorEastAsia" w:cstheme="majorBidi"/>
      <w:b/>
      <w:color w:val="1F3864" w:themeColor="accent1" w:themeShade="80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022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22C3"/>
    <w:rPr>
      <w:noProof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022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22C3"/>
    <w:rPr>
      <w:noProof/>
      <w:lang w:val="en-GB"/>
    </w:rPr>
  </w:style>
  <w:style w:type="character" w:customStyle="1" w:styleId="Heading1Char">
    <w:name w:val="Heading 1 Char"/>
    <w:basedOn w:val="DefaultParagraphFont"/>
    <w:link w:val="Heading1"/>
    <w:uiPriority w:val="9"/>
    <w:rsid w:val="009022C3"/>
    <w:rPr>
      <w:rFonts w:ascii="Times New Roman" w:eastAsiaTheme="majorEastAsia" w:hAnsi="Times New Roman" w:cstheme="majorBidi"/>
      <w:b/>
      <w:noProof/>
      <w:color w:val="1F3864" w:themeColor="accent1" w:themeShade="80"/>
      <w:sz w:val="28"/>
      <w:szCs w:val="32"/>
      <w:lang w:val="en-GB"/>
    </w:rPr>
  </w:style>
  <w:style w:type="paragraph" w:styleId="Caption">
    <w:name w:val="caption"/>
    <w:basedOn w:val="Normal"/>
    <w:next w:val="Normal"/>
    <w:uiPriority w:val="35"/>
    <w:unhideWhenUsed/>
    <w:qFormat/>
    <w:rsid w:val="00D70A5A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OCHeading">
    <w:name w:val="TOC Heading"/>
    <w:basedOn w:val="Heading1"/>
    <w:next w:val="Normal"/>
    <w:uiPriority w:val="39"/>
    <w:unhideWhenUsed/>
    <w:qFormat/>
    <w:rsid w:val="006666BB"/>
    <w:pPr>
      <w:spacing w:line="259" w:lineRule="auto"/>
      <w:jc w:val="left"/>
      <w:outlineLvl w:val="9"/>
    </w:pPr>
    <w:rPr>
      <w:rFonts w:asciiTheme="majorHAnsi" w:hAnsiTheme="majorHAnsi"/>
      <w:b w:val="0"/>
      <w:noProof w:val="0"/>
      <w:color w:val="2F5496" w:themeColor="accent1" w:themeShade="BF"/>
      <w:kern w:val="0"/>
      <w:sz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6666B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6666BB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6666BB"/>
  </w:style>
  <w:style w:type="paragraph" w:styleId="TableofFigures">
    <w:name w:val="table of figures"/>
    <w:basedOn w:val="Normal"/>
    <w:next w:val="Normal"/>
    <w:uiPriority w:val="99"/>
    <w:unhideWhenUsed/>
    <w:rsid w:val="009C2471"/>
    <w:pPr>
      <w:spacing w:after="0"/>
    </w:pPr>
  </w:style>
  <w:style w:type="paragraph" w:styleId="ListParagraph">
    <w:name w:val="List Paragraph"/>
    <w:basedOn w:val="Normal"/>
    <w:uiPriority w:val="34"/>
    <w:qFormat/>
    <w:rsid w:val="0018087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diagramLayout" Target="diagrams/layout1.xml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diagramData" Target="diagrams/data1.xml"/><Relationship Id="rId17" Type="http://schemas.openxmlformats.org/officeDocument/2006/relationships/image" Target="media/image5.jpeg"/><Relationship Id="rId2" Type="http://schemas.openxmlformats.org/officeDocument/2006/relationships/numbering" Target="numbering.xml"/><Relationship Id="rId16" Type="http://schemas.microsoft.com/office/2007/relationships/diagramDrawing" Target="diagrams/drawing1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diagramColors" Target="diagrams/colors1.xml"/><Relationship Id="rId10" Type="http://schemas.openxmlformats.org/officeDocument/2006/relationships/image" Target="media/image3.png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diagramQuickStyle" Target="diagrams/quickStyle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4">
  <dgm:title val=""/>
  <dgm:desc val=""/>
  <dgm:catLst>
    <dgm:cat type="colorful" pri="10400"/>
  </dgm:catLst>
  <dgm:styleLbl name="node0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4"/>
      <a:schemeClr val="accent5"/>
    </dgm:fillClrLst>
    <dgm:linClrLst>
      <a:schemeClr val="accent4"/>
      <a:schemeClr val="accent5"/>
    </dgm:linClrLst>
    <dgm:effectClrLst/>
    <dgm:txLinClrLst/>
    <dgm:txFillClrLst/>
    <dgm:txEffectClrLst/>
  </dgm:styleLbl>
  <dgm:styleLbl name="ln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4">
        <a:alpha val="50000"/>
      </a:schemeClr>
      <a:schemeClr val="accent5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4">
        <a:tint val="50000"/>
      </a:schemeClr>
      <a:schemeClr val="accent5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4"/>
      <a:schemeClr val="accent5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4"/>
    </dgm:fillClrLst>
    <dgm:linClrLst meth="repeat">
      <a:schemeClr val="accent4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4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4"/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4">
        <a:tint val="9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4">
        <a:tint val="5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4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4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4">
        <a:tint val="50000"/>
        <a:alpha val="40000"/>
      </a:schemeClr>
    </dgm:fillClrLst>
    <dgm:linClrLst meth="repeat">
      <a:schemeClr val="accent4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4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FA65495A-F6E2-4161-98C0-DFB462CE36BC}" type="doc">
      <dgm:prSet loTypeId="urn:microsoft.com/office/officeart/2005/8/layout/radial5#1" loCatId="cycle" qsTypeId="urn:microsoft.com/office/officeart/2005/8/quickstyle/3d3#1" qsCatId="3D" csTypeId="urn:microsoft.com/office/officeart/2005/8/colors/colorful4" csCatId="colorful" phldr="1"/>
      <dgm:spPr/>
      <dgm:t>
        <a:bodyPr/>
        <a:lstStyle/>
        <a:p>
          <a:endParaRPr lang="en-IN"/>
        </a:p>
      </dgm:t>
    </dgm:pt>
    <dgm:pt modelId="{6716960F-4153-4EC9-84CF-E52109523BA8}">
      <dgm:prSet phldrT="[Text]"/>
      <dgm:spPr/>
      <dgm:t>
        <a:bodyPr/>
        <a:lstStyle/>
        <a:p>
          <a:r>
            <a:rPr lang="en-IN" b="1"/>
            <a:t>Porter's five forces analysis</a:t>
          </a:r>
        </a:p>
      </dgm:t>
    </dgm:pt>
    <dgm:pt modelId="{7999103D-A88E-4219-8112-3ECA8BC9DA22}" type="parTrans" cxnId="{58DC9940-65E0-43AA-B210-93543F1920A6}">
      <dgm:prSet/>
      <dgm:spPr/>
      <dgm:t>
        <a:bodyPr/>
        <a:lstStyle/>
        <a:p>
          <a:endParaRPr lang="en-IN"/>
        </a:p>
      </dgm:t>
    </dgm:pt>
    <dgm:pt modelId="{5A4B3D1A-EBC6-46E5-8463-E9033FD67F83}" type="sibTrans" cxnId="{58DC9940-65E0-43AA-B210-93543F1920A6}">
      <dgm:prSet/>
      <dgm:spPr/>
      <dgm:t>
        <a:bodyPr/>
        <a:lstStyle/>
        <a:p>
          <a:endParaRPr lang="en-IN"/>
        </a:p>
      </dgm:t>
    </dgm:pt>
    <dgm:pt modelId="{AAA12B26-2C2B-487D-BBE9-28F9A54F305A}">
      <dgm:prSet phldrT="[Text]"/>
      <dgm:spPr/>
      <dgm:t>
        <a:bodyPr/>
        <a:lstStyle/>
        <a:p>
          <a:r>
            <a:rPr lang="en-IN"/>
            <a:t>Bargaining power of suppliers</a:t>
          </a:r>
        </a:p>
      </dgm:t>
    </dgm:pt>
    <dgm:pt modelId="{9E9B1863-173D-4D0A-A480-5561E962F452}" type="parTrans" cxnId="{761D6B07-83CA-4ECF-9A4F-06E5A2435515}">
      <dgm:prSet/>
      <dgm:spPr/>
      <dgm:t>
        <a:bodyPr/>
        <a:lstStyle/>
        <a:p>
          <a:endParaRPr lang="en-IN"/>
        </a:p>
      </dgm:t>
    </dgm:pt>
    <dgm:pt modelId="{4D1A9234-91E8-4C33-AD6E-A5F75F77AD60}" type="sibTrans" cxnId="{761D6B07-83CA-4ECF-9A4F-06E5A2435515}">
      <dgm:prSet/>
      <dgm:spPr/>
      <dgm:t>
        <a:bodyPr/>
        <a:lstStyle/>
        <a:p>
          <a:endParaRPr lang="en-IN"/>
        </a:p>
      </dgm:t>
    </dgm:pt>
    <dgm:pt modelId="{640E24AC-C547-47B3-9EC9-A2DEF85E581D}">
      <dgm:prSet phldrT="[Text]"/>
      <dgm:spPr/>
      <dgm:t>
        <a:bodyPr/>
        <a:lstStyle/>
        <a:p>
          <a:r>
            <a:rPr lang="en-IN"/>
            <a:t>Bargaining power of buyers</a:t>
          </a:r>
        </a:p>
      </dgm:t>
    </dgm:pt>
    <dgm:pt modelId="{761344F1-53A1-4471-AB8F-A7CBC8D8130F}" type="parTrans" cxnId="{44484265-2203-438A-A5F1-C80695B0887E}">
      <dgm:prSet/>
      <dgm:spPr/>
      <dgm:t>
        <a:bodyPr/>
        <a:lstStyle/>
        <a:p>
          <a:endParaRPr lang="en-IN"/>
        </a:p>
      </dgm:t>
    </dgm:pt>
    <dgm:pt modelId="{63D66A9D-D60C-4EA5-98F7-AB67C29DBE0C}" type="sibTrans" cxnId="{44484265-2203-438A-A5F1-C80695B0887E}">
      <dgm:prSet/>
      <dgm:spPr/>
      <dgm:t>
        <a:bodyPr/>
        <a:lstStyle/>
        <a:p>
          <a:endParaRPr lang="en-IN"/>
        </a:p>
      </dgm:t>
    </dgm:pt>
    <dgm:pt modelId="{938822FE-1F7E-4E3E-B9F4-A044435B64EB}">
      <dgm:prSet phldrT="[Text]"/>
      <dgm:spPr/>
      <dgm:t>
        <a:bodyPr/>
        <a:lstStyle/>
        <a:p>
          <a:r>
            <a:rPr lang="en-IN"/>
            <a:t>Threat of substitutes</a:t>
          </a:r>
        </a:p>
      </dgm:t>
    </dgm:pt>
    <dgm:pt modelId="{08290AC1-25D3-45C0-ADDB-EB66EB7F238E}" type="parTrans" cxnId="{16D92B7D-E0B2-4B51-A6F5-08DA05DB18D4}">
      <dgm:prSet/>
      <dgm:spPr/>
      <dgm:t>
        <a:bodyPr/>
        <a:lstStyle/>
        <a:p>
          <a:endParaRPr lang="en-IN"/>
        </a:p>
      </dgm:t>
    </dgm:pt>
    <dgm:pt modelId="{85F1C196-E5B5-41BF-B326-D5A687A2BEE0}" type="sibTrans" cxnId="{16D92B7D-E0B2-4B51-A6F5-08DA05DB18D4}">
      <dgm:prSet/>
      <dgm:spPr/>
      <dgm:t>
        <a:bodyPr/>
        <a:lstStyle/>
        <a:p>
          <a:endParaRPr lang="en-IN"/>
        </a:p>
      </dgm:t>
    </dgm:pt>
    <dgm:pt modelId="{4B2CA298-9163-4CBB-901F-9A8E5C58A5CD}">
      <dgm:prSet phldrT="[Text]"/>
      <dgm:spPr/>
      <dgm:t>
        <a:bodyPr/>
        <a:lstStyle/>
        <a:p>
          <a:r>
            <a:rPr lang="en-IN"/>
            <a:t>Competitive rivalry</a:t>
          </a:r>
        </a:p>
      </dgm:t>
    </dgm:pt>
    <dgm:pt modelId="{D8A2BB38-0285-4D55-8B1E-250361DCF005}" type="parTrans" cxnId="{395B88E4-C332-42AB-A705-EFD22A34433B}">
      <dgm:prSet/>
      <dgm:spPr/>
      <dgm:t>
        <a:bodyPr/>
        <a:lstStyle/>
        <a:p>
          <a:endParaRPr lang="en-IN"/>
        </a:p>
      </dgm:t>
    </dgm:pt>
    <dgm:pt modelId="{05D2E9EB-1D72-45AC-A104-AD2043DBDFF2}" type="sibTrans" cxnId="{395B88E4-C332-42AB-A705-EFD22A34433B}">
      <dgm:prSet/>
      <dgm:spPr/>
      <dgm:t>
        <a:bodyPr/>
        <a:lstStyle/>
        <a:p>
          <a:endParaRPr lang="en-IN"/>
        </a:p>
      </dgm:t>
    </dgm:pt>
    <dgm:pt modelId="{6ECB3F8A-0F82-433B-91D3-30D0C8F976AA}">
      <dgm:prSet/>
      <dgm:spPr/>
      <dgm:t>
        <a:bodyPr/>
        <a:lstStyle/>
        <a:p>
          <a:r>
            <a:rPr lang="en-IN"/>
            <a:t>Threats of new entrants</a:t>
          </a:r>
        </a:p>
      </dgm:t>
    </dgm:pt>
    <dgm:pt modelId="{FA821A60-9A4C-4135-82E2-4AFE55FF57C5}" type="parTrans" cxnId="{8E9CA77E-4A72-46E0-A105-6BF2D46E7B64}">
      <dgm:prSet/>
      <dgm:spPr/>
      <dgm:t>
        <a:bodyPr/>
        <a:lstStyle/>
        <a:p>
          <a:endParaRPr lang="en-IN"/>
        </a:p>
      </dgm:t>
    </dgm:pt>
    <dgm:pt modelId="{D153E22F-1618-45BB-8BE1-A7A464F37B75}" type="sibTrans" cxnId="{8E9CA77E-4A72-46E0-A105-6BF2D46E7B64}">
      <dgm:prSet/>
      <dgm:spPr/>
      <dgm:t>
        <a:bodyPr/>
        <a:lstStyle/>
        <a:p>
          <a:endParaRPr lang="en-IN"/>
        </a:p>
      </dgm:t>
    </dgm:pt>
    <dgm:pt modelId="{352AB3AB-C1AA-48CE-AB13-1394C26B9B69}" type="pres">
      <dgm:prSet presAssocID="{FA65495A-F6E2-4161-98C0-DFB462CE36BC}" presName="Name0" presStyleCnt="0">
        <dgm:presLayoutVars>
          <dgm:chMax val="1"/>
          <dgm:dir/>
          <dgm:animLvl val="ctr"/>
          <dgm:resizeHandles val="exact"/>
        </dgm:presLayoutVars>
      </dgm:prSet>
      <dgm:spPr/>
    </dgm:pt>
    <dgm:pt modelId="{9EB59490-318A-4E0F-8281-271D349ADE7A}" type="pres">
      <dgm:prSet presAssocID="{6716960F-4153-4EC9-84CF-E52109523BA8}" presName="centerShape" presStyleLbl="node0" presStyleIdx="0" presStyleCnt="1"/>
      <dgm:spPr/>
    </dgm:pt>
    <dgm:pt modelId="{6283022E-86DB-4993-A0C9-153DC3A98615}" type="pres">
      <dgm:prSet presAssocID="{9E9B1863-173D-4D0A-A480-5561E962F452}" presName="parTrans" presStyleLbl="sibTrans2D1" presStyleIdx="0" presStyleCnt="5"/>
      <dgm:spPr/>
    </dgm:pt>
    <dgm:pt modelId="{13C11816-B6C6-4027-BD10-85EF7A9CE645}" type="pres">
      <dgm:prSet presAssocID="{9E9B1863-173D-4D0A-A480-5561E962F452}" presName="connectorText" presStyleLbl="sibTrans2D1" presStyleIdx="0" presStyleCnt="5"/>
      <dgm:spPr/>
    </dgm:pt>
    <dgm:pt modelId="{14D1B049-C6C5-4BC0-B6B4-666E0C259B1B}" type="pres">
      <dgm:prSet presAssocID="{AAA12B26-2C2B-487D-BBE9-28F9A54F305A}" presName="node" presStyleLbl="node1" presStyleIdx="0" presStyleCnt="5">
        <dgm:presLayoutVars>
          <dgm:bulletEnabled val="1"/>
        </dgm:presLayoutVars>
      </dgm:prSet>
      <dgm:spPr/>
    </dgm:pt>
    <dgm:pt modelId="{D0DF83DC-9F9B-4016-9055-2888D6073D64}" type="pres">
      <dgm:prSet presAssocID="{761344F1-53A1-4471-AB8F-A7CBC8D8130F}" presName="parTrans" presStyleLbl="sibTrans2D1" presStyleIdx="1" presStyleCnt="5"/>
      <dgm:spPr/>
    </dgm:pt>
    <dgm:pt modelId="{7EB92670-6A28-4BFE-BABE-3FB60F84DFD2}" type="pres">
      <dgm:prSet presAssocID="{761344F1-53A1-4471-AB8F-A7CBC8D8130F}" presName="connectorText" presStyleLbl="sibTrans2D1" presStyleIdx="1" presStyleCnt="5"/>
      <dgm:spPr/>
    </dgm:pt>
    <dgm:pt modelId="{7916C995-86DF-4CAC-8E9B-6C3DF86F0198}" type="pres">
      <dgm:prSet presAssocID="{640E24AC-C547-47B3-9EC9-A2DEF85E581D}" presName="node" presStyleLbl="node1" presStyleIdx="1" presStyleCnt="5">
        <dgm:presLayoutVars>
          <dgm:bulletEnabled val="1"/>
        </dgm:presLayoutVars>
      </dgm:prSet>
      <dgm:spPr/>
    </dgm:pt>
    <dgm:pt modelId="{D7D21580-1B2C-491F-87E6-C2FAB3843101}" type="pres">
      <dgm:prSet presAssocID="{08290AC1-25D3-45C0-ADDB-EB66EB7F238E}" presName="parTrans" presStyleLbl="sibTrans2D1" presStyleIdx="2" presStyleCnt="5"/>
      <dgm:spPr/>
    </dgm:pt>
    <dgm:pt modelId="{CCFA3F87-C11F-48BD-829C-F72C1CF32664}" type="pres">
      <dgm:prSet presAssocID="{08290AC1-25D3-45C0-ADDB-EB66EB7F238E}" presName="connectorText" presStyleLbl="sibTrans2D1" presStyleIdx="2" presStyleCnt="5"/>
      <dgm:spPr/>
    </dgm:pt>
    <dgm:pt modelId="{CFA5FBE4-33E3-407C-8837-BC8BD2152EDF}" type="pres">
      <dgm:prSet presAssocID="{938822FE-1F7E-4E3E-B9F4-A044435B64EB}" presName="node" presStyleLbl="node1" presStyleIdx="2" presStyleCnt="5">
        <dgm:presLayoutVars>
          <dgm:bulletEnabled val="1"/>
        </dgm:presLayoutVars>
      </dgm:prSet>
      <dgm:spPr/>
    </dgm:pt>
    <dgm:pt modelId="{D6626068-ADDE-4BCF-AD7C-39AA0439785E}" type="pres">
      <dgm:prSet presAssocID="{D8A2BB38-0285-4D55-8B1E-250361DCF005}" presName="parTrans" presStyleLbl="sibTrans2D1" presStyleIdx="3" presStyleCnt="5"/>
      <dgm:spPr/>
    </dgm:pt>
    <dgm:pt modelId="{E042928B-8FAE-4C9D-9B73-24B3F0996FF9}" type="pres">
      <dgm:prSet presAssocID="{D8A2BB38-0285-4D55-8B1E-250361DCF005}" presName="connectorText" presStyleLbl="sibTrans2D1" presStyleIdx="3" presStyleCnt="5"/>
      <dgm:spPr/>
    </dgm:pt>
    <dgm:pt modelId="{CBA4EFA4-4DCA-40AD-82B1-679197CBB10B}" type="pres">
      <dgm:prSet presAssocID="{4B2CA298-9163-4CBB-901F-9A8E5C58A5CD}" presName="node" presStyleLbl="node1" presStyleIdx="3" presStyleCnt="5">
        <dgm:presLayoutVars>
          <dgm:bulletEnabled val="1"/>
        </dgm:presLayoutVars>
      </dgm:prSet>
      <dgm:spPr/>
    </dgm:pt>
    <dgm:pt modelId="{C0D965AD-5B43-4957-B2E0-3595FB4811E0}" type="pres">
      <dgm:prSet presAssocID="{FA821A60-9A4C-4135-82E2-4AFE55FF57C5}" presName="parTrans" presStyleLbl="sibTrans2D1" presStyleIdx="4" presStyleCnt="5"/>
      <dgm:spPr/>
    </dgm:pt>
    <dgm:pt modelId="{6BF9FF79-C2D1-45D9-ADF1-812389C33027}" type="pres">
      <dgm:prSet presAssocID="{FA821A60-9A4C-4135-82E2-4AFE55FF57C5}" presName="connectorText" presStyleLbl="sibTrans2D1" presStyleIdx="4" presStyleCnt="5"/>
      <dgm:spPr/>
    </dgm:pt>
    <dgm:pt modelId="{1319683C-02B0-4574-B413-13F56535A9B3}" type="pres">
      <dgm:prSet presAssocID="{6ECB3F8A-0F82-433B-91D3-30D0C8F976AA}" presName="node" presStyleLbl="node1" presStyleIdx="4" presStyleCnt="5">
        <dgm:presLayoutVars>
          <dgm:bulletEnabled val="1"/>
        </dgm:presLayoutVars>
      </dgm:prSet>
      <dgm:spPr/>
    </dgm:pt>
  </dgm:ptLst>
  <dgm:cxnLst>
    <dgm:cxn modelId="{B475F706-CF95-44BB-A91A-99EECC3735B9}" type="presOf" srcId="{6716960F-4153-4EC9-84CF-E52109523BA8}" destId="{9EB59490-318A-4E0F-8281-271D349ADE7A}" srcOrd="0" destOrd="0" presId="urn:microsoft.com/office/officeart/2005/8/layout/radial5#1"/>
    <dgm:cxn modelId="{761D6B07-83CA-4ECF-9A4F-06E5A2435515}" srcId="{6716960F-4153-4EC9-84CF-E52109523BA8}" destId="{AAA12B26-2C2B-487D-BBE9-28F9A54F305A}" srcOrd="0" destOrd="0" parTransId="{9E9B1863-173D-4D0A-A480-5561E962F452}" sibTransId="{4D1A9234-91E8-4C33-AD6E-A5F75F77AD60}"/>
    <dgm:cxn modelId="{F1CBA90B-7366-4E2A-B37A-E7BC4A3C8900}" type="presOf" srcId="{FA65495A-F6E2-4161-98C0-DFB462CE36BC}" destId="{352AB3AB-C1AA-48CE-AB13-1394C26B9B69}" srcOrd="0" destOrd="0" presId="urn:microsoft.com/office/officeart/2005/8/layout/radial5#1"/>
    <dgm:cxn modelId="{F315C123-F1C0-4F93-9346-E06EA0D03D8B}" type="presOf" srcId="{D8A2BB38-0285-4D55-8B1E-250361DCF005}" destId="{E042928B-8FAE-4C9D-9B73-24B3F0996FF9}" srcOrd="1" destOrd="0" presId="urn:microsoft.com/office/officeart/2005/8/layout/radial5#1"/>
    <dgm:cxn modelId="{4900B839-9138-4427-8734-B8E8285F6648}" type="presOf" srcId="{AAA12B26-2C2B-487D-BBE9-28F9A54F305A}" destId="{14D1B049-C6C5-4BC0-B6B4-666E0C259B1B}" srcOrd="0" destOrd="0" presId="urn:microsoft.com/office/officeart/2005/8/layout/radial5#1"/>
    <dgm:cxn modelId="{19D9213F-B102-4B65-8AFB-B8C82C625567}" type="presOf" srcId="{761344F1-53A1-4471-AB8F-A7CBC8D8130F}" destId="{7EB92670-6A28-4BFE-BABE-3FB60F84DFD2}" srcOrd="1" destOrd="0" presId="urn:microsoft.com/office/officeart/2005/8/layout/radial5#1"/>
    <dgm:cxn modelId="{58DC9940-65E0-43AA-B210-93543F1920A6}" srcId="{FA65495A-F6E2-4161-98C0-DFB462CE36BC}" destId="{6716960F-4153-4EC9-84CF-E52109523BA8}" srcOrd="0" destOrd="0" parTransId="{7999103D-A88E-4219-8112-3ECA8BC9DA22}" sibTransId="{5A4B3D1A-EBC6-46E5-8463-E9033FD67F83}"/>
    <dgm:cxn modelId="{E3C14060-7E8C-45A4-B697-19B0B8FC20BA}" type="presOf" srcId="{9E9B1863-173D-4D0A-A480-5561E962F452}" destId="{6283022E-86DB-4993-A0C9-153DC3A98615}" srcOrd="0" destOrd="0" presId="urn:microsoft.com/office/officeart/2005/8/layout/radial5#1"/>
    <dgm:cxn modelId="{24110B61-3DEE-4E8E-8F6F-CC0F4BB13A78}" type="presOf" srcId="{4B2CA298-9163-4CBB-901F-9A8E5C58A5CD}" destId="{CBA4EFA4-4DCA-40AD-82B1-679197CBB10B}" srcOrd="0" destOrd="0" presId="urn:microsoft.com/office/officeart/2005/8/layout/radial5#1"/>
    <dgm:cxn modelId="{44484265-2203-438A-A5F1-C80695B0887E}" srcId="{6716960F-4153-4EC9-84CF-E52109523BA8}" destId="{640E24AC-C547-47B3-9EC9-A2DEF85E581D}" srcOrd="1" destOrd="0" parTransId="{761344F1-53A1-4471-AB8F-A7CBC8D8130F}" sibTransId="{63D66A9D-D60C-4EA5-98F7-AB67C29DBE0C}"/>
    <dgm:cxn modelId="{16D92B7D-E0B2-4B51-A6F5-08DA05DB18D4}" srcId="{6716960F-4153-4EC9-84CF-E52109523BA8}" destId="{938822FE-1F7E-4E3E-B9F4-A044435B64EB}" srcOrd="2" destOrd="0" parTransId="{08290AC1-25D3-45C0-ADDB-EB66EB7F238E}" sibTransId="{85F1C196-E5B5-41BF-B326-D5A687A2BEE0}"/>
    <dgm:cxn modelId="{97AD447D-BB9D-4F93-94E3-AF2B798A6AC0}" type="presOf" srcId="{D8A2BB38-0285-4D55-8B1E-250361DCF005}" destId="{D6626068-ADDE-4BCF-AD7C-39AA0439785E}" srcOrd="0" destOrd="0" presId="urn:microsoft.com/office/officeart/2005/8/layout/radial5#1"/>
    <dgm:cxn modelId="{8E9CA77E-4A72-46E0-A105-6BF2D46E7B64}" srcId="{6716960F-4153-4EC9-84CF-E52109523BA8}" destId="{6ECB3F8A-0F82-433B-91D3-30D0C8F976AA}" srcOrd="4" destOrd="0" parTransId="{FA821A60-9A4C-4135-82E2-4AFE55FF57C5}" sibTransId="{D153E22F-1618-45BB-8BE1-A7A464F37B75}"/>
    <dgm:cxn modelId="{9797BA83-FB18-4B05-BE90-BF8B78D04974}" type="presOf" srcId="{640E24AC-C547-47B3-9EC9-A2DEF85E581D}" destId="{7916C995-86DF-4CAC-8E9B-6C3DF86F0198}" srcOrd="0" destOrd="0" presId="urn:microsoft.com/office/officeart/2005/8/layout/radial5#1"/>
    <dgm:cxn modelId="{01125289-D161-453E-914B-0973DAA29364}" type="presOf" srcId="{761344F1-53A1-4471-AB8F-A7CBC8D8130F}" destId="{D0DF83DC-9F9B-4016-9055-2888D6073D64}" srcOrd="0" destOrd="0" presId="urn:microsoft.com/office/officeart/2005/8/layout/radial5#1"/>
    <dgm:cxn modelId="{ED73E4AB-BE8E-4348-B646-EDC5E344BA5B}" type="presOf" srcId="{6ECB3F8A-0F82-433B-91D3-30D0C8F976AA}" destId="{1319683C-02B0-4574-B413-13F56535A9B3}" srcOrd="0" destOrd="0" presId="urn:microsoft.com/office/officeart/2005/8/layout/radial5#1"/>
    <dgm:cxn modelId="{054AF5B6-FD2A-406B-849C-55DE825C1821}" type="presOf" srcId="{08290AC1-25D3-45C0-ADDB-EB66EB7F238E}" destId="{D7D21580-1B2C-491F-87E6-C2FAB3843101}" srcOrd="0" destOrd="0" presId="urn:microsoft.com/office/officeart/2005/8/layout/radial5#1"/>
    <dgm:cxn modelId="{DFCBF8C4-2106-490A-97E6-4E4ABC7EF06E}" type="presOf" srcId="{FA821A60-9A4C-4135-82E2-4AFE55FF57C5}" destId="{6BF9FF79-C2D1-45D9-ADF1-812389C33027}" srcOrd="1" destOrd="0" presId="urn:microsoft.com/office/officeart/2005/8/layout/radial5#1"/>
    <dgm:cxn modelId="{395B88E4-C332-42AB-A705-EFD22A34433B}" srcId="{6716960F-4153-4EC9-84CF-E52109523BA8}" destId="{4B2CA298-9163-4CBB-901F-9A8E5C58A5CD}" srcOrd="3" destOrd="0" parTransId="{D8A2BB38-0285-4D55-8B1E-250361DCF005}" sibTransId="{05D2E9EB-1D72-45AC-A104-AD2043DBDFF2}"/>
    <dgm:cxn modelId="{53A8CBE4-3865-4EA4-921D-00C607235085}" type="presOf" srcId="{08290AC1-25D3-45C0-ADDB-EB66EB7F238E}" destId="{CCFA3F87-C11F-48BD-829C-F72C1CF32664}" srcOrd="1" destOrd="0" presId="urn:microsoft.com/office/officeart/2005/8/layout/radial5#1"/>
    <dgm:cxn modelId="{7508DFF0-0580-4B6C-8CFA-46006FA38B7D}" type="presOf" srcId="{938822FE-1F7E-4E3E-B9F4-A044435B64EB}" destId="{CFA5FBE4-33E3-407C-8837-BC8BD2152EDF}" srcOrd="0" destOrd="0" presId="urn:microsoft.com/office/officeart/2005/8/layout/radial5#1"/>
    <dgm:cxn modelId="{F4FB3FF3-5067-41E5-AD20-CC297FC669E1}" type="presOf" srcId="{FA821A60-9A4C-4135-82E2-4AFE55FF57C5}" destId="{C0D965AD-5B43-4957-B2E0-3595FB4811E0}" srcOrd="0" destOrd="0" presId="urn:microsoft.com/office/officeart/2005/8/layout/radial5#1"/>
    <dgm:cxn modelId="{5C0F4CFA-EEFD-4458-B59B-036FBB5018A1}" type="presOf" srcId="{9E9B1863-173D-4D0A-A480-5561E962F452}" destId="{13C11816-B6C6-4027-BD10-85EF7A9CE645}" srcOrd="1" destOrd="0" presId="urn:microsoft.com/office/officeart/2005/8/layout/radial5#1"/>
    <dgm:cxn modelId="{C8C8E394-8713-4AD5-A000-1C4E1B844017}" type="presParOf" srcId="{352AB3AB-C1AA-48CE-AB13-1394C26B9B69}" destId="{9EB59490-318A-4E0F-8281-271D349ADE7A}" srcOrd="0" destOrd="0" presId="urn:microsoft.com/office/officeart/2005/8/layout/radial5#1"/>
    <dgm:cxn modelId="{8E2AFD52-BF65-45F6-8B22-5E0945169A7C}" type="presParOf" srcId="{352AB3AB-C1AA-48CE-AB13-1394C26B9B69}" destId="{6283022E-86DB-4993-A0C9-153DC3A98615}" srcOrd="1" destOrd="0" presId="urn:microsoft.com/office/officeart/2005/8/layout/radial5#1"/>
    <dgm:cxn modelId="{1CF4E418-13DF-4F69-BCF6-D7D7AFCF159C}" type="presParOf" srcId="{6283022E-86DB-4993-A0C9-153DC3A98615}" destId="{13C11816-B6C6-4027-BD10-85EF7A9CE645}" srcOrd="0" destOrd="0" presId="urn:microsoft.com/office/officeart/2005/8/layout/radial5#1"/>
    <dgm:cxn modelId="{434EA1D4-A774-4A50-A7C2-C7D69EE8E981}" type="presParOf" srcId="{352AB3AB-C1AA-48CE-AB13-1394C26B9B69}" destId="{14D1B049-C6C5-4BC0-B6B4-666E0C259B1B}" srcOrd="2" destOrd="0" presId="urn:microsoft.com/office/officeart/2005/8/layout/radial5#1"/>
    <dgm:cxn modelId="{C352F30E-E802-41EA-9B5F-2FEBC78738AE}" type="presParOf" srcId="{352AB3AB-C1AA-48CE-AB13-1394C26B9B69}" destId="{D0DF83DC-9F9B-4016-9055-2888D6073D64}" srcOrd="3" destOrd="0" presId="urn:microsoft.com/office/officeart/2005/8/layout/radial5#1"/>
    <dgm:cxn modelId="{335B0552-D0E8-4ECE-94C5-D973900141CE}" type="presParOf" srcId="{D0DF83DC-9F9B-4016-9055-2888D6073D64}" destId="{7EB92670-6A28-4BFE-BABE-3FB60F84DFD2}" srcOrd="0" destOrd="0" presId="urn:microsoft.com/office/officeart/2005/8/layout/radial5#1"/>
    <dgm:cxn modelId="{75E6411A-0F47-4A52-9FAC-050F152E7E61}" type="presParOf" srcId="{352AB3AB-C1AA-48CE-AB13-1394C26B9B69}" destId="{7916C995-86DF-4CAC-8E9B-6C3DF86F0198}" srcOrd="4" destOrd="0" presId="urn:microsoft.com/office/officeart/2005/8/layout/radial5#1"/>
    <dgm:cxn modelId="{51643D29-123D-4B5D-A2B3-5FCEACE0188F}" type="presParOf" srcId="{352AB3AB-C1AA-48CE-AB13-1394C26B9B69}" destId="{D7D21580-1B2C-491F-87E6-C2FAB3843101}" srcOrd="5" destOrd="0" presId="urn:microsoft.com/office/officeart/2005/8/layout/radial5#1"/>
    <dgm:cxn modelId="{06EE634D-46A3-40DE-8D31-F7C0F6E97D78}" type="presParOf" srcId="{D7D21580-1B2C-491F-87E6-C2FAB3843101}" destId="{CCFA3F87-C11F-48BD-829C-F72C1CF32664}" srcOrd="0" destOrd="0" presId="urn:microsoft.com/office/officeart/2005/8/layout/radial5#1"/>
    <dgm:cxn modelId="{140FCBBC-DEEC-4E41-821C-3A9A59AEBCCD}" type="presParOf" srcId="{352AB3AB-C1AA-48CE-AB13-1394C26B9B69}" destId="{CFA5FBE4-33E3-407C-8837-BC8BD2152EDF}" srcOrd="6" destOrd="0" presId="urn:microsoft.com/office/officeart/2005/8/layout/radial5#1"/>
    <dgm:cxn modelId="{C2CC7830-4C54-4F6F-A522-4D7F7CCE81CA}" type="presParOf" srcId="{352AB3AB-C1AA-48CE-AB13-1394C26B9B69}" destId="{D6626068-ADDE-4BCF-AD7C-39AA0439785E}" srcOrd="7" destOrd="0" presId="urn:microsoft.com/office/officeart/2005/8/layout/radial5#1"/>
    <dgm:cxn modelId="{65CAF441-9C0B-47A8-9336-51BD6B38E635}" type="presParOf" srcId="{D6626068-ADDE-4BCF-AD7C-39AA0439785E}" destId="{E042928B-8FAE-4C9D-9B73-24B3F0996FF9}" srcOrd="0" destOrd="0" presId="urn:microsoft.com/office/officeart/2005/8/layout/radial5#1"/>
    <dgm:cxn modelId="{E9496954-5B3A-452D-A484-53FD54AB0AEA}" type="presParOf" srcId="{352AB3AB-C1AA-48CE-AB13-1394C26B9B69}" destId="{CBA4EFA4-4DCA-40AD-82B1-679197CBB10B}" srcOrd="8" destOrd="0" presId="urn:microsoft.com/office/officeart/2005/8/layout/radial5#1"/>
    <dgm:cxn modelId="{03CFDA86-EDF7-499C-98B5-D2AD0CCE3FFE}" type="presParOf" srcId="{352AB3AB-C1AA-48CE-AB13-1394C26B9B69}" destId="{C0D965AD-5B43-4957-B2E0-3595FB4811E0}" srcOrd="9" destOrd="0" presId="urn:microsoft.com/office/officeart/2005/8/layout/radial5#1"/>
    <dgm:cxn modelId="{54355C57-6310-4011-A6E0-10D00F818DDE}" type="presParOf" srcId="{C0D965AD-5B43-4957-B2E0-3595FB4811E0}" destId="{6BF9FF79-C2D1-45D9-ADF1-812389C33027}" srcOrd="0" destOrd="0" presId="urn:microsoft.com/office/officeart/2005/8/layout/radial5#1"/>
    <dgm:cxn modelId="{ECD0F558-C370-4BDC-87BE-B6726505F1ED}" type="presParOf" srcId="{352AB3AB-C1AA-48CE-AB13-1394C26B9B69}" destId="{1319683C-02B0-4574-B413-13F56535A9B3}" srcOrd="10" destOrd="0" presId="urn:microsoft.com/office/officeart/2005/8/layout/radial5#1"/>
  </dgm:cxnLst>
  <dgm:bg/>
  <dgm:whole/>
  <dgm:extLst>
    <a:ext uri="http://schemas.microsoft.com/office/drawing/2008/diagram">
      <dsp:dataModelExt xmlns:dsp="http://schemas.microsoft.com/office/drawing/2008/diagram" relId="rId16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9EB59490-318A-4E0F-8281-271D349ADE7A}">
      <dsp:nvSpPr>
        <dsp:cNvPr id="0" name=""/>
        <dsp:cNvSpPr/>
      </dsp:nvSpPr>
      <dsp:spPr>
        <a:xfrm>
          <a:off x="2344779" y="1317976"/>
          <a:ext cx="796840" cy="796840"/>
        </a:xfrm>
        <a:prstGeom prst="ellipse">
          <a:avLst/>
        </a:prstGeom>
        <a:solidFill>
          <a:schemeClr val="accent3">
            <a:hueOff val="0"/>
            <a:satOff val="0"/>
            <a:lumOff val="0"/>
            <a:alphaOff val="0"/>
          </a:schemeClr>
        </a:solidFill>
        <a:ln>
          <a:noFill/>
        </a:ln>
        <a:effectLst/>
        <a:scene3d>
          <a:camera prst="orthographicFront">
            <a:rot lat="0" lon="0" rev="0"/>
          </a:camera>
          <a:lightRig rig="contrasting" dir="t">
            <a:rot lat="0" lon="0" rev="1200000"/>
          </a:lightRig>
        </a:scene3d>
        <a:sp3d contourW="19050" prstMaterial="metal"/>
      </dsp:spPr>
      <dsp:style>
        <a:lnRef idx="0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IN" sz="900" b="1" kern="1200"/>
            <a:t>Porter's five forces analysis</a:t>
          </a:r>
        </a:p>
      </dsp:txBody>
      <dsp:txXfrm>
        <a:off x="2461474" y="1434671"/>
        <a:ext cx="563450" cy="563450"/>
      </dsp:txXfrm>
    </dsp:sp>
    <dsp:sp modelId="{6283022E-86DB-4993-A0C9-153DC3A98615}">
      <dsp:nvSpPr>
        <dsp:cNvPr id="0" name=""/>
        <dsp:cNvSpPr/>
      </dsp:nvSpPr>
      <dsp:spPr>
        <a:xfrm rot="16200000">
          <a:off x="2658297" y="1027126"/>
          <a:ext cx="169804" cy="270925"/>
        </a:xfrm>
        <a:prstGeom prst="rightArrow">
          <a:avLst>
            <a:gd name="adj1" fmla="val 60000"/>
            <a:gd name="adj2" fmla="val 50000"/>
          </a:avLst>
        </a:prstGeom>
        <a:solidFill>
          <a:schemeClr val="accent4">
            <a:hueOff val="0"/>
            <a:satOff val="0"/>
            <a:lumOff val="0"/>
            <a:alphaOff val="0"/>
          </a:schemeClr>
        </a:solidFill>
        <a:ln>
          <a:noFill/>
        </a:ln>
        <a:effectLst/>
        <a:scene3d>
          <a:camera prst="orthographicFront">
            <a:rot lat="0" lon="0" rev="0"/>
          </a:camera>
          <a:lightRig rig="contrasting" dir="t">
            <a:rot lat="0" lon="0" rev="1200000"/>
          </a:lightRig>
        </a:scene3d>
        <a:sp3d z="-182000" contourW="19050" prstMaterial="metal"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IN" sz="800" kern="1200"/>
        </a:p>
      </dsp:txBody>
      <dsp:txXfrm>
        <a:off x="2683768" y="1106782"/>
        <a:ext cx="118863" cy="162555"/>
      </dsp:txXfrm>
    </dsp:sp>
    <dsp:sp modelId="{14D1B049-C6C5-4BC0-B6B4-666E0C259B1B}">
      <dsp:nvSpPr>
        <dsp:cNvPr id="0" name=""/>
        <dsp:cNvSpPr/>
      </dsp:nvSpPr>
      <dsp:spPr>
        <a:xfrm>
          <a:off x="2245174" y="1540"/>
          <a:ext cx="996050" cy="996050"/>
        </a:xfrm>
        <a:prstGeom prst="ellipse">
          <a:avLst/>
        </a:prstGeom>
        <a:solidFill>
          <a:schemeClr val="accent4">
            <a:hueOff val="0"/>
            <a:satOff val="0"/>
            <a:lumOff val="0"/>
            <a:alphaOff val="0"/>
          </a:schemeClr>
        </a:solidFill>
        <a:ln>
          <a:noFill/>
        </a:ln>
        <a:effectLst/>
        <a:scene3d>
          <a:camera prst="orthographicFront">
            <a:rot lat="0" lon="0" rev="0"/>
          </a:camera>
          <a:lightRig rig="contrasting" dir="t">
            <a:rot lat="0" lon="0" rev="1200000"/>
          </a:lightRig>
        </a:scene3d>
        <a:sp3d contourW="19050" prstMaterial="metal"/>
      </dsp:spPr>
      <dsp:style>
        <a:lnRef idx="0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IN" sz="900" kern="1200"/>
            <a:t>Bargaining power of suppliers</a:t>
          </a:r>
        </a:p>
      </dsp:txBody>
      <dsp:txXfrm>
        <a:off x="2391042" y="147408"/>
        <a:ext cx="704314" cy="704314"/>
      </dsp:txXfrm>
    </dsp:sp>
    <dsp:sp modelId="{D0DF83DC-9F9B-4016-9055-2888D6073D64}">
      <dsp:nvSpPr>
        <dsp:cNvPr id="0" name=""/>
        <dsp:cNvSpPr/>
      </dsp:nvSpPr>
      <dsp:spPr>
        <a:xfrm rot="20520000">
          <a:off x="3184999" y="1409798"/>
          <a:ext cx="169804" cy="270925"/>
        </a:xfrm>
        <a:prstGeom prst="rightArrow">
          <a:avLst>
            <a:gd name="adj1" fmla="val 60000"/>
            <a:gd name="adj2" fmla="val 50000"/>
          </a:avLst>
        </a:prstGeom>
        <a:solidFill>
          <a:schemeClr val="accent4">
            <a:hueOff val="2450223"/>
            <a:satOff val="-10194"/>
            <a:lumOff val="2402"/>
            <a:alphaOff val="0"/>
          </a:schemeClr>
        </a:solidFill>
        <a:ln>
          <a:noFill/>
        </a:ln>
        <a:effectLst/>
        <a:scene3d>
          <a:camera prst="orthographicFront">
            <a:rot lat="0" lon="0" rev="0"/>
          </a:camera>
          <a:lightRig rig="contrasting" dir="t">
            <a:rot lat="0" lon="0" rev="1200000"/>
          </a:lightRig>
        </a:scene3d>
        <a:sp3d z="-182000" contourW="19050" prstMaterial="metal"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IN" sz="800" kern="1200"/>
        </a:p>
      </dsp:txBody>
      <dsp:txXfrm>
        <a:off x="3186246" y="1471854"/>
        <a:ext cx="118863" cy="162555"/>
      </dsp:txXfrm>
    </dsp:sp>
    <dsp:sp modelId="{7916C995-86DF-4CAC-8E9B-6C3DF86F0198}">
      <dsp:nvSpPr>
        <dsp:cNvPr id="0" name=""/>
        <dsp:cNvSpPr/>
      </dsp:nvSpPr>
      <dsp:spPr>
        <a:xfrm>
          <a:off x="3402449" y="842350"/>
          <a:ext cx="996050" cy="996050"/>
        </a:xfrm>
        <a:prstGeom prst="ellipse">
          <a:avLst/>
        </a:prstGeom>
        <a:solidFill>
          <a:schemeClr val="accent4">
            <a:hueOff val="2450223"/>
            <a:satOff val="-10194"/>
            <a:lumOff val="2402"/>
            <a:alphaOff val="0"/>
          </a:schemeClr>
        </a:solidFill>
        <a:ln>
          <a:noFill/>
        </a:ln>
        <a:effectLst/>
        <a:scene3d>
          <a:camera prst="orthographicFront">
            <a:rot lat="0" lon="0" rev="0"/>
          </a:camera>
          <a:lightRig rig="contrasting" dir="t">
            <a:rot lat="0" lon="0" rev="1200000"/>
          </a:lightRig>
        </a:scene3d>
        <a:sp3d contourW="19050" prstMaterial="metal"/>
      </dsp:spPr>
      <dsp:style>
        <a:lnRef idx="0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IN" sz="900" kern="1200"/>
            <a:t>Bargaining power of buyers</a:t>
          </a:r>
        </a:p>
      </dsp:txBody>
      <dsp:txXfrm>
        <a:off x="3548317" y="988218"/>
        <a:ext cx="704314" cy="704314"/>
      </dsp:txXfrm>
    </dsp:sp>
    <dsp:sp modelId="{D7D21580-1B2C-491F-87E6-C2FAB3843101}">
      <dsp:nvSpPr>
        <dsp:cNvPr id="0" name=""/>
        <dsp:cNvSpPr/>
      </dsp:nvSpPr>
      <dsp:spPr>
        <a:xfrm rot="3240000">
          <a:off x="2983817" y="2028973"/>
          <a:ext cx="169804" cy="270925"/>
        </a:xfrm>
        <a:prstGeom prst="rightArrow">
          <a:avLst>
            <a:gd name="adj1" fmla="val 60000"/>
            <a:gd name="adj2" fmla="val 50000"/>
          </a:avLst>
        </a:prstGeom>
        <a:solidFill>
          <a:schemeClr val="accent4">
            <a:hueOff val="4900445"/>
            <a:satOff val="-20388"/>
            <a:lumOff val="4804"/>
            <a:alphaOff val="0"/>
          </a:schemeClr>
        </a:solidFill>
        <a:ln>
          <a:noFill/>
        </a:ln>
        <a:effectLst/>
        <a:scene3d>
          <a:camera prst="orthographicFront">
            <a:rot lat="0" lon="0" rev="0"/>
          </a:camera>
          <a:lightRig rig="contrasting" dir="t">
            <a:rot lat="0" lon="0" rev="1200000"/>
          </a:lightRig>
        </a:scene3d>
        <a:sp3d z="-182000" contourW="19050" prstMaterial="metal"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IN" sz="800" kern="1200"/>
        </a:p>
      </dsp:txBody>
      <dsp:txXfrm>
        <a:off x="2994316" y="2062552"/>
        <a:ext cx="118863" cy="162555"/>
      </dsp:txXfrm>
    </dsp:sp>
    <dsp:sp modelId="{CFA5FBE4-33E3-407C-8837-BC8BD2152EDF}">
      <dsp:nvSpPr>
        <dsp:cNvPr id="0" name=""/>
        <dsp:cNvSpPr/>
      </dsp:nvSpPr>
      <dsp:spPr>
        <a:xfrm>
          <a:off x="2960409" y="2202808"/>
          <a:ext cx="996050" cy="996050"/>
        </a:xfrm>
        <a:prstGeom prst="ellipse">
          <a:avLst/>
        </a:prstGeom>
        <a:solidFill>
          <a:schemeClr val="accent4">
            <a:hueOff val="4900445"/>
            <a:satOff val="-20388"/>
            <a:lumOff val="4804"/>
            <a:alphaOff val="0"/>
          </a:schemeClr>
        </a:solidFill>
        <a:ln>
          <a:noFill/>
        </a:ln>
        <a:effectLst/>
        <a:scene3d>
          <a:camera prst="orthographicFront">
            <a:rot lat="0" lon="0" rev="0"/>
          </a:camera>
          <a:lightRig rig="contrasting" dir="t">
            <a:rot lat="0" lon="0" rev="1200000"/>
          </a:lightRig>
        </a:scene3d>
        <a:sp3d contourW="19050" prstMaterial="metal"/>
      </dsp:spPr>
      <dsp:style>
        <a:lnRef idx="0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IN" sz="900" kern="1200"/>
            <a:t>Threat of substitutes</a:t>
          </a:r>
        </a:p>
      </dsp:txBody>
      <dsp:txXfrm>
        <a:off x="3106277" y="2348676"/>
        <a:ext cx="704314" cy="704314"/>
      </dsp:txXfrm>
    </dsp:sp>
    <dsp:sp modelId="{D6626068-ADDE-4BCF-AD7C-39AA0439785E}">
      <dsp:nvSpPr>
        <dsp:cNvPr id="0" name=""/>
        <dsp:cNvSpPr/>
      </dsp:nvSpPr>
      <dsp:spPr>
        <a:xfrm rot="7560000">
          <a:off x="2332778" y="2028973"/>
          <a:ext cx="169804" cy="270925"/>
        </a:xfrm>
        <a:prstGeom prst="rightArrow">
          <a:avLst>
            <a:gd name="adj1" fmla="val 60000"/>
            <a:gd name="adj2" fmla="val 50000"/>
          </a:avLst>
        </a:prstGeom>
        <a:solidFill>
          <a:schemeClr val="accent4">
            <a:hueOff val="7350668"/>
            <a:satOff val="-30583"/>
            <a:lumOff val="7206"/>
            <a:alphaOff val="0"/>
          </a:schemeClr>
        </a:solidFill>
        <a:ln>
          <a:noFill/>
        </a:ln>
        <a:effectLst/>
        <a:scene3d>
          <a:camera prst="orthographicFront">
            <a:rot lat="0" lon="0" rev="0"/>
          </a:camera>
          <a:lightRig rig="contrasting" dir="t">
            <a:rot lat="0" lon="0" rev="1200000"/>
          </a:lightRig>
        </a:scene3d>
        <a:sp3d z="-182000" contourW="19050" prstMaterial="metal"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IN" sz="800" kern="1200"/>
        </a:p>
      </dsp:txBody>
      <dsp:txXfrm rot="10800000">
        <a:off x="2373220" y="2062552"/>
        <a:ext cx="118863" cy="162555"/>
      </dsp:txXfrm>
    </dsp:sp>
    <dsp:sp modelId="{CBA4EFA4-4DCA-40AD-82B1-679197CBB10B}">
      <dsp:nvSpPr>
        <dsp:cNvPr id="0" name=""/>
        <dsp:cNvSpPr/>
      </dsp:nvSpPr>
      <dsp:spPr>
        <a:xfrm>
          <a:off x="1529939" y="2202808"/>
          <a:ext cx="996050" cy="996050"/>
        </a:xfrm>
        <a:prstGeom prst="ellipse">
          <a:avLst/>
        </a:prstGeom>
        <a:solidFill>
          <a:schemeClr val="accent4">
            <a:hueOff val="7350668"/>
            <a:satOff val="-30583"/>
            <a:lumOff val="7206"/>
            <a:alphaOff val="0"/>
          </a:schemeClr>
        </a:solidFill>
        <a:ln>
          <a:noFill/>
        </a:ln>
        <a:effectLst/>
        <a:scene3d>
          <a:camera prst="orthographicFront">
            <a:rot lat="0" lon="0" rev="0"/>
          </a:camera>
          <a:lightRig rig="contrasting" dir="t">
            <a:rot lat="0" lon="0" rev="1200000"/>
          </a:lightRig>
        </a:scene3d>
        <a:sp3d contourW="19050" prstMaterial="metal"/>
      </dsp:spPr>
      <dsp:style>
        <a:lnRef idx="0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IN" sz="900" kern="1200"/>
            <a:t>Competitive rivalry</a:t>
          </a:r>
        </a:p>
      </dsp:txBody>
      <dsp:txXfrm>
        <a:off x="1675807" y="2348676"/>
        <a:ext cx="704314" cy="704314"/>
      </dsp:txXfrm>
    </dsp:sp>
    <dsp:sp modelId="{C0D965AD-5B43-4957-B2E0-3595FB4811E0}">
      <dsp:nvSpPr>
        <dsp:cNvPr id="0" name=""/>
        <dsp:cNvSpPr/>
      </dsp:nvSpPr>
      <dsp:spPr>
        <a:xfrm rot="11880000">
          <a:off x="2131596" y="1409798"/>
          <a:ext cx="169804" cy="270925"/>
        </a:xfrm>
        <a:prstGeom prst="rightArrow">
          <a:avLst>
            <a:gd name="adj1" fmla="val 60000"/>
            <a:gd name="adj2" fmla="val 50000"/>
          </a:avLst>
        </a:prstGeom>
        <a:solidFill>
          <a:schemeClr val="accent4">
            <a:hueOff val="9800891"/>
            <a:satOff val="-40777"/>
            <a:lumOff val="9608"/>
            <a:alphaOff val="0"/>
          </a:schemeClr>
        </a:solidFill>
        <a:ln>
          <a:noFill/>
        </a:ln>
        <a:effectLst/>
        <a:scene3d>
          <a:camera prst="orthographicFront">
            <a:rot lat="0" lon="0" rev="0"/>
          </a:camera>
          <a:lightRig rig="contrasting" dir="t">
            <a:rot lat="0" lon="0" rev="1200000"/>
          </a:lightRig>
        </a:scene3d>
        <a:sp3d z="-182000" contourW="19050" prstMaterial="metal"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IN" sz="800" kern="1200"/>
        </a:p>
      </dsp:txBody>
      <dsp:txXfrm rot="10800000">
        <a:off x="2181290" y="1471854"/>
        <a:ext cx="118863" cy="162555"/>
      </dsp:txXfrm>
    </dsp:sp>
    <dsp:sp modelId="{1319683C-02B0-4574-B413-13F56535A9B3}">
      <dsp:nvSpPr>
        <dsp:cNvPr id="0" name=""/>
        <dsp:cNvSpPr/>
      </dsp:nvSpPr>
      <dsp:spPr>
        <a:xfrm>
          <a:off x="1087899" y="842350"/>
          <a:ext cx="996050" cy="996050"/>
        </a:xfrm>
        <a:prstGeom prst="ellipse">
          <a:avLst/>
        </a:prstGeom>
        <a:solidFill>
          <a:schemeClr val="accent4">
            <a:hueOff val="9800891"/>
            <a:satOff val="-40777"/>
            <a:lumOff val="9608"/>
            <a:alphaOff val="0"/>
          </a:schemeClr>
        </a:solidFill>
        <a:ln>
          <a:noFill/>
        </a:ln>
        <a:effectLst/>
        <a:scene3d>
          <a:camera prst="orthographicFront">
            <a:rot lat="0" lon="0" rev="0"/>
          </a:camera>
          <a:lightRig rig="contrasting" dir="t">
            <a:rot lat="0" lon="0" rev="1200000"/>
          </a:lightRig>
        </a:scene3d>
        <a:sp3d contourW="19050" prstMaterial="metal"/>
      </dsp:spPr>
      <dsp:style>
        <a:lnRef idx="0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IN" sz="900" kern="1200"/>
            <a:t>Threats of new entrants</a:t>
          </a:r>
        </a:p>
      </dsp:txBody>
      <dsp:txXfrm>
        <a:off x="1233767" y="988218"/>
        <a:ext cx="704314" cy="704314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radial5#1">
  <dgm:title val=""/>
  <dgm:desc val=""/>
  <dgm:catLst>
    <dgm:cat type="relationship" pri="23000"/>
    <dgm:cat type="cycle" pri="11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  <dgm:cxn modelId="6" srcId="1" destId="14" srcOrd="3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  <dgm:pt modelId="13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12"/>
        <dgm:pt modelId="13"/>
        <dgm:pt modelId="14"/>
        <dgm:pt modelId="15"/>
        <dgm:pt modelId="16"/>
      </dgm:ptLst>
      <dgm:cxnLst>
        <dgm:cxn modelId="2" srcId="0" destId="1" srcOrd="0" destOrd="0"/>
        <dgm:cxn modelId="16" srcId="1" destId="11" srcOrd="0" destOrd="0"/>
        <dgm:cxn modelId="17" srcId="1" destId="12" srcOrd="1" destOrd="0"/>
        <dgm:cxn modelId="18" srcId="1" destId="13" srcOrd="2" destOrd="0"/>
        <dgm:cxn modelId="19" srcId="1" destId="14" srcOrd="3" destOrd="0"/>
        <dgm:cxn modelId="20" srcId="1" destId="15" srcOrd="4" destOrd="0"/>
        <dgm:cxn modelId="21" srcId="1" destId="16" srcOrd="5" destOrd="0"/>
      </dgm:cxnLst>
      <dgm:bg/>
      <dgm:whole/>
    </dgm:dataModel>
  </dgm:clrData>
  <dgm:layoutNode name="Name0">
    <dgm:varLst>
      <dgm:chMax val="1"/>
      <dgm:dir/>
      <dgm:animLvl val="ctr"/>
      <dgm:resizeHandles val="exact"/>
    </dgm:varLst>
    <dgm:choose name="Name1">
      <dgm:if name="Name2" func="var" arg="dir" op="equ" val="norm">
        <dgm:alg type="cycle">
          <dgm:param type="ctrShpMap" val="fNode"/>
          <dgm:param type="spanAng" val="360"/>
          <dgm:param type="stAng" val="0"/>
        </dgm:alg>
      </dgm:if>
      <dgm:else name="Name3">
        <dgm:alg type="cycle">
          <dgm:param type="ctrShpMap" val="fNode"/>
          <dgm:param type="spanAng" val="-360"/>
          <dgm:param type="stAng" val="0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centerShape" refType="w"/>
      <dgm:constr type="w" for="ch" forName="parTrans" refType="w" refFor="ch" refForName="centerShape" fact="0.4"/>
      <dgm:constr type="w" for="ch" forName="node" refType="w" refFor="ch" refForName="centerShape" op="equ" fact="1.25"/>
      <dgm:constr type="sp" refType="w" refFor="ch" refForName="centerShape" op="equ" fact="0.4"/>
      <dgm:constr type="sibSp" refType="w" refFor="ch" refForName="node" fact="0.3"/>
      <dgm:constr type="primFontSz" for="ch" forName="centerShape" val="65"/>
      <dgm:constr type="primFontSz" for="des" forName="node" op="equ" val="65"/>
      <dgm:constr type="primFontSz" for="des" forName="node" refType="primFontSz" refFor="ch" refForName="centerShape" op="lte"/>
      <dgm:constr type="primFontSz" for="des" forName="connectorText" op="equ" val="55"/>
      <dgm:constr type="primFontSz" for="des" forName="connectorText" refType="primFontSz" refFor="ch" refForName="centerShape" op="lte" fact="0.8"/>
      <dgm:constr type="primFontSz" for="des" forName="connectorText" refType="primFontSz" refFor="des" refForName="node" op="lte"/>
    </dgm:constrLst>
    <dgm:choose name="Name4">
      <dgm:if name="Name5" axis="ch ch" ptType="node node" st="1 1" cnt="1 0" func="cnt" op="lte" val="6">
        <dgm:ruleLst>
          <dgm:rule type="w" for="ch" forName="node" val="NaN" fact="1" max="NaN"/>
        </dgm:ruleLst>
      </dgm:if>
      <dgm:if name="Name6" axis="ch ch" ptType="node node" st="1 1" cnt="1 0" func="cnt" op="lte" val="8">
        <dgm:ruleLst>
          <dgm:rule type="w" for="ch" forName="node" val="NaN" fact="0.9" max="NaN"/>
        </dgm:ruleLst>
      </dgm:if>
      <dgm:if name="Name7" axis="ch ch" ptType="node node" st="1 1" cnt="1 0" func="cnt" op="lte" val="10">
        <dgm:ruleLst>
          <dgm:rule type="w" for="ch" forName="node" val="NaN" fact="0.8" max="NaN"/>
        </dgm:ruleLst>
      </dgm:if>
      <dgm:if name="Name8" axis="ch ch" ptType="node node" st="1 1" cnt="1 0" func="cnt" op="lte" val="12">
        <dgm:ruleLst>
          <dgm:rule type="w" for="ch" forName="node" val="NaN" fact="0.7" max="NaN"/>
        </dgm:ruleLst>
      </dgm:if>
      <dgm:if name="Name9" axis="ch ch" ptType="node node" st="1 1" cnt="1 0" func="cnt" op="lte" val="14">
        <dgm:ruleLst>
          <dgm:rule type="w" for="ch" forName="node" val="NaN" fact="0.6" max="NaN"/>
        </dgm:ruleLst>
      </dgm:if>
      <dgm:else name="Name10">
        <dgm:ruleLst>
          <dgm:rule type="w" for="ch" forName="node" val="NaN" fact="0.5" max="NaN"/>
        </dgm:ruleLst>
      </dgm:else>
    </dgm:choose>
    <dgm:forEach name="Name11" axis="ch" ptType="node" cnt="1">
      <dgm:layoutNode name="centerShape" styleLbl="node0">
        <dgm:alg type="tx"/>
        <dgm:shape xmlns:r="http://schemas.openxmlformats.org/officeDocument/2006/relationships" type="ellipse" r:blip="">
          <dgm:adjLst/>
        </dgm:shape>
        <dgm:presOf axis="self"/>
        <dgm:constrLst>
          <dgm:constr type="h" refType="w"/>
          <dgm:constr type="tMarg" refType="primFontSz" fact="0.1"/>
          <dgm:constr type="bMarg" refType="primFontSz" fact="0.1"/>
          <dgm:constr type="lMarg" refType="primFontSz" fact="0.1"/>
          <dgm:constr type="rMarg" refType="primFontSz" fact="0.1"/>
        </dgm:constrLst>
        <dgm:ruleLst>
          <dgm:rule type="primFontSz" val="5" fact="NaN" max="NaN"/>
        </dgm:ruleLst>
      </dgm:layoutNode>
      <dgm:forEach name="Name12" axis="ch">
        <dgm:forEach name="Name13" axis="self" ptType="parTrans">
          <dgm:layoutNode name="parTrans" styleLbl="sibTrans2D1">
            <dgm:alg type="conn">
              <dgm:param type="begPts" val="auto"/>
              <dgm:param type="endPts" val="auto"/>
            </dgm:alg>
            <dgm:shape xmlns:r="http://schemas.openxmlformats.org/officeDocument/2006/relationships" type="conn" r:blip="">
              <dgm:adjLst/>
            </dgm:shape>
            <dgm:presOf axis="self"/>
            <dgm:constrLst>
              <dgm:constr type="h" refType="w" fact="0.85"/>
            </dgm:constrLst>
            <dgm:ruleLst/>
            <dgm:layoutNode name="connectorText">
              <dgm:alg type="tx">
                <dgm:param type="autoTxRot" val="grav"/>
              </dgm:alg>
              <dgm:shape xmlns:r="http://schemas.openxmlformats.org/officeDocument/2006/relationships" type="conn" r:blip="" hideGeom="1">
                <dgm:adjLst/>
              </dgm:shape>
              <dgm:presOf axis="self"/>
              <dgm:constrLst>
                <dgm:constr type="lMarg"/>
                <dgm:constr type="rMarg"/>
                <dgm:constr type="tMarg"/>
                <dgm:constr type="bMarg"/>
              </dgm:constrLst>
              <dgm:ruleLst>
                <dgm:rule type="primFontSz" val="5" fact="NaN" max="NaN"/>
              </dgm:ruleLst>
            </dgm:layoutNode>
          </dgm:layoutNode>
        </dgm:forEach>
        <dgm:forEach name="Name14" axis="self" ptType="node">
          <dgm:layoutNode name="node" styleLbl="node1">
            <dgm:varLst>
              <dgm:bulletEnabled val="1"/>
            </dgm:varLst>
            <dgm:alg type="tx">
              <dgm:param type="txAnchorVertCh" val="mid"/>
            </dgm:alg>
            <dgm:shape xmlns:r="http://schemas.openxmlformats.org/officeDocument/2006/relationships" type="ellipse" r:blip="">
              <dgm:adjLst/>
            </dgm:shape>
            <dgm:presOf axis="desOrSelf" ptType="node"/>
            <dgm:constrLst>
              <dgm:constr type="h" refType="w"/>
              <dgm:constr type="tMarg" refType="primFontSz" fact="0.1"/>
              <dgm:constr type="bMarg" refType="primFontSz" fact="0.1"/>
              <dgm:constr type="lMarg" refType="primFontSz" fact="0.1"/>
              <dgm:constr type="rMarg" refType="primFontSz" fact="0.1"/>
            </dgm:constrLst>
            <dgm:ruleLst>
              <dgm:rule type="w" val="INF" fact="NaN" max="NaN"/>
              <dgm:rule type="primFontSz" val="5" fact="NaN" max="NaN"/>
            </dgm:ruleLst>
          </dgm:layoutNode>
        </dgm:forEach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3d3#1">
  <dgm:title val=""/>
  <dgm:desc val=""/>
  <dgm:catLst>
    <dgm:cat type="3D" pri="11300"/>
  </dgm:catLst>
  <dgm:scene3d>
    <a:camera prst="orthographicFront"/>
    <a:lightRig rig="threePt" dir="t"/>
  </dgm:scene3d>
  <dgm:styleLbl name="node0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lnNode1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vennNode1">
    <dgm:scene3d>
      <a:camera prst="orthographicFront">
        <a:rot lat="0" lon="0" rev="0"/>
      </a:camera>
      <a:lightRig rig="contrasting" dir="t">
        <a:rot lat="0" lon="0" rev="1200000"/>
      </a:lightRig>
    </dgm:scene3d>
    <dgm:sp3d contourW="12700" prstMaterial="clear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1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2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node3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node4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fgImgPlace1">
    <dgm:scene3d>
      <a:camera prst="orthographicFront">
        <a:rot lat="0" lon="0" rev="0"/>
      </a:camera>
      <a:lightRig rig="contrasting" dir="t">
        <a:rot lat="0" lon="0" rev="1200000"/>
      </a:lightRig>
    </dgm:scene3d>
    <dgm:sp3d z="300000" contourW="19050" prstMaterial="metal"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lignImgPlace1">
    <dgm:scene3d>
      <a:camera prst="orthographicFront">
        <a:rot lat="0" lon="0" rev="0"/>
      </a:camera>
      <a:lightRig rig="contrasting" dir="t">
        <a:rot lat="0" lon="0" rev="1200000"/>
      </a:lightRig>
    </dgm:scene3d>
    <dgm:sp3d contourW="12700" prstMaterial="flat"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bgImgPlace1">
    <dgm:scene3d>
      <a:camera prst="orthographicFront">
        <a:rot lat="0" lon="0" rev="0"/>
      </a:camera>
      <a:lightRig rig="contrasting" dir="t">
        <a:rot lat="0" lon="0" rev="1200000"/>
      </a:lightRig>
    </dgm:scene3d>
    <dgm:sp3d z="-300000" contourW="19050" prstMaterial="metal"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sibTrans2D1">
    <dgm:scene3d>
      <a:camera prst="orthographicFront">
        <a:rot lat="0" lon="0" rev="0"/>
      </a:camera>
      <a:lightRig rig="contrasting" dir="t">
        <a:rot lat="0" lon="0" rev="1200000"/>
      </a:lightRig>
    </dgm:scene3d>
    <dgm:sp3d z="-182000" contourW="19050" prstMaterial="metal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>
        <a:rot lat="0" lon="0" rev="0"/>
      </a:camera>
      <a:lightRig rig="contrasting" dir="t">
        <a:rot lat="0" lon="0" rev="1200000"/>
      </a:lightRig>
    </dgm:scene3d>
    <dgm:sp3d z="300000" contourW="19050" prstMaterial="metal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ibTrans2D1">
    <dgm:scene3d>
      <a:camera prst="orthographicFront">
        <a:rot lat="0" lon="0" rev="0"/>
      </a:camera>
      <a:lightRig rig="contrasting" dir="t">
        <a:rot lat="0" lon="0" rev="1200000"/>
      </a:lightRig>
    </dgm:scene3d>
    <dgm:sp3d z="-300000" contourW="19050" prstMaterial="metal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1D1">
    <dgm:scene3d>
      <a:camera prst="orthographicFront">
        <a:rot lat="0" lon="0" rev="0"/>
      </a:camera>
      <a:lightRig rig="contrasting" dir="t">
        <a:rot lat="0" lon="0" rev="1200000"/>
      </a:lightRig>
    </dgm:scene3d>
    <dgm:sp3d z="-110000"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>
        <a:rot lat="0" lon="0" rev="0"/>
      </a:camera>
      <a:lightRig rig="contrasting" dir="t">
        <a:rot lat="0" lon="0" rev="1200000"/>
      </a:lightRig>
    </dgm:scene3d>
    <dgm:sp3d z="10000"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1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2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3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 contourW="19050" prstMaterial="metal"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1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parChTrans2D2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parChTrans2D3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parChTrans2D4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parChTrans1D1">
    <dgm:scene3d>
      <a:camera prst="orthographicFront">
        <a:rot lat="0" lon="0" rev="0"/>
      </a:camera>
      <a:lightRig rig="contrasting" dir="t">
        <a:rot lat="0" lon="0" rev="1200000"/>
      </a:lightRig>
    </dgm:scene3d>
    <dgm:sp3d z="-110000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>
        <a:rot lat="0" lon="0" rev="0"/>
      </a:camera>
      <a:lightRig rig="contrasting" dir="t">
        <a:rot lat="0" lon="0" rev="1200000"/>
      </a:lightRig>
    </dgm:scene3d>
    <dgm:sp3d z="-110000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>
        <a:rot lat="0" lon="0" rev="0"/>
      </a:camera>
      <a:lightRig rig="contrasting" dir="t">
        <a:rot lat="0" lon="0" rev="1200000"/>
      </a:lightRig>
    </dgm:scene3d>
    <dgm:sp3d z="-110000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>
        <a:rot lat="0" lon="0" rev="0"/>
      </a:camera>
      <a:lightRig rig="contrasting" dir="t">
        <a:rot lat="0" lon="0" rev="1200000"/>
      </a:lightRig>
    </dgm:scene3d>
    <dgm:sp3d z="-110000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>
        <a:rot lat="0" lon="0" rev="0"/>
      </a:camera>
      <a:lightRig rig="contrasting" dir="t">
        <a:rot lat="0" lon="0" rev="1200000"/>
      </a:lightRig>
    </dgm:scene3d>
    <dgm:sp3d z="300000" contourW="19050" prstMaterial="metal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>
        <a:rot lat="0" lon="0" rev="0"/>
      </a:camera>
      <a:lightRig rig="contrasting" dir="t">
        <a:rot lat="0" lon="0" rev="1200000"/>
      </a:lightRig>
    </dgm:scene3d>
    <dgm:sp3d z="300000" contourW="19050" prstMaterial="metal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bgAcc1">
    <dgm:scene3d>
      <a:camera prst="orthographicFront">
        <a:rot lat="0" lon="0" rev="0"/>
      </a:camera>
      <a:lightRig rig="contrasting" dir="t">
        <a:rot lat="0" lon="0" rev="1200000"/>
      </a:lightRig>
    </dgm:scene3d>
    <dgm:sp3d z="-300000" contourW="19050" prstMaterial="metal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>
        <a:rot lat="0" lon="0" rev="0"/>
      </a:camera>
      <a:lightRig rig="contrasting" dir="t">
        <a:rot lat="0" lon="0" rev="1200000"/>
      </a:lightRig>
    </dgm:scene3d>
    <dgm:sp3d z="300000" contourW="12700" prstMaterial="flat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>
        <a:rot lat="0" lon="0" rev="0"/>
      </a:camera>
      <a:lightRig rig="contrasting" dir="t">
        <a:rot lat="0" lon="0" rev="1200000"/>
      </a:lightRig>
    </dgm:scene3d>
    <dgm:sp3d z="-300000" contourW="19050" prstMaterial="metal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>
        <a:rot lat="0" lon="0" rev="0"/>
      </a:camera>
      <a:lightRig rig="contrasting" dir="t">
        <a:rot lat="0" lon="0" rev="1200000"/>
      </a:lightRig>
    </dgm:scene3d>
    <dgm:sp3d z="300000" contourW="19050" prstMaterial="metal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>
        <a:rot lat="0" lon="0" rev="0"/>
      </a:camera>
      <a:lightRig rig="contrasting" dir="t">
        <a:rot lat="0" lon="0" rev="1200000"/>
      </a:lightRig>
    </dgm:scene3d>
    <dgm:sp3d contourW="19050" prstMaterial="metal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>
        <a:rot lat="0" lon="0" rev="0"/>
      </a:camera>
      <a:lightRig rig="contrasting" dir="t">
        <a:rot lat="0" lon="0" rev="1200000"/>
      </a:lightRig>
    </dgm:scene3d>
    <dgm:sp3d z="-300000" contourW="19050" prstMaterial="metal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>
        <a:rot lat="0" lon="0" rev="0"/>
      </a:camera>
      <a:lightRig rig="contrasting" dir="t">
        <a:rot lat="0" lon="0" rev="1200000"/>
      </a:lightRig>
    </dgm:scene3d>
    <dgm:sp3d z="300000" contourW="19050" prstMaterial="metal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>
        <a:rot lat="0" lon="0" rev="0"/>
      </a:camera>
      <a:lightRig rig="contrasting" dir="t">
        <a:rot lat="0" lon="0" rev="1200000"/>
      </a:lightRig>
    </dgm:scene3d>
    <dgm:sp3d z="300000" contourW="19050" prstMaterial="metal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>
        <a:rot lat="0" lon="0" rev="0"/>
      </a:camera>
      <a:lightRig rig="contrasting" dir="t">
        <a:rot lat="0" lon="0" rev="1200000"/>
      </a:lightRig>
    </dgm:scene3d>
    <dgm:sp3d z="300000" contourW="19050" prstMaterial="metal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>
        <a:rot lat="0" lon="0" rev="0"/>
      </a:camera>
      <a:lightRig rig="contrasting" dir="t">
        <a:rot lat="0" lon="0" rev="1200000"/>
      </a:lightRig>
    </dgm:scene3d>
    <dgm:sp3d z="300000" contourW="19050" prstMaterial="metal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>
        <a:rot lat="0" lon="0" rev="0"/>
      </a:camera>
      <a:lightRig rig="contrasting" dir="t">
        <a:rot lat="0" lon="0" rev="1200000"/>
      </a:lightRig>
    </dgm:scene3d>
    <dgm:sp3d z="-300000" prstMaterial="plastic"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>
        <a:rot lat="0" lon="0" rev="0"/>
      </a:camera>
      <a:lightRig rig="contrasting" dir="t">
        <a:rot lat="0" lon="0" rev="1200000"/>
      </a:lightRig>
    </dgm:scene3d>
    <dgm:sp3d contourW="12700" prstMaterial="flat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>
        <a:rot lat="0" lon="0" rev="0"/>
      </a:camera>
      <a:lightRig rig="contrasting" dir="t">
        <a:rot lat="0" lon="0" rev="1200000"/>
      </a:lightRig>
    </dgm:scene3d>
    <dgm:sp3d z="-152400" prstMaterial="matte"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>
        <a:rot lat="0" lon="0" rev="0"/>
      </a:camera>
      <a:lightRig rig="contrasting" dir="t">
        <a:rot lat="0" lon="0" rev="1200000"/>
      </a:lightRig>
    </dgm:scene3d>
    <dgm:sp3d z="300000" contourW="19050" prstMaterial="metal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Dee1936</b:Tag>
    <b:SourceType>Book</b:SourceType>
    <b:Guid>{603B761E-B343-43FE-83CF-8DA001E67D36}</b:Guid>
    <b:Title> Marketing management</b:Title>
    <b:Year>2019</b:Year>
    <b:Author>
      <b:Author>
        <b:NameList>
          <b:Person>
            <b:Last>Deepak</b:Last>
            <b:First>R.K.A.</b:First>
          </b:Person>
          <b:Person>
            <b:Last>Jeyakumar</b:Last>
            <b:First>S.</b:First>
          </b:Person>
        </b:NameList>
      </b:Author>
    </b:Author>
    <b:City>London</b:City>
    <b:Publisher>Educreation Publishing</b:Publisher>
    <b:RefOrder>3</b:RefOrder>
  </b:Source>
  <b:Source>
    <b:Tag>Asd227</b:Tag>
    <b:SourceType>InternetSite</b:SourceType>
    <b:Guid>{0B515C08-89D9-4B04-8836-EF5961A4D642}</b:Guid>
    <b:Title>Our-story</b:Title>
    <b:Year>2022</b:Year>
    <b:Author>
      <b:Author>
        <b:Corporate>Asda</b:Corporate>
      </b:Author>
    </b:Author>
    <b:YearAccessed>2023</b:YearAccessed>
    <b:MonthAccessed>August</b:MonthAccessed>
    <b:DayAccessed>16</b:DayAccessed>
    <b:URL>https://corporate.asda.com/our-story#:~:text=Founded%20in%20the%201960s%20in,and%20depots%20across%20the%20UK.</b:URL>
    <b:RefOrder>4</b:RefOrder>
  </b:Source>
  <b:Source>
    <b:Tag>Asd228</b:Tag>
    <b:SourceType>InternetSite</b:SourceType>
    <b:Guid>{B3A5F52E-5F92-4EA9-9892-6465BC984F24}</b:Guid>
    <b:Author>
      <b:Author>
        <b:Corporate>Asda</b:Corporate>
      </b:Author>
    </b:Author>
    <b:Title>Asda-updates-on-q4-2022-trading</b:Title>
    <b:Year>2022</b:Year>
    <b:YearAccessed>2023</b:YearAccessed>
    <b:MonthAccessed>August</b:MonthAccessed>
    <b:DayAccessed>16</b:DayAccessed>
    <b:URL>https://corporate.asda.com/newsroom/2023/03/29/asda-updates-on-q4-2022-trading</b:URL>
    <b:RefOrder>5</b:RefOrder>
  </b:Source>
  <b:Source>
    <b:Tag>Ons235</b:Tag>
    <b:SourceType>InternetSite</b:SourceType>
    <b:Guid>{89E57C48-A5E4-47DC-AA0E-4728F6E205D0}</b:Guid>
    <b:Author>
      <b:Author>
        <b:Corporate>Ons</b:Corporate>
      </b:Author>
    </b:Author>
    <b:Title>Consumer price inflation, UK: June 2023</b:Title>
    <b:Year>2023</b:Year>
    <b:YearAccessed>2023</b:YearAccessed>
    <b:MonthAccessed>August</b:MonthAccessed>
    <b:DayAccessed>16</b:DayAccessed>
    <b:URL>https://www.ons.gov.uk/economy/inflationandpriceindices/bulletins/consumerpriceinflation/june2023#:~:text=The%20core%20CPIH%20annual%20inflation,and%203.2%25%20a%20year%20ago.</b:URL>
    <b:RefOrder>6</b:RefOrder>
  </b:Source>
  <b:Source>
    <b:Tag>Sta64</b:Tag>
    <b:SourceType>InternetSite</b:SourceType>
    <b:Guid>{B51430B6-C43D-4E2D-8AF6-5B009CC5C17F}</b:Guid>
    <b:Author>
      <b:Author>
        <b:Corporate>Statista</b:Corporate>
      </b:Author>
    </b:Author>
    <b:URL>https://www.statista.com/statistics/1224824/median-monthly-pay-of-employees-uk/</b:URL>
    <b:Title>Median-monthly-pay-of-employees-uk</b:Title>
    <b:Year>2023</b:Year>
    <b:YearAccessed>2023</b:YearAccessed>
    <b:MonthAccessed>August</b:MonthAccessed>
    <b:DayAccessed>16</b:DayAccessed>
    <b:RefOrder>7</b:RefOrder>
  </b:Source>
  <b:Source>
    <b:Tag>Tra2253</b:Tag>
    <b:SourceType>InternetSite</b:SourceType>
    <b:Guid>{B90C2B4B-2BCE-4C4D-A3D0-BED3165BE03C}</b:Guid>
    <b:Author>
      <b:Author>
        <b:Corporate>Tradingeconomics</b:Corporate>
      </b:Author>
    </b:Author>
    <b:Title>Corporate-tax-rate</b:Title>
    <b:Year>2022</b:Year>
    <b:YearAccessed>2023</b:YearAccessed>
    <b:MonthAccessed>August</b:MonthAccessed>
    <b:DayAccessed>16</b:DayAccessed>
    <b:URL>https://tradingeconomics.com/united-kingdom/corporate-tax-rate</b:URL>
    <b:RefOrder>8</b:RefOrder>
  </b:Source>
  <b:Source>
    <b:Tag>Tra1</b:Tag>
    <b:SourceType>InternetSite</b:SourceType>
    <b:Guid>{C868F8D2-1887-4E68-8741-D0FBDF492ADB}</b:Guid>
    <b:Author>
      <b:Author>
        <b:Corporate>Tradingeconomics</b:Corporate>
      </b:Author>
    </b:Author>
    <b:Title>Gdp-growth</b:Title>
    <b:URL>https://tradingeconomics.com/united-kingdom/gdp-growth</b:URL>
    <b:Year>2023</b:Year>
    <b:YearAccessed>2023</b:YearAccessed>
    <b:MonthAccessed>August</b:MonthAccessed>
    <b:DayAccessed>16</b:DayAccessed>
    <b:RefOrder>9</b:RefOrder>
  </b:Source>
  <b:Source>
    <b:Tag>Sta65</b:Tag>
    <b:SourceType>InternetSite</b:SourceType>
    <b:Guid>{7783E048-F043-4CBF-953B-24E9E5B773F2}</b:Guid>
    <b:Author>
      <b:Author>
        <b:Corporate>Statista</b:Corporate>
      </b:Author>
    </b:Author>
    <b:URL>https://www.statista.com/statistics/416139/full-time-annual-salary-in-the-uk-by-region/</b:URL>
    <b:Title>Full-time-annual-salary-in-the-uk-by-region</b:Title>
    <b:Year>2022</b:Year>
    <b:YearAccessed>2023</b:YearAccessed>
    <b:MonthAccessed>August</b:MonthAccessed>
    <b:DayAccessed>16</b:DayAccessed>
    <b:RefOrder>10</b:RefOrder>
  </b:Source>
  <b:Source>
    <b:Tag>Gov2278</b:Tag>
    <b:SourceType>InternetSite</b:SourceType>
    <b:Guid>{3C44FDE6-E26E-4660-A2C3-0EA5B0BA835F}</b:Guid>
    <b:Title>Uk-tech-sector-achieves-best-year-ever-as-success-feeds-cities-outside-london</b:Title>
    <b:Year>2022</b:Year>
    <b:Author>
      <b:Author>
        <b:Corporate>Gov</b:Corporate>
      </b:Author>
    </b:Author>
    <b:YearAccessed>2023</b:YearAccessed>
    <b:MonthAccessed>August</b:MonthAccessed>
    <b:DayAccessed>16</b:DayAccessed>
    <b:URL>https://www.gov.uk/government/news/uk-tech-sector-achieves-best-year-ever-as-success-feeds-cities-outside-london</b:URL>
    <b:RefOrder>11</b:RefOrder>
  </b:Source>
  <b:Source>
    <b:Tag>Hse232</b:Tag>
    <b:SourceType>InternetSite</b:SourceType>
    <b:Guid>{2E4F01EC-294D-44A1-8FD2-E9DBE35C4BAE}</b:Guid>
    <b:Author>
      <b:Author>
        <b:Corporate>Hse</b:Corporate>
      </b:Author>
    </b:Author>
    <b:Title>Health and Safety at Work etc Act 1974</b:Title>
    <b:Year>2023</b:Year>
    <b:YearAccessed>2023</b:YearAccessed>
    <b:MonthAccessed>August</b:MonthAccessed>
    <b:DayAccessed>16</b:DayAccessed>
    <b:URL>https://www.hse.gov.uk/legislation/hswa.htm</b:URL>
    <b:RefOrder>12</b:RefOrder>
  </b:Source>
  <b:Source>
    <b:Tag>Leg2223</b:Tag>
    <b:SourceType>InternetSite</b:SourceType>
    <b:Guid>{63E61156-A04B-4DEE-92BF-7E94AB3AE1CF}</b:Guid>
    <b:Author>
      <b:Author>
        <b:Corporate>Legislation</b:Corporate>
      </b:Author>
    </b:Author>
    <b:Title>Environmental Protection Act 1990</b:Title>
    <b:Year>2022</b:Year>
    <b:YearAccessed>2023</b:YearAccessed>
    <b:MonthAccessed>August</b:MonthAccessed>
    <b:DayAccessed>16</b:DayAccessed>
    <b:URL>https://www.legislation.gov.uk/ukpga/1990/43/contents</b:URL>
    <b:RefOrder>13</b:RefOrder>
  </b:Source>
  <b:Source>
    <b:Tag>Hen2123</b:Tag>
    <b:SourceType>Book</b:SourceType>
    <b:Guid>{173375AC-9BAD-4CAF-B678-D80928469967}</b:Guid>
    <b:Title> Understanding strategic management</b:Title>
    <b:Year>2021</b:Year>
    <b:URL>Henry, A., 2021. Understanding strategic management. Oxford University Press.</b:URL>
    <b:Author>
      <b:Author>
        <b:NameList>
          <b:Person>
            <b:Last>Henry</b:Last>
            <b:First>A.</b:First>
          </b:Person>
        </b:NameList>
      </b:Author>
    </b:Author>
    <b:City>London</b:City>
    <b:Publisher>Oxford University Press</b:Publisher>
    <b:RefOrder>14</b:RefOrder>
  </b:Source>
  <b:Source>
    <b:Tag>Fer225</b:Tag>
    <b:SourceType>Book</b:SourceType>
    <b:Guid>{FF7896D6-0782-47A4-A2E3-FE1EAB129A17}</b:Guid>
    <b:Author>
      <b:Author>
        <b:NameList>
          <b:Person>
            <b:Last>Ferlie</b:Last>
            <b:First>E.</b:First>
          </b:Person>
          <b:Person>
            <b:Last>Ongaro</b:Last>
            <b:First>E.</b:First>
          </b:Person>
        </b:NameList>
      </b:Author>
    </b:Author>
    <b:Title> Strategic management in public services organizations: Concepts, schools and contemporary issues</b:Title>
    <b:Year> 2022</b:Year>
    <b:City>London</b:City>
    <b:Publisher> Routledge</b:Publisher>
    <b:RefOrder>15</b:RefOrder>
  </b:Source>
  <b:Source>
    <b:Tag>Hit1914</b:Tag>
    <b:SourceType>Book</b:SourceType>
    <b:Guid>{A3EA2115-C544-4F30-BF3E-48D14E34AFF6}</b:Guid>
    <b:Title>Strategic management: Concepts and cases: Competitiveness and globalization</b:Title>
    <b:Year> 2019</b:Year>
    <b:Author>
      <b:Author>
        <b:NameList>
          <b:Person>
            <b:Last>Hitt</b:Last>
            <b:First>M.A.</b:First>
          </b:Person>
          <b:Person>
            <b:Last>Ireland</b:Last>
            <b:First>R.D.</b:First>
          </b:Person>
          <b:Person>
            <b:Last>Hoskisson</b:Last>
            <b:First>R.E.</b:First>
          </b:Person>
        </b:NameList>
      </b:Author>
    </b:Author>
    <b:City>London</b:City>
    <b:Publisher>Cengage Learning,ISBN NO- 9780357033838</b:Publisher>
    <b:RefOrder>16</b:RefOrder>
  </b:Source>
  <b:Source>
    <b:Tag>Glo2222</b:Tag>
    <b:SourceType>InternetSite</b:SourceType>
    <b:Guid>{F4437BDE-5081-493B-9ED5-EFFBF60A94E2}</b:Guid>
    <b:Author>
      <b:Author>
        <b:Corporate>Globaldata</b:Corporate>
      </b:Author>
    </b:Author>
    <b:Title>Competitors</b:Title>
    <b:Year>2022</b:Year>
    <b:YearAccessed>2023</b:YearAccessed>
    <b:MonthAccessed>August</b:MonthAccessed>
    <b:DayAccessed>16</b:DayAccessed>
    <b:URL>https://www.globaldata.com/company-profile/asda-stores-ltd/competitors/</b:URL>
    <b:RefOrder>17</b:RefOrder>
  </b:Source>
  <b:Source>
    <b:Tag>Ben2120</b:Tag>
    <b:SourceType>JournalArticle</b:SourceType>
    <b:Guid>{3E65FFD7-DFE3-4DA0-9FFF-E8518212AF71}</b:Guid>
    <b:Title>SWOT analysis applications: An integrative literature review</b:Title>
    <b:Year> 2021</b:Year>
    <b:Author>
      <b:Author>
        <b:NameList>
          <b:Person>
            <b:Last>Benzaghta</b:Last>
            <b:First>M.A.</b:First>
          </b:Person>
          <b:Person>
            <b:Last>Elwalda</b:Last>
            <b:First>A.</b:First>
          </b:Person>
          <b:Person>
            <b:Last>Mousa</b:Last>
            <b:First>M.M.</b:First>
          </b:Person>
          <b:Person>
            <b:Last>Erkan</b:Last>
            <b:First>I.</b:First>
          </b:Person>
          <b:Person>
            <b:Last>Rahman</b:Last>
            <b:First>M.</b:First>
          </b:Person>
        </b:NameList>
      </b:Author>
    </b:Author>
    <b:JournalName> Journal of Global Business Insights</b:JournalName>
    <b:Pages>55-73</b:Pages>
    <b:Volume>6</b:Volume>
    <b:Issue>1</b:Issue>
    <b:RefOrder>18</b:RefOrder>
  </b:Source>
  <b:Source>
    <b:Tag>Puy203</b:Tag>
    <b:SourceType>BookSection</b:SourceType>
    <b:Guid>{007A95B4-7935-4162-9618-F71FD88DD0B3}</b:Guid>
    <b:Title>Origins of SWOT analysis. In Academy of management proceedings </b:Title>
    <b:Year> 2020</b:Year>
    <b:Pages>17416</b:Pages>
    <b:City>London</b:City>
    <b:Publisher> Briarcliff Manor, NY 10510: Academy of Management</b:Publisher>
    <b:Author>
      <b:Author>
        <b:NameList>
          <b:Person>
            <b:Last>Puyt</b:Last>
            <b:First>R.</b:First>
          </b:Person>
          <b:Person>
            <b:Last>Lie</b:Last>
            <b:First>F.B.</b:First>
          </b:Person>
          <b:Person>
            <b:Last>De Graaf</b:Last>
            <b:First>F.J.</b:First>
          </b:Person>
          <b:Person>
            <b:Last>Wilderom</b:Last>
            <b:First>C.P.</b:First>
          </b:Person>
        </b:NameList>
      </b:Author>
    </b:Author>
    <b:RefOrder>19</b:RefOrder>
  </b:Source>
  <b:Source>
    <b:Tag>Saq202</b:Tag>
    <b:SourceType>JournalArticle</b:SourceType>
    <b:Guid>{D838AA18-DED9-460A-90D1-9F3570774FC9}</b:Guid>
    <b:Title>PSU Research Review</b:Title>
    <b:Year>2020</b:Year>
    <b:Pages>141-169</b:Pages>
    <b:Author>
      <b:Author>
        <b:NameList>
          <b:Person>
            <b:Last>Saqib</b:Last>
            <b:First>N.</b:First>
          </b:Person>
        </b:NameList>
      </b:Author>
    </b:Author>
    <b:JournalName>Positioning–a literature review</b:JournalName>
    <b:Volume>5</b:Volume>
    <b:Issue>2</b:Issue>
    <b:RefOrder>20</b:RefOrder>
  </b:Source>
  <b:Source>
    <b:Tag>Hit1916</b:Tag>
    <b:SourceType>Book</b:SourceType>
    <b:Guid>{3344B735-366E-46D9-BAEF-97C98CC103BF}</b:Guid>
    <b:Title>Strategic management: Concepts and cases: Competitiveness and globalization</b:Title>
    <b:Year>2019</b:Year>
    <b:Author>
      <b:Author>
        <b:NameList>
          <b:Person>
            <b:Last>Hitt</b:Last>
            <b:First>M.A.</b:First>
          </b:Person>
          <b:Person>
            <b:Last>Ireland</b:Last>
            <b:First>R.D.</b:First>
          </b:Person>
          <b:Person>
            <b:Last>Hoskisson</b:Last>
            <b:First>R.E.</b:First>
          </b:Person>
        </b:NameList>
      </b:Author>
    </b:Author>
    <b:City>London</b:City>
    <b:Publisher>Cengage Learning</b:Publisher>
    <b:RefOrder>21</b:RefOrder>
  </b:Source>
  <b:Source>
    <b:Tag>Asd232</b:Tag>
    <b:SourceType>InternetSite</b:SourceType>
    <b:Guid>{F1637DA9-CEF1-48CA-B521-3207E6FCCC33}</b:Guid>
    <b:Author>
      <b:Author>
        <b:Corporate>Asda</b:Corporate>
      </b:Author>
    </b:Author>
    <b:Title>Products</b:Title>
    <b:Year>2023</b:Year>
    <b:YearAccessed>2023</b:YearAccessed>
    <b:MonthAccessed>August</b:MonthAccessed>
    <b:DayAccessed>17</b:DayAccessed>
    <b:URL>https://www.asda.com/</b:URL>
    <b:RefOrder>22</b:RefOrder>
  </b:Source>
  <b:Source>
    <b:Tag>The2260</b:Tag>
    <b:SourceType>InternetSite</b:SourceType>
    <b:Guid>{9DB86A9B-11CF-4EF6-B778-1BDBFA152A4A}</b:Guid>
    <b:Author>
      <b:Author>
        <b:Corporate>Thenxgroup</b:Corporate>
      </b:Author>
    </b:Author>
    <b:Title>Asda-distribution-centres</b:Title>
    <b:Year>2022</b:Year>
    <b:YearAccessed>2023</b:YearAccessed>
    <b:MonthAccessed>August</b:MonthAccessed>
    <b:DayAccessed>17</b:DayAccessed>
    <b:URL>https://www.thenxgroup.com/2017/02/08/asda-distribution-centres/</b:URL>
    <b:RefOrder>23</b:RefOrder>
  </b:Source>
  <b:Source>
    <b:Tag>Asd229</b:Tag>
    <b:SourceType>InternetSite</b:SourceType>
    <b:Guid>{81A99012-107B-4F1C-9381-D661D32E8B71}</b:Guid>
    <b:Author>
      <b:Author>
        <b:Corporate>Asda</b:Corporate>
      </b:Author>
    </b:Author>
    <b:Title>Lower-prices-are-key-for-consumers-to-shop-sustainably</b:Title>
    <b:Year>2022</b:Year>
    <b:YearAccessed>2023</b:YearAccessed>
    <b:MonthAccessed>August</b:MonthAccessed>
    <b:DayAccessed>17</b:DayAccessed>
    <b:URL>https://corporate.asda.com/newsroom/2021/11/08/lower-prices-are-key-for-consumers-to-shop-sustainably</b:URL>
    <b:RefOrder>24</b:RefOrder>
  </b:Source>
  <b:Source>
    <b:Tag>Ret2219</b:Tag>
    <b:SourceType>InternetSite</b:SourceType>
    <b:Guid>{F18B4DC3-670D-4877-A794-EA06F42DF031}</b:Guid>
    <b:Author>
      <b:Author>
        <b:Corporate>Retail-week</b:Corporate>
      </b:Author>
    </b:Author>
    <b:Title>Strategy</b:Title>
    <b:Year>2022</b:Year>
    <b:YearAccessed>2023</b:YearAccessed>
    <b:MonthAccessed>August</b:MonthAccessed>
    <b:DayAccessed>17</b:DayAccessed>
    <b:URL>https://www.retail-week.com/prospect/asda/strategy/12.supplierarticlelist</b:URL>
    <b:RefOrder>25</b:RefOrder>
  </b:Source>
  <b:Source>
    <b:Tag>Glo2223</b:Tag>
    <b:SourceType>InternetSite</b:SourceType>
    <b:Guid>{58F0B42E-B4C3-4BE5-B6C5-30974062492F}</b:Guid>
    <b:Author>
      <b:Author>
        <b:Corporate>Globaldata</b:Corporate>
      </b:Author>
    </b:Author>
    <b:Title>Asda-stores-ltd</b:Title>
    <b:Year>2022</b:Year>
    <b:YearAccessed>2023</b:YearAccessed>
    <b:MonthAccessed>August</b:MonthAccessed>
    <b:DayAccessed>17</b:DayAccessed>
    <b:URL>https://www.globaldata.com/company-profile/asda-stores-ltd/</b:URL>
    <b:RefOrder>26</b:RefOrder>
  </b:Source>
  <b:Source>
    <b:Tag>Ret2221</b:Tag>
    <b:SourceType>InternetSite</b:SourceType>
    <b:Guid>{C9CA44B7-843E-47FF-A97F-170123B8F7C8}</b:Guid>
    <b:Title>Customer-and-marketing-at-asda</b:Title>
    <b:Year>2022</b:Year>
    <b:Author>
      <b:Author>
        <b:Corporate>Retail-week</b:Corporate>
      </b:Author>
    </b:Author>
    <b:YearAccessed>2023</b:YearAccessed>
    <b:MonthAccessed>August</b:MonthAccessed>
    <b:DayAccessed>26</b:DayAccessed>
    <b:URL>https://www.retail-week.com/prospect/asda/customer-and-marketing-at-asda/7038430.supplierarticle</b:URL>
    <b:RefOrder>1</b:RefOrder>
  </b:Source>
  <b:Source>
    <b:Tag>The2263</b:Tag>
    <b:SourceType>InternetSite</b:SourceType>
    <b:Guid>{1ACCB1C9-0842-441E-8C99-B3A12D702D48}</b:Guid>
    <b:Author>
      <b:Author>
        <b:Corporate>Theretailbulletin</b:Corporate>
      </b:Author>
    </b:Author>
    <b:Title>Asda-launches-new-advertising-campaign</b:Title>
    <b:Year>2022</b:Year>
    <b:YearAccessed>2023</b:YearAccessed>
    <b:MonthAccessed>August</b:MonthAccessed>
    <b:DayAccessed>26</b:DayAccessed>
    <b:URL>https://www.theretailbulletin.com/food-and-drink/asda-launches-new-advertising-campaign-01-09-2021/</b:URL>
    <b:RefOrder>2</b:RefOrder>
  </b:Source>
</b:Sources>
</file>

<file path=customXml/itemProps1.xml><?xml version="1.0" encoding="utf-8"?>
<ds:datastoreItem xmlns:ds="http://schemas.openxmlformats.org/officeDocument/2006/customXml" ds:itemID="{6715BCEA-B351-460C-B03E-1A5B5285A0C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3101</Words>
  <Characters>17679</Characters>
  <Application>Microsoft Office Word</Application>
  <DocSecurity>0</DocSecurity>
  <Lines>147</Lines>
  <Paragraphs>41</Paragraphs>
  <ScaleCrop>false</ScaleCrop>
  <Company/>
  <LinksUpToDate>false</LinksUpToDate>
  <CharactersWithSpaces>20739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/>
  <cp:revision>1</cp:revision>
  <dcterms:created xsi:type="dcterms:W3CDTF">2023-08-16T11:47:00Z</dcterms:created>
  <dcterms:modified xsi:type="dcterms:W3CDTF">2023-08-30T09:42:00Z</dcterms:modified>
</cp:coreProperties>
</file>