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7F883D5" w:rsidP="57F883D5" w:rsidRDefault="57F883D5" w14:paraId="19CEACC3" w14:textId="02344305">
      <w:pPr>
        <w:rPr>
          <w:sz w:val="36"/>
          <w:szCs w:val="36"/>
        </w:rPr>
      </w:pPr>
    </w:p>
    <w:p xmlns:wp14="http://schemas.microsoft.com/office/word/2010/wordml" w:rsidP="57F883D5" wp14:paraId="5E5787A5" wp14:textId="2C58889C">
      <w:pPr>
        <w:rPr>
          <w:sz w:val="36"/>
          <w:szCs w:val="36"/>
        </w:rPr>
      </w:pPr>
      <w:r w:rsidRPr="57F883D5" w:rsidR="572CC3BC">
        <w:rPr>
          <w:sz w:val="36"/>
          <w:szCs w:val="36"/>
        </w:rPr>
        <w:t>Student name: Rajveer Singh</w:t>
      </w:r>
    </w:p>
    <w:p w:rsidR="572CC3BC" w:rsidP="57F883D5" w:rsidRDefault="572CC3BC" w14:paraId="1B452AA4" w14:textId="46323B4F">
      <w:pPr>
        <w:rPr>
          <w:sz w:val="36"/>
          <w:szCs w:val="36"/>
        </w:rPr>
      </w:pPr>
      <w:r w:rsidRPr="57F883D5" w:rsidR="572CC3BC">
        <w:rPr>
          <w:sz w:val="36"/>
          <w:szCs w:val="36"/>
        </w:rPr>
        <w:t>Student number: 2435106</w:t>
      </w:r>
    </w:p>
    <w:p w:rsidR="572CC3BC" w:rsidP="57F883D5" w:rsidRDefault="572CC3BC" w14:paraId="1D1AA727" w14:textId="23DBD370">
      <w:pPr>
        <w:rPr>
          <w:sz w:val="36"/>
          <w:szCs w:val="36"/>
        </w:rPr>
      </w:pPr>
      <w:r w:rsidRPr="57F883D5" w:rsidR="572CC3BC">
        <w:rPr>
          <w:sz w:val="36"/>
          <w:szCs w:val="36"/>
        </w:rPr>
        <w:t>Module Title:</w:t>
      </w:r>
      <w:r w:rsidRPr="57F883D5" w:rsidR="378939F9">
        <w:rPr>
          <w:sz w:val="36"/>
          <w:szCs w:val="36"/>
        </w:rPr>
        <w:t xml:space="preserve"> Protecting and supporting families in Health and Care</w:t>
      </w:r>
    </w:p>
    <w:p w:rsidR="572CC3BC" w:rsidP="57F883D5" w:rsidRDefault="572CC3BC" w14:paraId="39E6ECA9" w14:textId="36C41EAF">
      <w:pPr>
        <w:rPr>
          <w:sz w:val="36"/>
          <w:szCs w:val="36"/>
        </w:rPr>
      </w:pPr>
      <w:r w:rsidRPr="57F883D5" w:rsidR="572CC3BC">
        <w:rPr>
          <w:sz w:val="36"/>
          <w:szCs w:val="36"/>
        </w:rPr>
        <w:t>Module Code:</w:t>
      </w:r>
      <w:r w:rsidRPr="57F883D5" w:rsidR="3E17AE46">
        <w:rPr>
          <w:sz w:val="36"/>
          <w:szCs w:val="36"/>
        </w:rPr>
        <w:t xml:space="preserve"> BMHP5021</w:t>
      </w:r>
    </w:p>
    <w:p w:rsidR="572CC3BC" w:rsidP="57F883D5" w:rsidRDefault="572CC3BC" w14:paraId="71BA48A9" w14:textId="538A57C1">
      <w:pPr>
        <w:rPr>
          <w:sz w:val="36"/>
          <w:szCs w:val="36"/>
        </w:rPr>
      </w:pPr>
      <w:r w:rsidRPr="57F883D5" w:rsidR="572CC3BC">
        <w:rPr>
          <w:sz w:val="36"/>
          <w:szCs w:val="36"/>
        </w:rPr>
        <w:t>Assignment Title:</w:t>
      </w:r>
      <w:r w:rsidRPr="57F883D5" w:rsidR="638D60C5">
        <w:rPr>
          <w:sz w:val="36"/>
          <w:szCs w:val="36"/>
        </w:rPr>
        <w:t xml:space="preserve"> </w:t>
      </w:r>
      <w:r w:rsidRPr="57F883D5" w:rsidR="638D60C5">
        <w:rPr>
          <w:sz w:val="36"/>
          <w:szCs w:val="36"/>
        </w:rPr>
        <w:t>Component</w:t>
      </w:r>
      <w:r w:rsidRPr="57F883D5" w:rsidR="638D60C5">
        <w:rPr>
          <w:sz w:val="36"/>
          <w:szCs w:val="36"/>
        </w:rPr>
        <w:t xml:space="preserve"> 2 – written report</w:t>
      </w:r>
    </w:p>
    <w:p w:rsidR="572CC3BC" w:rsidP="57F883D5" w:rsidRDefault="572CC3BC" w14:paraId="29EB7934" w14:textId="437265EB">
      <w:pPr>
        <w:rPr>
          <w:sz w:val="36"/>
          <w:szCs w:val="36"/>
        </w:rPr>
      </w:pPr>
      <w:r w:rsidRPr="57F883D5" w:rsidR="572CC3BC">
        <w:rPr>
          <w:sz w:val="36"/>
          <w:szCs w:val="36"/>
        </w:rPr>
        <w:t>Lecturer's name:</w:t>
      </w:r>
      <w:r w:rsidRPr="57F883D5" w:rsidR="28099C10">
        <w:rPr>
          <w:sz w:val="36"/>
          <w:szCs w:val="36"/>
        </w:rPr>
        <w:t xml:space="preserve"> Kennedy Obohwemu</w:t>
      </w:r>
    </w:p>
    <w:p w:rsidR="572CC3BC" w:rsidRDefault="572CC3BC" w14:paraId="4D8D0AD2" w14:textId="2FD08525">
      <w:r w:rsidRPr="57F883D5" w:rsidR="572CC3BC">
        <w:rPr>
          <w:sz w:val="36"/>
          <w:szCs w:val="36"/>
        </w:rPr>
        <w:t>Submission date:</w:t>
      </w:r>
      <w:r w:rsidRPr="57F883D5" w:rsidR="0126C724">
        <w:rPr>
          <w:sz w:val="36"/>
          <w:szCs w:val="36"/>
        </w:rPr>
        <w:t xml:space="preserve"> 16/11/2026</w:t>
      </w:r>
    </w:p>
    <w:p w:rsidR="57F883D5" w:rsidP="57F883D5" w:rsidRDefault="57F883D5" w14:paraId="70113A3A" w14:textId="7C5779AF">
      <w:pPr>
        <w:rPr>
          <w:sz w:val="36"/>
          <w:szCs w:val="36"/>
        </w:rPr>
      </w:pPr>
    </w:p>
    <w:p w:rsidR="57F883D5" w:rsidP="57F883D5" w:rsidRDefault="57F883D5" w14:paraId="223DA3A5" w14:textId="014AE924">
      <w:pPr>
        <w:rPr>
          <w:sz w:val="36"/>
          <w:szCs w:val="36"/>
        </w:rPr>
      </w:pPr>
    </w:p>
    <w:p w:rsidR="57F883D5" w:rsidP="57F883D5" w:rsidRDefault="57F883D5" w14:paraId="3E7C3F2C" w14:textId="6AE65B7C">
      <w:pPr>
        <w:rPr>
          <w:sz w:val="36"/>
          <w:szCs w:val="36"/>
        </w:rPr>
      </w:pPr>
    </w:p>
    <w:p w:rsidR="57F883D5" w:rsidP="57F883D5" w:rsidRDefault="57F883D5" w14:paraId="08E38477" w14:textId="5E39578C">
      <w:pPr>
        <w:rPr>
          <w:sz w:val="36"/>
          <w:szCs w:val="36"/>
        </w:rPr>
      </w:pPr>
    </w:p>
    <w:p w:rsidR="57F883D5" w:rsidP="57F883D5" w:rsidRDefault="57F883D5" w14:paraId="030A4862" w14:textId="22B973E5">
      <w:pPr>
        <w:rPr>
          <w:sz w:val="36"/>
          <w:szCs w:val="36"/>
        </w:rPr>
      </w:pPr>
    </w:p>
    <w:p w:rsidR="57F883D5" w:rsidP="57F883D5" w:rsidRDefault="57F883D5" w14:paraId="1238CF99" w14:textId="60474371">
      <w:pPr>
        <w:rPr>
          <w:sz w:val="36"/>
          <w:szCs w:val="36"/>
        </w:rPr>
      </w:pPr>
    </w:p>
    <w:p w:rsidR="57F883D5" w:rsidP="57F883D5" w:rsidRDefault="57F883D5" w14:paraId="79466B1B" w14:textId="2C05A3AF">
      <w:pPr>
        <w:rPr>
          <w:sz w:val="36"/>
          <w:szCs w:val="36"/>
        </w:rPr>
      </w:pPr>
    </w:p>
    <w:p w:rsidR="57F883D5" w:rsidP="57F883D5" w:rsidRDefault="57F883D5" w14:paraId="34F4F898" w14:textId="4E4E9B89">
      <w:pPr>
        <w:rPr>
          <w:sz w:val="36"/>
          <w:szCs w:val="36"/>
        </w:rPr>
      </w:pPr>
    </w:p>
    <w:p w:rsidR="57F883D5" w:rsidP="57F883D5" w:rsidRDefault="57F883D5" w14:paraId="69B5D69C" w14:textId="00519AE1">
      <w:pPr>
        <w:rPr>
          <w:sz w:val="36"/>
          <w:szCs w:val="36"/>
        </w:rPr>
      </w:pPr>
    </w:p>
    <w:p w:rsidR="57F883D5" w:rsidP="57F883D5" w:rsidRDefault="57F883D5" w14:paraId="0C1CD640" w14:textId="7D03873A">
      <w:pPr>
        <w:rPr>
          <w:sz w:val="36"/>
          <w:szCs w:val="36"/>
        </w:rPr>
      </w:pPr>
    </w:p>
    <w:p w:rsidR="57F883D5" w:rsidP="57F883D5" w:rsidRDefault="57F883D5" w14:paraId="2D6670FB" w14:textId="411CCE2F">
      <w:pPr>
        <w:rPr>
          <w:sz w:val="36"/>
          <w:szCs w:val="36"/>
        </w:rPr>
      </w:pPr>
    </w:p>
    <w:p w:rsidR="57F883D5" w:rsidP="57F883D5" w:rsidRDefault="57F883D5" w14:paraId="2A95B84F" w14:textId="1986C048">
      <w:pPr>
        <w:rPr>
          <w:sz w:val="36"/>
          <w:szCs w:val="36"/>
        </w:rPr>
      </w:pPr>
    </w:p>
    <w:p w:rsidR="57F883D5" w:rsidP="57F883D5" w:rsidRDefault="57F883D5" w14:paraId="244FB3C7" w14:textId="77467B44">
      <w:pPr>
        <w:rPr>
          <w:sz w:val="36"/>
          <w:szCs w:val="36"/>
        </w:rPr>
      </w:pPr>
    </w:p>
    <w:p w:rsidR="57F883D5" w:rsidP="57F883D5" w:rsidRDefault="57F883D5" w14:paraId="05A96997" w14:textId="75B26899">
      <w:pPr>
        <w:rPr>
          <w:sz w:val="36"/>
          <w:szCs w:val="36"/>
        </w:rPr>
      </w:pPr>
    </w:p>
    <w:p w:rsidR="43BE9777" w:rsidP="57F883D5" w:rsidRDefault="43BE9777" w14:paraId="42ACF237" w14:textId="2E19632A">
      <w:pPr>
        <w:spacing w:line="360" w:lineRule="auto"/>
        <w:jc w:val="both"/>
        <w:rPr>
          <w:rFonts w:ascii="Arial" w:hAnsi="Arial" w:eastAsia="Arial" w:cs="Arial" w:asciiTheme="minorAscii" w:hAnsiTheme="minorAscii" w:eastAsiaTheme="minorAscii" w:cstheme="minorAscii"/>
          <w:b w:val="1"/>
          <w:bCs w:val="1"/>
          <w:sz w:val="22"/>
          <w:szCs w:val="22"/>
        </w:rPr>
      </w:pPr>
      <w:r w:rsidRPr="57F883D5" w:rsidR="43BE9777">
        <w:rPr>
          <w:rFonts w:ascii="Arial" w:hAnsi="Arial" w:eastAsia="Arial" w:cs="Arial" w:asciiTheme="minorAscii" w:hAnsiTheme="minorAscii" w:eastAsiaTheme="minorAscii" w:cstheme="minorAscii"/>
          <w:b w:val="1"/>
          <w:bCs w:val="1"/>
          <w:sz w:val="22"/>
          <w:szCs w:val="22"/>
        </w:rPr>
        <w:t>Introduction</w:t>
      </w:r>
    </w:p>
    <w:p w:rsidR="5FCE6EE1" w:rsidP="57F883D5" w:rsidRDefault="5FCE6EE1" w14:paraId="5D53CB65" w14:textId="7D96933E">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Early intervention is a key part of supporting children, young </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people</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 and families. Many families experience challenges such as financial difficulties, mental health concerns, relationship problems, domestic abuse or issues relating to education and behaviour. Providing support at an early stage can prevent these difficulties from becoming more serious and help improve outcomes for children and their families. The Early Help System Guide explains that Early Help is intended to strengthen family resilience, reduce the need for statutory intervention and ensure that families receive the right support at the right time. </w:t>
      </w:r>
    </w:p>
    <w:p w:rsidR="5FCE6EE1" w:rsidP="57F883D5" w:rsidRDefault="5FCE6EE1" w14:paraId="3BC44858" w14:textId="158B0FFD">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Effective Early Help relies on strong partnership working between local authorities and other agencies, including health services, schools, voluntary </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organisations</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 and the police. The Working Together to Safeguard Children 2023 guidance highlights the importance of multi-agency working in </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identifying</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 concerns early and providing coordinated support that promotes the welfare and wellbeing of children. </w:t>
      </w:r>
      <w:r w:rsidRPr="57F883D5" w:rsidR="20A49AB8">
        <w:rPr>
          <w:rFonts w:ascii="Arial" w:hAnsi="Arial" w:eastAsia="Arial" w:cs="Arial" w:asciiTheme="minorAscii" w:hAnsiTheme="minorAscii" w:eastAsiaTheme="minorAscii" w:cstheme="minorAscii"/>
          <w:b w:val="0"/>
          <w:bCs w:val="0"/>
          <w:i w:val="0"/>
          <w:iCs w:val="0"/>
          <w:noProof w:val="0"/>
          <w:sz w:val="22"/>
          <w:szCs w:val="22"/>
          <w:lang w:val="en-GB"/>
        </w:rPr>
        <w:t>Department for Education, (2023).</w:t>
      </w:r>
    </w:p>
    <w:p w:rsidR="5FCE6EE1" w:rsidP="57F883D5" w:rsidRDefault="5FCE6EE1" w14:paraId="490557B8" w14:textId="69374712">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As more people access information online, local authority websites have become an essential source of information for families seeking support. A well-designed website can help families quickly understand what services are available, how they can access support and where to go for advice. Clear information, simple referral </w:t>
      </w:r>
      <w:r w:rsidRPr="57F883D5" w:rsidR="13B9E89D">
        <w:rPr>
          <w:rFonts w:ascii="Arial" w:hAnsi="Arial" w:eastAsia="Arial" w:cs="Arial" w:asciiTheme="minorAscii" w:hAnsiTheme="minorAscii" w:eastAsiaTheme="minorAscii" w:cstheme="minorAscii"/>
          <w:b w:val="0"/>
          <w:bCs w:val="0"/>
          <w:i w:val="0"/>
          <w:iCs w:val="0"/>
          <w:noProof w:val="0"/>
          <w:sz w:val="22"/>
          <w:szCs w:val="22"/>
          <w:lang w:val="en-GB"/>
        </w:rPr>
        <w:t>pathways,</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 and accessible resources can help remove barriers to support and encourage families to seek help before problems escalate.</w:t>
      </w:r>
    </w:p>
    <w:p w:rsidR="5FCE6EE1" w:rsidP="57F883D5" w:rsidRDefault="5FCE6EE1" w14:paraId="3A62B988" w14:textId="1331313D">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This report evaluates how Leicestershire County Council, Staffordshire County Council and Nottinghamshire County Council communicate information about Early Help and family support services through their websites. It examines the accessibility, clarity and usefulness of the information provided and compares the strengths and weaknesses of each website. The report concludes by </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identifying</w:t>
      </w:r>
      <w:r w:rsidRPr="57F883D5" w:rsidR="5FCE6EE1">
        <w:rPr>
          <w:rFonts w:ascii="Arial" w:hAnsi="Arial" w:eastAsia="Arial" w:cs="Arial" w:asciiTheme="minorAscii" w:hAnsiTheme="minorAscii" w:eastAsiaTheme="minorAscii" w:cstheme="minorAscii"/>
          <w:b w:val="0"/>
          <w:bCs w:val="0"/>
          <w:i w:val="0"/>
          <w:iCs w:val="0"/>
          <w:noProof w:val="0"/>
          <w:sz w:val="22"/>
          <w:szCs w:val="22"/>
          <w:lang w:val="en-GB"/>
        </w:rPr>
        <w:t xml:space="preserve"> which local authority appears to offer the most effective and accessible online resource for families seeking Early Help and support services.</w:t>
      </w:r>
    </w:p>
    <w:p w:rsidR="0F7D6A05" w:rsidP="57F883D5" w:rsidRDefault="0F7D6A05" w14:paraId="0606A00E" w14:textId="6BAB5C71">
      <w:pPr>
        <w:spacing w:before="210" w:beforeAutospacing="off" w:after="210" w:afterAutospacing="off" w:line="360" w:lineRule="auto"/>
        <w:jc w:val="both"/>
        <w:rPr>
          <w:rFonts w:ascii="Arial" w:hAnsi="Arial" w:eastAsia="Arial" w:cs="Arial" w:asciiTheme="minorAscii" w:hAnsiTheme="minorAscii" w:eastAsiaTheme="minorAscii" w:cstheme="minorAscii"/>
          <w:b w:val="1"/>
          <w:bCs w:val="1"/>
          <w:i w:val="0"/>
          <w:iCs w:val="0"/>
          <w:noProof w:val="0"/>
          <w:sz w:val="22"/>
          <w:szCs w:val="22"/>
          <w:lang w:val="en-GB"/>
        </w:rPr>
      </w:pPr>
      <w:r w:rsidRPr="57F883D5" w:rsidR="0F7D6A05">
        <w:rPr>
          <w:rFonts w:ascii="Arial" w:hAnsi="Arial" w:eastAsia="Arial" w:cs="Arial" w:asciiTheme="minorAscii" w:hAnsiTheme="minorAscii" w:eastAsiaTheme="minorAscii" w:cstheme="minorAscii"/>
          <w:b w:val="1"/>
          <w:bCs w:val="1"/>
          <w:i w:val="0"/>
          <w:iCs w:val="0"/>
          <w:noProof w:val="0"/>
          <w:sz w:val="22"/>
          <w:szCs w:val="22"/>
          <w:lang w:val="en-GB"/>
        </w:rPr>
        <w:t>What is The Early Help system?</w:t>
      </w:r>
    </w:p>
    <w:p w:rsidR="2100A2B6" w:rsidP="57F883D5" w:rsidRDefault="2100A2B6" w14:paraId="76E74C8A" w14:textId="3B5CF8AA">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Supporting children, young people and families at the earliest opportunity is a key aim of safeguarding and family support services across the UK. Families may face a variety of challenges throughout a child’s life, including financial hardship, mental health difficulties, domestic abuse, parenting concerns, behavioural issues, poor school </w:t>
      </w:r>
      <w:r w:rsidRPr="57F883D5" w:rsidR="65576D72">
        <w:rPr>
          <w:rFonts w:ascii="Arial" w:hAnsi="Arial" w:eastAsia="Arial" w:cs="Arial" w:asciiTheme="minorAscii" w:hAnsiTheme="minorAscii" w:eastAsiaTheme="minorAscii" w:cstheme="minorAscii"/>
          <w:b w:val="0"/>
          <w:bCs w:val="0"/>
          <w:i w:val="0"/>
          <w:iCs w:val="0"/>
          <w:noProof w:val="0"/>
          <w:sz w:val="22"/>
          <w:szCs w:val="22"/>
          <w:lang w:val="en-GB"/>
        </w:rPr>
        <w:t>attendance,</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and family conflict. If these difficulties are </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identified</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and addressed early, there is often a greater opportunity to prevent them from escalating into more serious problems that may negatively affect a child's wellbeing, </w:t>
      </w:r>
      <w:r w:rsidRPr="57F883D5" w:rsidR="6E63BC79">
        <w:rPr>
          <w:rFonts w:ascii="Arial" w:hAnsi="Arial" w:eastAsia="Arial" w:cs="Arial" w:asciiTheme="minorAscii" w:hAnsiTheme="minorAscii" w:eastAsiaTheme="minorAscii" w:cstheme="minorAscii"/>
          <w:b w:val="0"/>
          <w:bCs w:val="0"/>
          <w:i w:val="0"/>
          <w:iCs w:val="0"/>
          <w:noProof w:val="0"/>
          <w:sz w:val="22"/>
          <w:szCs w:val="22"/>
          <w:lang w:val="en-GB"/>
        </w:rPr>
        <w:t>development,</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and future outcomes.</w:t>
      </w:r>
      <w:r w:rsidRPr="57F883D5" w:rsidR="756C6E54">
        <w:rPr>
          <w:rFonts w:ascii="Arial" w:hAnsi="Arial" w:eastAsia="Arial" w:cs="Arial" w:asciiTheme="minorAscii" w:hAnsiTheme="minorAscii" w:eastAsiaTheme="minorAscii" w:cstheme="minorAscii"/>
          <w:b w:val="0"/>
          <w:bCs w:val="0"/>
          <w:i w:val="0"/>
          <w:iCs w:val="0"/>
          <w:noProof w:val="0"/>
          <w:sz w:val="22"/>
          <w:szCs w:val="22"/>
          <w:lang w:val="en-GB"/>
        </w:rPr>
        <w:t xml:space="preserve"> Department for Education, (2022).</w:t>
      </w:r>
    </w:p>
    <w:p w:rsidR="57F883D5" w:rsidP="57F883D5" w:rsidRDefault="57F883D5" w14:paraId="0D89390D" w14:textId="1BC17993">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p>
    <w:p w:rsidR="2100A2B6" w:rsidP="57F883D5" w:rsidRDefault="2100A2B6" w14:paraId="67961226" w14:textId="18D65DB9">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The Early Help System Guide explains that Early Help is a preventative approach designed to strengthen family resilience, improve outcomes for </w:t>
      </w:r>
      <w:r w:rsidRPr="57F883D5" w:rsidR="4D16D760">
        <w:rPr>
          <w:rFonts w:ascii="Arial" w:hAnsi="Arial" w:eastAsia="Arial" w:cs="Arial" w:asciiTheme="minorAscii" w:hAnsiTheme="minorAscii" w:eastAsiaTheme="minorAscii" w:cstheme="minorAscii"/>
          <w:b w:val="0"/>
          <w:bCs w:val="0"/>
          <w:i w:val="0"/>
          <w:iCs w:val="0"/>
          <w:noProof w:val="0"/>
          <w:sz w:val="22"/>
          <w:szCs w:val="22"/>
          <w:lang w:val="en-GB"/>
        </w:rPr>
        <w:t>children,</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and ensure that support is available before situations reach crisis point. It promotes a proactive rather than reactive approach, encouraging professionals to </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identify</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concerns as early as possible and provide </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appropriate support</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to families. Similarly, Working Together to Safeguard Children 2023 highlights the importance of early intervention, effective partnership working and ensuring that families can access the right support at the right time. These approaches recognise that positive outcomes are more likely when agencies work together to support families before difficulties become entrenched. </w:t>
      </w:r>
    </w:p>
    <w:p w:rsidR="2100A2B6" w:rsidP="57F883D5" w:rsidRDefault="2100A2B6" w14:paraId="66EDB316" w14:textId="4413F1AA">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According to the Early Help System Guide, Early Help should focus on building upon family strengths, promoting resilience and helping families access services that meet their individual needs. Support can be offered at any stage of a child’s life, from infancy through adolescence, and should be provided as soon as concerns </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emerge</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Importantly, Early Help is not solely concerned with responding to existing problems. It also aims to empower families by increasing confidence, developing coping </w:t>
      </w:r>
      <w:r w:rsidRPr="57F883D5" w:rsidR="3241FB46">
        <w:rPr>
          <w:rFonts w:ascii="Arial" w:hAnsi="Arial" w:eastAsia="Arial" w:cs="Arial" w:asciiTheme="minorAscii" w:hAnsiTheme="minorAscii" w:eastAsiaTheme="minorAscii" w:cstheme="minorAscii"/>
          <w:b w:val="0"/>
          <w:bCs w:val="0"/>
          <w:i w:val="0"/>
          <w:iCs w:val="0"/>
          <w:noProof w:val="0"/>
          <w:sz w:val="22"/>
          <w:szCs w:val="22"/>
          <w:lang w:val="en-GB"/>
        </w:rPr>
        <w:t>skills,</w:t>
      </w:r>
      <w:r w:rsidRPr="57F883D5" w:rsidR="2100A2B6">
        <w:rPr>
          <w:rFonts w:ascii="Arial" w:hAnsi="Arial" w:eastAsia="Arial" w:cs="Arial" w:asciiTheme="minorAscii" w:hAnsiTheme="minorAscii" w:eastAsiaTheme="minorAscii" w:cstheme="minorAscii"/>
          <w:b w:val="0"/>
          <w:bCs w:val="0"/>
          <w:i w:val="0"/>
          <w:iCs w:val="0"/>
          <w:noProof w:val="0"/>
          <w:sz w:val="22"/>
          <w:szCs w:val="22"/>
          <w:lang w:val="en-GB"/>
        </w:rPr>
        <w:t xml:space="preserve"> and encouraging independence. By providing practical support, advice and guidance, Early Help enables families to find sustainable solutions to challenges, improving both their immediate wellbeing and long-term stability.</w:t>
      </w:r>
    </w:p>
    <w:p w:rsidR="1851A52B" w:rsidP="57F883D5" w:rsidRDefault="1851A52B" w14:paraId="303C6A46" w14:textId="47546BA6">
      <w:pPr>
        <w:pStyle w:val="Normal"/>
        <w:spacing w:before="210" w:beforeAutospacing="off" w:after="210" w:afterAutospacing="off" w:line="360" w:lineRule="auto"/>
        <w:jc w:val="both"/>
        <w:rPr>
          <w:rFonts w:ascii="Arial" w:hAnsi="Arial" w:eastAsia="Arial" w:cs="Arial" w:asciiTheme="minorAscii" w:hAnsiTheme="minorAscii" w:eastAsiaTheme="minorAscii" w:cstheme="minorAscii"/>
          <w:b w:val="1"/>
          <w:bCs w:val="1"/>
          <w:i w:val="0"/>
          <w:iCs w:val="0"/>
          <w:noProof w:val="0"/>
          <w:sz w:val="22"/>
          <w:szCs w:val="22"/>
          <w:lang w:val="en-GB"/>
        </w:rPr>
      </w:pPr>
      <w:r w:rsidRPr="57F883D5" w:rsidR="1851A52B">
        <w:rPr>
          <w:rFonts w:ascii="Arial" w:hAnsi="Arial" w:eastAsia="Arial" w:cs="Arial" w:asciiTheme="minorAscii" w:hAnsiTheme="minorAscii" w:eastAsiaTheme="minorAscii" w:cstheme="minorAscii"/>
          <w:b w:val="1"/>
          <w:bCs w:val="1"/>
          <w:i w:val="0"/>
          <w:iCs w:val="0"/>
          <w:noProof w:val="0"/>
          <w:sz w:val="22"/>
          <w:szCs w:val="22"/>
          <w:lang w:val="en-GB"/>
        </w:rPr>
        <w:t>Multi – agency working</w:t>
      </w:r>
    </w:p>
    <w:p w:rsidR="056A84EE" w:rsidP="57F883D5" w:rsidRDefault="056A84EE" w14:paraId="25C66C67" w14:textId="7E56CA62">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 xml:space="preserve">Effective multi-agency working is essential in ensuring that children and families receive the right support at the right time. By working collaboratively, professionals from different organisations such as social care, health services, </w:t>
      </w:r>
      <w:r w:rsidRPr="57F883D5" w:rsidR="262D7C4C">
        <w:rPr>
          <w:rFonts w:ascii="Arial" w:hAnsi="Arial" w:eastAsia="Arial" w:cs="Arial" w:asciiTheme="minorAscii" w:hAnsiTheme="minorAscii" w:eastAsiaTheme="minorAscii" w:cstheme="minorAscii"/>
          <w:b w:val="0"/>
          <w:bCs w:val="0"/>
          <w:i w:val="0"/>
          <w:iCs w:val="0"/>
          <w:noProof w:val="0"/>
          <w:sz w:val="22"/>
          <w:szCs w:val="22"/>
          <w:lang w:val="en-GB"/>
        </w:rPr>
        <w:t>education,</w:t>
      </w: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 xml:space="preserve"> and the police can safely share relevant information, allowing them to build a clearer understanding of a family's circumstances. This joined-up approach helps </w:t>
      </w: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identify</w:t>
      </w: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 xml:space="preserve"> concerns at an early </w:t>
      </w:r>
      <w:r w:rsidRPr="57F883D5" w:rsidR="6062C99E">
        <w:rPr>
          <w:rFonts w:ascii="Arial" w:hAnsi="Arial" w:eastAsia="Arial" w:cs="Arial" w:asciiTheme="minorAscii" w:hAnsiTheme="minorAscii" w:eastAsiaTheme="minorAscii" w:cstheme="minorAscii"/>
          <w:b w:val="0"/>
          <w:bCs w:val="0"/>
          <w:i w:val="0"/>
          <w:iCs w:val="0"/>
          <w:noProof w:val="0"/>
          <w:sz w:val="22"/>
          <w:szCs w:val="22"/>
          <w:lang w:val="en-GB"/>
        </w:rPr>
        <w:t>stage before</w:t>
      </w: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 xml:space="preserve"> they develop into more serious issues. Multi-agency working also enables services to coordinate assessments and support plans, ensuring that families receive consistent and well-managed interventions rather than having to engage with multiple agencies separately. By reducing duplication and improving communication between professionals, agencies can provide more effective support, leading to better outcomes for children, young </w:t>
      </w:r>
      <w:r w:rsidRPr="57F883D5" w:rsidR="01CFCA92">
        <w:rPr>
          <w:rFonts w:ascii="Arial" w:hAnsi="Arial" w:eastAsia="Arial" w:cs="Arial" w:asciiTheme="minorAscii" w:hAnsiTheme="minorAscii" w:eastAsiaTheme="minorAscii" w:cstheme="minorAscii"/>
          <w:b w:val="0"/>
          <w:bCs w:val="0"/>
          <w:i w:val="0"/>
          <w:iCs w:val="0"/>
          <w:noProof w:val="0"/>
          <w:sz w:val="22"/>
          <w:szCs w:val="22"/>
          <w:lang w:val="en-GB"/>
        </w:rPr>
        <w:t>people,</w:t>
      </w:r>
      <w:r w:rsidRPr="57F883D5" w:rsidR="056A84EE">
        <w:rPr>
          <w:rFonts w:ascii="Arial" w:hAnsi="Arial" w:eastAsia="Arial" w:cs="Arial" w:asciiTheme="minorAscii" w:hAnsiTheme="minorAscii" w:eastAsiaTheme="minorAscii" w:cstheme="minorAscii"/>
          <w:b w:val="0"/>
          <w:bCs w:val="0"/>
          <w:i w:val="0"/>
          <w:iCs w:val="0"/>
          <w:noProof w:val="0"/>
          <w:sz w:val="22"/>
          <w:szCs w:val="22"/>
          <w:lang w:val="en-GB"/>
        </w:rPr>
        <w:t xml:space="preserve"> and their families.</w:t>
      </w:r>
      <w:r w:rsidRPr="57F883D5" w:rsidR="108FA4CD">
        <w:rPr>
          <w:rFonts w:ascii="Arial" w:hAnsi="Arial" w:eastAsia="Arial" w:cs="Arial" w:asciiTheme="minorAscii" w:hAnsiTheme="minorAscii" w:eastAsiaTheme="minorAscii" w:cstheme="minorAscii"/>
          <w:b w:val="0"/>
          <w:bCs w:val="0"/>
          <w:i w:val="0"/>
          <w:iCs w:val="0"/>
          <w:noProof w:val="0"/>
          <w:sz w:val="22"/>
          <w:szCs w:val="22"/>
          <w:lang w:val="en-GB"/>
        </w:rPr>
        <w:t xml:space="preserve"> Safeguarding Board, (2023).</w:t>
      </w:r>
    </w:p>
    <w:p w:rsidR="57ADDAB3" w:rsidP="57F883D5" w:rsidRDefault="57ADDAB3" w14:paraId="6501AD5F" w14:textId="4F26503A">
      <w:pPr>
        <w:pStyle w:val="Normal"/>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 xml:space="preserve">The Working Together to Safeguard Children 2023 guidance </w:t>
      </w: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identifies</w:t>
      </w: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 xml:space="preserve"> safeguarding as a shared responsibility between agencies. The three statutory safeguarding partners are the local authority, </w:t>
      </w:r>
      <w:r w:rsidRPr="57F883D5" w:rsidR="404C58D5">
        <w:rPr>
          <w:rFonts w:ascii="Arial" w:hAnsi="Arial" w:eastAsia="Arial" w:cs="Arial" w:asciiTheme="minorAscii" w:hAnsiTheme="minorAscii" w:eastAsiaTheme="minorAscii" w:cstheme="minorAscii"/>
          <w:b w:val="0"/>
          <w:bCs w:val="0"/>
          <w:i w:val="0"/>
          <w:iCs w:val="0"/>
          <w:noProof w:val="0"/>
          <w:sz w:val="22"/>
          <w:szCs w:val="22"/>
          <w:lang w:val="en-GB"/>
        </w:rPr>
        <w:t>police,</w:t>
      </w: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 xml:space="preserve"> and health services, although schools, early years providers, voluntary organisations and community groups also play important roles in supporting families. </w:t>
      </w:r>
      <w:r w:rsidRPr="57F883D5" w:rsidR="00496CAC">
        <w:rPr>
          <w:rFonts w:ascii="Arial" w:hAnsi="Arial" w:eastAsia="Arial" w:cs="Arial" w:asciiTheme="minorAscii" w:hAnsiTheme="minorAscii" w:eastAsiaTheme="minorAscii" w:cstheme="minorAscii"/>
          <w:b w:val="0"/>
          <w:bCs w:val="0"/>
          <w:i w:val="0"/>
          <w:iCs w:val="0"/>
          <w:noProof w:val="0"/>
          <w:sz w:val="22"/>
          <w:szCs w:val="22"/>
          <w:lang w:val="en-GB"/>
        </w:rPr>
        <w:t>Department for Education, (2025).</w:t>
      </w:r>
    </w:p>
    <w:p w:rsidR="57ADDAB3" w:rsidP="57F883D5" w:rsidRDefault="57ADDAB3" w14:paraId="294287AA" w14:textId="6506EAAB">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 xml:space="preserve">The Early Help System Guide emphasises that families often </w:t>
      </w: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require</w:t>
      </w:r>
      <w:r w:rsidRPr="57F883D5" w:rsidR="57ADDAB3">
        <w:rPr>
          <w:rFonts w:ascii="Arial" w:hAnsi="Arial" w:eastAsia="Arial" w:cs="Arial" w:asciiTheme="minorAscii" w:hAnsiTheme="minorAscii" w:eastAsiaTheme="minorAscii" w:cstheme="minorAscii"/>
          <w:b w:val="0"/>
          <w:bCs w:val="0"/>
          <w:i w:val="0"/>
          <w:iCs w:val="0"/>
          <w:noProof w:val="0"/>
          <w:sz w:val="22"/>
          <w:szCs w:val="22"/>
          <w:lang w:val="en-GB"/>
        </w:rPr>
        <w:t xml:space="preserve"> support from a range of services working together. When professionals communicate effectively and coordinate interventions, families are more likely to receive consistent, joined-up support that reflects their individual circumstances. </w:t>
      </w:r>
    </w:p>
    <w:p w:rsidR="5709E652" w:rsidP="57F883D5" w:rsidRDefault="5709E652" w14:paraId="7D019583" w14:textId="501925E5">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u w:val="single"/>
          <w:lang w:val="en-GB"/>
        </w:rPr>
      </w:pPr>
      <w:r w:rsidRPr="57F883D5" w:rsidR="5709E652">
        <w:rPr>
          <w:rFonts w:ascii="Arial" w:hAnsi="Arial" w:eastAsia="Arial" w:cs="Arial" w:asciiTheme="minorAscii" w:hAnsiTheme="minorAscii" w:eastAsiaTheme="minorAscii" w:cstheme="minorAscii"/>
          <w:b w:val="1"/>
          <w:bCs w:val="1"/>
          <w:i w:val="0"/>
          <w:iCs w:val="0"/>
          <w:noProof w:val="0"/>
          <w:sz w:val="22"/>
          <w:szCs w:val="22"/>
          <w:lang w:val="en-GB"/>
        </w:rPr>
        <w:t>Evaluation of the three county councils:</w:t>
      </w:r>
    </w:p>
    <w:p w:rsidR="5709E652" w:rsidP="57F883D5" w:rsidRDefault="5709E652" w14:paraId="2331826D" w14:textId="65D94C92">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u w:val="singl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u w:val="single"/>
          <w:lang w:val="en-GB"/>
        </w:rPr>
        <w:t>Leicestershire County Council Website</w:t>
      </w:r>
    </w:p>
    <w:p w:rsidR="5709E652" w:rsidP="57F883D5" w:rsidRDefault="5709E652" w14:paraId="52AB2057" w14:textId="1205761F">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Leicestershire County Council provides information about Early Help through its Family Help Service and Family Hubs webpages. The website explains that Family Help offers targeted support for children and families who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require</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additional</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assistance beyond what universal services, such as schools and GP surgeries, </w:t>
      </w:r>
      <w:r w:rsidRPr="57F883D5" w:rsidR="05457B68">
        <w:rPr>
          <w:rFonts w:ascii="Arial" w:hAnsi="Arial" w:eastAsia="Arial" w:cs="Arial" w:asciiTheme="minorAscii" w:hAnsiTheme="minorAscii" w:eastAsiaTheme="minorAscii" w:cstheme="minorAscii"/>
          <w:b w:val="0"/>
          <w:bCs w:val="0"/>
          <w:i w:val="0"/>
          <w:iCs w:val="0"/>
          <w:noProof w:val="0"/>
          <w:sz w:val="22"/>
          <w:szCs w:val="22"/>
          <w:lang w:val="en-GB"/>
        </w:rPr>
        <w:t>can</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provide. </w:t>
      </w:r>
      <w:r w:rsidRPr="57F883D5" w:rsidR="277352A4">
        <w:rPr>
          <w:rFonts w:ascii="Arial" w:hAnsi="Arial" w:eastAsia="Arial" w:cs="Arial" w:asciiTheme="minorAscii" w:hAnsiTheme="minorAscii" w:eastAsiaTheme="minorAscii" w:cstheme="minorAscii"/>
          <w:b w:val="0"/>
          <w:bCs w:val="0"/>
          <w:i w:val="0"/>
          <w:iCs w:val="0"/>
          <w:noProof w:val="0"/>
          <w:sz w:val="22"/>
          <w:szCs w:val="22"/>
          <w:lang w:val="en-GB"/>
        </w:rPr>
        <w:t>Leicestershire.gov.uk, (2025).</w:t>
      </w:r>
    </w:p>
    <w:p w:rsidR="5709E652" w:rsidP="57F883D5" w:rsidRDefault="5709E652" w14:paraId="044408E4" w14:textId="1A836F9C">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One of the website's strengths is the wide range of support services that are clearly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identified</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Families can access information relating to mental health and wellbeing, domestic abuse, parenting support, SEND services and support for young people who may be vulnerable to involvement in crime. Referral routes and contact information are also readily available. </w:t>
      </w:r>
      <w:r w:rsidRPr="57F883D5" w:rsidR="6799DD83">
        <w:rPr>
          <w:rFonts w:ascii="Arial" w:hAnsi="Arial" w:eastAsia="Arial" w:cs="Arial" w:asciiTheme="minorAscii" w:hAnsiTheme="minorAscii" w:eastAsiaTheme="minorAscii" w:cstheme="minorAscii"/>
          <w:b w:val="0"/>
          <w:bCs w:val="0"/>
          <w:i w:val="0"/>
          <w:iCs w:val="0"/>
          <w:noProof w:val="0"/>
          <w:sz w:val="22"/>
          <w:szCs w:val="22"/>
          <w:lang w:val="en-GB"/>
        </w:rPr>
        <w:t>Leicestershire County Council, (2019).</w:t>
      </w:r>
    </w:p>
    <w:p w:rsidR="5709E652" w:rsidP="57F883D5" w:rsidRDefault="5709E652" w14:paraId="27F66A29" w14:textId="41F80F80">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The website adopts a supportive and reassuring tone that is welcoming to families. There is a strong focus on parenting support and early intervention, helping parents understand that seeking support is a positive step rather than a sign of failure. Families are directed towards practical resources and community-based support, which reflects the preventative principles of Early Help. </w:t>
      </w:r>
    </w:p>
    <w:p w:rsidR="5709E652" w:rsidP="57F883D5" w:rsidRDefault="5709E652" w14:paraId="597F4300" w14:textId="61D89461">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However, some information is spread across multiple webpages and related websites. While the content is comprehensive, users may need to navigate through several pages before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identifying</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the support most relevant to their circumstances. This may be challenging for families already experiencing stress or uncertainty. </w:t>
      </w:r>
    </w:p>
    <w:p w:rsidR="5709E652" w:rsidP="57F883D5" w:rsidRDefault="5709E652" w14:paraId="294CBD9E" w14:textId="6C7FA6B5">
      <w:pPr>
        <w:spacing w:before="210" w:beforeAutospacing="off" w:after="210" w:afterAutospacing="off" w:line="360" w:lineRule="auto"/>
        <w:jc w:val="both"/>
        <w:rPr>
          <w:rFonts w:ascii="Arial" w:hAnsi="Arial" w:eastAsia="Arial" w:cs="Arial" w:asciiTheme="minorAscii" w:hAnsiTheme="minorAscii" w:eastAsiaTheme="minorAscii" w:cstheme="minorAscii"/>
          <w:b w:val="1"/>
          <w:bCs w:val="1"/>
          <w:i w:val="0"/>
          <w:iCs w:val="0"/>
          <w:noProof w:val="0"/>
          <w:sz w:val="22"/>
          <w:szCs w:val="22"/>
          <w:u w:val="singl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u w:val="single"/>
          <w:lang w:val="en-GB"/>
        </w:rPr>
        <w:t>Staffordshire County Council Website</w:t>
      </w:r>
    </w:p>
    <w:p w:rsidR="5709E652" w:rsidP="57F883D5" w:rsidRDefault="5709E652" w14:paraId="0AAF4697" w14:textId="07647D07">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Staffordshire County Council communicates Early Help information through its Family Hubs webpages and the Staffordshire Connects directory. The website explains that Early Help is about providing support, advice and guidance to families before concerns become more serious. </w:t>
      </w:r>
      <w:r w:rsidRPr="57F883D5" w:rsidR="7230F52C">
        <w:rPr>
          <w:rFonts w:ascii="Arial" w:hAnsi="Arial" w:eastAsia="Arial" w:cs="Arial" w:asciiTheme="minorAscii" w:hAnsiTheme="minorAscii" w:eastAsiaTheme="minorAscii" w:cstheme="minorAscii"/>
          <w:b w:val="0"/>
          <w:bCs w:val="0"/>
          <w:i w:val="0"/>
          <w:iCs w:val="0"/>
          <w:noProof w:val="0"/>
          <w:sz w:val="22"/>
          <w:szCs w:val="22"/>
          <w:lang w:val="en-GB"/>
        </w:rPr>
        <w:t>Staffordshire County Council, (2026).</w:t>
      </w:r>
    </w:p>
    <w:p w:rsidR="5709E652" w:rsidP="57F883D5" w:rsidRDefault="5709E652" w14:paraId="0C5CC1CD" w14:textId="044D1717">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One of the main strengths of the website is its practical and straightforward approach. Information is </w:t>
      </w:r>
      <w:r w:rsidRPr="57F883D5" w:rsidR="7FC34CF0">
        <w:rPr>
          <w:rFonts w:ascii="Arial" w:hAnsi="Arial" w:eastAsia="Arial" w:cs="Arial" w:asciiTheme="minorAscii" w:hAnsiTheme="minorAscii" w:eastAsiaTheme="minorAscii" w:cstheme="minorAscii"/>
          <w:b w:val="0"/>
          <w:bCs w:val="0"/>
          <w:i w:val="0"/>
          <w:iCs w:val="0"/>
          <w:noProof w:val="0"/>
          <w:sz w:val="22"/>
          <w:szCs w:val="22"/>
          <w:lang w:val="en-GB"/>
        </w:rPr>
        <w:t>written</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in plain language and clearly explains the types of support available. Families can access information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regarding</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parenting programmes, emotional wellbeing support, community </w:t>
      </w:r>
      <w:r w:rsidRPr="57F883D5" w:rsidR="1B264564">
        <w:rPr>
          <w:rFonts w:ascii="Arial" w:hAnsi="Arial" w:eastAsia="Arial" w:cs="Arial" w:asciiTheme="minorAscii" w:hAnsiTheme="minorAscii" w:eastAsiaTheme="minorAscii" w:cstheme="minorAscii"/>
          <w:b w:val="0"/>
          <w:bCs w:val="0"/>
          <w:i w:val="0"/>
          <w:iCs w:val="0"/>
          <w:noProof w:val="0"/>
          <w:sz w:val="22"/>
          <w:szCs w:val="22"/>
          <w:lang w:val="en-GB"/>
        </w:rPr>
        <w:t>groups,</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and specialist services for more complex needs. </w:t>
      </w:r>
    </w:p>
    <w:p w:rsidR="5709E652" w:rsidP="57F883D5" w:rsidRDefault="5709E652" w14:paraId="5C995EC6" w14:textId="24483D55">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The website successfully highlights local Family Hubs as welcoming places where families can obtain guidance, speak to trained staff and access support. This emphasis on community-based services aligns well with the principles of Early Help and multi-agency working. </w:t>
      </w:r>
    </w:p>
    <w:p w:rsidR="5709E652" w:rsidP="57F883D5" w:rsidRDefault="5709E652" w14:paraId="23800E05" w14:textId="79138494">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Despite these strengths, some information is accessed through linked directories and external webpages. While this allows users to explore services in greater detail, it can make the overall journey more complex. Families may need to move between several pages before fully understanding the services available to them. </w:t>
      </w:r>
    </w:p>
    <w:p w:rsidR="5709E652" w:rsidP="57F883D5" w:rsidRDefault="5709E652" w14:paraId="1492EC6E" w14:textId="406224E4">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u w:val="singl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u w:val="single"/>
          <w:lang w:val="en-GB"/>
        </w:rPr>
        <w:t>Nottinghamshire County Council Website</w:t>
      </w:r>
    </w:p>
    <w:p w:rsidR="5709E652" w:rsidP="57F883D5" w:rsidRDefault="5709E652" w14:paraId="39A2A54F" w14:textId="3DF76018">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Nottinghamshire County Council provides information about Early Help through its dedicated Early Help Unit, Family Service webpages and linked family support resources. The council clearly explains how families can access support and what services are available.</w:t>
      </w:r>
      <w:r w:rsidRPr="57F883D5" w:rsidR="04541AAC">
        <w:rPr>
          <w:rFonts w:ascii="Arial" w:hAnsi="Arial" w:eastAsia="Arial" w:cs="Arial" w:asciiTheme="minorAscii" w:hAnsiTheme="minorAscii" w:eastAsiaTheme="minorAscii" w:cstheme="minorAscii"/>
          <w:b w:val="0"/>
          <w:bCs w:val="0"/>
          <w:i w:val="0"/>
          <w:iCs w:val="0"/>
          <w:noProof w:val="0"/>
          <w:sz w:val="22"/>
          <w:szCs w:val="22"/>
          <w:lang w:val="en-GB"/>
        </w:rPr>
        <w:t xml:space="preserve"> Nottinghamshire County Council, (2025).</w:t>
      </w:r>
    </w:p>
    <w:p w:rsidR="57F883D5" w:rsidP="57F883D5" w:rsidRDefault="57F883D5" w14:paraId="0D891370" w14:textId="2780C73B">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p>
    <w:p w:rsidR="5709E652" w:rsidP="57F883D5" w:rsidRDefault="5709E652" w14:paraId="3B0EA91D" w14:textId="581A936F">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A significant strength of Nottinghamshire's approach is the presence of a dedicated Early Help Unit. This provides a clear and easily identifiable point of contact for families seeking information, </w:t>
      </w:r>
      <w:r w:rsidRPr="57F883D5" w:rsidR="6EAF1ADC">
        <w:rPr>
          <w:rFonts w:ascii="Arial" w:hAnsi="Arial" w:eastAsia="Arial" w:cs="Arial" w:asciiTheme="minorAscii" w:hAnsiTheme="minorAscii" w:eastAsiaTheme="minorAscii" w:cstheme="minorAscii"/>
          <w:b w:val="0"/>
          <w:bCs w:val="0"/>
          <w:i w:val="0"/>
          <w:iCs w:val="0"/>
          <w:noProof w:val="0"/>
          <w:sz w:val="22"/>
          <w:szCs w:val="22"/>
          <w:lang w:val="en-GB"/>
        </w:rPr>
        <w:t>advice,</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or referrals. Having one central contact point reduces confusion and helps families know where to begin when seeking support. </w:t>
      </w:r>
    </w:p>
    <w:p w:rsidR="5709E652" w:rsidP="57F883D5" w:rsidRDefault="5709E652" w14:paraId="6194F7BC" w14:textId="5D71D80B">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The website also outlines a wide range of support services, including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assistance</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with behaviour management, school attendance, emotional wellbeing, housing difficulties, parenting </w:t>
      </w:r>
      <w:r w:rsidRPr="57F883D5" w:rsidR="332F6D54">
        <w:rPr>
          <w:rFonts w:ascii="Arial" w:hAnsi="Arial" w:eastAsia="Arial" w:cs="Arial" w:asciiTheme="minorAscii" w:hAnsiTheme="minorAscii" w:eastAsiaTheme="minorAscii" w:cstheme="minorAscii"/>
          <w:b w:val="0"/>
          <w:bCs w:val="0"/>
          <w:i w:val="0"/>
          <w:iCs w:val="0"/>
          <w:noProof w:val="0"/>
          <w:sz w:val="22"/>
          <w:szCs w:val="22"/>
          <w:lang w:val="en-GB"/>
        </w:rPr>
        <w:t>support,</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and substance misuse concerns. Information is written in accessible language and focuses on the practical benefits available to families. </w:t>
      </w:r>
    </w:p>
    <w:p w:rsidR="5709E652" w:rsidP="57F883D5" w:rsidRDefault="5709E652" w14:paraId="43572953" w14:textId="5A54D55B">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Another notable strength is the availability of self-referral options, multilingual </w:t>
      </w:r>
      <w:r w:rsidRPr="57F883D5" w:rsidR="354892CE">
        <w:rPr>
          <w:rFonts w:ascii="Arial" w:hAnsi="Arial" w:eastAsia="Arial" w:cs="Arial" w:asciiTheme="minorAscii" w:hAnsiTheme="minorAscii" w:eastAsiaTheme="minorAscii" w:cstheme="minorAscii"/>
          <w:b w:val="0"/>
          <w:bCs w:val="0"/>
          <w:i w:val="0"/>
          <w:iCs w:val="0"/>
          <w:noProof w:val="0"/>
          <w:sz w:val="22"/>
          <w:szCs w:val="22"/>
          <w:lang w:val="en-GB"/>
        </w:rPr>
        <w:t>resources,</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and family-friendly guidance through the associated Early Help website. These features improve accessibility and ensure that support information can be understood by a broader range of families. </w:t>
      </w:r>
    </w:p>
    <w:p w:rsidR="5709E652" w:rsidP="57F883D5" w:rsidRDefault="5709E652" w14:paraId="00B3EDE7" w14:textId="485B4FAF">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The main limitation is that some information is duplicated across different websites and directories. Although navigation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remains</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57F883D5" w:rsidR="64684FD7">
        <w:rPr>
          <w:rFonts w:ascii="Arial" w:hAnsi="Arial" w:eastAsia="Arial" w:cs="Arial" w:asciiTheme="minorAscii" w:hAnsiTheme="minorAscii" w:eastAsiaTheme="minorAscii" w:cstheme="minorAscii"/>
          <w:b w:val="0"/>
          <w:bCs w:val="0"/>
          <w:i w:val="0"/>
          <w:iCs w:val="0"/>
          <w:noProof w:val="0"/>
          <w:sz w:val="22"/>
          <w:szCs w:val="22"/>
          <w:lang w:val="en-GB"/>
        </w:rPr>
        <w:t>straightforward</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families may occasionally </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encounter</w:t>
      </w:r>
      <w:r w:rsidRPr="57F883D5" w:rsidR="5709E652">
        <w:rPr>
          <w:rFonts w:ascii="Arial" w:hAnsi="Arial" w:eastAsia="Arial" w:cs="Arial" w:asciiTheme="minorAscii" w:hAnsiTheme="minorAscii" w:eastAsiaTheme="minorAscii" w:cstheme="minorAscii"/>
          <w:b w:val="0"/>
          <w:bCs w:val="0"/>
          <w:i w:val="0"/>
          <w:iCs w:val="0"/>
          <w:noProof w:val="0"/>
          <w:sz w:val="22"/>
          <w:szCs w:val="22"/>
          <w:lang w:val="en-GB"/>
        </w:rPr>
        <w:t xml:space="preserve"> repeated content while seeking specific information. </w:t>
      </w:r>
    </w:p>
    <w:p w:rsidR="4A929716" w:rsidP="57F883D5" w:rsidRDefault="4A929716" w14:paraId="235DE252" w14:textId="75F2DF42">
      <w:pPr>
        <w:spacing w:before="210" w:beforeAutospacing="off" w:after="210" w:afterAutospacing="off" w:line="360" w:lineRule="auto"/>
        <w:jc w:val="both"/>
        <w:rPr>
          <w:rFonts w:ascii="Arial" w:hAnsi="Arial" w:eastAsia="Arial" w:cs="Arial" w:asciiTheme="minorAscii" w:hAnsiTheme="minorAscii" w:eastAsiaTheme="minorAscii" w:cstheme="minorAscii"/>
          <w:b w:val="1"/>
          <w:bCs w:val="1"/>
          <w:i w:val="0"/>
          <w:iCs w:val="0"/>
          <w:noProof w:val="0"/>
          <w:sz w:val="22"/>
          <w:szCs w:val="22"/>
          <w:lang w:val="en-GB"/>
        </w:rPr>
      </w:pPr>
      <w:r w:rsidRPr="57F883D5" w:rsidR="4A929716">
        <w:rPr>
          <w:rFonts w:ascii="Arial" w:hAnsi="Arial" w:eastAsia="Arial" w:cs="Arial" w:asciiTheme="minorAscii" w:hAnsiTheme="minorAscii" w:eastAsiaTheme="minorAscii" w:cstheme="minorAscii"/>
          <w:b w:val="1"/>
          <w:bCs w:val="1"/>
          <w:i w:val="0"/>
          <w:iCs w:val="0"/>
          <w:noProof w:val="0"/>
          <w:sz w:val="22"/>
          <w:szCs w:val="22"/>
          <w:lang w:val="en-GB"/>
        </w:rPr>
        <w:t>Comparative Analysis of Strengths and Weaknesses</w:t>
      </w:r>
    </w:p>
    <w:p w:rsidR="4A929716" w:rsidP="57F883D5" w:rsidRDefault="4A929716" w14:paraId="7D52B4F8" w14:textId="75AAE4D9">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All three local authority websites promote the principles of Early Help and provide families with access to a wide range of support services. They each </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demonstrate</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a commitment to early intervention, family wellbeing and partnership working in line with national guidance.</w:t>
      </w:r>
      <w:r w:rsidRPr="57F883D5" w:rsidR="266A4B2C">
        <w:rPr>
          <w:rFonts w:ascii="Arial" w:hAnsi="Arial" w:eastAsia="Arial" w:cs="Arial" w:asciiTheme="minorAscii" w:hAnsiTheme="minorAscii" w:eastAsiaTheme="minorAscii" w:cstheme="minorAscii"/>
          <w:b w:val="0"/>
          <w:bCs w:val="0"/>
          <w:i w:val="0"/>
          <w:iCs w:val="0"/>
          <w:noProof w:val="0"/>
          <w:sz w:val="22"/>
          <w:szCs w:val="22"/>
          <w:lang w:val="en-GB"/>
        </w:rPr>
        <w:t xml:space="preserve"> Department for Education, (2025).</w:t>
      </w:r>
    </w:p>
    <w:p w:rsidR="4A929716" w:rsidP="57F883D5" w:rsidRDefault="4A929716" w14:paraId="5EB27A2D" w14:textId="530D4501">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Leicestershire's website is particularly strong in the range of support services described and the emphasis placed on parenting and family wellbeing. However, navigating across multiple pages may make it harder for some users to </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locate</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information quickly.</w:t>
      </w:r>
    </w:p>
    <w:p w:rsidR="4A929716" w:rsidP="57F883D5" w:rsidRDefault="4A929716" w14:paraId="4DEEE765" w14:textId="38CD2CA7">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Staffordshire provides clear explanations and useful signposting to support services. The Family Hub model is promoted effectively and the language used is </w:t>
      </w:r>
      <w:r w:rsidRPr="57F883D5" w:rsidR="1C942EE6">
        <w:rPr>
          <w:rFonts w:ascii="Arial" w:hAnsi="Arial" w:eastAsia="Arial" w:cs="Arial" w:asciiTheme="minorAscii" w:hAnsiTheme="minorAscii" w:eastAsiaTheme="minorAscii" w:cstheme="minorAscii"/>
          <w:b w:val="0"/>
          <w:bCs w:val="0"/>
          <w:i w:val="0"/>
          <w:iCs w:val="0"/>
          <w:noProof w:val="0"/>
          <w:sz w:val="22"/>
          <w:szCs w:val="22"/>
          <w:lang w:val="en-GB"/>
        </w:rPr>
        <w:t>easy</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to understand. However, the use of multiple directories and linked websites can reduce simplicity and accessibility. </w:t>
      </w:r>
    </w:p>
    <w:p w:rsidR="4A929716" w:rsidP="57F883D5" w:rsidRDefault="4A929716" w14:paraId="64AD329E" w14:textId="4B01678A">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Nottinghamshire stands out because it combines </w:t>
      </w:r>
      <w:r w:rsidRPr="57F883D5" w:rsidR="041CF027">
        <w:rPr>
          <w:rFonts w:ascii="Arial" w:hAnsi="Arial" w:eastAsia="Arial" w:cs="Arial" w:asciiTheme="minorAscii" w:hAnsiTheme="minorAscii" w:eastAsiaTheme="minorAscii" w:cstheme="minorAscii"/>
          <w:b w:val="0"/>
          <w:bCs w:val="0"/>
          <w:i w:val="0"/>
          <w:iCs w:val="0"/>
          <w:noProof w:val="0"/>
          <w:sz w:val="22"/>
          <w:szCs w:val="22"/>
          <w:lang w:val="en-GB"/>
        </w:rPr>
        <w:t>a crucial point</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of contact with accessible language, clear referral </w:t>
      </w:r>
      <w:r w:rsidRPr="57F883D5" w:rsidR="1E3AE33A">
        <w:rPr>
          <w:rFonts w:ascii="Arial" w:hAnsi="Arial" w:eastAsia="Arial" w:cs="Arial" w:asciiTheme="minorAscii" w:hAnsiTheme="minorAscii" w:eastAsiaTheme="minorAscii" w:cstheme="minorAscii"/>
          <w:b w:val="0"/>
          <w:bCs w:val="0"/>
          <w:i w:val="0"/>
          <w:iCs w:val="0"/>
          <w:noProof w:val="0"/>
          <w:sz w:val="22"/>
          <w:szCs w:val="22"/>
          <w:lang w:val="en-GB"/>
        </w:rPr>
        <w:t>pathways,</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and inclusive resources. The website appears designed with the user experience in mind, making it easier for families to understand what support is available and how they can access it. </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When measured against the key principles of accessibility, clarity, navigation and family engagement, Nottinghamshire </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demonstrates</w:t>
      </w:r>
      <w:r w:rsidRPr="57F883D5" w:rsidR="4A929716">
        <w:rPr>
          <w:rFonts w:ascii="Arial" w:hAnsi="Arial" w:eastAsia="Arial" w:cs="Arial" w:asciiTheme="minorAscii" w:hAnsiTheme="minorAscii" w:eastAsiaTheme="minorAscii" w:cstheme="minorAscii"/>
          <w:b w:val="0"/>
          <w:bCs w:val="0"/>
          <w:i w:val="0"/>
          <w:iCs w:val="0"/>
          <w:noProof w:val="0"/>
          <w:sz w:val="22"/>
          <w:szCs w:val="22"/>
          <w:lang w:val="en-GB"/>
        </w:rPr>
        <w:t xml:space="preserve"> the strongest overall performance.</w:t>
      </w:r>
      <w:r w:rsidRPr="57F883D5" w:rsidR="7392E443">
        <w:rPr>
          <w:rFonts w:ascii="Arial" w:hAnsi="Arial" w:eastAsia="Arial" w:cs="Arial" w:asciiTheme="minorAscii" w:hAnsiTheme="minorAscii" w:eastAsiaTheme="minorAscii" w:cstheme="minorAscii"/>
          <w:b w:val="0"/>
          <w:bCs w:val="0"/>
          <w:i w:val="0"/>
          <w:iCs w:val="0"/>
          <w:noProof w:val="0"/>
          <w:sz w:val="22"/>
          <w:szCs w:val="22"/>
          <w:lang w:val="en-GB"/>
        </w:rPr>
        <w:t xml:space="preserve"> Your Notts Directory, (2026).</w:t>
      </w:r>
    </w:p>
    <w:p w:rsidR="07CDF730" w:rsidP="57F883D5" w:rsidRDefault="07CDF730" w14:paraId="12D0C55D" w14:textId="3287A223">
      <w:pPr>
        <w:pStyle w:val="Normal"/>
        <w:spacing w:before="210" w:beforeAutospacing="off" w:after="210" w:afterAutospacing="off" w:line="360" w:lineRule="auto"/>
        <w:jc w:val="both"/>
        <w:rPr>
          <w:rFonts w:ascii="Arial" w:hAnsi="Arial" w:eastAsia="Arial" w:cs="Arial" w:asciiTheme="minorAscii" w:hAnsiTheme="minorAscii" w:eastAsiaTheme="minorAscii" w:cstheme="minorAscii"/>
          <w:b w:val="1"/>
          <w:bCs w:val="1"/>
          <w:i w:val="0"/>
          <w:iCs w:val="0"/>
          <w:noProof w:val="0"/>
          <w:sz w:val="22"/>
          <w:szCs w:val="22"/>
          <w:lang w:val="en-GB"/>
        </w:rPr>
      </w:pPr>
      <w:r w:rsidRPr="57F883D5" w:rsidR="07CDF730">
        <w:rPr>
          <w:rFonts w:ascii="Arial" w:hAnsi="Arial" w:eastAsia="Arial" w:cs="Arial" w:asciiTheme="minorAscii" w:hAnsiTheme="minorAscii" w:eastAsiaTheme="minorAscii" w:cstheme="minorAscii"/>
          <w:b w:val="1"/>
          <w:bCs w:val="1"/>
          <w:i w:val="0"/>
          <w:iCs w:val="0"/>
          <w:noProof w:val="0"/>
          <w:sz w:val="22"/>
          <w:szCs w:val="22"/>
          <w:lang w:val="en-GB"/>
        </w:rPr>
        <w:t>Conclusion and Recommendations</w:t>
      </w:r>
    </w:p>
    <w:p w:rsidR="6772B1FD" w:rsidP="57F883D5" w:rsidRDefault="6772B1FD" w14:paraId="0942C485" w14:textId="3BDC7785">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This report has explored how Leicestershire County Council, Staffordshire County Council and Nottinghamshire County Council communicate information about Early Help and family support services through their websites. Findings show that all three authorities </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provide</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a range of information and resources designed to help children, young people and families access support before difficulties become more serious. Their websites promote the principles of early intervention, prevention and partnership working, reflecting the guidance set out in the Early Help System Guide and Working Together to Safeguard Children 2023. </w:t>
      </w:r>
    </w:p>
    <w:p w:rsidR="6772B1FD" w:rsidP="57F883D5" w:rsidRDefault="6772B1FD" w14:paraId="46E4B5B9" w14:textId="7CDD0A9E">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The evaluation found that each website has strengths. Leicestershire County Council provides detailed information about Family Help services and offers a broad range of support for parenting, mental health, </w:t>
      </w:r>
      <w:r w:rsidRPr="57F883D5" w:rsidR="3F4B0EAF">
        <w:rPr>
          <w:rFonts w:ascii="Arial" w:hAnsi="Arial" w:eastAsia="Arial" w:cs="Arial" w:asciiTheme="minorAscii" w:hAnsiTheme="minorAscii" w:eastAsiaTheme="minorAscii" w:cstheme="minorAscii"/>
          <w:b w:val="0"/>
          <w:bCs w:val="0"/>
          <w:i w:val="0"/>
          <w:iCs w:val="0"/>
          <w:noProof w:val="0"/>
          <w:sz w:val="22"/>
          <w:szCs w:val="22"/>
          <w:lang w:val="en-GB"/>
        </w:rPr>
        <w:t>SEND,</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and family wellbeing. Staffordshire County Council presents information in a practical and easy-to-understand way and effectively signposts families to Family Hubs and other local support services. Nottinghamshire County Council offers clear information, straightforward referral </w:t>
      </w:r>
      <w:r w:rsidRPr="57F883D5" w:rsidR="798795D5">
        <w:rPr>
          <w:rFonts w:ascii="Arial" w:hAnsi="Arial" w:eastAsia="Arial" w:cs="Arial" w:asciiTheme="minorAscii" w:hAnsiTheme="minorAscii" w:eastAsiaTheme="minorAscii" w:cstheme="minorAscii"/>
          <w:b w:val="0"/>
          <w:bCs w:val="0"/>
          <w:i w:val="0"/>
          <w:iCs w:val="0"/>
          <w:noProof w:val="0"/>
          <w:sz w:val="22"/>
          <w:szCs w:val="22"/>
          <w:lang w:val="en-GB"/>
        </w:rPr>
        <w:t>routes,</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and a dedicated Early Help Unit, making it easier for families to understand what support is available and how to access it. </w:t>
      </w:r>
      <w:r w:rsidRPr="57F883D5" w:rsidR="404070C7">
        <w:rPr>
          <w:rFonts w:ascii="Arial" w:hAnsi="Arial" w:eastAsia="Arial" w:cs="Arial" w:asciiTheme="minorAscii" w:hAnsiTheme="minorAscii" w:eastAsiaTheme="minorAscii" w:cstheme="minorAscii"/>
          <w:b w:val="0"/>
          <w:bCs w:val="0"/>
          <w:i w:val="0"/>
          <w:iCs w:val="0"/>
          <w:noProof w:val="0"/>
          <w:sz w:val="22"/>
          <w:szCs w:val="22"/>
          <w:lang w:val="en-GB"/>
        </w:rPr>
        <w:t>EarlyHelpNottingham.org.uk, (2026).</w:t>
      </w:r>
    </w:p>
    <w:p w:rsidR="6772B1FD" w:rsidP="57F883D5" w:rsidRDefault="6772B1FD" w14:paraId="52CD3EC1" w14:textId="5D4A1E78">
      <w:pPr>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464FEB"/>
          <w:sz w:val="22"/>
          <w:szCs w:val="22"/>
          <w:u w:val="none"/>
          <w:lang w:val="en-GB"/>
        </w:rPr>
      </w:pP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Overall, Nottinghamshire County Council </w:t>
      </w:r>
      <w:r w:rsidRPr="57F883D5" w:rsidR="5230965F">
        <w:rPr>
          <w:rFonts w:ascii="Arial" w:hAnsi="Arial" w:eastAsia="Arial" w:cs="Arial" w:asciiTheme="minorAscii" w:hAnsiTheme="minorAscii" w:eastAsiaTheme="minorAscii" w:cstheme="minorAscii"/>
          <w:b w:val="0"/>
          <w:bCs w:val="0"/>
          <w:i w:val="0"/>
          <w:iCs w:val="0"/>
          <w:noProof w:val="0"/>
          <w:sz w:val="22"/>
          <w:szCs w:val="22"/>
          <w:lang w:val="en-GB"/>
        </w:rPr>
        <w:t>provides</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the most effective and accessible website. The availability of </w:t>
      </w:r>
      <w:r w:rsidRPr="57F883D5" w:rsidR="06F64907">
        <w:rPr>
          <w:rFonts w:ascii="Arial" w:hAnsi="Arial" w:eastAsia="Arial" w:cs="Arial" w:asciiTheme="minorAscii" w:hAnsiTheme="minorAscii" w:eastAsiaTheme="minorAscii" w:cstheme="minorAscii"/>
          <w:b w:val="0"/>
          <w:bCs w:val="0"/>
          <w:i w:val="0"/>
          <w:iCs w:val="0"/>
          <w:noProof w:val="0"/>
          <w:sz w:val="22"/>
          <w:szCs w:val="22"/>
          <w:lang w:val="en-GB"/>
        </w:rPr>
        <w:t>a crucial point</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of contact, user-friendly information, self-referral </w:t>
      </w:r>
      <w:r w:rsidRPr="57F883D5" w:rsidR="5BDFD61C">
        <w:rPr>
          <w:rFonts w:ascii="Arial" w:hAnsi="Arial" w:eastAsia="Arial" w:cs="Arial" w:asciiTheme="minorAscii" w:hAnsiTheme="minorAscii" w:eastAsiaTheme="minorAscii" w:cstheme="minorAscii"/>
          <w:b w:val="0"/>
          <w:bCs w:val="0"/>
          <w:i w:val="0"/>
          <w:iCs w:val="0"/>
          <w:noProof w:val="0"/>
          <w:sz w:val="22"/>
          <w:szCs w:val="22"/>
          <w:lang w:val="en-GB"/>
        </w:rPr>
        <w:t>options,</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and inclusive resources helps families find support quickly and confidently. </w:t>
      </w:r>
    </w:p>
    <w:p w:rsidR="6772B1FD" w:rsidP="57F883D5" w:rsidRDefault="6772B1FD" w14:paraId="2DD59C3E" w14:textId="0A3443C6">
      <w:pPr>
        <w:spacing w:before="210" w:beforeAutospacing="off" w:after="210" w:afterAutospacing="off" w:line="360" w:lineRule="auto"/>
        <w:jc w:val="both"/>
      </w:pP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Several recommendations could further improve the accessibility of these websites. Leicestershire County Council could simplify navigation by reducing the number of webpages families need to access. Staffordshire County Council could provide a more centralised overview of services to reduce reliance on linked directories and external pages. Nottinghamshire County Council could improve consistency by reducing duplicated information across different online platforms. Additionally, all three authorities could strengthen accessibility by expanding multilingual resources, increasing visual </w:t>
      </w:r>
      <w:r w:rsidRPr="57F883D5" w:rsidR="4FAB7967">
        <w:rPr>
          <w:rFonts w:ascii="Arial" w:hAnsi="Arial" w:eastAsia="Arial" w:cs="Arial" w:asciiTheme="minorAscii" w:hAnsiTheme="minorAscii" w:eastAsiaTheme="minorAscii" w:cstheme="minorAscii"/>
          <w:b w:val="0"/>
          <w:bCs w:val="0"/>
          <w:i w:val="0"/>
          <w:iCs w:val="0"/>
          <w:noProof w:val="0"/>
          <w:sz w:val="22"/>
          <w:szCs w:val="22"/>
          <w:lang w:val="en-GB"/>
        </w:rPr>
        <w:t>guidance,</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and </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maintaining</w:t>
      </w:r>
      <w:r w:rsidRPr="57F883D5" w:rsidR="6772B1FD">
        <w:rPr>
          <w:rFonts w:ascii="Arial" w:hAnsi="Arial" w:eastAsia="Arial" w:cs="Arial" w:asciiTheme="minorAscii" w:hAnsiTheme="minorAscii" w:eastAsiaTheme="minorAscii" w:cstheme="minorAscii"/>
          <w:b w:val="0"/>
          <w:bCs w:val="0"/>
          <w:i w:val="0"/>
          <w:iCs w:val="0"/>
          <w:noProof w:val="0"/>
          <w:sz w:val="22"/>
          <w:szCs w:val="22"/>
          <w:lang w:val="en-GB"/>
        </w:rPr>
        <w:t xml:space="preserve"> simple referral pathways so that families from diverse backgrounds can easily access the support they need.</w:t>
      </w:r>
      <w:r w:rsidRPr="57F883D5" w:rsidR="3B122EDA">
        <w:rPr>
          <w:rFonts w:ascii="Arial" w:hAnsi="Arial" w:eastAsia="Arial" w:cs="Arial" w:asciiTheme="minorAscii" w:hAnsiTheme="minorAscii" w:eastAsiaTheme="minorAscii" w:cstheme="minorAscii"/>
          <w:b w:val="0"/>
          <w:bCs w:val="0"/>
          <w:i w:val="0"/>
          <w:iCs w:val="0"/>
          <w:noProof w:val="0"/>
          <w:sz w:val="22"/>
          <w:szCs w:val="22"/>
          <w:lang w:val="en-GB"/>
        </w:rPr>
        <w:t xml:space="preserve"> Department for Education and NSPCC Learnin</w:t>
      </w:r>
      <w:r w:rsidRPr="57F883D5" w:rsidR="3B122EDA">
        <w:rPr>
          <w:rFonts w:ascii="Segoe UI" w:hAnsi="Segoe UI" w:eastAsia="Segoe UI" w:cs="Segoe UI"/>
          <w:b w:val="0"/>
          <w:bCs w:val="0"/>
          <w:i w:val="0"/>
          <w:iCs w:val="0"/>
          <w:noProof w:val="0"/>
          <w:sz w:val="21"/>
          <w:szCs w:val="21"/>
          <w:lang w:val="en-GB"/>
        </w:rPr>
        <w:t>g, (2023).</w:t>
      </w:r>
    </w:p>
    <w:p w:rsidR="57F883D5" w:rsidP="57F883D5" w:rsidRDefault="57F883D5" w14:paraId="4E564F33" w14:textId="0153CABC">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6D261EF4" w14:textId="59D00364">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EF426CC" w14:textId="47061C38">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443DE55" w14:textId="2BB1BE4F">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4DA19A7A" w14:textId="63531295">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51F0898" w14:textId="49F97B4E">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5A39FE93" w14:textId="095B7F34">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457EACE" w14:textId="64EE4232">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52B7CAE5" w14:textId="2A48B2E4">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2CCD385E" w14:textId="24B084EF">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BC29BE1" w14:textId="7091B34B">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05FDC251" w14:textId="2D5432CD">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45A91CBB" w14:textId="734F8763">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3E0B52ED" w14:textId="388DFC08">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761CF45C" w14:textId="08698DDE">
      <w:pPr>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57F883D5" w:rsidP="57F883D5" w:rsidRDefault="57F883D5" w14:paraId="5DA7289A" w14:textId="6C8FED2F">
      <w:pPr>
        <w:pStyle w:val="Normal"/>
        <w:spacing w:before="210" w:beforeAutospacing="off" w:after="210" w:afterAutospacing="off" w:line="300" w:lineRule="auto"/>
        <w:jc w:val="both"/>
        <w:rPr>
          <w:rFonts w:ascii="Arial" w:hAnsi="Arial" w:eastAsia="Arial" w:cs="Arial"/>
          <w:b w:val="1"/>
          <w:bCs w:val="1"/>
          <w:noProof w:val="0"/>
          <w:sz w:val="22"/>
          <w:szCs w:val="22"/>
          <w:u w:val="single"/>
          <w:lang w:val="en-GB"/>
        </w:rPr>
      </w:pPr>
    </w:p>
    <w:p w:rsidR="01B369DA" w:rsidP="57F883D5" w:rsidRDefault="01B369DA" w14:paraId="6E5E7E3B" w14:textId="202963A5">
      <w:pPr>
        <w:pStyle w:val="Normal"/>
        <w:spacing w:before="210" w:beforeAutospacing="off" w:after="210" w:afterAutospacing="off" w:line="300" w:lineRule="auto"/>
        <w:jc w:val="both"/>
        <w:rPr>
          <w:rFonts w:ascii="Arial" w:hAnsi="Arial" w:eastAsia="Arial" w:cs="Arial"/>
          <w:b w:val="1"/>
          <w:bCs w:val="1"/>
          <w:noProof w:val="0"/>
          <w:sz w:val="22"/>
          <w:szCs w:val="22"/>
          <w:u w:val="single"/>
          <w:lang w:val="en-GB"/>
        </w:rPr>
      </w:pPr>
      <w:r w:rsidRPr="57F883D5" w:rsidR="01B369DA">
        <w:rPr>
          <w:rFonts w:ascii="Arial" w:hAnsi="Arial" w:eastAsia="Arial" w:cs="Arial"/>
          <w:b w:val="1"/>
          <w:bCs w:val="1"/>
          <w:noProof w:val="0"/>
          <w:sz w:val="22"/>
          <w:szCs w:val="22"/>
          <w:u w:val="single"/>
          <w:lang w:val="en-GB"/>
        </w:rPr>
        <w:t>Reference list</w:t>
      </w:r>
    </w:p>
    <w:p w:rsidR="01B369DA" w:rsidP="57F883D5" w:rsidRDefault="01B369DA" w14:paraId="2142B8E0" w14:textId="0F3ABE6E">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Board, S. (2023). </w:t>
      </w:r>
      <w:r w:rsidRPr="57F883D5" w:rsidR="01B369DA">
        <w:rPr>
          <w:rFonts w:ascii="Arial" w:hAnsi="Arial" w:eastAsia="Arial" w:cs="Arial"/>
          <w:i w:val="1"/>
          <w:iCs w:val="1"/>
          <w:noProof w:val="0"/>
          <w:sz w:val="22"/>
          <w:szCs w:val="22"/>
          <w:lang w:val="en-GB"/>
        </w:rPr>
        <w:t>Working together to safeguard children 2023 | Cambridgeshire and Peterborough Safeguarding Partnership Board</w:t>
      </w:r>
      <w:r w:rsidRPr="57F883D5" w:rsidR="01B369DA">
        <w:rPr>
          <w:rFonts w:ascii="Arial" w:hAnsi="Arial" w:eastAsia="Arial" w:cs="Arial"/>
          <w:noProof w:val="0"/>
          <w:sz w:val="22"/>
          <w:szCs w:val="22"/>
          <w:lang w:val="en-GB"/>
        </w:rPr>
        <w:t xml:space="preserve">. [online] Cambridgeshire and Peterborough Safeguarding Partnership Board | Safeguarding children and adults at risk from Abuse and Neglect. Available at: </w:t>
      </w:r>
      <w:hyperlink r:id="Rbb80d26faa614067">
        <w:r w:rsidRPr="57F883D5" w:rsidR="01B369DA">
          <w:rPr>
            <w:rStyle w:val="Hyperlink"/>
            <w:noProof w:val="0"/>
            <w:lang w:val="en-GB"/>
          </w:rPr>
          <w:t>https://www.safeguardingcambspeterborough.org.uk/2023/12/15/working-together-to-safeguard-children-2023/</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1330123B" w14:textId="2DD0443A">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Council, N.C. (2025). </w:t>
      </w:r>
      <w:r w:rsidRPr="57F883D5" w:rsidR="01B369DA">
        <w:rPr>
          <w:rFonts w:ascii="Arial" w:hAnsi="Arial" w:eastAsia="Arial" w:cs="Arial"/>
          <w:i w:val="1"/>
          <w:iCs w:val="1"/>
          <w:noProof w:val="0"/>
          <w:sz w:val="22"/>
          <w:szCs w:val="22"/>
          <w:lang w:val="en-GB"/>
        </w:rPr>
        <w:t>Referring to early help services</w:t>
      </w:r>
      <w:r w:rsidRPr="57F883D5" w:rsidR="01B369DA">
        <w:rPr>
          <w:rFonts w:ascii="Arial" w:hAnsi="Arial" w:eastAsia="Arial" w:cs="Arial"/>
          <w:noProof w:val="0"/>
          <w:sz w:val="22"/>
          <w:szCs w:val="22"/>
          <w:lang w:val="en-GB"/>
        </w:rPr>
        <w:t xml:space="preserve">. [online] Nottinghamshire County Council. Available at: </w:t>
      </w:r>
      <w:hyperlink r:id="R4dc0b0a203d349a7">
        <w:r w:rsidRPr="57F883D5" w:rsidR="01B369DA">
          <w:rPr>
            <w:rStyle w:val="Hyperlink"/>
            <w:noProof w:val="0"/>
            <w:lang w:val="en-GB"/>
          </w:rPr>
          <w:t>https://www.nottinghamshire.gov.uk/care/early-years-and-childcare/childcare-providers/referring-to-early-help-services</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30161F17" w14:textId="78C5236E">
      <w:pPr>
        <w:spacing w:before="0" w:beforeAutospacing="off" w:after="220" w:afterAutospacing="off" w:line="360" w:lineRule="auto"/>
        <w:jc w:val="both"/>
      </w:pPr>
      <w:r w:rsidRPr="5811A90F" w:rsidR="25FEDC6F">
        <w:rPr>
          <w:rFonts w:ascii="Arial" w:hAnsi="Arial" w:eastAsia="Arial" w:cs="Arial"/>
          <w:noProof w:val="0"/>
          <w:sz w:val="22"/>
          <w:szCs w:val="22"/>
          <w:lang w:val="en-GB"/>
        </w:rPr>
        <w:t xml:space="preserve">Department for Education (2022). </w:t>
      </w:r>
      <w:bookmarkStart w:name="_Int_8tC1IDeC" w:id="2071583321"/>
      <w:r w:rsidRPr="5811A90F" w:rsidR="25FEDC6F">
        <w:rPr>
          <w:rFonts w:ascii="Arial" w:hAnsi="Arial" w:eastAsia="Arial" w:cs="Arial"/>
          <w:i w:val="1"/>
          <w:iCs w:val="1"/>
          <w:noProof w:val="0"/>
          <w:sz w:val="22"/>
          <w:szCs w:val="22"/>
          <w:lang w:val="en-GB"/>
        </w:rPr>
        <w:t>Early help system guide A toolkit to assist local strategic partnerships responsible for their early help system</w:t>
      </w:r>
      <w:r w:rsidRPr="5811A90F" w:rsidR="25FEDC6F">
        <w:rPr>
          <w:rFonts w:ascii="Arial" w:hAnsi="Arial" w:eastAsia="Arial" w:cs="Arial"/>
          <w:noProof w:val="0"/>
          <w:sz w:val="22"/>
          <w:szCs w:val="22"/>
          <w:lang w:val="en-GB"/>
        </w:rPr>
        <w:t>.</w:t>
      </w:r>
      <w:bookmarkEnd w:id="2071583321"/>
      <w:r w:rsidRPr="5811A90F" w:rsidR="25FEDC6F">
        <w:rPr>
          <w:rFonts w:ascii="Arial" w:hAnsi="Arial" w:eastAsia="Arial" w:cs="Arial"/>
          <w:noProof w:val="0"/>
          <w:sz w:val="22"/>
          <w:szCs w:val="22"/>
          <w:lang w:val="en-GB"/>
        </w:rPr>
        <w:t xml:space="preserve"> [online] Available at: </w:t>
      </w:r>
      <w:hyperlink r:id="R58ccfd3d0d984498">
        <w:r w:rsidRPr="5811A90F" w:rsidR="25FEDC6F">
          <w:rPr>
            <w:rStyle w:val="Hyperlink"/>
            <w:noProof w:val="0"/>
            <w:lang w:val="en-GB"/>
          </w:rPr>
          <w:t>https://assets.publishing.service.gov.uk/government/uploads/system/uploads/attachment_data/file/1078299/Early_Help_System_Guide.pdf</w:t>
        </w:r>
      </w:hyperlink>
      <w:r w:rsidRPr="5811A90F" w:rsidR="25FEDC6F">
        <w:rPr>
          <w:rFonts w:ascii="Arial" w:hAnsi="Arial" w:eastAsia="Arial" w:cs="Arial"/>
          <w:noProof w:val="0"/>
          <w:sz w:val="22"/>
          <w:szCs w:val="22"/>
          <w:lang w:val="en-GB"/>
        </w:rPr>
        <w:t xml:space="preserve"> [Accessed 24 Oct. 2026].</w:t>
      </w:r>
    </w:p>
    <w:p w:rsidR="01B369DA" w:rsidP="57F883D5" w:rsidRDefault="01B369DA" w14:paraId="21EFA20A" w14:textId="002CFF7A">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Department for Education (2023). </w:t>
      </w:r>
      <w:r w:rsidRPr="57F883D5" w:rsidR="01B369DA">
        <w:rPr>
          <w:rFonts w:ascii="Arial" w:hAnsi="Arial" w:eastAsia="Arial" w:cs="Arial"/>
          <w:i w:val="1"/>
          <w:iCs w:val="1"/>
          <w:noProof w:val="0"/>
          <w:sz w:val="22"/>
          <w:szCs w:val="22"/>
          <w:lang w:val="en-GB"/>
        </w:rPr>
        <w:t>Working together to safeguard children 2023: Statutory guidance</w:t>
      </w:r>
      <w:r w:rsidRPr="57F883D5" w:rsidR="01B369DA">
        <w:rPr>
          <w:rFonts w:ascii="Arial" w:hAnsi="Arial" w:eastAsia="Arial" w:cs="Arial"/>
          <w:noProof w:val="0"/>
          <w:sz w:val="22"/>
          <w:szCs w:val="22"/>
          <w:lang w:val="en-GB"/>
        </w:rPr>
        <w:t xml:space="preserve">. [online] Available at: </w:t>
      </w:r>
      <w:hyperlink r:id="R1dd888cbda0e45e4">
        <w:r w:rsidRPr="57F883D5" w:rsidR="01B369DA">
          <w:rPr>
            <w:rStyle w:val="Hyperlink"/>
            <w:noProof w:val="0"/>
            <w:lang w:val="en-GB"/>
          </w:rPr>
          <w:t>https://www.hardwickprimaryschool.co.uk/_site/data/files/about/safeguarding/Working_together_to_safeguard_children_2023.pdf</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38139DE0" w14:textId="5853A2AF">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Department for Education (2025a). </w:t>
      </w:r>
      <w:r w:rsidRPr="57F883D5" w:rsidR="01B369DA">
        <w:rPr>
          <w:rFonts w:ascii="Arial" w:hAnsi="Arial" w:eastAsia="Arial" w:cs="Arial"/>
          <w:i w:val="1"/>
          <w:iCs w:val="1"/>
          <w:noProof w:val="0"/>
          <w:sz w:val="22"/>
          <w:szCs w:val="22"/>
          <w:lang w:val="en-GB"/>
        </w:rPr>
        <w:t>Working together to safeguard children</w:t>
      </w:r>
      <w:r w:rsidRPr="57F883D5" w:rsidR="01B369DA">
        <w:rPr>
          <w:rFonts w:ascii="Arial" w:hAnsi="Arial" w:eastAsia="Arial" w:cs="Arial"/>
          <w:noProof w:val="0"/>
          <w:sz w:val="22"/>
          <w:szCs w:val="22"/>
          <w:lang w:val="en-GB"/>
        </w:rPr>
        <w:t xml:space="preserve">. [online] GOV.UK. Available at: </w:t>
      </w:r>
      <w:hyperlink r:id="Rd899df4f3d7e42af">
        <w:r w:rsidRPr="57F883D5" w:rsidR="01B369DA">
          <w:rPr>
            <w:rStyle w:val="Hyperlink"/>
            <w:noProof w:val="0"/>
            <w:lang w:val="en-GB"/>
          </w:rPr>
          <w:t>https://www.gov.uk/government/publications/working-together-to-safeguard-children--2</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2AE11414" w14:textId="25A02FDA">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Department for Education (2025b). </w:t>
      </w:r>
      <w:r w:rsidRPr="57F883D5" w:rsidR="01B369DA">
        <w:rPr>
          <w:rFonts w:ascii="Arial" w:hAnsi="Arial" w:eastAsia="Arial" w:cs="Arial"/>
          <w:i w:val="1"/>
          <w:iCs w:val="1"/>
          <w:noProof w:val="0"/>
          <w:sz w:val="22"/>
          <w:szCs w:val="22"/>
          <w:lang w:val="en-GB"/>
        </w:rPr>
        <w:t>Working together to safeguard children</w:t>
      </w:r>
      <w:r w:rsidRPr="57F883D5" w:rsidR="01B369DA">
        <w:rPr>
          <w:rFonts w:ascii="Arial" w:hAnsi="Arial" w:eastAsia="Arial" w:cs="Arial"/>
          <w:noProof w:val="0"/>
          <w:sz w:val="22"/>
          <w:szCs w:val="22"/>
          <w:lang w:val="en-GB"/>
        </w:rPr>
        <w:t xml:space="preserve">. [online] GOV.UK. Available at: </w:t>
      </w:r>
      <w:hyperlink r:id="R8866c2eb0cee47ba">
        <w:r w:rsidRPr="57F883D5" w:rsidR="01B369DA">
          <w:rPr>
            <w:rStyle w:val="Hyperlink"/>
            <w:noProof w:val="0"/>
            <w:lang w:val="en-GB"/>
          </w:rPr>
          <w:t>https://www.gov.uk/government/publications/working-together-to-safeguard-children--2</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7CC4BC56" w14:textId="6908150E">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Department for Education and NSPCC Learning (2023). </w:t>
      </w:r>
      <w:r w:rsidRPr="57F883D5" w:rsidR="01B369DA">
        <w:rPr>
          <w:rFonts w:ascii="Arial" w:hAnsi="Arial" w:eastAsia="Arial" w:cs="Arial"/>
          <w:i w:val="1"/>
          <w:iCs w:val="1"/>
          <w:noProof w:val="0"/>
          <w:sz w:val="22"/>
          <w:szCs w:val="22"/>
          <w:lang w:val="en-GB"/>
        </w:rPr>
        <w:t>Working together to safeguard children 2023</w:t>
      </w:r>
      <w:r w:rsidRPr="57F883D5" w:rsidR="01B369DA">
        <w:rPr>
          <w:rFonts w:ascii="Arial" w:hAnsi="Arial" w:eastAsia="Arial" w:cs="Arial"/>
          <w:noProof w:val="0"/>
          <w:sz w:val="22"/>
          <w:szCs w:val="22"/>
          <w:lang w:val="en-GB"/>
        </w:rPr>
        <w:t xml:space="preserve">. [online] Department for Education. Available at: </w:t>
      </w:r>
      <w:hyperlink r:id="R31b0ae65b8c34633">
        <w:r w:rsidRPr="57F883D5" w:rsidR="01B369DA">
          <w:rPr>
            <w:rStyle w:val="Hyperlink"/>
            <w:noProof w:val="0"/>
            <w:lang w:val="en-GB"/>
          </w:rPr>
          <w:t>https://laureltrust.org.uk/wp-content/uploads/2024/01/key-provisions-working-together-safeguard-children-2023.pdf</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713EBCCC" w14:textId="7DF0861B">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Earlyhelpnottingham.org.uk. (2026). </w:t>
      </w:r>
      <w:r w:rsidRPr="57F883D5" w:rsidR="01B369DA">
        <w:rPr>
          <w:rFonts w:ascii="Arial" w:hAnsi="Arial" w:eastAsia="Arial" w:cs="Arial"/>
          <w:i w:val="1"/>
          <w:iCs w:val="1"/>
          <w:noProof w:val="0"/>
          <w:sz w:val="22"/>
          <w:szCs w:val="22"/>
          <w:lang w:val="en-GB"/>
        </w:rPr>
        <w:t>Homepage</w:t>
      </w:r>
      <w:r w:rsidRPr="57F883D5" w:rsidR="01B369DA">
        <w:rPr>
          <w:rFonts w:ascii="Arial" w:hAnsi="Arial" w:eastAsia="Arial" w:cs="Arial"/>
          <w:noProof w:val="0"/>
          <w:sz w:val="22"/>
          <w:szCs w:val="22"/>
          <w:lang w:val="en-GB"/>
        </w:rPr>
        <w:t xml:space="preserve">. [online] Available at: </w:t>
      </w:r>
      <w:hyperlink r:id="Re6d2d1272ba7479b">
        <w:r w:rsidRPr="57F883D5" w:rsidR="01B369DA">
          <w:rPr>
            <w:rStyle w:val="Hyperlink"/>
            <w:noProof w:val="0"/>
            <w:lang w:val="en-GB"/>
          </w:rPr>
          <w:t>https://www.earlyhelpnottingham.org.uk/</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04A5D23E" w14:textId="57E97426">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Leicester.gov.uk. (2025). </w:t>
      </w:r>
      <w:r w:rsidRPr="57F883D5" w:rsidR="01B369DA">
        <w:rPr>
          <w:rFonts w:ascii="Arial" w:hAnsi="Arial" w:eastAsia="Arial" w:cs="Arial"/>
          <w:i w:val="1"/>
          <w:iCs w:val="1"/>
          <w:noProof w:val="0"/>
          <w:sz w:val="22"/>
          <w:szCs w:val="22"/>
          <w:lang w:val="en-GB"/>
        </w:rPr>
        <w:t>Early help</w:t>
      </w:r>
      <w:r w:rsidRPr="57F883D5" w:rsidR="01B369DA">
        <w:rPr>
          <w:rFonts w:ascii="Arial" w:hAnsi="Arial" w:eastAsia="Arial" w:cs="Arial"/>
          <w:noProof w:val="0"/>
          <w:sz w:val="22"/>
          <w:szCs w:val="22"/>
          <w:lang w:val="en-GB"/>
        </w:rPr>
        <w:t xml:space="preserve">. [online] Available at: </w:t>
      </w:r>
      <w:hyperlink r:id="Rf22fa9bf507e49ae">
        <w:r w:rsidRPr="57F883D5" w:rsidR="01B369DA">
          <w:rPr>
            <w:rStyle w:val="Hyperlink"/>
            <w:noProof w:val="0"/>
            <w:lang w:val="en-GB"/>
          </w:rPr>
          <w:t>https://families.leicester.gov.uk/family-information/early-help</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3DF08538" w14:textId="1F8140F7">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Leicestershire county council (2019). </w:t>
      </w:r>
      <w:r w:rsidRPr="57F883D5" w:rsidR="01B369DA">
        <w:rPr>
          <w:rFonts w:ascii="Arial" w:hAnsi="Arial" w:eastAsia="Arial" w:cs="Arial"/>
          <w:i w:val="1"/>
          <w:iCs w:val="1"/>
          <w:noProof w:val="0"/>
          <w:sz w:val="22"/>
          <w:szCs w:val="22"/>
          <w:lang w:val="en-GB"/>
        </w:rPr>
        <w:t>Special educational needs and disability | Leicestershire County Council</w:t>
      </w:r>
      <w:r w:rsidRPr="57F883D5" w:rsidR="01B369DA">
        <w:rPr>
          <w:rFonts w:ascii="Arial" w:hAnsi="Arial" w:eastAsia="Arial" w:cs="Arial"/>
          <w:noProof w:val="0"/>
          <w:sz w:val="22"/>
          <w:szCs w:val="22"/>
          <w:lang w:val="en-GB"/>
        </w:rPr>
        <w:t xml:space="preserve">. [online] Leicestershire.gov.uk. Available at: </w:t>
      </w:r>
      <w:hyperlink r:id="R5ff091e826da4e01">
        <w:r w:rsidRPr="57F883D5" w:rsidR="01B369DA">
          <w:rPr>
            <w:rStyle w:val="Hyperlink"/>
            <w:noProof w:val="0"/>
            <w:lang w:val="en-GB"/>
          </w:rPr>
          <w:t>https://www.leicestershire.gov.uk/education-and-children/special-educational-needs-and-disability</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69EDC588" w14:textId="4F5FB8AE">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Staffordshire County Council. (2026). </w:t>
      </w:r>
      <w:r w:rsidRPr="57F883D5" w:rsidR="01B369DA">
        <w:rPr>
          <w:rFonts w:ascii="Arial" w:hAnsi="Arial" w:eastAsia="Arial" w:cs="Arial"/>
          <w:i w:val="1"/>
          <w:iCs w:val="1"/>
          <w:noProof w:val="0"/>
          <w:sz w:val="22"/>
          <w:szCs w:val="22"/>
          <w:lang w:val="en-GB"/>
        </w:rPr>
        <w:t>Early help - helping children and families early</w:t>
      </w:r>
      <w:r w:rsidRPr="57F883D5" w:rsidR="01B369DA">
        <w:rPr>
          <w:rFonts w:ascii="Arial" w:hAnsi="Arial" w:eastAsia="Arial" w:cs="Arial"/>
          <w:noProof w:val="0"/>
          <w:sz w:val="22"/>
          <w:szCs w:val="22"/>
          <w:lang w:val="en-GB"/>
        </w:rPr>
        <w:t xml:space="preserve">. [online] Available at: </w:t>
      </w:r>
      <w:hyperlink r:id="R376d90197d5642d3">
        <w:r w:rsidRPr="57F883D5" w:rsidR="01B369DA">
          <w:rPr>
            <w:rStyle w:val="Hyperlink"/>
            <w:noProof w:val="0"/>
            <w:lang w:val="en-GB"/>
          </w:rPr>
          <w:t>https://www.staffordshire.gov.uk/children-young-people-and-families/family-hubs/early-help-helping-children-and-families-early</w:t>
        </w:r>
      </w:hyperlink>
      <w:r w:rsidRPr="57F883D5" w:rsidR="01B369DA">
        <w:rPr>
          <w:rFonts w:ascii="Arial" w:hAnsi="Arial" w:eastAsia="Arial" w:cs="Arial"/>
          <w:noProof w:val="0"/>
          <w:sz w:val="22"/>
          <w:szCs w:val="22"/>
          <w:lang w:val="en-GB"/>
        </w:rPr>
        <w:t xml:space="preserve"> [Accessed 24 Oct. 2026].</w:t>
      </w:r>
    </w:p>
    <w:p w:rsidR="01B369DA" w:rsidP="57F883D5" w:rsidRDefault="01B369DA" w14:paraId="59B6DB11" w14:textId="5283ECCE">
      <w:pPr>
        <w:spacing w:before="0" w:beforeAutospacing="off" w:after="220" w:afterAutospacing="off" w:line="360" w:lineRule="auto"/>
        <w:jc w:val="both"/>
      </w:pPr>
      <w:r w:rsidRPr="57F883D5" w:rsidR="01B369DA">
        <w:rPr>
          <w:rFonts w:ascii="Arial" w:hAnsi="Arial" w:eastAsia="Arial" w:cs="Arial"/>
          <w:noProof w:val="0"/>
          <w:sz w:val="22"/>
          <w:szCs w:val="22"/>
          <w:lang w:val="en-GB"/>
        </w:rPr>
        <w:t xml:space="preserve">Your Notts Directory. (2026). </w:t>
      </w:r>
      <w:r w:rsidRPr="57F883D5" w:rsidR="01B369DA">
        <w:rPr>
          <w:rFonts w:ascii="Arial" w:hAnsi="Arial" w:eastAsia="Arial" w:cs="Arial"/>
          <w:i w:val="1"/>
          <w:iCs w:val="1"/>
          <w:noProof w:val="0"/>
          <w:sz w:val="22"/>
          <w:szCs w:val="22"/>
          <w:lang w:val="en-GB"/>
        </w:rPr>
        <w:t xml:space="preserve">The early help unit - </w:t>
      </w:r>
      <w:r w:rsidRPr="57F883D5" w:rsidR="2F9F472A">
        <w:rPr>
          <w:rFonts w:ascii="Arial" w:hAnsi="Arial" w:eastAsia="Arial" w:cs="Arial"/>
          <w:i w:val="1"/>
          <w:iCs w:val="1"/>
          <w:noProof w:val="0"/>
          <w:sz w:val="22"/>
          <w:szCs w:val="22"/>
          <w:lang w:val="en-GB"/>
        </w:rPr>
        <w:t>Nottinghamshire</w:t>
      </w:r>
      <w:r w:rsidRPr="57F883D5" w:rsidR="01B369DA">
        <w:rPr>
          <w:rFonts w:ascii="Arial" w:hAnsi="Arial" w:eastAsia="Arial" w:cs="Arial"/>
          <w:noProof w:val="0"/>
          <w:sz w:val="22"/>
          <w:szCs w:val="22"/>
          <w:lang w:val="en-GB"/>
        </w:rPr>
        <w:t xml:space="preserve">. [online] Available at: </w:t>
      </w:r>
      <w:hyperlink r:id="Rd0b248bf7b3f4b5f">
        <w:r w:rsidRPr="57F883D5" w:rsidR="01B369DA">
          <w:rPr>
            <w:rStyle w:val="Hyperlink"/>
            <w:noProof w:val="0"/>
            <w:lang w:val="en-GB"/>
          </w:rPr>
          <w:t>https://www.yournottsdirectory.org.uk/directory/services/the-early-help-unit</w:t>
        </w:r>
      </w:hyperlink>
      <w:r w:rsidRPr="57F883D5" w:rsidR="01B369DA">
        <w:rPr>
          <w:rFonts w:ascii="Arial" w:hAnsi="Arial" w:eastAsia="Arial" w:cs="Arial"/>
          <w:noProof w:val="0"/>
          <w:sz w:val="22"/>
          <w:szCs w:val="22"/>
          <w:lang w:val="en-GB"/>
        </w:rPr>
        <w:t xml:space="preserve"> [Accessed 24 Oct. 2026].</w:t>
      </w:r>
    </w:p>
    <w:p w:rsidR="57F883D5" w:rsidP="57F883D5" w:rsidRDefault="57F883D5" w14:paraId="0CBE1615" w14:textId="660DD1A6">
      <w:pPr>
        <w:spacing w:before="210" w:beforeAutospacing="off" w:after="210" w:afterAutospacing="off" w:line="300" w:lineRule="auto"/>
        <w:jc w:val="both"/>
        <w:rPr>
          <w:rFonts w:ascii="Segoe UI" w:hAnsi="Segoe UI" w:eastAsia="Segoe UI" w:cs="Segoe UI"/>
          <w:b w:val="0"/>
          <w:bCs w:val="0"/>
          <w:i w:val="0"/>
          <w:iCs w:val="0"/>
          <w:noProof w:val="0"/>
          <w:sz w:val="21"/>
          <w:szCs w:val="21"/>
          <w:lang w:val="en-GB"/>
        </w:rPr>
      </w:pPr>
    </w:p>
    <w:p w:rsidR="57F883D5" w:rsidP="57F883D5" w:rsidRDefault="57F883D5" w14:paraId="16CFE0E3" w14:textId="3ED3D140">
      <w:pPr>
        <w:spacing w:before="210" w:beforeAutospacing="off" w:after="210" w:afterAutospacing="off" w:line="300" w:lineRule="auto"/>
        <w:jc w:val="both"/>
        <w:rPr>
          <w:rFonts w:ascii="Segoe UI" w:hAnsi="Segoe UI" w:eastAsia="Segoe UI" w:cs="Segoe UI"/>
          <w:b w:val="0"/>
          <w:bCs w:val="0"/>
          <w:i w:val="0"/>
          <w:iCs w:val="0"/>
          <w:noProof w:val="0"/>
          <w:sz w:val="21"/>
          <w:szCs w:val="21"/>
          <w:lang w:val="en-GB"/>
        </w:rPr>
      </w:pPr>
    </w:p>
    <w:p w:rsidR="57F883D5" w:rsidP="57F883D5" w:rsidRDefault="57F883D5" w14:paraId="04007E26" w14:textId="224F18B0">
      <w:pPr>
        <w:spacing w:before="210" w:beforeAutospacing="off" w:after="210" w:afterAutospacing="off" w:line="300" w:lineRule="auto"/>
        <w:jc w:val="both"/>
        <w:rPr>
          <w:rFonts w:ascii="Segoe UI" w:hAnsi="Segoe UI" w:eastAsia="Segoe UI" w:cs="Segoe UI"/>
          <w:b w:val="0"/>
          <w:bCs w:val="0"/>
          <w:i w:val="0"/>
          <w:iCs w:val="0"/>
          <w:noProof w:val="0"/>
          <w:sz w:val="21"/>
          <w:szCs w:val="21"/>
          <w:lang w:val="en-GB"/>
        </w:rPr>
      </w:pPr>
    </w:p>
    <w:p w:rsidR="57F883D5" w:rsidP="57F883D5" w:rsidRDefault="57F883D5" w14:paraId="03E4AB28" w14:textId="10FF9671">
      <w:pPr>
        <w:pStyle w:val="Normal"/>
        <w:spacing w:before="210" w:beforeAutospacing="off" w:after="210" w:afterAutospacing="off" w:line="360" w:lineRule="auto"/>
        <w:jc w:val="both"/>
        <w:rPr>
          <w:rFonts w:ascii="Arial" w:hAnsi="Arial" w:eastAsia="Arial" w:cs="Arial" w:asciiTheme="minorAscii" w:hAnsiTheme="minorAscii" w:eastAsiaTheme="minorAscii" w:cstheme="minorAscii"/>
          <w:b w:val="0"/>
          <w:bCs w:val="0"/>
          <w:i w:val="0"/>
          <w:iCs w:val="0"/>
          <w:noProof w:val="0"/>
          <w:sz w:val="22"/>
          <w:szCs w:val="22"/>
          <w:lang w:val="en-GB"/>
        </w:rPr>
      </w:pPr>
    </w:p>
    <w:p w:rsidR="57F883D5" w:rsidP="57F883D5" w:rsidRDefault="57F883D5" w14:paraId="7FDEF9CE" w14:textId="580C72F6">
      <w:pPr>
        <w:rPr>
          <w:sz w:val="22"/>
          <w:szCs w:val="22"/>
        </w:rPr>
      </w:pPr>
    </w:p>
    <w:p w:rsidR="57F883D5" w:rsidP="57F883D5" w:rsidRDefault="57F883D5" w14:paraId="4E9B7E05" w14:textId="350EE2B8">
      <w:pPr>
        <w:rPr>
          <w:sz w:val="22"/>
          <w:szCs w:val="22"/>
        </w:rPr>
      </w:pPr>
    </w:p>
    <w:p w:rsidR="57F883D5" w:rsidP="57F883D5" w:rsidRDefault="57F883D5" w14:paraId="036C90A5" w14:textId="39EF6FC6">
      <w:pPr>
        <w:rPr>
          <w:sz w:val="32"/>
          <w:szCs w:val="32"/>
        </w:rPr>
      </w:pPr>
    </w:p>
    <w:sectPr>
      <w:pgSz w:w="11906" w:h="16838" w:orient="portrait"/>
      <w:pgMar w:top="1440" w:right="1440" w:bottom="1440" w:left="1440" w:header="720" w:footer="720" w:gutter="0"/>
      <w:cols w:space="720"/>
      <w:docGrid w:linePitch="360"/>
      <w:headerReference w:type="default" r:id="R6dcf7caf12964944"/>
      <w:footerReference w:type="default" r:id="Rc3b92863cc254e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F883D5" w:rsidTr="57F883D5" w14:paraId="7241E9EC">
      <w:trPr>
        <w:trHeight w:val="300"/>
      </w:trPr>
      <w:tc>
        <w:tcPr>
          <w:tcW w:w="3005" w:type="dxa"/>
          <w:tcMar/>
        </w:tcPr>
        <w:p w:rsidR="57F883D5" w:rsidP="57F883D5" w:rsidRDefault="57F883D5" w14:paraId="00066432" w14:textId="17577B35">
          <w:pPr>
            <w:pStyle w:val="Header"/>
            <w:bidi w:val="0"/>
            <w:ind w:left="-115"/>
            <w:jc w:val="left"/>
          </w:pPr>
        </w:p>
      </w:tc>
      <w:tc>
        <w:tcPr>
          <w:tcW w:w="3005" w:type="dxa"/>
          <w:tcMar/>
        </w:tcPr>
        <w:p w:rsidR="57F883D5" w:rsidP="57F883D5" w:rsidRDefault="57F883D5" w14:paraId="7D5344C2" w14:textId="6BE1A7D1">
          <w:pPr>
            <w:pStyle w:val="Header"/>
            <w:bidi w:val="0"/>
            <w:jc w:val="center"/>
          </w:pPr>
        </w:p>
      </w:tc>
      <w:tc>
        <w:tcPr>
          <w:tcW w:w="3005" w:type="dxa"/>
          <w:tcMar/>
        </w:tcPr>
        <w:p w:rsidR="57F883D5" w:rsidP="57F883D5" w:rsidRDefault="57F883D5" w14:paraId="0A5335D3" w14:textId="06B4BEDB">
          <w:pPr>
            <w:pStyle w:val="Header"/>
            <w:bidi w:val="0"/>
            <w:ind w:right="-115"/>
            <w:jc w:val="right"/>
          </w:pPr>
          <w:r>
            <w:fldChar w:fldCharType="begin"/>
          </w:r>
          <w:r>
            <w:instrText xml:space="preserve">PAGE</w:instrText>
          </w:r>
          <w:r>
            <w:fldChar w:fldCharType="separate"/>
          </w:r>
          <w:r>
            <w:fldChar w:fldCharType="end"/>
          </w:r>
        </w:p>
      </w:tc>
    </w:tr>
  </w:tbl>
  <w:p w:rsidR="57F883D5" w:rsidP="57F883D5" w:rsidRDefault="57F883D5" w14:paraId="39ED7736" w14:textId="34BABC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F883D5" w:rsidTr="57F883D5" w14:paraId="71B5AE17">
      <w:trPr>
        <w:trHeight w:val="300"/>
      </w:trPr>
      <w:tc>
        <w:tcPr>
          <w:tcW w:w="3005" w:type="dxa"/>
          <w:tcMar/>
        </w:tcPr>
        <w:p w:rsidR="57F883D5" w:rsidP="57F883D5" w:rsidRDefault="57F883D5" w14:paraId="3BAF2B87" w14:textId="55BD6829">
          <w:pPr>
            <w:pStyle w:val="Header"/>
            <w:bidi w:val="0"/>
            <w:ind w:left="-115"/>
            <w:jc w:val="left"/>
          </w:pPr>
        </w:p>
      </w:tc>
      <w:tc>
        <w:tcPr>
          <w:tcW w:w="3005" w:type="dxa"/>
          <w:tcMar/>
        </w:tcPr>
        <w:p w:rsidR="57F883D5" w:rsidP="57F883D5" w:rsidRDefault="57F883D5" w14:paraId="1F2E5536" w14:textId="1B8F51A3">
          <w:pPr>
            <w:pStyle w:val="Header"/>
            <w:bidi w:val="0"/>
            <w:jc w:val="center"/>
          </w:pPr>
        </w:p>
      </w:tc>
      <w:tc>
        <w:tcPr>
          <w:tcW w:w="3005" w:type="dxa"/>
          <w:tcMar/>
        </w:tcPr>
        <w:p w:rsidR="57F883D5" w:rsidP="57F883D5" w:rsidRDefault="57F883D5" w14:paraId="4F9448B4" w14:textId="1987A60F">
          <w:pPr>
            <w:pStyle w:val="Header"/>
            <w:bidi w:val="0"/>
            <w:ind w:right="-115"/>
            <w:jc w:val="right"/>
          </w:pPr>
        </w:p>
      </w:tc>
    </w:tr>
  </w:tbl>
  <w:p w:rsidR="57F883D5" w:rsidP="57F883D5" w:rsidRDefault="57F883D5" w14:paraId="1AB0B500" w14:textId="7EEBDBD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bnVSOzKqgCoDp" int2:id="a6Z25I9S">
      <int2:state int2:type="spell" int2:value="Rejected"/>
    </int2:textHash>
    <int2:bookmark int2:bookmarkName="_Int_8tC1IDeC" int2:invalidationBookmarkName="" int2:hashCode="ytjJToYJD8K/1K" int2:id="yqleSX1w">
      <int2:extLst>
        <oel:ext uri="426473B9-03D8-482F-96C9-C2C85392BACA">
          <int2:similarityCritique int2:version="1" int2:context="Early help system guide A toolkit to assist local strategic partnerships responsible for their early help system.">
            <int2:source int2:sourceType="Online" int2:sourceTitle="Early Help System Guide: A toolkit to assist local strategic ..." int2:sourceUrl="https://core.ac.uk/download/323058790.pdf" int2:sourceSnippet="Early Help System Guide: A toolkit to assist local strategic partnerships responsible for their Early Help System - CORE Reader">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https://core.ac.uk/download/323058790.pdf.</int2:citationText>
                </int2:suggestion>
                <int2:suggestion int2:citationStyle="Apa" int2:isIdentical="0">
                  <int2:citationText>&lt;i&gt;Early Help System Guide: A toolkit to assist local strategic ...&lt;/i&gt;. (n.d.). Retrieved from https://core.ac.uk/download/323058790.pdf</int2:citationText>
                </int2:suggestion>
                <int2:suggestion int2:citationStyle="Chicago" int2:isIdentical="0">
                  <int2:citationText>“Early Help System Guide: A toolkit to assist local strategic ...” n.d., https://core.ac.uk/download/323058790.pdf.</int2:citationText>
                </int2:suggestion>
              </int2:suggestions>
            </int2:source>
            <int2:source int2:sourceType="Online" int2:sourceTitle="Early Help System Guide : A toolkit to assist local strategic ... - UCL" int2:sourceUrl="https://dera.ioe.ac.uk/id/eprint/39141/" int2:sourceSnippet="Department for Education (DFE), corp creators. (2022) Early Help System Guide : A toolkit to assist local strategic partnerships responsible for their Early Help System.">
              <int2:suggestions int2:citationType="Inline">
                <int2:suggestion int2:citationStyle="Mla" int2:isIdentical="0">
                  <int2:citationText>(“Early Help System Guide : A toolkit to assist local strategic ... - UCL”)</int2:citationText>
                </int2:suggestion>
                <int2:suggestion int2:citationStyle="Apa" int2:isIdentical="0">
                  <int2:citationText>(“Early Help System Guide : A toolkit to assist local strategic ... - UCL”)</int2:citationText>
                </int2:suggestion>
                <int2:suggestion int2:citationStyle="Chicago" int2:isIdentical="0">
                  <int2:citationText>(“Early Help System Guide : A toolkit to assist local strategic ... - UCL”)</int2:citationText>
                </int2:suggestion>
              </int2:suggestions>
              <int2:suggestions int2:citationType="Full">
                <int2:suggestion int2:citationStyle="Mla" int2:isIdentical="0">
                  <int2:citationText>&lt;i&gt;Early Help System Guide : A toolkit to assist local strategic ... - UCL&lt;/i&gt;, https://dera.ioe.ac.uk/id/eprint/39141/.</int2:citationText>
                </int2:suggestion>
                <int2:suggestion int2:citationStyle="Apa" int2:isIdentical="0">
                  <int2:citationText>&lt;i&gt;Early Help System Guide : A toolkit to assist local strategic ... - UCL&lt;/i&gt;. (n.d.). Retrieved from https://dera.ioe.ac.uk/id/eprint/39141/</int2:citationText>
                </int2:suggestion>
                <int2:suggestion int2:citationStyle="Chicago" int2:isIdentical="0">
                  <int2:citationText>“Early Help System Guide : A toolkit to assist local strategic ... - UCL” n.d., https://dera.ioe.ac.uk/id/eprint/39141/.</int2:citationText>
                </int2:suggestion>
              </int2:suggestions>
            </int2:source>
            <int2:source int2:sourceType="Online" int2:sourceTitle="Early Help System Guide: A toolkit to assist local strategic ..." int2:sourceUrl="https://dera.ioe.ac.uk/id/eprint/35577/" int2:sourceSnippet="Ministry of Housing, Communities and Local Government, corp creator. (2020) Early Help System Guide: A toolkit to assist local strategic partnerships responsible for their Early Help System.">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https://dera.ioe.ac.uk/id/eprint/35577/.</int2:citationText>
                </int2:suggestion>
                <int2:suggestion int2:citationStyle="Apa" int2:isIdentical="0">
                  <int2:citationText>&lt;i&gt;Early Help System Guide: A toolkit to assist local strategic ...&lt;/i&gt;. (n.d.). Retrieved from https://dera.ioe.ac.uk/id/eprint/35577/</int2:citationText>
                </int2:suggestion>
                <int2:suggestion int2:citationStyle="Chicago" int2:isIdentical="0">
                  <int2:citationText>“Early Help System Guide: A toolkit to assist local strategic ...” n.d., https://dera.ioe.ac.uk/id/eprint/35577/.</int2:citationText>
                </int2:suggestion>
              </int2:suggestions>
            </int2:source>
          </int2:similarityCritique>
        </oel:ext>
      </int2:extLst>
    </int2:bookmark>
    <int2:entireDocument int2:id="xhSiFvCb">
      <int2:extLst>
        <oel:ext uri="E302BA01-7950-474C-9AD3-286E660C40A8">
          <int2:similaritySummary int2:version="1" int2:runId="1792870794471" int2:tilesCheckedInThisRun="60" int2:totalNumOfTiles="60" int2:similarityAnnotationCount="1" int2:numWords="2194" int2:numFlaggedWords="17"/>
        </oel:ext>
      </int2:extLst>
    </int2:entireDocument>
  </int2:observations>
  <int2:intelligenceSettings/>
  <int2:onDemandWorkflows>
    <int2:onDemandWorkflow int2:type="SimilarityCheck" int2:paragraphVersions="19CEACC3-02344305 5E5787A5-2C58889C 1B452AA4-46323B4F 1D1AA727-23DBD370 39E6ECA9-36C41EAF 71BA48A9-538A57C1 29EB7934-437265EB 4D8D0AD2-2FD08525 70113A3A-7C5779AF 223DA3A5-014AE924 3E7C3F2C-6AE65B7C 08E38477-5E39578C 030A4862-22B973E5 1238CF99-60474371 79466B1B-2C05A3AF 34F4F898-4E4E9B89 69B5D69C-00519AE1 0C1CD640-7D03873A 2D6670FB-411CCE2F 2A95B84F-1986C048 244FB3C7-77467B44 05A96997-75B26899 42ACF237-2E19632A 5D53CB65-7D96933E 3BC44858-158B0FFD 490557B8-69374712 3A62B988-1331313D 0606A00E-6BAB5C71 76E74C8A-3B5CF8AA 0D89390D-1BC17993 67961226-18D65DB9 66EDB316-4413F1AA 303C6A46-47546BA6 25C66C67-7E56CA62 6501AD5F-4F26503A 294287AA-6506EAAB 7D019583-501925E5 2331826D-65D94C92 52AB2057-1205761F 044408E4-1A836F9C 27F66A29-41F80F80 597F4300-61D89461 294CBD9E-6C7FA6B5 0AAF4697-07647D07 0C5CC1CD-044D1717 5C995EC6-24483D55 23800E05-79138494 1492EC6E-406224E4 39A2A54F-3DF76018 0D891370-2780C73B 3B0EA91D-581A936F 6194F7BC-5D71D80B 43572953-5A54D55B 00B3EDE7-485B4FAF 235DE252-75F2DF42 7D52B4F8-75AAE4D9 5EB27A2D-530D4501 4DEEE765-38CD2CA7 64AD329E-4B01678A 12D0C55D-3287A223 0942C485-3BDC7785 46E4B5B9-7CDD0A9E 52CD3EC1-5D4A1E78 2DD59C3E-0A3443C6 4E564F33-0153CABC 6D261EF4-59D00364 7EF426CC-47061C38 7443DE55-2BB1BE4F 4DA19A7A-63531295 751F0898-49F97B4E 5A39FE93-095B7F34 7457EACE-64EE4232 52B7CAE5-2A48B2E4 2CCD385E-24B084EF 7BC29BE1-7091B34B 05FDC251-2D5432CD 45A91CBB-734F8763 3E0B52ED-388DFC08 761CF45C-08698DDE 5DA7289A-6C8FED2F 6E5E7E3B-202963A5 2142B8E0-0F3ABE6E 1330123B-2DD0443A 30161F17-78C5236E 21EFA20A-002CFF7A 38139DE0-5853A2AF 2AE11414-25A02FDA 7CC4BC56-6908150E 713EBCCC-7DF0861B 04A5D23E-57E97426 3DF08538-1F8140F7 69EDC588-4F5FB8AE 59B6DB11-5283ECCE 0CBE1615-660DD1A6 16CFE0E3-3ED3D140 04007E26-224F18B0 03E4AB28-10FF9671 7FDEF9CE-580C72F6 4E9B7E05-350EE2B8 036C90A5-39EF6FC6 3BAF2B87-55BD6829 1F2E5536-1B8F51A3 4F9448B4-1987A60F 1AB0B500-7EEBDBD6 00066432-17577B35 7D5344C2-6BE1A7D1 0A5335D3-06B4BEDB 39ED7736-34BABCAE"/>
  </int2:onDemandWorkflows>
</int2:intelligence>
</file>

<file path=word/numbering.xml><?xml version="1.0" encoding="utf-8"?>
<w:numbering xmlns:w="http://schemas.openxmlformats.org/wordprocessingml/2006/main">
  <w:abstractNum xmlns:w="http://schemas.openxmlformats.org/wordprocessingml/2006/main" w:abstractNumId="3">
    <w:nsid w:val="7a0baf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398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e76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980BA6"/>
    <w:rsid w:val="00496CAC"/>
    <w:rsid w:val="0126C724"/>
    <w:rsid w:val="01B369DA"/>
    <w:rsid w:val="01CFCA92"/>
    <w:rsid w:val="02664C88"/>
    <w:rsid w:val="041CF027"/>
    <w:rsid w:val="04541AAC"/>
    <w:rsid w:val="0488CF35"/>
    <w:rsid w:val="0496CE8C"/>
    <w:rsid w:val="05444C46"/>
    <w:rsid w:val="05457B68"/>
    <w:rsid w:val="056A84EE"/>
    <w:rsid w:val="065D6C13"/>
    <w:rsid w:val="066C7680"/>
    <w:rsid w:val="06F52B8D"/>
    <w:rsid w:val="06F64907"/>
    <w:rsid w:val="07CDF730"/>
    <w:rsid w:val="0A4EE30B"/>
    <w:rsid w:val="0A9234B9"/>
    <w:rsid w:val="0ABF0248"/>
    <w:rsid w:val="0C81873F"/>
    <w:rsid w:val="0CD776B6"/>
    <w:rsid w:val="0F7D6A05"/>
    <w:rsid w:val="105FAF05"/>
    <w:rsid w:val="108FA4CD"/>
    <w:rsid w:val="118102BB"/>
    <w:rsid w:val="11ECED70"/>
    <w:rsid w:val="13B9E89D"/>
    <w:rsid w:val="147FA129"/>
    <w:rsid w:val="15B236ED"/>
    <w:rsid w:val="17CFFD8F"/>
    <w:rsid w:val="1851A52B"/>
    <w:rsid w:val="1A924627"/>
    <w:rsid w:val="1B264564"/>
    <w:rsid w:val="1C03DD0D"/>
    <w:rsid w:val="1C5FC04E"/>
    <w:rsid w:val="1C942EE6"/>
    <w:rsid w:val="1E3AE33A"/>
    <w:rsid w:val="206778A9"/>
    <w:rsid w:val="20809CB6"/>
    <w:rsid w:val="20A49AB8"/>
    <w:rsid w:val="2100A2B6"/>
    <w:rsid w:val="21C7BBD0"/>
    <w:rsid w:val="226BF454"/>
    <w:rsid w:val="22F0C1A4"/>
    <w:rsid w:val="240BD19E"/>
    <w:rsid w:val="24BF4B61"/>
    <w:rsid w:val="24D539BD"/>
    <w:rsid w:val="25FEDC6F"/>
    <w:rsid w:val="26215EAE"/>
    <w:rsid w:val="262D7C4C"/>
    <w:rsid w:val="266A4B2C"/>
    <w:rsid w:val="277352A4"/>
    <w:rsid w:val="27B0CA0E"/>
    <w:rsid w:val="28099C10"/>
    <w:rsid w:val="288BF876"/>
    <w:rsid w:val="288C86C7"/>
    <w:rsid w:val="28A55058"/>
    <w:rsid w:val="2B992E57"/>
    <w:rsid w:val="2C3EA139"/>
    <w:rsid w:val="2D3E64A1"/>
    <w:rsid w:val="2DDC4E3D"/>
    <w:rsid w:val="2E070805"/>
    <w:rsid w:val="2EFEA1FB"/>
    <w:rsid w:val="2F9F472A"/>
    <w:rsid w:val="2FB268C4"/>
    <w:rsid w:val="312F0C7E"/>
    <w:rsid w:val="3241FB46"/>
    <w:rsid w:val="332F6D54"/>
    <w:rsid w:val="33C6A506"/>
    <w:rsid w:val="3450C304"/>
    <w:rsid w:val="34B52A8F"/>
    <w:rsid w:val="354892CE"/>
    <w:rsid w:val="36DE5AB1"/>
    <w:rsid w:val="371AB78F"/>
    <w:rsid w:val="378939F9"/>
    <w:rsid w:val="38625A7A"/>
    <w:rsid w:val="3ABD2D17"/>
    <w:rsid w:val="3B122EDA"/>
    <w:rsid w:val="3B30B4E3"/>
    <w:rsid w:val="3E17AE46"/>
    <w:rsid w:val="3F142C1B"/>
    <w:rsid w:val="3F369992"/>
    <w:rsid w:val="3F4B0EAF"/>
    <w:rsid w:val="3F4E5FE6"/>
    <w:rsid w:val="404070C7"/>
    <w:rsid w:val="404C58D5"/>
    <w:rsid w:val="416E9E97"/>
    <w:rsid w:val="41B0EFF8"/>
    <w:rsid w:val="43679082"/>
    <w:rsid w:val="43BE9777"/>
    <w:rsid w:val="450A5C6C"/>
    <w:rsid w:val="45BEDECE"/>
    <w:rsid w:val="4778F3EF"/>
    <w:rsid w:val="478D078B"/>
    <w:rsid w:val="47C85309"/>
    <w:rsid w:val="487E4FB5"/>
    <w:rsid w:val="49354615"/>
    <w:rsid w:val="49970056"/>
    <w:rsid w:val="49B624E3"/>
    <w:rsid w:val="4A444B7B"/>
    <w:rsid w:val="4A4B5354"/>
    <w:rsid w:val="4A929716"/>
    <w:rsid w:val="4B6053ED"/>
    <w:rsid w:val="4CAED7B4"/>
    <w:rsid w:val="4D16D760"/>
    <w:rsid w:val="4E37EA49"/>
    <w:rsid w:val="4FAB7967"/>
    <w:rsid w:val="51531FE4"/>
    <w:rsid w:val="51578495"/>
    <w:rsid w:val="5230965F"/>
    <w:rsid w:val="54840B1F"/>
    <w:rsid w:val="5709E652"/>
    <w:rsid w:val="572CC3BC"/>
    <w:rsid w:val="57ADDAB3"/>
    <w:rsid w:val="57F883D5"/>
    <w:rsid w:val="5811A90F"/>
    <w:rsid w:val="583D88A1"/>
    <w:rsid w:val="58881974"/>
    <w:rsid w:val="5B62795A"/>
    <w:rsid w:val="5BAF5A36"/>
    <w:rsid w:val="5BDFD61C"/>
    <w:rsid w:val="5C980BA6"/>
    <w:rsid w:val="5CE80F48"/>
    <w:rsid w:val="5EEE0204"/>
    <w:rsid w:val="5FCE6EE1"/>
    <w:rsid w:val="6062C99E"/>
    <w:rsid w:val="61CC9CCB"/>
    <w:rsid w:val="6247BEE2"/>
    <w:rsid w:val="627F7CDD"/>
    <w:rsid w:val="638D60C5"/>
    <w:rsid w:val="640D9CCD"/>
    <w:rsid w:val="64684FD7"/>
    <w:rsid w:val="64B0596C"/>
    <w:rsid w:val="65576D72"/>
    <w:rsid w:val="66F7D549"/>
    <w:rsid w:val="6772B1FD"/>
    <w:rsid w:val="6799DD83"/>
    <w:rsid w:val="680A5752"/>
    <w:rsid w:val="6854869C"/>
    <w:rsid w:val="69B84053"/>
    <w:rsid w:val="6A512426"/>
    <w:rsid w:val="6A93E319"/>
    <w:rsid w:val="6C699641"/>
    <w:rsid w:val="6CC33E61"/>
    <w:rsid w:val="6D777A89"/>
    <w:rsid w:val="6E63BC79"/>
    <w:rsid w:val="6E8FEE9B"/>
    <w:rsid w:val="6EAF1ADC"/>
    <w:rsid w:val="701602AA"/>
    <w:rsid w:val="7230F52C"/>
    <w:rsid w:val="72DA278E"/>
    <w:rsid w:val="734BB89D"/>
    <w:rsid w:val="7361D9F4"/>
    <w:rsid w:val="7392E443"/>
    <w:rsid w:val="756844FE"/>
    <w:rsid w:val="756C6E54"/>
    <w:rsid w:val="75CFB5BB"/>
    <w:rsid w:val="77994088"/>
    <w:rsid w:val="798795D5"/>
    <w:rsid w:val="7B4B4D98"/>
    <w:rsid w:val="7BEB6C70"/>
    <w:rsid w:val="7E32414A"/>
    <w:rsid w:val="7E4054D6"/>
    <w:rsid w:val="7FC34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E029"/>
  <w15:chartTrackingRefBased/>
  <w15:docId w15:val="{6074B6E9-A07E-471F-84A7-B8B835D092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7F883D5"/>
    <w:pPr>
      <w:tabs>
        <w:tab w:val="center" w:leader="none" w:pos="4680"/>
        <w:tab w:val="right" w:leader="none" w:pos="9360"/>
      </w:tabs>
      <w:spacing w:after="0" w:line="240" w:lineRule="auto"/>
    </w:pPr>
  </w:style>
  <w:style w:type="paragraph" w:styleId="Footer">
    <w:uiPriority w:val="99"/>
    <w:name w:val="footer"/>
    <w:basedOn w:val="Normal"/>
    <w:unhideWhenUsed/>
    <w:rsid w:val="57F883D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7F883D5"/>
    <w:rPr>
      <w:color w:val="467886"/>
      <w:u w:val="single"/>
    </w:rPr>
  </w:style>
  <w:style w:type="paragraph" w:styleId="ListParagraph">
    <w:uiPriority w:val="34"/>
    <w:name w:val="List Paragraph"/>
    <w:basedOn w:val="Normal"/>
    <w:qFormat/>
    <w:rsid w:val="57F883D5"/>
    <w:pPr>
      <w:spacing/>
      <w:ind w:left="720"/>
      <w:contextualSpacing/>
    </w:pPr>
  </w:style>
  <w:style w:type="paragraph" w:styleId="Heading2">
    <w:uiPriority w:val="9"/>
    <w:name w:val="heading 2"/>
    <w:basedOn w:val="Normal"/>
    <w:next w:val="Normal"/>
    <w:unhideWhenUsed/>
    <w:qFormat/>
    <w:rsid w:val="57F883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57F883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afeguardingcambspeterborough.org.uk/2023/12/15/working-together-to-safeguard-children-2023/" TargetMode="External" Id="Rbb80d26faa614067" /><Relationship Type="http://schemas.openxmlformats.org/officeDocument/2006/relationships/hyperlink" Target="https://www.nottinghamshire.gov.uk/care/early-years-and-childcare/childcare-providers/referring-to-early-help-services" TargetMode="External" Id="R4dc0b0a203d349a7" /><Relationship Type="http://schemas.openxmlformats.org/officeDocument/2006/relationships/hyperlink" Target="https://www.hardwickprimaryschool.co.uk/_site/data/files/about/safeguarding/Working_together_to_safeguard_children_2023.pdf" TargetMode="External" Id="R1dd888cbda0e45e4" /><Relationship Type="http://schemas.openxmlformats.org/officeDocument/2006/relationships/hyperlink" Target="https://www.gov.uk/government/publications/working-together-to-safeguard-children--2" TargetMode="External" Id="Rd899df4f3d7e42af" /><Relationship Type="http://schemas.openxmlformats.org/officeDocument/2006/relationships/hyperlink" Target="https://www.gov.uk/government/publications/working-together-to-safeguard-children--2" TargetMode="External" Id="R8866c2eb0cee47ba" /><Relationship Type="http://schemas.openxmlformats.org/officeDocument/2006/relationships/hyperlink" Target="https://laureltrust.org.uk/wp-content/uploads/2024/01/key-provisions-working-together-safeguard-children-2023.pdf" TargetMode="External" Id="R31b0ae65b8c34633" /><Relationship Type="http://schemas.openxmlformats.org/officeDocument/2006/relationships/hyperlink" Target="https://www.earlyhelpnottingham.org.uk/" TargetMode="External" Id="Re6d2d1272ba7479b" /><Relationship Type="http://schemas.openxmlformats.org/officeDocument/2006/relationships/hyperlink" Target="https://families.leicester.gov.uk/family-information/early-help" TargetMode="External" Id="Rf22fa9bf507e49ae" /><Relationship Type="http://schemas.openxmlformats.org/officeDocument/2006/relationships/hyperlink" Target="https://www.leicestershire.gov.uk/education-and-children/special-educational-needs-and-disability" TargetMode="External" Id="R5ff091e826da4e01" /><Relationship Type="http://schemas.openxmlformats.org/officeDocument/2006/relationships/hyperlink" Target="https://www.staffordshire.gov.uk/children-young-people-and-families/family-hubs/early-help-helping-children-and-families-early" TargetMode="External" Id="R376d90197d5642d3" /><Relationship Type="http://schemas.openxmlformats.org/officeDocument/2006/relationships/hyperlink" Target="https://www.yournottsdirectory.org.uk/directory/services/the-early-help-unit" TargetMode="External" Id="Rd0b248bf7b3f4b5f" /><Relationship Type="http://schemas.openxmlformats.org/officeDocument/2006/relationships/header" Target="/word/header.xml" Id="R6dcf7caf12964944" /><Relationship Type="http://schemas.openxmlformats.org/officeDocument/2006/relationships/footer" Target="/word/footer.xml" Id="Rc3b92863cc254ea9" /><Relationship Type="http://schemas.microsoft.com/office/2020/10/relationships/intelligence" Target="/word/intelligence2.xml" Id="R5350eb7d5ef2478b" /><Relationship Type="http://schemas.openxmlformats.org/officeDocument/2006/relationships/numbering" Target="/word/numbering.xml" Id="R8b77a4277e844c4e" /><Relationship Type="http://schemas.openxmlformats.org/officeDocument/2006/relationships/hyperlink" Target="https://assets.publishing.service.gov.uk/government/uploads/system/uploads/attachment_data/file/1078299/Early_Help_System_Guide.pdf" TargetMode="External" Id="R58ccfd3d0d9844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Rajveer Singh (2435106)</dc:creator>
  <keywords/>
  <dc:description/>
  <lastModifiedBy>Rajveer Singh (2435106)</lastModifiedBy>
  <revision>3</revision>
  <dcterms:created xsi:type="dcterms:W3CDTF">2026-10-24T16:54:12.8404423Z</dcterms:created>
  <dcterms:modified xsi:type="dcterms:W3CDTF">2026-10-24T19:40:18.2991221Z</dcterms:modified>
</coreProperties>
</file>