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B2478" w14:textId="7B710EEE" w:rsidR="00D157CE" w:rsidRDefault="00D157CE" w:rsidP="00862CE6">
      <w:pPr>
        <w:jc w:val="center"/>
        <w:rPr>
          <w:rFonts w:ascii="Segoe UI" w:hAnsi="Segoe UI" w:cs="Segoe UI"/>
          <w:color w:val="373A3C"/>
          <w:szCs w:val="23"/>
          <w:shd w:val="clear" w:color="auto" w:fill="FFFFFF"/>
        </w:rPr>
      </w:pPr>
      <w:r w:rsidRPr="00D157CE">
        <w:rPr>
          <w:rFonts w:ascii="Segoe UI" w:hAnsi="Segoe UI" w:cs="Segoe UI"/>
          <w:color w:val="373A3C"/>
          <w:szCs w:val="23"/>
          <w:shd w:val="clear" w:color="auto" w:fill="FFFFFF"/>
        </w:rPr>
        <w:t>‘It is misleading to disengage the textual features of an elegiac mistress from their context in a poetry-book, so as to reshape them into a plausible portrait of an Augustan girlfriend’ (Wyke): Discuss.</w:t>
      </w:r>
    </w:p>
    <w:p w14:paraId="432DC122" w14:textId="69776391" w:rsidR="009E3F74" w:rsidRDefault="00BD69A6"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The elegiac mistress is a character often used in Latin love elegy, she is the lover of the poet, frequently either married to another man, or sleeping with others regularly through prostitution. Wyke, in this article, discusses the social dimensions of the elegiac mistress and the associations they bring to the time period of their existence</w:t>
      </w:r>
      <w:r w:rsidR="00807A26">
        <w:rPr>
          <w:rFonts w:ascii="Segoe UI" w:hAnsi="Segoe UI" w:cs="Segoe UI"/>
          <w:color w:val="373A3C"/>
          <w:szCs w:val="23"/>
          <w:shd w:val="clear" w:color="auto" w:fill="FFFFFF"/>
        </w:rPr>
        <w:t xml:space="preserve"> and whether we can use the elegiac mistress to accurately analyse women from Augustan Rome. It is widely argued whether the textual features of the elegiac mistress can or cannot provide a convincing argument for the lives of the typical Augustan girlfriend and if not, whether we can use the elegiac mistress to shed light on other Roman women. </w:t>
      </w:r>
    </w:p>
    <w:p w14:paraId="619CD4D7" w14:textId="12FF12F9" w:rsidR="00862CE6" w:rsidRDefault="00012485"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Due to the nature of Latin love elegy, it is designed to imply a level of truth to the stories and relationships being portrayed with each poets’ words. Therefore, if the reader is to take the story as honest, it is </w:t>
      </w:r>
      <w:r w:rsidR="00F50269">
        <w:rPr>
          <w:rFonts w:ascii="Segoe UI" w:hAnsi="Segoe UI" w:cs="Segoe UI"/>
          <w:color w:val="373A3C"/>
          <w:szCs w:val="23"/>
          <w:shd w:val="clear" w:color="auto" w:fill="FFFFFF"/>
        </w:rPr>
        <w:t xml:space="preserve">plausible to conclude that the women being portrayed in elegy, known as the elegiac mistress, is also </w:t>
      </w:r>
      <w:r w:rsidR="00C21CB1">
        <w:rPr>
          <w:rFonts w:ascii="Segoe UI" w:hAnsi="Segoe UI" w:cs="Segoe UI"/>
          <w:color w:val="373A3C"/>
          <w:szCs w:val="23"/>
          <w:shd w:val="clear" w:color="auto" w:fill="FFFFFF"/>
        </w:rPr>
        <w:t xml:space="preserve">reality and not coined for entertainment. The main way in which elegists </w:t>
      </w:r>
      <w:r w:rsidR="009977E8">
        <w:rPr>
          <w:rFonts w:ascii="Segoe UI" w:hAnsi="Segoe UI" w:cs="Segoe UI"/>
          <w:color w:val="373A3C"/>
          <w:szCs w:val="23"/>
          <w:shd w:val="clear" w:color="auto" w:fill="FFFFFF"/>
        </w:rPr>
        <w:t xml:space="preserve">invite the audience to believe their stories is through the use of first-person narrative. The narrative voice in </w:t>
      </w:r>
      <w:r w:rsidR="00494900">
        <w:rPr>
          <w:rFonts w:ascii="Segoe UI" w:hAnsi="Segoe UI" w:cs="Segoe UI"/>
          <w:color w:val="373A3C"/>
          <w:szCs w:val="23"/>
          <w:shd w:val="clear" w:color="auto" w:fill="FFFFFF"/>
        </w:rPr>
        <w:t>Latin love elegy is almost explicitly known to be of the poets themselves</w:t>
      </w:r>
      <w:r w:rsidR="00556F63">
        <w:rPr>
          <w:rFonts w:ascii="Segoe UI" w:hAnsi="Segoe UI" w:cs="Segoe UI"/>
          <w:color w:val="373A3C"/>
          <w:szCs w:val="23"/>
          <w:shd w:val="clear" w:color="auto" w:fill="FFFFFF"/>
        </w:rPr>
        <w:t xml:space="preserve">, in Ovid </w:t>
      </w:r>
      <w:r w:rsidR="00556F63" w:rsidRPr="00556F63">
        <w:rPr>
          <w:rFonts w:ascii="Segoe UI" w:hAnsi="Segoe UI" w:cs="Segoe UI"/>
          <w:i/>
          <w:color w:val="373A3C"/>
          <w:szCs w:val="23"/>
          <w:shd w:val="clear" w:color="auto" w:fill="FFFFFF"/>
        </w:rPr>
        <w:t>Amores</w:t>
      </w:r>
      <w:r w:rsidR="00556F63">
        <w:rPr>
          <w:rFonts w:ascii="Segoe UI" w:hAnsi="Segoe UI" w:cs="Segoe UI"/>
          <w:color w:val="373A3C"/>
          <w:szCs w:val="23"/>
          <w:shd w:val="clear" w:color="auto" w:fill="FFFFFF"/>
        </w:rPr>
        <w:t xml:space="preserve"> 1.5 </w:t>
      </w:r>
      <w:r w:rsidR="00130D8A">
        <w:rPr>
          <w:rFonts w:ascii="Segoe UI" w:hAnsi="Segoe UI" w:cs="Segoe UI"/>
          <w:color w:val="373A3C"/>
          <w:szCs w:val="23"/>
          <w:shd w:val="clear" w:color="auto" w:fill="FFFFFF"/>
        </w:rPr>
        <w:t>Ovid writes that “I saw and touched”</w:t>
      </w:r>
      <w:r w:rsidR="00130D8A">
        <w:rPr>
          <w:rStyle w:val="FootnoteReference"/>
          <w:rFonts w:ascii="Segoe UI" w:hAnsi="Segoe UI" w:cs="Segoe UI"/>
          <w:color w:val="373A3C"/>
          <w:szCs w:val="23"/>
          <w:shd w:val="clear" w:color="auto" w:fill="FFFFFF"/>
        </w:rPr>
        <w:footnoteReference w:id="1"/>
      </w:r>
      <w:r w:rsidR="00315B90">
        <w:rPr>
          <w:rFonts w:ascii="Segoe UI" w:hAnsi="Segoe UI" w:cs="Segoe UI"/>
          <w:color w:val="373A3C"/>
          <w:szCs w:val="23"/>
          <w:shd w:val="clear" w:color="auto" w:fill="FFFFFF"/>
        </w:rPr>
        <w:t xml:space="preserve"> implying that it is himself engaging in the erotic acts he is depicting in this elegy. </w:t>
      </w:r>
      <w:r w:rsidR="003D073F">
        <w:rPr>
          <w:rFonts w:ascii="Segoe UI" w:hAnsi="Segoe UI" w:cs="Segoe UI"/>
          <w:color w:val="373A3C"/>
          <w:szCs w:val="23"/>
          <w:shd w:val="clear" w:color="auto" w:fill="FFFFFF"/>
        </w:rPr>
        <w:t>By portraying themselves as reality</w:t>
      </w:r>
      <w:r w:rsidR="003C2A1B">
        <w:rPr>
          <w:rFonts w:ascii="Segoe UI" w:hAnsi="Segoe UI" w:cs="Segoe UI"/>
          <w:color w:val="373A3C"/>
          <w:szCs w:val="23"/>
          <w:shd w:val="clear" w:color="auto" w:fill="FFFFFF"/>
        </w:rPr>
        <w:t xml:space="preserve">, it is </w:t>
      </w:r>
      <w:r w:rsidR="0027788B">
        <w:rPr>
          <w:rFonts w:ascii="Segoe UI" w:hAnsi="Segoe UI" w:cs="Segoe UI"/>
          <w:color w:val="373A3C"/>
          <w:szCs w:val="23"/>
          <w:shd w:val="clear" w:color="auto" w:fill="FFFFFF"/>
        </w:rPr>
        <w:t>easy to disengage the poet from the context of each elegy</w:t>
      </w:r>
      <w:r w:rsidR="00B53E9C">
        <w:rPr>
          <w:rFonts w:ascii="Segoe UI" w:hAnsi="Segoe UI" w:cs="Segoe UI"/>
          <w:color w:val="373A3C"/>
          <w:szCs w:val="23"/>
          <w:shd w:val="clear" w:color="auto" w:fill="FFFFFF"/>
        </w:rPr>
        <w:t xml:space="preserve">. The poets often include known facts within Latin love elegy to portray the </w:t>
      </w:r>
      <w:r w:rsidR="00674236">
        <w:rPr>
          <w:rFonts w:ascii="Segoe UI" w:hAnsi="Segoe UI" w:cs="Segoe UI"/>
          <w:color w:val="373A3C"/>
          <w:szCs w:val="23"/>
          <w:shd w:val="clear" w:color="auto" w:fill="FFFFFF"/>
        </w:rPr>
        <w:t>reality of the situation and characters</w:t>
      </w:r>
      <w:r w:rsidR="00B7067A">
        <w:rPr>
          <w:rFonts w:ascii="Segoe UI" w:hAnsi="Segoe UI" w:cs="Segoe UI"/>
          <w:color w:val="373A3C"/>
          <w:szCs w:val="23"/>
          <w:shd w:val="clear" w:color="auto" w:fill="FFFFFF"/>
        </w:rPr>
        <w:t xml:space="preserve">. Ovid in the </w:t>
      </w:r>
      <w:proofErr w:type="spellStart"/>
      <w:r w:rsidR="00B7067A" w:rsidRPr="003A2B0D">
        <w:rPr>
          <w:rFonts w:ascii="Segoe UI" w:hAnsi="Segoe UI" w:cs="Segoe UI"/>
          <w:i/>
          <w:color w:val="373A3C"/>
          <w:szCs w:val="23"/>
          <w:shd w:val="clear" w:color="auto" w:fill="FFFFFF"/>
        </w:rPr>
        <w:t>Tristia</w:t>
      </w:r>
      <w:proofErr w:type="spellEnd"/>
      <w:r w:rsidR="003A2B0D">
        <w:rPr>
          <w:rFonts w:ascii="Segoe UI" w:hAnsi="Segoe UI" w:cs="Segoe UI"/>
          <w:color w:val="373A3C"/>
          <w:szCs w:val="23"/>
          <w:shd w:val="clear" w:color="auto" w:fill="FFFFFF"/>
        </w:rPr>
        <w:t xml:space="preserve">, meaning ‘lamentations’, </w:t>
      </w:r>
      <w:r w:rsidR="009A4790">
        <w:rPr>
          <w:rFonts w:ascii="Segoe UI" w:hAnsi="Segoe UI" w:cs="Segoe UI"/>
          <w:color w:val="373A3C"/>
          <w:szCs w:val="23"/>
          <w:shd w:val="clear" w:color="auto" w:fill="FFFFFF"/>
        </w:rPr>
        <w:t xml:space="preserve">writes about his time in exile, portraying a time factually known to be true, the </w:t>
      </w:r>
      <w:proofErr w:type="spellStart"/>
      <w:r w:rsidR="009A4790" w:rsidRPr="00CA2126">
        <w:rPr>
          <w:rFonts w:ascii="Segoe UI" w:hAnsi="Segoe UI" w:cs="Segoe UI"/>
          <w:i/>
          <w:color w:val="373A3C"/>
          <w:szCs w:val="23"/>
          <w:shd w:val="clear" w:color="auto" w:fill="FFFFFF"/>
        </w:rPr>
        <w:t>Tristia</w:t>
      </w:r>
      <w:proofErr w:type="spellEnd"/>
      <w:r w:rsidR="009A4790">
        <w:rPr>
          <w:rFonts w:ascii="Segoe UI" w:hAnsi="Segoe UI" w:cs="Segoe UI"/>
          <w:color w:val="373A3C"/>
          <w:szCs w:val="23"/>
          <w:shd w:val="clear" w:color="auto" w:fill="FFFFFF"/>
        </w:rPr>
        <w:t xml:space="preserve"> are not love elegy, </w:t>
      </w:r>
      <w:r w:rsidR="004C6766">
        <w:rPr>
          <w:rFonts w:ascii="Segoe UI" w:hAnsi="Segoe UI" w:cs="Segoe UI"/>
          <w:color w:val="373A3C"/>
          <w:szCs w:val="23"/>
          <w:shd w:val="clear" w:color="auto" w:fill="FFFFFF"/>
        </w:rPr>
        <w:t>however,</w:t>
      </w:r>
      <w:r w:rsidR="009A4790">
        <w:rPr>
          <w:rFonts w:ascii="Segoe UI" w:hAnsi="Segoe UI" w:cs="Segoe UI"/>
          <w:color w:val="373A3C"/>
          <w:szCs w:val="23"/>
          <w:shd w:val="clear" w:color="auto" w:fill="FFFFFF"/>
        </w:rPr>
        <w:t xml:space="preserve"> </w:t>
      </w:r>
      <w:r w:rsidR="004C6766">
        <w:rPr>
          <w:rFonts w:ascii="Segoe UI" w:hAnsi="Segoe UI" w:cs="Segoe UI"/>
          <w:color w:val="373A3C"/>
          <w:szCs w:val="23"/>
          <w:shd w:val="clear" w:color="auto" w:fill="FFFFFF"/>
        </w:rPr>
        <w:t>is a series of letters written in</w:t>
      </w:r>
      <w:r w:rsidR="009A4790">
        <w:rPr>
          <w:rFonts w:ascii="Segoe UI" w:hAnsi="Segoe UI" w:cs="Segoe UI"/>
          <w:color w:val="373A3C"/>
          <w:szCs w:val="23"/>
          <w:shd w:val="clear" w:color="auto" w:fill="FFFFFF"/>
        </w:rPr>
        <w:t xml:space="preserve"> elegiac </w:t>
      </w:r>
      <w:r w:rsidR="004C6766">
        <w:rPr>
          <w:rFonts w:ascii="Segoe UI" w:hAnsi="Segoe UI" w:cs="Segoe UI"/>
          <w:color w:val="373A3C"/>
          <w:szCs w:val="23"/>
          <w:shd w:val="clear" w:color="auto" w:fill="FFFFFF"/>
        </w:rPr>
        <w:t xml:space="preserve">couplets, adopting the same fashion as Ovid wrote in the </w:t>
      </w:r>
      <w:r w:rsidR="004C6766" w:rsidRPr="004C6766">
        <w:rPr>
          <w:rFonts w:ascii="Segoe UI" w:hAnsi="Segoe UI" w:cs="Segoe UI"/>
          <w:i/>
          <w:color w:val="373A3C"/>
          <w:szCs w:val="23"/>
          <w:shd w:val="clear" w:color="auto" w:fill="FFFFFF"/>
        </w:rPr>
        <w:t>Amores</w:t>
      </w:r>
      <w:r w:rsidR="004C6766">
        <w:rPr>
          <w:rFonts w:ascii="Segoe UI" w:hAnsi="Segoe UI" w:cs="Segoe UI"/>
          <w:color w:val="373A3C"/>
          <w:szCs w:val="23"/>
          <w:shd w:val="clear" w:color="auto" w:fill="FFFFFF"/>
        </w:rPr>
        <w:t xml:space="preserve">. Within </w:t>
      </w:r>
      <w:r w:rsidR="00CA2126">
        <w:rPr>
          <w:rFonts w:ascii="Segoe UI" w:hAnsi="Segoe UI" w:cs="Segoe UI"/>
          <w:color w:val="373A3C"/>
          <w:szCs w:val="23"/>
          <w:shd w:val="clear" w:color="auto" w:fill="FFFFFF"/>
        </w:rPr>
        <w:t xml:space="preserve">the </w:t>
      </w:r>
      <w:proofErr w:type="spellStart"/>
      <w:r w:rsidR="00CA2126">
        <w:rPr>
          <w:rFonts w:ascii="Segoe UI" w:hAnsi="Segoe UI" w:cs="Segoe UI"/>
          <w:color w:val="373A3C"/>
          <w:szCs w:val="23"/>
          <w:shd w:val="clear" w:color="auto" w:fill="FFFFFF"/>
        </w:rPr>
        <w:t>Tristia</w:t>
      </w:r>
      <w:proofErr w:type="spellEnd"/>
      <w:r w:rsidR="00CA2126">
        <w:rPr>
          <w:rFonts w:ascii="Segoe UI" w:hAnsi="Segoe UI" w:cs="Segoe UI"/>
          <w:color w:val="373A3C"/>
          <w:szCs w:val="23"/>
          <w:shd w:val="clear" w:color="auto" w:fill="FFFFFF"/>
        </w:rPr>
        <w:t xml:space="preserve">, Ovid describes the reasons surrounding his exile as </w:t>
      </w:r>
      <w:r w:rsidR="002055DD">
        <w:rPr>
          <w:rFonts w:ascii="Segoe UI" w:hAnsi="Segoe UI" w:cs="Segoe UI"/>
          <w:color w:val="373A3C"/>
          <w:szCs w:val="23"/>
          <w:shd w:val="clear" w:color="auto" w:fill="FFFFFF"/>
        </w:rPr>
        <w:t>a result of “a poem and a mistake”</w:t>
      </w:r>
      <w:r w:rsidR="002055DD">
        <w:rPr>
          <w:rStyle w:val="FootnoteReference"/>
          <w:rFonts w:ascii="Segoe UI" w:hAnsi="Segoe UI" w:cs="Segoe UI"/>
          <w:color w:val="373A3C"/>
          <w:szCs w:val="23"/>
          <w:shd w:val="clear" w:color="auto" w:fill="FFFFFF"/>
        </w:rPr>
        <w:footnoteReference w:id="2"/>
      </w:r>
      <w:r w:rsidR="00422747">
        <w:rPr>
          <w:rFonts w:ascii="Segoe UI" w:hAnsi="Segoe UI" w:cs="Segoe UI"/>
          <w:color w:val="373A3C"/>
          <w:szCs w:val="23"/>
          <w:shd w:val="clear" w:color="auto" w:fill="FFFFFF"/>
        </w:rPr>
        <w:t xml:space="preserve"> shedding light on the truth of the situation he is in. With this in mind it is easy to assume that Ovid is highly truthful in his elegiac poetry, and therefore </w:t>
      </w:r>
      <w:r w:rsidR="00813479">
        <w:rPr>
          <w:rFonts w:ascii="Segoe UI" w:hAnsi="Segoe UI" w:cs="Segoe UI"/>
          <w:color w:val="373A3C"/>
          <w:szCs w:val="23"/>
          <w:shd w:val="clear" w:color="auto" w:fill="FFFFFF"/>
        </w:rPr>
        <w:t xml:space="preserve">his poetry is misleading in the sense that it portrays </w:t>
      </w:r>
      <w:r w:rsidR="00263526">
        <w:rPr>
          <w:rFonts w:ascii="Segoe UI" w:hAnsi="Segoe UI" w:cs="Segoe UI"/>
          <w:color w:val="373A3C"/>
          <w:szCs w:val="23"/>
          <w:shd w:val="clear" w:color="auto" w:fill="FFFFFF"/>
        </w:rPr>
        <w:t xml:space="preserve">the ability to take the women of his elegy out of the context of each poem and see her as an accurate depiction of the reality of women in Augustan Rome. </w:t>
      </w:r>
    </w:p>
    <w:p w14:paraId="5E87A742" w14:textId="7570318A" w:rsidR="00263526" w:rsidRDefault="00282BE6"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Another way in which Latin love elegy misleads the audience to believe that the women portrayed in elegy are a reality of Augustan Rome is through our ability to attribute the elegiac mistress to </w:t>
      </w:r>
      <w:r w:rsidR="002370EB">
        <w:rPr>
          <w:rFonts w:ascii="Segoe UI" w:hAnsi="Segoe UI" w:cs="Segoe UI"/>
          <w:color w:val="373A3C"/>
          <w:szCs w:val="23"/>
          <w:shd w:val="clear" w:color="auto" w:fill="FFFFFF"/>
        </w:rPr>
        <w:t xml:space="preserve">real women. The women of elegy are frequently based on real women that the poets have </w:t>
      </w:r>
      <w:r w:rsidR="00CF725C">
        <w:rPr>
          <w:rFonts w:ascii="Segoe UI" w:hAnsi="Segoe UI" w:cs="Segoe UI"/>
          <w:color w:val="373A3C"/>
          <w:szCs w:val="23"/>
          <w:shd w:val="clear" w:color="auto" w:fill="FFFFFF"/>
        </w:rPr>
        <w:t>interacted with</w:t>
      </w:r>
      <w:r w:rsidR="002370EB">
        <w:rPr>
          <w:rFonts w:ascii="Segoe UI" w:hAnsi="Segoe UI" w:cs="Segoe UI"/>
          <w:color w:val="373A3C"/>
          <w:szCs w:val="23"/>
          <w:shd w:val="clear" w:color="auto" w:fill="FFFFFF"/>
        </w:rPr>
        <w:t xml:space="preserve"> and therefore it is assumed that the poetry itself contains truthfulness regarding the situations and </w:t>
      </w:r>
      <w:r w:rsidR="00CF725C">
        <w:rPr>
          <w:rFonts w:ascii="Segoe UI" w:hAnsi="Segoe UI" w:cs="Segoe UI"/>
          <w:color w:val="373A3C"/>
          <w:szCs w:val="23"/>
          <w:shd w:val="clear" w:color="auto" w:fill="FFFFFF"/>
        </w:rPr>
        <w:t xml:space="preserve">characters of elegy. Elegist Gallus, who </w:t>
      </w:r>
      <w:r w:rsidR="000D649B">
        <w:rPr>
          <w:rFonts w:ascii="Segoe UI" w:hAnsi="Segoe UI" w:cs="Segoe UI"/>
          <w:color w:val="373A3C"/>
          <w:szCs w:val="23"/>
          <w:shd w:val="clear" w:color="auto" w:fill="FFFFFF"/>
        </w:rPr>
        <w:t>though died before the reign of Augustus, is said to have known him through battle</w:t>
      </w:r>
      <w:r w:rsidR="006F5683">
        <w:rPr>
          <w:rFonts w:ascii="Segoe UI" w:hAnsi="Segoe UI" w:cs="Segoe UI"/>
          <w:color w:val="373A3C"/>
          <w:szCs w:val="23"/>
          <w:shd w:val="clear" w:color="auto" w:fill="FFFFFF"/>
        </w:rPr>
        <w:t xml:space="preserve"> in the years leading up to Augustus’ reign,</w:t>
      </w:r>
      <w:r w:rsidR="00B0383F">
        <w:rPr>
          <w:rStyle w:val="FootnoteReference"/>
          <w:rFonts w:ascii="Segoe UI" w:hAnsi="Segoe UI" w:cs="Segoe UI"/>
          <w:color w:val="373A3C"/>
          <w:szCs w:val="23"/>
          <w:shd w:val="clear" w:color="auto" w:fill="FFFFFF"/>
        </w:rPr>
        <w:footnoteReference w:id="3"/>
      </w:r>
      <w:r w:rsidR="00B0383F">
        <w:rPr>
          <w:rFonts w:ascii="Segoe UI" w:hAnsi="Segoe UI" w:cs="Segoe UI"/>
          <w:color w:val="373A3C"/>
          <w:szCs w:val="23"/>
          <w:shd w:val="clear" w:color="auto" w:fill="FFFFFF"/>
        </w:rPr>
        <w:t xml:space="preserve"> </w:t>
      </w:r>
      <w:r w:rsidR="008E28B0">
        <w:rPr>
          <w:rFonts w:ascii="Segoe UI" w:hAnsi="Segoe UI" w:cs="Segoe UI"/>
          <w:color w:val="373A3C"/>
          <w:szCs w:val="23"/>
          <w:shd w:val="clear" w:color="auto" w:fill="FFFFFF"/>
        </w:rPr>
        <w:t xml:space="preserve">speaks of Lycoris in his love elegy. </w:t>
      </w:r>
      <w:r w:rsidR="00B0383F">
        <w:rPr>
          <w:rFonts w:ascii="Segoe UI" w:hAnsi="Segoe UI" w:cs="Segoe UI"/>
          <w:color w:val="373A3C"/>
          <w:szCs w:val="23"/>
          <w:shd w:val="clear" w:color="auto" w:fill="FFFFFF"/>
        </w:rPr>
        <w:t>Lycoris’ true identity is almost exclusively believed to be Volumnia Cytheris</w:t>
      </w:r>
      <w:r w:rsidR="001D6F9E">
        <w:rPr>
          <w:rFonts w:ascii="Segoe UI" w:hAnsi="Segoe UI" w:cs="Segoe UI"/>
          <w:color w:val="373A3C"/>
          <w:szCs w:val="23"/>
          <w:shd w:val="clear" w:color="auto" w:fill="FFFFFF"/>
        </w:rPr>
        <w:t xml:space="preserve">, </w:t>
      </w:r>
      <w:r w:rsidR="00AE608D">
        <w:rPr>
          <w:rFonts w:ascii="Segoe UI" w:hAnsi="Segoe UI" w:cs="Segoe UI"/>
          <w:color w:val="373A3C"/>
          <w:szCs w:val="23"/>
          <w:shd w:val="clear" w:color="auto" w:fill="FFFFFF"/>
        </w:rPr>
        <w:t xml:space="preserve">most notably </w:t>
      </w:r>
      <w:r w:rsidR="00542731">
        <w:rPr>
          <w:rFonts w:ascii="Segoe UI" w:hAnsi="Segoe UI" w:cs="Segoe UI"/>
          <w:color w:val="373A3C"/>
          <w:szCs w:val="23"/>
          <w:shd w:val="clear" w:color="auto" w:fill="FFFFFF"/>
        </w:rPr>
        <w:t>identified</w:t>
      </w:r>
      <w:r w:rsidR="00AE608D">
        <w:rPr>
          <w:rFonts w:ascii="Segoe UI" w:hAnsi="Segoe UI" w:cs="Segoe UI"/>
          <w:color w:val="373A3C"/>
          <w:szCs w:val="23"/>
          <w:shd w:val="clear" w:color="auto" w:fill="FFFFFF"/>
        </w:rPr>
        <w:t xml:space="preserve"> through the work of </w:t>
      </w:r>
      <w:r w:rsidR="00AE608D">
        <w:rPr>
          <w:rFonts w:ascii="Segoe UI" w:hAnsi="Segoe UI" w:cs="Segoe UI"/>
          <w:color w:val="373A3C"/>
          <w:szCs w:val="23"/>
          <w:shd w:val="clear" w:color="auto" w:fill="FFFFFF"/>
        </w:rPr>
        <w:lastRenderedPageBreak/>
        <w:t>Aurelius Victor</w:t>
      </w:r>
      <w:r w:rsidR="00EF0B4D">
        <w:rPr>
          <w:rFonts w:ascii="Segoe UI" w:hAnsi="Segoe UI" w:cs="Segoe UI"/>
          <w:color w:val="373A3C"/>
          <w:szCs w:val="23"/>
          <w:shd w:val="clear" w:color="auto" w:fill="FFFFFF"/>
        </w:rPr>
        <w:t>,</w:t>
      </w:r>
      <w:r w:rsidR="00AE608D">
        <w:rPr>
          <w:rStyle w:val="FootnoteReference"/>
          <w:rFonts w:ascii="Segoe UI" w:hAnsi="Segoe UI" w:cs="Segoe UI"/>
          <w:color w:val="373A3C"/>
          <w:szCs w:val="23"/>
          <w:shd w:val="clear" w:color="auto" w:fill="FFFFFF"/>
        </w:rPr>
        <w:footnoteReference w:id="4"/>
      </w:r>
      <w:r w:rsidR="00EF0B4D">
        <w:rPr>
          <w:rFonts w:ascii="Segoe UI" w:hAnsi="Segoe UI" w:cs="Segoe UI"/>
          <w:color w:val="373A3C"/>
          <w:szCs w:val="23"/>
          <w:shd w:val="clear" w:color="auto" w:fill="FFFFFF"/>
        </w:rPr>
        <w:t xml:space="preserve"> she is said to have been a freedwoman for </w:t>
      </w:r>
      <w:proofErr w:type="spellStart"/>
      <w:r w:rsidR="00EF0B4D">
        <w:rPr>
          <w:rFonts w:ascii="Segoe UI" w:hAnsi="Segoe UI" w:cs="Segoe UI"/>
          <w:color w:val="373A3C"/>
          <w:szCs w:val="23"/>
          <w:shd w:val="clear" w:color="auto" w:fill="FFFFFF"/>
        </w:rPr>
        <w:t>Volumnius</w:t>
      </w:r>
      <w:proofErr w:type="spellEnd"/>
      <w:r w:rsidR="00EF0B4D">
        <w:rPr>
          <w:rFonts w:ascii="Segoe UI" w:hAnsi="Segoe UI" w:cs="Segoe UI"/>
          <w:color w:val="373A3C"/>
          <w:szCs w:val="23"/>
          <w:shd w:val="clear" w:color="auto" w:fill="FFFFFF"/>
        </w:rPr>
        <w:t xml:space="preserve">, probably of Greek heritage </w:t>
      </w:r>
      <w:r w:rsidR="001F386F">
        <w:rPr>
          <w:rFonts w:ascii="Segoe UI" w:hAnsi="Segoe UI" w:cs="Segoe UI"/>
          <w:color w:val="373A3C"/>
          <w:szCs w:val="23"/>
          <w:shd w:val="clear" w:color="auto" w:fill="FFFFFF"/>
        </w:rPr>
        <w:t>who became a mime performer and prostitute in Rome.</w:t>
      </w:r>
      <w:r w:rsidR="001F386F">
        <w:rPr>
          <w:rStyle w:val="FootnoteReference"/>
          <w:rFonts w:ascii="Segoe UI" w:hAnsi="Segoe UI" w:cs="Segoe UI"/>
          <w:color w:val="373A3C"/>
          <w:szCs w:val="23"/>
          <w:shd w:val="clear" w:color="auto" w:fill="FFFFFF"/>
        </w:rPr>
        <w:footnoteReference w:id="5"/>
      </w:r>
      <w:r w:rsidR="001F386F">
        <w:rPr>
          <w:rFonts w:ascii="Segoe UI" w:hAnsi="Segoe UI" w:cs="Segoe UI"/>
          <w:color w:val="373A3C"/>
          <w:szCs w:val="23"/>
          <w:shd w:val="clear" w:color="auto" w:fill="FFFFFF"/>
        </w:rPr>
        <w:t xml:space="preserve"> </w:t>
      </w:r>
      <w:r w:rsidR="003C08A5">
        <w:rPr>
          <w:rFonts w:ascii="Segoe UI" w:hAnsi="Segoe UI" w:cs="Segoe UI"/>
          <w:color w:val="373A3C"/>
          <w:szCs w:val="23"/>
          <w:shd w:val="clear" w:color="auto" w:fill="FFFFFF"/>
        </w:rPr>
        <w:t>Cytheris is rumoured to have been the lover of many famous men from Republican Rome, including Brutus, a conspirator in the assassination of Caes</w:t>
      </w:r>
      <w:r w:rsidR="00083DC5">
        <w:rPr>
          <w:rFonts w:ascii="Segoe UI" w:hAnsi="Segoe UI" w:cs="Segoe UI"/>
          <w:color w:val="373A3C"/>
          <w:szCs w:val="23"/>
          <w:shd w:val="clear" w:color="auto" w:fill="FFFFFF"/>
        </w:rPr>
        <w:t xml:space="preserve">ar. </w:t>
      </w:r>
      <w:r w:rsidR="007D26A0">
        <w:rPr>
          <w:rFonts w:ascii="Segoe UI" w:hAnsi="Segoe UI" w:cs="Segoe UI"/>
          <w:color w:val="373A3C"/>
          <w:szCs w:val="23"/>
          <w:shd w:val="clear" w:color="auto" w:fill="FFFFFF"/>
        </w:rPr>
        <w:t xml:space="preserve">Many believe that despite historical recordings of </w:t>
      </w:r>
      <w:r w:rsidR="00D44C15">
        <w:rPr>
          <w:rFonts w:ascii="Segoe UI" w:hAnsi="Segoe UI" w:cs="Segoe UI"/>
          <w:color w:val="373A3C"/>
          <w:szCs w:val="23"/>
          <w:shd w:val="clear" w:color="auto" w:fill="FFFFFF"/>
        </w:rPr>
        <w:t xml:space="preserve">Cytheris </w:t>
      </w:r>
      <w:r w:rsidR="00083DC5">
        <w:rPr>
          <w:rFonts w:ascii="Segoe UI" w:hAnsi="Segoe UI" w:cs="Segoe UI"/>
          <w:color w:val="373A3C"/>
          <w:szCs w:val="23"/>
          <w:shd w:val="clear" w:color="auto" w:fill="FFFFFF"/>
        </w:rPr>
        <w:t>disappearing</w:t>
      </w:r>
      <w:r w:rsidR="00D44C15">
        <w:rPr>
          <w:rFonts w:ascii="Segoe UI" w:hAnsi="Segoe UI" w:cs="Segoe UI"/>
          <w:color w:val="373A3C"/>
          <w:szCs w:val="23"/>
          <w:shd w:val="clear" w:color="auto" w:fill="FFFFFF"/>
        </w:rPr>
        <w:t xml:space="preserve"> </w:t>
      </w:r>
      <w:r w:rsidR="00083DC5">
        <w:rPr>
          <w:rFonts w:ascii="Segoe UI" w:hAnsi="Segoe UI" w:cs="Segoe UI"/>
          <w:color w:val="373A3C"/>
          <w:szCs w:val="23"/>
          <w:shd w:val="clear" w:color="auto" w:fill="FFFFFF"/>
        </w:rPr>
        <w:t>with</w:t>
      </w:r>
      <w:r w:rsidR="00D44C15">
        <w:rPr>
          <w:rFonts w:ascii="Segoe UI" w:hAnsi="Segoe UI" w:cs="Segoe UI"/>
          <w:color w:val="373A3C"/>
          <w:szCs w:val="23"/>
          <w:shd w:val="clear" w:color="auto" w:fill="FFFFFF"/>
        </w:rPr>
        <w:t xml:space="preserve"> the reign of Augustus, she continued to work as a mime in Augustus’ presence, as he is </w:t>
      </w:r>
      <w:r w:rsidR="00B0383F">
        <w:rPr>
          <w:rFonts w:ascii="Segoe UI" w:hAnsi="Segoe UI" w:cs="Segoe UI"/>
          <w:color w:val="373A3C"/>
          <w:szCs w:val="23"/>
          <w:shd w:val="clear" w:color="auto" w:fill="FFFFFF"/>
        </w:rPr>
        <w:t>said to have enjoyed that form of entertainment</w:t>
      </w:r>
      <w:r w:rsidR="00124167">
        <w:rPr>
          <w:rFonts w:ascii="Segoe UI" w:hAnsi="Segoe UI" w:cs="Segoe UI"/>
          <w:color w:val="373A3C"/>
          <w:szCs w:val="23"/>
          <w:shd w:val="clear" w:color="auto" w:fill="FFFFFF"/>
        </w:rPr>
        <w:t>, her presence as a</w:t>
      </w:r>
      <w:r w:rsidR="00314D7F">
        <w:rPr>
          <w:rFonts w:ascii="Segoe UI" w:hAnsi="Segoe UI" w:cs="Segoe UI"/>
          <w:color w:val="373A3C"/>
          <w:szCs w:val="23"/>
          <w:shd w:val="clear" w:color="auto" w:fill="FFFFFF"/>
        </w:rPr>
        <w:t>n</w:t>
      </w:r>
      <w:r w:rsidR="00124167">
        <w:rPr>
          <w:rFonts w:ascii="Segoe UI" w:hAnsi="Segoe UI" w:cs="Segoe UI"/>
          <w:color w:val="373A3C"/>
          <w:szCs w:val="23"/>
          <w:shd w:val="clear" w:color="auto" w:fill="FFFFFF"/>
        </w:rPr>
        <w:t xml:space="preserve"> Augustan woman continuing therefore after the death of Gallus.</w:t>
      </w:r>
      <w:r w:rsidR="00B0383F">
        <w:rPr>
          <w:rStyle w:val="FootnoteReference"/>
          <w:rFonts w:ascii="Segoe UI" w:hAnsi="Segoe UI" w:cs="Segoe UI"/>
          <w:color w:val="373A3C"/>
          <w:szCs w:val="23"/>
          <w:shd w:val="clear" w:color="auto" w:fill="FFFFFF"/>
        </w:rPr>
        <w:footnoteReference w:id="6"/>
      </w:r>
      <w:r w:rsidR="00B0383F">
        <w:rPr>
          <w:rFonts w:ascii="Segoe UI" w:hAnsi="Segoe UI" w:cs="Segoe UI"/>
          <w:color w:val="373A3C"/>
          <w:szCs w:val="23"/>
          <w:shd w:val="clear" w:color="auto" w:fill="FFFFFF"/>
        </w:rPr>
        <w:t xml:space="preserve"> </w:t>
      </w:r>
      <w:r w:rsidR="00314D7F">
        <w:rPr>
          <w:rFonts w:ascii="Segoe UI" w:hAnsi="Segoe UI" w:cs="Segoe UI"/>
          <w:color w:val="373A3C"/>
          <w:szCs w:val="23"/>
          <w:shd w:val="clear" w:color="auto" w:fill="FFFFFF"/>
        </w:rPr>
        <w:t>Despite Gallus not being mentioned in Apuleius’ work where he exposes the poe</w:t>
      </w:r>
      <w:r w:rsidR="005E6C9C">
        <w:rPr>
          <w:rFonts w:ascii="Segoe UI" w:hAnsi="Segoe UI" w:cs="Segoe UI"/>
          <w:color w:val="373A3C"/>
          <w:szCs w:val="23"/>
          <w:shd w:val="clear" w:color="auto" w:fill="FFFFFF"/>
        </w:rPr>
        <w:t>ts who frequently used pseudonyms for women in their work,</w:t>
      </w:r>
      <w:r w:rsidR="005E6C9C">
        <w:rPr>
          <w:rStyle w:val="FootnoteReference"/>
          <w:rFonts w:ascii="Segoe UI" w:hAnsi="Segoe UI" w:cs="Segoe UI"/>
          <w:color w:val="373A3C"/>
          <w:szCs w:val="23"/>
          <w:shd w:val="clear" w:color="auto" w:fill="FFFFFF"/>
        </w:rPr>
        <w:footnoteReference w:id="7"/>
      </w:r>
      <w:r w:rsidR="005E6C9C">
        <w:rPr>
          <w:rFonts w:ascii="Segoe UI" w:hAnsi="Segoe UI" w:cs="Segoe UI"/>
          <w:color w:val="373A3C"/>
          <w:szCs w:val="23"/>
          <w:shd w:val="clear" w:color="auto" w:fill="FFFFFF"/>
        </w:rPr>
        <w:t xml:space="preserve"> </w:t>
      </w:r>
      <w:r w:rsidR="005349D9">
        <w:rPr>
          <w:rFonts w:ascii="Segoe UI" w:hAnsi="Segoe UI" w:cs="Segoe UI"/>
          <w:color w:val="373A3C"/>
          <w:szCs w:val="23"/>
          <w:shd w:val="clear" w:color="auto" w:fill="FFFFFF"/>
        </w:rPr>
        <w:t xml:space="preserve">Rothstein </w:t>
      </w:r>
      <w:r w:rsidR="0004191E">
        <w:rPr>
          <w:rFonts w:ascii="Segoe UI" w:hAnsi="Segoe UI" w:cs="Segoe UI"/>
          <w:color w:val="373A3C"/>
          <w:szCs w:val="23"/>
          <w:shd w:val="clear" w:color="auto" w:fill="FFFFFF"/>
        </w:rPr>
        <w:t xml:space="preserve">in </w:t>
      </w:r>
      <w:r w:rsidR="0004191E" w:rsidRPr="00334CD4">
        <w:rPr>
          <w:rFonts w:ascii="Segoe UI" w:hAnsi="Segoe UI" w:cs="Segoe UI"/>
          <w:i/>
          <w:color w:val="373A3C"/>
          <w:szCs w:val="23"/>
          <w:shd w:val="clear" w:color="auto" w:fill="FFFFFF"/>
        </w:rPr>
        <w:t xml:space="preserve">Die </w:t>
      </w:r>
      <w:proofErr w:type="spellStart"/>
      <w:r w:rsidR="0004191E" w:rsidRPr="00334CD4">
        <w:rPr>
          <w:rFonts w:ascii="Segoe UI" w:hAnsi="Segoe UI" w:cs="Segoe UI"/>
          <w:i/>
          <w:color w:val="373A3C"/>
          <w:szCs w:val="23"/>
          <w:shd w:val="clear" w:color="auto" w:fill="FFFFFF"/>
        </w:rPr>
        <w:t>Elegein</w:t>
      </w:r>
      <w:proofErr w:type="spellEnd"/>
      <w:r w:rsidR="0004191E" w:rsidRPr="00334CD4">
        <w:rPr>
          <w:rFonts w:ascii="Segoe UI" w:hAnsi="Segoe UI" w:cs="Segoe UI"/>
          <w:i/>
          <w:color w:val="373A3C"/>
          <w:szCs w:val="23"/>
          <w:shd w:val="clear" w:color="auto" w:fill="FFFFFF"/>
        </w:rPr>
        <w:t xml:space="preserve"> des </w:t>
      </w:r>
      <w:proofErr w:type="spellStart"/>
      <w:r w:rsidR="0004191E" w:rsidRPr="00334CD4">
        <w:rPr>
          <w:rFonts w:ascii="Segoe UI" w:hAnsi="Segoe UI" w:cs="Segoe UI"/>
          <w:i/>
          <w:color w:val="373A3C"/>
          <w:szCs w:val="23"/>
          <w:shd w:val="clear" w:color="auto" w:fill="FFFFFF"/>
        </w:rPr>
        <w:t>Sextus</w:t>
      </w:r>
      <w:proofErr w:type="spellEnd"/>
      <w:r w:rsidR="0004191E" w:rsidRPr="00334CD4">
        <w:rPr>
          <w:rFonts w:ascii="Segoe UI" w:hAnsi="Segoe UI" w:cs="Segoe UI"/>
          <w:i/>
          <w:color w:val="373A3C"/>
          <w:szCs w:val="23"/>
          <w:shd w:val="clear" w:color="auto" w:fill="FFFFFF"/>
        </w:rPr>
        <w:t xml:space="preserve"> Propertius </w:t>
      </w:r>
      <w:r w:rsidR="00334CD4">
        <w:rPr>
          <w:rFonts w:ascii="Segoe UI" w:hAnsi="Segoe UI" w:cs="Segoe UI"/>
          <w:color w:val="373A3C"/>
          <w:szCs w:val="23"/>
          <w:shd w:val="clear" w:color="auto" w:fill="FFFFFF"/>
        </w:rPr>
        <w:t>explains that pseudonyms are usually associated with either female Greek poets</w:t>
      </w:r>
      <w:r w:rsidR="00691800">
        <w:rPr>
          <w:rFonts w:ascii="Segoe UI" w:hAnsi="Segoe UI" w:cs="Segoe UI"/>
          <w:color w:val="373A3C"/>
          <w:szCs w:val="23"/>
          <w:shd w:val="clear" w:color="auto" w:fill="FFFFFF"/>
        </w:rPr>
        <w:t>,</w:t>
      </w:r>
      <w:r w:rsidR="00691800">
        <w:rPr>
          <w:rStyle w:val="FootnoteReference"/>
          <w:rFonts w:ascii="Segoe UI" w:hAnsi="Segoe UI" w:cs="Segoe UI"/>
          <w:color w:val="373A3C"/>
          <w:szCs w:val="23"/>
          <w:shd w:val="clear" w:color="auto" w:fill="FFFFFF"/>
        </w:rPr>
        <w:footnoteReference w:id="8"/>
      </w:r>
      <w:r w:rsidR="00691800">
        <w:rPr>
          <w:rFonts w:ascii="Segoe UI" w:hAnsi="Segoe UI" w:cs="Segoe UI"/>
          <w:color w:val="373A3C"/>
          <w:szCs w:val="23"/>
          <w:shd w:val="clear" w:color="auto" w:fill="FFFFFF"/>
        </w:rPr>
        <w:t xml:space="preserve"> </w:t>
      </w:r>
      <w:r w:rsidR="002E17B7">
        <w:rPr>
          <w:rFonts w:ascii="Segoe UI" w:hAnsi="Segoe UI" w:cs="Segoe UI"/>
          <w:color w:val="373A3C"/>
          <w:szCs w:val="23"/>
          <w:shd w:val="clear" w:color="auto" w:fill="FFFFFF"/>
        </w:rPr>
        <w:t>or the relation of the Greek god of poetry, Apollo.</w:t>
      </w:r>
      <w:r w:rsidR="002E17B7">
        <w:rPr>
          <w:rStyle w:val="FootnoteReference"/>
          <w:rFonts w:ascii="Segoe UI" w:hAnsi="Segoe UI" w:cs="Segoe UI"/>
          <w:color w:val="373A3C"/>
          <w:szCs w:val="23"/>
          <w:shd w:val="clear" w:color="auto" w:fill="FFFFFF"/>
        </w:rPr>
        <w:footnoteReference w:id="9"/>
      </w:r>
      <w:r w:rsidR="000E5D0F">
        <w:rPr>
          <w:rFonts w:ascii="Segoe UI" w:hAnsi="Segoe UI" w:cs="Segoe UI"/>
          <w:color w:val="373A3C"/>
          <w:szCs w:val="23"/>
          <w:shd w:val="clear" w:color="auto" w:fill="FFFFFF"/>
        </w:rPr>
        <w:t xml:space="preserve"> With this in mind, the name Lycoris can be linked to Lykôreus, </w:t>
      </w:r>
      <w:r w:rsidR="00623122">
        <w:rPr>
          <w:rFonts w:ascii="Segoe UI" w:hAnsi="Segoe UI" w:cs="Segoe UI"/>
          <w:color w:val="373A3C"/>
          <w:szCs w:val="23"/>
          <w:shd w:val="clear" w:color="auto" w:fill="FFFFFF"/>
        </w:rPr>
        <w:t xml:space="preserve">a known epithet of Apollo, therefore solidifying the argument that Lycoris is based on a real Augustan woman, </w:t>
      </w:r>
      <w:r w:rsidR="00352C2E">
        <w:rPr>
          <w:rFonts w:ascii="Segoe UI" w:hAnsi="Segoe UI" w:cs="Segoe UI"/>
          <w:color w:val="373A3C"/>
          <w:szCs w:val="23"/>
          <w:shd w:val="clear" w:color="auto" w:fill="FFFFFF"/>
        </w:rPr>
        <w:t xml:space="preserve">presumably Cytheris. </w:t>
      </w:r>
      <w:r w:rsidR="000B0B6B">
        <w:rPr>
          <w:rFonts w:ascii="Segoe UI" w:hAnsi="Segoe UI" w:cs="Segoe UI"/>
          <w:color w:val="373A3C"/>
          <w:szCs w:val="23"/>
          <w:shd w:val="clear" w:color="auto" w:fill="FFFFFF"/>
        </w:rPr>
        <w:t xml:space="preserve">The use of pseudonyms in Latin love elegy to </w:t>
      </w:r>
      <w:r w:rsidR="00495FA2">
        <w:rPr>
          <w:rFonts w:ascii="Segoe UI" w:hAnsi="Segoe UI" w:cs="Segoe UI"/>
          <w:color w:val="373A3C"/>
          <w:szCs w:val="23"/>
          <w:shd w:val="clear" w:color="auto" w:fill="FFFFFF"/>
        </w:rPr>
        <w:t>hide a</w:t>
      </w:r>
      <w:r w:rsidR="00D23730">
        <w:rPr>
          <w:rFonts w:ascii="Segoe UI" w:hAnsi="Segoe UI" w:cs="Segoe UI"/>
          <w:color w:val="373A3C"/>
          <w:szCs w:val="23"/>
          <w:shd w:val="clear" w:color="auto" w:fill="FFFFFF"/>
        </w:rPr>
        <w:t>n</w:t>
      </w:r>
      <w:r w:rsidR="00495FA2">
        <w:rPr>
          <w:rFonts w:ascii="Segoe UI" w:hAnsi="Segoe UI" w:cs="Segoe UI"/>
          <w:color w:val="373A3C"/>
          <w:szCs w:val="23"/>
          <w:shd w:val="clear" w:color="auto" w:fill="FFFFFF"/>
        </w:rPr>
        <w:t xml:space="preserve"> elegiac mistress’ true identity is a </w:t>
      </w:r>
      <w:r w:rsidR="000B0B6B">
        <w:rPr>
          <w:rFonts w:ascii="Segoe UI" w:hAnsi="Segoe UI" w:cs="Segoe UI"/>
          <w:color w:val="373A3C"/>
          <w:szCs w:val="23"/>
          <w:shd w:val="clear" w:color="auto" w:fill="FFFFFF"/>
        </w:rPr>
        <w:t xml:space="preserve">textual feature of </w:t>
      </w:r>
      <w:r w:rsidR="00495FA2">
        <w:rPr>
          <w:rFonts w:ascii="Segoe UI" w:hAnsi="Segoe UI" w:cs="Segoe UI"/>
          <w:color w:val="373A3C"/>
          <w:szCs w:val="23"/>
          <w:shd w:val="clear" w:color="auto" w:fill="FFFFFF"/>
        </w:rPr>
        <w:t xml:space="preserve">elegy that invokes </w:t>
      </w:r>
      <w:r w:rsidR="003B2758">
        <w:rPr>
          <w:rFonts w:ascii="Segoe UI" w:hAnsi="Segoe UI" w:cs="Segoe UI"/>
          <w:color w:val="373A3C"/>
          <w:szCs w:val="23"/>
          <w:shd w:val="clear" w:color="auto" w:fill="FFFFFF"/>
        </w:rPr>
        <w:t>the ability to withdraw elegiac females and see them as real Augustan women</w:t>
      </w:r>
      <w:r w:rsidR="00F675F7">
        <w:rPr>
          <w:rFonts w:ascii="Segoe UI" w:hAnsi="Segoe UI" w:cs="Segoe UI"/>
          <w:color w:val="373A3C"/>
          <w:szCs w:val="23"/>
          <w:shd w:val="clear" w:color="auto" w:fill="FFFFFF"/>
        </w:rPr>
        <w:t xml:space="preserve"> and lead the audience to believe that the women of elegy are plausible portrait of the Augustan girlfriend. </w:t>
      </w:r>
    </w:p>
    <w:p w14:paraId="40822FA3" w14:textId="6A9895F6" w:rsidR="00F675F7" w:rsidRDefault="003160CF"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However, in the case of Lycoris and her </w:t>
      </w:r>
      <w:r w:rsidR="00D46771">
        <w:rPr>
          <w:rFonts w:ascii="Segoe UI" w:hAnsi="Segoe UI" w:cs="Segoe UI"/>
          <w:color w:val="373A3C"/>
          <w:szCs w:val="23"/>
          <w:shd w:val="clear" w:color="auto" w:fill="FFFFFF"/>
        </w:rPr>
        <w:t xml:space="preserve">presumed </w:t>
      </w:r>
      <w:r>
        <w:rPr>
          <w:rFonts w:ascii="Segoe UI" w:hAnsi="Segoe UI" w:cs="Segoe UI"/>
          <w:color w:val="373A3C"/>
          <w:szCs w:val="23"/>
          <w:shd w:val="clear" w:color="auto" w:fill="FFFFFF"/>
        </w:rPr>
        <w:t xml:space="preserve">identity Cytheris, as well as many other elegiac mistresses </w:t>
      </w:r>
      <w:r w:rsidR="00093A3C">
        <w:rPr>
          <w:rFonts w:ascii="Segoe UI" w:hAnsi="Segoe UI" w:cs="Segoe UI"/>
          <w:color w:val="373A3C"/>
          <w:szCs w:val="23"/>
          <w:shd w:val="clear" w:color="auto" w:fill="FFFFFF"/>
        </w:rPr>
        <w:t xml:space="preserve">who engaged in prostitution, including </w:t>
      </w:r>
      <w:r w:rsidR="00753104">
        <w:rPr>
          <w:rFonts w:ascii="Segoe UI" w:hAnsi="Segoe UI" w:cs="Segoe UI"/>
          <w:color w:val="373A3C"/>
          <w:szCs w:val="23"/>
          <w:shd w:val="clear" w:color="auto" w:fill="FFFFFF"/>
        </w:rPr>
        <w:t>Propertius’ Cynthia,</w:t>
      </w:r>
      <w:r w:rsidR="00680603">
        <w:rPr>
          <w:rFonts w:ascii="Segoe UI" w:hAnsi="Segoe UI" w:cs="Segoe UI"/>
          <w:color w:val="373A3C"/>
          <w:szCs w:val="23"/>
          <w:shd w:val="clear" w:color="auto" w:fill="FFFFFF"/>
        </w:rPr>
        <w:t xml:space="preserve"> they</w:t>
      </w:r>
      <w:r w:rsidR="00753104">
        <w:rPr>
          <w:rFonts w:ascii="Segoe UI" w:hAnsi="Segoe UI" w:cs="Segoe UI"/>
          <w:color w:val="373A3C"/>
          <w:szCs w:val="23"/>
          <w:shd w:val="clear" w:color="auto" w:fill="FFFFFF"/>
        </w:rPr>
        <w:t xml:space="preserve"> </w:t>
      </w:r>
      <w:r w:rsidR="003E5330">
        <w:rPr>
          <w:rFonts w:ascii="Segoe UI" w:hAnsi="Segoe UI" w:cs="Segoe UI"/>
          <w:color w:val="373A3C"/>
          <w:szCs w:val="23"/>
          <w:shd w:val="clear" w:color="auto" w:fill="FFFFFF"/>
        </w:rPr>
        <w:t>can be viewed as real Augustan women, despite not fitting the stereotype of the plausible Augustan girlfriend.</w:t>
      </w:r>
      <w:r w:rsidR="00680603">
        <w:rPr>
          <w:rFonts w:ascii="Segoe UI" w:hAnsi="Segoe UI" w:cs="Segoe UI"/>
          <w:color w:val="373A3C"/>
          <w:szCs w:val="23"/>
          <w:shd w:val="clear" w:color="auto" w:fill="FFFFFF"/>
        </w:rPr>
        <w:t xml:space="preserve"> The stereotype of the plausible Augustan girlfriend </w:t>
      </w:r>
      <w:r w:rsidR="00E47B77">
        <w:rPr>
          <w:rFonts w:ascii="Segoe UI" w:hAnsi="Segoe UI" w:cs="Segoe UI"/>
          <w:color w:val="373A3C"/>
          <w:szCs w:val="23"/>
          <w:shd w:val="clear" w:color="auto" w:fill="FFFFFF"/>
        </w:rPr>
        <w:t xml:space="preserve">allows for the mould of a certain type of </w:t>
      </w:r>
      <w:r w:rsidR="00847B04">
        <w:rPr>
          <w:rFonts w:ascii="Segoe UI" w:hAnsi="Segoe UI" w:cs="Segoe UI"/>
          <w:color w:val="373A3C"/>
          <w:szCs w:val="23"/>
          <w:shd w:val="clear" w:color="auto" w:fill="FFFFFF"/>
        </w:rPr>
        <w:t>woman;</w:t>
      </w:r>
      <w:r w:rsidR="00E47B77">
        <w:rPr>
          <w:rFonts w:ascii="Segoe UI" w:hAnsi="Segoe UI" w:cs="Segoe UI"/>
          <w:color w:val="373A3C"/>
          <w:szCs w:val="23"/>
          <w:shd w:val="clear" w:color="auto" w:fill="FFFFFF"/>
        </w:rPr>
        <w:t xml:space="preserve"> </w:t>
      </w:r>
      <w:r w:rsidR="004D5AEB">
        <w:rPr>
          <w:rFonts w:ascii="Segoe UI" w:hAnsi="Segoe UI" w:cs="Segoe UI"/>
          <w:color w:val="373A3C"/>
          <w:szCs w:val="23"/>
          <w:shd w:val="clear" w:color="auto" w:fill="FFFFFF"/>
        </w:rPr>
        <w:t>however,</w:t>
      </w:r>
      <w:r w:rsidR="00E47B77">
        <w:rPr>
          <w:rFonts w:ascii="Segoe UI" w:hAnsi="Segoe UI" w:cs="Segoe UI"/>
          <w:color w:val="373A3C"/>
          <w:szCs w:val="23"/>
          <w:shd w:val="clear" w:color="auto" w:fill="FFFFFF"/>
        </w:rPr>
        <w:t xml:space="preserve"> many women exist around this mould. </w:t>
      </w:r>
      <w:r w:rsidR="00C5000B">
        <w:rPr>
          <w:rFonts w:ascii="Segoe UI" w:hAnsi="Segoe UI" w:cs="Segoe UI"/>
          <w:color w:val="373A3C"/>
          <w:szCs w:val="23"/>
          <w:shd w:val="clear" w:color="auto" w:fill="FFFFFF"/>
        </w:rPr>
        <w:t xml:space="preserve">According to Gardner, </w:t>
      </w:r>
      <w:r w:rsidR="004D5AEB">
        <w:rPr>
          <w:rFonts w:ascii="Segoe UI" w:hAnsi="Segoe UI" w:cs="Segoe UI"/>
          <w:color w:val="373A3C"/>
          <w:szCs w:val="23"/>
          <w:shd w:val="clear" w:color="auto" w:fill="FFFFFF"/>
        </w:rPr>
        <w:t>Augustan girlfriends follow the path of</w:t>
      </w:r>
      <w:r w:rsidR="004D5AEB" w:rsidRPr="004D5AEB">
        <w:rPr>
          <w:rFonts w:ascii="Segoe UI" w:hAnsi="Segoe UI" w:cs="Segoe UI"/>
          <w:i/>
          <w:iCs/>
          <w:color w:val="373A3C"/>
          <w:szCs w:val="23"/>
          <w:shd w:val="clear" w:color="auto" w:fill="FFFFFF"/>
        </w:rPr>
        <w:t xml:space="preserve"> puella</w:t>
      </w:r>
      <w:r w:rsidR="004D5AEB">
        <w:rPr>
          <w:rFonts w:ascii="Segoe UI" w:hAnsi="Segoe UI" w:cs="Segoe UI"/>
          <w:color w:val="373A3C"/>
          <w:szCs w:val="23"/>
          <w:shd w:val="clear" w:color="auto" w:fill="FFFFFF"/>
        </w:rPr>
        <w:t xml:space="preserve"> to </w:t>
      </w:r>
      <w:proofErr w:type="spellStart"/>
      <w:r w:rsidR="004D5AEB" w:rsidRPr="004D5AEB">
        <w:rPr>
          <w:rFonts w:ascii="Segoe UI" w:hAnsi="Segoe UI" w:cs="Segoe UI"/>
          <w:i/>
          <w:iCs/>
          <w:color w:val="373A3C"/>
          <w:szCs w:val="23"/>
          <w:shd w:val="clear" w:color="auto" w:fill="FFFFFF"/>
        </w:rPr>
        <w:t>matrona</w:t>
      </w:r>
      <w:proofErr w:type="spellEnd"/>
      <w:r w:rsidR="00C5000B">
        <w:rPr>
          <w:rFonts w:ascii="Segoe UI" w:hAnsi="Segoe UI" w:cs="Segoe UI"/>
          <w:i/>
          <w:iCs/>
          <w:color w:val="373A3C"/>
          <w:szCs w:val="23"/>
          <w:shd w:val="clear" w:color="auto" w:fill="FFFFFF"/>
        </w:rPr>
        <w:t>.</w:t>
      </w:r>
      <w:r w:rsidR="00C5000B" w:rsidRPr="00C5000B">
        <w:rPr>
          <w:rStyle w:val="FootnoteReference"/>
          <w:rFonts w:ascii="Segoe UI" w:hAnsi="Segoe UI" w:cs="Segoe UI"/>
          <w:color w:val="373A3C"/>
          <w:szCs w:val="23"/>
          <w:shd w:val="clear" w:color="auto" w:fill="FFFFFF"/>
        </w:rPr>
        <w:footnoteReference w:id="10"/>
      </w:r>
      <w:r w:rsidR="00C5000B">
        <w:rPr>
          <w:rFonts w:ascii="Segoe UI" w:hAnsi="Segoe UI" w:cs="Segoe UI"/>
          <w:color w:val="373A3C"/>
          <w:szCs w:val="23"/>
          <w:shd w:val="clear" w:color="auto" w:fill="FFFFFF"/>
        </w:rPr>
        <w:t xml:space="preserve"> The process of this is that girls kept their childhood identity, provided by their fathers until their marriage, where they transferred from </w:t>
      </w:r>
      <w:r w:rsidR="00454331">
        <w:rPr>
          <w:rFonts w:ascii="Segoe UI" w:hAnsi="Segoe UI" w:cs="Segoe UI"/>
          <w:color w:val="373A3C"/>
          <w:szCs w:val="23"/>
          <w:shd w:val="clear" w:color="auto" w:fill="FFFFFF"/>
        </w:rPr>
        <w:t xml:space="preserve">daughters to wives, the final evolution in this is the development into </w:t>
      </w:r>
      <w:proofErr w:type="spellStart"/>
      <w:r w:rsidR="00454331" w:rsidRPr="00454331">
        <w:rPr>
          <w:rFonts w:ascii="Segoe UI" w:hAnsi="Segoe UI" w:cs="Segoe UI"/>
          <w:i/>
          <w:iCs/>
          <w:color w:val="373A3C"/>
          <w:szCs w:val="23"/>
          <w:shd w:val="clear" w:color="auto" w:fill="FFFFFF"/>
        </w:rPr>
        <w:t>matrona</w:t>
      </w:r>
      <w:proofErr w:type="spellEnd"/>
      <w:r w:rsidR="00454331" w:rsidRPr="00454331">
        <w:rPr>
          <w:rFonts w:ascii="Segoe UI" w:hAnsi="Segoe UI" w:cs="Segoe UI"/>
          <w:i/>
          <w:iCs/>
          <w:color w:val="373A3C"/>
          <w:szCs w:val="23"/>
          <w:shd w:val="clear" w:color="auto" w:fill="FFFFFF"/>
        </w:rPr>
        <w:t>,</w:t>
      </w:r>
      <w:r w:rsidR="00454331">
        <w:rPr>
          <w:rFonts w:ascii="Segoe UI" w:hAnsi="Segoe UI" w:cs="Segoe UI"/>
          <w:color w:val="373A3C"/>
          <w:szCs w:val="23"/>
          <w:shd w:val="clear" w:color="auto" w:fill="FFFFFF"/>
        </w:rPr>
        <w:t xml:space="preserve"> when a woman becomes a mother and therefore are identified through their children. </w:t>
      </w:r>
      <w:r w:rsidR="001B430C">
        <w:rPr>
          <w:rFonts w:ascii="Segoe UI" w:hAnsi="Segoe UI" w:cs="Segoe UI"/>
          <w:color w:val="373A3C"/>
          <w:szCs w:val="23"/>
          <w:shd w:val="clear" w:color="auto" w:fill="FFFFFF"/>
        </w:rPr>
        <w:t xml:space="preserve">It is presumable that Augustus not only allowed this process but also encouraged this, as due to Augustan Law that specified twenty as the legal age </w:t>
      </w:r>
      <w:r w:rsidR="00693F11">
        <w:rPr>
          <w:rFonts w:ascii="Segoe UI" w:hAnsi="Segoe UI" w:cs="Segoe UI"/>
          <w:color w:val="373A3C"/>
          <w:szCs w:val="23"/>
          <w:shd w:val="clear" w:color="auto" w:fill="FFFFFF"/>
        </w:rPr>
        <w:t>a woman should have borne her first child by the age of marriage for women was most frequently in their late teens to much older men.</w:t>
      </w:r>
      <w:r w:rsidR="00693F11">
        <w:rPr>
          <w:rStyle w:val="FootnoteReference"/>
          <w:rFonts w:ascii="Segoe UI" w:hAnsi="Segoe UI" w:cs="Segoe UI"/>
          <w:color w:val="373A3C"/>
          <w:szCs w:val="23"/>
          <w:shd w:val="clear" w:color="auto" w:fill="FFFFFF"/>
        </w:rPr>
        <w:footnoteReference w:id="11"/>
      </w:r>
      <w:r w:rsidR="00693F11">
        <w:rPr>
          <w:rFonts w:ascii="Segoe UI" w:hAnsi="Segoe UI" w:cs="Segoe UI"/>
          <w:color w:val="373A3C"/>
          <w:szCs w:val="23"/>
          <w:shd w:val="clear" w:color="auto" w:fill="FFFFFF"/>
        </w:rPr>
        <w:t xml:space="preserve"> </w:t>
      </w:r>
      <w:r w:rsidR="00A059D3">
        <w:rPr>
          <w:rFonts w:ascii="Segoe UI" w:hAnsi="Segoe UI" w:cs="Segoe UI"/>
          <w:color w:val="373A3C"/>
          <w:szCs w:val="23"/>
          <w:shd w:val="clear" w:color="auto" w:fill="FFFFFF"/>
        </w:rPr>
        <w:t xml:space="preserve">For a woman to identify as anything other than daughter, wife, mother, would insinuate that they were outside of Augustan protocol, </w:t>
      </w:r>
      <w:r w:rsidR="00C01198">
        <w:rPr>
          <w:rFonts w:ascii="Segoe UI" w:hAnsi="Segoe UI" w:cs="Segoe UI"/>
          <w:color w:val="373A3C"/>
          <w:szCs w:val="23"/>
          <w:shd w:val="clear" w:color="auto" w:fill="FFFFFF"/>
        </w:rPr>
        <w:t xml:space="preserve">and part of another side of womanhood in Augustan Rome. </w:t>
      </w:r>
      <w:r w:rsidR="00CF4FEA">
        <w:rPr>
          <w:rFonts w:ascii="Segoe UI" w:hAnsi="Segoe UI" w:cs="Segoe UI"/>
          <w:color w:val="373A3C"/>
          <w:szCs w:val="23"/>
          <w:shd w:val="clear" w:color="auto" w:fill="FFFFFF"/>
        </w:rPr>
        <w:t xml:space="preserve">Augustan Legislation was almost exclusively focussed on the elite </w:t>
      </w:r>
      <w:proofErr w:type="gramStart"/>
      <w:r w:rsidR="00CF4FEA">
        <w:rPr>
          <w:rFonts w:ascii="Segoe UI" w:hAnsi="Segoe UI" w:cs="Segoe UI"/>
          <w:color w:val="373A3C"/>
          <w:szCs w:val="23"/>
          <w:shd w:val="clear" w:color="auto" w:fill="FFFFFF"/>
        </w:rPr>
        <w:t>Romans,</w:t>
      </w:r>
      <w:proofErr w:type="gramEnd"/>
      <w:r w:rsidR="00CF4FEA">
        <w:rPr>
          <w:rFonts w:ascii="Segoe UI" w:hAnsi="Segoe UI" w:cs="Segoe UI"/>
          <w:color w:val="373A3C"/>
          <w:szCs w:val="23"/>
          <w:shd w:val="clear" w:color="auto" w:fill="FFFFFF"/>
        </w:rPr>
        <w:t xml:space="preserve"> therefore many Romans went less regarded, this included women. The </w:t>
      </w:r>
      <w:r w:rsidR="00D1314A">
        <w:rPr>
          <w:rFonts w:ascii="Segoe UI" w:hAnsi="Segoe UI" w:cs="Segoe UI"/>
          <w:color w:val="373A3C"/>
          <w:szCs w:val="23"/>
          <w:shd w:val="clear" w:color="auto" w:fill="FFFFFF"/>
        </w:rPr>
        <w:t xml:space="preserve">‘other’ women, specifically the meretrix, prostitutes and the non-elite were less incentivised to marry in Roman law, and less desirable as they did not fit the </w:t>
      </w:r>
      <w:r w:rsidR="00D1314A" w:rsidRPr="00D1314A">
        <w:rPr>
          <w:rFonts w:ascii="Segoe UI" w:hAnsi="Segoe UI" w:cs="Segoe UI"/>
          <w:i/>
          <w:iCs/>
          <w:color w:val="373A3C"/>
          <w:szCs w:val="23"/>
          <w:shd w:val="clear" w:color="auto" w:fill="FFFFFF"/>
        </w:rPr>
        <w:t>puella</w:t>
      </w:r>
      <w:r w:rsidR="00D1314A">
        <w:rPr>
          <w:rFonts w:ascii="Segoe UI" w:hAnsi="Segoe UI" w:cs="Segoe UI"/>
          <w:color w:val="373A3C"/>
          <w:szCs w:val="23"/>
          <w:shd w:val="clear" w:color="auto" w:fill="FFFFFF"/>
        </w:rPr>
        <w:t xml:space="preserve"> to </w:t>
      </w:r>
      <w:proofErr w:type="spellStart"/>
      <w:r w:rsidR="00D1314A" w:rsidRPr="00D1314A">
        <w:rPr>
          <w:rFonts w:ascii="Segoe UI" w:hAnsi="Segoe UI" w:cs="Segoe UI"/>
          <w:i/>
          <w:iCs/>
          <w:color w:val="373A3C"/>
          <w:szCs w:val="23"/>
          <w:shd w:val="clear" w:color="auto" w:fill="FFFFFF"/>
        </w:rPr>
        <w:lastRenderedPageBreak/>
        <w:t>matrona</w:t>
      </w:r>
      <w:proofErr w:type="spellEnd"/>
      <w:r w:rsidR="00D1314A">
        <w:rPr>
          <w:rFonts w:ascii="Segoe UI" w:hAnsi="Segoe UI" w:cs="Segoe UI"/>
          <w:color w:val="373A3C"/>
          <w:szCs w:val="23"/>
          <w:shd w:val="clear" w:color="auto" w:fill="FFFFFF"/>
        </w:rPr>
        <w:t xml:space="preserve"> Augustan girlfriend stereotype. According to </w:t>
      </w:r>
      <w:r w:rsidR="004439C8">
        <w:rPr>
          <w:rFonts w:ascii="Segoe UI" w:hAnsi="Segoe UI" w:cs="Segoe UI"/>
          <w:color w:val="373A3C"/>
          <w:szCs w:val="23"/>
          <w:shd w:val="clear" w:color="auto" w:fill="FFFFFF"/>
        </w:rPr>
        <w:t>Gardner, this led to women becoming “vulnerable objects of affection in Latin love elegy”.</w:t>
      </w:r>
      <w:r w:rsidR="004439C8">
        <w:rPr>
          <w:rStyle w:val="FootnoteReference"/>
          <w:rFonts w:ascii="Segoe UI" w:hAnsi="Segoe UI" w:cs="Segoe UI"/>
          <w:color w:val="373A3C"/>
          <w:szCs w:val="23"/>
          <w:shd w:val="clear" w:color="auto" w:fill="FFFFFF"/>
        </w:rPr>
        <w:footnoteReference w:id="12"/>
      </w:r>
      <w:r w:rsidR="004439C8">
        <w:rPr>
          <w:rFonts w:ascii="Segoe UI" w:hAnsi="Segoe UI" w:cs="Segoe UI"/>
          <w:color w:val="373A3C"/>
          <w:szCs w:val="23"/>
          <w:shd w:val="clear" w:color="auto" w:fill="FFFFFF"/>
        </w:rPr>
        <w:t xml:space="preserve"> </w:t>
      </w:r>
    </w:p>
    <w:p w14:paraId="7ABDFB1F" w14:textId="58A38F4A" w:rsidR="0008722F" w:rsidRDefault="00CD157A"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However, those the elegiac mistress is not an accurate depiction of a </w:t>
      </w:r>
      <w:r w:rsidR="00BA27BB">
        <w:rPr>
          <w:rFonts w:ascii="Segoe UI" w:hAnsi="Segoe UI" w:cs="Segoe UI"/>
          <w:color w:val="373A3C"/>
          <w:szCs w:val="23"/>
          <w:shd w:val="clear" w:color="auto" w:fill="FFFFFF"/>
        </w:rPr>
        <w:t xml:space="preserve">plausible Augustan girlfriend, they are still a true depiction of women in Augustan Rome. Augustan law focussed on the family and Augustus aimed to </w:t>
      </w:r>
      <w:r w:rsidR="007F3100">
        <w:rPr>
          <w:rFonts w:ascii="Segoe UI" w:hAnsi="Segoe UI" w:cs="Segoe UI"/>
          <w:color w:val="373A3C"/>
          <w:szCs w:val="23"/>
          <w:shd w:val="clear" w:color="auto" w:fill="FFFFFF"/>
        </w:rPr>
        <w:t xml:space="preserve">reduce the </w:t>
      </w:r>
      <w:r w:rsidR="00AB703E">
        <w:rPr>
          <w:rFonts w:ascii="Segoe UI" w:hAnsi="Segoe UI" w:cs="Segoe UI"/>
          <w:color w:val="373A3C"/>
          <w:szCs w:val="23"/>
          <w:shd w:val="clear" w:color="auto" w:fill="FFFFFF"/>
        </w:rPr>
        <w:t>level of interbreeding between Romans and non-Romans,</w:t>
      </w:r>
      <w:r w:rsidR="00813D9F">
        <w:rPr>
          <w:rFonts w:ascii="Segoe UI" w:hAnsi="Segoe UI" w:cs="Segoe UI"/>
          <w:color w:val="373A3C"/>
          <w:szCs w:val="23"/>
          <w:shd w:val="clear" w:color="auto" w:fill="FFFFFF"/>
        </w:rPr>
        <w:t xml:space="preserve"> as well punishing prostitution and making </w:t>
      </w:r>
      <w:r w:rsidR="00AB703E">
        <w:rPr>
          <w:rFonts w:ascii="Segoe UI" w:hAnsi="Segoe UI" w:cs="Segoe UI"/>
          <w:color w:val="373A3C"/>
          <w:szCs w:val="23"/>
          <w:shd w:val="clear" w:color="auto" w:fill="FFFFFF"/>
        </w:rPr>
        <w:t>adultery an official crime</w:t>
      </w:r>
      <w:r w:rsidR="00813D9F">
        <w:rPr>
          <w:rFonts w:ascii="Segoe UI" w:hAnsi="Segoe UI" w:cs="Segoe UI"/>
          <w:color w:val="373A3C"/>
          <w:szCs w:val="23"/>
          <w:shd w:val="clear" w:color="auto" w:fill="FFFFFF"/>
        </w:rPr>
        <w:t xml:space="preserve">. </w:t>
      </w:r>
      <w:r w:rsidR="00776F35">
        <w:rPr>
          <w:rFonts w:ascii="Segoe UI" w:hAnsi="Segoe UI" w:cs="Segoe UI"/>
          <w:color w:val="373A3C"/>
          <w:szCs w:val="23"/>
          <w:shd w:val="clear" w:color="auto" w:fill="FFFFFF"/>
        </w:rPr>
        <w:t xml:space="preserve">It can be assumed that the stereotype of the plausible Augustan girlfriend was not a reality for many women, </w:t>
      </w:r>
      <w:r w:rsidR="006C2484">
        <w:rPr>
          <w:rFonts w:ascii="Segoe UI" w:hAnsi="Segoe UI" w:cs="Segoe UI"/>
          <w:color w:val="373A3C"/>
          <w:szCs w:val="23"/>
          <w:shd w:val="clear" w:color="auto" w:fill="FFFFFF"/>
        </w:rPr>
        <w:t xml:space="preserve">or perhaps that these women were not widely recorded in history. Elegiac mistresses aside, women who pushed against the </w:t>
      </w:r>
      <w:r w:rsidR="006C2484" w:rsidRPr="00930ECD">
        <w:rPr>
          <w:rFonts w:ascii="Segoe UI" w:hAnsi="Segoe UI" w:cs="Segoe UI"/>
          <w:i/>
          <w:iCs/>
          <w:color w:val="373A3C"/>
          <w:szCs w:val="23"/>
          <w:shd w:val="clear" w:color="auto" w:fill="FFFFFF"/>
        </w:rPr>
        <w:t>puella</w:t>
      </w:r>
      <w:r w:rsidR="006C2484" w:rsidRPr="00930ECD">
        <w:rPr>
          <w:rFonts w:ascii="Segoe UI" w:hAnsi="Segoe UI" w:cs="Segoe UI"/>
          <w:color w:val="373A3C"/>
          <w:szCs w:val="23"/>
          <w:shd w:val="clear" w:color="auto" w:fill="FFFFFF"/>
        </w:rPr>
        <w:t xml:space="preserve"> to </w:t>
      </w:r>
      <w:proofErr w:type="spellStart"/>
      <w:r w:rsidR="006C2484" w:rsidRPr="00930ECD">
        <w:rPr>
          <w:rFonts w:ascii="Segoe UI" w:hAnsi="Segoe UI" w:cs="Segoe UI"/>
          <w:i/>
          <w:iCs/>
          <w:color w:val="373A3C"/>
          <w:szCs w:val="23"/>
          <w:shd w:val="clear" w:color="auto" w:fill="FFFFFF"/>
        </w:rPr>
        <w:t>matrona</w:t>
      </w:r>
      <w:proofErr w:type="spellEnd"/>
      <w:r w:rsidR="006C2484" w:rsidRPr="00930ECD">
        <w:rPr>
          <w:rFonts w:ascii="Segoe UI" w:hAnsi="Segoe UI" w:cs="Segoe UI"/>
          <w:i/>
          <w:iCs/>
          <w:color w:val="373A3C"/>
          <w:szCs w:val="23"/>
          <w:shd w:val="clear" w:color="auto" w:fill="FFFFFF"/>
        </w:rPr>
        <w:t xml:space="preserve"> </w:t>
      </w:r>
      <w:r w:rsidR="00930ECD">
        <w:rPr>
          <w:rFonts w:ascii="Segoe UI" w:hAnsi="Segoe UI" w:cs="Segoe UI"/>
          <w:color w:val="373A3C"/>
          <w:szCs w:val="23"/>
          <w:shd w:val="clear" w:color="auto" w:fill="FFFFFF"/>
        </w:rPr>
        <w:t xml:space="preserve">mould are often found when exploring Augustan Rome. Augustus’ daughter Julia is an example of this. </w:t>
      </w:r>
      <w:r w:rsidR="006C3039">
        <w:rPr>
          <w:rFonts w:ascii="Segoe UI" w:hAnsi="Segoe UI" w:cs="Segoe UI"/>
          <w:color w:val="373A3C"/>
          <w:szCs w:val="23"/>
          <w:shd w:val="clear" w:color="auto" w:fill="FFFFFF"/>
        </w:rPr>
        <w:t>Despite being married twice, Julia is recorded to have admitted to adultery, treason and promiscuity</w:t>
      </w:r>
      <w:r w:rsidR="00A82027">
        <w:rPr>
          <w:rFonts w:ascii="Segoe UI" w:hAnsi="Segoe UI" w:cs="Segoe UI"/>
          <w:color w:val="373A3C"/>
          <w:szCs w:val="23"/>
          <w:shd w:val="clear" w:color="auto" w:fill="FFFFFF"/>
        </w:rPr>
        <w:t>, often interpreted to mean prostitution</w:t>
      </w:r>
      <w:r w:rsidR="00B01BA7">
        <w:rPr>
          <w:rFonts w:ascii="Segoe UI" w:hAnsi="Segoe UI" w:cs="Segoe UI"/>
          <w:color w:val="373A3C"/>
          <w:szCs w:val="23"/>
          <w:shd w:val="clear" w:color="auto" w:fill="FFFFFF"/>
        </w:rPr>
        <w:t>, leading to her exile from Rome</w:t>
      </w:r>
      <w:r w:rsidR="00A82027">
        <w:rPr>
          <w:rFonts w:ascii="Segoe UI" w:hAnsi="Segoe UI" w:cs="Segoe UI"/>
          <w:color w:val="373A3C"/>
          <w:szCs w:val="23"/>
          <w:shd w:val="clear" w:color="auto" w:fill="FFFFFF"/>
        </w:rPr>
        <w:t>.</w:t>
      </w:r>
      <w:r w:rsidR="00A82027">
        <w:rPr>
          <w:rStyle w:val="FootnoteReference"/>
          <w:rFonts w:ascii="Segoe UI" w:hAnsi="Segoe UI" w:cs="Segoe UI"/>
          <w:color w:val="373A3C"/>
          <w:szCs w:val="23"/>
          <w:shd w:val="clear" w:color="auto" w:fill="FFFFFF"/>
        </w:rPr>
        <w:footnoteReference w:id="13"/>
      </w:r>
      <w:r w:rsidR="00B01BA7">
        <w:rPr>
          <w:rFonts w:ascii="Segoe UI" w:hAnsi="Segoe UI" w:cs="Segoe UI"/>
          <w:color w:val="373A3C"/>
          <w:szCs w:val="23"/>
          <w:shd w:val="clear" w:color="auto" w:fill="FFFFFF"/>
        </w:rPr>
        <w:t xml:space="preserve"> </w:t>
      </w:r>
      <w:r w:rsidR="0000636F">
        <w:rPr>
          <w:rFonts w:ascii="Segoe UI" w:hAnsi="Segoe UI" w:cs="Segoe UI"/>
          <w:color w:val="373A3C"/>
          <w:szCs w:val="23"/>
          <w:shd w:val="clear" w:color="auto" w:fill="FFFFFF"/>
        </w:rPr>
        <w:t xml:space="preserve">The fact that even Augustus’ own daughter </w:t>
      </w:r>
      <w:r w:rsidR="00FF312A">
        <w:rPr>
          <w:rFonts w:ascii="Segoe UI" w:hAnsi="Segoe UI" w:cs="Segoe UI"/>
          <w:color w:val="373A3C"/>
          <w:szCs w:val="23"/>
          <w:shd w:val="clear" w:color="auto" w:fill="FFFFFF"/>
        </w:rPr>
        <w:t xml:space="preserve">does not follow the laws and expectations of an ideal Augustan woman suggests that the norm for Augustan Rome was not </w:t>
      </w:r>
      <w:r w:rsidR="008572A1">
        <w:rPr>
          <w:rFonts w:ascii="Segoe UI" w:hAnsi="Segoe UI" w:cs="Segoe UI"/>
          <w:color w:val="373A3C"/>
          <w:szCs w:val="23"/>
          <w:shd w:val="clear" w:color="auto" w:fill="FFFFFF"/>
        </w:rPr>
        <w:t xml:space="preserve">women who met this expectation, rather more complex female characters, leading to Augustus’ strict laws to attempt prohibiting this behaviour. </w:t>
      </w:r>
    </w:p>
    <w:p w14:paraId="15BCF0B0" w14:textId="5BEE7CFC" w:rsidR="00620B26" w:rsidRDefault="00E24D93"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As evident through Augustan laws and legislation, </w:t>
      </w:r>
      <w:r w:rsidR="008A2B7A">
        <w:rPr>
          <w:rFonts w:ascii="Segoe UI" w:hAnsi="Segoe UI" w:cs="Segoe UI"/>
          <w:color w:val="373A3C"/>
          <w:szCs w:val="23"/>
          <w:shd w:val="clear" w:color="auto" w:fill="FFFFFF"/>
        </w:rPr>
        <w:t>we can see that the women of Latin love elegy do not fit the stereotype of the Augustan girlfriend. Tibullus’ lover</w:t>
      </w:r>
      <w:r w:rsidR="003B7BFA">
        <w:rPr>
          <w:rFonts w:ascii="Segoe UI" w:hAnsi="Segoe UI" w:cs="Segoe UI"/>
          <w:color w:val="373A3C"/>
          <w:szCs w:val="23"/>
          <w:shd w:val="clear" w:color="auto" w:fill="FFFFFF"/>
        </w:rPr>
        <w:t xml:space="preserve"> Delia, revealed by Apuleius to be a woman named </w:t>
      </w:r>
      <w:proofErr w:type="spellStart"/>
      <w:r w:rsidR="003B7BFA">
        <w:rPr>
          <w:rFonts w:ascii="Segoe UI" w:hAnsi="Segoe UI" w:cs="Segoe UI"/>
          <w:color w:val="373A3C"/>
          <w:szCs w:val="23"/>
          <w:shd w:val="clear" w:color="auto" w:fill="FFFFFF"/>
        </w:rPr>
        <w:t>Plania</w:t>
      </w:r>
      <w:proofErr w:type="spellEnd"/>
      <w:r w:rsidR="003B7BFA">
        <w:rPr>
          <w:rFonts w:ascii="Segoe UI" w:hAnsi="Segoe UI" w:cs="Segoe UI"/>
          <w:color w:val="373A3C"/>
          <w:szCs w:val="23"/>
          <w:shd w:val="clear" w:color="auto" w:fill="FFFFFF"/>
        </w:rPr>
        <w:t>,</w:t>
      </w:r>
      <w:r w:rsidR="003B7BFA">
        <w:rPr>
          <w:rStyle w:val="FootnoteReference"/>
          <w:rFonts w:ascii="Segoe UI" w:hAnsi="Segoe UI" w:cs="Segoe UI"/>
          <w:color w:val="373A3C"/>
          <w:szCs w:val="23"/>
          <w:shd w:val="clear" w:color="auto" w:fill="FFFFFF"/>
        </w:rPr>
        <w:footnoteReference w:id="14"/>
      </w:r>
      <w:r w:rsidR="003B7BFA">
        <w:rPr>
          <w:rFonts w:ascii="Segoe UI" w:hAnsi="Segoe UI" w:cs="Segoe UI"/>
          <w:color w:val="373A3C"/>
          <w:szCs w:val="23"/>
          <w:shd w:val="clear" w:color="auto" w:fill="FFFFFF"/>
        </w:rPr>
        <w:t xml:space="preserve"> </w:t>
      </w:r>
      <w:r w:rsidR="00AA590A">
        <w:rPr>
          <w:rFonts w:ascii="Segoe UI" w:hAnsi="Segoe UI" w:cs="Segoe UI"/>
          <w:color w:val="373A3C"/>
          <w:szCs w:val="23"/>
          <w:shd w:val="clear" w:color="auto" w:fill="FFFFFF"/>
        </w:rPr>
        <w:t xml:space="preserve">is noted to be both married and of low standing, in Tibullus </w:t>
      </w:r>
      <w:r w:rsidR="00CF6344">
        <w:rPr>
          <w:rFonts w:ascii="Segoe UI" w:hAnsi="Segoe UI" w:cs="Segoe UI"/>
          <w:color w:val="373A3C"/>
          <w:szCs w:val="23"/>
          <w:shd w:val="clear" w:color="auto" w:fill="FFFFFF"/>
        </w:rPr>
        <w:t xml:space="preserve">6 </w:t>
      </w:r>
      <w:r w:rsidR="005C50C8">
        <w:rPr>
          <w:rFonts w:ascii="Segoe UI" w:hAnsi="Segoe UI" w:cs="Segoe UI"/>
          <w:color w:val="373A3C"/>
          <w:szCs w:val="23"/>
          <w:shd w:val="clear" w:color="auto" w:fill="FFFFFF"/>
        </w:rPr>
        <w:t xml:space="preserve">Delia is seemingly not permitted to wear a </w:t>
      </w:r>
      <w:proofErr w:type="spellStart"/>
      <w:r w:rsidR="005C50C8" w:rsidRPr="005C50C8">
        <w:rPr>
          <w:rFonts w:ascii="Segoe UI" w:hAnsi="Segoe UI" w:cs="Segoe UI"/>
          <w:i/>
          <w:iCs/>
          <w:color w:val="373A3C"/>
          <w:szCs w:val="23"/>
          <w:shd w:val="clear" w:color="auto" w:fill="FFFFFF"/>
        </w:rPr>
        <w:t>stola</w:t>
      </w:r>
      <w:proofErr w:type="spellEnd"/>
      <w:r w:rsidR="005C50C8">
        <w:rPr>
          <w:rFonts w:ascii="Segoe UI" w:hAnsi="Segoe UI" w:cs="Segoe UI"/>
          <w:color w:val="373A3C"/>
          <w:szCs w:val="23"/>
          <w:shd w:val="clear" w:color="auto" w:fill="FFFFFF"/>
        </w:rPr>
        <w:t xml:space="preserve">, the dress of a Roman </w:t>
      </w:r>
      <w:proofErr w:type="spellStart"/>
      <w:r w:rsidR="005C50C8" w:rsidRPr="005C50C8">
        <w:rPr>
          <w:rFonts w:ascii="Segoe UI" w:hAnsi="Segoe UI" w:cs="Segoe UI"/>
          <w:i/>
          <w:iCs/>
          <w:color w:val="373A3C"/>
          <w:szCs w:val="23"/>
          <w:shd w:val="clear" w:color="auto" w:fill="FFFFFF"/>
        </w:rPr>
        <w:t>matrona</w:t>
      </w:r>
      <w:proofErr w:type="spellEnd"/>
      <w:r w:rsidR="005C50C8">
        <w:rPr>
          <w:rFonts w:ascii="Segoe UI" w:hAnsi="Segoe UI" w:cs="Segoe UI"/>
          <w:color w:val="373A3C"/>
          <w:szCs w:val="23"/>
          <w:shd w:val="clear" w:color="auto" w:fill="FFFFFF"/>
        </w:rPr>
        <w:t>,</w:t>
      </w:r>
      <w:r w:rsidR="005C50C8">
        <w:rPr>
          <w:rStyle w:val="FootnoteReference"/>
          <w:rFonts w:ascii="Segoe UI" w:hAnsi="Segoe UI" w:cs="Segoe UI"/>
          <w:color w:val="373A3C"/>
          <w:szCs w:val="23"/>
          <w:shd w:val="clear" w:color="auto" w:fill="FFFFFF"/>
        </w:rPr>
        <w:footnoteReference w:id="15"/>
      </w:r>
      <w:r w:rsidR="005C50C8">
        <w:rPr>
          <w:rFonts w:ascii="Segoe UI" w:hAnsi="Segoe UI" w:cs="Segoe UI"/>
          <w:color w:val="373A3C"/>
          <w:szCs w:val="23"/>
          <w:shd w:val="clear" w:color="auto" w:fill="FFFFFF"/>
        </w:rPr>
        <w:t xml:space="preserve"> therefore presenting her </w:t>
      </w:r>
      <w:r w:rsidR="00C36782">
        <w:rPr>
          <w:rFonts w:ascii="Segoe UI" w:hAnsi="Segoe UI" w:cs="Segoe UI"/>
          <w:color w:val="373A3C"/>
          <w:szCs w:val="23"/>
          <w:shd w:val="clear" w:color="auto" w:fill="FFFFFF"/>
        </w:rPr>
        <w:t xml:space="preserve">as less than a plausible Augustan girlfriend. Similarly, Tibullus’ other elegiac mistress, Nemesis, is </w:t>
      </w:r>
      <w:r w:rsidR="000810B9">
        <w:rPr>
          <w:rFonts w:ascii="Segoe UI" w:hAnsi="Segoe UI" w:cs="Segoe UI"/>
          <w:color w:val="373A3C"/>
          <w:szCs w:val="23"/>
          <w:shd w:val="clear" w:color="auto" w:fill="FFFFFF"/>
        </w:rPr>
        <w:t xml:space="preserve">shown to have other admirers, and is mostly though to be a </w:t>
      </w:r>
      <w:r w:rsidR="001D6628">
        <w:rPr>
          <w:rFonts w:ascii="Segoe UI" w:hAnsi="Segoe UI" w:cs="Segoe UI"/>
          <w:color w:val="373A3C"/>
          <w:szCs w:val="23"/>
          <w:shd w:val="clear" w:color="auto" w:fill="FFFFFF"/>
        </w:rPr>
        <w:t>high-class</w:t>
      </w:r>
      <w:r w:rsidR="000810B9">
        <w:rPr>
          <w:rFonts w:ascii="Segoe UI" w:hAnsi="Segoe UI" w:cs="Segoe UI"/>
          <w:color w:val="373A3C"/>
          <w:szCs w:val="23"/>
          <w:shd w:val="clear" w:color="auto" w:fill="FFFFFF"/>
        </w:rPr>
        <w:t xml:space="preserve"> courtesan by historians. </w:t>
      </w:r>
      <w:r w:rsidR="001D6628">
        <w:rPr>
          <w:rFonts w:ascii="Segoe UI" w:hAnsi="Segoe UI" w:cs="Segoe UI"/>
          <w:color w:val="373A3C"/>
          <w:szCs w:val="23"/>
          <w:shd w:val="clear" w:color="auto" w:fill="FFFFFF"/>
        </w:rPr>
        <w:t xml:space="preserve">As previously stated, Propertius’ Cynthia is also noted to be a prostitute and therefore also does not fit the style of the </w:t>
      </w:r>
      <w:r w:rsidR="00814DB9">
        <w:rPr>
          <w:rFonts w:ascii="Segoe UI" w:hAnsi="Segoe UI" w:cs="Segoe UI"/>
          <w:color w:val="373A3C"/>
          <w:szCs w:val="23"/>
          <w:shd w:val="clear" w:color="auto" w:fill="FFFFFF"/>
        </w:rPr>
        <w:t xml:space="preserve">ideal Augustan woman. </w:t>
      </w:r>
    </w:p>
    <w:p w14:paraId="673DA783" w14:textId="554F5F71" w:rsidR="00814DB9" w:rsidRDefault="00814DB9"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Ovid’s Corinna however is depicted to fit the </w:t>
      </w:r>
      <w:r w:rsidRPr="00814DB9">
        <w:rPr>
          <w:rFonts w:ascii="Segoe UI" w:hAnsi="Segoe UI" w:cs="Segoe UI"/>
          <w:i/>
          <w:iCs/>
          <w:color w:val="373A3C"/>
          <w:szCs w:val="23"/>
          <w:shd w:val="clear" w:color="auto" w:fill="FFFFFF"/>
        </w:rPr>
        <w:t>puella</w:t>
      </w:r>
      <w:r>
        <w:rPr>
          <w:rFonts w:ascii="Segoe UI" w:hAnsi="Segoe UI" w:cs="Segoe UI"/>
          <w:color w:val="373A3C"/>
          <w:szCs w:val="23"/>
          <w:shd w:val="clear" w:color="auto" w:fill="FFFFFF"/>
        </w:rPr>
        <w:t xml:space="preserve">-archetype when first introduced in Ovid’s elegies. </w:t>
      </w:r>
      <w:r w:rsidR="00FB5558">
        <w:rPr>
          <w:rFonts w:ascii="Segoe UI" w:hAnsi="Segoe UI" w:cs="Segoe UI"/>
          <w:color w:val="373A3C"/>
          <w:szCs w:val="23"/>
          <w:shd w:val="clear" w:color="auto" w:fill="FFFFFF"/>
        </w:rPr>
        <w:t>She is depicted as higher class, therefore supposedly unattainable for Ovid</w:t>
      </w:r>
      <w:r w:rsidR="00BC4A5E">
        <w:rPr>
          <w:rFonts w:ascii="Segoe UI" w:hAnsi="Segoe UI" w:cs="Segoe UI"/>
          <w:color w:val="373A3C"/>
          <w:szCs w:val="23"/>
          <w:shd w:val="clear" w:color="auto" w:fill="FFFFFF"/>
        </w:rPr>
        <w:t xml:space="preserve"> and to have the principles of an ideal Augustan woman. This has led many to believe that Corinna is not based on a real woman, or </w:t>
      </w:r>
      <w:r w:rsidR="007D096A">
        <w:rPr>
          <w:rFonts w:ascii="Segoe UI" w:hAnsi="Segoe UI" w:cs="Segoe UI"/>
          <w:color w:val="373A3C"/>
          <w:szCs w:val="23"/>
          <w:shd w:val="clear" w:color="auto" w:fill="FFFFFF"/>
        </w:rPr>
        <w:t xml:space="preserve">a real relationship and instead has been created by Ovid as a textual feature of his love elegy, </w:t>
      </w:r>
      <w:r w:rsidR="001E5BC6">
        <w:rPr>
          <w:rFonts w:ascii="Segoe UI" w:hAnsi="Segoe UI" w:cs="Segoe UI"/>
          <w:color w:val="373A3C"/>
          <w:szCs w:val="23"/>
          <w:shd w:val="clear" w:color="auto" w:fill="FFFFFF"/>
        </w:rPr>
        <w:t xml:space="preserve">constructing her for poetic gain. If </w:t>
      </w:r>
      <w:r w:rsidR="001A048B">
        <w:rPr>
          <w:rFonts w:ascii="Segoe UI" w:hAnsi="Segoe UI" w:cs="Segoe UI"/>
          <w:color w:val="373A3C"/>
          <w:szCs w:val="23"/>
          <w:shd w:val="clear" w:color="auto" w:fill="FFFFFF"/>
        </w:rPr>
        <w:t xml:space="preserve">it is to be believed that Corinna is a poetic </w:t>
      </w:r>
      <w:proofErr w:type="gramStart"/>
      <w:r w:rsidR="001A048B">
        <w:rPr>
          <w:rFonts w:ascii="Segoe UI" w:hAnsi="Segoe UI" w:cs="Segoe UI"/>
          <w:color w:val="373A3C"/>
          <w:szCs w:val="23"/>
          <w:shd w:val="clear" w:color="auto" w:fill="FFFFFF"/>
        </w:rPr>
        <w:t>construct</w:t>
      </w:r>
      <w:proofErr w:type="gramEnd"/>
      <w:r w:rsidR="001A048B">
        <w:rPr>
          <w:rFonts w:ascii="Segoe UI" w:hAnsi="Segoe UI" w:cs="Segoe UI"/>
          <w:color w:val="373A3C"/>
          <w:szCs w:val="23"/>
          <w:shd w:val="clear" w:color="auto" w:fill="FFFFFF"/>
        </w:rPr>
        <w:t xml:space="preserve"> then there are </w:t>
      </w:r>
      <w:r w:rsidR="00FD08F7">
        <w:rPr>
          <w:rFonts w:ascii="Segoe UI" w:hAnsi="Segoe UI" w:cs="Segoe UI"/>
          <w:color w:val="373A3C"/>
          <w:szCs w:val="23"/>
          <w:shd w:val="clear" w:color="auto" w:fill="FFFFFF"/>
        </w:rPr>
        <w:t xml:space="preserve">a couple of ways to interpret this. Firstly, the inclusion of a </w:t>
      </w:r>
      <w:r w:rsidR="00FD08F7" w:rsidRPr="00FD08F7">
        <w:rPr>
          <w:rFonts w:ascii="Segoe UI" w:hAnsi="Segoe UI" w:cs="Segoe UI"/>
          <w:i/>
          <w:iCs/>
          <w:color w:val="373A3C"/>
          <w:szCs w:val="23"/>
          <w:shd w:val="clear" w:color="auto" w:fill="FFFFFF"/>
        </w:rPr>
        <w:t>puella</w:t>
      </w:r>
      <w:r w:rsidR="00FD08F7">
        <w:rPr>
          <w:rFonts w:ascii="Segoe UI" w:hAnsi="Segoe UI" w:cs="Segoe UI"/>
          <w:color w:val="373A3C"/>
          <w:szCs w:val="23"/>
          <w:shd w:val="clear" w:color="auto" w:fill="FFFFFF"/>
        </w:rPr>
        <w:t xml:space="preserve"> in love elegy</w:t>
      </w:r>
      <w:r w:rsidR="0009533C">
        <w:rPr>
          <w:rFonts w:ascii="Segoe UI" w:hAnsi="Segoe UI" w:cs="Segoe UI"/>
          <w:color w:val="373A3C"/>
          <w:szCs w:val="23"/>
          <w:shd w:val="clear" w:color="auto" w:fill="FFFFFF"/>
        </w:rPr>
        <w:t xml:space="preserve">, and the knowledge that she is not real, could allude to the idea that the perfect Augustan woman, who fits this archetype, does not exist. </w:t>
      </w:r>
      <w:r w:rsidR="00693DEF">
        <w:rPr>
          <w:rFonts w:ascii="Segoe UI" w:hAnsi="Segoe UI" w:cs="Segoe UI"/>
          <w:color w:val="373A3C"/>
          <w:szCs w:val="23"/>
          <w:shd w:val="clear" w:color="auto" w:fill="FFFFFF"/>
        </w:rPr>
        <w:t xml:space="preserve">With this theory, the average Roman woman is </w:t>
      </w:r>
      <w:r w:rsidR="00645398">
        <w:rPr>
          <w:rFonts w:ascii="Segoe UI" w:hAnsi="Segoe UI" w:cs="Segoe UI"/>
          <w:color w:val="373A3C"/>
          <w:szCs w:val="23"/>
          <w:shd w:val="clear" w:color="auto" w:fill="FFFFFF"/>
        </w:rPr>
        <w:t xml:space="preserve">viewed as figures who do not fit the </w:t>
      </w:r>
      <w:r w:rsidR="00645398" w:rsidRPr="00645398">
        <w:rPr>
          <w:rFonts w:ascii="Segoe UI" w:hAnsi="Segoe UI" w:cs="Segoe UI"/>
          <w:i/>
          <w:iCs/>
          <w:color w:val="373A3C"/>
          <w:szCs w:val="23"/>
          <w:shd w:val="clear" w:color="auto" w:fill="FFFFFF"/>
        </w:rPr>
        <w:t xml:space="preserve">puella </w:t>
      </w:r>
      <w:r w:rsidR="00645398">
        <w:rPr>
          <w:rFonts w:ascii="Segoe UI" w:hAnsi="Segoe UI" w:cs="Segoe UI"/>
          <w:color w:val="373A3C"/>
          <w:szCs w:val="23"/>
          <w:shd w:val="clear" w:color="auto" w:fill="FFFFFF"/>
        </w:rPr>
        <w:t xml:space="preserve">archetype. </w:t>
      </w:r>
      <w:r w:rsidR="00A265B1">
        <w:rPr>
          <w:rFonts w:ascii="Segoe UI" w:hAnsi="Segoe UI" w:cs="Segoe UI"/>
          <w:color w:val="373A3C"/>
          <w:szCs w:val="23"/>
          <w:shd w:val="clear" w:color="auto" w:fill="FFFFFF"/>
        </w:rPr>
        <w:t xml:space="preserve">Nevertheless, Ovid could be insinuating that the </w:t>
      </w:r>
      <w:r w:rsidR="00A265B1" w:rsidRPr="00A265B1">
        <w:rPr>
          <w:rFonts w:ascii="Segoe UI" w:hAnsi="Segoe UI" w:cs="Segoe UI"/>
          <w:i/>
          <w:iCs/>
          <w:color w:val="373A3C"/>
          <w:szCs w:val="23"/>
          <w:shd w:val="clear" w:color="auto" w:fill="FFFFFF"/>
        </w:rPr>
        <w:t>puella</w:t>
      </w:r>
      <w:r w:rsidR="00A265B1">
        <w:rPr>
          <w:rFonts w:ascii="Segoe UI" w:hAnsi="Segoe UI" w:cs="Segoe UI"/>
          <w:color w:val="373A3C"/>
          <w:szCs w:val="23"/>
          <w:shd w:val="clear" w:color="auto" w:fill="FFFFFF"/>
        </w:rPr>
        <w:t xml:space="preserve"> does not fit in love elegy and that though these women exist, they are not the reality for him. However, it can also be interpreted that </w:t>
      </w:r>
      <w:r w:rsidR="009D669E">
        <w:rPr>
          <w:rFonts w:ascii="Segoe UI" w:hAnsi="Segoe UI" w:cs="Segoe UI"/>
          <w:color w:val="373A3C"/>
          <w:szCs w:val="23"/>
          <w:shd w:val="clear" w:color="auto" w:fill="FFFFFF"/>
        </w:rPr>
        <w:t xml:space="preserve">the </w:t>
      </w:r>
      <w:r w:rsidR="009D669E" w:rsidRPr="009D669E">
        <w:rPr>
          <w:rFonts w:ascii="Segoe UI" w:hAnsi="Segoe UI" w:cs="Segoe UI"/>
          <w:i/>
          <w:iCs/>
          <w:color w:val="373A3C"/>
          <w:szCs w:val="23"/>
          <w:shd w:val="clear" w:color="auto" w:fill="FFFFFF"/>
        </w:rPr>
        <w:t>puella</w:t>
      </w:r>
      <w:r w:rsidR="009D669E">
        <w:rPr>
          <w:rFonts w:ascii="Segoe UI" w:hAnsi="Segoe UI" w:cs="Segoe UI"/>
          <w:color w:val="373A3C"/>
          <w:szCs w:val="23"/>
          <w:shd w:val="clear" w:color="auto" w:fill="FFFFFF"/>
        </w:rPr>
        <w:t xml:space="preserve"> is the ideal over the elegiac mistress often viewed in Latin love elegy as Ovid includes a </w:t>
      </w:r>
      <w:r w:rsidR="009D669E" w:rsidRPr="009D669E">
        <w:rPr>
          <w:rFonts w:ascii="Segoe UI" w:hAnsi="Segoe UI" w:cs="Segoe UI"/>
          <w:i/>
          <w:iCs/>
          <w:color w:val="373A3C"/>
          <w:szCs w:val="23"/>
          <w:shd w:val="clear" w:color="auto" w:fill="FFFFFF"/>
        </w:rPr>
        <w:t xml:space="preserve">puella </w:t>
      </w:r>
      <w:r w:rsidR="009D669E">
        <w:rPr>
          <w:rFonts w:ascii="Segoe UI" w:hAnsi="Segoe UI" w:cs="Segoe UI"/>
          <w:color w:val="373A3C"/>
          <w:szCs w:val="23"/>
          <w:shd w:val="clear" w:color="auto" w:fill="FFFFFF"/>
        </w:rPr>
        <w:t xml:space="preserve">over a mistress. </w:t>
      </w:r>
      <w:r w:rsidR="00AF5A9E">
        <w:rPr>
          <w:rFonts w:ascii="Segoe UI" w:hAnsi="Segoe UI" w:cs="Segoe UI"/>
          <w:color w:val="373A3C"/>
          <w:szCs w:val="23"/>
          <w:shd w:val="clear" w:color="auto" w:fill="FFFFFF"/>
        </w:rPr>
        <w:t xml:space="preserve">As Ovid’s work goes on, Corinna seemingly </w:t>
      </w:r>
      <w:proofErr w:type="spellStart"/>
      <w:r w:rsidR="00AF5A9E">
        <w:rPr>
          <w:rFonts w:ascii="Segoe UI" w:hAnsi="Segoe UI" w:cs="Segoe UI"/>
          <w:color w:val="373A3C"/>
          <w:szCs w:val="23"/>
          <w:shd w:val="clear" w:color="auto" w:fill="FFFFFF"/>
        </w:rPr>
        <w:t>looses</w:t>
      </w:r>
      <w:proofErr w:type="spellEnd"/>
      <w:r w:rsidR="00AF5A9E">
        <w:rPr>
          <w:rFonts w:ascii="Segoe UI" w:hAnsi="Segoe UI" w:cs="Segoe UI"/>
          <w:color w:val="373A3C"/>
          <w:szCs w:val="23"/>
          <w:shd w:val="clear" w:color="auto" w:fill="FFFFFF"/>
        </w:rPr>
        <w:t xml:space="preserve"> the </w:t>
      </w:r>
      <w:r w:rsidR="00AF5A9E" w:rsidRPr="00AF5A9E">
        <w:rPr>
          <w:rFonts w:ascii="Segoe UI" w:hAnsi="Segoe UI" w:cs="Segoe UI"/>
          <w:i/>
          <w:iCs/>
          <w:color w:val="373A3C"/>
          <w:szCs w:val="23"/>
          <w:shd w:val="clear" w:color="auto" w:fill="FFFFFF"/>
        </w:rPr>
        <w:t>puella</w:t>
      </w:r>
      <w:r w:rsidR="00AF5A9E">
        <w:rPr>
          <w:rFonts w:ascii="Segoe UI" w:hAnsi="Segoe UI" w:cs="Segoe UI"/>
          <w:color w:val="373A3C"/>
          <w:szCs w:val="23"/>
          <w:shd w:val="clear" w:color="auto" w:fill="FFFFFF"/>
        </w:rPr>
        <w:t xml:space="preserve"> archetype and is depicted as a more </w:t>
      </w:r>
      <w:r w:rsidR="00ED2161">
        <w:rPr>
          <w:rFonts w:ascii="Segoe UI" w:hAnsi="Segoe UI" w:cs="Segoe UI"/>
          <w:color w:val="373A3C"/>
          <w:szCs w:val="23"/>
          <w:shd w:val="clear" w:color="auto" w:fill="FFFFFF"/>
        </w:rPr>
        <w:t xml:space="preserve">typical elegiac mistress as their </w:t>
      </w:r>
      <w:r w:rsidR="00ED2161">
        <w:rPr>
          <w:rFonts w:ascii="Segoe UI" w:hAnsi="Segoe UI" w:cs="Segoe UI"/>
          <w:color w:val="373A3C"/>
          <w:szCs w:val="23"/>
          <w:shd w:val="clear" w:color="auto" w:fill="FFFFFF"/>
        </w:rPr>
        <w:lastRenderedPageBreak/>
        <w:t xml:space="preserve">relationship progresses. </w:t>
      </w:r>
      <w:r w:rsidR="009132B1">
        <w:rPr>
          <w:rFonts w:ascii="Segoe UI" w:hAnsi="Segoe UI" w:cs="Segoe UI"/>
          <w:color w:val="373A3C"/>
          <w:szCs w:val="23"/>
          <w:shd w:val="clear" w:color="auto" w:fill="FFFFFF"/>
        </w:rPr>
        <w:t>In Ovid 2.5, Ovid addresses Corinna and accuses her of infidelity,</w:t>
      </w:r>
      <w:r w:rsidR="00BA7DBE">
        <w:rPr>
          <w:rStyle w:val="FootnoteReference"/>
          <w:rFonts w:ascii="Segoe UI" w:hAnsi="Segoe UI" w:cs="Segoe UI"/>
          <w:color w:val="373A3C"/>
          <w:szCs w:val="23"/>
          <w:shd w:val="clear" w:color="auto" w:fill="FFFFFF"/>
        </w:rPr>
        <w:footnoteReference w:id="16"/>
      </w:r>
      <w:r w:rsidR="009132B1">
        <w:rPr>
          <w:rFonts w:ascii="Segoe UI" w:hAnsi="Segoe UI" w:cs="Segoe UI"/>
          <w:color w:val="373A3C"/>
          <w:szCs w:val="23"/>
          <w:shd w:val="clear" w:color="auto" w:fill="FFFFFF"/>
        </w:rPr>
        <w:t xml:space="preserve"> and consequentially he commits adultery himself by having an affair with his lover’s handmaiden.</w:t>
      </w:r>
      <w:r w:rsidR="00BA7DBE">
        <w:rPr>
          <w:rStyle w:val="FootnoteReference"/>
          <w:rFonts w:ascii="Segoe UI" w:hAnsi="Segoe UI" w:cs="Segoe UI"/>
          <w:color w:val="373A3C"/>
          <w:szCs w:val="23"/>
          <w:shd w:val="clear" w:color="auto" w:fill="FFFFFF"/>
        </w:rPr>
        <w:footnoteReference w:id="17"/>
      </w:r>
      <w:r w:rsidR="009132B1">
        <w:rPr>
          <w:rFonts w:ascii="Segoe UI" w:hAnsi="Segoe UI" w:cs="Segoe UI"/>
          <w:color w:val="373A3C"/>
          <w:szCs w:val="23"/>
          <w:shd w:val="clear" w:color="auto" w:fill="FFFFFF"/>
        </w:rPr>
        <w:t xml:space="preserve"> </w:t>
      </w:r>
      <w:r w:rsidR="00874C91">
        <w:rPr>
          <w:rFonts w:ascii="Segoe UI" w:hAnsi="Segoe UI" w:cs="Segoe UI"/>
          <w:color w:val="373A3C"/>
          <w:szCs w:val="23"/>
          <w:shd w:val="clear" w:color="auto" w:fill="FFFFFF"/>
        </w:rPr>
        <w:t xml:space="preserve">This change in Corinna could allude to the </w:t>
      </w:r>
      <w:r w:rsidR="004A0F89">
        <w:rPr>
          <w:rFonts w:ascii="Segoe UI" w:hAnsi="Segoe UI" w:cs="Segoe UI"/>
          <w:color w:val="373A3C"/>
          <w:szCs w:val="23"/>
          <w:shd w:val="clear" w:color="auto" w:fill="FFFFFF"/>
        </w:rPr>
        <w:t xml:space="preserve">falsity of Corinna as the </w:t>
      </w:r>
      <w:r w:rsidR="004A0F89" w:rsidRPr="004A0F89">
        <w:rPr>
          <w:rFonts w:ascii="Segoe UI" w:hAnsi="Segoe UI" w:cs="Segoe UI"/>
          <w:i/>
          <w:iCs/>
          <w:color w:val="373A3C"/>
          <w:szCs w:val="23"/>
          <w:shd w:val="clear" w:color="auto" w:fill="FFFFFF"/>
        </w:rPr>
        <w:t>puella</w:t>
      </w:r>
      <w:r w:rsidR="004A0F89">
        <w:rPr>
          <w:rFonts w:ascii="Segoe UI" w:hAnsi="Segoe UI" w:cs="Segoe UI"/>
          <w:color w:val="373A3C"/>
          <w:szCs w:val="23"/>
          <w:shd w:val="clear" w:color="auto" w:fill="FFFFFF"/>
        </w:rPr>
        <w:t xml:space="preserve">, perhaps put in place by Ovid as a literary device. However, should Corinna be based on reality, Ovid could be alluding to the </w:t>
      </w:r>
      <w:r w:rsidR="000D292E">
        <w:rPr>
          <w:rFonts w:ascii="Segoe UI" w:hAnsi="Segoe UI" w:cs="Segoe UI"/>
          <w:color w:val="373A3C"/>
          <w:szCs w:val="23"/>
          <w:shd w:val="clear" w:color="auto" w:fill="FFFFFF"/>
        </w:rPr>
        <w:t xml:space="preserve">deceptiveness of women in Augustan Rome and the act of pretending to be a </w:t>
      </w:r>
      <w:r w:rsidR="000D292E" w:rsidRPr="000D292E">
        <w:rPr>
          <w:rFonts w:ascii="Segoe UI" w:hAnsi="Segoe UI" w:cs="Segoe UI"/>
          <w:i/>
          <w:iCs/>
          <w:color w:val="373A3C"/>
          <w:szCs w:val="23"/>
          <w:shd w:val="clear" w:color="auto" w:fill="FFFFFF"/>
        </w:rPr>
        <w:t>puella,</w:t>
      </w:r>
      <w:r w:rsidR="000D292E">
        <w:rPr>
          <w:rFonts w:ascii="Segoe UI" w:hAnsi="Segoe UI" w:cs="Segoe UI"/>
          <w:color w:val="373A3C"/>
          <w:szCs w:val="23"/>
          <w:shd w:val="clear" w:color="auto" w:fill="FFFFFF"/>
        </w:rPr>
        <w:t xml:space="preserve"> and turning out to be a typical elegiac mistress instead. </w:t>
      </w:r>
    </w:p>
    <w:p w14:paraId="36A22731" w14:textId="3255E1FA" w:rsidR="00BA441C" w:rsidRDefault="004E43B0" w:rsidP="00BA441C">
      <w:pPr>
        <w:rPr>
          <w:rFonts w:ascii="Segoe UI" w:hAnsi="Segoe UI" w:cs="Segoe UI"/>
          <w:color w:val="373A3C"/>
          <w:szCs w:val="23"/>
          <w:shd w:val="clear" w:color="auto" w:fill="FFFFFF"/>
        </w:rPr>
      </w:pPr>
      <w:r w:rsidRPr="00D75899">
        <w:rPr>
          <w:rFonts w:ascii="Segoe UI" w:hAnsi="Segoe UI" w:cs="Segoe UI"/>
          <w:color w:val="373A3C"/>
          <w:szCs w:val="23"/>
          <w:shd w:val="clear" w:color="auto" w:fill="FFFFFF"/>
        </w:rPr>
        <w:t xml:space="preserve">Despite the elegiac mistress not following what we historically know to be the ideal Augustan woman, they are still presented as </w:t>
      </w:r>
      <w:r w:rsidR="00D75899" w:rsidRPr="00D75899">
        <w:rPr>
          <w:rFonts w:ascii="Segoe UI" w:hAnsi="Segoe UI" w:cs="Segoe UI"/>
          <w:color w:val="373A3C"/>
          <w:szCs w:val="23"/>
          <w:shd w:val="clear" w:color="auto" w:fill="FFFFFF"/>
        </w:rPr>
        <w:t xml:space="preserve">unattainable and desirable women in Latin love elegy, as if to insinuate that they are in fact the ideal women. </w:t>
      </w:r>
      <w:r w:rsidR="000703DC">
        <w:rPr>
          <w:rFonts w:ascii="Segoe UI" w:hAnsi="Segoe UI" w:cs="Segoe UI"/>
          <w:color w:val="373A3C"/>
          <w:szCs w:val="23"/>
          <w:shd w:val="clear" w:color="auto" w:fill="FFFFFF"/>
        </w:rPr>
        <w:t xml:space="preserve">Elegists frequently liken the elegiac mistress to legendary and mythological women, most notably Greek myths. </w:t>
      </w:r>
      <w:r w:rsidR="003572FD">
        <w:rPr>
          <w:rFonts w:ascii="Segoe UI" w:hAnsi="Segoe UI" w:cs="Segoe UI"/>
          <w:color w:val="373A3C"/>
          <w:szCs w:val="23"/>
          <w:shd w:val="clear" w:color="auto" w:fill="FFFFFF"/>
        </w:rPr>
        <w:t xml:space="preserve">The use of mythological metaphor as a textual feature of Latin love elegy aids the audience in connecting further characteristics and opinions of </w:t>
      </w:r>
      <w:r w:rsidR="005917DA">
        <w:rPr>
          <w:rFonts w:ascii="Segoe UI" w:hAnsi="Segoe UI" w:cs="Segoe UI"/>
          <w:color w:val="373A3C"/>
          <w:szCs w:val="23"/>
          <w:shd w:val="clear" w:color="auto" w:fill="FFFFFF"/>
        </w:rPr>
        <w:t xml:space="preserve">the elegiac mistress. Through likening someone unknown to the audience to a figure they would be familiar with through myths, stories and poetry, the audience is able to further understand </w:t>
      </w:r>
      <w:r w:rsidR="009D3A03">
        <w:rPr>
          <w:rFonts w:ascii="Segoe UI" w:hAnsi="Segoe UI" w:cs="Segoe UI"/>
          <w:color w:val="373A3C"/>
          <w:szCs w:val="23"/>
          <w:shd w:val="clear" w:color="auto" w:fill="FFFFFF"/>
        </w:rPr>
        <w:t xml:space="preserve">the character through their shared association with mythological figures. </w:t>
      </w:r>
      <w:r w:rsidR="005917DA">
        <w:rPr>
          <w:rFonts w:ascii="Segoe UI" w:hAnsi="Segoe UI" w:cs="Segoe UI"/>
          <w:color w:val="373A3C"/>
          <w:szCs w:val="23"/>
          <w:shd w:val="clear" w:color="auto" w:fill="FFFFFF"/>
        </w:rPr>
        <w:t xml:space="preserve"> </w:t>
      </w:r>
      <w:r w:rsidR="00D650CF">
        <w:rPr>
          <w:rFonts w:ascii="Segoe UI" w:hAnsi="Segoe UI" w:cs="Segoe UI"/>
          <w:color w:val="373A3C"/>
          <w:szCs w:val="23"/>
          <w:shd w:val="clear" w:color="auto" w:fill="FFFFFF"/>
        </w:rPr>
        <w:t xml:space="preserve">However, by associating </w:t>
      </w:r>
      <w:r w:rsidR="00336DEE">
        <w:rPr>
          <w:rFonts w:ascii="Segoe UI" w:hAnsi="Segoe UI" w:cs="Segoe UI"/>
          <w:color w:val="373A3C"/>
          <w:szCs w:val="23"/>
          <w:shd w:val="clear" w:color="auto" w:fill="FFFFFF"/>
        </w:rPr>
        <w:t>elegiac mistresses with highly regarded mythological women,</w:t>
      </w:r>
      <w:r w:rsidR="00F46230">
        <w:rPr>
          <w:rFonts w:ascii="Segoe UI" w:hAnsi="Segoe UI" w:cs="Segoe UI"/>
          <w:color w:val="373A3C"/>
          <w:szCs w:val="23"/>
          <w:shd w:val="clear" w:color="auto" w:fill="FFFFFF"/>
        </w:rPr>
        <w:t xml:space="preserve"> </w:t>
      </w:r>
      <w:r w:rsidR="00E11D12">
        <w:rPr>
          <w:rFonts w:ascii="Segoe UI" w:hAnsi="Segoe UI" w:cs="Segoe UI"/>
          <w:color w:val="373A3C"/>
          <w:szCs w:val="23"/>
          <w:shd w:val="clear" w:color="auto" w:fill="FFFFFF"/>
        </w:rPr>
        <w:t xml:space="preserve">the poet can also present the mistress as unattainable. Often with </w:t>
      </w:r>
      <w:r w:rsidR="007332A8">
        <w:rPr>
          <w:rFonts w:ascii="Segoe UI" w:hAnsi="Segoe UI" w:cs="Segoe UI"/>
          <w:color w:val="373A3C"/>
          <w:szCs w:val="23"/>
          <w:shd w:val="clear" w:color="auto" w:fill="FFFFFF"/>
        </w:rPr>
        <w:t xml:space="preserve">Latin love elegy the mistress is likened to queens, princesses and women of high social standing, therefore associating them with said social standing and portraying them as a more desirable type of woman to the plausible Augustan girlfriend who is not notable enough to be likened to such figures. </w:t>
      </w:r>
    </w:p>
    <w:p w14:paraId="247BB451" w14:textId="18FE57FD" w:rsidR="009E3F74" w:rsidRDefault="009E3F74" w:rsidP="009E3F74">
      <w:pPr>
        <w:rPr>
          <w:rFonts w:ascii="Segoe UI" w:hAnsi="Segoe UI" w:cs="Segoe UI"/>
          <w:color w:val="373A3C"/>
          <w:szCs w:val="23"/>
          <w:shd w:val="clear" w:color="auto" w:fill="FFFFFF"/>
        </w:rPr>
      </w:pPr>
      <w:r>
        <w:rPr>
          <w:rFonts w:ascii="Segoe UI" w:hAnsi="Segoe UI" w:cs="Segoe UI"/>
          <w:color w:val="373A3C"/>
          <w:szCs w:val="23"/>
          <w:shd w:val="clear" w:color="auto" w:fill="FFFFFF"/>
        </w:rPr>
        <w:t>Propertius and Ovid are most known for their presentation of their lovers as legendary women, known to the Roman audience they wrote for. The inclusion of metaphor and association of the elegiac mistress to legendary women emphasised the erotic and romantic similarities between the two circumstances, adding dimension to the relationships and women portrayed in Latin love elegy.</w:t>
      </w:r>
      <w:r>
        <w:rPr>
          <w:rStyle w:val="FootnoteReference"/>
          <w:rFonts w:ascii="Segoe UI" w:hAnsi="Segoe UI" w:cs="Segoe UI"/>
          <w:color w:val="373A3C"/>
          <w:szCs w:val="23"/>
          <w:shd w:val="clear" w:color="auto" w:fill="FFFFFF"/>
        </w:rPr>
        <w:footnoteReference w:id="18"/>
      </w:r>
      <w:r>
        <w:rPr>
          <w:rFonts w:ascii="Segoe UI" w:hAnsi="Segoe UI" w:cs="Segoe UI"/>
          <w:color w:val="373A3C"/>
          <w:szCs w:val="23"/>
          <w:shd w:val="clear" w:color="auto" w:fill="FFFFFF"/>
        </w:rPr>
        <w:t xml:space="preserve"> Many historians believe that the inclusion of such myth detracts from the credibility of Latin love elegy as an accurate insight to the actual women of Augustan Rome. The elegiac mistress is instead viewed as a “written woman”,</w:t>
      </w:r>
      <w:r>
        <w:rPr>
          <w:rStyle w:val="FootnoteReference"/>
          <w:rFonts w:ascii="Segoe UI" w:hAnsi="Segoe UI" w:cs="Segoe UI"/>
          <w:color w:val="373A3C"/>
          <w:szCs w:val="23"/>
          <w:shd w:val="clear" w:color="auto" w:fill="FFFFFF"/>
        </w:rPr>
        <w:footnoteReference w:id="19"/>
      </w:r>
      <w:r>
        <w:rPr>
          <w:rFonts w:ascii="Segoe UI" w:hAnsi="Segoe UI" w:cs="Segoe UI"/>
          <w:color w:val="373A3C"/>
          <w:szCs w:val="23"/>
          <w:shd w:val="clear" w:color="auto" w:fill="FFFFFF"/>
        </w:rPr>
        <w:t xml:space="preserve"> a product of elegy and a textual feature of the stories being told, she therefore holds no connection to actual living women and as a plot device is under the complete authority of the elegiac poet.</w:t>
      </w:r>
      <w:r>
        <w:rPr>
          <w:rStyle w:val="FootnoteReference"/>
          <w:rFonts w:ascii="Segoe UI" w:hAnsi="Segoe UI" w:cs="Segoe UI"/>
          <w:color w:val="373A3C"/>
          <w:szCs w:val="23"/>
          <w:shd w:val="clear" w:color="auto" w:fill="FFFFFF"/>
        </w:rPr>
        <w:footnoteReference w:id="20"/>
      </w:r>
    </w:p>
    <w:p w14:paraId="78B0484D" w14:textId="7E4D1C80" w:rsidR="00702E1C" w:rsidRDefault="00BA441C"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Instead of viewing elegiac mistresses as a possible insight into the plausible Augustan girlfriend, could </w:t>
      </w:r>
      <w:r w:rsidR="006637AF">
        <w:rPr>
          <w:rFonts w:ascii="Segoe UI" w:hAnsi="Segoe UI" w:cs="Segoe UI"/>
          <w:color w:val="373A3C"/>
          <w:szCs w:val="23"/>
          <w:shd w:val="clear" w:color="auto" w:fill="FFFFFF"/>
        </w:rPr>
        <w:t xml:space="preserve">they in fact be a depiction of Augustan men and relationships in Augustan Rome? </w:t>
      </w:r>
      <w:r w:rsidR="00F6442A">
        <w:rPr>
          <w:rFonts w:ascii="Segoe UI" w:hAnsi="Segoe UI" w:cs="Segoe UI"/>
          <w:color w:val="373A3C"/>
          <w:szCs w:val="23"/>
          <w:shd w:val="clear" w:color="auto" w:fill="FFFFFF"/>
        </w:rPr>
        <w:t>The elegiac poets are often known for their use of gender flipping and self-feminising in order to portray certain aspects of love</w:t>
      </w:r>
      <w:r w:rsidR="008676D6">
        <w:rPr>
          <w:rFonts w:ascii="Segoe UI" w:hAnsi="Segoe UI" w:cs="Segoe UI"/>
          <w:color w:val="373A3C"/>
          <w:szCs w:val="23"/>
          <w:shd w:val="clear" w:color="auto" w:fill="FFFFFF"/>
        </w:rPr>
        <w:t>.</w:t>
      </w:r>
      <w:r w:rsidR="00644B01">
        <w:rPr>
          <w:rStyle w:val="FootnoteReference"/>
          <w:rFonts w:ascii="Segoe UI" w:hAnsi="Segoe UI" w:cs="Segoe UI"/>
          <w:color w:val="373A3C"/>
          <w:szCs w:val="23"/>
          <w:shd w:val="clear" w:color="auto" w:fill="FFFFFF"/>
        </w:rPr>
        <w:footnoteReference w:id="21"/>
      </w:r>
      <w:r w:rsidR="008676D6">
        <w:rPr>
          <w:rFonts w:ascii="Segoe UI" w:hAnsi="Segoe UI" w:cs="Segoe UI"/>
          <w:color w:val="373A3C"/>
          <w:szCs w:val="23"/>
          <w:shd w:val="clear" w:color="auto" w:fill="FFFFFF"/>
        </w:rPr>
        <w:t xml:space="preserve"> It is possible that the elegists are </w:t>
      </w:r>
      <w:r w:rsidR="00291633">
        <w:rPr>
          <w:rFonts w:ascii="Segoe UI" w:hAnsi="Segoe UI" w:cs="Segoe UI"/>
          <w:color w:val="373A3C"/>
          <w:szCs w:val="23"/>
          <w:shd w:val="clear" w:color="auto" w:fill="FFFFFF"/>
        </w:rPr>
        <w:t xml:space="preserve">invoking the same textual feature that allows them to self-feminise in order to reverse the gender roles and depict the elegiac mistress as an example of the Augustan male, rather than the </w:t>
      </w:r>
      <w:r w:rsidR="00291633">
        <w:rPr>
          <w:rFonts w:ascii="Segoe UI" w:hAnsi="Segoe UI" w:cs="Segoe UI"/>
          <w:color w:val="373A3C"/>
          <w:szCs w:val="23"/>
          <w:shd w:val="clear" w:color="auto" w:fill="FFFFFF"/>
        </w:rPr>
        <w:lastRenderedPageBreak/>
        <w:t xml:space="preserve">Augustan woman and girlfriend. In Propertius 4.8, </w:t>
      </w:r>
      <w:r w:rsidR="00D959C9">
        <w:rPr>
          <w:rFonts w:ascii="Segoe UI" w:hAnsi="Segoe UI" w:cs="Segoe UI"/>
          <w:color w:val="373A3C"/>
          <w:szCs w:val="23"/>
          <w:shd w:val="clear" w:color="auto" w:fill="FFFFFF"/>
        </w:rPr>
        <w:t>Cynthia returns to Propertius after an outing with another man and catches him with two female partners.</w:t>
      </w:r>
      <w:r w:rsidR="00EA3D1F">
        <w:rPr>
          <w:rFonts w:ascii="Segoe UI" w:hAnsi="Segoe UI" w:cs="Segoe UI"/>
          <w:color w:val="373A3C"/>
          <w:szCs w:val="23"/>
          <w:shd w:val="clear" w:color="auto" w:fill="FFFFFF"/>
        </w:rPr>
        <w:t xml:space="preserve"> </w:t>
      </w:r>
      <w:r w:rsidR="00240DCB">
        <w:rPr>
          <w:rFonts w:ascii="Segoe UI" w:hAnsi="Segoe UI" w:cs="Segoe UI"/>
          <w:color w:val="373A3C"/>
          <w:szCs w:val="23"/>
          <w:shd w:val="clear" w:color="auto" w:fill="FFFFFF"/>
        </w:rPr>
        <w:t xml:space="preserve">Cynthia in this elegy is furious with Propertius and </w:t>
      </w:r>
      <w:r w:rsidR="00A872A8">
        <w:rPr>
          <w:rFonts w:ascii="Segoe UI" w:hAnsi="Segoe UI" w:cs="Segoe UI"/>
          <w:color w:val="373A3C"/>
          <w:szCs w:val="23"/>
          <w:shd w:val="clear" w:color="auto" w:fill="FFFFFF"/>
        </w:rPr>
        <w:t>assaults the two women in the house</w:t>
      </w:r>
      <w:r w:rsidR="003D3C8A">
        <w:rPr>
          <w:rFonts w:ascii="Segoe UI" w:hAnsi="Segoe UI" w:cs="Segoe UI"/>
          <w:color w:val="373A3C"/>
          <w:szCs w:val="23"/>
          <w:shd w:val="clear" w:color="auto" w:fill="FFFFFF"/>
        </w:rPr>
        <w:t>.</w:t>
      </w:r>
      <w:r w:rsidR="00A872A8">
        <w:rPr>
          <w:rStyle w:val="FootnoteReference"/>
          <w:rFonts w:ascii="Segoe UI" w:hAnsi="Segoe UI" w:cs="Segoe UI"/>
          <w:color w:val="373A3C"/>
          <w:szCs w:val="23"/>
          <w:shd w:val="clear" w:color="auto" w:fill="FFFFFF"/>
        </w:rPr>
        <w:footnoteReference w:id="22"/>
      </w:r>
      <w:r w:rsidR="003D3C8A">
        <w:rPr>
          <w:rFonts w:ascii="Segoe UI" w:hAnsi="Segoe UI" w:cs="Segoe UI"/>
          <w:color w:val="373A3C"/>
          <w:szCs w:val="23"/>
          <w:shd w:val="clear" w:color="auto" w:fill="FFFFFF"/>
        </w:rPr>
        <w:t xml:space="preserve"> According to James and Dilton, this incident is included to parody Homer’s Odysseus when he returns to his home of Ithaca to find </w:t>
      </w:r>
      <w:r w:rsidR="00AF7C39">
        <w:rPr>
          <w:rFonts w:ascii="Segoe UI" w:hAnsi="Segoe UI" w:cs="Segoe UI"/>
          <w:color w:val="373A3C"/>
          <w:szCs w:val="23"/>
          <w:shd w:val="clear" w:color="auto" w:fill="FFFFFF"/>
        </w:rPr>
        <w:t>106 suitors for his wife residing in his home.</w:t>
      </w:r>
      <w:r w:rsidR="00AF7C39">
        <w:rPr>
          <w:rStyle w:val="FootnoteReference"/>
          <w:rFonts w:ascii="Segoe UI" w:hAnsi="Segoe UI" w:cs="Segoe UI"/>
          <w:color w:val="373A3C"/>
          <w:szCs w:val="23"/>
          <w:shd w:val="clear" w:color="auto" w:fill="FFFFFF"/>
        </w:rPr>
        <w:footnoteReference w:id="23"/>
      </w:r>
      <w:r w:rsidR="00AF7C39">
        <w:rPr>
          <w:rFonts w:ascii="Segoe UI" w:hAnsi="Segoe UI" w:cs="Segoe UI"/>
          <w:color w:val="373A3C"/>
          <w:szCs w:val="23"/>
          <w:shd w:val="clear" w:color="auto" w:fill="FFFFFF"/>
        </w:rPr>
        <w:t xml:space="preserve"> </w:t>
      </w:r>
      <w:r w:rsidR="00C14A34">
        <w:rPr>
          <w:rFonts w:ascii="Segoe UI" w:hAnsi="Segoe UI" w:cs="Segoe UI"/>
          <w:color w:val="373A3C"/>
          <w:szCs w:val="23"/>
          <w:shd w:val="clear" w:color="auto" w:fill="FFFFFF"/>
        </w:rPr>
        <w:t xml:space="preserve">Odysseus in the Odyssey fights and dispatches of these suitors and is triumphant, </w:t>
      </w:r>
      <w:r w:rsidR="001D6029">
        <w:rPr>
          <w:rFonts w:ascii="Segoe UI" w:hAnsi="Segoe UI" w:cs="Segoe UI"/>
          <w:color w:val="373A3C"/>
          <w:szCs w:val="23"/>
          <w:shd w:val="clear" w:color="auto" w:fill="FFFFFF"/>
        </w:rPr>
        <w:t xml:space="preserve">having his faithful wife returned to him. Despite Penelope’s faithfulness over the years Odysseus has been gone, any audience to the Odyssey will know that Odysseus has not remained faithful to Penelope, most notably </w:t>
      </w:r>
      <w:r w:rsidR="00C071D5">
        <w:rPr>
          <w:rFonts w:ascii="Segoe UI" w:hAnsi="Segoe UI" w:cs="Segoe UI"/>
          <w:color w:val="373A3C"/>
          <w:szCs w:val="23"/>
          <w:shd w:val="clear" w:color="auto" w:fill="FFFFFF"/>
        </w:rPr>
        <w:t>with his affair with Calypso</w:t>
      </w:r>
      <w:r w:rsidR="008D0A11">
        <w:rPr>
          <w:rFonts w:ascii="Segoe UI" w:hAnsi="Segoe UI" w:cs="Segoe UI"/>
          <w:color w:val="373A3C"/>
          <w:szCs w:val="23"/>
          <w:shd w:val="clear" w:color="auto" w:fill="FFFFFF"/>
        </w:rPr>
        <w:t xml:space="preserve">, displaying a level of hypocrisy in the Greek world. Penelope, in order to remain </w:t>
      </w:r>
      <w:r w:rsidR="00686AFE">
        <w:rPr>
          <w:rFonts w:ascii="Segoe UI" w:hAnsi="Segoe UI" w:cs="Segoe UI"/>
          <w:color w:val="373A3C"/>
          <w:szCs w:val="23"/>
          <w:shd w:val="clear" w:color="auto" w:fill="FFFFFF"/>
        </w:rPr>
        <w:t>the epitome of the perfect woman and wife must remain faithful to a husband many have presumed dead but still be hospitable to her suitor guests</w:t>
      </w:r>
      <w:r w:rsidR="006D72E3">
        <w:rPr>
          <w:rFonts w:ascii="Segoe UI" w:hAnsi="Segoe UI" w:cs="Segoe UI"/>
          <w:color w:val="373A3C"/>
          <w:szCs w:val="23"/>
          <w:shd w:val="clear" w:color="auto" w:fill="FFFFFF"/>
        </w:rPr>
        <w:t xml:space="preserve"> as well as retain her composure when faced with her husband once more, who</w:t>
      </w:r>
      <w:r w:rsidR="007F0378">
        <w:rPr>
          <w:rFonts w:ascii="Segoe UI" w:hAnsi="Segoe UI" w:cs="Segoe UI"/>
          <w:color w:val="373A3C"/>
          <w:szCs w:val="23"/>
          <w:shd w:val="clear" w:color="auto" w:fill="FFFFFF"/>
        </w:rPr>
        <w:t xml:space="preserve">se journey to her has been lengthened due to his infidelity. Cynthia however, in Propertius 4.8, </w:t>
      </w:r>
      <w:r w:rsidR="00544CF4">
        <w:rPr>
          <w:rFonts w:ascii="Segoe UI" w:hAnsi="Segoe UI" w:cs="Segoe UI"/>
          <w:color w:val="373A3C"/>
          <w:szCs w:val="23"/>
          <w:shd w:val="clear" w:color="auto" w:fill="FFFFFF"/>
        </w:rPr>
        <w:t>is portrayed to act like Odysseus in this myth, the opposite of Penelope, the perfect woman.</w:t>
      </w:r>
      <w:r w:rsidR="00544CF4">
        <w:rPr>
          <w:rStyle w:val="FootnoteReference"/>
          <w:rFonts w:ascii="Segoe UI" w:hAnsi="Segoe UI" w:cs="Segoe UI"/>
          <w:color w:val="373A3C"/>
          <w:szCs w:val="23"/>
          <w:shd w:val="clear" w:color="auto" w:fill="FFFFFF"/>
        </w:rPr>
        <w:footnoteReference w:id="24"/>
      </w:r>
      <w:r w:rsidR="00544CF4">
        <w:rPr>
          <w:rFonts w:ascii="Segoe UI" w:hAnsi="Segoe UI" w:cs="Segoe UI"/>
          <w:color w:val="373A3C"/>
          <w:szCs w:val="23"/>
          <w:shd w:val="clear" w:color="auto" w:fill="FFFFFF"/>
        </w:rPr>
        <w:t xml:space="preserve"> By reversing the genders like this, Propertius can </w:t>
      </w:r>
      <w:r w:rsidR="00BD534C">
        <w:rPr>
          <w:rFonts w:ascii="Segoe UI" w:hAnsi="Segoe UI" w:cs="Segoe UI"/>
          <w:color w:val="373A3C"/>
          <w:szCs w:val="23"/>
          <w:shd w:val="clear" w:color="auto" w:fill="FFFFFF"/>
        </w:rPr>
        <w:t>explore the inadequacy of Cynthia as the plausible Augustan girlfriend and present her as a dominant, masculine character</w:t>
      </w:r>
      <w:r w:rsidR="00332E5A">
        <w:rPr>
          <w:rFonts w:ascii="Segoe UI" w:hAnsi="Segoe UI" w:cs="Segoe UI"/>
          <w:color w:val="373A3C"/>
          <w:szCs w:val="23"/>
          <w:shd w:val="clear" w:color="auto" w:fill="FFFFFF"/>
        </w:rPr>
        <w:t xml:space="preserve"> by likening her to an overriding Greek hero.</w:t>
      </w:r>
      <w:r w:rsidR="006131DA">
        <w:rPr>
          <w:rFonts w:ascii="Segoe UI" w:hAnsi="Segoe UI" w:cs="Segoe UI"/>
          <w:color w:val="373A3C"/>
          <w:szCs w:val="23"/>
          <w:shd w:val="clear" w:color="auto" w:fill="FFFFFF"/>
        </w:rPr>
        <w:t xml:space="preserve"> </w:t>
      </w:r>
    </w:p>
    <w:p w14:paraId="008C20DC" w14:textId="6950F6D7" w:rsidR="00807A26" w:rsidRDefault="007E2270"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Wyke in her argument for this topic discusses that when read uncritically, love elegy can have us believe that Augustan Rome was full of sophisticated and sexua</w:t>
      </w:r>
      <w:r w:rsidR="00312299">
        <w:rPr>
          <w:rFonts w:ascii="Segoe UI" w:hAnsi="Segoe UI" w:cs="Segoe UI"/>
          <w:color w:val="373A3C"/>
          <w:szCs w:val="23"/>
          <w:shd w:val="clear" w:color="auto" w:fill="FFFFFF"/>
        </w:rPr>
        <w:t>l</w:t>
      </w:r>
      <w:r>
        <w:rPr>
          <w:rFonts w:ascii="Segoe UI" w:hAnsi="Segoe UI" w:cs="Segoe UI"/>
          <w:color w:val="373A3C"/>
          <w:szCs w:val="23"/>
          <w:shd w:val="clear" w:color="auto" w:fill="FFFFFF"/>
        </w:rPr>
        <w:t>l</w:t>
      </w:r>
      <w:r w:rsidR="00312299">
        <w:rPr>
          <w:rFonts w:ascii="Segoe UI" w:hAnsi="Segoe UI" w:cs="Segoe UI"/>
          <w:color w:val="373A3C"/>
          <w:szCs w:val="23"/>
          <w:shd w:val="clear" w:color="auto" w:fill="FFFFFF"/>
        </w:rPr>
        <w:t>y</w:t>
      </w:r>
      <w:r>
        <w:rPr>
          <w:rFonts w:ascii="Segoe UI" w:hAnsi="Segoe UI" w:cs="Segoe UI"/>
          <w:color w:val="373A3C"/>
          <w:szCs w:val="23"/>
          <w:shd w:val="clear" w:color="auto" w:fill="FFFFFF"/>
        </w:rPr>
        <w:t xml:space="preserve"> liberated women.</w:t>
      </w:r>
      <w:r>
        <w:rPr>
          <w:rStyle w:val="FootnoteReference"/>
          <w:rFonts w:ascii="Segoe UI" w:hAnsi="Segoe UI" w:cs="Segoe UI"/>
          <w:color w:val="373A3C"/>
          <w:szCs w:val="23"/>
          <w:shd w:val="clear" w:color="auto" w:fill="FFFFFF"/>
        </w:rPr>
        <w:footnoteReference w:id="25"/>
      </w:r>
      <w:r>
        <w:rPr>
          <w:rFonts w:ascii="Segoe UI" w:hAnsi="Segoe UI" w:cs="Segoe UI"/>
          <w:color w:val="373A3C"/>
          <w:szCs w:val="23"/>
          <w:shd w:val="clear" w:color="auto" w:fill="FFFFFF"/>
        </w:rPr>
        <w:t xml:space="preserve"> However, </w:t>
      </w:r>
      <w:r w:rsidR="00807A26">
        <w:rPr>
          <w:rFonts w:ascii="Segoe UI" w:hAnsi="Segoe UI" w:cs="Segoe UI"/>
          <w:color w:val="373A3C"/>
          <w:szCs w:val="23"/>
          <w:shd w:val="clear" w:color="auto" w:fill="FFFFFF"/>
        </w:rPr>
        <w:t xml:space="preserve">this could be a feature of elegy itself. Latin love elegy </w:t>
      </w:r>
      <w:r w:rsidR="006324B4">
        <w:rPr>
          <w:rFonts w:ascii="Segoe UI" w:hAnsi="Segoe UI" w:cs="Segoe UI"/>
          <w:color w:val="373A3C"/>
          <w:szCs w:val="23"/>
          <w:shd w:val="clear" w:color="auto" w:fill="FFFFFF"/>
        </w:rPr>
        <w:t xml:space="preserve">disguises itself as factual through the first-person narrative style and the ability to liken the elegiac mistress to real life women in many occasions, nevertheless, this requires the audience to merely listen and enjoy the poetry and not use the elegy to interpret any features from reality. Most critics, when providing a critical read of Latin love elegy, instead view the elegiac mistress as a category of fiction, not as a factual insight into the women of Augustan Rome. </w:t>
      </w:r>
    </w:p>
    <w:p w14:paraId="6ED64B18" w14:textId="3437BE9F" w:rsidR="009E3F74" w:rsidRDefault="009E3F74"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To conclude, the elegiac mistress in Latin love elegy is mostly </w:t>
      </w:r>
      <w:r w:rsidR="00807A26">
        <w:rPr>
          <w:rFonts w:ascii="Segoe UI" w:hAnsi="Segoe UI" w:cs="Segoe UI"/>
          <w:color w:val="373A3C"/>
          <w:szCs w:val="23"/>
          <w:shd w:val="clear" w:color="auto" w:fill="FFFFFF"/>
        </w:rPr>
        <w:t>dis</w:t>
      </w:r>
      <w:r>
        <w:rPr>
          <w:rFonts w:ascii="Segoe UI" w:hAnsi="Segoe UI" w:cs="Segoe UI"/>
          <w:color w:val="373A3C"/>
          <w:szCs w:val="23"/>
          <w:shd w:val="clear" w:color="auto" w:fill="FFFFFF"/>
        </w:rPr>
        <w:t xml:space="preserve">regarded as </w:t>
      </w:r>
      <w:r w:rsidR="00807A26">
        <w:rPr>
          <w:rFonts w:ascii="Segoe UI" w:hAnsi="Segoe UI" w:cs="Segoe UI"/>
          <w:color w:val="373A3C"/>
          <w:szCs w:val="23"/>
          <w:shd w:val="clear" w:color="auto" w:fill="FFFFFF"/>
        </w:rPr>
        <w:t xml:space="preserve">an accurate insight to the lives of real Augustan girlfriends, however, whether elegists are misleading in their presentation of their mistresses is still widely arguable. Though some elegists do portray their elegiac mistresses as desirable, ordinary Augustan women, many also do not insinuate that, instead present them as women in general. Instead, we can view elegiac mistresses as women not following the </w:t>
      </w:r>
      <w:r w:rsidR="00807A26" w:rsidRPr="00807A26">
        <w:rPr>
          <w:rFonts w:ascii="Segoe UI" w:hAnsi="Segoe UI" w:cs="Segoe UI"/>
          <w:i/>
          <w:iCs/>
          <w:color w:val="373A3C"/>
          <w:szCs w:val="23"/>
          <w:shd w:val="clear" w:color="auto" w:fill="FFFFFF"/>
        </w:rPr>
        <w:t xml:space="preserve">puella </w:t>
      </w:r>
      <w:r w:rsidR="00807A26">
        <w:rPr>
          <w:rFonts w:ascii="Segoe UI" w:hAnsi="Segoe UI" w:cs="Segoe UI"/>
          <w:color w:val="373A3C"/>
          <w:szCs w:val="23"/>
          <w:shd w:val="clear" w:color="auto" w:fill="FFFFFF"/>
        </w:rPr>
        <w:t xml:space="preserve">archetype and analyse whether they can provide an accurate insight into other women instead. Though they are almost unarguably not the plausible Augustan girlfriends, elegiac mistresses may still represent a large population of Augustan Rome and may be usual in the analysis of these women instead. </w:t>
      </w:r>
    </w:p>
    <w:p w14:paraId="5998B639" w14:textId="52938817" w:rsidR="00EF5580" w:rsidRDefault="00EF5580" w:rsidP="00862CE6">
      <w:pPr>
        <w:rPr>
          <w:rFonts w:ascii="Segoe UI" w:hAnsi="Segoe UI" w:cs="Segoe UI"/>
          <w:color w:val="373A3C"/>
          <w:szCs w:val="23"/>
          <w:shd w:val="clear" w:color="auto" w:fill="FFFFFF"/>
        </w:rPr>
      </w:pPr>
    </w:p>
    <w:p w14:paraId="00D8BCF7" w14:textId="15D604B5" w:rsidR="00EF5580" w:rsidRDefault="00EF5580" w:rsidP="00862CE6">
      <w:pPr>
        <w:rPr>
          <w:rFonts w:ascii="Segoe UI" w:hAnsi="Segoe UI" w:cs="Segoe UI"/>
          <w:color w:val="373A3C"/>
          <w:szCs w:val="23"/>
          <w:shd w:val="clear" w:color="auto" w:fill="FFFFFF"/>
        </w:rPr>
      </w:pPr>
    </w:p>
    <w:p w14:paraId="7B405F44" w14:textId="6F93B6C0" w:rsidR="00EF5580" w:rsidRDefault="00EF5580" w:rsidP="00862CE6">
      <w:pPr>
        <w:rPr>
          <w:rFonts w:ascii="Segoe UI" w:hAnsi="Segoe UI" w:cs="Segoe UI"/>
          <w:color w:val="373A3C"/>
          <w:szCs w:val="23"/>
          <w:shd w:val="clear" w:color="auto" w:fill="FFFFFF"/>
        </w:rPr>
      </w:pPr>
    </w:p>
    <w:p w14:paraId="10D6D81E" w14:textId="2E2B2965" w:rsidR="00EF5580" w:rsidRPr="00EF5580" w:rsidRDefault="00EF5580" w:rsidP="00862CE6">
      <w:pPr>
        <w:rPr>
          <w:rFonts w:ascii="Segoe UI" w:hAnsi="Segoe UI" w:cs="Segoe UI"/>
          <w:color w:val="373A3C"/>
          <w:szCs w:val="23"/>
          <w:u w:val="single"/>
          <w:shd w:val="clear" w:color="auto" w:fill="FFFFFF"/>
        </w:rPr>
      </w:pPr>
      <w:r w:rsidRPr="00EF5580">
        <w:rPr>
          <w:rFonts w:ascii="Segoe UI" w:hAnsi="Segoe UI" w:cs="Segoe UI"/>
          <w:color w:val="373A3C"/>
          <w:szCs w:val="23"/>
          <w:u w:val="single"/>
          <w:shd w:val="clear" w:color="auto" w:fill="FFFFFF"/>
        </w:rPr>
        <w:lastRenderedPageBreak/>
        <w:t>Bibliography:</w:t>
      </w:r>
    </w:p>
    <w:p w14:paraId="48DFE042" w14:textId="72647CE8" w:rsidR="00EF5580" w:rsidRDefault="00EF5580"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Primary Sources:</w:t>
      </w:r>
    </w:p>
    <w:p w14:paraId="5AB6A483" w14:textId="77777777" w:rsidR="00012A36" w:rsidRDefault="00012A36" w:rsidP="00862CE6">
      <w:pPr>
        <w:rPr>
          <w:rFonts w:ascii="Segoe UI" w:hAnsi="Segoe UI" w:cs="Segoe UI"/>
          <w:color w:val="373A3C"/>
          <w:szCs w:val="23"/>
          <w:shd w:val="clear" w:color="auto" w:fill="FFFFFF"/>
        </w:rPr>
      </w:pPr>
      <w:proofErr w:type="spellStart"/>
      <w:r>
        <w:rPr>
          <w:rFonts w:ascii="Segoe UI" w:hAnsi="Segoe UI" w:cs="Segoe UI"/>
          <w:color w:val="373A3C"/>
          <w:szCs w:val="23"/>
          <w:shd w:val="clear" w:color="auto" w:fill="FFFFFF"/>
        </w:rPr>
        <w:t>Apulieus</w:t>
      </w:r>
      <w:proofErr w:type="spellEnd"/>
      <w:r>
        <w:rPr>
          <w:rFonts w:ascii="Segoe UI" w:hAnsi="Segoe UI" w:cs="Segoe UI"/>
          <w:color w:val="373A3C"/>
          <w:szCs w:val="23"/>
          <w:shd w:val="clear" w:color="auto" w:fill="FFFFFF"/>
        </w:rPr>
        <w:t xml:space="preserve">. </w:t>
      </w:r>
      <w:r w:rsidRPr="00012A36">
        <w:rPr>
          <w:rFonts w:ascii="Segoe UI" w:hAnsi="Segoe UI" w:cs="Segoe UI"/>
          <w:i/>
          <w:iCs/>
          <w:color w:val="373A3C"/>
          <w:szCs w:val="23"/>
          <w:shd w:val="clear" w:color="auto" w:fill="FFFFFF"/>
        </w:rPr>
        <w:t>Apologia.</w:t>
      </w:r>
      <w:r>
        <w:rPr>
          <w:rFonts w:ascii="Segoe UI" w:hAnsi="Segoe UI" w:cs="Segoe UI"/>
          <w:color w:val="373A3C"/>
          <w:szCs w:val="23"/>
          <w:shd w:val="clear" w:color="auto" w:fill="FFFFFF"/>
        </w:rPr>
        <w:t xml:space="preserve"> C. P. Jones (trans.) 2017. </w:t>
      </w:r>
      <w:r w:rsidRPr="00012A36">
        <w:rPr>
          <w:rFonts w:ascii="Segoe UI" w:hAnsi="Segoe UI" w:cs="Segoe UI"/>
        </w:rPr>
        <w:t>Loeb Classical Library. Cambridge, MA: Harvard University Press.</w:t>
      </w:r>
    </w:p>
    <w:p w14:paraId="2BD22250" w14:textId="77777777" w:rsidR="00012A36" w:rsidRPr="00012A36" w:rsidRDefault="00012A36" w:rsidP="00EF5580">
      <w:pPr>
        <w:rPr>
          <w:rFonts w:ascii="Segoe UI" w:hAnsi="Segoe UI" w:cs="Segoe UI"/>
        </w:rPr>
      </w:pPr>
      <w:r w:rsidRPr="00012A36">
        <w:rPr>
          <w:rFonts w:ascii="Segoe UI" w:hAnsi="Segoe UI" w:cs="Segoe UI"/>
        </w:rPr>
        <w:t xml:space="preserve">Ovid. </w:t>
      </w:r>
      <w:r w:rsidRPr="00012A36">
        <w:rPr>
          <w:rFonts w:ascii="Segoe UI" w:hAnsi="Segoe UI" w:cs="Segoe UI"/>
          <w:i/>
        </w:rPr>
        <w:t>Amores.</w:t>
      </w:r>
      <w:r w:rsidRPr="00012A36">
        <w:rPr>
          <w:rFonts w:ascii="Segoe UI" w:hAnsi="Segoe UI" w:cs="Segoe UI"/>
        </w:rPr>
        <w:t xml:space="preserve"> G. Showerman (trans.) 1914. Loeb Classical Library. Cambridge, MA: Harvard University Press. </w:t>
      </w:r>
    </w:p>
    <w:p w14:paraId="377B200B" w14:textId="77777777" w:rsidR="00012A36" w:rsidRDefault="00012A36" w:rsidP="00862CE6">
      <w:pPr>
        <w:rPr>
          <w:rFonts w:ascii="Segoe UI" w:hAnsi="Segoe UI" w:cs="Segoe UI"/>
        </w:rPr>
      </w:pPr>
      <w:r>
        <w:rPr>
          <w:rFonts w:ascii="Segoe UI" w:hAnsi="Segoe UI" w:cs="Segoe UI"/>
          <w:color w:val="373A3C"/>
          <w:szCs w:val="23"/>
          <w:shd w:val="clear" w:color="auto" w:fill="FFFFFF"/>
        </w:rPr>
        <w:t xml:space="preserve">Propertius. </w:t>
      </w:r>
      <w:r w:rsidRPr="00012A36">
        <w:rPr>
          <w:rFonts w:ascii="Segoe UI" w:hAnsi="Segoe UI" w:cs="Segoe UI"/>
          <w:i/>
          <w:iCs/>
          <w:color w:val="373A3C"/>
          <w:szCs w:val="23"/>
          <w:shd w:val="clear" w:color="auto" w:fill="FFFFFF"/>
        </w:rPr>
        <w:t>Elegies.</w:t>
      </w:r>
      <w:r>
        <w:rPr>
          <w:rFonts w:ascii="Segoe UI" w:hAnsi="Segoe UI" w:cs="Segoe UI"/>
          <w:color w:val="373A3C"/>
          <w:szCs w:val="23"/>
          <w:shd w:val="clear" w:color="auto" w:fill="FFFFFF"/>
        </w:rPr>
        <w:t xml:space="preserve"> G. P. </w:t>
      </w:r>
      <w:proofErr w:type="spellStart"/>
      <w:r>
        <w:rPr>
          <w:rFonts w:ascii="Segoe UI" w:hAnsi="Segoe UI" w:cs="Segoe UI"/>
          <w:color w:val="373A3C"/>
          <w:szCs w:val="23"/>
          <w:shd w:val="clear" w:color="auto" w:fill="FFFFFF"/>
        </w:rPr>
        <w:t>Goold</w:t>
      </w:r>
      <w:proofErr w:type="spellEnd"/>
      <w:r>
        <w:rPr>
          <w:rFonts w:ascii="Segoe UI" w:hAnsi="Segoe UI" w:cs="Segoe UI"/>
          <w:color w:val="373A3C"/>
          <w:szCs w:val="23"/>
          <w:shd w:val="clear" w:color="auto" w:fill="FFFFFF"/>
        </w:rPr>
        <w:t xml:space="preserve"> (trans.) 1990. </w:t>
      </w:r>
      <w:r w:rsidRPr="00012A36">
        <w:rPr>
          <w:rFonts w:ascii="Segoe UI" w:hAnsi="Segoe UI" w:cs="Segoe UI"/>
        </w:rPr>
        <w:t>Loeb Classical Library. Cambridge, MA: Harvard University Press.</w:t>
      </w:r>
    </w:p>
    <w:p w14:paraId="09891CB1" w14:textId="77777777" w:rsidR="00012A36" w:rsidRDefault="00012A36" w:rsidP="00862CE6">
      <w:pPr>
        <w:rPr>
          <w:rFonts w:ascii="Segoe UI" w:hAnsi="Segoe UI" w:cs="Segoe UI"/>
        </w:rPr>
      </w:pPr>
      <w:r>
        <w:rPr>
          <w:rFonts w:ascii="Segoe UI" w:hAnsi="Segoe UI" w:cs="Segoe UI"/>
        </w:rPr>
        <w:t xml:space="preserve">Tibullus. </w:t>
      </w:r>
      <w:r w:rsidRPr="00012A36">
        <w:rPr>
          <w:rFonts w:ascii="Segoe UI" w:hAnsi="Segoe UI" w:cs="Segoe UI"/>
          <w:i/>
          <w:iCs/>
        </w:rPr>
        <w:t>Elegies</w:t>
      </w:r>
      <w:r>
        <w:rPr>
          <w:rFonts w:ascii="Segoe UI" w:hAnsi="Segoe UI" w:cs="Segoe UI"/>
        </w:rPr>
        <w:t xml:space="preserve">. F. W. Cornish et al (trans.) 1913. </w:t>
      </w:r>
      <w:r w:rsidRPr="00012A36">
        <w:rPr>
          <w:rFonts w:ascii="Segoe UI" w:hAnsi="Segoe UI" w:cs="Segoe UI"/>
        </w:rPr>
        <w:t>Loeb Classical Library. Cambridge, MA: Harvard University Press.</w:t>
      </w:r>
    </w:p>
    <w:p w14:paraId="6C1E6BD8" w14:textId="661C2A7D" w:rsidR="00012A36" w:rsidRDefault="00012A36"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Virgil. </w:t>
      </w:r>
      <w:proofErr w:type="spellStart"/>
      <w:r w:rsidRPr="00012A36">
        <w:rPr>
          <w:rFonts w:ascii="Segoe UI" w:hAnsi="Segoe UI" w:cs="Segoe UI"/>
          <w:i/>
          <w:iCs/>
          <w:color w:val="373A3C"/>
          <w:szCs w:val="23"/>
          <w:shd w:val="clear" w:color="auto" w:fill="FFFFFF"/>
        </w:rPr>
        <w:t>Illiad</w:t>
      </w:r>
      <w:proofErr w:type="spellEnd"/>
      <w:r w:rsidRPr="00012A36">
        <w:rPr>
          <w:rFonts w:ascii="Segoe UI" w:hAnsi="Segoe UI" w:cs="Segoe UI"/>
          <w:i/>
          <w:iCs/>
          <w:color w:val="373A3C"/>
          <w:szCs w:val="23"/>
          <w:shd w:val="clear" w:color="auto" w:fill="FFFFFF"/>
        </w:rPr>
        <w:t>.</w:t>
      </w:r>
      <w:r>
        <w:rPr>
          <w:rFonts w:ascii="Segoe UI" w:hAnsi="Segoe UI" w:cs="Segoe UI"/>
          <w:color w:val="373A3C"/>
          <w:szCs w:val="23"/>
          <w:shd w:val="clear" w:color="auto" w:fill="FFFFFF"/>
        </w:rPr>
        <w:t xml:space="preserve"> M. Hammond (trans.) 1987. London, Penguin Classics. </w:t>
      </w:r>
    </w:p>
    <w:p w14:paraId="6196E256" w14:textId="77777777" w:rsidR="00012A36" w:rsidRDefault="00012A36" w:rsidP="00862CE6">
      <w:pPr>
        <w:rPr>
          <w:rFonts w:ascii="Segoe UI" w:hAnsi="Segoe UI" w:cs="Segoe UI"/>
          <w:color w:val="373A3C"/>
          <w:szCs w:val="23"/>
          <w:shd w:val="clear" w:color="auto" w:fill="FFFFFF"/>
        </w:rPr>
      </w:pPr>
    </w:p>
    <w:p w14:paraId="1F176A95" w14:textId="7475F0C7" w:rsidR="00EF5580" w:rsidRDefault="00EF5580"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Secondary Sources: </w:t>
      </w:r>
    </w:p>
    <w:p w14:paraId="2EFB701B" w14:textId="77777777" w:rsidR="00C41AB3" w:rsidRDefault="00C41AB3"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Baca, A. (1966) ‘</w:t>
      </w:r>
      <w:r w:rsidRPr="00242ADC">
        <w:rPr>
          <w:rFonts w:ascii="Segoe UI" w:hAnsi="Segoe UI" w:cs="Segoe UI"/>
          <w:i/>
          <w:iCs/>
          <w:color w:val="373A3C"/>
          <w:szCs w:val="23"/>
          <w:shd w:val="clear" w:color="auto" w:fill="FFFFFF"/>
        </w:rPr>
        <w:t>The Identity of Gallus’ Lycoris’.</w:t>
      </w:r>
      <w:r>
        <w:rPr>
          <w:rFonts w:ascii="Segoe UI" w:hAnsi="Segoe UI" w:cs="Segoe UI"/>
          <w:color w:val="373A3C"/>
          <w:szCs w:val="23"/>
          <w:shd w:val="clear" w:color="auto" w:fill="FFFFFF"/>
        </w:rPr>
        <w:t xml:space="preserve"> The Classical World, Vol. 60.</w:t>
      </w:r>
    </w:p>
    <w:p w14:paraId="7F0896B1" w14:textId="77777777" w:rsidR="00C41AB3" w:rsidRDefault="00C41AB3"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Gardner, H. H. (2013) </w:t>
      </w:r>
      <w:r w:rsidRPr="00242ADC">
        <w:rPr>
          <w:rFonts w:ascii="Segoe UI" w:hAnsi="Segoe UI" w:cs="Segoe UI"/>
          <w:i/>
          <w:iCs/>
          <w:color w:val="373A3C"/>
          <w:szCs w:val="23"/>
          <w:shd w:val="clear" w:color="auto" w:fill="FFFFFF"/>
        </w:rPr>
        <w:t>Gendering Time in Augustan Love Elegy.</w:t>
      </w:r>
      <w:r>
        <w:rPr>
          <w:rFonts w:ascii="Segoe UI" w:hAnsi="Segoe UI" w:cs="Segoe UI"/>
          <w:color w:val="373A3C"/>
          <w:szCs w:val="23"/>
          <w:shd w:val="clear" w:color="auto" w:fill="FFFFFF"/>
        </w:rPr>
        <w:t xml:space="preserve"> Oxford: Oxford University Press. </w:t>
      </w:r>
    </w:p>
    <w:p w14:paraId="078A112B" w14:textId="77777777" w:rsidR="00C41AB3" w:rsidRDefault="00C41AB3"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James, S. L. and </w:t>
      </w:r>
      <w:proofErr w:type="spellStart"/>
      <w:r>
        <w:rPr>
          <w:rFonts w:ascii="Segoe UI" w:hAnsi="Segoe UI" w:cs="Segoe UI"/>
          <w:color w:val="373A3C"/>
          <w:szCs w:val="23"/>
          <w:shd w:val="clear" w:color="auto" w:fill="FFFFFF"/>
        </w:rPr>
        <w:t>Dilton</w:t>
      </w:r>
      <w:proofErr w:type="spellEnd"/>
      <w:r>
        <w:rPr>
          <w:rFonts w:ascii="Segoe UI" w:hAnsi="Segoe UI" w:cs="Segoe UI"/>
          <w:color w:val="373A3C"/>
          <w:szCs w:val="23"/>
          <w:shd w:val="clear" w:color="auto" w:fill="FFFFFF"/>
        </w:rPr>
        <w:t xml:space="preserve">, S. (2015) </w:t>
      </w:r>
      <w:r w:rsidRPr="00242ADC">
        <w:rPr>
          <w:rFonts w:ascii="Segoe UI" w:hAnsi="Segoe UI" w:cs="Segoe UI"/>
          <w:i/>
          <w:iCs/>
          <w:color w:val="373A3C"/>
          <w:szCs w:val="23"/>
          <w:shd w:val="clear" w:color="auto" w:fill="FFFFFF"/>
        </w:rPr>
        <w:t>A Companion to Women in the Ancient World.</w:t>
      </w:r>
      <w:r>
        <w:rPr>
          <w:rFonts w:ascii="Segoe UI" w:hAnsi="Segoe UI" w:cs="Segoe UI"/>
          <w:color w:val="373A3C"/>
          <w:szCs w:val="23"/>
          <w:shd w:val="clear" w:color="auto" w:fill="FFFFFF"/>
        </w:rPr>
        <w:t xml:space="preserve"> New Jersey: Wiley-Blackwell.</w:t>
      </w:r>
    </w:p>
    <w:p w14:paraId="56C164AE" w14:textId="77777777" w:rsidR="00C41AB3" w:rsidRDefault="00C41AB3"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Richardson, J. S. (2012) </w:t>
      </w:r>
      <w:r w:rsidRPr="00242ADC">
        <w:rPr>
          <w:rFonts w:ascii="Segoe UI" w:hAnsi="Segoe UI" w:cs="Segoe UI"/>
          <w:i/>
          <w:iCs/>
          <w:color w:val="373A3C"/>
          <w:szCs w:val="23"/>
          <w:shd w:val="clear" w:color="auto" w:fill="FFFFFF"/>
        </w:rPr>
        <w:t>Augustan Rome 44 BC to Ad 14.</w:t>
      </w:r>
      <w:r>
        <w:rPr>
          <w:rFonts w:ascii="Segoe UI" w:hAnsi="Segoe UI" w:cs="Segoe UI"/>
          <w:color w:val="373A3C"/>
          <w:szCs w:val="23"/>
          <w:shd w:val="clear" w:color="auto" w:fill="FFFFFF"/>
        </w:rPr>
        <w:t xml:space="preserve"> Edinburgh: Edinburgh University Press. </w:t>
      </w:r>
    </w:p>
    <w:p w14:paraId="54403AAE" w14:textId="77777777" w:rsidR="00C41AB3" w:rsidRDefault="00C41AB3" w:rsidP="00862CE6">
      <w:pPr>
        <w:rPr>
          <w:rFonts w:ascii="Segoe UI" w:hAnsi="Segoe UI" w:cs="Segoe UI"/>
          <w:color w:val="373A3C"/>
          <w:szCs w:val="23"/>
          <w:shd w:val="clear" w:color="auto" w:fill="FFFFFF"/>
        </w:rPr>
      </w:pPr>
      <w:r>
        <w:rPr>
          <w:rFonts w:ascii="Segoe UI" w:hAnsi="Segoe UI" w:cs="Segoe UI"/>
          <w:color w:val="373A3C"/>
          <w:szCs w:val="23"/>
          <w:shd w:val="clear" w:color="auto" w:fill="FFFFFF"/>
        </w:rPr>
        <w:t xml:space="preserve">Wyke, M. (2007) </w:t>
      </w:r>
      <w:r w:rsidRPr="00242ADC">
        <w:rPr>
          <w:rFonts w:ascii="Segoe UI" w:hAnsi="Segoe UI" w:cs="Segoe UI"/>
          <w:i/>
          <w:iCs/>
          <w:color w:val="373A3C"/>
          <w:szCs w:val="23"/>
          <w:shd w:val="clear" w:color="auto" w:fill="FFFFFF"/>
        </w:rPr>
        <w:t>The Roman Mistress: Ancient and Modern Representation.</w:t>
      </w:r>
      <w:r>
        <w:rPr>
          <w:rFonts w:ascii="Segoe UI" w:hAnsi="Segoe UI" w:cs="Segoe UI"/>
          <w:color w:val="373A3C"/>
          <w:szCs w:val="23"/>
          <w:shd w:val="clear" w:color="auto" w:fill="FFFFFF"/>
        </w:rPr>
        <w:t xml:space="preserve"> Oxford: Oxford University Press. </w:t>
      </w:r>
    </w:p>
    <w:p w14:paraId="6A55438E" w14:textId="2320D53A" w:rsidR="00012A36" w:rsidRDefault="00012A36" w:rsidP="00862CE6">
      <w:pPr>
        <w:rPr>
          <w:rFonts w:ascii="Segoe UI" w:hAnsi="Segoe UI" w:cs="Segoe UI"/>
          <w:color w:val="373A3C"/>
          <w:szCs w:val="23"/>
          <w:shd w:val="clear" w:color="auto" w:fill="FFFFFF"/>
        </w:rPr>
      </w:pPr>
    </w:p>
    <w:p w14:paraId="67F5EFE4" w14:textId="34CD31BD" w:rsidR="00242ADC" w:rsidRDefault="00242ADC" w:rsidP="00862CE6">
      <w:pPr>
        <w:rPr>
          <w:rFonts w:ascii="Segoe UI" w:hAnsi="Segoe UI" w:cs="Segoe UI"/>
          <w:color w:val="373A3C"/>
          <w:szCs w:val="23"/>
          <w:shd w:val="clear" w:color="auto" w:fill="FFFFFF"/>
        </w:rPr>
      </w:pPr>
      <w:bookmarkStart w:id="0" w:name="_GoBack"/>
      <w:bookmarkEnd w:id="0"/>
    </w:p>
    <w:sectPr w:rsidR="00242A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6642B" w14:textId="77777777" w:rsidR="007F64D0" w:rsidRDefault="007F64D0" w:rsidP="00130D8A">
      <w:pPr>
        <w:spacing w:after="0" w:line="240" w:lineRule="auto"/>
      </w:pPr>
      <w:r>
        <w:separator/>
      </w:r>
    </w:p>
  </w:endnote>
  <w:endnote w:type="continuationSeparator" w:id="0">
    <w:p w14:paraId="23D73F67" w14:textId="77777777" w:rsidR="007F64D0" w:rsidRDefault="007F64D0" w:rsidP="00130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6FBE1" w14:textId="77777777" w:rsidR="007F64D0" w:rsidRDefault="007F64D0" w:rsidP="00130D8A">
      <w:pPr>
        <w:spacing w:after="0" w:line="240" w:lineRule="auto"/>
      </w:pPr>
      <w:r>
        <w:separator/>
      </w:r>
    </w:p>
  </w:footnote>
  <w:footnote w:type="continuationSeparator" w:id="0">
    <w:p w14:paraId="0DBE3BD2" w14:textId="77777777" w:rsidR="007F64D0" w:rsidRDefault="007F64D0" w:rsidP="00130D8A">
      <w:pPr>
        <w:spacing w:after="0" w:line="240" w:lineRule="auto"/>
      </w:pPr>
      <w:r>
        <w:continuationSeparator/>
      </w:r>
    </w:p>
  </w:footnote>
  <w:footnote w:id="1">
    <w:p w14:paraId="1CAA1D6C" w14:textId="3D00F1A1" w:rsidR="00130D8A" w:rsidRDefault="00130D8A">
      <w:pPr>
        <w:pStyle w:val="FootnoteText"/>
      </w:pPr>
      <w:r>
        <w:rPr>
          <w:rStyle w:val="FootnoteReference"/>
        </w:rPr>
        <w:footnoteRef/>
      </w:r>
      <w:r>
        <w:t xml:space="preserve"> Ovid </w:t>
      </w:r>
      <w:r w:rsidRPr="00542731">
        <w:rPr>
          <w:i/>
          <w:iCs/>
        </w:rPr>
        <w:t xml:space="preserve">Am </w:t>
      </w:r>
      <w:r>
        <w:t>1.5.19</w:t>
      </w:r>
    </w:p>
  </w:footnote>
  <w:footnote w:id="2">
    <w:p w14:paraId="31606AE3" w14:textId="159C8B10" w:rsidR="002055DD" w:rsidRDefault="002055DD">
      <w:pPr>
        <w:pStyle w:val="FootnoteText"/>
      </w:pPr>
      <w:r>
        <w:rPr>
          <w:rStyle w:val="FootnoteReference"/>
        </w:rPr>
        <w:footnoteRef/>
      </w:r>
      <w:r>
        <w:t xml:space="preserve"> Ovid </w:t>
      </w:r>
      <w:proofErr w:type="spellStart"/>
      <w:r w:rsidRPr="00542731">
        <w:rPr>
          <w:i/>
          <w:iCs/>
        </w:rPr>
        <w:t>Tristia</w:t>
      </w:r>
      <w:proofErr w:type="spellEnd"/>
      <w:r w:rsidRPr="00542731">
        <w:rPr>
          <w:i/>
          <w:iCs/>
        </w:rPr>
        <w:t xml:space="preserve"> </w:t>
      </w:r>
      <w:r>
        <w:t>2.207</w:t>
      </w:r>
    </w:p>
  </w:footnote>
  <w:footnote w:id="3">
    <w:p w14:paraId="4F829BB8" w14:textId="59E1DDFA" w:rsidR="00B0383F" w:rsidRDefault="00B0383F">
      <w:pPr>
        <w:pStyle w:val="FootnoteText"/>
      </w:pPr>
      <w:r>
        <w:rPr>
          <w:rStyle w:val="FootnoteReference"/>
        </w:rPr>
        <w:footnoteRef/>
      </w:r>
      <w:r>
        <w:t xml:space="preserve"> </w:t>
      </w:r>
      <w:r w:rsidR="00542731">
        <w:t xml:space="preserve">Baca, 1966, </w:t>
      </w:r>
      <w:r>
        <w:t>p.49</w:t>
      </w:r>
    </w:p>
  </w:footnote>
  <w:footnote w:id="4">
    <w:p w14:paraId="7628CF5E" w14:textId="1CB8B4AC" w:rsidR="00AE608D" w:rsidRDefault="00AE608D">
      <w:pPr>
        <w:pStyle w:val="FootnoteText"/>
      </w:pPr>
      <w:r>
        <w:rPr>
          <w:rStyle w:val="FootnoteReference"/>
        </w:rPr>
        <w:footnoteRef/>
      </w:r>
      <w:r>
        <w:t xml:space="preserve"> Vir</w:t>
      </w:r>
      <w:r w:rsidRPr="00542731">
        <w:rPr>
          <w:i/>
          <w:iCs/>
        </w:rPr>
        <w:t>.Ill</w:t>
      </w:r>
      <w:r>
        <w:t>.</w:t>
      </w:r>
      <w:r w:rsidR="00EF0B4D">
        <w:t>82</w:t>
      </w:r>
    </w:p>
  </w:footnote>
  <w:footnote w:id="5">
    <w:p w14:paraId="6296B4C4" w14:textId="55C7AD67" w:rsidR="001F386F" w:rsidRDefault="001F386F">
      <w:pPr>
        <w:pStyle w:val="FootnoteText"/>
      </w:pPr>
      <w:r>
        <w:rPr>
          <w:rStyle w:val="FootnoteReference"/>
        </w:rPr>
        <w:footnoteRef/>
      </w:r>
      <w:r>
        <w:t xml:space="preserve"> </w:t>
      </w:r>
      <w:r w:rsidR="00542731">
        <w:t>Baca, 1966,</w:t>
      </w:r>
      <w:r>
        <w:t xml:space="preserve"> p.50</w:t>
      </w:r>
    </w:p>
  </w:footnote>
  <w:footnote w:id="6">
    <w:p w14:paraId="731C7CF5" w14:textId="23FA013F" w:rsidR="00B0383F" w:rsidRDefault="00B0383F">
      <w:pPr>
        <w:pStyle w:val="FootnoteText"/>
      </w:pPr>
      <w:r>
        <w:rPr>
          <w:rStyle w:val="FootnoteReference"/>
        </w:rPr>
        <w:footnoteRef/>
      </w:r>
      <w:r>
        <w:t xml:space="preserve"> </w:t>
      </w:r>
      <w:r w:rsidR="00542731">
        <w:t>Baca, 1966, p.50</w:t>
      </w:r>
    </w:p>
  </w:footnote>
  <w:footnote w:id="7">
    <w:p w14:paraId="25E2668F" w14:textId="4E36276C" w:rsidR="005E6C9C" w:rsidRDefault="005E6C9C">
      <w:pPr>
        <w:pStyle w:val="FootnoteText"/>
      </w:pPr>
      <w:r>
        <w:rPr>
          <w:rStyle w:val="FootnoteReference"/>
        </w:rPr>
        <w:footnoteRef/>
      </w:r>
      <w:r>
        <w:t xml:space="preserve"> </w:t>
      </w:r>
      <w:r w:rsidR="00542731">
        <w:t>Apuleius</w:t>
      </w:r>
      <w:r w:rsidR="00EF5580">
        <w:t>.</w:t>
      </w:r>
      <w:r w:rsidR="00542731">
        <w:t xml:space="preserve"> </w:t>
      </w:r>
      <w:r w:rsidRPr="00EF5580">
        <w:rPr>
          <w:i/>
          <w:iCs/>
        </w:rPr>
        <w:t>Apol</w:t>
      </w:r>
      <w:r>
        <w:t>.10</w:t>
      </w:r>
    </w:p>
  </w:footnote>
  <w:footnote w:id="8">
    <w:p w14:paraId="6CF1E85E" w14:textId="66D83010" w:rsidR="00691800" w:rsidRDefault="00691800">
      <w:pPr>
        <w:pStyle w:val="FootnoteText"/>
      </w:pPr>
      <w:r>
        <w:rPr>
          <w:rStyle w:val="FootnoteReference"/>
        </w:rPr>
        <w:footnoteRef/>
      </w:r>
      <w:r>
        <w:t xml:space="preserve"> An example of this is Catullus’ Lesbia and her links to Sappho’s erotic poetry. </w:t>
      </w:r>
    </w:p>
  </w:footnote>
  <w:footnote w:id="9">
    <w:p w14:paraId="4675FAFB" w14:textId="5AE417E1" w:rsidR="002E17B7" w:rsidRDefault="002E17B7">
      <w:pPr>
        <w:pStyle w:val="FootnoteText"/>
      </w:pPr>
      <w:r>
        <w:rPr>
          <w:rStyle w:val="FootnoteReference"/>
        </w:rPr>
        <w:footnoteRef/>
      </w:r>
      <w:r>
        <w:t xml:space="preserve"> </w:t>
      </w:r>
      <w:r w:rsidR="000E5D0F">
        <w:t xml:space="preserve">Most notably Tibullus’ Delia is named for Apollo. </w:t>
      </w:r>
    </w:p>
  </w:footnote>
  <w:footnote w:id="10">
    <w:p w14:paraId="65F6ED34" w14:textId="7CE4686B" w:rsidR="00C5000B" w:rsidRDefault="00C5000B">
      <w:pPr>
        <w:pStyle w:val="FootnoteText"/>
      </w:pPr>
      <w:r>
        <w:rPr>
          <w:rStyle w:val="FootnoteReference"/>
        </w:rPr>
        <w:footnoteRef/>
      </w:r>
      <w:r>
        <w:t xml:space="preserve"> Gardner</w:t>
      </w:r>
      <w:r w:rsidR="00EF5580">
        <w:t xml:space="preserve">, 2013, </w:t>
      </w:r>
      <w:r w:rsidR="00454331">
        <w:t>p.45</w:t>
      </w:r>
    </w:p>
  </w:footnote>
  <w:footnote w:id="11">
    <w:p w14:paraId="30AF2938" w14:textId="6147B6AF" w:rsidR="00693F11" w:rsidRDefault="00693F11">
      <w:pPr>
        <w:pStyle w:val="FootnoteText"/>
      </w:pPr>
      <w:r>
        <w:rPr>
          <w:rStyle w:val="FootnoteReference"/>
        </w:rPr>
        <w:footnoteRef/>
      </w:r>
      <w:r>
        <w:t xml:space="preserve"> </w:t>
      </w:r>
      <w:r w:rsidR="00EF5580">
        <w:t xml:space="preserve">Gardner, 2013, </w:t>
      </w:r>
      <w:r>
        <w:t>p.49</w:t>
      </w:r>
    </w:p>
  </w:footnote>
  <w:footnote w:id="12">
    <w:p w14:paraId="58B4322A" w14:textId="19B4568C" w:rsidR="004439C8" w:rsidRDefault="004439C8">
      <w:pPr>
        <w:pStyle w:val="FootnoteText"/>
      </w:pPr>
      <w:r>
        <w:rPr>
          <w:rStyle w:val="FootnoteReference"/>
        </w:rPr>
        <w:footnoteRef/>
      </w:r>
      <w:r w:rsidR="00EF5580">
        <w:t xml:space="preserve"> Gardner, 2013,</w:t>
      </w:r>
      <w:r>
        <w:t xml:space="preserve"> p.49</w:t>
      </w:r>
    </w:p>
  </w:footnote>
  <w:footnote w:id="13">
    <w:p w14:paraId="0DB503C3" w14:textId="4F370F7A" w:rsidR="00A82027" w:rsidRDefault="00A82027">
      <w:pPr>
        <w:pStyle w:val="FootnoteText"/>
      </w:pPr>
      <w:r>
        <w:rPr>
          <w:rStyle w:val="FootnoteReference"/>
        </w:rPr>
        <w:footnoteRef/>
      </w:r>
      <w:r>
        <w:t xml:space="preserve"> Richardson</w:t>
      </w:r>
      <w:r w:rsidR="00EF5580">
        <w:t xml:space="preserve">, 2012, </w:t>
      </w:r>
      <w:r>
        <w:t>p.</w:t>
      </w:r>
      <w:r w:rsidR="00B01BA7">
        <w:t>180</w:t>
      </w:r>
    </w:p>
  </w:footnote>
  <w:footnote w:id="14">
    <w:p w14:paraId="4A10FC8E" w14:textId="18B04EAD" w:rsidR="003B7BFA" w:rsidRDefault="003B7BFA">
      <w:pPr>
        <w:pStyle w:val="FootnoteText"/>
      </w:pPr>
      <w:r>
        <w:rPr>
          <w:rStyle w:val="FootnoteReference"/>
        </w:rPr>
        <w:footnoteRef/>
      </w:r>
      <w:r>
        <w:t xml:space="preserve"> Apuleius</w:t>
      </w:r>
      <w:r w:rsidR="00EF5580">
        <w:t>,</w:t>
      </w:r>
      <w:r>
        <w:t xml:space="preserve"> </w:t>
      </w:r>
      <w:proofErr w:type="spellStart"/>
      <w:r>
        <w:t>Apol</w:t>
      </w:r>
      <w:proofErr w:type="spellEnd"/>
      <w:r w:rsidR="00EF5580">
        <w:t>.</w:t>
      </w:r>
      <w:r>
        <w:t xml:space="preserve"> 10</w:t>
      </w:r>
    </w:p>
  </w:footnote>
  <w:footnote w:id="15">
    <w:p w14:paraId="0AAF1A6A" w14:textId="5961CE43" w:rsidR="005C50C8" w:rsidRDefault="005C50C8">
      <w:pPr>
        <w:pStyle w:val="FootnoteText"/>
      </w:pPr>
      <w:r>
        <w:rPr>
          <w:rStyle w:val="FootnoteReference"/>
        </w:rPr>
        <w:footnoteRef/>
      </w:r>
      <w:r>
        <w:t xml:space="preserve"> Tib 1.6.68</w:t>
      </w:r>
    </w:p>
  </w:footnote>
  <w:footnote w:id="16">
    <w:p w14:paraId="089888EB" w14:textId="49AE6A0B" w:rsidR="00BA7DBE" w:rsidRDefault="00BA7DBE">
      <w:pPr>
        <w:pStyle w:val="FootnoteText"/>
      </w:pPr>
      <w:r>
        <w:rPr>
          <w:rStyle w:val="FootnoteReference"/>
        </w:rPr>
        <w:footnoteRef/>
      </w:r>
      <w:r>
        <w:t xml:space="preserve"> Ovid</w:t>
      </w:r>
      <w:r w:rsidR="00EF5580">
        <w:t>.</w:t>
      </w:r>
      <w:r>
        <w:t xml:space="preserve"> Am</w:t>
      </w:r>
      <w:r w:rsidR="00EF5580">
        <w:t>.</w:t>
      </w:r>
      <w:r>
        <w:t>2.5</w:t>
      </w:r>
    </w:p>
  </w:footnote>
  <w:footnote w:id="17">
    <w:p w14:paraId="0993016B" w14:textId="0DA9E477" w:rsidR="00BA7DBE" w:rsidRDefault="00BA7DBE">
      <w:pPr>
        <w:pStyle w:val="FootnoteText"/>
      </w:pPr>
      <w:r>
        <w:rPr>
          <w:rStyle w:val="FootnoteReference"/>
        </w:rPr>
        <w:footnoteRef/>
      </w:r>
      <w:r>
        <w:t xml:space="preserve"> Ovid Am</w:t>
      </w:r>
      <w:r w:rsidR="00EF5580">
        <w:t>.</w:t>
      </w:r>
      <w:r>
        <w:t>2.8</w:t>
      </w:r>
    </w:p>
  </w:footnote>
  <w:footnote w:id="18">
    <w:p w14:paraId="5AABE0A7" w14:textId="5CEEA791" w:rsidR="009E3F74" w:rsidRDefault="009E3F74">
      <w:pPr>
        <w:pStyle w:val="FootnoteText"/>
      </w:pPr>
      <w:r>
        <w:rPr>
          <w:rStyle w:val="FootnoteReference"/>
        </w:rPr>
        <w:footnoteRef/>
      </w:r>
      <w:r>
        <w:t xml:space="preserve"> James and </w:t>
      </w:r>
      <w:proofErr w:type="spellStart"/>
      <w:r>
        <w:t>Dilton</w:t>
      </w:r>
      <w:proofErr w:type="spellEnd"/>
      <w:r w:rsidR="00EF5580">
        <w:t>, 2015,</w:t>
      </w:r>
      <w:r>
        <w:t xml:space="preserve"> p.383</w:t>
      </w:r>
    </w:p>
  </w:footnote>
  <w:footnote w:id="19">
    <w:p w14:paraId="585A875C" w14:textId="2BFFEF1E" w:rsidR="009E3F74" w:rsidRDefault="009E3F74">
      <w:pPr>
        <w:pStyle w:val="FootnoteText"/>
      </w:pPr>
      <w:r>
        <w:rPr>
          <w:rStyle w:val="FootnoteReference"/>
        </w:rPr>
        <w:footnoteRef/>
      </w:r>
      <w:r>
        <w:t xml:space="preserve"> </w:t>
      </w:r>
      <w:r w:rsidR="00EF5580">
        <w:t xml:space="preserve">James and </w:t>
      </w:r>
      <w:proofErr w:type="spellStart"/>
      <w:r w:rsidR="00EF5580">
        <w:t>Dilton</w:t>
      </w:r>
      <w:proofErr w:type="spellEnd"/>
      <w:r w:rsidR="00EF5580">
        <w:t>, 2015, p.383</w:t>
      </w:r>
    </w:p>
  </w:footnote>
  <w:footnote w:id="20">
    <w:p w14:paraId="70823709" w14:textId="4F683752" w:rsidR="009E3F74" w:rsidRDefault="009E3F74">
      <w:pPr>
        <w:pStyle w:val="FootnoteText"/>
      </w:pPr>
      <w:r>
        <w:rPr>
          <w:rStyle w:val="FootnoteReference"/>
        </w:rPr>
        <w:footnoteRef/>
      </w:r>
      <w:r>
        <w:t xml:space="preserve"> </w:t>
      </w:r>
      <w:r w:rsidR="00EF5580">
        <w:t xml:space="preserve">James and </w:t>
      </w:r>
      <w:proofErr w:type="spellStart"/>
      <w:r w:rsidR="00EF5580">
        <w:t>Dilton</w:t>
      </w:r>
      <w:proofErr w:type="spellEnd"/>
      <w:r w:rsidR="00EF5580">
        <w:t>, 2015, p.383</w:t>
      </w:r>
    </w:p>
  </w:footnote>
  <w:footnote w:id="21">
    <w:p w14:paraId="70B4CCAA" w14:textId="5CE37084" w:rsidR="00644B01" w:rsidRDefault="00644B01">
      <w:pPr>
        <w:pStyle w:val="FootnoteText"/>
      </w:pPr>
      <w:r>
        <w:rPr>
          <w:rStyle w:val="FootnoteReference"/>
        </w:rPr>
        <w:footnoteRef/>
      </w:r>
      <w:r>
        <w:t xml:space="preserve"> </w:t>
      </w:r>
      <w:r w:rsidR="008116CD">
        <w:t xml:space="preserve">For example, Catullus in his elegies, most notably </w:t>
      </w:r>
      <w:r w:rsidR="00C94F36">
        <w:t>11 and 68, Catullus uses feminine metaphors to describe himself to po</w:t>
      </w:r>
      <w:r w:rsidR="00BE2062">
        <w:t xml:space="preserve">rtray the hopelessness and emasculating feelings of his love with Lesbia. </w:t>
      </w:r>
    </w:p>
  </w:footnote>
  <w:footnote w:id="22">
    <w:p w14:paraId="005B0C4A" w14:textId="06329A7F" w:rsidR="00A872A8" w:rsidRDefault="00A872A8">
      <w:pPr>
        <w:pStyle w:val="FootnoteText"/>
      </w:pPr>
      <w:r>
        <w:rPr>
          <w:rStyle w:val="FootnoteReference"/>
        </w:rPr>
        <w:footnoteRef/>
      </w:r>
      <w:r>
        <w:t xml:space="preserve"> Prop</w:t>
      </w:r>
      <w:r w:rsidR="00012A36">
        <w:t>. El.</w:t>
      </w:r>
      <w:r>
        <w:t xml:space="preserve"> 4.8.</w:t>
      </w:r>
    </w:p>
  </w:footnote>
  <w:footnote w:id="23">
    <w:p w14:paraId="7AE1E2A9" w14:textId="01E3CCC9" w:rsidR="00AF7C39" w:rsidRDefault="00AF7C39">
      <w:pPr>
        <w:pStyle w:val="FootnoteText"/>
      </w:pPr>
      <w:r>
        <w:rPr>
          <w:rStyle w:val="FootnoteReference"/>
        </w:rPr>
        <w:footnoteRef/>
      </w:r>
      <w:r>
        <w:t xml:space="preserve"> </w:t>
      </w:r>
      <w:r w:rsidR="00EF5580">
        <w:t xml:space="preserve">James and </w:t>
      </w:r>
      <w:proofErr w:type="spellStart"/>
      <w:r w:rsidR="00EF5580">
        <w:t>Dilton</w:t>
      </w:r>
      <w:proofErr w:type="spellEnd"/>
      <w:r w:rsidR="00EF5580">
        <w:t>, 2015, p.383</w:t>
      </w:r>
    </w:p>
  </w:footnote>
  <w:footnote w:id="24">
    <w:p w14:paraId="0AE5888B" w14:textId="2FAAEE55" w:rsidR="00544CF4" w:rsidRDefault="00544CF4">
      <w:pPr>
        <w:pStyle w:val="FootnoteText"/>
      </w:pPr>
      <w:r>
        <w:rPr>
          <w:rStyle w:val="FootnoteReference"/>
        </w:rPr>
        <w:footnoteRef/>
      </w:r>
      <w:r>
        <w:t xml:space="preserve"> </w:t>
      </w:r>
      <w:r w:rsidR="00EF5580">
        <w:t xml:space="preserve">James and </w:t>
      </w:r>
      <w:proofErr w:type="spellStart"/>
      <w:r w:rsidR="00EF5580">
        <w:t>Dilton</w:t>
      </w:r>
      <w:proofErr w:type="spellEnd"/>
      <w:r w:rsidR="00EF5580">
        <w:t>, 2015, p.383</w:t>
      </w:r>
    </w:p>
  </w:footnote>
  <w:footnote w:id="25">
    <w:p w14:paraId="5E91F9C8" w14:textId="50ED21D5" w:rsidR="007E2270" w:rsidRDefault="007E2270">
      <w:pPr>
        <w:pStyle w:val="FootnoteText"/>
      </w:pPr>
      <w:r>
        <w:rPr>
          <w:rStyle w:val="FootnoteReference"/>
        </w:rPr>
        <w:footnoteRef/>
      </w:r>
      <w:r>
        <w:t xml:space="preserve"> Wyke</w:t>
      </w:r>
      <w:r w:rsidR="00EF5580">
        <w:t>, 2007,</w:t>
      </w:r>
      <w:r>
        <w:t xml:space="preserve"> p.12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CE"/>
    <w:rsid w:val="0000636F"/>
    <w:rsid w:val="00012485"/>
    <w:rsid w:val="00012A36"/>
    <w:rsid w:val="0001653D"/>
    <w:rsid w:val="0004191E"/>
    <w:rsid w:val="0005030A"/>
    <w:rsid w:val="000703DC"/>
    <w:rsid w:val="000810B9"/>
    <w:rsid w:val="00083DC5"/>
    <w:rsid w:val="0008722F"/>
    <w:rsid w:val="00093A3C"/>
    <w:rsid w:val="0009533C"/>
    <w:rsid w:val="000B0B6B"/>
    <w:rsid w:val="000D292E"/>
    <w:rsid w:val="000D649B"/>
    <w:rsid w:val="000E5D0F"/>
    <w:rsid w:val="00124167"/>
    <w:rsid w:val="00130D8A"/>
    <w:rsid w:val="001A048B"/>
    <w:rsid w:val="001B430C"/>
    <w:rsid w:val="001D6029"/>
    <w:rsid w:val="001D6628"/>
    <w:rsid w:val="001D6F9E"/>
    <w:rsid w:val="001E5BC6"/>
    <w:rsid w:val="001F386F"/>
    <w:rsid w:val="002055DD"/>
    <w:rsid w:val="002370EB"/>
    <w:rsid w:val="00240DCB"/>
    <w:rsid w:val="00242ADC"/>
    <w:rsid w:val="00263526"/>
    <w:rsid w:val="0027788B"/>
    <w:rsid w:val="00281F5F"/>
    <w:rsid w:val="00282BE6"/>
    <w:rsid w:val="00291633"/>
    <w:rsid w:val="002E17B7"/>
    <w:rsid w:val="00312299"/>
    <w:rsid w:val="00314D7F"/>
    <w:rsid w:val="00315B90"/>
    <w:rsid w:val="003160CF"/>
    <w:rsid w:val="00332E5A"/>
    <w:rsid w:val="00334CD4"/>
    <w:rsid w:val="00336DEE"/>
    <w:rsid w:val="00352C2E"/>
    <w:rsid w:val="003572FD"/>
    <w:rsid w:val="003A2B0D"/>
    <w:rsid w:val="003B2758"/>
    <w:rsid w:val="003B7BFA"/>
    <w:rsid w:val="003C08A5"/>
    <w:rsid w:val="003C2A1B"/>
    <w:rsid w:val="003D073F"/>
    <w:rsid w:val="003D3C8A"/>
    <w:rsid w:val="003E5330"/>
    <w:rsid w:val="00411581"/>
    <w:rsid w:val="00422747"/>
    <w:rsid w:val="004439C8"/>
    <w:rsid w:val="00454331"/>
    <w:rsid w:val="00494900"/>
    <w:rsid w:val="00495FA2"/>
    <w:rsid w:val="004A0F89"/>
    <w:rsid w:val="004C6766"/>
    <w:rsid w:val="004D5AEB"/>
    <w:rsid w:val="004E43B0"/>
    <w:rsid w:val="005349D9"/>
    <w:rsid w:val="00542731"/>
    <w:rsid w:val="00544CF4"/>
    <w:rsid w:val="00556F63"/>
    <w:rsid w:val="005810D2"/>
    <w:rsid w:val="005917DA"/>
    <w:rsid w:val="005977D8"/>
    <w:rsid w:val="005C50C8"/>
    <w:rsid w:val="005E6C9C"/>
    <w:rsid w:val="006131DA"/>
    <w:rsid w:val="00620B26"/>
    <w:rsid w:val="00623122"/>
    <w:rsid w:val="006324B4"/>
    <w:rsid w:val="00644B01"/>
    <w:rsid w:val="00645398"/>
    <w:rsid w:val="006637AF"/>
    <w:rsid w:val="00674236"/>
    <w:rsid w:val="00680603"/>
    <w:rsid w:val="00685852"/>
    <w:rsid w:val="00686AFE"/>
    <w:rsid w:val="00691800"/>
    <w:rsid w:val="00693DEF"/>
    <w:rsid w:val="00693F11"/>
    <w:rsid w:val="006C2484"/>
    <w:rsid w:val="006C3039"/>
    <w:rsid w:val="006D72E3"/>
    <w:rsid w:val="006F5683"/>
    <w:rsid w:val="00702E1C"/>
    <w:rsid w:val="007332A8"/>
    <w:rsid w:val="00753104"/>
    <w:rsid w:val="00775FFC"/>
    <w:rsid w:val="00776F35"/>
    <w:rsid w:val="007D096A"/>
    <w:rsid w:val="007D26A0"/>
    <w:rsid w:val="007E1E82"/>
    <w:rsid w:val="007E2270"/>
    <w:rsid w:val="007F0378"/>
    <w:rsid w:val="007F3100"/>
    <w:rsid w:val="007F64D0"/>
    <w:rsid w:val="00807A26"/>
    <w:rsid w:val="008116CD"/>
    <w:rsid w:val="00813479"/>
    <w:rsid w:val="00813D9F"/>
    <w:rsid w:val="00814DB9"/>
    <w:rsid w:val="00847B04"/>
    <w:rsid w:val="008572A1"/>
    <w:rsid w:val="00862CE6"/>
    <w:rsid w:val="008676D6"/>
    <w:rsid w:val="00874C91"/>
    <w:rsid w:val="008A2B7A"/>
    <w:rsid w:val="008D0A11"/>
    <w:rsid w:val="008E28B0"/>
    <w:rsid w:val="008F2C90"/>
    <w:rsid w:val="009132B1"/>
    <w:rsid w:val="00930ECD"/>
    <w:rsid w:val="009977E8"/>
    <w:rsid w:val="009A4790"/>
    <w:rsid w:val="009D3A03"/>
    <w:rsid w:val="009D669E"/>
    <w:rsid w:val="009E3F74"/>
    <w:rsid w:val="009E68B0"/>
    <w:rsid w:val="009F4293"/>
    <w:rsid w:val="00A059D3"/>
    <w:rsid w:val="00A265B1"/>
    <w:rsid w:val="00A82027"/>
    <w:rsid w:val="00A872A8"/>
    <w:rsid w:val="00AA590A"/>
    <w:rsid w:val="00AB703E"/>
    <w:rsid w:val="00AE608D"/>
    <w:rsid w:val="00AF5A9E"/>
    <w:rsid w:val="00AF7C39"/>
    <w:rsid w:val="00B01BA7"/>
    <w:rsid w:val="00B0383F"/>
    <w:rsid w:val="00B53E9C"/>
    <w:rsid w:val="00B6172F"/>
    <w:rsid w:val="00B7067A"/>
    <w:rsid w:val="00BA27BB"/>
    <w:rsid w:val="00BA441C"/>
    <w:rsid w:val="00BA5B51"/>
    <w:rsid w:val="00BA7DBE"/>
    <w:rsid w:val="00BC4A5E"/>
    <w:rsid w:val="00BD534C"/>
    <w:rsid w:val="00BD69A6"/>
    <w:rsid w:val="00BE2062"/>
    <w:rsid w:val="00BF6417"/>
    <w:rsid w:val="00C01198"/>
    <w:rsid w:val="00C071D5"/>
    <w:rsid w:val="00C14A34"/>
    <w:rsid w:val="00C21CB1"/>
    <w:rsid w:val="00C36782"/>
    <w:rsid w:val="00C41AB3"/>
    <w:rsid w:val="00C5000B"/>
    <w:rsid w:val="00C94F36"/>
    <w:rsid w:val="00CA2126"/>
    <w:rsid w:val="00CD157A"/>
    <w:rsid w:val="00CF4FEA"/>
    <w:rsid w:val="00CF6344"/>
    <w:rsid w:val="00CF725C"/>
    <w:rsid w:val="00D1314A"/>
    <w:rsid w:val="00D157CE"/>
    <w:rsid w:val="00D23730"/>
    <w:rsid w:val="00D44C15"/>
    <w:rsid w:val="00D46771"/>
    <w:rsid w:val="00D650CF"/>
    <w:rsid w:val="00D75899"/>
    <w:rsid w:val="00D959C9"/>
    <w:rsid w:val="00E11D12"/>
    <w:rsid w:val="00E24D93"/>
    <w:rsid w:val="00E27ED8"/>
    <w:rsid w:val="00E40EE5"/>
    <w:rsid w:val="00E47B77"/>
    <w:rsid w:val="00E90144"/>
    <w:rsid w:val="00EA3D1F"/>
    <w:rsid w:val="00EC7C18"/>
    <w:rsid w:val="00ED2161"/>
    <w:rsid w:val="00EF0B4D"/>
    <w:rsid w:val="00EF5580"/>
    <w:rsid w:val="00F150BE"/>
    <w:rsid w:val="00F22398"/>
    <w:rsid w:val="00F46230"/>
    <w:rsid w:val="00F50269"/>
    <w:rsid w:val="00F6442A"/>
    <w:rsid w:val="00F675F7"/>
    <w:rsid w:val="00FB5558"/>
    <w:rsid w:val="00FD08F7"/>
    <w:rsid w:val="00FF3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CF0A3"/>
  <w15:chartTrackingRefBased/>
  <w15:docId w15:val="{B3E84040-7933-4950-B07D-32733099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12A3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12A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12A3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30D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0D8A"/>
    <w:rPr>
      <w:sz w:val="20"/>
      <w:szCs w:val="20"/>
    </w:rPr>
  </w:style>
  <w:style w:type="character" w:styleId="FootnoteReference">
    <w:name w:val="footnote reference"/>
    <w:basedOn w:val="DefaultParagraphFont"/>
    <w:uiPriority w:val="99"/>
    <w:semiHidden/>
    <w:unhideWhenUsed/>
    <w:rsid w:val="00130D8A"/>
    <w:rPr>
      <w:vertAlign w:val="superscript"/>
    </w:rPr>
  </w:style>
  <w:style w:type="character" w:customStyle="1" w:styleId="contributorname">
    <w:name w:val="contributorname"/>
    <w:basedOn w:val="DefaultParagraphFont"/>
    <w:rsid w:val="00EF5580"/>
  </w:style>
  <w:style w:type="character" w:customStyle="1" w:styleId="translators">
    <w:name w:val="translators"/>
    <w:basedOn w:val="DefaultParagraphFont"/>
    <w:rsid w:val="00EF5580"/>
  </w:style>
  <w:style w:type="character" w:customStyle="1" w:styleId="revisors">
    <w:name w:val="revisors"/>
    <w:basedOn w:val="DefaultParagraphFont"/>
    <w:rsid w:val="00EF5580"/>
  </w:style>
  <w:style w:type="character" w:customStyle="1" w:styleId="Heading1Char">
    <w:name w:val="Heading 1 Char"/>
    <w:basedOn w:val="DefaultParagraphFont"/>
    <w:link w:val="Heading1"/>
    <w:uiPriority w:val="9"/>
    <w:rsid w:val="00012A3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12A3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12A36"/>
    <w:rPr>
      <w:rFonts w:ascii="Times New Roman" w:eastAsia="Times New Roman" w:hAnsi="Times New Roman" w:cs="Times New Roman"/>
      <w:b/>
      <w:bCs/>
      <w:sz w:val="27"/>
      <w:szCs w:val="27"/>
      <w:lang w:eastAsia="en-GB"/>
    </w:rPr>
  </w:style>
  <w:style w:type="character" w:styleId="HTMLCite">
    <w:name w:val="HTML Cite"/>
    <w:basedOn w:val="DefaultParagraphFont"/>
    <w:uiPriority w:val="99"/>
    <w:semiHidden/>
    <w:unhideWhenUsed/>
    <w:rsid w:val="00242A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780326">
      <w:bodyDiv w:val="1"/>
      <w:marLeft w:val="0"/>
      <w:marRight w:val="0"/>
      <w:marTop w:val="0"/>
      <w:marBottom w:val="0"/>
      <w:divBdr>
        <w:top w:val="none" w:sz="0" w:space="0" w:color="auto"/>
        <w:left w:val="none" w:sz="0" w:space="0" w:color="auto"/>
        <w:bottom w:val="none" w:sz="0" w:space="0" w:color="auto"/>
        <w:right w:val="none" w:sz="0" w:space="0" w:color="auto"/>
      </w:divBdr>
    </w:div>
    <w:div w:id="316879883">
      <w:bodyDiv w:val="1"/>
      <w:marLeft w:val="0"/>
      <w:marRight w:val="0"/>
      <w:marTop w:val="0"/>
      <w:marBottom w:val="0"/>
      <w:divBdr>
        <w:top w:val="none" w:sz="0" w:space="0" w:color="auto"/>
        <w:left w:val="none" w:sz="0" w:space="0" w:color="auto"/>
        <w:bottom w:val="none" w:sz="0" w:space="0" w:color="auto"/>
        <w:right w:val="none" w:sz="0" w:space="0" w:color="auto"/>
      </w:divBdr>
    </w:div>
    <w:div w:id="1671909805">
      <w:bodyDiv w:val="1"/>
      <w:marLeft w:val="0"/>
      <w:marRight w:val="0"/>
      <w:marTop w:val="0"/>
      <w:marBottom w:val="0"/>
      <w:divBdr>
        <w:top w:val="none" w:sz="0" w:space="0" w:color="auto"/>
        <w:left w:val="none" w:sz="0" w:space="0" w:color="auto"/>
        <w:bottom w:val="none" w:sz="0" w:space="0" w:color="auto"/>
        <w:right w:val="none" w:sz="0" w:space="0" w:color="auto"/>
      </w:divBdr>
    </w:div>
    <w:div w:id="1814522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635392-3D72-4020-A1DC-0A29BDB5A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6</Pages>
  <Words>2513</Words>
  <Characters>14329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172</cp:revision>
  <dcterms:created xsi:type="dcterms:W3CDTF">2019-05-30T17:21:00Z</dcterms:created>
  <dcterms:modified xsi:type="dcterms:W3CDTF">2019-06-07T12:19:00Z</dcterms:modified>
</cp:coreProperties>
</file>