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A346E" w14:textId="27D02B04" w:rsidR="003F02BA" w:rsidRDefault="003F02BA" w:rsidP="003F02BA">
      <w:pPr>
        <w:jc w:val="center"/>
        <w:rPr>
          <w:rFonts w:ascii="Arial" w:hAnsi="Arial" w:cs="Arial"/>
          <w:b/>
          <w:color w:val="374151"/>
          <w:sz w:val="24"/>
          <w:szCs w:val="24"/>
        </w:rPr>
      </w:pPr>
      <w:r w:rsidRPr="003F02BA">
        <w:rPr>
          <w:rFonts w:ascii="Arial" w:hAnsi="Arial" w:cs="Arial"/>
          <w:b/>
          <w:color w:val="374151"/>
          <w:sz w:val="24"/>
          <w:szCs w:val="24"/>
        </w:rPr>
        <w:t>Exploring Leadership Dynamics in the Hospitality Sector: A Comparative Analysis of Management Theories and Their Application</w:t>
      </w:r>
    </w:p>
    <w:p w14:paraId="46730347" w14:textId="77777777" w:rsidR="00815012" w:rsidRDefault="00815012" w:rsidP="00815012">
      <w:pPr>
        <w:spacing w:line="360" w:lineRule="auto"/>
        <w:jc w:val="center"/>
        <w:rPr>
          <w:rFonts w:ascii="Arial" w:hAnsi="Arial" w:cs="Arial"/>
          <w:b/>
          <w:sz w:val="24"/>
          <w:szCs w:val="24"/>
        </w:rPr>
      </w:pPr>
      <w:r>
        <w:rPr>
          <w:rFonts w:ascii="Arial" w:hAnsi="Arial" w:cs="Arial"/>
          <w:b/>
          <w:sz w:val="24"/>
          <w:szCs w:val="24"/>
        </w:rPr>
        <w:t>Student name: Oluwatosin Osoba</w:t>
      </w:r>
    </w:p>
    <w:p w14:paraId="45519D79" w14:textId="77777777" w:rsidR="00815012" w:rsidRDefault="00815012" w:rsidP="00815012">
      <w:pPr>
        <w:spacing w:line="360" w:lineRule="auto"/>
        <w:jc w:val="center"/>
        <w:rPr>
          <w:rFonts w:ascii="Arial" w:hAnsi="Arial" w:cs="Arial"/>
          <w:b/>
          <w:sz w:val="24"/>
          <w:szCs w:val="24"/>
        </w:rPr>
      </w:pPr>
      <w:r>
        <w:rPr>
          <w:rFonts w:ascii="Arial" w:hAnsi="Arial" w:cs="Arial"/>
          <w:b/>
          <w:sz w:val="24"/>
          <w:szCs w:val="24"/>
        </w:rPr>
        <w:t>Student number: 2013493</w:t>
      </w:r>
    </w:p>
    <w:p w14:paraId="67130D43" w14:textId="349AFB60" w:rsidR="00815012" w:rsidRDefault="00815012" w:rsidP="00815012">
      <w:pPr>
        <w:spacing w:line="360" w:lineRule="auto"/>
        <w:jc w:val="center"/>
        <w:rPr>
          <w:rFonts w:ascii="Arial" w:hAnsi="Arial" w:cs="Arial"/>
          <w:b/>
          <w:sz w:val="24"/>
          <w:szCs w:val="24"/>
        </w:rPr>
      </w:pPr>
      <w:r>
        <w:rPr>
          <w:rFonts w:ascii="Arial" w:hAnsi="Arial" w:cs="Arial"/>
          <w:b/>
          <w:sz w:val="24"/>
          <w:szCs w:val="24"/>
        </w:rPr>
        <w:t>Module title &amp; code:</w:t>
      </w:r>
      <w:r>
        <w:rPr>
          <w:rFonts w:ascii="Arial" w:hAnsi="Arial" w:cs="Arial"/>
          <w:b/>
          <w:sz w:val="24"/>
          <w:szCs w:val="24"/>
        </w:rPr>
        <w:t xml:space="preserve"> </w:t>
      </w:r>
      <w:r w:rsidRPr="00815012">
        <w:rPr>
          <w:rFonts w:ascii="Arial" w:hAnsi="Arial" w:cs="Arial"/>
          <w:b/>
          <w:sz w:val="24"/>
          <w:szCs w:val="24"/>
        </w:rPr>
        <w:t xml:space="preserve">Management &amp; </w:t>
      </w:r>
      <w:proofErr w:type="spellStart"/>
      <w:r w:rsidRPr="00815012">
        <w:rPr>
          <w:rFonts w:ascii="Arial" w:hAnsi="Arial" w:cs="Arial"/>
          <w:b/>
          <w:sz w:val="24"/>
          <w:szCs w:val="24"/>
        </w:rPr>
        <w:t>Organisational</w:t>
      </w:r>
      <w:proofErr w:type="spellEnd"/>
      <w:r w:rsidRPr="00815012">
        <w:rPr>
          <w:rFonts w:ascii="Arial" w:hAnsi="Arial" w:cs="Arial"/>
          <w:b/>
          <w:sz w:val="24"/>
          <w:szCs w:val="24"/>
        </w:rPr>
        <w:t xml:space="preserve"> </w:t>
      </w:r>
      <w:proofErr w:type="spellStart"/>
      <w:r w:rsidRPr="00815012">
        <w:rPr>
          <w:rFonts w:ascii="Arial" w:hAnsi="Arial" w:cs="Arial"/>
          <w:b/>
          <w:sz w:val="24"/>
          <w:szCs w:val="24"/>
        </w:rPr>
        <w:t>Behaviour</w:t>
      </w:r>
      <w:proofErr w:type="spellEnd"/>
      <w:r w:rsidRPr="00815012">
        <w:rPr>
          <w:rFonts w:ascii="Arial" w:hAnsi="Arial" w:cs="Arial"/>
          <w:b/>
          <w:sz w:val="24"/>
          <w:szCs w:val="24"/>
        </w:rPr>
        <w:t xml:space="preserve"> (BMIH5004)</w:t>
      </w:r>
    </w:p>
    <w:p w14:paraId="780F0C12" w14:textId="69ACC5C5" w:rsidR="003F02BA" w:rsidRPr="003F02BA" w:rsidRDefault="003F02BA" w:rsidP="00815012">
      <w:pPr>
        <w:jc w:val="center"/>
        <w:rPr>
          <w:rFonts w:ascii="Arial" w:hAnsi="Arial" w:cs="Arial"/>
          <w:b/>
          <w:sz w:val="24"/>
          <w:szCs w:val="24"/>
        </w:rPr>
      </w:pPr>
      <w:r>
        <w:rPr>
          <w:rFonts w:ascii="Arial" w:hAnsi="Arial" w:cs="Arial"/>
          <w:b/>
          <w:sz w:val="24"/>
          <w:szCs w:val="24"/>
        </w:rPr>
        <w:t>Word Count: 2191</w:t>
      </w:r>
    </w:p>
    <w:p w14:paraId="2DEBA5DF" w14:textId="77777777" w:rsidR="003F02BA" w:rsidRDefault="003F02BA" w:rsidP="003F02BA">
      <w:pPr>
        <w:jc w:val="both"/>
        <w:rPr>
          <w:rFonts w:ascii="Arial" w:hAnsi="Arial" w:cs="Arial"/>
          <w:sz w:val="24"/>
          <w:szCs w:val="24"/>
        </w:rPr>
      </w:pPr>
    </w:p>
    <w:p w14:paraId="3F070B44" w14:textId="63EA487C" w:rsidR="003F02BA" w:rsidRPr="003F02BA" w:rsidRDefault="003F02BA" w:rsidP="003F02BA">
      <w:pPr>
        <w:jc w:val="both"/>
        <w:rPr>
          <w:rFonts w:ascii="Arial" w:hAnsi="Arial" w:cs="Arial"/>
          <w:sz w:val="24"/>
          <w:szCs w:val="24"/>
        </w:rPr>
      </w:pPr>
      <w:r w:rsidRPr="003F02BA">
        <w:rPr>
          <w:rFonts w:ascii="Arial" w:hAnsi="Arial" w:cs="Arial"/>
          <w:sz w:val="24"/>
          <w:szCs w:val="24"/>
        </w:rPr>
        <w:t xml:space="preserve">Leadership is a key component of the hospitality sector, the rise and fall of prominent hospitality organizations have been traced to this main factor.  Hight et al. (2019) refers to such leaders who has led to the failure of hospitality organization as “managers from hell”, the theme identified in this study that characterized this bad management is bad leadership and management style. However, there are leaders like Craig Poole who exhibit specific leadership that birth the popular theme” Follow Me and I Will Be Behind You” by transforming not only a dying hospitality organization but also the environment where the sector find itself through outstanding leadership and management system. </w:t>
      </w:r>
      <w:r w:rsidRPr="003F02BA">
        <w:rPr>
          <w:rFonts w:ascii="Arial" w:hAnsi="Arial" w:cs="Arial"/>
          <w:color w:val="222222"/>
          <w:sz w:val="24"/>
          <w:szCs w:val="24"/>
          <w:shd w:val="clear" w:color="auto" w:fill="FFFFFF"/>
        </w:rPr>
        <w:t>Huertas-Valdivia</w:t>
      </w:r>
      <w:r w:rsidRPr="003F02BA">
        <w:rPr>
          <w:rFonts w:ascii="Arial" w:hAnsi="Arial" w:cs="Arial"/>
          <w:sz w:val="24"/>
          <w:szCs w:val="24"/>
        </w:rPr>
        <w:t xml:space="preserve"> et al. (2022) stated that the main factor that difference in the outcome of these two categories of leaders can be traced to the type of leadership and management style they adopt.  The varying output of these leaders has called for the need to critically analyze the various leadership theories available, how these theories varies from each other, the preferred management styles within the hospitality sector. The leadership theories that would be examined in this essay include; Blake and Mouton, Adair’s Model of Action Centered Leadership (ACL), and McGregor’s X and Y Theory among others.</w:t>
      </w:r>
    </w:p>
    <w:p w14:paraId="0C47FCF5" w14:textId="77777777" w:rsidR="003F02BA" w:rsidRPr="003F02BA" w:rsidRDefault="003F02BA" w:rsidP="003F02BA">
      <w:pPr>
        <w:jc w:val="both"/>
        <w:rPr>
          <w:rFonts w:ascii="Arial" w:hAnsi="Arial" w:cs="Arial"/>
          <w:sz w:val="24"/>
          <w:szCs w:val="24"/>
        </w:rPr>
      </w:pPr>
      <w:r w:rsidRPr="003F02BA">
        <w:rPr>
          <w:rFonts w:ascii="Arial" w:hAnsi="Arial" w:cs="Arial"/>
          <w:sz w:val="24"/>
          <w:szCs w:val="24"/>
        </w:rPr>
        <w:t xml:space="preserve">Baytok et al. (2023) stated that there are several leadership approaches in the hospitality and tourism industry. As stated above, the Blake and Mouton leadership theory is a 9,9 leadership styles that is people and task oriented. Curtis (2002) added that its main target is to foster employee engagement and innovation in the hospitality. To achieve this, this theory adopts three different style varying from team to Country club and Impoverished management style. One major limitation associated with this theory is that is not always efficient in fast-paced hospitality environment. </w:t>
      </w:r>
    </w:p>
    <w:p w14:paraId="40C000E5" w14:textId="77777777" w:rsidR="003F02BA" w:rsidRPr="003F02BA" w:rsidRDefault="003F02BA" w:rsidP="003F02BA">
      <w:pPr>
        <w:jc w:val="both"/>
        <w:rPr>
          <w:rFonts w:ascii="Arial" w:hAnsi="Arial" w:cs="Arial"/>
          <w:sz w:val="24"/>
          <w:szCs w:val="24"/>
        </w:rPr>
      </w:pPr>
      <w:r w:rsidRPr="003F02BA">
        <w:rPr>
          <w:rFonts w:ascii="Arial" w:hAnsi="Arial" w:cs="Arial"/>
          <w:sz w:val="24"/>
          <w:szCs w:val="24"/>
        </w:rPr>
        <w:t xml:space="preserve">Another important theory is the Adair’s Action Centered Leadership (ACL), developed by John Adair, this model stated that for effective leadership to take place, there are three functions that must be balanced, which include the task, relationship and team development.  The hospitality sector is noted to be focused on teamwork, any leader who is going to adopt this method is expected to focus on dedicating time and energy to all these three areas consistently which may be practically challenging as stated by </w:t>
      </w:r>
      <w:proofErr w:type="spellStart"/>
      <w:r w:rsidRPr="003F02BA">
        <w:rPr>
          <w:rFonts w:ascii="Arial" w:hAnsi="Arial" w:cs="Arial"/>
          <w:sz w:val="24"/>
          <w:szCs w:val="24"/>
        </w:rPr>
        <w:t>Zuhroh</w:t>
      </w:r>
      <w:proofErr w:type="spellEnd"/>
      <w:r w:rsidRPr="003F02BA">
        <w:rPr>
          <w:rFonts w:ascii="Arial" w:hAnsi="Arial" w:cs="Arial"/>
          <w:sz w:val="24"/>
          <w:szCs w:val="24"/>
        </w:rPr>
        <w:t xml:space="preserve"> et al. (2017). From human nature perspective, another theory emerges.</w:t>
      </w:r>
    </w:p>
    <w:p w14:paraId="20EF2C62" w14:textId="77777777" w:rsidR="003F02BA" w:rsidRPr="003F02BA" w:rsidRDefault="003F02BA" w:rsidP="003F02BA">
      <w:pPr>
        <w:jc w:val="both"/>
        <w:rPr>
          <w:rFonts w:ascii="Arial" w:hAnsi="Arial" w:cs="Arial"/>
          <w:sz w:val="24"/>
          <w:szCs w:val="24"/>
        </w:rPr>
      </w:pPr>
      <w:r w:rsidRPr="003F02BA">
        <w:rPr>
          <w:rFonts w:ascii="Arial" w:hAnsi="Arial" w:cs="Arial"/>
          <w:sz w:val="24"/>
          <w:szCs w:val="24"/>
        </w:rPr>
        <w:lastRenderedPageBreak/>
        <w:t>This is the McGregor’s X and Y theory, this theory holds two perspective, which is the reason for two alphabets (X, Y) in its code name. The X signifies an assumption that employees are naturally disinclined to work therefore they need close attention and supervision, while Y hold the opinion that they are proactive and only seek job satisfaction, this assumption holds that if leaders could exhibit employee-empowering skills and recognize their potential, this could help to engage the employees. However, this theory does not help in crisis management and trying to identify each employee’s potential may be challenging for a large-scale employee system.</w:t>
      </w:r>
    </w:p>
    <w:p w14:paraId="12866141" w14:textId="77777777" w:rsidR="003F02BA" w:rsidRPr="003F02BA" w:rsidRDefault="003F02BA" w:rsidP="003F02BA">
      <w:pPr>
        <w:jc w:val="both"/>
        <w:rPr>
          <w:rFonts w:ascii="Arial" w:hAnsi="Arial" w:cs="Arial"/>
          <w:sz w:val="24"/>
          <w:szCs w:val="24"/>
        </w:rPr>
      </w:pPr>
      <w:r w:rsidRPr="003F02BA">
        <w:rPr>
          <w:rFonts w:ascii="Arial" w:hAnsi="Arial" w:cs="Arial"/>
          <w:sz w:val="24"/>
          <w:szCs w:val="24"/>
        </w:rPr>
        <w:t xml:space="preserve">Summarily, the theories that describe leadership have been built around various themes such as; trying to create a balance between concern for people (in this case employees) and concern for production. Other theories focused on creating a balance between the task the team involved and the needs of individuals. The McGregor’s theory on the other hand is focused on assumptions that are based in employee’s motivation and their commitment. Blayney and </w:t>
      </w:r>
      <w:proofErr w:type="spellStart"/>
      <w:r w:rsidRPr="003F02BA">
        <w:rPr>
          <w:rFonts w:ascii="Arial" w:hAnsi="Arial" w:cs="Arial"/>
          <w:sz w:val="24"/>
          <w:szCs w:val="24"/>
        </w:rPr>
        <w:t>Biotnnnicky</w:t>
      </w:r>
      <w:proofErr w:type="spellEnd"/>
      <w:r w:rsidRPr="003F02BA">
        <w:rPr>
          <w:rFonts w:ascii="Arial" w:hAnsi="Arial" w:cs="Arial"/>
          <w:sz w:val="24"/>
          <w:szCs w:val="24"/>
        </w:rPr>
        <w:t xml:space="preserve"> (2010) stated that the style adopted by a leader is largely based on what theme is of utmost priority to him, or the theme that aligns with the companies’ culture and objective.  </w:t>
      </w:r>
    </w:p>
    <w:p w14:paraId="484DB030" w14:textId="77777777" w:rsidR="003F02BA" w:rsidRPr="003F02BA" w:rsidRDefault="003F02BA" w:rsidP="003F02BA">
      <w:pPr>
        <w:jc w:val="both"/>
        <w:rPr>
          <w:rFonts w:ascii="Arial" w:hAnsi="Arial" w:cs="Arial"/>
          <w:color w:val="222222"/>
          <w:sz w:val="24"/>
          <w:szCs w:val="24"/>
          <w:shd w:val="clear" w:color="auto" w:fill="FFFFFF"/>
        </w:rPr>
      </w:pPr>
      <w:r w:rsidRPr="003F02BA">
        <w:rPr>
          <w:rFonts w:ascii="Arial" w:hAnsi="Arial" w:cs="Arial"/>
          <w:sz w:val="24"/>
          <w:szCs w:val="24"/>
        </w:rPr>
        <w:t xml:space="preserve">The theories have their strengths, weakness and suitability as the case may be. Garg and Jain (2013) opine that while Blake and Mouton’s have a characteristic of promoting employee’s well-being and organizational efficiency, it has oversimplified the concept of leadership and assume that there is static relationship between leaders and team.   The relationship between leaders and team member is not static, </w:t>
      </w:r>
      <w:proofErr w:type="spellStart"/>
      <w:r w:rsidRPr="003F02BA">
        <w:rPr>
          <w:rFonts w:ascii="Arial" w:hAnsi="Arial" w:cs="Arial"/>
          <w:color w:val="222222"/>
          <w:sz w:val="24"/>
          <w:szCs w:val="24"/>
          <w:shd w:val="clear" w:color="auto" w:fill="FFFFFF"/>
        </w:rPr>
        <w:t>Todăriţă</w:t>
      </w:r>
      <w:proofErr w:type="spellEnd"/>
      <w:r w:rsidRPr="003F02BA">
        <w:rPr>
          <w:rFonts w:ascii="Arial" w:hAnsi="Arial" w:cs="Arial"/>
          <w:color w:val="222222"/>
          <w:sz w:val="24"/>
          <w:szCs w:val="24"/>
          <w:shd w:val="clear" w:color="auto" w:fill="FFFFFF"/>
        </w:rPr>
        <w:t xml:space="preserve"> (2021) added that this type of leadership types is more suitable in hospitality environment where goals and tasks are clearly defined.</w:t>
      </w:r>
    </w:p>
    <w:p w14:paraId="676CF667" w14:textId="77777777" w:rsidR="003F02BA" w:rsidRPr="003F02BA" w:rsidRDefault="003F02BA" w:rsidP="003F02BA">
      <w:pPr>
        <w:jc w:val="both"/>
        <w:rPr>
          <w:rFonts w:ascii="Arial" w:hAnsi="Arial" w:cs="Arial"/>
          <w:sz w:val="24"/>
          <w:szCs w:val="24"/>
        </w:rPr>
      </w:pPr>
      <w:r w:rsidRPr="003F02BA">
        <w:rPr>
          <w:rFonts w:ascii="Arial" w:hAnsi="Arial" w:cs="Arial"/>
          <w:color w:val="222222"/>
          <w:sz w:val="24"/>
          <w:szCs w:val="24"/>
          <w:shd w:val="clear" w:color="auto" w:fill="FFFFFF"/>
        </w:rPr>
        <w:t xml:space="preserve"> Adair’s Model of ACL on the other hand seems to address the complexity that is neglected by Blake and Mouton model, the model understands that the relationship between leaders and team members are not static, McManus (2005) stated that the model creates a system that allows leaders style to adapt to different situations and team needs, the leaders can fit into any and various stages of project within the organization, as oppose to Blake and Moutons where specific areas and goals are where the leadership style can focus. Other critics have it that this form of leadership styles will be too complex and demanding for leaders, engaging the three functions that are available in the model requires high level of self-awareness and skills. However, it has found suitability in work environment where complex projects and where the need for adaptability is high. </w:t>
      </w:r>
    </w:p>
    <w:p w14:paraId="5A35CCDF" w14:textId="77777777" w:rsidR="003F02BA" w:rsidRPr="003F02BA" w:rsidRDefault="003F02BA" w:rsidP="003F02BA">
      <w:pPr>
        <w:jc w:val="both"/>
        <w:rPr>
          <w:rFonts w:ascii="Arial" w:hAnsi="Arial" w:cs="Arial"/>
          <w:sz w:val="24"/>
          <w:szCs w:val="24"/>
        </w:rPr>
      </w:pPr>
      <w:r w:rsidRPr="003F02BA">
        <w:rPr>
          <w:rFonts w:ascii="Arial" w:hAnsi="Arial" w:cs="Arial"/>
          <w:sz w:val="24"/>
          <w:szCs w:val="24"/>
        </w:rPr>
        <w:t xml:space="preserve">One peculiar thing about McGregor’s X and Y theory is that it is employee-centered, which should be a subject of concern, it does not put into consideration the leader’s factor as compared to Blake and Adair’s model. It is more employee centered. Critics like Kopelman et al. (208) have argued that this </w:t>
      </w:r>
      <w:proofErr w:type="spellStart"/>
      <w:r w:rsidRPr="003F02BA">
        <w:rPr>
          <w:rFonts w:ascii="Arial" w:hAnsi="Arial" w:cs="Arial"/>
          <w:sz w:val="24"/>
          <w:szCs w:val="24"/>
        </w:rPr>
        <w:t>model s</w:t>
      </w:r>
      <w:proofErr w:type="spellEnd"/>
      <w:r w:rsidRPr="003F02BA">
        <w:rPr>
          <w:rFonts w:ascii="Arial" w:hAnsi="Arial" w:cs="Arial"/>
          <w:sz w:val="24"/>
          <w:szCs w:val="24"/>
        </w:rPr>
        <w:t xml:space="preserve"> majorly suitable for work environment that requires control and restructuring and may not be suitable for building a work environment. It does not put into consideration the difference and situational factors that may influence the behavior of employees. However, Kopelman et al. (2012) stated that </w:t>
      </w:r>
      <w:r w:rsidRPr="003F02BA">
        <w:rPr>
          <w:rFonts w:ascii="Arial" w:hAnsi="Arial" w:cs="Arial"/>
          <w:sz w:val="24"/>
          <w:szCs w:val="24"/>
        </w:rPr>
        <w:lastRenderedPageBreak/>
        <w:t>the Y components of the model, if adopted, can help to build motivation and innovation among employees.</w:t>
      </w:r>
    </w:p>
    <w:p w14:paraId="5D015FBA" w14:textId="77777777" w:rsidR="003F02BA" w:rsidRPr="003F02BA" w:rsidRDefault="003F02BA" w:rsidP="003F02BA">
      <w:pPr>
        <w:jc w:val="both"/>
        <w:rPr>
          <w:rFonts w:ascii="Arial" w:hAnsi="Arial" w:cs="Arial"/>
          <w:sz w:val="24"/>
          <w:szCs w:val="24"/>
        </w:rPr>
      </w:pPr>
      <w:r w:rsidRPr="003F02BA">
        <w:rPr>
          <w:rFonts w:ascii="Arial" w:hAnsi="Arial" w:cs="Arial"/>
          <w:sz w:val="24"/>
          <w:szCs w:val="24"/>
        </w:rPr>
        <w:t xml:space="preserve">With peculiar focus on the hospitality sector, where the overall goal is customer satisfaction and quality services, implementing a suitable managerial style is thus important. Various forms of managerial styles have evolved over the years, some of them include; servant leadership, transformational leadership, democratic leadership, and coaching leadership. This leadership styles have their applicability and limitation. The participative and transformational leadership is considered the most preferred style in the hospitality sector. This leadership style ensured that leaders participate and collaborates with team members in decision making. This participation serves as inspiration and motivation for employees. </w:t>
      </w:r>
    </w:p>
    <w:p w14:paraId="18C23ECF" w14:textId="77777777" w:rsidR="003F02BA" w:rsidRPr="003F02BA" w:rsidRDefault="003F02BA" w:rsidP="003F02BA">
      <w:pPr>
        <w:jc w:val="both"/>
        <w:rPr>
          <w:rFonts w:ascii="Arial" w:hAnsi="Arial" w:cs="Arial"/>
          <w:sz w:val="24"/>
          <w:szCs w:val="24"/>
        </w:rPr>
      </w:pPr>
      <w:proofErr w:type="spellStart"/>
      <w:r w:rsidRPr="003F02BA">
        <w:rPr>
          <w:rFonts w:ascii="Arial" w:hAnsi="Arial" w:cs="Arial"/>
          <w:sz w:val="24"/>
          <w:szCs w:val="24"/>
        </w:rPr>
        <w:t>Korejan</w:t>
      </w:r>
      <w:proofErr w:type="spellEnd"/>
      <w:r w:rsidRPr="003F02BA">
        <w:rPr>
          <w:rFonts w:ascii="Arial" w:hAnsi="Arial" w:cs="Arial"/>
          <w:sz w:val="24"/>
          <w:szCs w:val="24"/>
        </w:rPr>
        <w:t xml:space="preserve"> and Shabazi (2016) stated that transformative leadership style has a strength of inspiring and motivating employees through vision, intellectual stimulation and other means. This kind of leadership styles allows for creativity and also adaptability. However, this form of leadership leads to overreliance on the leaders, creating a succession challenge, transformative leaders can be difficult to replace. Khan et al. (2020) critique that such leaders can experience burnout. Since leaders seems to be the key player in this leadership style, any visionary delusion from their end could cost both the employee and the organization to derail from the goals and objective of the organization.</w:t>
      </w:r>
    </w:p>
    <w:p w14:paraId="6EF055AD" w14:textId="77777777" w:rsidR="003F02BA" w:rsidRPr="003F02BA" w:rsidRDefault="003F02BA" w:rsidP="003F02BA">
      <w:pPr>
        <w:jc w:val="both"/>
        <w:rPr>
          <w:rFonts w:ascii="Arial" w:hAnsi="Arial" w:cs="Arial"/>
          <w:sz w:val="24"/>
          <w:szCs w:val="24"/>
        </w:rPr>
      </w:pPr>
      <w:r w:rsidRPr="003F02BA">
        <w:rPr>
          <w:rFonts w:ascii="Arial" w:hAnsi="Arial" w:cs="Arial"/>
          <w:sz w:val="24"/>
          <w:szCs w:val="24"/>
        </w:rPr>
        <w:t>An example of a transformational leader is Danny Meyer, the CEO of Union Square Hospitality Group. His collaboration and participation have been one of the major factors that influence the success and positive culture of his organization (Bailey, 2014). One of the leadership concepts adopted by Meyer is the “saltshaker theory” (Bodna, 2011), the theory holds that if the hospitality organization is a table and the employees and the leader is on such table, when one person moves the shaker to the eft the manager put it back to the center, once t move to the right again the manger repeats the same process. The goal is that for every deviation from the company’s goals and standard, the manager ensures that the shaker is restore back to the center to maintain excellence and the required level of standard. Bailey (2014) added that Meyer’s believe is that employee is good testament to the company’s proclaim culture, they are the first point of contact to the customers in the hospitality sector.</w:t>
      </w:r>
    </w:p>
    <w:p w14:paraId="1513BCD2" w14:textId="77777777" w:rsidR="003F02BA" w:rsidRPr="003F02BA" w:rsidRDefault="003F02BA" w:rsidP="003F02BA">
      <w:pPr>
        <w:jc w:val="both"/>
        <w:rPr>
          <w:rFonts w:ascii="Arial" w:hAnsi="Arial" w:cs="Arial"/>
          <w:sz w:val="24"/>
          <w:szCs w:val="24"/>
        </w:rPr>
      </w:pPr>
      <w:r w:rsidRPr="003F02BA">
        <w:rPr>
          <w:rFonts w:ascii="Arial" w:hAnsi="Arial" w:cs="Arial"/>
          <w:sz w:val="24"/>
          <w:szCs w:val="24"/>
        </w:rPr>
        <w:t>Arne M. Sorenson, now late, was the President and CEO of Marriot International, Inc from 2012 till 2021, he is an example of a participative and transformative leader. Marriot hotel is among the top ten successful hospitality organization in the world. Their success has been largely related to the kind of leadership system they have been adopting since its inception Arne has been reported to empower employees through open communication, decentralized decision making and taking time to invest in employee development. Leading by example and collaboration is one of common characteristics of participative and transformative leadership style.</w:t>
      </w:r>
    </w:p>
    <w:p w14:paraId="313F7837" w14:textId="77777777" w:rsidR="003F02BA" w:rsidRPr="003F02BA" w:rsidRDefault="003F02BA" w:rsidP="003F02BA">
      <w:pPr>
        <w:jc w:val="both"/>
        <w:rPr>
          <w:rFonts w:ascii="Arial" w:hAnsi="Arial" w:cs="Arial"/>
          <w:sz w:val="24"/>
          <w:szCs w:val="24"/>
        </w:rPr>
      </w:pPr>
      <w:r w:rsidRPr="003F02BA">
        <w:rPr>
          <w:rFonts w:ascii="Arial" w:hAnsi="Arial" w:cs="Arial"/>
          <w:sz w:val="24"/>
          <w:szCs w:val="24"/>
        </w:rPr>
        <w:lastRenderedPageBreak/>
        <w:t xml:space="preserve">Craig Poole can be considered as a one of the General Managers who turned Reading from being a crime area to a place that over 500,000 tourists visit annually. It is all encoded in his knowledge and application of hospitality, employees and customers experience. With respect to concern for people, both guest and employees bear witness to the fact that Craig Poole has high concern for people. He is more concern about giving a high and satisfactory customer experience by ensuring they have a nice time staying at double tree (Johnston and Kong, 2011), it is also important to note that Craig embraces inclusivity and diversity (Mitchell et al. (2015), as employee range from autistic individuals to even individual who formerly have crime records. With respect to the community, the system operates a system called “Care Closets” where materials and resources are store to be given out to the public (Arias and </w:t>
      </w:r>
      <w:proofErr w:type="spellStart"/>
      <w:r w:rsidRPr="003F02BA">
        <w:rPr>
          <w:rFonts w:ascii="Arial" w:hAnsi="Arial" w:cs="Arial"/>
          <w:sz w:val="24"/>
          <w:szCs w:val="24"/>
        </w:rPr>
        <w:t>Barriola</w:t>
      </w:r>
      <w:proofErr w:type="spellEnd"/>
      <w:r w:rsidRPr="003F02BA">
        <w:rPr>
          <w:rFonts w:ascii="Arial" w:hAnsi="Arial" w:cs="Arial"/>
          <w:sz w:val="24"/>
          <w:szCs w:val="24"/>
        </w:rPr>
        <w:t>, 2023). Another important concept that can be used to assess Craig’s concern for people is the employee’s engagement, employees have access to certifications while working and improving their skills. Overall, Craig Poole has a close relationship with his employees and even the guest. The biggest question yet left unanswered is that despite the promising advantage that this leadership style offers, how can its effectiveness be accessed and linked with the managerial leadership?</w:t>
      </w:r>
    </w:p>
    <w:p w14:paraId="6AF3AB19" w14:textId="77777777" w:rsidR="003F02BA" w:rsidRPr="003F02BA" w:rsidRDefault="003F02BA" w:rsidP="003F02BA">
      <w:pPr>
        <w:jc w:val="both"/>
        <w:rPr>
          <w:rFonts w:ascii="Arial" w:hAnsi="Arial" w:cs="Arial"/>
          <w:sz w:val="24"/>
          <w:szCs w:val="24"/>
        </w:rPr>
      </w:pPr>
      <w:r w:rsidRPr="003F02BA">
        <w:rPr>
          <w:rFonts w:ascii="Arial" w:hAnsi="Arial" w:cs="Arial"/>
          <w:sz w:val="24"/>
          <w:szCs w:val="24"/>
        </w:rPr>
        <w:t xml:space="preserve">A study by Schreuder et al. (2013) investigated the leadership effectiveness, the findings of the study showed that the effectiveness of leadership approaches in the hospitality industry can be linked to key managerial functions, these functions include; planning, decision making, problem solving, organizing, leading, and controlling. The various leadership styles largely depend on the goals and the objectives of the organization. To link their effectiveness the peculiarity of each leadership must be examined. </w:t>
      </w:r>
    </w:p>
    <w:p w14:paraId="20F7C51C" w14:textId="77777777" w:rsidR="003F02BA" w:rsidRPr="003F02BA" w:rsidRDefault="003F02BA" w:rsidP="003F02BA">
      <w:pPr>
        <w:jc w:val="both"/>
        <w:rPr>
          <w:rFonts w:ascii="Arial" w:hAnsi="Arial" w:cs="Arial"/>
          <w:sz w:val="24"/>
          <w:szCs w:val="24"/>
        </w:rPr>
      </w:pPr>
      <w:r w:rsidRPr="003F02BA">
        <w:rPr>
          <w:rFonts w:ascii="Arial" w:hAnsi="Arial" w:cs="Arial"/>
          <w:sz w:val="24"/>
          <w:szCs w:val="24"/>
        </w:rPr>
        <w:t xml:space="preserve">Schreuder et al. (2013) examine a situational leadership styles and found that effective supervisors reduce the duration of employee sickness absence from workplace. However, this is not a peculiar case in hospitality sector, which is why transformative leaders are needed than other form of leadership style. Transformational leadership set its focus on inspiration and motivation, enhances the leading function by fostering an environment of creativity and innovation. Knowledge and purpose </w:t>
      </w:r>
      <w:proofErr w:type="gramStart"/>
      <w:r w:rsidRPr="003F02BA">
        <w:rPr>
          <w:rFonts w:ascii="Arial" w:hAnsi="Arial" w:cs="Arial"/>
          <w:sz w:val="24"/>
          <w:szCs w:val="24"/>
        </w:rPr>
        <w:t>is</w:t>
      </w:r>
      <w:proofErr w:type="gramEnd"/>
      <w:r w:rsidRPr="003F02BA">
        <w:rPr>
          <w:rFonts w:ascii="Arial" w:hAnsi="Arial" w:cs="Arial"/>
          <w:sz w:val="24"/>
          <w:szCs w:val="24"/>
        </w:rPr>
        <w:t xml:space="preserve"> shared.  While Participative leadership contributes to effective planning and organizing by leveraging the collective expertise of the team. Democratic leadership encourages shared responsibility and inclusive planning. However, autocratic and laissez-faire approach are not employee centered, as seen in Blake and Mouton's Impoverished Management style, they can hinder employee engagement and creativity. A laissez-faire approach, often associated with low concern for both people and production, might result in a lack of direction and control within the organization.</w:t>
      </w:r>
    </w:p>
    <w:p w14:paraId="5C5193B8" w14:textId="77777777" w:rsidR="003F02BA" w:rsidRPr="003F02BA" w:rsidRDefault="003F02BA" w:rsidP="003F02BA">
      <w:pPr>
        <w:jc w:val="both"/>
        <w:rPr>
          <w:rFonts w:ascii="Arial" w:hAnsi="Arial" w:cs="Arial"/>
          <w:sz w:val="24"/>
          <w:szCs w:val="24"/>
        </w:rPr>
      </w:pPr>
      <w:r w:rsidRPr="003F02BA">
        <w:rPr>
          <w:rFonts w:ascii="Arial" w:hAnsi="Arial" w:cs="Arial"/>
          <w:sz w:val="24"/>
          <w:szCs w:val="24"/>
        </w:rPr>
        <w:t xml:space="preserve">It is important to note that none of these approaches are considered supreme, the choice of approach largely depend on the team dynamics, context and task at hands, this has called for the need to be flexible as a leader, this would help them maximize their impact as different cases and scenario spring up. This would also help them to be able to aligns </w:t>
      </w:r>
      <w:r w:rsidRPr="003F02BA">
        <w:rPr>
          <w:rFonts w:ascii="Arial" w:hAnsi="Arial" w:cs="Arial"/>
          <w:sz w:val="24"/>
          <w:szCs w:val="24"/>
        </w:rPr>
        <w:lastRenderedPageBreak/>
        <w:t xml:space="preserve">their leadership styles with the organizational goals and create an environment for high performance.  </w:t>
      </w:r>
    </w:p>
    <w:p w14:paraId="409CDDCC" w14:textId="77777777" w:rsidR="003F02BA" w:rsidRPr="003F02BA" w:rsidRDefault="003F02BA" w:rsidP="003F02BA">
      <w:pPr>
        <w:jc w:val="both"/>
        <w:rPr>
          <w:rFonts w:ascii="Arial" w:hAnsi="Arial" w:cs="Arial"/>
          <w:sz w:val="24"/>
          <w:szCs w:val="24"/>
        </w:rPr>
      </w:pPr>
      <w:r w:rsidRPr="003F02BA">
        <w:rPr>
          <w:rFonts w:ascii="Arial" w:hAnsi="Arial" w:cs="Arial"/>
          <w:sz w:val="24"/>
          <w:szCs w:val="24"/>
        </w:rPr>
        <w:t xml:space="preserve">The leader of a hospitality sector which began as a startup should embrace the transformational leadership style, in order to set ambitious growth goals, which would inspire innovation among the employees and drive them through rapid change.  A hotel manager can adopt situational leadership styles so as to offer diverse level of guidance and support to the new employees and the experienced ones to create an optimal performance across the entire team. </w:t>
      </w:r>
    </w:p>
    <w:p w14:paraId="5CF5C0C9" w14:textId="77777777" w:rsidR="003F02BA" w:rsidRPr="003F02BA" w:rsidRDefault="003F02BA" w:rsidP="003F02BA">
      <w:pPr>
        <w:jc w:val="both"/>
        <w:rPr>
          <w:rFonts w:ascii="Arial" w:hAnsi="Arial" w:cs="Arial"/>
          <w:sz w:val="24"/>
          <w:szCs w:val="24"/>
        </w:rPr>
      </w:pPr>
      <w:r w:rsidRPr="003F02BA">
        <w:rPr>
          <w:rFonts w:ascii="Arial" w:hAnsi="Arial" w:cs="Arial"/>
          <w:sz w:val="24"/>
          <w:szCs w:val="24"/>
        </w:rPr>
        <w:t xml:space="preserve">The relationship between leadership approaches and managerial functions in the hospitality sector is a major determinant of success in achieving the organizational goals and satisfying the demand of the sector. The Blakes an Mouton theory, Adair ACL theory, McGregor’s X and Y theory has been examined, with each theory showing strengths and limitations based on the area and need they tends to meet. These varying needs met by this theory has create a complex system where no specific theory can be selected as the supreme method, but however, Adair seems to create a system that cut across, task, relations and team development. This theory encapsulates the basic components of the hospitality sector. Based on leadership styles, the transformative leadership styles seem to be a more suitable approach for the hospitality sector based on its, as this is one of the approaches adopted by successful leaders in the sector such as Danny Meyer, Arne M. Sorenson and Craig Poole. Leaders are thus encouraged to be flexible as hospitality industry evolve. Leaders who recognize the fluidity of effective leadership and embrace a versatile approach will likely navigate challenges successfully and drive sustained success in their organizations. </w:t>
      </w:r>
    </w:p>
    <w:p w14:paraId="5AF1CB84" w14:textId="77777777" w:rsidR="003F02BA" w:rsidRPr="003F02BA" w:rsidRDefault="003F02BA" w:rsidP="003F02BA">
      <w:pPr>
        <w:rPr>
          <w:rFonts w:ascii="Arial" w:hAnsi="Arial" w:cs="Arial"/>
          <w:b/>
          <w:sz w:val="24"/>
          <w:szCs w:val="24"/>
        </w:rPr>
      </w:pPr>
      <w:r w:rsidRPr="003F02BA">
        <w:rPr>
          <w:rFonts w:ascii="Arial" w:hAnsi="Arial" w:cs="Arial"/>
          <w:b/>
          <w:sz w:val="24"/>
          <w:szCs w:val="24"/>
        </w:rPr>
        <w:t xml:space="preserve">Reference </w:t>
      </w:r>
    </w:p>
    <w:p w14:paraId="09196165" w14:textId="77777777" w:rsidR="003F02BA" w:rsidRPr="003F02BA" w:rsidRDefault="003F02BA" w:rsidP="003F02BA">
      <w:pPr>
        <w:spacing w:line="240" w:lineRule="auto"/>
        <w:jc w:val="both"/>
        <w:rPr>
          <w:rFonts w:ascii="Arial" w:hAnsi="Arial" w:cs="Arial"/>
          <w:color w:val="222222"/>
          <w:sz w:val="24"/>
          <w:szCs w:val="24"/>
          <w:shd w:val="clear" w:color="auto" w:fill="FFFFFF"/>
        </w:rPr>
      </w:pPr>
      <w:r w:rsidRPr="003F02BA">
        <w:rPr>
          <w:rFonts w:ascii="Arial" w:hAnsi="Arial" w:cs="Arial"/>
          <w:color w:val="222222"/>
          <w:sz w:val="24"/>
          <w:szCs w:val="24"/>
          <w:shd w:val="clear" w:color="auto" w:fill="FFFFFF"/>
        </w:rPr>
        <w:t xml:space="preserve">Arias Padilla, D., &amp; </w:t>
      </w:r>
      <w:proofErr w:type="spellStart"/>
      <w:r w:rsidRPr="003F02BA">
        <w:rPr>
          <w:rFonts w:ascii="Arial" w:hAnsi="Arial" w:cs="Arial"/>
          <w:color w:val="222222"/>
          <w:sz w:val="24"/>
          <w:szCs w:val="24"/>
          <w:shd w:val="clear" w:color="auto" w:fill="FFFFFF"/>
        </w:rPr>
        <w:t>Barriola</w:t>
      </w:r>
      <w:proofErr w:type="spellEnd"/>
      <w:r w:rsidRPr="003F02BA">
        <w:rPr>
          <w:rFonts w:ascii="Arial" w:hAnsi="Arial" w:cs="Arial"/>
          <w:color w:val="222222"/>
          <w:sz w:val="24"/>
          <w:szCs w:val="24"/>
          <w:shd w:val="clear" w:color="auto" w:fill="FFFFFF"/>
        </w:rPr>
        <w:t>, X. (2023). Can Gift-Giving Affect Team Performance? </w:t>
      </w:r>
      <w:r w:rsidRPr="003F02BA">
        <w:rPr>
          <w:rFonts w:ascii="Arial" w:hAnsi="Arial" w:cs="Arial"/>
          <w:i/>
          <w:iCs/>
          <w:color w:val="222222"/>
          <w:sz w:val="24"/>
          <w:szCs w:val="24"/>
          <w:shd w:val="clear" w:color="auto" w:fill="FFFFFF"/>
        </w:rPr>
        <w:t>Humanistic Management Journal</w:t>
      </w:r>
      <w:r w:rsidRPr="003F02BA">
        <w:rPr>
          <w:rFonts w:ascii="Arial" w:hAnsi="Arial" w:cs="Arial"/>
          <w:color w:val="222222"/>
          <w:sz w:val="24"/>
          <w:szCs w:val="24"/>
          <w:shd w:val="clear" w:color="auto" w:fill="FFFFFF"/>
        </w:rPr>
        <w:t>, </w:t>
      </w:r>
      <w:r w:rsidRPr="003F02BA">
        <w:rPr>
          <w:rFonts w:ascii="Arial" w:hAnsi="Arial" w:cs="Arial"/>
          <w:i/>
          <w:iCs/>
          <w:color w:val="222222"/>
          <w:sz w:val="24"/>
          <w:szCs w:val="24"/>
          <w:shd w:val="clear" w:color="auto" w:fill="FFFFFF"/>
        </w:rPr>
        <w:t>8</w:t>
      </w:r>
      <w:r w:rsidRPr="003F02BA">
        <w:rPr>
          <w:rFonts w:ascii="Arial" w:hAnsi="Arial" w:cs="Arial"/>
          <w:color w:val="222222"/>
          <w:sz w:val="24"/>
          <w:szCs w:val="24"/>
          <w:shd w:val="clear" w:color="auto" w:fill="FFFFFF"/>
        </w:rPr>
        <w:t>(1), 1-10.</w:t>
      </w:r>
    </w:p>
    <w:p w14:paraId="2DBA1C63" w14:textId="77777777" w:rsidR="003F02BA" w:rsidRPr="003F02BA" w:rsidRDefault="003F02BA" w:rsidP="003F02BA">
      <w:pPr>
        <w:spacing w:line="240" w:lineRule="auto"/>
        <w:jc w:val="both"/>
        <w:rPr>
          <w:rFonts w:ascii="Arial" w:hAnsi="Arial" w:cs="Arial"/>
          <w:color w:val="222222"/>
          <w:sz w:val="24"/>
          <w:szCs w:val="24"/>
          <w:shd w:val="clear" w:color="auto" w:fill="FFFFFF"/>
        </w:rPr>
      </w:pPr>
      <w:r w:rsidRPr="003F02BA">
        <w:rPr>
          <w:rFonts w:ascii="Arial" w:hAnsi="Arial" w:cs="Arial"/>
          <w:color w:val="222222"/>
          <w:sz w:val="24"/>
          <w:szCs w:val="24"/>
          <w:shd w:val="clear" w:color="auto" w:fill="FFFFFF"/>
        </w:rPr>
        <w:t xml:space="preserve">Baytok, A., Zorlu, Ö., Avan, A. and </w:t>
      </w:r>
      <w:proofErr w:type="spellStart"/>
      <w:r w:rsidRPr="003F02BA">
        <w:rPr>
          <w:rFonts w:ascii="Arial" w:hAnsi="Arial" w:cs="Arial"/>
          <w:color w:val="222222"/>
          <w:sz w:val="24"/>
          <w:szCs w:val="24"/>
          <w:shd w:val="clear" w:color="auto" w:fill="FFFFFF"/>
        </w:rPr>
        <w:t>Bayraktaroğlu</w:t>
      </w:r>
      <w:proofErr w:type="spellEnd"/>
      <w:r w:rsidRPr="003F02BA">
        <w:rPr>
          <w:rFonts w:ascii="Arial" w:hAnsi="Arial" w:cs="Arial"/>
          <w:color w:val="222222"/>
          <w:sz w:val="24"/>
          <w:szCs w:val="24"/>
          <w:shd w:val="clear" w:color="auto" w:fill="FFFFFF"/>
        </w:rPr>
        <w:t>, E.N.G.İ.N., 2023. Leadership approaches in global hospitality and tourism.</w:t>
      </w:r>
    </w:p>
    <w:p w14:paraId="57DFBA62" w14:textId="77777777" w:rsidR="003F02BA" w:rsidRPr="003F02BA" w:rsidRDefault="003F02BA" w:rsidP="003F02BA">
      <w:pPr>
        <w:spacing w:line="240" w:lineRule="auto"/>
        <w:jc w:val="both"/>
        <w:rPr>
          <w:rFonts w:ascii="Arial" w:hAnsi="Arial" w:cs="Arial"/>
          <w:color w:val="222222"/>
          <w:sz w:val="24"/>
          <w:szCs w:val="24"/>
          <w:shd w:val="clear" w:color="auto" w:fill="FFFFFF"/>
        </w:rPr>
      </w:pPr>
      <w:r w:rsidRPr="003F02BA">
        <w:rPr>
          <w:rFonts w:ascii="Arial" w:hAnsi="Arial" w:cs="Arial"/>
          <w:sz w:val="24"/>
          <w:szCs w:val="24"/>
        </w:rPr>
        <w:t xml:space="preserve">Bailey, Morgan; Coyle, Brianna; and Mendez, Juan (2014) "Leadership Profile: Danny Meyer," Perspectives in Asian Leisure and Tourism:  2(3) Available at: </w:t>
      </w:r>
      <w:hyperlink r:id="rId4" w:history="1">
        <w:r w:rsidRPr="003F02BA">
          <w:rPr>
            <w:rStyle w:val="Hyperlink"/>
            <w:rFonts w:ascii="Arial" w:hAnsi="Arial" w:cs="Arial"/>
            <w:sz w:val="24"/>
            <w:szCs w:val="24"/>
          </w:rPr>
          <w:t>https://scholarworks.umass.edu/palat/vol2/iss1/3</w:t>
        </w:r>
      </w:hyperlink>
      <w:r w:rsidRPr="003F02BA">
        <w:rPr>
          <w:rFonts w:ascii="Arial" w:hAnsi="Arial" w:cs="Arial"/>
          <w:sz w:val="24"/>
          <w:szCs w:val="24"/>
        </w:rPr>
        <w:t xml:space="preserve"> </w:t>
      </w:r>
    </w:p>
    <w:p w14:paraId="3CFE3930" w14:textId="77777777" w:rsidR="003F02BA" w:rsidRPr="003F02BA" w:rsidRDefault="003F02BA" w:rsidP="003F02BA">
      <w:pPr>
        <w:spacing w:line="240" w:lineRule="auto"/>
        <w:jc w:val="both"/>
        <w:rPr>
          <w:rFonts w:ascii="Arial" w:hAnsi="Arial" w:cs="Arial"/>
          <w:color w:val="222222"/>
          <w:sz w:val="24"/>
          <w:szCs w:val="24"/>
          <w:shd w:val="clear" w:color="auto" w:fill="FFFFFF"/>
        </w:rPr>
      </w:pPr>
      <w:r w:rsidRPr="003F02BA">
        <w:rPr>
          <w:rFonts w:ascii="Arial" w:hAnsi="Arial" w:cs="Arial"/>
          <w:color w:val="222222"/>
          <w:sz w:val="24"/>
          <w:szCs w:val="24"/>
          <w:shd w:val="clear" w:color="auto" w:fill="FFFFFF"/>
        </w:rPr>
        <w:t xml:space="preserve">Blayney, C. and </w:t>
      </w:r>
      <w:proofErr w:type="spellStart"/>
      <w:r w:rsidRPr="003F02BA">
        <w:rPr>
          <w:rFonts w:ascii="Arial" w:hAnsi="Arial" w:cs="Arial"/>
          <w:color w:val="222222"/>
          <w:sz w:val="24"/>
          <w:szCs w:val="24"/>
          <w:shd w:val="clear" w:color="auto" w:fill="FFFFFF"/>
        </w:rPr>
        <w:t>Blotnicky</w:t>
      </w:r>
      <w:proofErr w:type="spellEnd"/>
      <w:r w:rsidRPr="003F02BA">
        <w:rPr>
          <w:rFonts w:ascii="Arial" w:hAnsi="Arial" w:cs="Arial"/>
          <w:color w:val="222222"/>
          <w:sz w:val="24"/>
          <w:szCs w:val="24"/>
          <w:shd w:val="clear" w:color="auto" w:fill="FFFFFF"/>
        </w:rPr>
        <w:t>, K., 2010. Leadership in the hotel industry: Evidence from Canada. </w:t>
      </w:r>
      <w:r w:rsidRPr="003F02BA">
        <w:rPr>
          <w:rFonts w:ascii="Arial" w:hAnsi="Arial" w:cs="Arial"/>
          <w:i/>
          <w:iCs/>
          <w:color w:val="222222"/>
          <w:sz w:val="24"/>
          <w:szCs w:val="24"/>
          <w:shd w:val="clear" w:color="auto" w:fill="FFFFFF"/>
        </w:rPr>
        <w:t>International Journal of Management and Marketing Research</w:t>
      </w:r>
      <w:r w:rsidRPr="003F02BA">
        <w:rPr>
          <w:rFonts w:ascii="Arial" w:hAnsi="Arial" w:cs="Arial"/>
          <w:color w:val="222222"/>
          <w:sz w:val="24"/>
          <w:szCs w:val="24"/>
          <w:shd w:val="clear" w:color="auto" w:fill="FFFFFF"/>
        </w:rPr>
        <w:t>, </w:t>
      </w:r>
      <w:r w:rsidRPr="003F02BA">
        <w:rPr>
          <w:rFonts w:ascii="Arial" w:hAnsi="Arial" w:cs="Arial"/>
          <w:i/>
          <w:iCs/>
          <w:color w:val="222222"/>
          <w:sz w:val="24"/>
          <w:szCs w:val="24"/>
          <w:shd w:val="clear" w:color="auto" w:fill="FFFFFF"/>
        </w:rPr>
        <w:t>3</w:t>
      </w:r>
      <w:r w:rsidRPr="003F02BA">
        <w:rPr>
          <w:rFonts w:ascii="Arial" w:hAnsi="Arial" w:cs="Arial"/>
          <w:color w:val="222222"/>
          <w:sz w:val="24"/>
          <w:szCs w:val="24"/>
          <w:shd w:val="clear" w:color="auto" w:fill="FFFFFF"/>
        </w:rPr>
        <w:t>(3), pp.53-66.</w:t>
      </w:r>
    </w:p>
    <w:p w14:paraId="7FE4BC60" w14:textId="77777777" w:rsidR="003F02BA" w:rsidRPr="003F02BA" w:rsidRDefault="003F02BA" w:rsidP="003F02BA">
      <w:pPr>
        <w:spacing w:line="240" w:lineRule="auto"/>
        <w:jc w:val="both"/>
        <w:rPr>
          <w:rFonts w:ascii="Arial" w:hAnsi="Arial" w:cs="Arial"/>
          <w:color w:val="222222"/>
          <w:sz w:val="24"/>
          <w:szCs w:val="24"/>
          <w:shd w:val="clear" w:color="auto" w:fill="FFFFFF"/>
        </w:rPr>
      </w:pPr>
      <w:r w:rsidRPr="003F02BA">
        <w:rPr>
          <w:rFonts w:ascii="Arial" w:hAnsi="Arial" w:cs="Arial"/>
          <w:sz w:val="24"/>
          <w:szCs w:val="24"/>
        </w:rPr>
        <w:t xml:space="preserve">Bodnar, M. (2011, June 20). The Salt Shaker Theory- Danny Meyer’s Secret Sauce for Restaurant Management. Retrieved from: http://www.mattbodnar.com/2011/06/20/the-salt-shaker-theory-danny-meyerssecret-sauce-for-restaurant-management/    </w:t>
      </w:r>
    </w:p>
    <w:p w14:paraId="051BBC32" w14:textId="77777777" w:rsidR="003F02BA" w:rsidRPr="003F02BA" w:rsidRDefault="003F02BA" w:rsidP="003F02BA">
      <w:pPr>
        <w:spacing w:line="240" w:lineRule="auto"/>
        <w:jc w:val="both"/>
        <w:rPr>
          <w:rFonts w:ascii="Arial" w:hAnsi="Arial" w:cs="Arial"/>
          <w:sz w:val="24"/>
          <w:szCs w:val="24"/>
        </w:rPr>
      </w:pPr>
      <w:r w:rsidRPr="003F02BA">
        <w:rPr>
          <w:rFonts w:ascii="Arial" w:hAnsi="Arial" w:cs="Arial"/>
          <w:color w:val="222222"/>
          <w:sz w:val="24"/>
          <w:szCs w:val="24"/>
          <w:shd w:val="clear" w:color="auto" w:fill="FFFFFF"/>
        </w:rPr>
        <w:t>Curtis, B.M., 2002. </w:t>
      </w:r>
      <w:r w:rsidRPr="003F02BA">
        <w:rPr>
          <w:rFonts w:ascii="Arial" w:hAnsi="Arial" w:cs="Arial"/>
          <w:i/>
          <w:iCs/>
          <w:color w:val="222222"/>
          <w:sz w:val="24"/>
          <w:szCs w:val="24"/>
          <w:shd w:val="clear" w:color="auto" w:fill="FFFFFF"/>
        </w:rPr>
        <w:t>Analysis of the Blake/Mouton leadership styles and their relationship to effective coaching behaviors</w:t>
      </w:r>
      <w:r w:rsidRPr="003F02BA">
        <w:rPr>
          <w:rFonts w:ascii="Arial" w:hAnsi="Arial" w:cs="Arial"/>
          <w:color w:val="222222"/>
          <w:sz w:val="24"/>
          <w:szCs w:val="24"/>
          <w:shd w:val="clear" w:color="auto" w:fill="FFFFFF"/>
        </w:rPr>
        <w:t>. Pepperdine University.</w:t>
      </w:r>
    </w:p>
    <w:p w14:paraId="140F6D75" w14:textId="77777777" w:rsidR="003F02BA" w:rsidRPr="003F02BA" w:rsidRDefault="003F02BA" w:rsidP="003F02BA">
      <w:pPr>
        <w:spacing w:line="240" w:lineRule="auto"/>
        <w:jc w:val="both"/>
        <w:rPr>
          <w:rFonts w:ascii="Arial" w:hAnsi="Arial" w:cs="Arial"/>
          <w:sz w:val="24"/>
          <w:szCs w:val="24"/>
        </w:rPr>
      </w:pPr>
      <w:r w:rsidRPr="003F02BA">
        <w:rPr>
          <w:rFonts w:ascii="Arial" w:hAnsi="Arial" w:cs="Arial"/>
          <w:sz w:val="24"/>
          <w:szCs w:val="24"/>
        </w:rPr>
        <w:lastRenderedPageBreak/>
        <w:t xml:space="preserve">Hight, S.K., Gajjar Mistry, T., </w:t>
      </w:r>
      <w:proofErr w:type="spellStart"/>
      <w:r w:rsidRPr="003F02BA">
        <w:rPr>
          <w:rFonts w:ascii="Arial" w:hAnsi="Arial" w:cs="Arial"/>
          <w:sz w:val="24"/>
          <w:szCs w:val="24"/>
        </w:rPr>
        <w:t>Okumus</w:t>
      </w:r>
      <w:proofErr w:type="spellEnd"/>
      <w:r w:rsidRPr="003F02BA">
        <w:rPr>
          <w:rFonts w:ascii="Arial" w:hAnsi="Arial" w:cs="Arial"/>
          <w:sz w:val="24"/>
          <w:szCs w:val="24"/>
        </w:rPr>
        <w:t xml:space="preserve">, </w:t>
      </w:r>
      <w:proofErr w:type="gramStart"/>
      <w:r w:rsidRPr="003F02BA">
        <w:rPr>
          <w:rFonts w:ascii="Arial" w:hAnsi="Arial" w:cs="Arial"/>
          <w:sz w:val="24"/>
          <w:szCs w:val="24"/>
        </w:rPr>
        <w:t>F..</w:t>
      </w:r>
      <w:proofErr w:type="gramEnd"/>
      <w:r w:rsidRPr="003F02BA">
        <w:rPr>
          <w:rFonts w:ascii="Arial" w:hAnsi="Arial" w:cs="Arial"/>
          <w:sz w:val="24"/>
          <w:szCs w:val="24"/>
        </w:rPr>
        <w:t xml:space="preserve"> (2019). Managers from “Hell” in the hospitality industry: how do hospitality </w:t>
      </w:r>
      <w:proofErr w:type="gramStart"/>
      <w:r w:rsidRPr="003F02BA">
        <w:rPr>
          <w:rFonts w:ascii="Arial" w:hAnsi="Arial" w:cs="Arial"/>
          <w:sz w:val="24"/>
          <w:szCs w:val="24"/>
        </w:rPr>
        <w:t>employees</w:t>
      </w:r>
      <w:proofErr w:type="gramEnd"/>
      <w:r w:rsidRPr="003F02BA">
        <w:rPr>
          <w:rFonts w:ascii="Arial" w:hAnsi="Arial" w:cs="Arial"/>
          <w:sz w:val="24"/>
          <w:szCs w:val="24"/>
        </w:rPr>
        <w:t xml:space="preserve"> profile bad managers? International Journal of Hospitality Management, 77, 97-107. Available at: </w:t>
      </w:r>
      <w:hyperlink r:id="rId5" w:history="1">
        <w:r w:rsidRPr="003F02BA">
          <w:rPr>
            <w:rStyle w:val="Hyperlink"/>
            <w:rFonts w:ascii="Arial" w:hAnsi="Arial" w:cs="Arial"/>
            <w:sz w:val="24"/>
            <w:szCs w:val="24"/>
          </w:rPr>
          <w:t>https://doi.org/10.1016/j.ijhm.2018.06.018</w:t>
        </w:r>
      </w:hyperlink>
    </w:p>
    <w:p w14:paraId="2EE6EA30" w14:textId="77777777" w:rsidR="003F02BA" w:rsidRPr="003F02BA" w:rsidRDefault="003F02BA" w:rsidP="003F02BA">
      <w:pPr>
        <w:spacing w:line="240" w:lineRule="auto"/>
        <w:jc w:val="both"/>
        <w:rPr>
          <w:rFonts w:ascii="Arial" w:hAnsi="Arial" w:cs="Arial"/>
          <w:color w:val="222222"/>
          <w:sz w:val="24"/>
          <w:szCs w:val="24"/>
          <w:shd w:val="clear" w:color="auto" w:fill="FFFFFF"/>
        </w:rPr>
      </w:pPr>
      <w:r w:rsidRPr="003F02BA">
        <w:rPr>
          <w:rFonts w:ascii="Arial" w:hAnsi="Arial" w:cs="Arial"/>
          <w:color w:val="222222"/>
          <w:sz w:val="24"/>
          <w:szCs w:val="24"/>
          <w:shd w:val="clear" w:color="auto" w:fill="FFFFFF"/>
        </w:rPr>
        <w:t>Garg, S. and Jain, S., 2013. Mapping leadership styles of public and private sector leaders using Blake and Mouton leadership model. </w:t>
      </w:r>
      <w:proofErr w:type="spellStart"/>
      <w:r w:rsidRPr="003F02BA">
        <w:rPr>
          <w:rFonts w:ascii="Arial" w:hAnsi="Arial" w:cs="Arial"/>
          <w:i/>
          <w:iCs/>
          <w:color w:val="222222"/>
          <w:sz w:val="24"/>
          <w:szCs w:val="24"/>
          <w:shd w:val="clear" w:color="auto" w:fill="FFFFFF"/>
        </w:rPr>
        <w:t>Drishtikon</w:t>
      </w:r>
      <w:proofErr w:type="spellEnd"/>
      <w:r w:rsidRPr="003F02BA">
        <w:rPr>
          <w:rFonts w:ascii="Arial" w:hAnsi="Arial" w:cs="Arial"/>
          <w:i/>
          <w:iCs/>
          <w:color w:val="222222"/>
          <w:sz w:val="24"/>
          <w:szCs w:val="24"/>
          <w:shd w:val="clear" w:color="auto" w:fill="FFFFFF"/>
        </w:rPr>
        <w:t>: A Management Journal</w:t>
      </w:r>
      <w:r w:rsidRPr="003F02BA">
        <w:rPr>
          <w:rFonts w:ascii="Arial" w:hAnsi="Arial" w:cs="Arial"/>
          <w:color w:val="222222"/>
          <w:sz w:val="24"/>
          <w:szCs w:val="24"/>
          <w:shd w:val="clear" w:color="auto" w:fill="FFFFFF"/>
        </w:rPr>
        <w:t>, </w:t>
      </w:r>
      <w:r w:rsidRPr="003F02BA">
        <w:rPr>
          <w:rFonts w:ascii="Arial" w:hAnsi="Arial" w:cs="Arial"/>
          <w:i/>
          <w:iCs/>
          <w:color w:val="222222"/>
          <w:sz w:val="24"/>
          <w:szCs w:val="24"/>
          <w:shd w:val="clear" w:color="auto" w:fill="FFFFFF"/>
        </w:rPr>
        <w:t>4</w:t>
      </w:r>
      <w:r w:rsidRPr="003F02BA">
        <w:rPr>
          <w:rFonts w:ascii="Arial" w:hAnsi="Arial" w:cs="Arial"/>
          <w:color w:val="222222"/>
          <w:sz w:val="24"/>
          <w:szCs w:val="24"/>
          <w:shd w:val="clear" w:color="auto" w:fill="FFFFFF"/>
        </w:rPr>
        <w:t>(1), p.48.</w:t>
      </w:r>
    </w:p>
    <w:p w14:paraId="6BB2EE41" w14:textId="77777777" w:rsidR="003F02BA" w:rsidRPr="003F02BA" w:rsidRDefault="003F02BA" w:rsidP="003F02BA">
      <w:pPr>
        <w:spacing w:line="240" w:lineRule="auto"/>
        <w:jc w:val="both"/>
        <w:rPr>
          <w:rFonts w:ascii="Arial" w:hAnsi="Arial" w:cs="Arial"/>
          <w:color w:val="222222"/>
          <w:sz w:val="24"/>
          <w:szCs w:val="24"/>
          <w:shd w:val="clear" w:color="auto" w:fill="FFFFFF"/>
        </w:rPr>
      </w:pPr>
      <w:r w:rsidRPr="003F02BA">
        <w:rPr>
          <w:rFonts w:ascii="Arial" w:hAnsi="Arial" w:cs="Arial"/>
          <w:color w:val="222222"/>
          <w:sz w:val="24"/>
          <w:szCs w:val="24"/>
          <w:shd w:val="clear" w:color="auto" w:fill="FFFFFF"/>
        </w:rPr>
        <w:t xml:space="preserve">Huertas-Valdivia, I., González-Torres, T. and </w:t>
      </w:r>
      <w:proofErr w:type="spellStart"/>
      <w:r w:rsidRPr="003F02BA">
        <w:rPr>
          <w:rFonts w:ascii="Arial" w:hAnsi="Arial" w:cs="Arial"/>
          <w:color w:val="222222"/>
          <w:sz w:val="24"/>
          <w:szCs w:val="24"/>
          <w:shd w:val="clear" w:color="auto" w:fill="FFFFFF"/>
        </w:rPr>
        <w:t>Nájera</w:t>
      </w:r>
      <w:proofErr w:type="spellEnd"/>
      <w:r w:rsidRPr="003F02BA">
        <w:rPr>
          <w:rFonts w:ascii="Arial" w:hAnsi="Arial" w:cs="Arial"/>
          <w:color w:val="222222"/>
          <w:sz w:val="24"/>
          <w:szCs w:val="24"/>
          <w:shd w:val="clear" w:color="auto" w:fill="FFFFFF"/>
        </w:rPr>
        <w:t>-Sánchez, J.J., 2022. Contemporary leadership in hospitality: a review and research agenda. </w:t>
      </w:r>
      <w:r w:rsidRPr="003F02BA">
        <w:rPr>
          <w:rFonts w:ascii="Arial" w:hAnsi="Arial" w:cs="Arial"/>
          <w:i/>
          <w:iCs/>
          <w:color w:val="222222"/>
          <w:sz w:val="24"/>
          <w:szCs w:val="24"/>
          <w:shd w:val="clear" w:color="auto" w:fill="FFFFFF"/>
        </w:rPr>
        <w:t>International Journal of Contemporary Hospitality Management</w:t>
      </w:r>
      <w:r w:rsidRPr="003F02BA">
        <w:rPr>
          <w:rFonts w:ascii="Arial" w:hAnsi="Arial" w:cs="Arial"/>
          <w:color w:val="222222"/>
          <w:sz w:val="24"/>
          <w:szCs w:val="24"/>
          <w:shd w:val="clear" w:color="auto" w:fill="FFFFFF"/>
        </w:rPr>
        <w:t>, </w:t>
      </w:r>
      <w:r w:rsidRPr="003F02BA">
        <w:rPr>
          <w:rFonts w:ascii="Arial" w:hAnsi="Arial" w:cs="Arial"/>
          <w:i/>
          <w:iCs/>
          <w:color w:val="222222"/>
          <w:sz w:val="24"/>
          <w:szCs w:val="24"/>
          <w:shd w:val="clear" w:color="auto" w:fill="FFFFFF"/>
        </w:rPr>
        <w:t>34</w:t>
      </w:r>
      <w:r w:rsidRPr="003F02BA">
        <w:rPr>
          <w:rFonts w:ascii="Arial" w:hAnsi="Arial" w:cs="Arial"/>
          <w:color w:val="222222"/>
          <w:sz w:val="24"/>
          <w:szCs w:val="24"/>
          <w:shd w:val="clear" w:color="auto" w:fill="FFFFFF"/>
        </w:rPr>
        <w:t>(6), pp.2399-2422.</w:t>
      </w:r>
    </w:p>
    <w:p w14:paraId="4A6B2401" w14:textId="77777777" w:rsidR="003F02BA" w:rsidRPr="003F02BA" w:rsidRDefault="003F02BA" w:rsidP="003F02BA">
      <w:pPr>
        <w:spacing w:line="240" w:lineRule="auto"/>
        <w:jc w:val="both"/>
        <w:rPr>
          <w:rFonts w:ascii="Arial" w:hAnsi="Arial" w:cs="Arial"/>
          <w:color w:val="222222"/>
          <w:sz w:val="24"/>
          <w:szCs w:val="24"/>
          <w:shd w:val="clear" w:color="auto" w:fill="FFFFFF"/>
        </w:rPr>
      </w:pPr>
      <w:r w:rsidRPr="003F02BA">
        <w:rPr>
          <w:rFonts w:ascii="Arial" w:hAnsi="Arial" w:cs="Arial"/>
          <w:color w:val="222222"/>
          <w:sz w:val="24"/>
          <w:szCs w:val="24"/>
          <w:shd w:val="clear" w:color="auto" w:fill="FFFFFF"/>
        </w:rPr>
        <w:t>Johnston, R., &amp; Kong, X. (2011). The customer experience: a road</w:t>
      </w:r>
      <w:r w:rsidRPr="003F02BA">
        <w:rPr>
          <w:rFonts w:ascii="Cambria Math" w:hAnsi="Cambria Math" w:cs="Cambria Math"/>
          <w:color w:val="222222"/>
          <w:sz w:val="24"/>
          <w:szCs w:val="24"/>
          <w:shd w:val="clear" w:color="auto" w:fill="FFFFFF"/>
        </w:rPr>
        <w:t>‐</w:t>
      </w:r>
      <w:r w:rsidRPr="003F02BA">
        <w:rPr>
          <w:rFonts w:ascii="Arial" w:hAnsi="Arial" w:cs="Arial"/>
          <w:color w:val="222222"/>
          <w:sz w:val="24"/>
          <w:szCs w:val="24"/>
          <w:shd w:val="clear" w:color="auto" w:fill="FFFFFF"/>
        </w:rPr>
        <w:t>map for improvement. </w:t>
      </w:r>
      <w:r w:rsidRPr="003F02BA">
        <w:rPr>
          <w:rFonts w:ascii="Arial" w:hAnsi="Arial" w:cs="Arial"/>
          <w:i/>
          <w:iCs/>
          <w:color w:val="222222"/>
          <w:sz w:val="24"/>
          <w:szCs w:val="24"/>
          <w:shd w:val="clear" w:color="auto" w:fill="FFFFFF"/>
        </w:rPr>
        <w:t>Managing Service Quality: An International Journal</w:t>
      </w:r>
      <w:r w:rsidRPr="003F02BA">
        <w:rPr>
          <w:rFonts w:ascii="Arial" w:hAnsi="Arial" w:cs="Arial"/>
          <w:color w:val="222222"/>
          <w:sz w:val="24"/>
          <w:szCs w:val="24"/>
          <w:shd w:val="clear" w:color="auto" w:fill="FFFFFF"/>
        </w:rPr>
        <w:t>, </w:t>
      </w:r>
      <w:r w:rsidRPr="003F02BA">
        <w:rPr>
          <w:rFonts w:ascii="Arial" w:hAnsi="Arial" w:cs="Arial"/>
          <w:i/>
          <w:iCs/>
          <w:color w:val="222222"/>
          <w:sz w:val="24"/>
          <w:szCs w:val="24"/>
          <w:shd w:val="clear" w:color="auto" w:fill="FFFFFF"/>
        </w:rPr>
        <w:t>21</w:t>
      </w:r>
      <w:r w:rsidRPr="003F02BA">
        <w:rPr>
          <w:rFonts w:ascii="Arial" w:hAnsi="Arial" w:cs="Arial"/>
          <w:color w:val="222222"/>
          <w:sz w:val="24"/>
          <w:szCs w:val="24"/>
          <w:shd w:val="clear" w:color="auto" w:fill="FFFFFF"/>
        </w:rPr>
        <w:t xml:space="preserve">(1), 5-24. </w:t>
      </w:r>
      <w:hyperlink r:id="rId6" w:history="1">
        <w:r w:rsidRPr="003F02BA">
          <w:rPr>
            <w:rStyle w:val="Hyperlink"/>
            <w:rFonts w:ascii="Arial" w:hAnsi="Arial" w:cs="Arial"/>
            <w:sz w:val="24"/>
            <w:szCs w:val="24"/>
            <w:shd w:val="clear" w:color="auto" w:fill="FFFFFF"/>
          </w:rPr>
          <w:t>https://www.emerald.com/insight/content/doi/10.1108/09604521111100225/full/html</w:t>
        </w:r>
      </w:hyperlink>
      <w:r w:rsidRPr="003F02BA">
        <w:rPr>
          <w:rFonts w:ascii="Arial" w:hAnsi="Arial" w:cs="Arial"/>
          <w:color w:val="222222"/>
          <w:sz w:val="24"/>
          <w:szCs w:val="24"/>
          <w:shd w:val="clear" w:color="auto" w:fill="FFFFFF"/>
        </w:rPr>
        <w:t xml:space="preserve"> </w:t>
      </w:r>
    </w:p>
    <w:p w14:paraId="0B5125E4" w14:textId="77777777" w:rsidR="003F02BA" w:rsidRPr="003F02BA" w:rsidRDefault="003F02BA" w:rsidP="003F02BA">
      <w:pPr>
        <w:spacing w:line="240" w:lineRule="auto"/>
        <w:jc w:val="both"/>
        <w:rPr>
          <w:rFonts w:ascii="Arial" w:hAnsi="Arial" w:cs="Arial"/>
          <w:color w:val="222222"/>
          <w:sz w:val="24"/>
          <w:szCs w:val="24"/>
          <w:shd w:val="clear" w:color="auto" w:fill="FFFFFF"/>
        </w:rPr>
      </w:pPr>
      <w:r w:rsidRPr="003F02BA">
        <w:rPr>
          <w:rFonts w:ascii="Arial" w:hAnsi="Arial" w:cs="Arial"/>
          <w:color w:val="222222"/>
          <w:sz w:val="24"/>
          <w:szCs w:val="24"/>
          <w:shd w:val="clear" w:color="auto" w:fill="FFFFFF"/>
        </w:rPr>
        <w:t>Khan, H., Rehmat, M., Butt, T.H., Farooqi, S. and Asim, J., 2020. Impact of transformational leadership on work performance, burnout and social loafing: A mediation model. </w:t>
      </w:r>
      <w:r w:rsidRPr="003F02BA">
        <w:rPr>
          <w:rFonts w:ascii="Arial" w:hAnsi="Arial" w:cs="Arial"/>
          <w:i/>
          <w:iCs/>
          <w:color w:val="222222"/>
          <w:sz w:val="24"/>
          <w:szCs w:val="24"/>
          <w:shd w:val="clear" w:color="auto" w:fill="FFFFFF"/>
        </w:rPr>
        <w:t>Future Business Journal</w:t>
      </w:r>
      <w:r w:rsidRPr="003F02BA">
        <w:rPr>
          <w:rFonts w:ascii="Arial" w:hAnsi="Arial" w:cs="Arial"/>
          <w:color w:val="222222"/>
          <w:sz w:val="24"/>
          <w:szCs w:val="24"/>
          <w:shd w:val="clear" w:color="auto" w:fill="FFFFFF"/>
        </w:rPr>
        <w:t>, </w:t>
      </w:r>
      <w:r w:rsidRPr="003F02BA">
        <w:rPr>
          <w:rFonts w:ascii="Arial" w:hAnsi="Arial" w:cs="Arial"/>
          <w:i/>
          <w:iCs/>
          <w:color w:val="222222"/>
          <w:sz w:val="24"/>
          <w:szCs w:val="24"/>
          <w:shd w:val="clear" w:color="auto" w:fill="FFFFFF"/>
        </w:rPr>
        <w:t>6</w:t>
      </w:r>
      <w:r w:rsidRPr="003F02BA">
        <w:rPr>
          <w:rFonts w:ascii="Arial" w:hAnsi="Arial" w:cs="Arial"/>
          <w:color w:val="222222"/>
          <w:sz w:val="24"/>
          <w:szCs w:val="24"/>
          <w:shd w:val="clear" w:color="auto" w:fill="FFFFFF"/>
        </w:rPr>
        <w:t>, pp.1-13.</w:t>
      </w:r>
    </w:p>
    <w:p w14:paraId="4327420B" w14:textId="77777777" w:rsidR="003F02BA" w:rsidRPr="003F02BA" w:rsidRDefault="003F02BA" w:rsidP="003F02BA">
      <w:pPr>
        <w:spacing w:line="240" w:lineRule="auto"/>
        <w:jc w:val="both"/>
        <w:rPr>
          <w:rFonts w:ascii="Arial" w:hAnsi="Arial" w:cs="Arial"/>
          <w:color w:val="222222"/>
          <w:sz w:val="24"/>
          <w:szCs w:val="24"/>
          <w:shd w:val="clear" w:color="auto" w:fill="FFFFFF"/>
        </w:rPr>
      </w:pPr>
      <w:r w:rsidRPr="003F02BA">
        <w:rPr>
          <w:rFonts w:ascii="Arial" w:hAnsi="Arial" w:cs="Arial"/>
          <w:color w:val="222222"/>
          <w:sz w:val="24"/>
          <w:szCs w:val="24"/>
          <w:shd w:val="clear" w:color="auto" w:fill="FFFFFF"/>
        </w:rPr>
        <w:t xml:space="preserve">Kopelman, R.E., </w:t>
      </w:r>
      <w:proofErr w:type="spellStart"/>
      <w:r w:rsidRPr="003F02BA">
        <w:rPr>
          <w:rFonts w:ascii="Arial" w:hAnsi="Arial" w:cs="Arial"/>
          <w:color w:val="222222"/>
          <w:sz w:val="24"/>
          <w:szCs w:val="24"/>
          <w:shd w:val="clear" w:color="auto" w:fill="FFFFFF"/>
        </w:rPr>
        <w:t>Prottas</w:t>
      </w:r>
      <w:proofErr w:type="spellEnd"/>
      <w:r w:rsidRPr="003F02BA">
        <w:rPr>
          <w:rFonts w:ascii="Arial" w:hAnsi="Arial" w:cs="Arial"/>
          <w:color w:val="222222"/>
          <w:sz w:val="24"/>
          <w:szCs w:val="24"/>
          <w:shd w:val="clear" w:color="auto" w:fill="FFFFFF"/>
        </w:rPr>
        <w:t>, D.J. and Davis, A.L., 2008. Douglas McGregor's theory X and Y: Toward a construct-valid measure. </w:t>
      </w:r>
      <w:r w:rsidRPr="003F02BA">
        <w:rPr>
          <w:rFonts w:ascii="Arial" w:hAnsi="Arial" w:cs="Arial"/>
          <w:i/>
          <w:iCs/>
          <w:color w:val="222222"/>
          <w:sz w:val="24"/>
          <w:szCs w:val="24"/>
          <w:shd w:val="clear" w:color="auto" w:fill="FFFFFF"/>
        </w:rPr>
        <w:t>Journal of Managerial Issues</w:t>
      </w:r>
      <w:r w:rsidRPr="003F02BA">
        <w:rPr>
          <w:rFonts w:ascii="Arial" w:hAnsi="Arial" w:cs="Arial"/>
          <w:color w:val="222222"/>
          <w:sz w:val="24"/>
          <w:szCs w:val="24"/>
          <w:shd w:val="clear" w:color="auto" w:fill="FFFFFF"/>
        </w:rPr>
        <w:t>, pp.255-271.</w:t>
      </w:r>
    </w:p>
    <w:p w14:paraId="541D6BE6" w14:textId="77777777" w:rsidR="003F02BA" w:rsidRPr="003F02BA" w:rsidRDefault="003F02BA" w:rsidP="003F02BA">
      <w:pPr>
        <w:spacing w:line="240" w:lineRule="auto"/>
        <w:jc w:val="both"/>
        <w:rPr>
          <w:rFonts w:ascii="Arial" w:hAnsi="Arial" w:cs="Arial"/>
          <w:color w:val="222222"/>
          <w:sz w:val="24"/>
          <w:szCs w:val="24"/>
          <w:shd w:val="clear" w:color="auto" w:fill="FFFFFF"/>
        </w:rPr>
      </w:pPr>
      <w:r w:rsidRPr="003F02BA">
        <w:rPr>
          <w:rFonts w:ascii="Arial" w:hAnsi="Arial" w:cs="Arial"/>
          <w:color w:val="222222"/>
          <w:sz w:val="24"/>
          <w:szCs w:val="24"/>
          <w:shd w:val="clear" w:color="auto" w:fill="FFFFFF"/>
        </w:rPr>
        <w:t xml:space="preserve">Kopelman, R.E., </w:t>
      </w:r>
      <w:proofErr w:type="spellStart"/>
      <w:r w:rsidRPr="003F02BA">
        <w:rPr>
          <w:rFonts w:ascii="Arial" w:hAnsi="Arial" w:cs="Arial"/>
          <w:color w:val="222222"/>
          <w:sz w:val="24"/>
          <w:szCs w:val="24"/>
          <w:shd w:val="clear" w:color="auto" w:fill="FFFFFF"/>
        </w:rPr>
        <w:t>Prottas</w:t>
      </w:r>
      <w:proofErr w:type="spellEnd"/>
      <w:r w:rsidRPr="003F02BA">
        <w:rPr>
          <w:rFonts w:ascii="Arial" w:hAnsi="Arial" w:cs="Arial"/>
          <w:color w:val="222222"/>
          <w:sz w:val="24"/>
          <w:szCs w:val="24"/>
          <w:shd w:val="clear" w:color="auto" w:fill="FFFFFF"/>
        </w:rPr>
        <w:t>, D.J. and Falk, D.W., 2012. Further development of a measure of Theory X and Y managerial assumptions. </w:t>
      </w:r>
      <w:r w:rsidRPr="003F02BA">
        <w:rPr>
          <w:rFonts w:ascii="Arial" w:hAnsi="Arial" w:cs="Arial"/>
          <w:i/>
          <w:iCs/>
          <w:color w:val="222222"/>
          <w:sz w:val="24"/>
          <w:szCs w:val="24"/>
          <w:shd w:val="clear" w:color="auto" w:fill="FFFFFF"/>
        </w:rPr>
        <w:t>Journal of Managerial Issues</w:t>
      </w:r>
      <w:r w:rsidRPr="003F02BA">
        <w:rPr>
          <w:rFonts w:ascii="Arial" w:hAnsi="Arial" w:cs="Arial"/>
          <w:color w:val="222222"/>
          <w:sz w:val="24"/>
          <w:szCs w:val="24"/>
          <w:shd w:val="clear" w:color="auto" w:fill="FFFFFF"/>
        </w:rPr>
        <w:t>, pp.450-470.</w:t>
      </w:r>
    </w:p>
    <w:p w14:paraId="07C13079" w14:textId="77777777" w:rsidR="003F02BA" w:rsidRPr="003F02BA" w:rsidRDefault="003F02BA" w:rsidP="003F02BA">
      <w:pPr>
        <w:spacing w:line="240" w:lineRule="auto"/>
        <w:jc w:val="both"/>
        <w:rPr>
          <w:rFonts w:ascii="Arial" w:hAnsi="Arial" w:cs="Arial"/>
          <w:color w:val="222222"/>
          <w:sz w:val="24"/>
          <w:szCs w:val="24"/>
          <w:shd w:val="clear" w:color="auto" w:fill="FFFFFF"/>
        </w:rPr>
      </w:pPr>
      <w:proofErr w:type="spellStart"/>
      <w:r w:rsidRPr="003F02BA">
        <w:rPr>
          <w:rFonts w:ascii="Arial" w:hAnsi="Arial" w:cs="Arial"/>
          <w:color w:val="222222"/>
          <w:sz w:val="24"/>
          <w:szCs w:val="24"/>
          <w:shd w:val="clear" w:color="auto" w:fill="FFFFFF"/>
        </w:rPr>
        <w:t>Korejan</w:t>
      </w:r>
      <w:proofErr w:type="spellEnd"/>
      <w:r w:rsidRPr="003F02BA">
        <w:rPr>
          <w:rFonts w:ascii="Arial" w:hAnsi="Arial" w:cs="Arial"/>
          <w:color w:val="222222"/>
          <w:sz w:val="24"/>
          <w:szCs w:val="24"/>
          <w:shd w:val="clear" w:color="auto" w:fill="FFFFFF"/>
        </w:rPr>
        <w:t>, M.M. and Shahbazi, H., 2016. An analysis of the transformational leadership theory. </w:t>
      </w:r>
      <w:r w:rsidRPr="003F02BA">
        <w:rPr>
          <w:rFonts w:ascii="Arial" w:hAnsi="Arial" w:cs="Arial"/>
          <w:i/>
          <w:iCs/>
          <w:color w:val="222222"/>
          <w:sz w:val="24"/>
          <w:szCs w:val="24"/>
          <w:shd w:val="clear" w:color="auto" w:fill="FFFFFF"/>
        </w:rPr>
        <w:t>Journal of fundamental and applied sciences</w:t>
      </w:r>
      <w:r w:rsidRPr="003F02BA">
        <w:rPr>
          <w:rFonts w:ascii="Arial" w:hAnsi="Arial" w:cs="Arial"/>
          <w:color w:val="222222"/>
          <w:sz w:val="24"/>
          <w:szCs w:val="24"/>
          <w:shd w:val="clear" w:color="auto" w:fill="FFFFFF"/>
        </w:rPr>
        <w:t>, </w:t>
      </w:r>
      <w:r w:rsidRPr="003F02BA">
        <w:rPr>
          <w:rFonts w:ascii="Arial" w:hAnsi="Arial" w:cs="Arial"/>
          <w:i/>
          <w:iCs/>
          <w:color w:val="222222"/>
          <w:sz w:val="24"/>
          <w:szCs w:val="24"/>
          <w:shd w:val="clear" w:color="auto" w:fill="FFFFFF"/>
        </w:rPr>
        <w:t>8</w:t>
      </w:r>
      <w:r w:rsidRPr="003F02BA">
        <w:rPr>
          <w:rFonts w:ascii="Arial" w:hAnsi="Arial" w:cs="Arial"/>
          <w:color w:val="222222"/>
          <w:sz w:val="24"/>
          <w:szCs w:val="24"/>
          <w:shd w:val="clear" w:color="auto" w:fill="FFFFFF"/>
        </w:rPr>
        <w:t>(3), pp.452-461.</w:t>
      </w:r>
    </w:p>
    <w:p w14:paraId="196D443D" w14:textId="77777777" w:rsidR="003F02BA" w:rsidRPr="003F02BA" w:rsidRDefault="003F02BA" w:rsidP="003F02BA">
      <w:pPr>
        <w:spacing w:line="240" w:lineRule="auto"/>
        <w:jc w:val="both"/>
        <w:rPr>
          <w:rFonts w:ascii="Arial" w:hAnsi="Arial" w:cs="Arial"/>
          <w:color w:val="222222"/>
          <w:sz w:val="24"/>
          <w:szCs w:val="24"/>
          <w:shd w:val="clear" w:color="auto" w:fill="FFFFFF"/>
        </w:rPr>
      </w:pPr>
      <w:r w:rsidRPr="003F02BA">
        <w:rPr>
          <w:rFonts w:ascii="Arial" w:hAnsi="Arial" w:cs="Arial"/>
          <w:color w:val="222222"/>
          <w:sz w:val="24"/>
          <w:szCs w:val="24"/>
          <w:shd w:val="clear" w:color="auto" w:fill="FFFFFF"/>
        </w:rPr>
        <w:t>McManus, J., 2005. Catalytic Leadership and Shared Decision Making. In </w:t>
      </w:r>
      <w:r w:rsidRPr="003F02BA">
        <w:rPr>
          <w:rFonts w:ascii="Arial" w:hAnsi="Arial" w:cs="Arial"/>
          <w:i/>
          <w:iCs/>
          <w:color w:val="222222"/>
          <w:sz w:val="24"/>
          <w:szCs w:val="24"/>
          <w:shd w:val="clear" w:color="auto" w:fill="FFFFFF"/>
        </w:rPr>
        <w:t>Proceedings of the European Conference on IS Management, Leadership and Governance: ECMLG2005</w:t>
      </w:r>
      <w:r w:rsidRPr="003F02BA">
        <w:rPr>
          <w:rFonts w:ascii="Arial" w:hAnsi="Arial" w:cs="Arial"/>
          <w:color w:val="222222"/>
          <w:sz w:val="24"/>
          <w:szCs w:val="24"/>
          <w:shd w:val="clear" w:color="auto" w:fill="FFFFFF"/>
        </w:rPr>
        <w:t> (p. 97). Academic Conferences Limited.</w:t>
      </w:r>
    </w:p>
    <w:p w14:paraId="0FDF8712" w14:textId="77777777" w:rsidR="003F02BA" w:rsidRPr="003F02BA" w:rsidRDefault="003F02BA" w:rsidP="003F02BA">
      <w:pPr>
        <w:spacing w:line="240" w:lineRule="auto"/>
        <w:jc w:val="both"/>
        <w:rPr>
          <w:rFonts w:ascii="Arial" w:hAnsi="Arial" w:cs="Arial"/>
          <w:color w:val="222222"/>
          <w:sz w:val="24"/>
          <w:szCs w:val="24"/>
          <w:shd w:val="clear" w:color="auto" w:fill="FFFFFF"/>
        </w:rPr>
      </w:pPr>
      <w:r w:rsidRPr="003F02BA">
        <w:rPr>
          <w:rFonts w:ascii="Arial" w:hAnsi="Arial" w:cs="Arial"/>
          <w:color w:val="222222"/>
          <w:sz w:val="24"/>
          <w:szCs w:val="24"/>
          <w:shd w:val="clear" w:color="auto" w:fill="FFFFFF"/>
        </w:rPr>
        <w:t>Mitchell, R., Boyle, B., Parker, V., Giles, M., Chiang, V., &amp; Joyce, P. (2015). Managing inclusiveness and diversity in teams: How leader inclusiveness affects performance through status and team identity. </w:t>
      </w:r>
      <w:r w:rsidRPr="003F02BA">
        <w:rPr>
          <w:rFonts w:ascii="Arial" w:hAnsi="Arial" w:cs="Arial"/>
          <w:i/>
          <w:iCs/>
          <w:color w:val="222222"/>
          <w:sz w:val="24"/>
          <w:szCs w:val="24"/>
          <w:shd w:val="clear" w:color="auto" w:fill="FFFFFF"/>
        </w:rPr>
        <w:t>Human Resource Management</w:t>
      </w:r>
      <w:r w:rsidRPr="003F02BA">
        <w:rPr>
          <w:rFonts w:ascii="Arial" w:hAnsi="Arial" w:cs="Arial"/>
          <w:color w:val="222222"/>
          <w:sz w:val="24"/>
          <w:szCs w:val="24"/>
          <w:shd w:val="clear" w:color="auto" w:fill="FFFFFF"/>
        </w:rPr>
        <w:t>, </w:t>
      </w:r>
      <w:r w:rsidRPr="003F02BA">
        <w:rPr>
          <w:rFonts w:ascii="Arial" w:hAnsi="Arial" w:cs="Arial"/>
          <w:i/>
          <w:iCs/>
          <w:color w:val="222222"/>
          <w:sz w:val="24"/>
          <w:szCs w:val="24"/>
          <w:shd w:val="clear" w:color="auto" w:fill="FFFFFF"/>
        </w:rPr>
        <w:t>54</w:t>
      </w:r>
      <w:r w:rsidRPr="003F02BA">
        <w:rPr>
          <w:rFonts w:ascii="Arial" w:hAnsi="Arial" w:cs="Arial"/>
          <w:color w:val="222222"/>
          <w:sz w:val="24"/>
          <w:szCs w:val="24"/>
          <w:shd w:val="clear" w:color="auto" w:fill="FFFFFF"/>
        </w:rPr>
        <w:t>(2), 217-239.</w:t>
      </w:r>
    </w:p>
    <w:p w14:paraId="0D4D65C7" w14:textId="77777777" w:rsidR="003F02BA" w:rsidRPr="003F02BA" w:rsidRDefault="003F02BA" w:rsidP="003F02BA">
      <w:pPr>
        <w:spacing w:line="240" w:lineRule="auto"/>
        <w:jc w:val="both"/>
        <w:rPr>
          <w:rFonts w:ascii="Arial" w:hAnsi="Arial" w:cs="Arial"/>
          <w:color w:val="222222"/>
          <w:sz w:val="24"/>
          <w:szCs w:val="24"/>
          <w:shd w:val="clear" w:color="auto" w:fill="FFFFFF"/>
        </w:rPr>
      </w:pPr>
      <w:r w:rsidRPr="003F02BA">
        <w:rPr>
          <w:rFonts w:ascii="Arial" w:hAnsi="Arial" w:cs="Arial"/>
          <w:color w:val="222222"/>
          <w:sz w:val="24"/>
          <w:szCs w:val="24"/>
          <w:shd w:val="clear" w:color="auto" w:fill="FFFFFF"/>
        </w:rPr>
        <w:t xml:space="preserve">Schreuder, J.A.H., Groothoff, J.W., Jongsma, D., Van </w:t>
      </w:r>
      <w:proofErr w:type="spellStart"/>
      <w:r w:rsidRPr="003F02BA">
        <w:rPr>
          <w:rFonts w:ascii="Arial" w:hAnsi="Arial" w:cs="Arial"/>
          <w:color w:val="222222"/>
          <w:sz w:val="24"/>
          <w:szCs w:val="24"/>
          <w:shd w:val="clear" w:color="auto" w:fill="FFFFFF"/>
        </w:rPr>
        <w:t>Zweeden</w:t>
      </w:r>
      <w:proofErr w:type="spellEnd"/>
      <w:r w:rsidRPr="003F02BA">
        <w:rPr>
          <w:rFonts w:ascii="Arial" w:hAnsi="Arial" w:cs="Arial"/>
          <w:color w:val="222222"/>
          <w:sz w:val="24"/>
          <w:szCs w:val="24"/>
          <w:shd w:val="clear" w:color="auto" w:fill="FFFFFF"/>
        </w:rPr>
        <w:t xml:space="preserve">, N.F., Van Der Klink, J.J.L. and </w:t>
      </w:r>
      <w:proofErr w:type="spellStart"/>
      <w:r w:rsidRPr="003F02BA">
        <w:rPr>
          <w:rFonts w:ascii="Arial" w:hAnsi="Arial" w:cs="Arial"/>
          <w:color w:val="222222"/>
          <w:sz w:val="24"/>
          <w:szCs w:val="24"/>
          <w:shd w:val="clear" w:color="auto" w:fill="FFFFFF"/>
        </w:rPr>
        <w:t>Roelen</w:t>
      </w:r>
      <w:proofErr w:type="spellEnd"/>
      <w:r w:rsidRPr="003F02BA">
        <w:rPr>
          <w:rFonts w:ascii="Arial" w:hAnsi="Arial" w:cs="Arial"/>
          <w:color w:val="222222"/>
          <w:sz w:val="24"/>
          <w:szCs w:val="24"/>
          <w:shd w:val="clear" w:color="auto" w:fill="FFFFFF"/>
        </w:rPr>
        <w:t>, C.A.M., 2013. Leadership effectiveness: a supervisor’s approach to manage return to work. </w:t>
      </w:r>
      <w:r w:rsidRPr="003F02BA">
        <w:rPr>
          <w:rFonts w:ascii="Arial" w:hAnsi="Arial" w:cs="Arial"/>
          <w:i/>
          <w:iCs/>
          <w:color w:val="222222"/>
          <w:sz w:val="24"/>
          <w:szCs w:val="24"/>
          <w:shd w:val="clear" w:color="auto" w:fill="FFFFFF"/>
        </w:rPr>
        <w:t>Journal of occupational rehabilitation</w:t>
      </w:r>
      <w:r w:rsidRPr="003F02BA">
        <w:rPr>
          <w:rFonts w:ascii="Arial" w:hAnsi="Arial" w:cs="Arial"/>
          <w:color w:val="222222"/>
          <w:sz w:val="24"/>
          <w:szCs w:val="24"/>
          <w:shd w:val="clear" w:color="auto" w:fill="FFFFFF"/>
        </w:rPr>
        <w:t>, </w:t>
      </w:r>
      <w:r w:rsidRPr="003F02BA">
        <w:rPr>
          <w:rFonts w:ascii="Arial" w:hAnsi="Arial" w:cs="Arial"/>
          <w:i/>
          <w:iCs/>
          <w:color w:val="222222"/>
          <w:sz w:val="24"/>
          <w:szCs w:val="24"/>
          <w:shd w:val="clear" w:color="auto" w:fill="FFFFFF"/>
        </w:rPr>
        <w:t>23</w:t>
      </w:r>
      <w:r w:rsidRPr="003F02BA">
        <w:rPr>
          <w:rFonts w:ascii="Arial" w:hAnsi="Arial" w:cs="Arial"/>
          <w:color w:val="222222"/>
          <w:sz w:val="24"/>
          <w:szCs w:val="24"/>
          <w:shd w:val="clear" w:color="auto" w:fill="FFFFFF"/>
        </w:rPr>
        <w:t>, pp.428-437.</w:t>
      </w:r>
    </w:p>
    <w:p w14:paraId="6D464B85" w14:textId="77777777" w:rsidR="003F02BA" w:rsidRPr="003F02BA" w:rsidRDefault="003F02BA" w:rsidP="003F02BA">
      <w:pPr>
        <w:spacing w:line="240" w:lineRule="auto"/>
        <w:jc w:val="both"/>
        <w:rPr>
          <w:rFonts w:ascii="Arial" w:hAnsi="Arial" w:cs="Arial"/>
          <w:color w:val="222222"/>
          <w:sz w:val="24"/>
          <w:szCs w:val="24"/>
          <w:shd w:val="clear" w:color="auto" w:fill="FFFFFF"/>
        </w:rPr>
      </w:pPr>
      <w:proofErr w:type="spellStart"/>
      <w:r w:rsidRPr="003F02BA">
        <w:rPr>
          <w:rFonts w:ascii="Arial" w:hAnsi="Arial" w:cs="Arial"/>
          <w:color w:val="222222"/>
          <w:sz w:val="24"/>
          <w:szCs w:val="24"/>
          <w:shd w:val="clear" w:color="auto" w:fill="FFFFFF"/>
        </w:rPr>
        <w:t>Todăriţă</w:t>
      </w:r>
      <w:proofErr w:type="spellEnd"/>
      <w:r w:rsidRPr="003F02BA">
        <w:rPr>
          <w:rFonts w:ascii="Arial" w:hAnsi="Arial" w:cs="Arial"/>
          <w:color w:val="222222"/>
          <w:sz w:val="24"/>
          <w:szCs w:val="24"/>
          <w:shd w:val="clear" w:color="auto" w:fill="FFFFFF"/>
        </w:rPr>
        <w:t>, E.T., 2021. Leadership Style Determination according to Robert Blake and Jane Mouton’s Managerial Grid. In </w:t>
      </w:r>
      <w:r w:rsidRPr="003F02BA">
        <w:rPr>
          <w:rFonts w:ascii="Arial" w:hAnsi="Arial" w:cs="Arial"/>
          <w:i/>
          <w:iCs/>
          <w:color w:val="222222"/>
          <w:sz w:val="24"/>
          <w:szCs w:val="24"/>
          <w:shd w:val="clear" w:color="auto" w:fill="FFFFFF"/>
        </w:rPr>
        <w:t>International conference KNOWLEDGE-BASED ORGANIZATION</w:t>
      </w:r>
      <w:r w:rsidRPr="003F02BA">
        <w:rPr>
          <w:rFonts w:ascii="Arial" w:hAnsi="Arial" w:cs="Arial"/>
          <w:color w:val="222222"/>
          <w:sz w:val="24"/>
          <w:szCs w:val="24"/>
          <w:shd w:val="clear" w:color="auto" w:fill="FFFFFF"/>
        </w:rPr>
        <w:t> (Vol. 27, No. 1, pp. 241-246).</w:t>
      </w:r>
    </w:p>
    <w:p w14:paraId="3CCC316A" w14:textId="77777777" w:rsidR="003F02BA" w:rsidRPr="003F02BA" w:rsidRDefault="003F02BA" w:rsidP="003F02BA">
      <w:pPr>
        <w:spacing w:line="240" w:lineRule="auto"/>
        <w:jc w:val="both"/>
        <w:rPr>
          <w:rFonts w:ascii="Arial" w:hAnsi="Arial" w:cs="Arial"/>
          <w:sz w:val="24"/>
          <w:szCs w:val="24"/>
        </w:rPr>
      </w:pPr>
      <w:proofErr w:type="spellStart"/>
      <w:r w:rsidRPr="003F02BA">
        <w:rPr>
          <w:rFonts w:ascii="Arial" w:hAnsi="Arial" w:cs="Arial"/>
          <w:color w:val="222222"/>
          <w:sz w:val="24"/>
          <w:szCs w:val="24"/>
          <w:shd w:val="clear" w:color="auto" w:fill="FFFFFF"/>
        </w:rPr>
        <w:t>Zuhroh</w:t>
      </w:r>
      <w:proofErr w:type="spellEnd"/>
      <w:r w:rsidRPr="003F02BA">
        <w:rPr>
          <w:rFonts w:ascii="Arial" w:hAnsi="Arial" w:cs="Arial"/>
          <w:color w:val="222222"/>
          <w:sz w:val="24"/>
          <w:szCs w:val="24"/>
          <w:shd w:val="clear" w:color="auto" w:fill="FFFFFF"/>
        </w:rPr>
        <w:t xml:space="preserve">, D.F., Damayanti, N.A. and Purnomo, W., 2017. Action-Centered Leadership (ACL) Model pada Kinerja Program </w:t>
      </w:r>
      <w:proofErr w:type="spellStart"/>
      <w:r w:rsidRPr="003F02BA">
        <w:rPr>
          <w:rFonts w:ascii="Arial" w:hAnsi="Arial" w:cs="Arial"/>
          <w:color w:val="222222"/>
          <w:sz w:val="24"/>
          <w:szCs w:val="24"/>
          <w:shd w:val="clear" w:color="auto" w:fill="FFFFFF"/>
        </w:rPr>
        <w:t>Imunisasi</w:t>
      </w:r>
      <w:proofErr w:type="spellEnd"/>
      <w:r w:rsidRPr="003F02BA">
        <w:rPr>
          <w:rFonts w:ascii="Arial" w:hAnsi="Arial" w:cs="Arial"/>
          <w:color w:val="222222"/>
          <w:sz w:val="24"/>
          <w:szCs w:val="24"/>
          <w:shd w:val="clear" w:color="auto" w:fill="FFFFFF"/>
        </w:rPr>
        <w:t xml:space="preserve"> di PUSKESMAS Wilayah </w:t>
      </w:r>
      <w:proofErr w:type="spellStart"/>
      <w:r w:rsidRPr="003F02BA">
        <w:rPr>
          <w:rFonts w:ascii="Arial" w:hAnsi="Arial" w:cs="Arial"/>
          <w:color w:val="222222"/>
          <w:sz w:val="24"/>
          <w:szCs w:val="24"/>
          <w:shd w:val="clear" w:color="auto" w:fill="FFFFFF"/>
        </w:rPr>
        <w:t>Sidoarjo</w:t>
      </w:r>
      <w:proofErr w:type="spellEnd"/>
      <w:r w:rsidRPr="003F02BA">
        <w:rPr>
          <w:rFonts w:ascii="Arial" w:hAnsi="Arial" w:cs="Arial"/>
          <w:color w:val="222222"/>
          <w:sz w:val="24"/>
          <w:szCs w:val="24"/>
          <w:shd w:val="clear" w:color="auto" w:fill="FFFFFF"/>
        </w:rPr>
        <w:t>. </w:t>
      </w:r>
      <w:r w:rsidRPr="003F02BA">
        <w:rPr>
          <w:rFonts w:ascii="Arial" w:hAnsi="Arial" w:cs="Arial"/>
          <w:i/>
          <w:iCs/>
          <w:color w:val="222222"/>
          <w:sz w:val="24"/>
          <w:szCs w:val="24"/>
          <w:shd w:val="clear" w:color="auto" w:fill="FFFFFF"/>
        </w:rPr>
        <w:t>INFOKES (INFORMASI KESEHATAN)</w:t>
      </w:r>
      <w:r w:rsidRPr="003F02BA">
        <w:rPr>
          <w:rFonts w:ascii="Arial" w:hAnsi="Arial" w:cs="Arial"/>
          <w:color w:val="222222"/>
          <w:sz w:val="24"/>
          <w:szCs w:val="24"/>
          <w:shd w:val="clear" w:color="auto" w:fill="FFFFFF"/>
        </w:rPr>
        <w:t>, </w:t>
      </w:r>
      <w:r w:rsidRPr="003F02BA">
        <w:rPr>
          <w:rFonts w:ascii="Arial" w:hAnsi="Arial" w:cs="Arial"/>
          <w:i/>
          <w:iCs/>
          <w:color w:val="222222"/>
          <w:sz w:val="24"/>
          <w:szCs w:val="24"/>
          <w:shd w:val="clear" w:color="auto" w:fill="FFFFFF"/>
        </w:rPr>
        <w:t>9</w:t>
      </w:r>
      <w:r w:rsidRPr="003F02BA">
        <w:rPr>
          <w:rFonts w:ascii="Arial" w:hAnsi="Arial" w:cs="Arial"/>
          <w:color w:val="222222"/>
          <w:sz w:val="24"/>
          <w:szCs w:val="24"/>
          <w:shd w:val="clear" w:color="auto" w:fill="FFFFFF"/>
        </w:rPr>
        <w:t>(1), pp.42-50.</w:t>
      </w:r>
    </w:p>
    <w:p w14:paraId="35967BE3" w14:textId="77777777" w:rsidR="00C44609" w:rsidRPr="003F02BA" w:rsidRDefault="00C44609">
      <w:pPr>
        <w:rPr>
          <w:rFonts w:ascii="Arial" w:hAnsi="Arial" w:cs="Arial"/>
          <w:sz w:val="24"/>
          <w:szCs w:val="24"/>
        </w:rPr>
      </w:pPr>
    </w:p>
    <w:sectPr w:rsidR="00C44609" w:rsidRPr="003F02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2BA"/>
    <w:rsid w:val="003F02BA"/>
    <w:rsid w:val="00815012"/>
    <w:rsid w:val="00C446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E04D1"/>
  <w15:chartTrackingRefBased/>
  <w15:docId w15:val="{C4628A62-1BFB-4E68-AFDD-BCDCB7871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02B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02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7171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merald.com/insight/content/doi/10.1108/09604521111100225/full/html" TargetMode="External"/><Relationship Id="rId5" Type="http://schemas.openxmlformats.org/officeDocument/2006/relationships/hyperlink" Target="https://doi.org/10.1016/j.ijhm.2018.06.018" TargetMode="External"/><Relationship Id="rId4" Type="http://schemas.openxmlformats.org/officeDocument/2006/relationships/hyperlink" Target="https://scholarworks.umass.edu/palat/vol2/iss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2741</Words>
  <Characters>15624</Characters>
  <Application>Microsoft Office Word</Application>
  <DocSecurity>0</DocSecurity>
  <Lines>130</Lines>
  <Paragraphs>36</Paragraphs>
  <ScaleCrop>false</ScaleCrop>
  <Company/>
  <LinksUpToDate>false</LinksUpToDate>
  <CharactersWithSpaces>18329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Adewale Adewuyi</dc:creator>
  <cp:keywords/>
  <dc:description/>
  <cp:lastModifiedBy>Oluwatosin Osoba (2013493)</cp:lastModifiedBy>
  <cp:revision>2</cp:revision>
  <dcterms:created xsi:type="dcterms:W3CDTF">2024-02-01T16:31:00Z</dcterms:created>
  <dcterms:modified xsi:type="dcterms:W3CDTF">2024-02-01T16:31:00Z</dcterms:modified>
</cp:coreProperties>
</file>