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AD0F4" w14:textId="5B1E38A0" w:rsidR="00A83CB8" w:rsidRDefault="00A83CB8" w:rsidP="00A83CB8">
      <w:pPr>
        <w:spacing w:line="360" w:lineRule="auto"/>
        <w:jc w:val="both"/>
        <w:rPr>
          <w:rFonts w:ascii="Arial" w:hAnsi="Arial" w:cs="Arial"/>
        </w:rPr>
      </w:pPr>
      <w:r w:rsidRPr="00C155D2">
        <w:rPr>
          <w:noProof/>
        </w:rPr>
        <w:drawing>
          <wp:inline distT="0" distB="0" distL="0" distR="0" wp14:anchorId="316F4631" wp14:editId="14E48724">
            <wp:extent cx="3665855" cy="1266825"/>
            <wp:effectExtent l="0" t="0" r="0" b="9525"/>
            <wp:docPr id="7" name="Picture 7"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2FB1809C" w14:textId="77777777" w:rsidR="00A83CB8" w:rsidRDefault="00A83CB8" w:rsidP="00A83CB8">
      <w:pPr>
        <w:spacing w:line="360" w:lineRule="auto"/>
        <w:jc w:val="both"/>
        <w:rPr>
          <w:rFonts w:ascii="Arial" w:hAnsi="Arial" w:cs="Arial"/>
        </w:rPr>
      </w:pPr>
    </w:p>
    <w:p w14:paraId="369A45E4" w14:textId="77777777" w:rsidR="00A83CB8" w:rsidRDefault="00A83CB8" w:rsidP="00A83CB8">
      <w:pPr>
        <w:spacing w:line="360" w:lineRule="auto"/>
        <w:jc w:val="both"/>
        <w:rPr>
          <w:rFonts w:ascii="Arial" w:hAnsi="Arial" w:cs="Arial"/>
        </w:rPr>
      </w:pPr>
    </w:p>
    <w:p w14:paraId="7B52D4EF" w14:textId="77777777" w:rsidR="00A83CB8" w:rsidRDefault="00A83CB8" w:rsidP="00A83CB8">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i/>
          <w:iCs/>
          <w:sz w:val="40"/>
          <w:szCs w:val="40"/>
        </w:rPr>
        <w:t>BA (Hons) Leadership and management skills for the workplace</w:t>
      </w:r>
      <w:r>
        <w:rPr>
          <w:rStyle w:val="normaltextrun"/>
          <w:rFonts w:ascii="Calibri" w:hAnsi="Calibri" w:cs="Calibri"/>
          <w:i/>
          <w:iCs/>
          <w:sz w:val="22"/>
          <w:szCs w:val="22"/>
        </w:rPr>
        <w:t> </w:t>
      </w:r>
      <w:r>
        <w:rPr>
          <w:rStyle w:val="eop"/>
          <w:rFonts w:ascii="Calibri" w:hAnsi="Calibri" w:cs="Calibri"/>
          <w:sz w:val="22"/>
          <w:szCs w:val="22"/>
        </w:rPr>
        <w:t> </w:t>
      </w:r>
    </w:p>
    <w:p w14:paraId="33BFBF26" w14:textId="77777777" w:rsidR="00A83CB8" w:rsidRDefault="00A83CB8" w:rsidP="00A83CB8">
      <w:pPr>
        <w:pStyle w:val="paragraph"/>
        <w:spacing w:before="0" w:beforeAutospacing="0" w:after="0" w:afterAutospacing="0"/>
        <w:textAlignment w:val="baseline"/>
        <w:rPr>
          <w:rStyle w:val="eop"/>
          <w:rFonts w:ascii="Calibri" w:hAnsi="Calibri" w:cs="Calibri"/>
          <w:sz w:val="22"/>
          <w:szCs w:val="22"/>
        </w:rPr>
      </w:pPr>
    </w:p>
    <w:p w14:paraId="5E14E50D" w14:textId="77777777" w:rsidR="00A83CB8" w:rsidRDefault="00A83CB8" w:rsidP="00A83CB8">
      <w:pPr>
        <w:pStyle w:val="paragraph"/>
        <w:spacing w:before="0" w:beforeAutospacing="0" w:after="0" w:afterAutospacing="0"/>
        <w:textAlignment w:val="baseline"/>
        <w:rPr>
          <w:rStyle w:val="eop"/>
          <w:rFonts w:ascii="Calibri" w:hAnsi="Calibri" w:cs="Calibri"/>
          <w:sz w:val="22"/>
          <w:szCs w:val="22"/>
        </w:rPr>
      </w:pPr>
    </w:p>
    <w:p w14:paraId="62A4122A" w14:textId="77777777" w:rsidR="00A83CB8" w:rsidRDefault="00A83CB8" w:rsidP="00A83CB8">
      <w:pPr>
        <w:pStyle w:val="paragraph"/>
        <w:spacing w:before="0" w:beforeAutospacing="0" w:after="0" w:afterAutospacing="0"/>
        <w:textAlignment w:val="baseline"/>
        <w:rPr>
          <w:rStyle w:val="eop"/>
          <w:rFonts w:ascii="Calibri" w:hAnsi="Calibri" w:cs="Calibri"/>
          <w:sz w:val="22"/>
          <w:szCs w:val="22"/>
        </w:rPr>
      </w:pPr>
    </w:p>
    <w:p w14:paraId="4B59CB6B" w14:textId="23D411D2" w:rsidR="00A83CB8" w:rsidRPr="00B16F18" w:rsidRDefault="00A83CB8" w:rsidP="00A83CB8">
      <w:pPr>
        <w:pStyle w:val="paragraph"/>
        <w:spacing w:before="0" w:beforeAutospacing="0" w:after="0" w:afterAutospacing="0"/>
        <w:textAlignment w:val="baseline"/>
        <w:rPr>
          <w:rFonts w:ascii="Segoe UI" w:hAnsi="Segoe UI" w:cs="Segoe UI"/>
          <w:sz w:val="18"/>
          <w:szCs w:val="18"/>
          <w:u w:val="single"/>
        </w:rPr>
      </w:pPr>
      <w:r w:rsidRPr="00B16F18">
        <w:rPr>
          <w:rStyle w:val="normaltextrun"/>
          <w:rFonts w:ascii="Calibri" w:hAnsi="Calibri" w:cs="Calibri"/>
          <w:i/>
          <w:iCs/>
          <w:sz w:val="40"/>
          <w:szCs w:val="40"/>
          <w:u w:val="single"/>
        </w:rPr>
        <w:t xml:space="preserve">Developing Innovation and Creativity for </w:t>
      </w:r>
      <w:r w:rsidR="00325CFD">
        <w:rPr>
          <w:rStyle w:val="normaltextrun"/>
          <w:rFonts w:ascii="Calibri" w:hAnsi="Calibri" w:cs="Calibri"/>
          <w:i/>
          <w:iCs/>
          <w:sz w:val="40"/>
          <w:szCs w:val="40"/>
          <w:u w:val="single"/>
        </w:rPr>
        <w:t>B</w:t>
      </w:r>
      <w:r w:rsidRPr="00B16F18">
        <w:rPr>
          <w:rStyle w:val="normaltextrun"/>
          <w:rFonts w:ascii="Calibri" w:hAnsi="Calibri" w:cs="Calibri"/>
          <w:i/>
          <w:iCs/>
          <w:sz w:val="40"/>
          <w:szCs w:val="40"/>
          <w:u w:val="single"/>
        </w:rPr>
        <w:t xml:space="preserve">usiness </w:t>
      </w:r>
      <w:r w:rsidR="00325CFD">
        <w:rPr>
          <w:rStyle w:val="normaltextrun"/>
          <w:rFonts w:ascii="Calibri" w:hAnsi="Calibri" w:cs="Calibri"/>
          <w:i/>
          <w:iCs/>
          <w:sz w:val="40"/>
          <w:szCs w:val="40"/>
          <w:u w:val="single"/>
        </w:rPr>
        <w:t>A</w:t>
      </w:r>
      <w:r w:rsidRPr="00B16F18">
        <w:rPr>
          <w:rStyle w:val="normaltextrun"/>
          <w:rFonts w:ascii="Calibri" w:hAnsi="Calibri" w:cs="Calibri"/>
          <w:i/>
          <w:iCs/>
          <w:sz w:val="40"/>
          <w:szCs w:val="40"/>
          <w:u w:val="single"/>
        </w:rPr>
        <w:t>dvantage </w:t>
      </w:r>
      <w:r w:rsidRPr="00B16F18">
        <w:rPr>
          <w:rStyle w:val="eop"/>
          <w:rFonts w:ascii="Calibri" w:hAnsi="Calibri" w:cs="Calibri"/>
          <w:sz w:val="40"/>
          <w:szCs w:val="40"/>
          <w:u w:val="single"/>
        </w:rPr>
        <w:t> </w:t>
      </w:r>
    </w:p>
    <w:p w14:paraId="4EDDB2DE" w14:textId="77777777" w:rsidR="00A83CB8" w:rsidRDefault="00A83CB8" w:rsidP="00A83CB8">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2A23D72D" w14:textId="77777777" w:rsidR="00A83CB8" w:rsidRDefault="00A83CB8" w:rsidP="00A83CB8">
      <w:pPr>
        <w:pStyle w:val="paragraph"/>
        <w:spacing w:before="0" w:beforeAutospacing="0" w:after="0" w:afterAutospacing="0"/>
        <w:textAlignment w:val="baseline"/>
        <w:rPr>
          <w:rStyle w:val="eop"/>
          <w:rFonts w:ascii="Calibri" w:hAnsi="Calibri" w:cs="Calibri"/>
          <w:sz w:val="40"/>
          <w:szCs w:val="40"/>
        </w:rPr>
      </w:pPr>
      <w:r>
        <w:rPr>
          <w:rStyle w:val="normaltextrun"/>
          <w:rFonts w:ascii="Calibri" w:hAnsi="Calibri" w:cs="Calibri"/>
          <w:i/>
          <w:iCs/>
          <w:sz w:val="40"/>
          <w:szCs w:val="40"/>
        </w:rPr>
        <w:t xml:space="preserve">                              BMSW6102</w:t>
      </w:r>
      <w:r>
        <w:rPr>
          <w:rStyle w:val="eop"/>
          <w:rFonts w:ascii="Calibri" w:hAnsi="Calibri" w:cs="Calibri"/>
          <w:sz w:val="40"/>
          <w:szCs w:val="40"/>
        </w:rPr>
        <w:t> </w:t>
      </w:r>
    </w:p>
    <w:p w14:paraId="3C029BBC" w14:textId="77777777" w:rsidR="00A83CB8" w:rsidRPr="00431D40" w:rsidRDefault="00A83CB8" w:rsidP="00A83CB8">
      <w:pPr>
        <w:pStyle w:val="paragraph"/>
        <w:spacing w:before="0" w:beforeAutospacing="0" w:after="0" w:afterAutospacing="0"/>
        <w:textAlignment w:val="baseline"/>
        <w:rPr>
          <w:rFonts w:ascii="Calibri" w:hAnsi="Calibri" w:cs="Calibri"/>
          <w:i/>
          <w:iCs/>
          <w:sz w:val="40"/>
          <w:szCs w:val="40"/>
        </w:rPr>
      </w:pPr>
    </w:p>
    <w:p w14:paraId="4B1D5297" w14:textId="77777777" w:rsidR="00A83CB8" w:rsidRDefault="00A83CB8" w:rsidP="00A83CB8">
      <w:pPr>
        <w:pStyle w:val="paragraph"/>
        <w:spacing w:before="0" w:beforeAutospacing="0" w:after="0" w:afterAutospacing="0"/>
        <w:textAlignment w:val="baseline"/>
        <w:rPr>
          <w:rStyle w:val="eop"/>
          <w:rFonts w:ascii="Calibri" w:hAnsi="Calibri" w:cs="Calibri"/>
          <w:sz w:val="40"/>
          <w:szCs w:val="40"/>
        </w:rPr>
      </w:pPr>
      <w:r>
        <w:rPr>
          <w:rStyle w:val="eop"/>
          <w:rFonts w:ascii="Calibri" w:hAnsi="Calibri" w:cs="Calibri"/>
          <w:sz w:val="40"/>
          <w:szCs w:val="40"/>
        </w:rPr>
        <w:t> </w:t>
      </w:r>
    </w:p>
    <w:p w14:paraId="3EF635C9" w14:textId="77777777" w:rsidR="00A83CB8" w:rsidRDefault="00A83CB8" w:rsidP="00A83CB8">
      <w:pPr>
        <w:pStyle w:val="paragraph"/>
        <w:spacing w:before="0" w:beforeAutospacing="0" w:after="0" w:afterAutospacing="0"/>
        <w:textAlignment w:val="baseline"/>
        <w:rPr>
          <w:rStyle w:val="eop"/>
          <w:rFonts w:ascii="Calibri" w:hAnsi="Calibri" w:cs="Calibri"/>
          <w:sz w:val="40"/>
          <w:szCs w:val="40"/>
        </w:rPr>
      </w:pPr>
    </w:p>
    <w:p w14:paraId="067A2C13" w14:textId="77777777" w:rsidR="00A83CB8" w:rsidRDefault="00A83CB8" w:rsidP="00A83CB8">
      <w:pPr>
        <w:pStyle w:val="paragraph"/>
        <w:spacing w:before="0" w:beforeAutospacing="0" w:after="0" w:afterAutospacing="0"/>
        <w:textAlignment w:val="baseline"/>
        <w:rPr>
          <w:rStyle w:val="eop"/>
          <w:rFonts w:ascii="Calibri" w:hAnsi="Calibri" w:cs="Calibri"/>
          <w:sz w:val="40"/>
          <w:szCs w:val="40"/>
        </w:rPr>
      </w:pPr>
      <w:r>
        <w:rPr>
          <w:rStyle w:val="eop"/>
          <w:rFonts w:ascii="Calibri" w:hAnsi="Calibri" w:cs="Calibri"/>
          <w:sz w:val="40"/>
          <w:szCs w:val="40"/>
        </w:rPr>
        <w:t xml:space="preserve">Lecture Name: Rexon Nting </w:t>
      </w:r>
    </w:p>
    <w:p w14:paraId="17F99664" w14:textId="77777777" w:rsidR="00A83CB8" w:rsidRDefault="00A83CB8" w:rsidP="00A83CB8">
      <w:pPr>
        <w:pStyle w:val="paragraph"/>
        <w:spacing w:before="0" w:beforeAutospacing="0" w:after="0" w:afterAutospacing="0"/>
        <w:textAlignment w:val="baseline"/>
        <w:rPr>
          <w:rFonts w:ascii="Segoe UI" w:hAnsi="Segoe UI" w:cs="Segoe UI"/>
          <w:sz w:val="18"/>
          <w:szCs w:val="18"/>
        </w:rPr>
      </w:pPr>
    </w:p>
    <w:p w14:paraId="5D0B4ABA" w14:textId="77777777" w:rsidR="00A83CB8" w:rsidRPr="00431D40" w:rsidRDefault="00A83CB8" w:rsidP="00A83CB8">
      <w:pPr>
        <w:pStyle w:val="paragraph"/>
        <w:spacing w:before="0" w:beforeAutospacing="0" w:after="0" w:afterAutospacing="0"/>
        <w:textAlignment w:val="baseline"/>
        <w:rPr>
          <w:rStyle w:val="normaltextrun"/>
          <w:rFonts w:ascii="Segoe UI" w:hAnsi="Segoe UI" w:cs="Segoe UI"/>
          <w:sz w:val="18"/>
          <w:szCs w:val="18"/>
        </w:rPr>
      </w:pPr>
      <w:r>
        <w:rPr>
          <w:rStyle w:val="eop"/>
          <w:rFonts w:ascii="Calibri" w:hAnsi="Calibri" w:cs="Calibri"/>
          <w:sz w:val="40"/>
          <w:szCs w:val="40"/>
        </w:rPr>
        <w:t> </w:t>
      </w:r>
    </w:p>
    <w:p w14:paraId="153E9797" w14:textId="77777777" w:rsidR="00A83CB8" w:rsidRDefault="00A83CB8" w:rsidP="00A83CB8">
      <w:pPr>
        <w:pStyle w:val="paragraph"/>
        <w:spacing w:before="0" w:beforeAutospacing="0" w:after="0" w:afterAutospacing="0"/>
        <w:jc w:val="right"/>
        <w:textAlignment w:val="baseline"/>
        <w:rPr>
          <w:rStyle w:val="normaltextrun"/>
          <w:rFonts w:ascii="Calibri" w:hAnsi="Calibri" w:cs="Calibri"/>
          <w:i/>
          <w:iCs/>
          <w:sz w:val="40"/>
          <w:szCs w:val="40"/>
        </w:rPr>
      </w:pPr>
      <w:r>
        <w:rPr>
          <w:rStyle w:val="normaltextrun"/>
          <w:rFonts w:ascii="Calibri" w:hAnsi="Calibri" w:cs="Calibri"/>
          <w:i/>
          <w:iCs/>
          <w:sz w:val="40"/>
          <w:szCs w:val="40"/>
        </w:rPr>
        <w:t>Student: Jesica Mora</w:t>
      </w:r>
    </w:p>
    <w:p w14:paraId="1D4A436A" w14:textId="77777777" w:rsidR="00A83CB8" w:rsidRDefault="00A83CB8" w:rsidP="00A83CB8">
      <w:pPr>
        <w:pStyle w:val="paragraph"/>
        <w:spacing w:before="0" w:beforeAutospacing="0" w:after="0" w:afterAutospacing="0"/>
        <w:jc w:val="right"/>
        <w:textAlignment w:val="baseline"/>
        <w:rPr>
          <w:rStyle w:val="eop"/>
          <w:rFonts w:ascii="Calibri" w:hAnsi="Calibri" w:cs="Calibri"/>
          <w:sz w:val="40"/>
          <w:szCs w:val="40"/>
        </w:rPr>
      </w:pPr>
      <w:r>
        <w:rPr>
          <w:rStyle w:val="normaltextrun"/>
          <w:rFonts w:ascii="Calibri" w:hAnsi="Calibri" w:cs="Calibri"/>
          <w:i/>
          <w:iCs/>
          <w:sz w:val="40"/>
          <w:szCs w:val="40"/>
        </w:rPr>
        <w:t xml:space="preserve"> 2010296 </w:t>
      </w:r>
      <w:r>
        <w:rPr>
          <w:rStyle w:val="eop"/>
          <w:rFonts w:ascii="Calibri" w:hAnsi="Calibri" w:cs="Calibri"/>
          <w:sz w:val="40"/>
          <w:szCs w:val="40"/>
        </w:rPr>
        <w:t> </w:t>
      </w:r>
    </w:p>
    <w:p w14:paraId="4508FEE4" w14:textId="77777777" w:rsidR="00A83CB8" w:rsidRDefault="00A83CB8" w:rsidP="00A83CB8">
      <w:pPr>
        <w:pStyle w:val="paragraph"/>
        <w:spacing w:before="0" w:beforeAutospacing="0" w:after="0" w:afterAutospacing="0"/>
        <w:jc w:val="right"/>
        <w:textAlignment w:val="baseline"/>
        <w:rPr>
          <w:rStyle w:val="eop"/>
          <w:rFonts w:ascii="Calibri" w:hAnsi="Calibri" w:cs="Calibri"/>
          <w:sz w:val="40"/>
          <w:szCs w:val="40"/>
        </w:rPr>
      </w:pPr>
    </w:p>
    <w:p w14:paraId="35BBA918" w14:textId="77777777" w:rsidR="00A83CB8" w:rsidRDefault="00A83CB8" w:rsidP="00A83CB8">
      <w:pPr>
        <w:spacing w:line="360" w:lineRule="auto"/>
        <w:jc w:val="both"/>
        <w:rPr>
          <w:rFonts w:ascii="Arial" w:hAnsi="Arial" w:cs="Arial"/>
        </w:rPr>
      </w:pPr>
    </w:p>
    <w:p w14:paraId="17796E8D" w14:textId="77777777" w:rsidR="00A83CB8" w:rsidRDefault="00A83CB8" w:rsidP="00A83CB8">
      <w:pPr>
        <w:spacing w:line="360" w:lineRule="auto"/>
        <w:jc w:val="both"/>
        <w:rPr>
          <w:rFonts w:ascii="Arial" w:hAnsi="Arial" w:cs="Arial"/>
        </w:rPr>
      </w:pPr>
    </w:p>
    <w:p w14:paraId="6A0AF4FC" w14:textId="77777777" w:rsidR="00A83CB8" w:rsidRDefault="00A83CB8" w:rsidP="00A83CB8">
      <w:pPr>
        <w:spacing w:line="360" w:lineRule="auto"/>
        <w:jc w:val="both"/>
        <w:rPr>
          <w:rFonts w:ascii="Arial" w:hAnsi="Arial" w:cs="Arial"/>
        </w:rPr>
      </w:pPr>
    </w:p>
    <w:p w14:paraId="664D9055" w14:textId="77777777" w:rsidR="00A83CB8" w:rsidRDefault="00A83CB8" w:rsidP="00A83CB8">
      <w:pPr>
        <w:spacing w:line="360" w:lineRule="auto"/>
        <w:jc w:val="both"/>
        <w:rPr>
          <w:rFonts w:ascii="Arial" w:hAnsi="Arial" w:cs="Arial"/>
        </w:rPr>
      </w:pPr>
    </w:p>
    <w:p w14:paraId="46A30A5E" w14:textId="77777777" w:rsidR="00A83CB8" w:rsidRDefault="00A83CB8" w:rsidP="00A83CB8">
      <w:pPr>
        <w:spacing w:line="360" w:lineRule="auto"/>
        <w:jc w:val="both"/>
        <w:rPr>
          <w:rFonts w:ascii="Arial" w:hAnsi="Arial" w:cs="Arial"/>
        </w:rPr>
      </w:pPr>
    </w:p>
    <w:p w14:paraId="3F1F39F8" w14:textId="77777777" w:rsidR="00A83CB8" w:rsidRDefault="00A83CB8" w:rsidP="00A83CB8">
      <w:pPr>
        <w:spacing w:line="360" w:lineRule="auto"/>
        <w:jc w:val="both"/>
        <w:rPr>
          <w:rFonts w:ascii="Arial" w:hAnsi="Arial" w:cs="Arial"/>
        </w:rPr>
      </w:pPr>
    </w:p>
    <w:p w14:paraId="20FBC0DC" w14:textId="77777777" w:rsidR="00A83CB8" w:rsidRDefault="00A83CB8" w:rsidP="00A83CB8">
      <w:pPr>
        <w:spacing w:line="360" w:lineRule="auto"/>
        <w:jc w:val="both"/>
        <w:rPr>
          <w:rFonts w:ascii="Arial" w:hAnsi="Arial" w:cs="Arial"/>
        </w:rPr>
      </w:pPr>
    </w:p>
    <w:p w14:paraId="47FFD160" w14:textId="77777777" w:rsidR="00A83CB8" w:rsidRDefault="00A83CB8" w:rsidP="00A83CB8">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324435938"/>
        <w:docPartObj>
          <w:docPartGallery w:val="Table of Contents"/>
          <w:docPartUnique/>
        </w:docPartObj>
      </w:sdtPr>
      <w:sdtEndPr>
        <w:rPr>
          <w:b/>
          <w:bCs/>
          <w:noProof/>
        </w:rPr>
      </w:sdtEndPr>
      <w:sdtContent>
        <w:p w14:paraId="15529031" w14:textId="2DCB9664" w:rsidR="00737CBE" w:rsidRDefault="00737CBE">
          <w:pPr>
            <w:pStyle w:val="TOCHeading"/>
          </w:pPr>
          <w:r>
            <w:t>Contents</w:t>
          </w:r>
        </w:p>
        <w:p w14:paraId="56982C9F" w14:textId="40EED7EB" w:rsidR="00346BA1" w:rsidRDefault="00737C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2053471" w:history="1">
            <w:r w:rsidR="00346BA1" w:rsidRPr="00BF2566">
              <w:rPr>
                <w:rStyle w:val="Hyperlink"/>
                <w:rFonts w:ascii="Arial" w:hAnsi="Arial" w:cs="Arial"/>
                <w:noProof/>
              </w:rPr>
              <w:t>Stretch London</w:t>
            </w:r>
            <w:r w:rsidR="00346BA1">
              <w:rPr>
                <w:noProof/>
                <w:webHidden/>
              </w:rPr>
              <w:tab/>
            </w:r>
            <w:r w:rsidR="00346BA1">
              <w:rPr>
                <w:noProof/>
                <w:webHidden/>
              </w:rPr>
              <w:fldChar w:fldCharType="begin"/>
            </w:r>
            <w:r w:rsidR="00346BA1">
              <w:rPr>
                <w:noProof/>
                <w:webHidden/>
              </w:rPr>
              <w:instrText xml:space="preserve"> PAGEREF _Toc132053471 \h </w:instrText>
            </w:r>
            <w:r w:rsidR="00346BA1">
              <w:rPr>
                <w:noProof/>
                <w:webHidden/>
              </w:rPr>
            </w:r>
            <w:r w:rsidR="00346BA1">
              <w:rPr>
                <w:noProof/>
                <w:webHidden/>
              </w:rPr>
              <w:fldChar w:fldCharType="separate"/>
            </w:r>
            <w:r w:rsidR="00346BA1">
              <w:rPr>
                <w:noProof/>
                <w:webHidden/>
              </w:rPr>
              <w:t>3</w:t>
            </w:r>
            <w:r w:rsidR="00346BA1">
              <w:rPr>
                <w:noProof/>
                <w:webHidden/>
              </w:rPr>
              <w:fldChar w:fldCharType="end"/>
            </w:r>
          </w:hyperlink>
        </w:p>
        <w:p w14:paraId="26F4AEC6" w14:textId="241A0557" w:rsidR="00346BA1" w:rsidRDefault="00346BA1">
          <w:pPr>
            <w:pStyle w:val="TOC1"/>
            <w:tabs>
              <w:tab w:val="right" w:leader="dot" w:pos="9016"/>
            </w:tabs>
            <w:rPr>
              <w:rFonts w:eastAsiaTheme="minorEastAsia"/>
              <w:noProof/>
              <w:lang w:eastAsia="en-GB"/>
            </w:rPr>
          </w:pPr>
          <w:hyperlink w:anchor="_Toc132053472" w:history="1">
            <w:r w:rsidRPr="00BF2566">
              <w:rPr>
                <w:rStyle w:val="Hyperlink"/>
                <w:rFonts w:ascii="Arial" w:hAnsi="Arial" w:cs="Arial"/>
                <w:noProof/>
              </w:rPr>
              <w:t>Business Case</w:t>
            </w:r>
            <w:r>
              <w:rPr>
                <w:noProof/>
                <w:webHidden/>
              </w:rPr>
              <w:tab/>
            </w:r>
            <w:r>
              <w:rPr>
                <w:noProof/>
                <w:webHidden/>
              </w:rPr>
              <w:fldChar w:fldCharType="begin"/>
            </w:r>
            <w:r>
              <w:rPr>
                <w:noProof/>
                <w:webHidden/>
              </w:rPr>
              <w:instrText xml:space="preserve"> PAGEREF _Toc132053472 \h </w:instrText>
            </w:r>
            <w:r>
              <w:rPr>
                <w:noProof/>
                <w:webHidden/>
              </w:rPr>
            </w:r>
            <w:r>
              <w:rPr>
                <w:noProof/>
                <w:webHidden/>
              </w:rPr>
              <w:fldChar w:fldCharType="separate"/>
            </w:r>
            <w:r>
              <w:rPr>
                <w:noProof/>
                <w:webHidden/>
              </w:rPr>
              <w:t>3</w:t>
            </w:r>
            <w:r>
              <w:rPr>
                <w:noProof/>
                <w:webHidden/>
              </w:rPr>
              <w:fldChar w:fldCharType="end"/>
            </w:r>
          </w:hyperlink>
        </w:p>
        <w:p w14:paraId="13E1A1B2" w14:textId="0597F3A2" w:rsidR="00346BA1" w:rsidRDefault="00346BA1">
          <w:pPr>
            <w:pStyle w:val="TOC1"/>
            <w:tabs>
              <w:tab w:val="right" w:leader="dot" w:pos="9016"/>
            </w:tabs>
            <w:rPr>
              <w:rFonts w:eastAsiaTheme="minorEastAsia"/>
              <w:noProof/>
              <w:lang w:eastAsia="en-GB"/>
            </w:rPr>
          </w:pPr>
          <w:hyperlink w:anchor="_Toc132053473" w:history="1">
            <w:r w:rsidRPr="00BF256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_Toc132053473 \h </w:instrText>
            </w:r>
            <w:r>
              <w:rPr>
                <w:noProof/>
                <w:webHidden/>
              </w:rPr>
            </w:r>
            <w:r>
              <w:rPr>
                <w:noProof/>
                <w:webHidden/>
              </w:rPr>
              <w:fldChar w:fldCharType="separate"/>
            </w:r>
            <w:r>
              <w:rPr>
                <w:noProof/>
                <w:webHidden/>
              </w:rPr>
              <w:t>3</w:t>
            </w:r>
            <w:r>
              <w:rPr>
                <w:noProof/>
                <w:webHidden/>
              </w:rPr>
              <w:fldChar w:fldCharType="end"/>
            </w:r>
          </w:hyperlink>
        </w:p>
        <w:p w14:paraId="5204F33E" w14:textId="09E8731C" w:rsidR="00346BA1" w:rsidRDefault="00346BA1">
          <w:pPr>
            <w:pStyle w:val="TOC1"/>
            <w:tabs>
              <w:tab w:val="right" w:leader="dot" w:pos="9016"/>
            </w:tabs>
            <w:rPr>
              <w:rFonts w:eastAsiaTheme="minorEastAsia"/>
              <w:noProof/>
              <w:lang w:eastAsia="en-GB"/>
            </w:rPr>
          </w:pPr>
          <w:hyperlink w:anchor="_Toc132053474" w:history="1">
            <w:r w:rsidRPr="00BF2566">
              <w:rPr>
                <w:rStyle w:val="Hyperlink"/>
                <w:rFonts w:ascii="Arial" w:hAnsi="Arial" w:cs="Arial"/>
                <w:noProof/>
              </w:rPr>
              <w:t>Business idea</w:t>
            </w:r>
            <w:r>
              <w:rPr>
                <w:noProof/>
                <w:webHidden/>
              </w:rPr>
              <w:tab/>
            </w:r>
            <w:r>
              <w:rPr>
                <w:noProof/>
                <w:webHidden/>
              </w:rPr>
              <w:fldChar w:fldCharType="begin"/>
            </w:r>
            <w:r>
              <w:rPr>
                <w:noProof/>
                <w:webHidden/>
              </w:rPr>
              <w:instrText xml:space="preserve"> PAGEREF _Toc132053474 \h </w:instrText>
            </w:r>
            <w:r>
              <w:rPr>
                <w:noProof/>
                <w:webHidden/>
              </w:rPr>
            </w:r>
            <w:r>
              <w:rPr>
                <w:noProof/>
                <w:webHidden/>
              </w:rPr>
              <w:fldChar w:fldCharType="separate"/>
            </w:r>
            <w:r>
              <w:rPr>
                <w:noProof/>
                <w:webHidden/>
              </w:rPr>
              <w:t>3</w:t>
            </w:r>
            <w:r>
              <w:rPr>
                <w:noProof/>
                <w:webHidden/>
              </w:rPr>
              <w:fldChar w:fldCharType="end"/>
            </w:r>
          </w:hyperlink>
        </w:p>
        <w:p w14:paraId="22F4799A" w14:textId="63D04893" w:rsidR="00346BA1" w:rsidRDefault="00346BA1">
          <w:pPr>
            <w:pStyle w:val="TOC1"/>
            <w:tabs>
              <w:tab w:val="right" w:leader="dot" w:pos="9016"/>
            </w:tabs>
            <w:rPr>
              <w:rFonts w:eastAsiaTheme="minorEastAsia"/>
              <w:noProof/>
              <w:lang w:eastAsia="en-GB"/>
            </w:rPr>
          </w:pPr>
          <w:hyperlink w:anchor="_Toc132053475" w:history="1">
            <w:r w:rsidRPr="00BF2566">
              <w:rPr>
                <w:rStyle w:val="Hyperlink"/>
                <w:rFonts w:ascii="Arial" w:hAnsi="Arial" w:cs="Arial"/>
                <w:noProof/>
              </w:rPr>
              <w:t>StretchLondon.com Unique product</w:t>
            </w:r>
            <w:r>
              <w:rPr>
                <w:noProof/>
                <w:webHidden/>
              </w:rPr>
              <w:tab/>
            </w:r>
            <w:r>
              <w:rPr>
                <w:noProof/>
                <w:webHidden/>
              </w:rPr>
              <w:fldChar w:fldCharType="begin"/>
            </w:r>
            <w:r>
              <w:rPr>
                <w:noProof/>
                <w:webHidden/>
              </w:rPr>
              <w:instrText xml:space="preserve"> PAGEREF _Toc132053475 \h </w:instrText>
            </w:r>
            <w:r>
              <w:rPr>
                <w:noProof/>
                <w:webHidden/>
              </w:rPr>
            </w:r>
            <w:r>
              <w:rPr>
                <w:noProof/>
                <w:webHidden/>
              </w:rPr>
              <w:fldChar w:fldCharType="separate"/>
            </w:r>
            <w:r>
              <w:rPr>
                <w:noProof/>
                <w:webHidden/>
              </w:rPr>
              <w:t>3</w:t>
            </w:r>
            <w:r>
              <w:rPr>
                <w:noProof/>
                <w:webHidden/>
              </w:rPr>
              <w:fldChar w:fldCharType="end"/>
            </w:r>
          </w:hyperlink>
        </w:p>
        <w:p w14:paraId="17E9C7E3" w14:textId="304DCC52" w:rsidR="00346BA1" w:rsidRDefault="00346BA1">
          <w:pPr>
            <w:pStyle w:val="TOC1"/>
            <w:tabs>
              <w:tab w:val="right" w:leader="dot" w:pos="9016"/>
            </w:tabs>
            <w:rPr>
              <w:rFonts w:eastAsiaTheme="minorEastAsia"/>
              <w:noProof/>
              <w:lang w:eastAsia="en-GB"/>
            </w:rPr>
          </w:pPr>
          <w:hyperlink w:anchor="_Toc132053476" w:history="1">
            <w:r w:rsidRPr="00BF2566">
              <w:rPr>
                <w:rStyle w:val="Hyperlink"/>
                <w:rFonts w:ascii="Arial" w:hAnsi="Arial" w:cs="Arial"/>
                <w:noProof/>
              </w:rPr>
              <w:t>Unique Product</w:t>
            </w:r>
            <w:r>
              <w:rPr>
                <w:noProof/>
                <w:webHidden/>
              </w:rPr>
              <w:tab/>
            </w:r>
            <w:r>
              <w:rPr>
                <w:noProof/>
                <w:webHidden/>
              </w:rPr>
              <w:fldChar w:fldCharType="begin"/>
            </w:r>
            <w:r>
              <w:rPr>
                <w:noProof/>
                <w:webHidden/>
              </w:rPr>
              <w:instrText xml:space="preserve"> PAGEREF _Toc132053476 \h </w:instrText>
            </w:r>
            <w:r>
              <w:rPr>
                <w:noProof/>
                <w:webHidden/>
              </w:rPr>
            </w:r>
            <w:r>
              <w:rPr>
                <w:noProof/>
                <w:webHidden/>
              </w:rPr>
              <w:fldChar w:fldCharType="separate"/>
            </w:r>
            <w:r>
              <w:rPr>
                <w:noProof/>
                <w:webHidden/>
              </w:rPr>
              <w:t>4</w:t>
            </w:r>
            <w:r>
              <w:rPr>
                <w:noProof/>
                <w:webHidden/>
              </w:rPr>
              <w:fldChar w:fldCharType="end"/>
            </w:r>
          </w:hyperlink>
        </w:p>
        <w:p w14:paraId="7EA6191E" w14:textId="650B38F9" w:rsidR="00346BA1" w:rsidRDefault="00346BA1">
          <w:pPr>
            <w:pStyle w:val="TOC1"/>
            <w:tabs>
              <w:tab w:val="right" w:leader="dot" w:pos="9016"/>
            </w:tabs>
            <w:rPr>
              <w:rFonts w:eastAsiaTheme="minorEastAsia"/>
              <w:noProof/>
              <w:lang w:eastAsia="en-GB"/>
            </w:rPr>
          </w:pPr>
          <w:hyperlink w:anchor="_Toc132053477" w:history="1">
            <w:r w:rsidRPr="00BF2566">
              <w:rPr>
                <w:rStyle w:val="Hyperlink"/>
                <w:rFonts w:ascii="Arial" w:hAnsi="Arial" w:cs="Arial"/>
                <w:noProof/>
              </w:rPr>
              <w:t>Marketing</w:t>
            </w:r>
            <w:r>
              <w:rPr>
                <w:noProof/>
                <w:webHidden/>
              </w:rPr>
              <w:tab/>
            </w:r>
            <w:r>
              <w:rPr>
                <w:noProof/>
                <w:webHidden/>
              </w:rPr>
              <w:fldChar w:fldCharType="begin"/>
            </w:r>
            <w:r>
              <w:rPr>
                <w:noProof/>
                <w:webHidden/>
              </w:rPr>
              <w:instrText xml:space="preserve"> PAGEREF _Toc132053477 \h </w:instrText>
            </w:r>
            <w:r>
              <w:rPr>
                <w:noProof/>
                <w:webHidden/>
              </w:rPr>
            </w:r>
            <w:r>
              <w:rPr>
                <w:noProof/>
                <w:webHidden/>
              </w:rPr>
              <w:fldChar w:fldCharType="separate"/>
            </w:r>
            <w:r>
              <w:rPr>
                <w:noProof/>
                <w:webHidden/>
              </w:rPr>
              <w:t>6</w:t>
            </w:r>
            <w:r>
              <w:rPr>
                <w:noProof/>
                <w:webHidden/>
              </w:rPr>
              <w:fldChar w:fldCharType="end"/>
            </w:r>
          </w:hyperlink>
        </w:p>
        <w:p w14:paraId="451E82F1" w14:textId="42923A05" w:rsidR="00346BA1" w:rsidRDefault="00346BA1">
          <w:pPr>
            <w:pStyle w:val="TOC1"/>
            <w:tabs>
              <w:tab w:val="right" w:leader="dot" w:pos="9016"/>
            </w:tabs>
            <w:rPr>
              <w:rFonts w:eastAsiaTheme="minorEastAsia"/>
              <w:noProof/>
              <w:lang w:eastAsia="en-GB"/>
            </w:rPr>
          </w:pPr>
          <w:hyperlink w:anchor="_Toc132053478" w:history="1">
            <w:r w:rsidRPr="00BF2566">
              <w:rPr>
                <w:rStyle w:val="Hyperlink"/>
                <w:rFonts w:ascii="Arial" w:hAnsi="Arial" w:cs="Arial"/>
                <w:noProof/>
              </w:rPr>
              <w:t>Stretch London My Account</w:t>
            </w:r>
            <w:r>
              <w:rPr>
                <w:noProof/>
                <w:webHidden/>
              </w:rPr>
              <w:tab/>
            </w:r>
            <w:r>
              <w:rPr>
                <w:noProof/>
                <w:webHidden/>
              </w:rPr>
              <w:fldChar w:fldCharType="begin"/>
            </w:r>
            <w:r>
              <w:rPr>
                <w:noProof/>
                <w:webHidden/>
              </w:rPr>
              <w:instrText xml:space="preserve"> PAGEREF _Toc132053478 \h </w:instrText>
            </w:r>
            <w:r>
              <w:rPr>
                <w:noProof/>
                <w:webHidden/>
              </w:rPr>
            </w:r>
            <w:r>
              <w:rPr>
                <w:noProof/>
                <w:webHidden/>
              </w:rPr>
              <w:fldChar w:fldCharType="separate"/>
            </w:r>
            <w:r>
              <w:rPr>
                <w:noProof/>
                <w:webHidden/>
              </w:rPr>
              <w:t>6</w:t>
            </w:r>
            <w:r>
              <w:rPr>
                <w:noProof/>
                <w:webHidden/>
              </w:rPr>
              <w:fldChar w:fldCharType="end"/>
            </w:r>
          </w:hyperlink>
        </w:p>
        <w:p w14:paraId="3E9238E2" w14:textId="1045C825" w:rsidR="00346BA1" w:rsidRDefault="00346BA1">
          <w:pPr>
            <w:pStyle w:val="TOC1"/>
            <w:tabs>
              <w:tab w:val="right" w:leader="dot" w:pos="9016"/>
            </w:tabs>
            <w:rPr>
              <w:rFonts w:eastAsiaTheme="minorEastAsia"/>
              <w:noProof/>
              <w:lang w:eastAsia="en-GB"/>
            </w:rPr>
          </w:pPr>
          <w:hyperlink w:anchor="_Toc132053479" w:history="1">
            <w:r w:rsidRPr="00BF2566">
              <w:rPr>
                <w:rStyle w:val="Hyperlink"/>
                <w:rFonts w:ascii="Arial" w:hAnsi="Arial" w:cs="Arial"/>
                <w:noProof/>
              </w:rPr>
              <w:t>Why should Open an account with Stretch London?</w:t>
            </w:r>
            <w:r>
              <w:rPr>
                <w:noProof/>
                <w:webHidden/>
              </w:rPr>
              <w:tab/>
            </w:r>
            <w:r>
              <w:rPr>
                <w:noProof/>
                <w:webHidden/>
              </w:rPr>
              <w:fldChar w:fldCharType="begin"/>
            </w:r>
            <w:r>
              <w:rPr>
                <w:noProof/>
                <w:webHidden/>
              </w:rPr>
              <w:instrText xml:space="preserve"> PAGEREF _Toc132053479 \h </w:instrText>
            </w:r>
            <w:r>
              <w:rPr>
                <w:noProof/>
                <w:webHidden/>
              </w:rPr>
            </w:r>
            <w:r>
              <w:rPr>
                <w:noProof/>
                <w:webHidden/>
              </w:rPr>
              <w:fldChar w:fldCharType="separate"/>
            </w:r>
            <w:r>
              <w:rPr>
                <w:noProof/>
                <w:webHidden/>
              </w:rPr>
              <w:t>6</w:t>
            </w:r>
            <w:r>
              <w:rPr>
                <w:noProof/>
                <w:webHidden/>
              </w:rPr>
              <w:fldChar w:fldCharType="end"/>
            </w:r>
          </w:hyperlink>
        </w:p>
        <w:p w14:paraId="0A9D0E12" w14:textId="0A4E948D" w:rsidR="00346BA1" w:rsidRDefault="00346BA1">
          <w:pPr>
            <w:pStyle w:val="TOC1"/>
            <w:tabs>
              <w:tab w:val="right" w:leader="dot" w:pos="9016"/>
            </w:tabs>
            <w:rPr>
              <w:rFonts w:eastAsiaTheme="minorEastAsia"/>
              <w:noProof/>
              <w:lang w:eastAsia="en-GB"/>
            </w:rPr>
          </w:pPr>
          <w:hyperlink w:anchor="_Toc132053480" w:history="1">
            <w:r w:rsidRPr="00BF2566">
              <w:rPr>
                <w:rStyle w:val="Hyperlink"/>
                <w:rFonts w:ascii="Arial" w:hAnsi="Arial" w:cs="Arial"/>
                <w:noProof/>
              </w:rPr>
              <w:t>Competitors</w:t>
            </w:r>
            <w:r>
              <w:rPr>
                <w:noProof/>
                <w:webHidden/>
              </w:rPr>
              <w:tab/>
            </w:r>
            <w:r>
              <w:rPr>
                <w:noProof/>
                <w:webHidden/>
              </w:rPr>
              <w:fldChar w:fldCharType="begin"/>
            </w:r>
            <w:r>
              <w:rPr>
                <w:noProof/>
                <w:webHidden/>
              </w:rPr>
              <w:instrText xml:space="preserve"> PAGEREF _Toc132053480 \h </w:instrText>
            </w:r>
            <w:r>
              <w:rPr>
                <w:noProof/>
                <w:webHidden/>
              </w:rPr>
            </w:r>
            <w:r>
              <w:rPr>
                <w:noProof/>
                <w:webHidden/>
              </w:rPr>
              <w:fldChar w:fldCharType="separate"/>
            </w:r>
            <w:r>
              <w:rPr>
                <w:noProof/>
                <w:webHidden/>
              </w:rPr>
              <w:t>7</w:t>
            </w:r>
            <w:r>
              <w:rPr>
                <w:noProof/>
                <w:webHidden/>
              </w:rPr>
              <w:fldChar w:fldCharType="end"/>
            </w:r>
          </w:hyperlink>
        </w:p>
        <w:p w14:paraId="46318575" w14:textId="6772D624" w:rsidR="00346BA1" w:rsidRDefault="00346BA1">
          <w:pPr>
            <w:pStyle w:val="TOC1"/>
            <w:tabs>
              <w:tab w:val="right" w:leader="dot" w:pos="9016"/>
            </w:tabs>
            <w:rPr>
              <w:rFonts w:eastAsiaTheme="minorEastAsia"/>
              <w:noProof/>
              <w:lang w:eastAsia="en-GB"/>
            </w:rPr>
          </w:pPr>
          <w:hyperlink w:anchor="_Toc132053481" w:history="1">
            <w:r w:rsidRPr="00BF2566">
              <w:rPr>
                <w:rStyle w:val="Hyperlink"/>
                <w:rFonts w:ascii="Arial" w:hAnsi="Arial" w:cs="Arial"/>
                <w:noProof/>
              </w:rPr>
              <w:t>Follow us:</w:t>
            </w:r>
            <w:r>
              <w:rPr>
                <w:noProof/>
                <w:webHidden/>
              </w:rPr>
              <w:tab/>
            </w:r>
            <w:r>
              <w:rPr>
                <w:noProof/>
                <w:webHidden/>
              </w:rPr>
              <w:fldChar w:fldCharType="begin"/>
            </w:r>
            <w:r>
              <w:rPr>
                <w:noProof/>
                <w:webHidden/>
              </w:rPr>
              <w:instrText xml:space="preserve"> PAGEREF _Toc132053481 \h </w:instrText>
            </w:r>
            <w:r>
              <w:rPr>
                <w:noProof/>
                <w:webHidden/>
              </w:rPr>
            </w:r>
            <w:r>
              <w:rPr>
                <w:noProof/>
                <w:webHidden/>
              </w:rPr>
              <w:fldChar w:fldCharType="separate"/>
            </w:r>
            <w:r>
              <w:rPr>
                <w:noProof/>
                <w:webHidden/>
              </w:rPr>
              <w:t>10</w:t>
            </w:r>
            <w:r>
              <w:rPr>
                <w:noProof/>
                <w:webHidden/>
              </w:rPr>
              <w:fldChar w:fldCharType="end"/>
            </w:r>
          </w:hyperlink>
        </w:p>
        <w:p w14:paraId="74D9A6D4" w14:textId="3980DC3C" w:rsidR="00346BA1" w:rsidRDefault="00346BA1">
          <w:pPr>
            <w:pStyle w:val="TOC1"/>
            <w:tabs>
              <w:tab w:val="right" w:leader="dot" w:pos="9016"/>
            </w:tabs>
            <w:rPr>
              <w:rFonts w:eastAsiaTheme="minorEastAsia"/>
              <w:noProof/>
              <w:lang w:eastAsia="en-GB"/>
            </w:rPr>
          </w:pPr>
          <w:hyperlink w:anchor="_Toc132053482" w:history="1">
            <w:r w:rsidRPr="00BF2566">
              <w:rPr>
                <w:rStyle w:val="Hyperlink"/>
                <w:rFonts w:ascii="Arial" w:hAnsi="Arial" w:cs="Arial"/>
                <w:noProof/>
              </w:rPr>
              <w:t>@ Stretch London</w:t>
            </w:r>
            <w:r>
              <w:rPr>
                <w:noProof/>
                <w:webHidden/>
              </w:rPr>
              <w:tab/>
            </w:r>
            <w:r>
              <w:rPr>
                <w:noProof/>
                <w:webHidden/>
              </w:rPr>
              <w:fldChar w:fldCharType="begin"/>
            </w:r>
            <w:r>
              <w:rPr>
                <w:noProof/>
                <w:webHidden/>
              </w:rPr>
              <w:instrText xml:space="preserve"> PAGEREF _Toc132053482 \h </w:instrText>
            </w:r>
            <w:r>
              <w:rPr>
                <w:noProof/>
                <w:webHidden/>
              </w:rPr>
            </w:r>
            <w:r>
              <w:rPr>
                <w:noProof/>
                <w:webHidden/>
              </w:rPr>
              <w:fldChar w:fldCharType="separate"/>
            </w:r>
            <w:r>
              <w:rPr>
                <w:noProof/>
                <w:webHidden/>
              </w:rPr>
              <w:t>10</w:t>
            </w:r>
            <w:r>
              <w:rPr>
                <w:noProof/>
                <w:webHidden/>
              </w:rPr>
              <w:fldChar w:fldCharType="end"/>
            </w:r>
          </w:hyperlink>
        </w:p>
        <w:p w14:paraId="5CE1FE3D" w14:textId="04A3C254" w:rsidR="00346BA1" w:rsidRDefault="00346BA1">
          <w:pPr>
            <w:pStyle w:val="TOC1"/>
            <w:tabs>
              <w:tab w:val="right" w:leader="dot" w:pos="9016"/>
            </w:tabs>
            <w:rPr>
              <w:rFonts w:eastAsiaTheme="minorEastAsia"/>
              <w:noProof/>
              <w:lang w:eastAsia="en-GB"/>
            </w:rPr>
          </w:pPr>
          <w:hyperlink w:anchor="_Toc132053483" w:history="1">
            <w:r w:rsidRPr="00BF2566">
              <w:rPr>
                <w:rStyle w:val="Hyperlink"/>
                <w:rFonts w:ascii="Arial" w:hAnsi="Arial" w:cs="Arial"/>
                <w:noProof/>
              </w:rPr>
              <w:t>Social media</w:t>
            </w:r>
            <w:r>
              <w:rPr>
                <w:noProof/>
                <w:webHidden/>
              </w:rPr>
              <w:tab/>
            </w:r>
            <w:r>
              <w:rPr>
                <w:noProof/>
                <w:webHidden/>
              </w:rPr>
              <w:fldChar w:fldCharType="begin"/>
            </w:r>
            <w:r>
              <w:rPr>
                <w:noProof/>
                <w:webHidden/>
              </w:rPr>
              <w:instrText xml:space="preserve"> PAGEREF _Toc132053483 \h </w:instrText>
            </w:r>
            <w:r>
              <w:rPr>
                <w:noProof/>
                <w:webHidden/>
              </w:rPr>
            </w:r>
            <w:r>
              <w:rPr>
                <w:noProof/>
                <w:webHidden/>
              </w:rPr>
              <w:fldChar w:fldCharType="separate"/>
            </w:r>
            <w:r>
              <w:rPr>
                <w:noProof/>
                <w:webHidden/>
              </w:rPr>
              <w:t>10</w:t>
            </w:r>
            <w:r>
              <w:rPr>
                <w:noProof/>
                <w:webHidden/>
              </w:rPr>
              <w:fldChar w:fldCharType="end"/>
            </w:r>
          </w:hyperlink>
        </w:p>
        <w:p w14:paraId="64E3414D" w14:textId="1A38299D" w:rsidR="00346BA1" w:rsidRDefault="00346BA1">
          <w:pPr>
            <w:pStyle w:val="TOC1"/>
            <w:tabs>
              <w:tab w:val="right" w:leader="dot" w:pos="9016"/>
            </w:tabs>
            <w:rPr>
              <w:rFonts w:eastAsiaTheme="minorEastAsia"/>
              <w:noProof/>
              <w:lang w:eastAsia="en-GB"/>
            </w:rPr>
          </w:pPr>
          <w:hyperlink w:anchor="_Toc132053484" w:history="1">
            <w:r w:rsidRPr="00BF2566">
              <w:rPr>
                <w:rStyle w:val="Hyperlink"/>
                <w:rFonts w:ascii="Arial" w:hAnsi="Arial" w:cs="Arial"/>
                <w:noProof/>
              </w:rPr>
              <w:t>Social Media and Social network Policy</w:t>
            </w:r>
            <w:r>
              <w:rPr>
                <w:noProof/>
                <w:webHidden/>
              </w:rPr>
              <w:tab/>
            </w:r>
            <w:r>
              <w:rPr>
                <w:noProof/>
                <w:webHidden/>
              </w:rPr>
              <w:fldChar w:fldCharType="begin"/>
            </w:r>
            <w:r>
              <w:rPr>
                <w:noProof/>
                <w:webHidden/>
              </w:rPr>
              <w:instrText xml:space="preserve"> PAGEREF _Toc132053484 \h </w:instrText>
            </w:r>
            <w:r>
              <w:rPr>
                <w:noProof/>
                <w:webHidden/>
              </w:rPr>
            </w:r>
            <w:r>
              <w:rPr>
                <w:noProof/>
                <w:webHidden/>
              </w:rPr>
              <w:fldChar w:fldCharType="separate"/>
            </w:r>
            <w:r>
              <w:rPr>
                <w:noProof/>
                <w:webHidden/>
              </w:rPr>
              <w:t>10</w:t>
            </w:r>
            <w:r>
              <w:rPr>
                <w:noProof/>
                <w:webHidden/>
              </w:rPr>
              <w:fldChar w:fldCharType="end"/>
            </w:r>
          </w:hyperlink>
        </w:p>
        <w:p w14:paraId="7D4D0A53" w14:textId="103D5A52" w:rsidR="00346BA1" w:rsidRDefault="00346BA1">
          <w:pPr>
            <w:pStyle w:val="TOC1"/>
            <w:tabs>
              <w:tab w:val="right" w:leader="dot" w:pos="9016"/>
            </w:tabs>
            <w:rPr>
              <w:rFonts w:eastAsiaTheme="minorEastAsia"/>
              <w:noProof/>
              <w:lang w:eastAsia="en-GB"/>
            </w:rPr>
          </w:pPr>
          <w:hyperlink w:anchor="_Toc132053485" w:history="1">
            <w:r w:rsidRPr="00BF2566">
              <w:rPr>
                <w:rStyle w:val="Hyperlink"/>
                <w:rFonts w:ascii="Arial" w:hAnsi="Arial" w:cs="Arial"/>
                <w:noProof/>
              </w:rPr>
              <w:t>GDPR / Data / Data Protection</w:t>
            </w:r>
            <w:r>
              <w:rPr>
                <w:noProof/>
                <w:webHidden/>
              </w:rPr>
              <w:tab/>
            </w:r>
            <w:r>
              <w:rPr>
                <w:noProof/>
                <w:webHidden/>
              </w:rPr>
              <w:fldChar w:fldCharType="begin"/>
            </w:r>
            <w:r>
              <w:rPr>
                <w:noProof/>
                <w:webHidden/>
              </w:rPr>
              <w:instrText xml:space="preserve"> PAGEREF _Toc132053485 \h </w:instrText>
            </w:r>
            <w:r>
              <w:rPr>
                <w:noProof/>
                <w:webHidden/>
              </w:rPr>
            </w:r>
            <w:r>
              <w:rPr>
                <w:noProof/>
                <w:webHidden/>
              </w:rPr>
              <w:fldChar w:fldCharType="separate"/>
            </w:r>
            <w:r>
              <w:rPr>
                <w:noProof/>
                <w:webHidden/>
              </w:rPr>
              <w:t>10</w:t>
            </w:r>
            <w:r>
              <w:rPr>
                <w:noProof/>
                <w:webHidden/>
              </w:rPr>
              <w:fldChar w:fldCharType="end"/>
            </w:r>
          </w:hyperlink>
        </w:p>
        <w:p w14:paraId="0F920CD0" w14:textId="71FA53F3" w:rsidR="00346BA1" w:rsidRDefault="00346BA1">
          <w:pPr>
            <w:pStyle w:val="TOC1"/>
            <w:tabs>
              <w:tab w:val="right" w:leader="dot" w:pos="9016"/>
            </w:tabs>
            <w:rPr>
              <w:rFonts w:eastAsiaTheme="minorEastAsia"/>
              <w:noProof/>
              <w:lang w:eastAsia="en-GB"/>
            </w:rPr>
          </w:pPr>
          <w:hyperlink w:anchor="_Toc132053486" w:history="1">
            <w:r w:rsidRPr="00BF2566">
              <w:rPr>
                <w:rStyle w:val="Hyperlink"/>
                <w:rFonts w:ascii="Arial" w:hAnsi="Arial" w:cs="Arial"/>
                <w:noProof/>
              </w:rPr>
              <w:t>Act 2018 The Data Security</w:t>
            </w:r>
            <w:r>
              <w:rPr>
                <w:noProof/>
                <w:webHidden/>
              </w:rPr>
              <w:tab/>
            </w:r>
            <w:r>
              <w:rPr>
                <w:noProof/>
                <w:webHidden/>
              </w:rPr>
              <w:fldChar w:fldCharType="begin"/>
            </w:r>
            <w:r>
              <w:rPr>
                <w:noProof/>
                <w:webHidden/>
              </w:rPr>
              <w:instrText xml:space="preserve"> PAGEREF _Toc132053486 \h </w:instrText>
            </w:r>
            <w:r>
              <w:rPr>
                <w:noProof/>
                <w:webHidden/>
              </w:rPr>
            </w:r>
            <w:r>
              <w:rPr>
                <w:noProof/>
                <w:webHidden/>
              </w:rPr>
              <w:fldChar w:fldCharType="separate"/>
            </w:r>
            <w:r>
              <w:rPr>
                <w:noProof/>
                <w:webHidden/>
              </w:rPr>
              <w:t>12</w:t>
            </w:r>
            <w:r>
              <w:rPr>
                <w:noProof/>
                <w:webHidden/>
              </w:rPr>
              <w:fldChar w:fldCharType="end"/>
            </w:r>
          </w:hyperlink>
        </w:p>
        <w:p w14:paraId="7102485F" w14:textId="4B9D49D6" w:rsidR="00346BA1" w:rsidRDefault="00346BA1">
          <w:pPr>
            <w:pStyle w:val="TOC1"/>
            <w:tabs>
              <w:tab w:val="right" w:leader="dot" w:pos="9016"/>
            </w:tabs>
            <w:rPr>
              <w:rFonts w:eastAsiaTheme="minorEastAsia"/>
              <w:noProof/>
              <w:lang w:eastAsia="en-GB"/>
            </w:rPr>
          </w:pPr>
          <w:hyperlink w:anchor="_Toc132053487" w:history="1">
            <w:r w:rsidRPr="00BF2566">
              <w:rPr>
                <w:rStyle w:val="Hyperlink"/>
                <w:rFonts w:ascii="Arial" w:hAnsi="Arial" w:cs="Arial"/>
                <w:noProof/>
              </w:rPr>
              <w:t>The Regulation on Privacy and Electronic Communications (PECR)</w:t>
            </w:r>
            <w:r>
              <w:rPr>
                <w:noProof/>
                <w:webHidden/>
              </w:rPr>
              <w:tab/>
            </w:r>
            <w:r>
              <w:rPr>
                <w:noProof/>
                <w:webHidden/>
              </w:rPr>
              <w:fldChar w:fldCharType="begin"/>
            </w:r>
            <w:r>
              <w:rPr>
                <w:noProof/>
                <w:webHidden/>
              </w:rPr>
              <w:instrText xml:space="preserve"> PAGEREF _Toc132053487 \h </w:instrText>
            </w:r>
            <w:r>
              <w:rPr>
                <w:noProof/>
                <w:webHidden/>
              </w:rPr>
            </w:r>
            <w:r>
              <w:rPr>
                <w:noProof/>
                <w:webHidden/>
              </w:rPr>
              <w:fldChar w:fldCharType="separate"/>
            </w:r>
            <w:r>
              <w:rPr>
                <w:noProof/>
                <w:webHidden/>
              </w:rPr>
              <w:t>15</w:t>
            </w:r>
            <w:r>
              <w:rPr>
                <w:noProof/>
                <w:webHidden/>
              </w:rPr>
              <w:fldChar w:fldCharType="end"/>
            </w:r>
          </w:hyperlink>
        </w:p>
        <w:p w14:paraId="7F9F6948" w14:textId="34D723C4" w:rsidR="00346BA1" w:rsidRDefault="00346BA1">
          <w:pPr>
            <w:pStyle w:val="TOC1"/>
            <w:tabs>
              <w:tab w:val="right" w:leader="dot" w:pos="9016"/>
            </w:tabs>
            <w:rPr>
              <w:rFonts w:eastAsiaTheme="minorEastAsia"/>
              <w:noProof/>
              <w:lang w:eastAsia="en-GB"/>
            </w:rPr>
          </w:pPr>
          <w:hyperlink w:anchor="_Toc132053488" w:history="1">
            <w:r w:rsidRPr="00BF256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_Toc132053488 \h </w:instrText>
            </w:r>
            <w:r>
              <w:rPr>
                <w:noProof/>
                <w:webHidden/>
              </w:rPr>
            </w:r>
            <w:r>
              <w:rPr>
                <w:noProof/>
                <w:webHidden/>
              </w:rPr>
              <w:fldChar w:fldCharType="separate"/>
            </w:r>
            <w:r>
              <w:rPr>
                <w:noProof/>
                <w:webHidden/>
              </w:rPr>
              <w:t>19</w:t>
            </w:r>
            <w:r>
              <w:rPr>
                <w:noProof/>
                <w:webHidden/>
              </w:rPr>
              <w:fldChar w:fldCharType="end"/>
            </w:r>
          </w:hyperlink>
        </w:p>
        <w:p w14:paraId="2196EA44" w14:textId="32C2C3FD" w:rsidR="00346BA1" w:rsidRDefault="00346BA1">
          <w:pPr>
            <w:pStyle w:val="TOC1"/>
            <w:tabs>
              <w:tab w:val="right" w:leader="dot" w:pos="9016"/>
            </w:tabs>
            <w:rPr>
              <w:rFonts w:eastAsiaTheme="minorEastAsia"/>
              <w:noProof/>
              <w:lang w:eastAsia="en-GB"/>
            </w:rPr>
          </w:pPr>
          <w:hyperlink w:anchor="_Toc132053489" w:history="1">
            <w:r w:rsidRPr="00BF2566">
              <w:rPr>
                <w:rStyle w:val="Hyperlink"/>
                <w:rFonts w:ascii="Arial" w:hAnsi="Arial" w:cs="Arial"/>
                <w:noProof/>
              </w:rPr>
              <w:t>Reference</w:t>
            </w:r>
            <w:r>
              <w:rPr>
                <w:noProof/>
                <w:webHidden/>
              </w:rPr>
              <w:tab/>
            </w:r>
            <w:r>
              <w:rPr>
                <w:noProof/>
                <w:webHidden/>
              </w:rPr>
              <w:fldChar w:fldCharType="begin"/>
            </w:r>
            <w:r>
              <w:rPr>
                <w:noProof/>
                <w:webHidden/>
              </w:rPr>
              <w:instrText xml:space="preserve"> PAGEREF _Toc132053489 \h </w:instrText>
            </w:r>
            <w:r>
              <w:rPr>
                <w:noProof/>
                <w:webHidden/>
              </w:rPr>
            </w:r>
            <w:r>
              <w:rPr>
                <w:noProof/>
                <w:webHidden/>
              </w:rPr>
              <w:fldChar w:fldCharType="separate"/>
            </w:r>
            <w:r>
              <w:rPr>
                <w:noProof/>
                <w:webHidden/>
              </w:rPr>
              <w:t>20</w:t>
            </w:r>
            <w:r>
              <w:rPr>
                <w:noProof/>
                <w:webHidden/>
              </w:rPr>
              <w:fldChar w:fldCharType="end"/>
            </w:r>
          </w:hyperlink>
        </w:p>
        <w:p w14:paraId="1B727235" w14:textId="35A5F6F7" w:rsidR="00737CBE" w:rsidRDefault="00737CBE">
          <w:r>
            <w:rPr>
              <w:b/>
              <w:bCs/>
              <w:noProof/>
            </w:rPr>
            <w:fldChar w:fldCharType="end"/>
          </w:r>
        </w:p>
      </w:sdtContent>
    </w:sdt>
    <w:p w14:paraId="55DA8399" w14:textId="77777777" w:rsidR="00A83CB8" w:rsidRDefault="00A83CB8" w:rsidP="00A83CB8">
      <w:pPr>
        <w:spacing w:line="360" w:lineRule="auto"/>
        <w:jc w:val="both"/>
        <w:rPr>
          <w:rFonts w:ascii="Arial" w:hAnsi="Arial" w:cs="Arial"/>
        </w:rPr>
      </w:pPr>
    </w:p>
    <w:p w14:paraId="3DA675A6" w14:textId="77777777" w:rsidR="00A83CB8" w:rsidRDefault="00A83CB8" w:rsidP="00A83CB8">
      <w:pPr>
        <w:spacing w:line="360" w:lineRule="auto"/>
        <w:jc w:val="both"/>
        <w:rPr>
          <w:rFonts w:ascii="Arial" w:hAnsi="Arial" w:cs="Arial"/>
        </w:rPr>
      </w:pPr>
    </w:p>
    <w:p w14:paraId="29CEBC99" w14:textId="77777777" w:rsidR="00A83CB8" w:rsidRDefault="00A83CB8" w:rsidP="00A83CB8">
      <w:pPr>
        <w:spacing w:line="360" w:lineRule="auto"/>
        <w:jc w:val="both"/>
        <w:rPr>
          <w:rFonts w:ascii="Arial" w:hAnsi="Arial" w:cs="Arial"/>
        </w:rPr>
      </w:pPr>
    </w:p>
    <w:p w14:paraId="7993E3A7" w14:textId="77777777" w:rsidR="00A83CB8" w:rsidRDefault="00A83CB8" w:rsidP="00A83CB8">
      <w:pPr>
        <w:spacing w:line="360" w:lineRule="auto"/>
        <w:jc w:val="both"/>
        <w:rPr>
          <w:rFonts w:ascii="Arial" w:hAnsi="Arial" w:cs="Arial"/>
        </w:rPr>
      </w:pPr>
    </w:p>
    <w:p w14:paraId="1B633F1C" w14:textId="77777777" w:rsidR="00A83CB8" w:rsidRDefault="00A83CB8" w:rsidP="00A83CB8">
      <w:pPr>
        <w:spacing w:line="360" w:lineRule="auto"/>
        <w:jc w:val="both"/>
        <w:rPr>
          <w:rFonts w:ascii="Arial" w:hAnsi="Arial" w:cs="Arial"/>
        </w:rPr>
      </w:pPr>
    </w:p>
    <w:p w14:paraId="3B00EB1B" w14:textId="77777777" w:rsidR="00A83CB8" w:rsidRDefault="00A83CB8" w:rsidP="00A83CB8">
      <w:pPr>
        <w:spacing w:line="360" w:lineRule="auto"/>
        <w:jc w:val="both"/>
        <w:rPr>
          <w:rFonts w:ascii="Arial" w:hAnsi="Arial" w:cs="Arial"/>
        </w:rPr>
      </w:pPr>
    </w:p>
    <w:p w14:paraId="4664DE29" w14:textId="77777777" w:rsidR="00A83CB8" w:rsidRDefault="00A83CB8" w:rsidP="00A83CB8">
      <w:pPr>
        <w:spacing w:line="360" w:lineRule="auto"/>
        <w:jc w:val="both"/>
        <w:rPr>
          <w:rFonts w:ascii="Arial" w:hAnsi="Arial" w:cs="Arial"/>
        </w:rPr>
      </w:pPr>
    </w:p>
    <w:p w14:paraId="2D09AAB1" w14:textId="77777777" w:rsidR="008A326F" w:rsidRDefault="008A326F" w:rsidP="00A83CB8">
      <w:pPr>
        <w:spacing w:line="360" w:lineRule="auto"/>
        <w:jc w:val="both"/>
        <w:rPr>
          <w:rFonts w:ascii="Arial" w:hAnsi="Arial" w:cs="Arial"/>
        </w:rPr>
      </w:pPr>
    </w:p>
    <w:p w14:paraId="1A080AB4" w14:textId="46079C72" w:rsidR="00A83CB8" w:rsidRPr="008A326F" w:rsidRDefault="00A83CB8" w:rsidP="008A326F">
      <w:pPr>
        <w:pStyle w:val="Heading1"/>
        <w:rPr>
          <w:rFonts w:ascii="Arial" w:hAnsi="Arial" w:cs="Arial"/>
          <w:sz w:val="22"/>
          <w:szCs w:val="22"/>
        </w:rPr>
      </w:pPr>
      <w:bookmarkStart w:id="0" w:name="_Toc132053471"/>
      <w:r w:rsidRPr="008A326F">
        <w:rPr>
          <w:rFonts w:ascii="Arial" w:hAnsi="Arial" w:cs="Arial"/>
          <w:sz w:val="22"/>
          <w:szCs w:val="22"/>
        </w:rPr>
        <w:t>Stretch London</w:t>
      </w:r>
      <w:bookmarkEnd w:id="0"/>
      <w:r w:rsidRPr="008A326F">
        <w:rPr>
          <w:rFonts w:ascii="Arial" w:hAnsi="Arial" w:cs="Arial"/>
          <w:sz w:val="22"/>
          <w:szCs w:val="22"/>
        </w:rPr>
        <w:t xml:space="preserve"> </w:t>
      </w:r>
    </w:p>
    <w:p w14:paraId="418F4ABF" w14:textId="77777777" w:rsidR="00A83CB8" w:rsidRPr="008A326F" w:rsidRDefault="00A83CB8" w:rsidP="008A326F">
      <w:pPr>
        <w:pStyle w:val="Heading1"/>
        <w:rPr>
          <w:rFonts w:ascii="Arial" w:hAnsi="Arial" w:cs="Arial"/>
          <w:sz w:val="22"/>
          <w:szCs w:val="22"/>
        </w:rPr>
      </w:pPr>
      <w:bookmarkStart w:id="1" w:name="_Toc132053472"/>
      <w:r w:rsidRPr="008A326F">
        <w:rPr>
          <w:rFonts w:ascii="Arial" w:hAnsi="Arial" w:cs="Arial"/>
          <w:sz w:val="22"/>
          <w:szCs w:val="22"/>
        </w:rPr>
        <w:t>Business Case</w:t>
      </w:r>
      <w:bookmarkEnd w:id="1"/>
      <w:r w:rsidRPr="008A326F">
        <w:rPr>
          <w:rFonts w:ascii="Arial" w:hAnsi="Arial" w:cs="Arial"/>
          <w:sz w:val="22"/>
          <w:szCs w:val="22"/>
        </w:rPr>
        <w:t xml:space="preserve"> </w:t>
      </w:r>
    </w:p>
    <w:p w14:paraId="3133536F" w14:textId="77777777" w:rsidR="00A83CB8" w:rsidRPr="008A326F" w:rsidRDefault="00A83CB8" w:rsidP="008A326F">
      <w:pPr>
        <w:pStyle w:val="Heading1"/>
        <w:rPr>
          <w:rFonts w:ascii="Arial" w:hAnsi="Arial" w:cs="Arial"/>
          <w:sz w:val="22"/>
          <w:szCs w:val="22"/>
        </w:rPr>
      </w:pPr>
      <w:bookmarkStart w:id="2" w:name="_Toc132053473"/>
      <w:r w:rsidRPr="008A326F">
        <w:rPr>
          <w:rFonts w:ascii="Arial" w:hAnsi="Arial" w:cs="Arial"/>
          <w:sz w:val="22"/>
          <w:szCs w:val="22"/>
        </w:rPr>
        <w:t>Introduction</w:t>
      </w:r>
      <w:bookmarkEnd w:id="2"/>
      <w:r w:rsidRPr="008A326F">
        <w:rPr>
          <w:rFonts w:ascii="Arial" w:hAnsi="Arial" w:cs="Arial"/>
          <w:sz w:val="22"/>
          <w:szCs w:val="22"/>
        </w:rPr>
        <w:t xml:space="preserve"> </w:t>
      </w:r>
    </w:p>
    <w:p w14:paraId="19149F32" w14:textId="77777777" w:rsidR="00A83CB8" w:rsidRPr="00A83CB8" w:rsidRDefault="00A83CB8" w:rsidP="00A83CB8">
      <w:pPr>
        <w:spacing w:line="360" w:lineRule="auto"/>
        <w:jc w:val="both"/>
        <w:rPr>
          <w:rFonts w:ascii="Arial" w:hAnsi="Arial" w:cs="Arial"/>
        </w:rPr>
      </w:pPr>
      <w:r w:rsidRPr="00A83CB8">
        <w:rPr>
          <w:rFonts w:ascii="Arial" w:hAnsi="Arial" w:cs="Arial"/>
        </w:rPr>
        <w:t>Stretch London is a unique service that aims to be a pioneer in the fashion industry by providing products and services in line with brands and images. We are committed to special and efficient growth by cultivating an atmosphere of open communication, creativity, teamwork, trust, and respect. As part of our responsibility, we strive to serve our communities, help humanity, and protect the environment. We stay committed to an entrepreneurial spirit that drives company development and increases shareholder wealth. We embrace diversity, develop strength, confidence also enthusiasm, and balance our personal and professional lives through principled leadership.  Stretch London Factory</w:t>
      </w:r>
    </w:p>
    <w:p w14:paraId="472BFAC9" w14:textId="77777777" w:rsidR="00A83CB8" w:rsidRPr="00A83CB8" w:rsidRDefault="00A83CB8" w:rsidP="00A83CB8">
      <w:pPr>
        <w:spacing w:line="360" w:lineRule="auto"/>
        <w:jc w:val="both"/>
        <w:rPr>
          <w:rFonts w:ascii="Arial" w:hAnsi="Arial" w:cs="Arial"/>
        </w:rPr>
      </w:pPr>
      <w:r w:rsidRPr="00A83CB8">
        <w:rPr>
          <w:rFonts w:ascii="Arial" w:hAnsi="Arial" w:cs="Arial"/>
        </w:rPr>
        <w:t>The stretch factory is in Medellin, Colombia. The Stretch London factory designs, markets, and distributes a complete collection of women's gym clothing.</w:t>
      </w:r>
    </w:p>
    <w:p w14:paraId="7D40BEA4" w14:textId="77777777" w:rsidR="00A83CB8" w:rsidRPr="008A326F" w:rsidRDefault="00A83CB8" w:rsidP="008A326F">
      <w:pPr>
        <w:pStyle w:val="Heading1"/>
        <w:rPr>
          <w:rFonts w:ascii="Arial" w:hAnsi="Arial" w:cs="Arial"/>
          <w:sz w:val="22"/>
          <w:szCs w:val="22"/>
        </w:rPr>
      </w:pPr>
      <w:bookmarkStart w:id="3" w:name="_Toc132053474"/>
      <w:r w:rsidRPr="008A326F">
        <w:rPr>
          <w:rFonts w:ascii="Arial" w:hAnsi="Arial" w:cs="Arial"/>
          <w:sz w:val="22"/>
          <w:szCs w:val="22"/>
        </w:rPr>
        <w:t>Business idea</w:t>
      </w:r>
      <w:bookmarkEnd w:id="3"/>
      <w:r w:rsidRPr="008A326F">
        <w:rPr>
          <w:rFonts w:ascii="Arial" w:hAnsi="Arial" w:cs="Arial"/>
          <w:sz w:val="22"/>
          <w:szCs w:val="22"/>
        </w:rPr>
        <w:t xml:space="preserve"> </w:t>
      </w:r>
    </w:p>
    <w:p w14:paraId="37DEA0AD" w14:textId="77777777" w:rsidR="00A83CB8" w:rsidRPr="008A326F" w:rsidRDefault="00A83CB8" w:rsidP="008A326F">
      <w:pPr>
        <w:pStyle w:val="Heading1"/>
        <w:rPr>
          <w:rFonts w:ascii="Arial" w:hAnsi="Arial" w:cs="Arial"/>
          <w:sz w:val="22"/>
          <w:szCs w:val="22"/>
        </w:rPr>
      </w:pPr>
      <w:bookmarkStart w:id="4" w:name="_Toc132053475"/>
      <w:r w:rsidRPr="008A326F">
        <w:rPr>
          <w:rFonts w:ascii="Arial" w:hAnsi="Arial" w:cs="Arial"/>
          <w:sz w:val="22"/>
          <w:szCs w:val="22"/>
        </w:rPr>
        <w:t>StretchLondon.com Unique product</w:t>
      </w:r>
      <w:bookmarkEnd w:id="4"/>
    </w:p>
    <w:p w14:paraId="72C6D381" w14:textId="77777777" w:rsidR="00A83CB8" w:rsidRPr="00A83CB8" w:rsidRDefault="00A83CB8" w:rsidP="00A83CB8">
      <w:pPr>
        <w:spacing w:line="360" w:lineRule="auto"/>
        <w:jc w:val="both"/>
        <w:rPr>
          <w:rFonts w:ascii="Arial" w:hAnsi="Arial" w:cs="Arial"/>
        </w:rPr>
      </w:pPr>
    </w:p>
    <w:p w14:paraId="50ACE0B7"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Discover sportswear, workouts, and fitness for women. Dress the way you want with the best sportswear wardrobe. Find the best sportswear at Stretch London. High quality and designer clothing made in Colombia. The brand is known for its highly stretch materials. You do not have to use sizes because the material is unique and stretchy. Ladies will be XS or XL. The brand is aimed at women who are not afraid of colour and prefer beautiful prints and designs. Stretch London believes that the brand is accessible and affordable for all, offers quality products at reasonable prices, values a healthy lifestyle, and enjoys spending time with friends and family. We wanted to ensure that you enjoy the free time you spend. This line of sportswear offers the comfort of design while ensuring the quality of each garment. We combine an internationalization model that allows us to environment our products in international markets while intensifying London craftsmanship, quality, and creativity, along with innovation in our garments. </w:t>
      </w:r>
    </w:p>
    <w:p w14:paraId="1335B934"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We “piel” our love of business and it shows in the products and services we offer. We came together as a family because we value working together. We have a positive and changeable mindset and therefore need to innovate. We work hard to make our dreams come true. Quality and uniqueness allow us to differentiate and appreciate our products compared to those of our competitors and deserve recognition for the high added value added to each product. We </w:t>
      </w:r>
      <w:r w:rsidRPr="00A83CB8">
        <w:rPr>
          <w:rFonts w:ascii="Arial" w:hAnsi="Arial" w:cs="Arial"/>
        </w:rPr>
        <w:lastRenderedPageBreak/>
        <w:t xml:space="preserve">develop empathy, our ability to understand the market and its needs, and work continuously to have a positive impact on the environment (social responsibility). </w:t>
      </w:r>
    </w:p>
    <w:p w14:paraId="0F0EC8E0" w14:textId="77777777" w:rsidR="00A83CB8" w:rsidRPr="008A326F" w:rsidRDefault="00A83CB8" w:rsidP="008A326F">
      <w:pPr>
        <w:pStyle w:val="Heading1"/>
        <w:rPr>
          <w:rFonts w:ascii="Arial" w:hAnsi="Arial" w:cs="Arial"/>
          <w:sz w:val="22"/>
          <w:szCs w:val="22"/>
        </w:rPr>
      </w:pPr>
      <w:bookmarkStart w:id="5" w:name="_Toc132053476"/>
      <w:r w:rsidRPr="008A326F">
        <w:rPr>
          <w:rFonts w:ascii="Arial" w:hAnsi="Arial" w:cs="Arial"/>
          <w:sz w:val="22"/>
          <w:szCs w:val="22"/>
        </w:rPr>
        <w:t>Unique Product</w:t>
      </w:r>
      <w:bookmarkEnd w:id="5"/>
      <w:r w:rsidRPr="008A326F">
        <w:rPr>
          <w:rFonts w:ascii="Arial" w:hAnsi="Arial" w:cs="Arial"/>
          <w:sz w:val="22"/>
          <w:szCs w:val="22"/>
        </w:rPr>
        <w:t xml:space="preserve"> </w:t>
      </w:r>
    </w:p>
    <w:p w14:paraId="453CE9B4"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t xml:space="preserve">Jumpsuit Stretch London </w:t>
      </w:r>
    </w:p>
    <w:p w14:paraId="4CDE7E4C" w14:textId="77777777" w:rsidR="00A83CB8" w:rsidRPr="00A83CB8" w:rsidRDefault="00A83CB8" w:rsidP="00A83CB8">
      <w:pPr>
        <w:spacing w:line="360" w:lineRule="auto"/>
        <w:jc w:val="both"/>
        <w:rPr>
          <w:rFonts w:ascii="Arial" w:hAnsi="Arial" w:cs="Arial"/>
        </w:rPr>
      </w:pPr>
      <w:r w:rsidRPr="00A83CB8">
        <w:rPr>
          <w:rFonts w:ascii="Arial" w:hAnsi="Arial" w:cs="Arial"/>
        </w:rPr>
        <w:t>Jumpsuit Sports overalls with flexible straps. Ability to design, manufacture and market a range of sportswear that is different from what is available on the market. He set out to create a brand that emphasized the beauty and sensuality of the athletic woman while emphasizing quality, original design, and comfort. His desire to always meet the needs of his customers. Strappy jumpsuit, one piece jumpsuit for women, pants for women, one piece, jumpsuit, bodysuit, one piece bodysuit, a bodysuit for women, spandex one-piece, tank jumpsuit, body candy, one piece jumpsuit for women. To show off your perfect body, you can show it off. This outfit is perfect for any occasion.</w:t>
      </w:r>
    </w:p>
    <w:p w14:paraId="0EA016A2"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The polyester spandex blend is smooth and proper. Sleeveless slim fit jumpsuit and romper top sleeveless long pants bodycon bodysuit one piece style casual prom outdoor yoga sports athletic. </w:t>
      </w:r>
    </w:p>
    <w:p w14:paraId="2E910358"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t xml:space="preserve"> Advantages of polyester fabric: </w:t>
      </w:r>
    </w:p>
    <w:p w14:paraId="0C3A0D2E"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Lightweight and quick drying. Each time you use it, it fits your body and returns to its original shape. Does not shrink or wrinkle. It absorbs, disperses, and releases moisture, supplying a highly fresh sensation. Prevent bad boys. The colour will last even after washing. Resistant to temperature changes. 100% Colombian design and manufacturing. Plain jumpsuit with low back and turtleneck. Slip strap designs, high waists, slim fits, long pants, and stretch bodysuits are all popular. One-piece basic rompers are perfect for casual, sports, exercise, fitness, clubwear, party, beach, and cruises. A jumpsuit, sleeveless long design pants, and a romper. Show off your sexy figure with this high-waisted elastic bandage jumpsuit, suitable for casual, sports, workout, clubwear, beach, casual, cruise, party. Machine washable. </w:t>
      </w:r>
    </w:p>
    <w:p w14:paraId="2A1858C2"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t xml:space="preserve">Tops Stretch London </w:t>
      </w:r>
    </w:p>
    <w:p w14:paraId="0311C30D" w14:textId="77777777" w:rsidR="00A83CB8" w:rsidRPr="00A83CB8" w:rsidRDefault="00A83CB8" w:rsidP="00A83CB8">
      <w:pPr>
        <w:spacing w:line="360" w:lineRule="auto"/>
        <w:jc w:val="both"/>
        <w:rPr>
          <w:rFonts w:ascii="Arial" w:hAnsi="Arial" w:cs="Arial"/>
        </w:rPr>
      </w:pPr>
      <w:r w:rsidRPr="00A83CB8">
        <w:rPr>
          <w:rFonts w:ascii="Arial" w:hAnsi="Arial" w:cs="Arial"/>
        </w:rPr>
        <w:t>Basic stretch cotton/plain high-quality full leggings. Top, full length, open back, high waist, comfortable one-piece bodycon jumpsuit. It can be worn by most people and is perfect for casual, sports, gym, and workout wear. The perfect stretch bodysuit for summer and vacations, perfect for all sports activities. Women's Bodysuit Pants, Women's One-Piece Bodysuit, Women's Jumpsuit Bodysuit, Women's Bodysuit Jumpsuit</w:t>
      </w:r>
    </w:p>
    <w:p w14:paraId="54C62339" w14:textId="77777777" w:rsidR="00346BA1" w:rsidRDefault="00346BA1" w:rsidP="00A83CB8">
      <w:pPr>
        <w:spacing w:line="360" w:lineRule="auto"/>
        <w:jc w:val="both"/>
        <w:rPr>
          <w:rFonts w:ascii="Arial" w:hAnsi="Arial" w:cs="Arial"/>
          <w:b/>
          <w:bCs/>
        </w:rPr>
      </w:pPr>
    </w:p>
    <w:p w14:paraId="161E7964" w14:textId="77777777" w:rsidR="00346BA1" w:rsidRDefault="00346BA1" w:rsidP="00A83CB8">
      <w:pPr>
        <w:spacing w:line="360" w:lineRule="auto"/>
        <w:jc w:val="both"/>
        <w:rPr>
          <w:rFonts w:ascii="Arial" w:hAnsi="Arial" w:cs="Arial"/>
          <w:b/>
          <w:bCs/>
        </w:rPr>
      </w:pPr>
    </w:p>
    <w:p w14:paraId="5B748284" w14:textId="50422F54" w:rsidR="00A83CB8" w:rsidRPr="008A326F" w:rsidRDefault="00A83CB8" w:rsidP="00A83CB8">
      <w:pPr>
        <w:spacing w:line="360" w:lineRule="auto"/>
        <w:jc w:val="both"/>
        <w:rPr>
          <w:rFonts w:ascii="Arial" w:hAnsi="Arial" w:cs="Arial"/>
          <w:b/>
          <w:bCs/>
        </w:rPr>
      </w:pPr>
      <w:r w:rsidRPr="008A326F">
        <w:rPr>
          <w:rFonts w:ascii="Arial" w:hAnsi="Arial" w:cs="Arial"/>
          <w:b/>
          <w:bCs/>
        </w:rPr>
        <w:lastRenderedPageBreak/>
        <w:t xml:space="preserve">Leggings for women Stretch London </w:t>
      </w:r>
    </w:p>
    <w:p w14:paraId="1FBFF606"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Our women's training leggings are designed to help you push your limits with confidence. Our training pants are made with innovative technology and breathable, quick-drying fabrics to keep you comfortable during your most intense workouts. Our quality training leggings come in a variety of styles and colours to motivate you to perform at your best. Training pants are made specifically for training. Fitness leggings can be worn daily, but it is important to wear your workout leggings when exercising. Softer seams, a higher waist, and the ability to wick moisture and sweat are among the features designed to make your workouts more comfortable and supportive. This allows you to achieve maximum efficiency. </w:t>
      </w:r>
    </w:p>
    <w:p w14:paraId="224DF629"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t xml:space="preserve">Why stretch London leggings are different to other leggings? </w:t>
      </w:r>
    </w:p>
    <w:p w14:paraId="23E93C4B" w14:textId="77777777" w:rsidR="00A83CB8" w:rsidRPr="00A83CB8" w:rsidRDefault="00A83CB8" w:rsidP="00A83CB8">
      <w:pPr>
        <w:spacing w:line="360" w:lineRule="auto"/>
        <w:jc w:val="both"/>
        <w:rPr>
          <w:rFonts w:ascii="Arial" w:hAnsi="Arial" w:cs="Arial"/>
        </w:rPr>
      </w:pPr>
      <w:r w:rsidRPr="00A83CB8">
        <w:rPr>
          <w:rFonts w:ascii="Arial" w:hAnsi="Arial" w:cs="Arial"/>
        </w:rPr>
        <w:t>Material - Regular leggings are usually made from thinner cotton, while training leggings are made from a thicker, stretchy fabric that helps wick away sweat and moisture.</w:t>
      </w:r>
    </w:p>
    <w:p w14:paraId="45BAC1F7" w14:textId="77777777" w:rsidR="00A83CB8" w:rsidRPr="00A83CB8" w:rsidRDefault="00A83CB8" w:rsidP="00A83CB8">
      <w:pPr>
        <w:spacing w:line="360" w:lineRule="auto"/>
        <w:jc w:val="both"/>
        <w:rPr>
          <w:rFonts w:ascii="Arial" w:hAnsi="Arial" w:cs="Arial"/>
        </w:rPr>
      </w:pPr>
      <w:r w:rsidRPr="00A83CB8">
        <w:rPr>
          <w:rFonts w:ascii="Arial" w:hAnsi="Arial" w:cs="Arial"/>
        </w:rPr>
        <w:t>Fit - Sport pants adapt to your body type.</w:t>
      </w:r>
    </w:p>
    <w:p w14:paraId="28B00DD4" w14:textId="77777777" w:rsidR="00A83CB8" w:rsidRPr="00A83CB8" w:rsidRDefault="00A83CB8" w:rsidP="00A83CB8">
      <w:pPr>
        <w:spacing w:line="360" w:lineRule="auto"/>
        <w:jc w:val="both"/>
        <w:rPr>
          <w:rFonts w:ascii="Arial" w:hAnsi="Arial" w:cs="Arial"/>
        </w:rPr>
      </w:pPr>
      <w:r w:rsidRPr="00A83CB8">
        <w:rPr>
          <w:rFonts w:ascii="Arial" w:hAnsi="Arial" w:cs="Arial"/>
        </w:rPr>
        <w:t>Length - Training pants come in a variety of lengths. Most patterns reach the legs, but cropped His leggings go from just below the knee to mid-calf. Cycling shorts are made from the same fabric as training leggings. Normal tights are calf length.</w:t>
      </w:r>
    </w:p>
    <w:p w14:paraId="050F437A" w14:textId="77777777" w:rsidR="00A83CB8" w:rsidRPr="00A83CB8" w:rsidRDefault="00A83CB8" w:rsidP="00A83CB8">
      <w:pPr>
        <w:spacing w:line="360" w:lineRule="auto"/>
        <w:jc w:val="both"/>
        <w:rPr>
          <w:rFonts w:ascii="Arial" w:hAnsi="Arial" w:cs="Arial"/>
        </w:rPr>
      </w:pPr>
      <w:r w:rsidRPr="00A83CB8">
        <w:rPr>
          <w:rFonts w:ascii="Arial" w:hAnsi="Arial" w:cs="Arial"/>
        </w:rPr>
        <w:t>All our women's training leggings are designed to give you the best possible workout, whether you're jogging, weightlifting, or building mobility.</w:t>
      </w:r>
    </w:p>
    <w:p w14:paraId="359C6168"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Ultimately, the best workout leggings are a personal preference. We are confident that the Stretch London Fitness Leggings you choose will provide you with comfort, support, and flexibility of movement during your activity. The best leggings for training, we recommend the seamless training leggings. These seamless leggings are suitable for any training style, thanks to their performance-focused design and comfortable materials. The most attractive workout leggings are decided by several factors, including body shape and size, movement style, and personal preference. Customers love our high-waisted track pants because they're breathable, supportive, and designed to flatter your figure during your workout. This type of workout leggings works with you whether you want to work out or just relax. Crumpled butt leggings are another popular exercise legging. Shape and enhance on days when you want to look your best without sacrificing lightness, for cropped training leggings or shorts instead of full-length leggings for calmer days. For lazy days, opt for his '90s-inspired streetwear look with oversized sweatshirts and track pants tucked into socks. When you're ready to get dressed, throw on an oversized coat to complete your casual and stylish look. </w:t>
      </w:r>
    </w:p>
    <w:p w14:paraId="4B51B490" w14:textId="77777777" w:rsidR="00A83CB8" w:rsidRPr="00A83CB8" w:rsidRDefault="00A83CB8" w:rsidP="00A83CB8">
      <w:pPr>
        <w:spacing w:line="360" w:lineRule="auto"/>
        <w:jc w:val="both"/>
        <w:rPr>
          <w:rFonts w:ascii="Arial" w:hAnsi="Arial" w:cs="Arial"/>
        </w:rPr>
      </w:pPr>
    </w:p>
    <w:p w14:paraId="542F5120" w14:textId="77777777" w:rsidR="00A83CB8" w:rsidRPr="008A326F" w:rsidRDefault="00A83CB8" w:rsidP="008A326F">
      <w:pPr>
        <w:pStyle w:val="Heading1"/>
        <w:rPr>
          <w:rFonts w:ascii="Arial" w:hAnsi="Arial" w:cs="Arial"/>
          <w:sz w:val="22"/>
          <w:szCs w:val="22"/>
        </w:rPr>
      </w:pPr>
      <w:bookmarkStart w:id="6" w:name="_Toc132053477"/>
      <w:r w:rsidRPr="008A326F">
        <w:rPr>
          <w:rFonts w:ascii="Arial" w:hAnsi="Arial" w:cs="Arial"/>
          <w:sz w:val="22"/>
          <w:szCs w:val="22"/>
        </w:rPr>
        <w:lastRenderedPageBreak/>
        <w:t>Marketing</w:t>
      </w:r>
      <w:bookmarkEnd w:id="6"/>
      <w:r w:rsidRPr="008A326F">
        <w:rPr>
          <w:rFonts w:ascii="Arial" w:hAnsi="Arial" w:cs="Arial"/>
          <w:sz w:val="22"/>
          <w:szCs w:val="22"/>
        </w:rPr>
        <w:t xml:space="preserve"> </w:t>
      </w:r>
    </w:p>
    <w:p w14:paraId="046F62A0" w14:textId="77777777" w:rsidR="00A83CB8" w:rsidRPr="008A326F" w:rsidRDefault="00A83CB8" w:rsidP="008A326F">
      <w:pPr>
        <w:pStyle w:val="Heading1"/>
        <w:rPr>
          <w:rFonts w:ascii="Arial" w:hAnsi="Arial" w:cs="Arial"/>
          <w:sz w:val="22"/>
          <w:szCs w:val="22"/>
        </w:rPr>
      </w:pPr>
      <w:bookmarkStart w:id="7" w:name="_Toc132053478"/>
      <w:r w:rsidRPr="008A326F">
        <w:rPr>
          <w:rFonts w:ascii="Arial" w:hAnsi="Arial" w:cs="Arial"/>
          <w:sz w:val="22"/>
          <w:szCs w:val="22"/>
        </w:rPr>
        <w:t>Stretch London My Account</w:t>
      </w:r>
      <w:bookmarkEnd w:id="7"/>
      <w:r w:rsidRPr="008A326F">
        <w:rPr>
          <w:rFonts w:ascii="Arial" w:hAnsi="Arial" w:cs="Arial"/>
          <w:sz w:val="22"/>
          <w:szCs w:val="22"/>
        </w:rPr>
        <w:t xml:space="preserve"> </w:t>
      </w:r>
    </w:p>
    <w:p w14:paraId="40273C49" w14:textId="77777777" w:rsidR="00A83CB8" w:rsidRPr="008A326F" w:rsidRDefault="00A83CB8" w:rsidP="008A326F">
      <w:pPr>
        <w:pStyle w:val="Heading1"/>
        <w:rPr>
          <w:rFonts w:ascii="Arial" w:hAnsi="Arial" w:cs="Arial"/>
          <w:sz w:val="22"/>
          <w:szCs w:val="22"/>
        </w:rPr>
      </w:pPr>
      <w:r w:rsidRPr="008A326F">
        <w:rPr>
          <w:rFonts w:ascii="Arial" w:hAnsi="Arial" w:cs="Arial"/>
          <w:sz w:val="22"/>
          <w:szCs w:val="22"/>
        </w:rPr>
        <w:t xml:space="preserve"> </w:t>
      </w:r>
      <w:bookmarkStart w:id="8" w:name="_Toc132053479"/>
      <w:r w:rsidRPr="008A326F">
        <w:rPr>
          <w:rFonts w:ascii="Arial" w:hAnsi="Arial" w:cs="Arial"/>
          <w:sz w:val="22"/>
          <w:szCs w:val="22"/>
        </w:rPr>
        <w:t>Why should Open an account with Stretch London?</w:t>
      </w:r>
      <w:bookmarkEnd w:id="8"/>
    </w:p>
    <w:p w14:paraId="3C40A425" w14:textId="77777777" w:rsidR="00A83CB8" w:rsidRPr="00A83CB8" w:rsidRDefault="00A83CB8" w:rsidP="00A83CB8">
      <w:pPr>
        <w:spacing w:line="360" w:lineRule="auto"/>
        <w:jc w:val="both"/>
        <w:rPr>
          <w:rFonts w:ascii="Arial" w:hAnsi="Arial" w:cs="Arial"/>
        </w:rPr>
      </w:pPr>
      <w:r w:rsidRPr="00A83CB8">
        <w:rPr>
          <w:rFonts w:ascii="Arial" w:hAnsi="Arial" w:cs="Arial"/>
        </w:rPr>
        <w:t>A Stretch London account is easy to set up and gives you access to your account advice and purchase history. You can also start refunds, choose marketing options, and update your saved addresses for faster checkout in the My Account section.</w:t>
      </w:r>
    </w:p>
    <w:p w14:paraId="16E6014D" w14:textId="77777777" w:rsidR="00A83CB8" w:rsidRPr="00A83CB8" w:rsidRDefault="00A83CB8" w:rsidP="00A83CB8">
      <w:pPr>
        <w:spacing w:line="360" w:lineRule="auto"/>
        <w:jc w:val="both"/>
        <w:rPr>
          <w:rFonts w:ascii="Arial" w:hAnsi="Arial" w:cs="Arial"/>
        </w:rPr>
      </w:pPr>
      <w:r w:rsidRPr="00A83CB8">
        <w:rPr>
          <w:rFonts w:ascii="Arial" w:hAnsi="Arial" w:cs="Arial"/>
        </w:rPr>
        <w:t>How do I create an account?</w:t>
      </w:r>
    </w:p>
    <w:p w14:paraId="10CCA2FE" w14:textId="77777777" w:rsidR="00A83CB8" w:rsidRPr="00A83CB8" w:rsidRDefault="00A83CB8" w:rsidP="00A83CB8">
      <w:pPr>
        <w:spacing w:line="360" w:lineRule="auto"/>
        <w:jc w:val="both"/>
        <w:rPr>
          <w:rFonts w:ascii="Arial" w:hAnsi="Arial" w:cs="Arial"/>
        </w:rPr>
      </w:pPr>
      <w:r w:rsidRPr="00A83CB8">
        <w:rPr>
          <w:rFonts w:ascii="Arial" w:hAnsi="Arial" w:cs="Arial"/>
        </w:rPr>
        <w:t>It's easy!</w:t>
      </w:r>
    </w:p>
    <w:p w14:paraId="1595B0B5" w14:textId="72C01EE5" w:rsidR="00A83CB8" w:rsidRPr="00A83CB8" w:rsidRDefault="00A83CB8" w:rsidP="00A83CB8">
      <w:pPr>
        <w:spacing w:line="360" w:lineRule="auto"/>
        <w:jc w:val="both"/>
        <w:rPr>
          <w:rFonts w:ascii="Arial" w:hAnsi="Arial" w:cs="Arial"/>
        </w:rPr>
      </w:pPr>
      <w:r w:rsidRPr="00A83CB8">
        <w:rPr>
          <w:rFonts w:ascii="Arial" w:hAnsi="Arial" w:cs="Arial"/>
        </w:rPr>
        <w:t xml:space="preserve">1. Click on the My Account </w:t>
      </w:r>
    </w:p>
    <w:p w14:paraId="2AA8DFB4" w14:textId="77777777" w:rsidR="00A83CB8" w:rsidRPr="00A83CB8" w:rsidRDefault="00A83CB8" w:rsidP="00A83CB8">
      <w:pPr>
        <w:spacing w:line="360" w:lineRule="auto"/>
        <w:jc w:val="both"/>
        <w:rPr>
          <w:rFonts w:ascii="Arial" w:hAnsi="Arial" w:cs="Arial"/>
        </w:rPr>
      </w:pPr>
      <w:r w:rsidRPr="00A83CB8">
        <w:rPr>
          <w:rFonts w:ascii="Arial" w:hAnsi="Arial" w:cs="Arial"/>
        </w:rPr>
        <w:t>2. Click the Create Account button.</w:t>
      </w:r>
    </w:p>
    <w:p w14:paraId="2B9ACEF7" w14:textId="77777777" w:rsidR="00A83CB8" w:rsidRPr="00A83CB8" w:rsidRDefault="00A83CB8" w:rsidP="00A83CB8">
      <w:pPr>
        <w:spacing w:line="360" w:lineRule="auto"/>
        <w:jc w:val="both"/>
        <w:rPr>
          <w:rFonts w:ascii="Arial" w:hAnsi="Arial" w:cs="Arial"/>
        </w:rPr>
      </w:pPr>
      <w:r w:rsidRPr="00A83CB8">
        <w:rPr>
          <w:rFonts w:ascii="Arial" w:hAnsi="Arial" w:cs="Arial"/>
        </w:rPr>
        <w:t>3. Fill out the required form and select Create Account.</w:t>
      </w:r>
    </w:p>
    <w:p w14:paraId="6D0293A6" w14:textId="77777777" w:rsidR="00A83CB8" w:rsidRPr="00A83CB8" w:rsidRDefault="00A83CB8" w:rsidP="00A83CB8">
      <w:pPr>
        <w:spacing w:line="360" w:lineRule="auto"/>
        <w:jc w:val="both"/>
        <w:rPr>
          <w:rFonts w:ascii="Arial" w:hAnsi="Arial" w:cs="Arial"/>
        </w:rPr>
      </w:pPr>
      <w:r w:rsidRPr="00A83CB8">
        <w:rPr>
          <w:rFonts w:ascii="Arial" w:hAnsi="Arial" w:cs="Arial"/>
        </w:rPr>
        <w:t>You can then log into your account at any time from the "My Account" section to view your account data, purchase history, etc.</w:t>
      </w:r>
    </w:p>
    <w:p w14:paraId="16E730CE"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If you need help, please contact our friendly customer service staff. We will investigate further. </w:t>
      </w:r>
    </w:p>
    <w:p w14:paraId="3E481F16" w14:textId="75DFFC65" w:rsidR="00A83CB8" w:rsidRPr="008A326F" w:rsidRDefault="008A326F" w:rsidP="00A83CB8">
      <w:pPr>
        <w:spacing w:line="360" w:lineRule="auto"/>
        <w:jc w:val="both"/>
        <w:rPr>
          <w:rFonts w:ascii="Arial" w:hAnsi="Arial" w:cs="Arial"/>
          <w:b/>
          <w:bCs/>
        </w:rPr>
      </w:pPr>
      <w:r>
        <w:rPr>
          <w:rFonts w:ascii="Arial" w:hAnsi="Arial" w:cs="Arial"/>
        </w:rPr>
        <w:t xml:space="preserve"> </w:t>
      </w:r>
      <w:r w:rsidRPr="008A326F">
        <w:rPr>
          <w:rFonts w:ascii="Arial" w:hAnsi="Arial" w:cs="Arial"/>
          <w:b/>
          <w:bCs/>
        </w:rPr>
        <w:t>Discounts</w:t>
      </w:r>
    </w:p>
    <w:p w14:paraId="6FDD5712" w14:textId="77777777" w:rsidR="00A83CB8" w:rsidRPr="00A83CB8" w:rsidRDefault="00A83CB8" w:rsidP="00A83CB8">
      <w:pPr>
        <w:spacing w:line="360" w:lineRule="auto"/>
        <w:jc w:val="both"/>
        <w:rPr>
          <w:rFonts w:ascii="Arial" w:hAnsi="Arial" w:cs="Arial"/>
        </w:rPr>
      </w:pPr>
      <w:r w:rsidRPr="00A83CB8">
        <w:rPr>
          <w:rFonts w:ascii="Arial" w:hAnsi="Arial" w:cs="Arial"/>
        </w:rPr>
        <w:t>We value our family, so we offer added discounts depending on your area.</w:t>
      </w:r>
    </w:p>
    <w:p w14:paraId="196243B4" w14:textId="77777777" w:rsidR="00A83CB8" w:rsidRPr="00A83CB8" w:rsidRDefault="00A83CB8" w:rsidP="00A83CB8">
      <w:pPr>
        <w:spacing w:line="360" w:lineRule="auto"/>
        <w:jc w:val="both"/>
        <w:rPr>
          <w:rFonts w:ascii="Arial" w:hAnsi="Arial" w:cs="Arial"/>
        </w:rPr>
      </w:pPr>
      <w:r w:rsidRPr="00A83CB8">
        <w:rPr>
          <w:rFonts w:ascii="Arial" w:hAnsi="Arial" w:cs="Arial"/>
        </w:rPr>
        <w:t>Student Beans - All students welcome... Save money on your shopping in Stretch London with your Student Beans account.</w:t>
      </w:r>
    </w:p>
    <w:p w14:paraId="69CC1519" w14:textId="77777777" w:rsidR="00A83CB8" w:rsidRPr="00A83CB8" w:rsidRDefault="00A83CB8" w:rsidP="00A83CB8">
      <w:pPr>
        <w:spacing w:line="360" w:lineRule="auto"/>
        <w:jc w:val="both"/>
        <w:rPr>
          <w:rFonts w:ascii="Arial" w:hAnsi="Arial" w:cs="Arial"/>
        </w:rPr>
      </w:pPr>
      <w:r w:rsidRPr="00A83CB8">
        <w:rPr>
          <w:rFonts w:ascii="Arial" w:hAnsi="Arial" w:cs="Arial"/>
        </w:rPr>
        <w:t>Student Discount - Are you under 26 or a student with a valid Youth Price account? Use our 10% discount coupon. Official Department of Defence savings program for military, their spouses, and veterans.</w:t>
      </w:r>
    </w:p>
    <w:p w14:paraId="55524F93"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Blue Light Card - As a acknowledge you, get 10% off Ambulance Services, NHS, Social Care Sector, and Military purchases. </w:t>
      </w:r>
    </w:p>
    <w:p w14:paraId="51C39F08"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t xml:space="preserve">Gift Cards Online </w:t>
      </w:r>
    </w:p>
    <w:p w14:paraId="58B8CD92" w14:textId="77777777" w:rsidR="00A83CB8" w:rsidRDefault="00A83CB8" w:rsidP="00A83CB8">
      <w:pPr>
        <w:spacing w:line="360" w:lineRule="auto"/>
        <w:jc w:val="both"/>
        <w:rPr>
          <w:rFonts w:ascii="Arial" w:hAnsi="Arial" w:cs="Arial"/>
        </w:rPr>
      </w:pPr>
      <w:r w:rsidRPr="00A83CB8">
        <w:rPr>
          <w:rFonts w:ascii="Arial" w:hAnsi="Arial" w:cs="Arial"/>
        </w:rPr>
        <w:t xml:space="preserve">Stretch London Gift Cards You can buy e-Gift Cards on the product page of the Stretch London website. eGift cards are delivered literally. Instead, you will receive a confirmation email with your gift card code.  </w:t>
      </w:r>
    </w:p>
    <w:p w14:paraId="0D2BD216" w14:textId="77777777" w:rsidR="008A326F" w:rsidRDefault="008A326F" w:rsidP="00A83CB8">
      <w:pPr>
        <w:spacing w:line="360" w:lineRule="auto"/>
        <w:jc w:val="both"/>
        <w:rPr>
          <w:rFonts w:ascii="Arial" w:hAnsi="Arial" w:cs="Arial"/>
        </w:rPr>
      </w:pPr>
    </w:p>
    <w:p w14:paraId="2EDB7689" w14:textId="77777777" w:rsidR="008A326F" w:rsidRPr="00A83CB8" w:rsidRDefault="008A326F" w:rsidP="00A83CB8">
      <w:pPr>
        <w:spacing w:line="360" w:lineRule="auto"/>
        <w:jc w:val="both"/>
        <w:rPr>
          <w:rFonts w:ascii="Arial" w:hAnsi="Arial" w:cs="Arial"/>
        </w:rPr>
      </w:pPr>
    </w:p>
    <w:p w14:paraId="2CD6AE03" w14:textId="77777777" w:rsidR="00A83CB8" w:rsidRPr="008A326F" w:rsidRDefault="00A83CB8" w:rsidP="008A326F">
      <w:pPr>
        <w:pStyle w:val="Heading1"/>
        <w:rPr>
          <w:rFonts w:ascii="Arial" w:hAnsi="Arial" w:cs="Arial"/>
          <w:sz w:val="22"/>
          <w:szCs w:val="22"/>
        </w:rPr>
      </w:pPr>
      <w:bookmarkStart w:id="9" w:name="_Toc132053480"/>
      <w:r w:rsidRPr="008A326F">
        <w:rPr>
          <w:rFonts w:ascii="Arial" w:hAnsi="Arial" w:cs="Arial"/>
          <w:sz w:val="22"/>
          <w:szCs w:val="22"/>
        </w:rPr>
        <w:lastRenderedPageBreak/>
        <w:t>Competitors</w:t>
      </w:r>
      <w:bookmarkEnd w:id="9"/>
      <w:r w:rsidRPr="008A326F">
        <w:rPr>
          <w:rFonts w:ascii="Arial" w:hAnsi="Arial" w:cs="Arial"/>
          <w:sz w:val="22"/>
          <w:szCs w:val="22"/>
        </w:rPr>
        <w:t xml:space="preserve"> </w:t>
      </w:r>
    </w:p>
    <w:p w14:paraId="42691441" w14:textId="77777777" w:rsidR="008A326F" w:rsidRDefault="008A326F" w:rsidP="00A83CB8">
      <w:pPr>
        <w:spacing w:line="360" w:lineRule="auto"/>
        <w:jc w:val="both"/>
        <w:rPr>
          <w:rFonts w:ascii="Arial" w:hAnsi="Arial" w:cs="Arial"/>
        </w:rPr>
      </w:pPr>
    </w:p>
    <w:p w14:paraId="69F35CEE" w14:textId="345F2DB4" w:rsidR="00A83CB8" w:rsidRPr="00A83CB8" w:rsidRDefault="00A83CB8" w:rsidP="00A83CB8">
      <w:pPr>
        <w:spacing w:line="360" w:lineRule="auto"/>
        <w:jc w:val="both"/>
        <w:rPr>
          <w:rFonts w:ascii="Arial" w:hAnsi="Arial" w:cs="Arial"/>
        </w:rPr>
      </w:pPr>
      <w:r w:rsidRPr="00A83CB8">
        <w:rPr>
          <w:rFonts w:ascii="Arial" w:hAnsi="Arial" w:cs="Arial"/>
        </w:rPr>
        <w:t xml:space="preserve">Victoria secret  </w:t>
      </w:r>
    </w:p>
    <w:p w14:paraId="3840F88B" w14:textId="77777777" w:rsidR="00A83CB8" w:rsidRPr="00A83CB8" w:rsidRDefault="00A83CB8" w:rsidP="00A83CB8">
      <w:pPr>
        <w:spacing w:line="360" w:lineRule="auto"/>
        <w:jc w:val="both"/>
        <w:rPr>
          <w:rFonts w:ascii="Arial" w:hAnsi="Arial" w:cs="Arial"/>
        </w:rPr>
      </w:pPr>
      <w:r w:rsidRPr="00A83CB8">
        <w:rPr>
          <w:rFonts w:ascii="Arial" w:hAnsi="Arial" w:cs="Arial"/>
        </w:rPr>
        <w:t>GYM Shark</w:t>
      </w:r>
    </w:p>
    <w:p w14:paraId="2F8BBD6C" w14:textId="77777777" w:rsidR="00A83CB8" w:rsidRPr="00A83CB8" w:rsidRDefault="00A83CB8" w:rsidP="00A83CB8">
      <w:pPr>
        <w:spacing w:line="360" w:lineRule="auto"/>
        <w:jc w:val="both"/>
        <w:rPr>
          <w:rFonts w:ascii="Arial" w:hAnsi="Arial" w:cs="Arial"/>
        </w:rPr>
      </w:pPr>
      <w:r w:rsidRPr="00A83CB8">
        <w:rPr>
          <w:rFonts w:ascii="Arial" w:hAnsi="Arial" w:cs="Arial"/>
        </w:rPr>
        <w:t>Nile.com</w:t>
      </w:r>
    </w:p>
    <w:p w14:paraId="1EEE924E" w14:textId="77777777" w:rsidR="00A83CB8" w:rsidRPr="00A83CB8" w:rsidRDefault="00A83CB8" w:rsidP="00A83CB8">
      <w:pPr>
        <w:spacing w:line="360" w:lineRule="auto"/>
        <w:jc w:val="both"/>
        <w:rPr>
          <w:rFonts w:ascii="Arial" w:hAnsi="Arial" w:cs="Arial"/>
        </w:rPr>
      </w:pPr>
      <w:r w:rsidRPr="00A83CB8">
        <w:rPr>
          <w:rFonts w:ascii="Arial" w:hAnsi="Arial" w:cs="Arial"/>
        </w:rPr>
        <w:t>Asos.com</w:t>
      </w:r>
    </w:p>
    <w:p w14:paraId="416F8B69" w14:textId="77777777" w:rsidR="00A83CB8" w:rsidRPr="00A83CB8" w:rsidRDefault="00A83CB8" w:rsidP="00A83CB8">
      <w:pPr>
        <w:spacing w:line="360" w:lineRule="auto"/>
        <w:jc w:val="both"/>
        <w:rPr>
          <w:rFonts w:ascii="Arial" w:hAnsi="Arial" w:cs="Arial"/>
        </w:rPr>
      </w:pPr>
      <w:r w:rsidRPr="00A83CB8">
        <w:rPr>
          <w:rFonts w:ascii="Arial" w:hAnsi="Arial" w:cs="Arial"/>
        </w:rPr>
        <w:t>Alphabet Athletics.</w:t>
      </w:r>
    </w:p>
    <w:p w14:paraId="6F440326" w14:textId="77777777" w:rsidR="00A83CB8" w:rsidRPr="00A83CB8" w:rsidRDefault="00A83CB8" w:rsidP="00A83CB8">
      <w:pPr>
        <w:spacing w:line="360" w:lineRule="auto"/>
        <w:jc w:val="both"/>
        <w:rPr>
          <w:rFonts w:ascii="Arial" w:hAnsi="Arial" w:cs="Arial"/>
        </w:rPr>
      </w:pPr>
      <w:r w:rsidRPr="00A83CB8">
        <w:rPr>
          <w:rFonts w:ascii="Arial" w:hAnsi="Arial" w:cs="Arial"/>
        </w:rPr>
        <w:t>Pop Flex Active.</w:t>
      </w:r>
    </w:p>
    <w:p w14:paraId="1F39B800" w14:textId="77777777" w:rsidR="00A83CB8" w:rsidRPr="00A83CB8" w:rsidRDefault="00A83CB8" w:rsidP="00A83CB8">
      <w:pPr>
        <w:spacing w:line="360" w:lineRule="auto"/>
        <w:jc w:val="both"/>
        <w:rPr>
          <w:rFonts w:ascii="Arial" w:hAnsi="Arial" w:cs="Arial"/>
        </w:rPr>
      </w:pPr>
      <w:r w:rsidRPr="00A83CB8">
        <w:rPr>
          <w:rFonts w:ascii="Arial" w:hAnsi="Arial" w:cs="Arial"/>
        </w:rPr>
        <w:t>Alo Yoga.</w:t>
      </w:r>
    </w:p>
    <w:p w14:paraId="0454A0C2" w14:textId="77777777" w:rsidR="00A83CB8" w:rsidRPr="00A83CB8" w:rsidRDefault="00A83CB8" w:rsidP="00A83CB8">
      <w:pPr>
        <w:spacing w:line="360" w:lineRule="auto"/>
        <w:jc w:val="both"/>
        <w:rPr>
          <w:rFonts w:ascii="Arial" w:hAnsi="Arial" w:cs="Arial"/>
        </w:rPr>
      </w:pPr>
      <w:r w:rsidRPr="00A83CB8">
        <w:rPr>
          <w:rFonts w:ascii="Arial" w:hAnsi="Arial" w:cs="Arial"/>
        </w:rPr>
        <w:t>Young LA.</w:t>
      </w:r>
    </w:p>
    <w:p w14:paraId="3DA7F444" w14:textId="77777777" w:rsidR="00A83CB8" w:rsidRPr="00A83CB8" w:rsidRDefault="00A83CB8" w:rsidP="00A83CB8">
      <w:pPr>
        <w:spacing w:line="360" w:lineRule="auto"/>
        <w:jc w:val="both"/>
        <w:rPr>
          <w:rFonts w:ascii="Arial" w:hAnsi="Arial" w:cs="Arial"/>
        </w:rPr>
      </w:pPr>
      <w:r w:rsidRPr="00A83CB8">
        <w:rPr>
          <w:rFonts w:ascii="Arial" w:hAnsi="Arial" w:cs="Arial"/>
        </w:rPr>
        <w:t>Pretty Little Thing.</w:t>
      </w:r>
    </w:p>
    <w:p w14:paraId="6F529A9C"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Online website: </w:t>
      </w:r>
    </w:p>
    <w:p w14:paraId="4F023E91"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Using Shopify  </w:t>
      </w:r>
    </w:p>
    <w:p w14:paraId="24273019" w14:textId="77777777" w:rsidR="00A83CB8" w:rsidRPr="00A83CB8" w:rsidRDefault="00A83CB8" w:rsidP="00A83CB8">
      <w:pPr>
        <w:spacing w:line="360" w:lineRule="auto"/>
        <w:jc w:val="both"/>
        <w:rPr>
          <w:rFonts w:ascii="Arial" w:hAnsi="Arial" w:cs="Arial"/>
        </w:rPr>
      </w:pPr>
      <w:r w:rsidRPr="00A83CB8">
        <w:rPr>
          <w:rFonts w:ascii="Arial" w:hAnsi="Arial" w:cs="Arial"/>
        </w:rPr>
        <w:t>Using Marketplaces (Amazon and eBay)</w:t>
      </w:r>
    </w:p>
    <w:p w14:paraId="0E6CE662" w14:textId="77777777" w:rsidR="00A83CB8" w:rsidRPr="00A83CB8" w:rsidRDefault="00A83CB8" w:rsidP="00A83CB8">
      <w:pPr>
        <w:spacing w:line="360" w:lineRule="auto"/>
        <w:jc w:val="both"/>
        <w:rPr>
          <w:rFonts w:ascii="Arial" w:hAnsi="Arial" w:cs="Arial"/>
        </w:rPr>
      </w:pPr>
      <w:r w:rsidRPr="00A83CB8">
        <w:rPr>
          <w:rFonts w:ascii="Arial" w:hAnsi="Arial" w:cs="Arial"/>
        </w:rPr>
        <w:t>Create content on Facebook, Instagram, photos, videos, and photos.</w:t>
      </w:r>
    </w:p>
    <w:p w14:paraId="02CEF308" w14:textId="77777777" w:rsidR="00A83CB8" w:rsidRPr="00A83CB8" w:rsidRDefault="00A83CB8" w:rsidP="00A83CB8">
      <w:pPr>
        <w:spacing w:line="360" w:lineRule="auto"/>
        <w:jc w:val="both"/>
        <w:rPr>
          <w:rFonts w:ascii="Arial" w:hAnsi="Arial" w:cs="Arial"/>
        </w:rPr>
      </w:pPr>
      <w:r w:rsidRPr="00A83CB8">
        <w:rPr>
          <w:rFonts w:ascii="Arial" w:hAnsi="Arial" w:cs="Arial"/>
        </w:rPr>
        <w:t>This tactic has set up fans, followers, and customers as the centrepiece of the Stretch London brand.</w:t>
      </w:r>
    </w:p>
    <w:p w14:paraId="584E1A93" w14:textId="77777777" w:rsidR="00A83CB8" w:rsidRPr="00A83CB8" w:rsidRDefault="00A83CB8" w:rsidP="00A83CB8">
      <w:pPr>
        <w:spacing w:line="360" w:lineRule="auto"/>
        <w:jc w:val="both"/>
        <w:rPr>
          <w:rFonts w:ascii="Arial" w:hAnsi="Arial" w:cs="Arial"/>
        </w:rPr>
      </w:pPr>
      <w:r w:rsidRPr="00A83CB8">
        <w:rPr>
          <w:rFonts w:ascii="Arial" w:hAnsi="Arial" w:cs="Arial"/>
        </w:rPr>
        <w:t>We focus on building community. Initially e-commerce only, with exhibitions and conferences, the brand made a concerted effort to interact with its clients, including fitness influencers and brand ambassadors.</w:t>
      </w:r>
    </w:p>
    <w:p w14:paraId="475E5ABD"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t xml:space="preserve">Payment services </w:t>
      </w:r>
    </w:p>
    <w:p w14:paraId="09CBCD45" w14:textId="77777777" w:rsidR="00A83CB8" w:rsidRDefault="00A83CB8" w:rsidP="00A83CB8">
      <w:pPr>
        <w:spacing w:line="360" w:lineRule="auto"/>
        <w:jc w:val="both"/>
        <w:rPr>
          <w:rFonts w:ascii="Arial" w:hAnsi="Arial" w:cs="Arial"/>
        </w:rPr>
      </w:pPr>
      <w:r w:rsidRPr="00A83CB8">
        <w:rPr>
          <w:rFonts w:ascii="Arial" w:hAnsi="Arial" w:cs="Arial"/>
        </w:rPr>
        <w:t xml:space="preserve">The payment provider your customers use for card payments, is PayPal, Klarna, Apple Pay, and Google Pay. For your purchases, we take all major debit and credit cards, including Visa, Visa Electron, MasterCard, Maestro, and American Express. Gift cards or vouchers. If you have an upcoming payment, you can use that account as a payment possibility at checkout. The card must be registered with the location associated with your account. Cards that expire within 5 days will not be accepted. Your card information will be verified and verified by a third party and your item will be shipped upon approval. </w:t>
      </w:r>
    </w:p>
    <w:p w14:paraId="6F10792F" w14:textId="77777777" w:rsidR="008A326F" w:rsidRPr="00A83CB8" w:rsidRDefault="008A326F" w:rsidP="00A83CB8">
      <w:pPr>
        <w:spacing w:line="360" w:lineRule="auto"/>
        <w:jc w:val="both"/>
        <w:rPr>
          <w:rFonts w:ascii="Arial" w:hAnsi="Arial" w:cs="Arial"/>
        </w:rPr>
      </w:pPr>
    </w:p>
    <w:p w14:paraId="6A8E83EA"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lastRenderedPageBreak/>
        <w:t>PayPal</w:t>
      </w:r>
    </w:p>
    <w:p w14:paraId="78679C85" w14:textId="77777777" w:rsidR="00A83CB8" w:rsidRPr="00A83CB8" w:rsidRDefault="00A83CB8" w:rsidP="00A83CB8">
      <w:pPr>
        <w:spacing w:line="360" w:lineRule="auto"/>
        <w:jc w:val="both"/>
        <w:rPr>
          <w:rFonts w:ascii="Arial" w:hAnsi="Arial" w:cs="Arial"/>
        </w:rPr>
      </w:pPr>
      <w:r w:rsidRPr="00A83CB8">
        <w:rPr>
          <w:rFonts w:ascii="Arial" w:hAnsi="Arial" w:cs="Arial"/>
        </w:rPr>
        <w:t>PayPal allows your customers to pay in a variety of ways, online, and telemarketing. We can also accept other payment methods available only through PayPal, such as PayPal Credit2 and instalment payments.</w:t>
      </w:r>
    </w:p>
    <w:p w14:paraId="39EC8577" w14:textId="77777777" w:rsidR="00A83CB8" w:rsidRPr="00A83CB8" w:rsidRDefault="00A83CB8" w:rsidP="00A83CB8">
      <w:pPr>
        <w:spacing w:line="360" w:lineRule="auto"/>
        <w:jc w:val="both"/>
        <w:rPr>
          <w:rFonts w:ascii="Arial" w:hAnsi="Arial" w:cs="Arial"/>
        </w:rPr>
      </w:pPr>
      <w:r w:rsidRPr="00A83CB8">
        <w:rPr>
          <w:rFonts w:ascii="Arial" w:hAnsi="Arial" w:cs="Arial"/>
        </w:rPr>
        <w:t>Online</w:t>
      </w:r>
    </w:p>
    <w:p w14:paraId="41C8F67B" w14:textId="77777777" w:rsidR="00A83CB8" w:rsidRPr="00A83CB8" w:rsidRDefault="00A83CB8" w:rsidP="00A83CB8">
      <w:pPr>
        <w:spacing w:line="360" w:lineRule="auto"/>
        <w:jc w:val="both"/>
        <w:rPr>
          <w:rFonts w:ascii="Arial" w:hAnsi="Arial" w:cs="Arial"/>
        </w:rPr>
      </w:pPr>
      <w:r w:rsidRPr="00A83CB8">
        <w:rPr>
          <w:rFonts w:ascii="Arial" w:hAnsi="Arial" w:cs="Arial"/>
        </w:rPr>
        <w:t>More payment alternatives, such as credit cards, debit cards, other payment methods3, PayPal, and PayPal balances, contribute to a better online purchasing experience.</w:t>
      </w:r>
    </w:p>
    <w:p w14:paraId="55A494C3" w14:textId="77777777" w:rsidR="00A83CB8" w:rsidRPr="00A83CB8" w:rsidRDefault="00A83CB8" w:rsidP="00A83CB8">
      <w:pPr>
        <w:spacing w:line="360" w:lineRule="auto"/>
        <w:jc w:val="both"/>
        <w:rPr>
          <w:rFonts w:ascii="Arial" w:hAnsi="Arial" w:cs="Arial"/>
        </w:rPr>
      </w:pPr>
      <w:r w:rsidRPr="00A83CB8">
        <w:rPr>
          <w:rFonts w:ascii="Arial" w:hAnsi="Arial" w:cs="Arial"/>
        </w:rPr>
        <w:t>Using a QR code</w:t>
      </w:r>
    </w:p>
    <w:p w14:paraId="25EBF301" w14:textId="77777777" w:rsidR="00A83CB8" w:rsidRPr="00A83CB8" w:rsidRDefault="00A83CB8" w:rsidP="00A83CB8">
      <w:pPr>
        <w:spacing w:line="360" w:lineRule="auto"/>
        <w:jc w:val="both"/>
        <w:rPr>
          <w:rFonts w:ascii="Arial" w:hAnsi="Arial" w:cs="Arial"/>
        </w:rPr>
      </w:pPr>
      <w:r w:rsidRPr="00A83CB8">
        <w:rPr>
          <w:rFonts w:ascii="Arial" w:hAnsi="Arial" w:cs="Arial"/>
        </w:rPr>
        <w:t>Allow your consumer to pay fast and securely by scanning his QR code with the PayPal app.</w:t>
      </w:r>
    </w:p>
    <w:p w14:paraId="67D631FF" w14:textId="77777777" w:rsidR="00A83CB8" w:rsidRPr="00A83CB8" w:rsidRDefault="00A83CB8" w:rsidP="00A83CB8">
      <w:pPr>
        <w:spacing w:line="360" w:lineRule="auto"/>
        <w:jc w:val="both"/>
        <w:rPr>
          <w:rFonts w:ascii="Arial" w:hAnsi="Arial" w:cs="Arial"/>
        </w:rPr>
      </w:pPr>
      <w:r w:rsidRPr="00A83CB8">
        <w:rPr>
          <w:rFonts w:ascii="Arial" w:hAnsi="Arial" w:cs="Arial"/>
        </w:rPr>
        <w:t>Accept safe payments over the phone, or use our readily configurable billing tools to quote, issue invoices, and collect money from your clients via email.</w:t>
      </w:r>
    </w:p>
    <w:p w14:paraId="1F48EC2A" w14:textId="77777777" w:rsidR="00A83CB8" w:rsidRPr="00A83CB8" w:rsidRDefault="00A83CB8" w:rsidP="00A83CB8">
      <w:pPr>
        <w:spacing w:line="360" w:lineRule="auto"/>
        <w:jc w:val="both"/>
        <w:rPr>
          <w:rFonts w:ascii="Arial" w:hAnsi="Arial" w:cs="Arial"/>
        </w:rPr>
      </w:pPr>
      <w:r w:rsidRPr="00A83CB8">
        <w:rPr>
          <w:rFonts w:ascii="Arial" w:hAnsi="Arial" w:cs="Arial"/>
        </w:rPr>
        <w:t>Quick access</w:t>
      </w:r>
    </w:p>
    <w:p w14:paraId="4B98C9A5" w14:textId="77777777" w:rsidR="00A83CB8" w:rsidRPr="00A83CB8" w:rsidRDefault="00A83CB8" w:rsidP="00A83CB8">
      <w:pPr>
        <w:spacing w:line="360" w:lineRule="auto"/>
        <w:jc w:val="both"/>
        <w:rPr>
          <w:rFonts w:ascii="Arial" w:hAnsi="Arial" w:cs="Arial"/>
        </w:rPr>
      </w:pPr>
      <w:r w:rsidRPr="00A83CB8">
        <w:rPr>
          <w:rFonts w:ascii="Arial" w:hAnsi="Arial" w:cs="Arial"/>
        </w:rPr>
        <w:t>With a PayPal Business Debit Mastercard®, you can spend funds in your PayPal account quickly and earn cash back on transactions made anywhere Mastercard is accepted.</w:t>
      </w:r>
    </w:p>
    <w:p w14:paraId="3F7C963C" w14:textId="77777777" w:rsidR="00A83CB8" w:rsidRPr="00A83CB8" w:rsidRDefault="00A83CB8" w:rsidP="00A83CB8">
      <w:pPr>
        <w:spacing w:line="360" w:lineRule="auto"/>
        <w:jc w:val="both"/>
        <w:rPr>
          <w:rFonts w:ascii="Arial" w:hAnsi="Arial" w:cs="Arial"/>
        </w:rPr>
      </w:pPr>
      <w:r w:rsidRPr="00A83CB8">
        <w:rPr>
          <w:rFonts w:ascii="Arial" w:hAnsi="Arial" w:cs="Arial"/>
        </w:rPr>
        <w:t>PayPal confirms both sides of every transaction, reducing disputes and chargebacks. Increased sales are also aided by the high approval rate.</w:t>
      </w:r>
    </w:p>
    <w:p w14:paraId="299C46BA" w14:textId="77777777" w:rsidR="00A83CB8" w:rsidRPr="00A83CB8" w:rsidRDefault="00A83CB8" w:rsidP="00A83CB8">
      <w:pPr>
        <w:spacing w:line="360" w:lineRule="auto"/>
        <w:jc w:val="both"/>
        <w:rPr>
          <w:rFonts w:ascii="Arial" w:hAnsi="Arial" w:cs="Arial"/>
        </w:rPr>
      </w:pPr>
      <w:r w:rsidRPr="00A83CB8">
        <w:rPr>
          <w:rFonts w:ascii="Arial" w:hAnsi="Arial" w:cs="Arial"/>
        </w:rPr>
        <w:t>Working finance provided through PayPal.</w:t>
      </w:r>
    </w:p>
    <w:p w14:paraId="6B52199F" w14:textId="0CCFF1CA" w:rsidR="00A83CB8" w:rsidRDefault="00A83CB8" w:rsidP="00A83CB8">
      <w:pPr>
        <w:spacing w:line="360" w:lineRule="auto"/>
        <w:jc w:val="both"/>
        <w:rPr>
          <w:rFonts w:ascii="Arial" w:hAnsi="Arial" w:cs="Arial"/>
        </w:rPr>
      </w:pPr>
      <w:r w:rsidRPr="00A83CB8">
        <w:rPr>
          <w:rFonts w:ascii="Arial" w:hAnsi="Arial" w:cs="Arial"/>
        </w:rPr>
        <w:t xml:space="preserve">When you need business financing, you can get it quickly. PayPal working capital cash advances are reimbursed as a proportion of PayPal sales and are dependent on the company's PayPal sales history. There is no need to fill out long forms, and there is no interest. Just a set price that you know in advance, and it will be credited to your account in minutes if accepted. The platform </w:t>
      </w:r>
      <w:r w:rsidR="008A326F" w:rsidRPr="00A83CB8">
        <w:rPr>
          <w:rFonts w:ascii="Arial" w:hAnsi="Arial" w:cs="Arial"/>
        </w:rPr>
        <w:t>eases</w:t>
      </w:r>
      <w:r w:rsidRPr="00A83CB8">
        <w:rPr>
          <w:rFonts w:ascii="Arial" w:hAnsi="Arial" w:cs="Arial"/>
        </w:rPr>
        <w:t xml:space="preserve"> the creation of new channels by allowing sellers to sell on platforms and markets all over the world. Accept payments in many currencies and easily expand your reach.  </w:t>
      </w:r>
    </w:p>
    <w:p w14:paraId="4E691CCA" w14:textId="77777777" w:rsidR="00346BA1" w:rsidRDefault="00346BA1" w:rsidP="00A83CB8">
      <w:pPr>
        <w:spacing w:line="360" w:lineRule="auto"/>
        <w:jc w:val="both"/>
        <w:rPr>
          <w:rFonts w:ascii="Arial" w:hAnsi="Arial" w:cs="Arial"/>
        </w:rPr>
      </w:pPr>
    </w:p>
    <w:p w14:paraId="6F41B33B" w14:textId="77777777" w:rsidR="00346BA1" w:rsidRDefault="00346BA1" w:rsidP="00A83CB8">
      <w:pPr>
        <w:spacing w:line="360" w:lineRule="auto"/>
        <w:jc w:val="both"/>
        <w:rPr>
          <w:rFonts w:ascii="Arial" w:hAnsi="Arial" w:cs="Arial"/>
        </w:rPr>
      </w:pPr>
    </w:p>
    <w:p w14:paraId="143FF87E" w14:textId="77777777" w:rsidR="00346BA1" w:rsidRDefault="00346BA1" w:rsidP="00A83CB8">
      <w:pPr>
        <w:spacing w:line="360" w:lineRule="auto"/>
        <w:jc w:val="both"/>
        <w:rPr>
          <w:rFonts w:ascii="Arial" w:hAnsi="Arial" w:cs="Arial"/>
        </w:rPr>
      </w:pPr>
    </w:p>
    <w:p w14:paraId="4D21EBE1" w14:textId="77777777" w:rsidR="00346BA1" w:rsidRDefault="00346BA1" w:rsidP="00A83CB8">
      <w:pPr>
        <w:spacing w:line="360" w:lineRule="auto"/>
        <w:jc w:val="both"/>
        <w:rPr>
          <w:rFonts w:ascii="Arial" w:hAnsi="Arial" w:cs="Arial"/>
        </w:rPr>
      </w:pPr>
    </w:p>
    <w:p w14:paraId="55355E1B" w14:textId="77777777" w:rsidR="00346BA1" w:rsidRPr="00A83CB8" w:rsidRDefault="00346BA1" w:rsidP="00A83CB8">
      <w:pPr>
        <w:spacing w:line="360" w:lineRule="auto"/>
        <w:jc w:val="both"/>
        <w:rPr>
          <w:rFonts w:ascii="Arial" w:hAnsi="Arial" w:cs="Arial"/>
        </w:rPr>
      </w:pPr>
    </w:p>
    <w:p w14:paraId="7F4F9798" w14:textId="77777777" w:rsidR="00A83CB8" w:rsidRPr="008A326F" w:rsidRDefault="00A83CB8" w:rsidP="00A83CB8">
      <w:pPr>
        <w:spacing w:line="360" w:lineRule="auto"/>
        <w:jc w:val="both"/>
        <w:rPr>
          <w:rFonts w:ascii="Arial" w:hAnsi="Arial" w:cs="Arial"/>
          <w:b/>
          <w:bCs/>
        </w:rPr>
      </w:pPr>
      <w:r w:rsidRPr="008A326F">
        <w:rPr>
          <w:rFonts w:ascii="Arial" w:hAnsi="Arial" w:cs="Arial"/>
          <w:b/>
          <w:bCs/>
        </w:rPr>
        <w:lastRenderedPageBreak/>
        <w:t>KLARNA</w:t>
      </w:r>
    </w:p>
    <w:p w14:paraId="2B77AC77" w14:textId="77777777" w:rsidR="00A83CB8" w:rsidRPr="00A83CB8" w:rsidRDefault="00A83CB8" w:rsidP="00A83CB8">
      <w:pPr>
        <w:spacing w:line="360" w:lineRule="auto"/>
        <w:jc w:val="both"/>
        <w:rPr>
          <w:rFonts w:ascii="Arial" w:hAnsi="Arial" w:cs="Arial"/>
        </w:rPr>
      </w:pPr>
      <w:r w:rsidRPr="00A83CB8">
        <w:rPr>
          <w:rFonts w:ascii="Arial" w:hAnsi="Arial" w:cs="Arial"/>
        </w:rPr>
        <w:t>Klarna is a payment tool available at some web shops. You can buy different sizes and items in our web shop and pay only for what you need.</w:t>
      </w:r>
    </w:p>
    <w:p w14:paraId="292009A7" w14:textId="77777777" w:rsidR="00A83CB8" w:rsidRPr="00A83CB8" w:rsidRDefault="00A83CB8" w:rsidP="00A83CB8">
      <w:pPr>
        <w:spacing w:line="360" w:lineRule="auto"/>
        <w:jc w:val="both"/>
        <w:rPr>
          <w:rFonts w:ascii="Arial" w:hAnsi="Arial" w:cs="Arial"/>
        </w:rPr>
      </w:pPr>
      <w:r w:rsidRPr="00A83CB8">
        <w:rPr>
          <w:rFonts w:ascii="Arial" w:hAnsi="Arial" w:cs="Arial"/>
        </w:rPr>
        <w:t>Klarna is available at the following Stritch London web shops:</w:t>
      </w:r>
    </w:p>
    <w:p w14:paraId="4D1F1CE4" w14:textId="77777777" w:rsidR="00A83CB8" w:rsidRPr="00A83CB8" w:rsidRDefault="00A83CB8" w:rsidP="00A83CB8">
      <w:pPr>
        <w:spacing w:line="360" w:lineRule="auto"/>
        <w:jc w:val="both"/>
        <w:rPr>
          <w:rFonts w:ascii="Arial" w:hAnsi="Arial" w:cs="Arial"/>
        </w:rPr>
      </w:pPr>
      <w:r w:rsidRPr="00A83CB8">
        <w:rPr>
          <w:rFonts w:ascii="Arial" w:hAnsi="Arial" w:cs="Arial"/>
        </w:rPr>
        <w:t>Try before you buy. Depending on where you buy, you can choose to pay in 30 days or split the cost into three interest-free payments (one at the time of purchase and two at 30 and 60 days).</w:t>
      </w:r>
    </w:p>
    <w:p w14:paraId="3DA42CC5" w14:textId="77777777" w:rsidR="00A83CB8" w:rsidRPr="00A83CB8" w:rsidRDefault="00A83CB8" w:rsidP="00A83CB8">
      <w:pPr>
        <w:spacing w:line="360" w:lineRule="auto"/>
        <w:jc w:val="both"/>
        <w:rPr>
          <w:rFonts w:ascii="Arial" w:hAnsi="Arial" w:cs="Arial"/>
        </w:rPr>
      </w:pPr>
      <w:r w:rsidRPr="00A83CB8">
        <w:rPr>
          <w:rFonts w:ascii="Arial" w:hAnsi="Arial" w:cs="Arial"/>
        </w:rPr>
        <w:t>Unpaid payments may affect your use of Klarna. Klarna invoices cannot be amended when returning items bought from Klarna. Instead, contact Klarna directly to see if payment can be put on hold while your Stretch London return is processed. Pay in 3 by Klarna is an uncontrolled credit agreement. Borrowing more than you can afford or paying late can hurt your financial situation and your chances of getting a loan. 18+, subject to change. Default interest applies. Ts and Cs apply.</w:t>
      </w:r>
    </w:p>
    <w:p w14:paraId="5E566884" w14:textId="77777777" w:rsidR="00A83CB8" w:rsidRPr="00A83CB8" w:rsidRDefault="00A83CB8" w:rsidP="00A83CB8">
      <w:pPr>
        <w:spacing w:line="360" w:lineRule="auto"/>
        <w:jc w:val="both"/>
        <w:rPr>
          <w:rFonts w:ascii="Arial" w:hAnsi="Arial" w:cs="Arial"/>
        </w:rPr>
      </w:pPr>
      <w:r w:rsidRPr="00A83CB8">
        <w:rPr>
          <w:rFonts w:ascii="Arial" w:hAnsi="Arial" w:cs="Arial"/>
        </w:rPr>
        <w:t>Complete the conditions and make 3 instalments. Then pay the fee and end the terms.</w:t>
      </w:r>
    </w:p>
    <w:p w14:paraId="33F47FD2"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See US Payment Terms. Late payment penalties may apply and Klarna may send invoices to a collection agency if payment is not made on time. </w:t>
      </w:r>
    </w:p>
    <w:p w14:paraId="45D87C65"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Target customers (target population) </w:t>
      </w:r>
    </w:p>
    <w:p w14:paraId="1D29181E" w14:textId="77777777" w:rsidR="00A83CB8" w:rsidRPr="00A83CB8" w:rsidRDefault="00A83CB8" w:rsidP="00A83CB8">
      <w:pPr>
        <w:spacing w:line="360" w:lineRule="auto"/>
        <w:jc w:val="both"/>
        <w:rPr>
          <w:rFonts w:ascii="Arial" w:hAnsi="Arial" w:cs="Arial"/>
        </w:rPr>
      </w:pPr>
      <w:r w:rsidRPr="00A83CB8">
        <w:rPr>
          <w:rFonts w:ascii="Arial" w:hAnsi="Arial" w:cs="Arial"/>
        </w:rPr>
        <w:t>We sell our products online on the Stretch London website, social media such as Facebook, Instagram, and social events.</w:t>
      </w:r>
    </w:p>
    <w:p w14:paraId="4C8F002E" w14:textId="77777777" w:rsidR="00A83CB8" w:rsidRPr="00A83CB8" w:rsidRDefault="00A83CB8" w:rsidP="00A83CB8">
      <w:pPr>
        <w:spacing w:line="360" w:lineRule="auto"/>
        <w:jc w:val="both"/>
        <w:rPr>
          <w:rFonts w:ascii="Arial" w:hAnsi="Arial" w:cs="Arial"/>
        </w:rPr>
      </w:pPr>
      <w:r w:rsidRPr="00A83CB8">
        <w:rPr>
          <w:rFonts w:ascii="Arial" w:hAnsi="Arial" w:cs="Arial"/>
        </w:rPr>
        <w:t>How will you sustain your innovative business proposition?</w:t>
      </w:r>
    </w:p>
    <w:p w14:paraId="2506B0EA" w14:textId="77777777" w:rsidR="00A83CB8" w:rsidRPr="00A83CB8" w:rsidRDefault="00A83CB8" w:rsidP="00A83CB8">
      <w:pPr>
        <w:spacing w:line="360" w:lineRule="auto"/>
        <w:jc w:val="both"/>
        <w:rPr>
          <w:rFonts w:ascii="Arial" w:hAnsi="Arial" w:cs="Arial"/>
        </w:rPr>
      </w:pPr>
      <w:r w:rsidRPr="00A83CB8">
        <w:rPr>
          <w:rFonts w:ascii="Arial" w:hAnsi="Arial" w:cs="Arial"/>
        </w:rPr>
        <w:t>Social events consider customers who are social media influencers, such as Instagram and Facebook, who can influence others. Understand the role of the customer journey. Consider using email marketing.</w:t>
      </w:r>
    </w:p>
    <w:p w14:paraId="0CBDD06F" w14:textId="77777777" w:rsidR="00A83CB8" w:rsidRPr="00A83CB8" w:rsidRDefault="00A83CB8" w:rsidP="00A83CB8">
      <w:pPr>
        <w:spacing w:line="360" w:lineRule="auto"/>
        <w:jc w:val="both"/>
        <w:rPr>
          <w:rFonts w:ascii="Arial" w:hAnsi="Arial" w:cs="Arial"/>
        </w:rPr>
      </w:pPr>
      <w:r w:rsidRPr="00A83CB8">
        <w:rPr>
          <w:rFonts w:ascii="Arial" w:hAnsi="Arial" w:cs="Arial"/>
        </w:rPr>
        <w:t>Advertising by email address, Instagram, or Facebook followers. Follow us on social media, tag us in our posts and repeat the Stretch London brand.</w:t>
      </w:r>
    </w:p>
    <w:p w14:paraId="5E9E0DF1" w14:textId="64FD89A9" w:rsidR="008A326F" w:rsidRPr="00A83CB8" w:rsidRDefault="00A83CB8" w:rsidP="00A83CB8">
      <w:pPr>
        <w:spacing w:line="360" w:lineRule="auto"/>
        <w:jc w:val="both"/>
        <w:rPr>
          <w:rFonts w:ascii="Arial" w:hAnsi="Arial" w:cs="Arial"/>
        </w:rPr>
      </w:pPr>
      <w:r w:rsidRPr="00A83CB8">
        <w:rPr>
          <w:rFonts w:ascii="Arial" w:hAnsi="Arial" w:cs="Arial"/>
        </w:rPr>
        <w:t xml:space="preserve">Stretch London's target audience is YouTube subscribers. The company will send apparel samples to its best online fitness stars, ultimately sponsoring them and organically marketing Stretch London to their following. Getting Stretch London's attention means regularly labelling their products in line with their values. It's a win-win because there are a lot of enthusiastic and aspiring influencers who want to get your brand's attention. That means we regularly expose our products to others via social media. Your brand appears on the social media </w:t>
      </w:r>
      <w:r w:rsidRPr="00A83CB8">
        <w:rPr>
          <w:rFonts w:ascii="Arial" w:hAnsi="Arial" w:cs="Arial"/>
        </w:rPr>
        <w:lastRenderedPageBreak/>
        <w:t xml:space="preserve">platforms you use every day. Employees are encouraged to like, share, pin, and retweet all of Stretch London's brands. </w:t>
      </w:r>
    </w:p>
    <w:p w14:paraId="26231774" w14:textId="77777777" w:rsidR="00A83CB8" w:rsidRPr="00346BA1" w:rsidRDefault="00A83CB8" w:rsidP="00346BA1">
      <w:pPr>
        <w:pStyle w:val="Heading1"/>
        <w:rPr>
          <w:rFonts w:ascii="Arial" w:hAnsi="Arial" w:cs="Arial"/>
          <w:sz w:val="22"/>
          <w:szCs w:val="22"/>
        </w:rPr>
      </w:pPr>
      <w:bookmarkStart w:id="10" w:name="_Toc132053481"/>
      <w:r w:rsidRPr="00346BA1">
        <w:rPr>
          <w:rFonts w:ascii="Arial" w:hAnsi="Arial" w:cs="Arial"/>
          <w:sz w:val="22"/>
          <w:szCs w:val="22"/>
        </w:rPr>
        <w:t>Follow us:</w:t>
      </w:r>
      <w:bookmarkEnd w:id="10"/>
      <w:r w:rsidRPr="00346BA1">
        <w:rPr>
          <w:rFonts w:ascii="Arial" w:hAnsi="Arial" w:cs="Arial"/>
          <w:sz w:val="22"/>
          <w:szCs w:val="22"/>
        </w:rPr>
        <w:t xml:space="preserve"> </w:t>
      </w:r>
    </w:p>
    <w:p w14:paraId="2B477DA8" w14:textId="77777777" w:rsidR="00A83CB8" w:rsidRPr="00346BA1" w:rsidRDefault="00A83CB8" w:rsidP="00346BA1">
      <w:pPr>
        <w:pStyle w:val="Heading1"/>
        <w:rPr>
          <w:rFonts w:ascii="Arial" w:hAnsi="Arial" w:cs="Arial"/>
          <w:sz w:val="22"/>
          <w:szCs w:val="22"/>
        </w:rPr>
      </w:pPr>
      <w:bookmarkStart w:id="11" w:name="_Toc132053482"/>
      <w:r w:rsidRPr="00346BA1">
        <w:rPr>
          <w:rFonts w:ascii="Arial" w:hAnsi="Arial" w:cs="Arial"/>
          <w:sz w:val="22"/>
          <w:szCs w:val="22"/>
        </w:rPr>
        <w:t>@ Stretch London</w:t>
      </w:r>
      <w:bookmarkEnd w:id="11"/>
    </w:p>
    <w:p w14:paraId="680C13C4" w14:textId="13F20167" w:rsidR="00A83CB8" w:rsidRDefault="00A83CB8" w:rsidP="008A326F">
      <w:pPr>
        <w:pStyle w:val="Heading1"/>
        <w:rPr>
          <w:rFonts w:ascii="Arial" w:hAnsi="Arial" w:cs="Arial"/>
          <w:sz w:val="22"/>
          <w:szCs w:val="22"/>
        </w:rPr>
      </w:pPr>
      <w:bookmarkStart w:id="12" w:name="_Toc132053483"/>
      <w:r w:rsidRPr="008A326F">
        <w:rPr>
          <w:rFonts w:ascii="Arial" w:hAnsi="Arial" w:cs="Arial"/>
          <w:sz w:val="22"/>
          <w:szCs w:val="22"/>
        </w:rPr>
        <w:t>Social media</w:t>
      </w:r>
      <w:bookmarkEnd w:id="12"/>
    </w:p>
    <w:p w14:paraId="3B6E3449" w14:textId="77777777" w:rsidR="00346BA1" w:rsidRPr="00346BA1" w:rsidRDefault="00346BA1" w:rsidP="00346BA1"/>
    <w:p w14:paraId="325F230A" w14:textId="462C9240" w:rsidR="00A83CB8" w:rsidRPr="00A83CB8" w:rsidRDefault="00A83CB8" w:rsidP="00A83CB8">
      <w:pPr>
        <w:spacing w:line="360" w:lineRule="auto"/>
        <w:jc w:val="both"/>
        <w:rPr>
          <w:rFonts w:ascii="Arial" w:hAnsi="Arial" w:cs="Arial"/>
        </w:rPr>
      </w:pPr>
      <w:r w:rsidRPr="00A83CB8">
        <w:rPr>
          <w:rFonts w:ascii="Arial" w:hAnsi="Arial" w:cs="Arial"/>
        </w:rPr>
        <w:t xml:space="preserve"> All staff and customers are encouraged to share their style on social media.</w:t>
      </w:r>
    </w:p>
    <w:p w14:paraId="06D01280" w14:textId="77777777" w:rsidR="00A83CB8" w:rsidRPr="00A83CB8" w:rsidRDefault="00A83CB8" w:rsidP="00A83CB8">
      <w:pPr>
        <w:spacing w:line="360" w:lineRule="auto"/>
        <w:jc w:val="both"/>
        <w:rPr>
          <w:rFonts w:ascii="Arial" w:hAnsi="Arial" w:cs="Arial"/>
        </w:rPr>
      </w:pPr>
      <w:r w:rsidRPr="00A83CB8">
        <w:rPr>
          <w:rFonts w:ascii="Arial" w:hAnsi="Arial" w:cs="Arial"/>
        </w:rPr>
        <w:t>Always mark your Stretch London. Use article posts that have been added to tag people you think might be interested in the article. Use @Stretch London on Twitter or Instagram so the Stretch London social media team can use your photo in their photo gallery at StretchLondon.com/love stretch London.</w:t>
      </w:r>
    </w:p>
    <w:p w14:paraId="77626022" w14:textId="77777777" w:rsidR="00A83CB8" w:rsidRPr="008A326F" w:rsidRDefault="00A83CB8" w:rsidP="008A326F">
      <w:pPr>
        <w:pStyle w:val="Heading1"/>
        <w:rPr>
          <w:rFonts w:ascii="Arial" w:hAnsi="Arial" w:cs="Arial"/>
          <w:sz w:val="22"/>
          <w:szCs w:val="22"/>
        </w:rPr>
      </w:pPr>
      <w:bookmarkStart w:id="13" w:name="_Toc132053484"/>
      <w:r w:rsidRPr="008A326F">
        <w:rPr>
          <w:rFonts w:ascii="Arial" w:hAnsi="Arial" w:cs="Arial"/>
          <w:sz w:val="22"/>
          <w:szCs w:val="22"/>
        </w:rPr>
        <w:t>Social Media and Social network Policy</w:t>
      </w:r>
      <w:bookmarkEnd w:id="13"/>
      <w:r w:rsidRPr="008A326F">
        <w:rPr>
          <w:rFonts w:ascii="Arial" w:hAnsi="Arial" w:cs="Arial"/>
          <w:sz w:val="22"/>
          <w:szCs w:val="22"/>
        </w:rPr>
        <w:t xml:space="preserve"> </w:t>
      </w:r>
    </w:p>
    <w:p w14:paraId="1DE38B71"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Apps, Websites and Services Provided by Third Parties. If you use a third-party application, website, or service to access our Service, your use is subject to the relevant third party's terms of service, cookie policy, and privacy policy. For example, if you engage with us on social media, your use is subject to the terms of use and privacy policy of that social media site. (Facebook, Twitter, etc.). The same is true when using third-party applications such as Amazon's Alexa. In some cases, it may be necessary to show your Confidential Information to third parties in connection with your purchase and use of the Services. </w:t>
      </w:r>
    </w:p>
    <w:p w14:paraId="061B1F80" w14:textId="042997E9" w:rsidR="00A83CB8" w:rsidRDefault="00A83CB8" w:rsidP="008A326F">
      <w:pPr>
        <w:pStyle w:val="Heading1"/>
        <w:rPr>
          <w:rFonts w:ascii="Arial" w:hAnsi="Arial" w:cs="Arial"/>
          <w:sz w:val="22"/>
          <w:szCs w:val="22"/>
        </w:rPr>
      </w:pPr>
      <w:bookmarkStart w:id="14" w:name="_Toc132053485"/>
      <w:r w:rsidRPr="008A326F">
        <w:rPr>
          <w:rFonts w:ascii="Arial" w:hAnsi="Arial" w:cs="Arial"/>
          <w:sz w:val="22"/>
          <w:szCs w:val="22"/>
        </w:rPr>
        <w:t>GDPR / Data / Data Protection</w:t>
      </w:r>
      <w:bookmarkEnd w:id="14"/>
    </w:p>
    <w:p w14:paraId="04F354BC" w14:textId="77777777" w:rsidR="00346BA1" w:rsidRPr="00346BA1" w:rsidRDefault="00346BA1" w:rsidP="00346BA1"/>
    <w:p w14:paraId="263E1B42" w14:textId="77777777" w:rsidR="00A83CB8" w:rsidRPr="00A83CB8" w:rsidRDefault="00A83CB8" w:rsidP="00A83CB8">
      <w:pPr>
        <w:spacing w:line="360" w:lineRule="auto"/>
        <w:jc w:val="both"/>
        <w:rPr>
          <w:rFonts w:ascii="Arial" w:hAnsi="Arial" w:cs="Arial"/>
        </w:rPr>
      </w:pPr>
      <w:r w:rsidRPr="00A83CB8">
        <w:rPr>
          <w:rFonts w:ascii="Arial" w:hAnsi="Arial" w:cs="Arial"/>
        </w:rPr>
        <w:t>The GDPR in the United Kingdom sets up seven essential principles: legality, fairness, and openness.</w:t>
      </w:r>
    </w:p>
    <w:p w14:paraId="37A87510" w14:textId="77777777" w:rsidR="00A83CB8" w:rsidRPr="00A83CB8" w:rsidRDefault="00A83CB8" w:rsidP="00A83CB8">
      <w:pPr>
        <w:spacing w:line="360" w:lineRule="auto"/>
        <w:jc w:val="both"/>
        <w:rPr>
          <w:rFonts w:ascii="Arial" w:hAnsi="Arial" w:cs="Arial"/>
        </w:rPr>
      </w:pPr>
      <w:r w:rsidRPr="00A83CB8">
        <w:rPr>
          <w:rFonts w:ascii="Arial" w:hAnsi="Arial" w:cs="Arial"/>
        </w:rPr>
        <w:t>Ear tagging</w:t>
      </w:r>
    </w:p>
    <w:p w14:paraId="549FC898" w14:textId="77777777" w:rsidR="00A83CB8" w:rsidRPr="00A83CB8" w:rsidRDefault="00A83CB8" w:rsidP="00A83CB8">
      <w:pPr>
        <w:spacing w:line="360" w:lineRule="auto"/>
        <w:jc w:val="both"/>
        <w:rPr>
          <w:rFonts w:ascii="Arial" w:hAnsi="Arial" w:cs="Arial"/>
        </w:rPr>
      </w:pPr>
      <w:r w:rsidRPr="00A83CB8">
        <w:rPr>
          <w:rFonts w:ascii="Arial" w:hAnsi="Arial" w:cs="Arial"/>
        </w:rPr>
        <w:t>Data reduction</w:t>
      </w:r>
    </w:p>
    <w:p w14:paraId="10DF4AA2" w14:textId="77777777" w:rsidR="00A83CB8" w:rsidRPr="00A83CB8" w:rsidRDefault="00A83CB8" w:rsidP="00A83CB8">
      <w:pPr>
        <w:spacing w:line="360" w:lineRule="auto"/>
        <w:jc w:val="both"/>
        <w:rPr>
          <w:rFonts w:ascii="Arial" w:hAnsi="Arial" w:cs="Arial"/>
        </w:rPr>
      </w:pPr>
      <w:r w:rsidRPr="00A83CB8">
        <w:rPr>
          <w:rFonts w:ascii="Arial" w:hAnsi="Arial" w:cs="Arial"/>
        </w:rPr>
        <w:t>Precision</w:t>
      </w:r>
    </w:p>
    <w:p w14:paraId="613EF367" w14:textId="77777777" w:rsidR="00A83CB8" w:rsidRPr="00A83CB8" w:rsidRDefault="00A83CB8" w:rsidP="00A83CB8">
      <w:pPr>
        <w:spacing w:line="360" w:lineRule="auto"/>
        <w:jc w:val="both"/>
        <w:rPr>
          <w:rFonts w:ascii="Arial" w:hAnsi="Arial" w:cs="Arial"/>
        </w:rPr>
      </w:pPr>
      <w:r w:rsidRPr="00A83CB8">
        <w:rPr>
          <w:rFonts w:ascii="Arial" w:hAnsi="Arial" w:cs="Arial"/>
        </w:rPr>
        <w:t>Memory constraint</w:t>
      </w:r>
    </w:p>
    <w:p w14:paraId="470CAC5B" w14:textId="77777777" w:rsidR="00A83CB8" w:rsidRPr="00A83CB8" w:rsidRDefault="00A83CB8" w:rsidP="00A83CB8">
      <w:pPr>
        <w:spacing w:line="360" w:lineRule="auto"/>
        <w:jc w:val="both"/>
        <w:rPr>
          <w:rFonts w:ascii="Arial" w:hAnsi="Arial" w:cs="Arial"/>
        </w:rPr>
      </w:pPr>
      <w:r w:rsidRPr="00A83CB8">
        <w:rPr>
          <w:rFonts w:ascii="Arial" w:hAnsi="Arial" w:cs="Arial"/>
        </w:rPr>
        <w:t>Integrity and discretion (Security)</w:t>
      </w:r>
    </w:p>
    <w:p w14:paraId="4C3CF527" w14:textId="77777777" w:rsidR="00A83CB8" w:rsidRPr="00A83CB8" w:rsidRDefault="00A83CB8" w:rsidP="00A83CB8">
      <w:pPr>
        <w:spacing w:line="360" w:lineRule="auto"/>
        <w:jc w:val="both"/>
        <w:rPr>
          <w:rFonts w:ascii="Arial" w:hAnsi="Arial" w:cs="Arial"/>
        </w:rPr>
      </w:pPr>
      <w:r w:rsidRPr="00A83CB8">
        <w:rPr>
          <w:rFonts w:ascii="Arial" w:hAnsi="Arial" w:cs="Arial"/>
        </w:rPr>
        <w:t>Responsibility</w:t>
      </w:r>
    </w:p>
    <w:p w14:paraId="5995A7B1" w14:textId="77777777" w:rsidR="00A83CB8" w:rsidRPr="00A83CB8" w:rsidRDefault="00A83CB8" w:rsidP="00A83CB8">
      <w:pPr>
        <w:spacing w:line="360" w:lineRule="auto"/>
        <w:jc w:val="both"/>
        <w:rPr>
          <w:rFonts w:ascii="Arial" w:hAnsi="Arial" w:cs="Arial"/>
        </w:rPr>
      </w:pPr>
      <w:r w:rsidRPr="00A83CB8">
        <w:rPr>
          <w:rFonts w:ascii="Arial" w:hAnsi="Arial" w:cs="Arial"/>
        </w:rPr>
        <w:t>These principles should underpin your strategy for personal data processing. Article 5 of the UK GDPR sets up seven fundamental principles at the heart of universal data protection law.</w:t>
      </w:r>
    </w:p>
    <w:p w14:paraId="5D4F18ED" w14:textId="77777777" w:rsidR="00A83CB8" w:rsidRPr="00A83CB8" w:rsidRDefault="00A83CB8" w:rsidP="00A83CB8">
      <w:pPr>
        <w:spacing w:line="360" w:lineRule="auto"/>
        <w:jc w:val="both"/>
        <w:rPr>
          <w:rFonts w:ascii="Arial" w:hAnsi="Arial" w:cs="Arial"/>
        </w:rPr>
      </w:pPr>
      <w:r w:rsidRPr="00A83CB8">
        <w:rPr>
          <w:rFonts w:ascii="Arial" w:hAnsi="Arial" w:cs="Arial"/>
        </w:rPr>
        <w:lastRenderedPageBreak/>
        <w:t>Personal data must be treated in a legitimate, fair, and transparent way about persons, according to Article 5 (1) ("lawfulness, fairness, and transparency").</w:t>
      </w:r>
    </w:p>
    <w:p w14:paraId="3E7C1DF4" w14:textId="77777777" w:rsidR="00A83CB8" w:rsidRPr="00A83CB8" w:rsidRDefault="00A83CB8" w:rsidP="00A83CB8">
      <w:pPr>
        <w:spacing w:line="360" w:lineRule="auto"/>
        <w:jc w:val="both"/>
        <w:rPr>
          <w:rFonts w:ascii="Arial" w:hAnsi="Arial" w:cs="Arial"/>
        </w:rPr>
      </w:pPr>
      <w:r w:rsidRPr="00A83CB8">
        <w:rPr>
          <w:rFonts w:ascii="Arial" w:hAnsi="Arial" w:cs="Arial"/>
        </w:rPr>
        <w:t>(b) gathered for specific, clear, and lawful aims and not further processed in a way that contradicts those aims; Additional processing for public interest preservation, scientific or historical study, or statistics reasons must be consistent with the originally declared purpose ("Purpose Restriction").</w:t>
      </w:r>
    </w:p>
    <w:p w14:paraId="3A95FC06" w14:textId="77777777" w:rsidR="00A83CB8" w:rsidRPr="00A83CB8" w:rsidRDefault="00A83CB8" w:rsidP="00A83CB8">
      <w:pPr>
        <w:spacing w:line="360" w:lineRule="auto"/>
        <w:jc w:val="both"/>
        <w:rPr>
          <w:rFonts w:ascii="Arial" w:hAnsi="Arial" w:cs="Arial"/>
        </w:rPr>
      </w:pPr>
      <w:r w:rsidRPr="00A83CB8">
        <w:rPr>
          <w:rFonts w:ascii="Arial" w:hAnsi="Arial" w:cs="Arial"/>
        </w:rPr>
        <w:t>(c) relevant, suitable, and restricted to what is needed for the purposes for which the data are processed ("data minimization"); (d) revise and, if needed, keep current; All reasonable efforts must be made to ensure that mistaken personal data are destroyed or corrected as soon as possible, taking into consideration the processing aims ("accuracy").</w:t>
      </w:r>
    </w:p>
    <w:p w14:paraId="26F2389D" w14:textId="77777777" w:rsidR="00A83CB8" w:rsidRPr="00A83CB8" w:rsidRDefault="00A83CB8" w:rsidP="00A83CB8">
      <w:pPr>
        <w:spacing w:line="360" w:lineRule="auto"/>
        <w:jc w:val="both"/>
        <w:rPr>
          <w:rFonts w:ascii="Arial" w:hAnsi="Arial" w:cs="Arial"/>
        </w:rPr>
      </w:pPr>
      <w:r w:rsidRPr="00A83CB8">
        <w:rPr>
          <w:rFonts w:ascii="Arial" w:hAnsi="Arial" w:cs="Arial"/>
        </w:rPr>
        <w:t>(e) maintained in a form that enables to identify of the data bound for no longer than needed for the reasons for which the personal data are processed; Personal data is used in the public's interest for archival, scientific, or historical research purposes, provided that the appropriate technical and organisational measures required by the GDPR are implemented to protect freedoms and rights. personal ("storage limit").</w:t>
      </w:r>
    </w:p>
    <w:p w14:paraId="3572AEFC" w14:textId="77777777" w:rsidR="00A83CB8" w:rsidRPr="00A83CB8" w:rsidRDefault="00A83CB8" w:rsidP="00A83CB8">
      <w:pPr>
        <w:spacing w:line="360" w:lineRule="auto"/>
        <w:jc w:val="both"/>
        <w:rPr>
          <w:rFonts w:ascii="Arial" w:hAnsi="Arial" w:cs="Arial"/>
        </w:rPr>
      </w:pPr>
      <w:r w:rsidRPr="00A83CB8">
        <w:rPr>
          <w:rFonts w:ascii="Arial" w:hAnsi="Arial" w:cs="Arial"/>
        </w:rPr>
        <w:t>(f) implementing proper technological or organisational safeguards to guarantee sufficient Personal Data security, including safeguards against unauthorised or illegal processing and safeguards against accidental loss, deletion, or damage; ("Integrity and Privacy").</w:t>
      </w:r>
    </w:p>
    <w:p w14:paraId="0BAFCC1F" w14:textId="77777777" w:rsidR="00A83CB8" w:rsidRPr="00A83CB8" w:rsidRDefault="00A83CB8" w:rsidP="00A83CB8">
      <w:pPr>
        <w:spacing w:line="360" w:lineRule="auto"/>
        <w:jc w:val="both"/>
        <w:rPr>
          <w:rFonts w:ascii="Arial" w:hAnsi="Arial" w:cs="Arial"/>
        </w:rPr>
      </w:pPr>
    </w:p>
    <w:p w14:paraId="72367B2E" w14:textId="77777777" w:rsidR="00A83CB8" w:rsidRPr="00A83CB8" w:rsidRDefault="00A83CB8" w:rsidP="00A83CB8">
      <w:pPr>
        <w:spacing w:line="360" w:lineRule="auto"/>
        <w:jc w:val="both"/>
        <w:rPr>
          <w:rFonts w:ascii="Arial" w:hAnsi="Arial" w:cs="Arial"/>
        </w:rPr>
      </w:pPr>
      <w:r w:rsidRPr="00A83CB8">
        <w:rPr>
          <w:rFonts w:ascii="Arial" w:hAnsi="Arial" w:cs="Arial"/>
        </w:rPr>
        <w:t>Section 5(2) adds:</w:t>
      </w:r>
    </w:p>
    <w:p w14:paraId="2F207D36" w14:textId="77777777" w:rsidR="00A83CB8" w:rsidRPr="00A83CB8" w:rsidRDefault="00A83CB8" w:rsidP="00A83CB8">
      <w:pPr>
        <w:spacing w:line="360" w:lineRule="auto"/>
        <w:jc w:val="both"/>
        <w:rPr>
          <w:rFonts w:ascii="Arial" w:hAnsi="Arial" w:cs="Arial"/>
        </w:rPr>
      </w:pPr>
      <w:r w:rsidRPr="00A83CB8">
        <w:rPr>
          <w:rFonts w:ascii="Arial" w:hAnsi="Arial" w:cs="Arial"/>
        </w:rPr>
        <w:t>“Managers must be able to check and prove compliance with Section 1 (“Accountability”). "</w:t>
      </w:r>
    </w:p>
    <w:p w14:paraId="0C7050DE" w14:textId="77777777" w:rsidR="00A83CB8" w:rsidRPr="00A83CB8" w:rsidRDefault="00A83CB8" w:rsidP="00A83CB8">
      <w:pPr>
        <w:spacing w:line="360" w:lineRule="auto"/>
        <w:jc w:val="both"/>
        <w:rPr>
          <w:rFonts w:ascii="Arial" w:hAnsi="Arial" w:cs="Arial"/>
        </w:rPr>
      </w:pPr>
      <w:r w:rsidRPr="00A83CB8">
        <w:rPr>
          <w:rFonts w:ascii="Arial" w:hAnsi="Arial" w:cs="Arial"/>
        </w:rPr>
        <w:t>See the proper sections in this handbook for further information on each premise.</w:t>
      </w:r>
    </w:p>
    <w:p w14:paraId="4BDB1CBB" w14:textId="77777777" w:rsidR="00A83CB8" w:rsidRPr="00A83CB8" w:rsidRDefault="00A83CB8" w:rsidP="00A83CB8">
      <w:pPr>
        <w:spacing w:line="360" w:lineRule="auto"/>
        <w:jc w:val="both"/>
        <w:rPr>
          <w:rFonts w:ascii="Arial" w:hAnsi="Arial" w:cs="Arial"/>
        </w:rPr>
      </w:pPr>
      <w:r w:rsidRPr="00A83CB8">
        <w:rPr>
          <w:rFonts w:ascii="Arial" w:hAnsi="Arial" w:cs="Arial"/>
        </w:rPr>
        <w:t>What is the significance of principles?</w:t>
      </w:r>
    </w:p>
    <w:p w14:paraId="2FEA01BC" w14:textId="77777777" w:rsidR="00A83CB8" w:rsidRPr="00A83CB8" w:rsidRDefault="00A83CB8" w:rsidP="00A83CB8">
      <w:pPr>
        <w:spacing w:line="360" w:lineRule="auto"/>
        <w:jc w:val="both"/>
        <w:rPr>
          <w:rFonts w:ascii="Arial" w:hAnsi="Arial" w:cs="Arial"/>
        </w:rPr>
      </w:pPr>
      <w:r w:rsidRPr="00A83CB8">
        <w:rPr>
          <w:rFonts w:ascii="Arial" w:hAnsi="Arial" w:cs="Arial"/>
        </w:rPr>
        <w:t>The GDPR in the United Kingdom is based on principles. They are the first in the law and inform all that comes after them. They do not impose strict restrictions but rather represent the spirit of the broader data protection policy. As a result, there are just a few exceptions. Commitment to the spirit of these important principles is thus a fundamental part of excellent data protection practises. This is also essential for adhering to the specific rules of the UK GDPR.</w:t>
      </w:r>
    </w:p>
    <w:p w14:paraId="3F514DEE" w14:textId="77777777" w:rsidR="00A83CB8" w:rsidRPr="00A83CB8" w:rsidRDefault="00A83CB8" w:rsidP="00A83CB8">
      <w:pPr>
        <w:spacing w:line="360" w:lineRule="auto"/>
        <w:jc w:val="both"/>
        <w:rPr>
          <w:rFonts w:ascii="Arial" w:hAnsi="Arial" w:cs="Arial"/>
        </w:rPr>
      </w:pPr>
      <w:r w:rsidRPr="00A83CB8">
        <w:rPr>
          <w:rFonts w:ascii="Arial" w:hAnsi="Arial" w:cs="Arial"/>
        </w:rPr>
        <w:t>Data protection and electronic communication regulations</w:t>
      </w:r>
    </w:p>
    <w:p w14:paraId="2D278BFD" w14:textId="77777777" w:rsidR="00A83CB8" w:rsidRPr="00A83CB8" w:rsidRDefault="00A83CB8" w:rsidP="00A83CB8">
      <w:pPr>
        <w:spacing w:line="360" w:lineRule="auto"/>
        <w:jc w:val="both"/>
        <w:rPr>
          <w:rFonts w:ascii="Arial" w:hAnsi="Arial" w:cs="Arial"/>
        </w:rPr>
      </w:pPr>
      <w:r w:rsidRPr="00A83CB8">
        <w:rPr>
          <w:rFonts w:ascii="Arial" w:hAnsi="Arial" w:cs="Arial"/>
        </w:rPr>
        <w:t>Consent required.</w:t>
      </w:r>
    </w:p>
    <w:p w14:paraId="61322B4C" w14:textId="77777777" w:rsidR="00A83CB8" w:rsidRPr="00A83CB8" w:rsidRDefault="00A83CB8" w:rsidP="00A83CB8">
      <w:pPr>
        <w:spacing w:line="360" w:lineRule="auto"/>
        <w:jc w:val="both"/>
        <w:rPr>
          <w:rFonts w:ascii="Arial" w:hAnsi="Arial" w:cs="Arial"/>
        </w:rPr>
      </w:pPr>
      <w:r w:rsidRPr="00A83CB8">
        <w:rPr>
          <w:rFonts w:ascii="Arial" w:hAnsi="Arial" w:cs="Arial"/>
        </w:rPr>
        <w:lastRenderedPageBreak/>
        <w:t>You must support your right to opt out of marketing communications.</w:t>
      </w:r>
    </w:p>
    <w:p w14:paraId="5CB3D9E6" w14:textId="77777777" w:rsidR="00A83CB8" w:rsidRPr="00A83CB8" w:rsidRDefault="00A83CB8" w:rsidP="00A83CB8">
      <w:pPr>
        <w:spacing w:line="360" w:lineRule="auto"/>
        <w:jc w:val="both"/>
        <w:rPr>
          <w:rFonts w:ascii="Arial" w:hAnsi="Arial" w:cs="Arial"/>
        </w:rPr>
      </w:pPr>
      <w:r w:rsidRPr="00A83CB8">
        <w:rPr>
          <w:rFonts w:ascii="Arial" w:hAnsi="Arial" w:cs="Arial"/>
        </w:rPr>
        <w:t>Rights such as the "right to erasure" should be supported.</w:t>
      </w:r>
    </w:p>
    <w:p w14:paraId="7ABB3DD8" w14:textId="77777777" w:rsidR="00A83CB8" w:rsidRPr="00A83CB8" w:rsidRDefault="00A83CB8" w:rsidP="00A83CB8">
      <w:pPr>
        <w:spacing w:line="360" w:lineRule="auto"/>
        <w:jc w:val="both"/>
        <w:rPr>
          <w:rFonts w:ascii="Arial" w:hAnsi="Arial" w:cs="Arial"/>
        </w:rPr>
      </w:pPr>
      <w:r w:rsidRPr="00A83CB8">
        <w:rPr>
          <w:rFonts w:ascii="Arial" w:hAnsi="Arial" w:cs="Arial"/>
        </w:rPr>
        <w:t>Security and critical cloud providers</w:t>
      </w:r>
    </w:p>
    <w:p w14:paraId="7C4079E2" w14:textId="77777777" w:rsidR="00A83CB8" w:rsidRPr="00A83CB8" w:rsidRDefault="00A83CB8" w:rsidP="00A83CB8">
      <w:pPr>
        <w:spacing w:line="360" w:lineRule="auto"/>
        <w:jc w:val="both"/>
        <w:rPr>
          <w:rFonts w:ascii="Arial" w:hAnsi="Arial" w:cs="Arial"/>
        </w:rPr>
      </w:pPr>
      <w:r w:rsidRPr="00A83CB8">
        <w:rPr>
          <w:rFonts w:ascii="Arial" w:hAnsi="Arial" w:cs="Arial"/>
        </w:rPr>
        <w:t>Secure access to cloud providers</w:t>
      </w:r>
    </w:p>
    <w:p w14:paraId="5090BB07" w14:textId="77777777" w:rsidR="00A83CB8" w:rsidRPr="00A83CB8" w:rsidRDefault="00A83CB8" w:rsidP="00A83CB8">
      <w:pPr>
        <w:spacing w:line="360" w:lineRule="auto"/>
        <w:jc w:val="both"/>
        <w:rPr>
          <w:rFonts w:ascii="Arial" w:hAnsi="Arial" w:cs="Arial"/>
        </w:rPr>
      </w:pPr>
      <w:r w:rsidRPr="00A83CB8">
        <w:rPr>
          <w:rFonts w:ascii="Arial" w:hAnsi="Arial" w:cs="Arial"/>
        </w:rPr>
        <w:t>Sensitive to standard access and frequent changes</w:t>
      </w:r>
    </w:p>
    <w:p w14:paraId="5B63D2FC" w14:textId="0CB6BDD3" w:rsidR="00A83CB8" w:rsidRPr="00A83CB8" w:rsidRDefault="00346BA1" w:rsidP="00A83CB8">
      <w:pPr>
        <w:spacing w:line="360" w:lineRule="auto"/>
        <w:jc w:val="both"/>
        <w:rPr>
          <w:rFonts w:ascii="Arial" w:hAnsi="Arial" w:cs="Arial"/>
        </w:rPr>
      </w:pPr>
      <w:r>
        <w:rPr>
          <w:rFonts w:ascii="Arial" w:hAnsi="Arial" w:cs="Arial"/>
        </w:rPr>
        <w:t>P</w:t>
      </w:r>
      <w:r w:rsidR="00A83CB8" w:rsidRPr="00A83CB8">
        <w:rPr>
          <w:rFonts w:ascii="Arial" w:hAnsi="Arial" w:cs="Arial"/>
        </w:rPr>
        <w:t>rocess data</w:t>
      </w:r>
    </w:p>
    <w:p w14:paraId="1FA1E66A" w14:textId="77777777" w:rsidR="00A83CB8" w:rsidRPr="00A83CB8" w:rsidRDefault="00A83CB8" w:rsidP="00A83CB8">
      <w:pPr>
        <w:spacing w:line="360" w:lineRule="auto"/>
        <w:jc w:val="both"/>
        <w:rPr>
          <w:rFonts w:ascii="Arial" w:hAnsi="Arial" w:cs="Arial"/>
        </w:rPr>
      </w:pPr>
      <w:r w:rsidRPr="00A83CB8">
        <w:rPr>
          <w:rFonts w:ascii="Arial" w:hAnsi="Arial" w:cs="Arial"/>
        </w:rPr>
        <w:t>Data protection law</w:t>
      </w:r>
    </w:p>
    <w:p w14:paraId="21113452" w14:textId="77777777" w:rsidR="00A83CB8" w:rsidRDefault="00A83CB8" w:rsidP="008A326F">
      <w:pPr>
        <w:pStyle w:val="Heading1"/>
        <w:rPr>
          <w:rFonts w:ascii="Arial" w:hAnsi="Arial" w:cs="Arial"/>
          <w:sz w:val="22"/>
          <w:szCs w:val="22"/>
        </w:rPr>
      </w:pPr>
      <w:bookmarkStart w:id="15" w:name="_Toc132053486"/>
      <w:r w:rsidRPr="008A326F">
        <w:rPr>
          <w:rFonts w:ascii="Arial" w:hAnsi="Arial" w:cs="Arial"/>
          <w:sz w:val="22"/>
          <w:szCs w:val="22"/>
        </w:rPr>
        <w:t>Act 2018 The Data Security</w:t>
      </w:r>
      <w:bookmarkEnd w:id="15"/>
    </w:p>
    <w:p w14:paraId="78DEAE02" w14:textId="77777777" w:rsidR="00346BA1" w:rsidRPr="00346BA1" w:rsidRDefault="00346BA1" w:rsidP="00346BA1"/>
    <w:p w14:paraId="20D505E6" w14:textId="77777777" w:rsidR="00A83CB8" w:rsidRPr="00A83CB8" w:rsidRDefault="00A83CB8" w:rsidP="00A83CB8">
      <w:pPr>
        <w:spacing w:line="360" w:lineRule="auto"/>
        <w:jc w:val="both"/>
        <w:rPr>
          <w:rFonts w:ascii="Arial" w:hAnsi="Arial" w:cs="Arial"/>
        </w:rPr>
      </w:pPr>
      <w:r w:rsidRPr="00A83CB8">
        <w:rPr>
          <w:rFonts w:ascii="Arial" w:hAnsi="Arial" w:cs="Arial"/>
        </w:rPr>
        <w:t>The Data Protection of 2018 governs the use of personal data by organizations, corporations, and governments. The General Data Protection Regulation is implemented in the United Kingdom by the Data Protection Act 2018. (GDPR). Those in charge of using personal information must adhere to strict guidelines known as "privacy principles." You must confirm the following details:</w:t>
      </w:r>
    </w:p>
    <w:p w14:paraId="27501BBA" w14:textId="77777777" w:rsidR="00A83CB8" w:rsidRPr="00A83CB8" w:rsidRDefault="00A83CB8" w:rsidP="00A83CB8">
      <w:pPr>
        <w:spacing w:line="360" w:lineRule="auto"/>
        <w:jc w:val="both"/>
        <w:rPr>
          <w:rFonts w:ascii="Arial" w:hAnsi="Arial" w:cs="Arial"/>
        </w:rPr>
      </w:pPr>
      <w:r w:rsidRPr="00A83CB8">
        <w:rPr>
          <w:rFonts w:ascii="Arial" w:hAnsi="Arial" w:cs="Arial"/>
        </w:rPr>
        <w:t>Used in a fair, legal, and transparent manner.</w:t>
      </w:r>
    </w:p>
    <w:p w14:paraId="474479E0" w14:textId="77777777" w:rsidR="00A83CB8" w:rsidRPr="00A83CB8" w:rsidRDefault="00A83CB8" w:rsidP="00A83CB8">
      <w:pPr>
        <w:spacing w:line="360" w:lineRule="auto"/>
        <w:jc w:val="both"/>
        <w:rPr>
          <w:rFonts w:ascii="Arial" w:hAnsi="Arial" w:cs="Arial"/>
        </w:rPr>
      </w:pPr>
      <w:r w:rsidRPr="00A83CB8">
        <w:rPr>
          <w:rFonts w:ascii="Arial" w:hAnsi="Arial" w:cs="Arial"/>
        </w:rPr>
        <w:t>Used for clear and goals.</w:t>
      </w:r>
    </w:p>
    <w:p w14:paraId="29044EE8" w14:textId="77777777" w:rsidR="00A83CB8" w:rsidRPr="00A83CB8" w:rsidRDefault="00A83CB8" w:rsidP="00A83CB8">
      <w:pPr>
        <w:spacing w:line="360" w:lineRule="auto"/>
        <w:jc w:val="both"/>
        <w:rPr>
          <w:rFonts w:ascii="Arial" w:hAnsi="Arial" w:cs="Arial"/>
        </w:rPr>
      </w:pPr>
      <w:r w:rsidRPr="00A83CB8">
        <w:rPr>
          <w:rFonts w:ascii="Arial" w:hAnsi="Arial" w:cs="Arial"/>
        </w:rPr>
        <w:t>It will only be used in reasonable, pertinent, and restricted circumstances.</w:t>
      </w:r>
    </w:p>
    <w:p w14:paraId="2553ED87" w14:textId="77777777" w:rsidR="00A83CB8" w:rsidRPr="00A83CB8" w:rsidRDefault="00A83CB8" w:rsidP="00A83CB8">
      <w:pPr>
        <w:spacing w:line="360" w:lineRule="auto"/>
        <w:jc w:val="both"/>
        <w:rPr>
          <w:rFonts w:ascii="Arial" w:hAnsi="Arial" w:cs="Arial"/>
        </w:rPr>
      </w:pPr>
      <w:r w:rsidRPr="00A83CB8">
        <w:rPr>
          <w:rFonts w:ascii="Arial" w:hAnsi="Arial" w:cs="Arial"/>
        </w:rPr>
        <w:t>what is needed Correct and up to date as needed.</w:t>
      </w:r>
    </w:p>
    <w:p w14:paraId="1FCC2651" w14:textId="77777777" w:rsidR="00A83CB8" w:rsidRPr="00A83CB8" w:rsidRDefault="00A83CB8" w:rsidP="00A83CB8">
      <w:pPr>
        <w:spacing w:line="360" w:lineRule="auto"/>
        <w:jc w:val="both"/>
        <w:rPr>
          <w:rFonts w:ascii="Arial" w:hAnsi="Arial" w:cs="Arial"/>
        </w:rPr>
      </w:pPr>
      <w:r w:rsidRPr="00A83CB8">
        <w:rPr>
          <w:rFonts w:ascii="Arial" w:hAnsi="Arial" w:cs="Arial"/>
        </w:rPr>
        <w:t>Store no more than is essential.</w:t>
      </w:r>
    </w:p>
    <w:p w14:paraId="75E6B5D5" w14:textId="77777777" w:rsidR="00A83CB8" w:rsidRPr="00A83CB8" w:rsidRDefault="00A83CB8" w:rsidP="00A83CB8">
      <w:pPr>
        <w:spacing w:line="360" w:lineRule="auto"/>
        <w:jc w:val="both"/>
        <w:rPr>
          <w:rFonts w:ascii="Arial" w:hAnsi="Arial" w:cs="Arial"/>
        </w:rPr>
      </w:pPr>
      <w:r w:rsidRPr="00A83CB8">
        <w:rPr>
          <w:rFonts w:ascii="Arial" w:hAnsi="Arial" w:cs="Arial"/>
        </w:rPr>
        <w:t>It shall be processed in a secure way, including protection against unauthorised or unlawful processing, access, loss, destruction, or damage.</w:t>
      </w:r>
    </w:p>
    <w:p w14:paraId="2EDAA65D" w14:textId="77777777" w:rsidR="00A83CB8" w:rsidRPr="00A83CB8" w:rsidRDefault="00A83CB8" w:rsidP="00A83CB8">
      <w:pPr>
        <w:spacing w:line="360" w:lineRule="auto"/>
        <w:jc w:val="both"/>
        <w:rPr>
          <w:rFonts w:ascii="Arial" w:hAnsi="Arial" w:cs="Arial"/>
        </w:rPr>
      </w:pPr>
      <w:r w:rsidRPr="00A83CB8">
        <w:rPr>
          <w:rFonts w:ascii="Arial" w:hAnsi="Arial" w:cs="Arial"/>
        </w:rPr>
        <w:t>More sensitive information has stronger legal protections, including:</w:t>
      </w:r>
    </w:p>
    <w:p w14:paraId="152D0C8A" w14:textId="77777777" w:rsidR="00A83CB8" w:rsidRPr="00A83CB8" w:rsidRDefault="00A83CB8" w:rsidP="00A83CB8">
      <w:pPr>
        <w:spacing w:line="360" w:lineRule="auto"/>
        <w:jc w:val="both"/>
        <w:rPr>
          <w:rFonts w:ascii="Arial" w:hAnsi="Arial" w:cs="Arial"/>
        </w:rPr>
      </w:pPr>
      <w:r w:rsidRPr="00A83CB8">
        <w:rPr>
          <w:rFonts w:ascii="Arial" w:hAnsi="Arial" w:cs="Arial"/>
        </w:rPr>
        <w:t>Race</w:t>
      </w:r>
    </w:p>
    <w:p w14:paraId="7C46B9EF" w14:textId="77777777" w:rsidR="00A83CB8" w:rsidRPr="00A83CB8" w:rsidRDefault="00A83CB8" w:rsidP="00A83CB8">
      <w:pPr>
        <w:spacing w:line="360" w:lineRule="auto"/>
        <w:jc w:val="both"/>
        <w:rPr>
          <w:rFonts w:ascii="Arial" w:hAnsi="Arial" w:cs="Arial"/>
        </w:rPr>
      </w:pPr>
      <w:r w:rsidRPr="00A83CB8">
        <w:rPr>
          <w:rFonts w:ascii="Arial" w:hAnsi="Arial" w:cs="Arial"/>
        </w:rPr>
        <w:t>Ethnic background</w:t>
      </w:r>
    </w:p>
    <w:p w14:paraId="405801AE" w14:textId="77777777" w:rsidR="00A83CB8" w:rsidRPr="00A83CB8" w:rsidRDefault="00A83CB8" w:rsidP="00A83CB8">
      <w:pPr>
        <w:spacing w:line="360" w:lineRule="auto"/>
        <w:jc w:val="both"/>
        <w:rPr>
          <w:rFonts w:ascii="Arial" w:hAnsi="Arial" w:cs="Arial"/>
        </w:rPr>
      </w:pPr>
      <w:r w:rsidRPr="00A83CB8">
        <w:rPr>
          <w:rFonts w:ascii="Arial" w:hAnsi="Arial" w:cs="Arial"/>
        </w:rPr>
        <w:t>Political opinion</w:t>
      </w:r>
    </w:p>
    <w:p w14:paraId="0B4553CB" w14:textId="77777777" w:rsidR="00A83CB8" w:rsidRPr="00A83CB8" w:rsidRDefault="00A83CB8" w:rsidP="00A83CB8">
      <w:pPr>
        <w:spacing w:line="360" w:lineRule="auto"/>
        <w:jc w:val="both"/>
        <w:rPr>
          <w:rFonts w:ascii="Arial" w:hAnsi="Arial" w:cs="Arial"/>
        </w:rPr>
      </w:pPr>
      <w:r w:rsidRPr="00A83CB8">
        <w:rPr>
          <w:rFonts w:ascii="Arial" w:hAnsi="Arial" w:cs="Arial"/>
        </w:rPr>
        <w:t>View of religion</w:t>
      </w:r>
    </w:p>
    <w:p w14:paraId="7DAC5594" w14:textId="77777777" w:rsidR="00A83CB8" w:rsidRPr="00A83CB8" w:rsidRDefault="00A83CB8" w:rsidP="00A83CB8">
      <w:pPr>
        <w:spacing w:line="360" w:lineRule="auto"/>
        <w:jc w:val="both"/>
        <w:rPr>
          <w:rFonts w:ascii="Arial" w:hAnsi="Arial" w:cs="Arial"/>
        </w:rPr>
      </w:pPr>
      <w:r w:rsidRPr="00A83CB8">
        <w:rPr>
          <w:rFonts w:ascii="Arial" w:hAnsi="Arial" w:cs="Arial"/>
        </w:rPr>
        <w:t>Union member</w:t>
      </w:r>
    </w:p>
    <w:p w14:paraId="575C0FDE" w14:textId="77777777" w:rsidR="00A83CB8" w:rsidRPr="00A83CB8" w:rsidRDefault="00A83CB8" w:rsidP="00A83CB8">
      <w:pPr>
        <w:spacing w:line="360" w:lineRule="auto"/>
        <w:jc w:val="both"/>
        <w:rPr>
          <w:rFonts w:ascii="Arial" w:hAnsi="Arial" w:cs="Arial"/>
        </w:rPr>
      </w:pPr>
      <w:r w:rsidRPr="00A83CB8">
        <w:rPr>
          <w:rFonts w:ascii="Arial" w:hAnsi="Arial" w:cs="Arial"/>
        </w:rPr>
        <w:t>Biometrics (if used for identification)</w:t>
      </w:r>
    </w:p>
    <w:p w14:paraId="01D9904B" w14:textId="77777777" w:rsidR="00A83CB8" w:rsidRPr="00A83CB8" w:rsidRDefault="00A83CB8" w:rsidP="00A83CB8">
      <w:pPr>
        <w:spacing w:line="360" w:lineRule="auto"/>
        <w:jc w:val="both"/>
        <w:rPr>
          <w:rFonts w:ascii="Arial" w:hAnsi="Arial" w:cs="Arial"/>
        </w:rPr>
      </w:pPr>
      <w:r w:rsidRPr="00A83CB8">
        <w:rPr>
          <w:rFonts w:ascii="Arial" w:hAnsi="Arial" w:cs="Arial"/>
        </w:rPr>
        <w:lastRenderedPageBreak/>
        <w:t>Health</w:t>
      </w:r>
    </w:p>
    <w:p w14:paraId="12813C28" w14:textId="77777777" w:rsidR="00A83CB8" w:rsidRPr="00A83CB8" w:rsidRDefault="00A83CB8" w:rsidP="00A83CB8">
      <w:pPr>
        <w:spacing w:line="360" w:lineRule="auto"/>
        <w:jc w:val="both"/>
        <w:rPr>
          <w:rFonts w:ascii="Arial" w:hAnsi="Arial" w:cs="Arial"/>
        </w:rPr>
      </w:pPr>
      <w:r w:rsidRPr="00A83CB8">
        <w:rPr>
          <w:rFonts w:ascii="Arial" w:hAnsi="Arial" w:cs="Arial"/>
        </w:rPr>
        <w:t>Sex life or sexual orientation</w:t>
      </w:r>
    </w:p>
    <w:p w14:paraId="02ED72C6" w14:textId="77777777" w:rsidR="00A83CB8" w:rsidRPr="00A83CB8" w:rsidRDefault="00A83CB8" w:rsidP="00A83CB8">
      <w:pPr>
        <w:spacing w:line="360" w:lineRule="auto"/>
        <w:jc w:val="both"/>
        <w:rPr>
          <w:rFonts w:ascii="Arial" w:hAnsi="Arial" w:cs="Arial"/>
        </w:rPr>
      </w:pPr>
      <w:r w:rsidRPr="00A83CB8">
        <w:rPr>
          <w:rFonts w:ascii="Arial" w:hAnsi="Arial" w:cs="Arial"/>
        </w:rPr>
        <w:t>Personal data relating to criminal convictions and offences is protected separately.</w:t>
      </w:r>
    </w:p>
    <w:p w14:paraId="6A58CECC" w14:textId="77777777" w:rsidR="00A83CB8" w:rsidRPr="00A83CB8" w:rsidRDefault="00A83CB8" w:rsidP="00A83CB8">
      <w:pPr>
        <w:spacing w:line="360" w:lineRule="auto"/>
        <w:jc w:val="both"/>
        <w:rPr>
          <w:rFonts w:ascii="Arial" w:hAnsi="Arial" w:cs="Arial"/>
        </w:rPr>
      </w:pPr>
      <w:r w:rsidRPr="00A83CB8">
        <w:rPr>
          <w:rFonts w:ascii="Arial" w:hAnsi="Arial" w:cs="Arial"/>
        </w:rPr>
        <w:t>Your legal rights</w:t>
      </w:r>
    </w:p>
    <w:p w14:paraId="6C026324" w14:textId="77777777" w:rsidR="00A83CB8" w:rsidRPr="00A83CB8" w:rsidRDefault="00A83CB8" w:rsidP="00A83CB8">
      <w:pPr>
        <w:spacing w:line="360" w:lineRule="auto"/>
        <w:jc w:val="both"/>
        <w:rPr>
          <w:rFonts w:ascii="Arial" w:hAnsi="Arial" w:cs="Arial"/>
        </w:rPr>
      </w:pPr>
      <w:r w:rsidRPr="00A83CB8">
        <w:rPr>
          <w:rFonts w:ascii="Arial" w:hAnsi="Arial" w:cs="Arial"/>
        </w:rPr>
        <w:t>You have the right to know information kept on you by the government and other organisations under the terms of the Data Protection Act of 2018. This includes the right to inspect how your information is being used.</w:t>
      </w:r>
    </w:p>
    <w:p w14:paraId="32A256A9" w14:textId="77777777" w:rsidR="00A83CB8" w:rsidRPr="00A83CB8" w:rsidRDefault="00A83CB8" w:rsidP="00A83CB8">
      <w:pPr>
        <w:spacing w:line="360" w:lineRule="auto"/>
        <w:jc w:val="both"/>
        <w:rPr>
          <w:rFonts w:ascii="Arial" w:hAnsi="Arial" w:cs="Arial"/>
        </w:rPr>
      </w:pPr>
      <w:r w:rsidRPr="00A83CB8">
        <w:rPr>
          <w:rFonts w:ascii="Arial" w:hAnsi="Arial" w:cs="Arial"/>
        </w:rPr>
        <w:t>Personal data access</w:t>
      </w:r>
    </w:p>
    <w:p w14:paraId="18E37188"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Is the date changed incorrectly?  </w:t>
      </w:r>
    </w:p>
    <w:p w14:paraId="6887239A" w14:textId="77777777" w:rsidR="00A83CB8" w:rsidRPr="00A83CB8" w:rsidRDefault="00A83CB8" w:rsidP="00A83CB8">
      <w:pPr>
        <w:spacing w:line="360" w:lineRule="auto"/>
        <w:jc w:val="both"/>
        <w:rPr>
          <w:rFonts w:ascii="Arial" w:hAnsi="Arial" w:cs="Arial"/>
        </w:rPr>
      </w:pPr>
      <w:r w:rsidRPr="00A83CB8">
        <w:rPr>
          <w:rFonts w:ascii="Arial" w:hAnsi="Arial" w:cs="Arial"/>
        </w:rPr>
        <w:t>Stop or limit data processing on your behalf.</w:t>
      </w:r>
    </w:p>
    <w:p w14:paraId="236DC9CD" w14:textId="77777777" w:rsidR="00A83CB8" w:rsidRPr="00A83CB8" w:rsidRDefault="00A83CB8" w:rsidP="00A83CB8">
      <w:pPr>
        <w:spacing w:line="360" w:lineRule="auto"/>
        <w:jc w:val="both"/>
        <w:rPr>
          <w:rFonts w:ascii="Arial" w:hAnsi="Arial" w:cs="Arial"/>
        </w:rPr>
      </w:pPr>
      <w:r w:rsidRPr="00A83CB8">
        <w:rPr>
          <w:rFonts w:ascii="Arial" w:hAnsi="Arial" w:cs="Arial"/>
        </w:rPr>
        <w:t>Data mobility (data can be received and reused across different services)</w:t>
      </w:r>
    </w:p>
    <w:p w14:paraId="45E384CE" w14:textId="77777777" w:rsidR="00A83CB8" w:rsidRPr="00A83CB8" w:rsidRDefault="00A83CB8" w:rsidP="00A83CB8">
      <w:pPr>
        <w:spacing w:line="360" w:lineRule="auto"/>
        <w:jc w:val="both"/>
        <w:rPr>
          <w:rFonts w:ascii="Arial" w:hAnsi="Arial" w:cs="Arial"/>
        </w:rPr>
      </w:pPr>
      <w:r w:rsidRPr="00A83CB8">
        <w:rPr>
          <w:rFonts w:ascii="Arial" w:hAnsi="Arial" w:cs="Arial"/>
        </w:rPr>
        <w:t>In specific cases, you may object to the processing of your data.</w:t>
      </w:r>
    </w:p>
    <w:p w14:paraId="446AA9AE" w14:textId="77777777" w:rsidR="00A83CB8" w:rsidRPr="00A83CB8" w:rsidRDefault="00A83CB8" w:rsidP="00A83CB8">
      <w:pPr>
        <w:spacing w:line="360" w:lineRule="auto"/>
        <w:jc w:val="both"/>
        <w:rPr>
          <w:rFonts w:ascii="Arial" w:hAnsi="Arial" w:cs="Arial"/>
        </w:rPr>
      </w:pPr>
      <w:r w:rsidRPr="00A83CB8">
        <w:rPr>
          <w:rFonts w:ascii="Arial" w:hAnsi="Arial" w:cs="Arial"/>
        </w:rPr>
        <w:t>You also have rights when an organisation uses your personal information for the following purposes:</w:t>
      </w:r>
    </w:p>
    <w:p w14:paraId="4AFC3FB1" w14:textId="77777777" w:rsidR="00A83CB8" w:rsidRPr="00A83CB8" w:rsidRDefault="00A83CB8" w:rsidP="00A83CB8">
      <w:pPr>
        <w:spacing w:line="360" w:lineRule="auto"/>
        <w:jc w:val="both"/>
        <w:rPr>
          <w:rFonts w:ascii="Arial" w:hAnsi="Arial" w:cs="Arial"/>
        </w:rPr>
      </w:pPr>
      <w:r w:rsidRPr="00A83CB8">
        <w:rPr>
          <w:rFonts w:ascii="Arial" w:hAnsi="Arial" w:cs="Arial"/>
        </w:rPr>
        <w:t>Process of automated decision-making (no human involvement)</w:t>
      </w:r>
    </w:p>
    <w:p w14:paraId="4A244E14" w14:textId="77777777" w:rsidR="00A83CB8" w:rsidRPr="00A83CB8" w:rsidRDefault="00A83CB8" w:rsidP="00A83CB8">
      <w:pPr>
        <w:spacing w:line="360" w:lineRule="auto"/>
        <w:jc w:val="both"/>
        <w:rPr>
          <w:rFonts w:ascii="Arial" w:hAnsi="Arial" w:cs="Arial"/>
        </w:rPr>
      </w:pPr>
      <w:r w:rsidRPr="00A83CB8">
        <w:rPr>
          <w:rFonts w:ascii="Arial" w:hAnsi="Arial" w:cs="Arial"/>
        </w:rPr>
        <w:t>Profiling, for example, can expect your behaviours and interests.</w:t>
      </w:r>
    </w:p>
    <w:p w14:paraId="6DD43ADE" w14:textId="77777777" w:rsidR="00A83CB8" w:rsidRPr="00A83CB8" w:rsidRDefault="00A83CB8" w:rsidP="00A83CB8">
      <w:pPr>
        <w:spacing w:line="360" w:lineRule="auto"/>
        <w:jc w:val="both"/>
        <w:rPr>
          <w:rFonts w:ascii="Arial" w:hAnsi="Arial" w:cs="Arial"/>
        </w:rPr>
      </w:pPr>
      <w:r w:rsidRPr="00A83CB8">
        <w:rPr>
          <w:rFonts w:ascii="Arial" w:hAnsi="Arial" w:cs="Arial"/>
        </w:rPr>
        <w:t>Application of the GDPR</w:t>
      </w:r>
    </w:p>
    <w:p w14:paraId="01E33C2E" w14:textId="77777777" w:rsidR="00A83CB8" w:rsidRPr="00A83CB8" w:rsidRDefault="00A83CB8" w:rsidP="00A83CB8">
      <w:pPr>
        <w:spacing w:line="360" w:lineRule="auto"/>
        <w:jc w:val="both"/>
        <w:rPr>
          <w:rFonts w:ascii="Arial" w:hAnsi="Arial" w:cs="Arial"/>
        </w:rPr>
      </w:pPr>
      <w:r w:rsidRPr="00A83CB8">
        <w:rPr>
          <w:rFonts w:ascii="Arial" w:hAnsi="Arial" w:cs="Arial"/>
        </w:rPr>
        <w:t>(1) As if its terms were part of the laws of England, Wales, Scotland, and Northern Ireland, the GDPR applies to the processing of personal data to which this Chapter applies. increase. (2) The second part of this section applies for the purposes of both the applicable GDPR and the GDPR.</w:t>
      </w:r>
    </w:p>
    <w:p w14:paraId="058868FC" w14:textId="77777777" w:rsidR="00A83CB8" w:rsidRPr="00A83CB8" w:rsidRDefault="00A83CB8" w:rsidP="00A83CB8">
      <w:pPr>
        <w:spacing w:line="360" w:lineRule="auto"/>
        <w:jc w:val="both"/>
        <w:rPr>
          <w:rFonts w:ascii="Arial" w:hAnsi="Arial" w:cs="Arial"/>
        </w:rPr>
      </w:pPr>
      <w:r w:rsidRPr="00A83CB8">
        <w:rPr>
          <w:rFonts w:ascii="Arial" w:hAnsi="Arial" w:cs="Arial"/>
        </w:rPr>
        <w:t>(3) "Applicable chapter 2" in this chapter refers to chapter 2 of this part as controlled by this chapter.</w:t>
      </w:r>
    </w:p>
    <w:p w14:paraId="5D304ED5" w14:textId="77777777" w:rsidR="00A83CB8" w:rsidRPr="00A83CB8" w:rsidRDefault="00A83CB8" w:rsidP="00A83CB8">
      <w:pPr>
        <w:spacing w:line="360" w:lineRule="auto"/>
        <w:jc w:val="both"/>
        <w:rPr>
          <w:rFonts w:ascii="Arial" w:hAnsi="Arial" w:cs="Arial"/>
        </w:rPr>
      </w:pPr>
      <w:r w:rsidRPr="00A83CB8">
        <w:rPr>
          <w:rFonts w:ascii="Arial" w:hAnsi="Arial" w:cs="Arial"/>
        </w:rPr>
        <w:t>(4) There is a change of provision in Appendix 6.</w:t>
      </w:r>
    </w:p>
    <w:p w14:paraId="214D368F" w14:textId="77777777" w:rsidR="00A83CB8" w:rsidRPr="00A83CB8" w:rsidRDefault="00A83CB8" w:rsidP="00A83CB8">
      <w:pPr>
        <w:spacing w:line="360" w:lineRule="auto"/>
        <w:jc w:val="both"/>
        <w:rPr>
          <w:rFonts w:ascii="Arial" w:hAnsi="Arial" w:cs="Arial"/>
        </w:rPr>
      </w:pPr>
      <w:r w:rsidRPr="00A83CB8">
        <w:rPr>
          <w:rFonts w:ascii="Arial" w:hAnsi="Arial" w:cs="Arial"/>
        </w:rPr>
        <w:t>(a) the GDPR as applicable following paragraph (1)</w:t>
      </w:r>
    </w:p>
    <w:p w14:paraId="2A32D9CD" w14:textId="77777777" w:rsidR="00A83CB8" w:rsidRPr="00A83CB8" w:rsidRDefault="00A83CB8" w:rsidP="00A83CB8">
      <w:pPr>
        <w:spacing w:line="360" w:lineRule="auto"/>
        <w:jc w:val="both"/>
        <w:rPr>
          <w:rFonts w:ascii="Arial" w:hAnsi="Arial" w:cs="Arial"/>
        </w:rPr>
      </w:pPr>
      <w:r w:rsidRPr="00A83CB8">
        <w:rPr>
          <w:rFonts w:ascii="Arial" w:hAnsi="Arial" w:cs="Arial"/>
        </w:rPr>
        <w:t>(b) Subject to subsection (2), Chapter 2 of this Part.</w:t>
      </w:r>
    </w:p>
    <w:p w14:paraId="7BDA5CBE"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(5) Any question as to the meaning or effect of the applicable GDPR or any applicable Section 2 provision shall be decided following the interpretation of the applicable GDPR or the relevant </w:t>
      </w:r>
      <w:r w:rsidRPr="00A83CB8">
        <w:rPr>
          <w:rFonts w:ascii="Arial" w:hAnsi="Arial" w:cs="Arial"/>
        </w:rPr>
        <w:lastRenderedPageBreak/>
        <w:t>provision of Section 2 of this Part. Unless Annex 6 requires a different interpretation, it is different from following this chapter. 23 Regulatory decision-making powers regarding GDPR.</w:t>
      </w:r>
    </w:p>
    <w:p w14:paraId="0324EBF9" w14:textId="13B8262A" w:rsidR="00A83CB8" w:rsidRPr="00A83CB8" w:rsidRDefault="00A83CB8" w:rsidP="00A83CB8">
      <w:pPr>
        <w:spacing w:line="360" w:lineRule="auto"/>
        <w:jc w:val="both"/>
        <w:rPr>
          <w:rFonts w:ascii="Arial" w:hAnsi="Arial" w:cs="Arial"/>
        </w:rPr>
      </w:pPr>
      <w:r w:rsidRPr="00A83CB8">
        <w:rPr>
          <w:rFonts w:ascii="Arial" w:hAnsi="Arial" w:cs="Arial"/>
        </w:rPr>
        <w:t xml:space="preserve">(1) The Ministry of Foreign Affairs may implement provisions </w:t>
      </w:r>
      <w:r w:rsidR="00737CBE" w:rsidRPr="00A83CB8">
        <w:rPr>
          <w:rFonts w:ascii="Arial" w:hAnsi="Arial" w:cs="Arial"/>
        </w:rPr>
        <w:t>like</w:t>
      </w:r>
      <w:r w:rsidRPr="00A83CB8">
        <w:rPr>
          <w:rFonts w:ascii="Arial" w:hAnsi="Arial" w:cs="Arial"/>
        </w:rPr>
        <w:t xml:space="preserve"> the GDPR Regulation through the regulation on the collection and use of private information to which this Chapter applies, subject to such adjustments as the Secretary of Foreign Affairs </w:t>
      </w:r>
      <w:r w:rsidR="00737CBE" w:rsidRPr="00A83CB8">
        <w:rPr>
          <w:rFonts w:ascii="Arial" w:hAnsi="Arial" w:cs="Arial"/>
        </w:rPr>
        <w:t>considers</w:t>
      </w:r>
      <w:r w:rsidRPr="00A83CB8">
        <w:rPr>
          <w:rFonts w:ascii="Arial" w:hAnsi="Arial" w:cs="Arial"/>
        </w:rPr>
        <w:t xml:space="preserve"> </w:t>
      </w:r>
      <w:r w:rsidR="00737CBE" w:rsidRPr="00A83CB8">
        <w:rPr>
          <w:rFonts w:ascii="Arial" w:hAnsi="Arial" w:cs="Arial"/>
        </w:rPr>
        <w:t>proper</w:t>
      </w:r>
      <w:r w:rsidRPr="00A83CB8">
        <w:rPr>
          <w:rFonts w:ascii="Arial" w:hAnsi="Arial" w:cs="Arial"/>
        </w:rPr>
        <w:t>.</w:t>
      </w:r>
    </w:p>
    <w:p w14:paraId="3A7D682E" w14:textId="019130B0" w:rsidR="00A83CB8" w:rsidRPr="00A83CB8" w:rsidRDefault="00A83CB8" w:rsidP="00A83CB8">
      <w:pPr>
        <w:spacing w:line="360" w:lineRule="auto"/>
        <w:jc w:val="both"/>
        <w:rPr>
          <w:rFonts w:ascii="Arial" w:hAnsi="Arial" w:cs="Arial"/>
        </w:rPr>
      </w:pPr>
      <w:r w:rsidRPr="00A83CB8">
        <w:rPr>
          <w:rFonts w:ascii="Arial" w:hAnsi="Arial" w:cs="Arial"/>
        </w:rPr>
        <w:t xml:space="preserve">(2) In this paragraph, "GDPR Regulation" refers to the regulation enacted in response to paragraph two of article two of the European Communities Act 1972, which </w:t>
      </w:r>
      <w:r w:rsidR="00737CBE" w:rsidRPr="00A83CB8">
        <w:rPr>
          <w:rFonts w:ascii="Arial" w:hAnsi="Arial" w:cs="Arial"/>
        </w:rPr>
        <w:t>has</w:t>
      </w:r>
      <w:r w:rsidRPr="00A83CB8">
        <w:rPr>
          <w:rFonts w:ascii="Arial" w:hAnsi="Arial" w:cs="Arial"/>
        </w:rPr>
        <w:t xml:space="preserve"> GDPR-related requirements.</w:t>
      </w:r>
    </w:p>
    <w:p w14:paraId="78127371"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(3) Regulations under paragraph (1) may be subject to, with or without change, the requirements of the GDPR Regulations.  </w:t>
      </w:r>
    </w:p>
    <w:p w14:paraId="76E3B8DF" w14:textId="77777777" w:rsidR="00A83CB8" w:rsidRPr="00A83CB8" w:rsidRDefault="00A83CB8" w:rsidP="00A83CB8">
      <w:pPr>
        <w:spacing w:line="360" w:lineRule="auto"/>
        <w:jc w:val="both"/>
        <w:rPr>
          <w:rFonts w:ascii="Arial" w:hAnsi="Arial" w:cs="Arial"/>
        </w:rPr>
      </w:pPr>
      <w:r w:rsidRPr="00A83CB8">
        <w:rPr>
          <w:rFonts w:ascii="Arial" w:hAnsi="Arial" w:cs="Arial"/>
        </w:rPr>
        <w:t>(4) Regulations issued according to paragraph (1) may alter or repeal—(a) the applicable GDPR.</w:t>
      </w:r>
    </w:p>
    <w:p w14:paraId="193848E9" w14:textId="77777777" w:rsidR="00A83CB8" w:rsidRPr="00A83CB8" w:rsidRDefault="00A83CB8" w:rsidP="00A83CB8">
      <w:pPr>
        <w:spacing w:line="360" w:lineRule="auto"/>
        <w:jc w:val="both"/>
        <w:rPr>
          <w:rFonts w:ascii="Arial" w:hAnsi="Arial" w:cs="Arial"/>
        </w:rPr>
      </w:pPr>
      <w:r w:rsidRPr="00A83CB8">
        <w:rPr>
          <w:rFonts w:ascii="Arial" w:hAnsi="Arial" w:cs="Arial"/>
        </w:rPr>
        <w:t>(b) This section.</w:t>
      </w:r>
    </w:p>
    <w:p w14:paraId="1F51DCE7" w14:textId="77777777" w:rsidR="00A83CB8" w:rsidRPr="00A83CB8" w:rsidRDefault="00A83CB8" w:rsidP="00A83CB8">
      <w:pPr>
        <w:spacing w:line="360" w:lineRule="auto"/>
        <w:jc w:val="both"/>
        <w:rPr>
          <w:rFonts w:ascii="Arial" w:hAnsi="Arial" w:cs="Arial"/>
        </w:rPr>
      </w:pPr>
      <w:r w:rsidRPr="00A83CB8">
        <w:rPr>
          <w:rFonts w:ascii="Arial" w:hAnsi="Arial" w:cs="Arial"/>
        </w:rPr>
        <w:t>(c) Parts 5 through 7, as applicable to the applicable GDPR.</w:t>
      </w:r>
    </w:p>
    <w:p w14:paraId="2C0CBCFA" w14:textId="77777777" w:rsidR="00A83CB8" w:rsidRPr="00A83CB8" w:rsidRDefault="00A83CB8" w:rsidP="00A83CB8">
      <w:pPr>
        <w:spacing w:line="360" w:lineRule="auto"/>
        <w:jc w:val="both"/>
        <w:rPr>
          <w:rFonts w:ascii="Arial" w:hAnsi="Arial" w:cs="Arial"/>
        </w:rPr>
      </w:pPr>
      <w:r w:rsidRPr="00A83CB8">
        <w:rPr>
          <w:rFonts w:ascii="Arial" w:hAnsi="Arial" w:cs="Arial"/>
        </w:rPr>
        <w:t>Contract – This is where we process your data to fulfil our commercial contract with you. Consent - Here we specifically ask for your consent to process your data for specific reasons.</w:t>
      </w:r>
    </w:p>
    <w:p w14:paraId="7FBA8FD8" w14:textId="77777777" w:rsidR="00A83CB8" w:rsidRPr="00A83CB8" w:rsidRDefault="00A83CB8" w:rsidP="00A83CB8">
      <w:pPr>
        <w:spacing w:line="360" w:lineRule="auto"/>
        <w:jc w:val="both"/>
        <w:rPr>
          <w:rFonts w:ascii="Arial" w:hAnsi="Arial" w:cs="Arial"/>
        </w:rPr>
      </w:pPr>
      <w:r w:rsidRPr="00A83CB8">
        <w:rPr>
          <w:rFonts w:ascii="Arial" w:hAnsi="Arial" w:cs="Arial"/>
        </w:rPr>
        <w:t>Legitimate Interests – Here we use our own interests to justify the processing. In general, we aim to supply the best products and services in the safest and most correct manner possible, but without sacrificing your interests.</w:t>
      </w:r>
    </w:p>
    <w:p w14:paraId="332D472F" w14:textId="77777777" w:rsidR="00A83CB8" w:rsidRPr="00A83CB8" w:rsidRDefault="00A83CB8" w:rsidP="00A83CB8">
      <w:pPr>
        <w:spacing w:line="360" w:lineRule="auto"/>
        <w:jc w:val="both"/>
        <w:rPr>
          <w:rFonts w:ascii="Arial" w:hAnsi="Arial" w:cs="Arial"/>
        </w:rPr>
      </w:pPr>
      <w:r w:rsidRPr="00A83CB8">
        <w:rPr>
          <w:rFonts w:ascii="Arial" w:hAnsi="Arial" w:cs="Arial"/>
        </w:rPr>
        <w:t>Legal Obligation - This is where we have a legal or other legal obligation to process the information. B. To meet criminal investigation purposes or responsible financing standards.</w:t>
      </w:r>
    </w:p>
    <w:p w14:paraId="6B109756" w14:textId="77777777" w:rsidR="00A83CB8" w:rsidRPr="00A83CB8" w:rsidRDefault="00A83CB8" w:rsidP="00A83CB8">
      <w:pPr>
        <w:spacing w:line="360" w:lineRule="auto"/>
        <w:jc w:val="both"/>
        <w:rPr>
          <w:rFonts w:ascii="Arial" w:hAnsi="Arial" w:cs="Arial"/>
        </w:rPr>
      </w:pPr>
      <w:r w:rsidRPr="00A83CB8">
        <w:rPr>
          <w:rFonts w:ascii="Arial" w:hAnsi="Arial" w:cs="Arial"/>
        </w:rPr>
        <w:t>Significant benefit – Sensitive data processing is needed here. Apps, Websites and Services Provided by Third Parties.</w:t>
      </w:r>
    </w:p>
    <w:p w14:paraId="768AA018" w14:textId="77777777" w:rsidR="00A83CB8" w:rsidRDefault="00A83CB8" w:rsidP="00A83CB8">
      <w:pPr>
        <w:spacing w:line="360" w:lineRule="auto"/>
        <w:jc w:val="both"/>
        <w:rPr>
          <w:rFonts w:ascii="Arial" w:hAnsi="Arial" w:cs="Arial"/>
        </w:rPr>
      </w:pPr>
      <w:r w:rsidRPr="00A83CB8">
        <w:rPr>
          <w:rFonts w:ascii="Arial" w:hAnsi="Arial" w:cs="Arial"/>
        </w:rPr>
        <w:t>If you use a third-party application, website, or service to access our Service, your use is subject to the relevant third party's terms of service, cookie policy, and privacy policy. For example, if you engage with us on social media, your use is subject to the terms of use and privacy policy of that social media site. (Facebook, Twitter, etc.). The same is true when using third-party applications such as Amazon's Alexa. In some cases, it may be necessary to show your Confidential Information to third parties in connection with your purchase and use of the Services.</w:t>
      </w:r>
    </w:p>
    <w:p w14:paraId="4AC554D0" w14:textId="77777777" w:rsidR="00395CF7" w:rsidRDefault="00395CF7" w:rsidP="00A83CB8">
      <w:pPr>
        <w:spacing w:line="360" w:lineRule="auto"/>
        <w:jc w:val="both"/>
        <w:rPr>
          <w:rFonts w:ascii="Arial" w:hAnsi="Arial" w:cs="Arial"/>
        </w:rPr>
      </w:pPr>
    </w:p>
    <w:p w14:paraId="13EA7929" w14:textId="77777777" w:rsidR="00395CF7" w:rsidRPr="00A83CB8" w:rsidRDefault="00395CF7" w:rsidP="00A83CB8">
      <w:pPr>
        <w:spacing w:line="360" w:lineRule="auto"/>
        <w:jc w:val="both"/>
        <w:rPr>
          <w:rFonts w:ascii="Arial" w:hAnsi="Arial" w:cs="Arial"/>
        </w:rPr>
      </w:pPr>
    </w:p>
    <w:p w14:paraId="3F2CC19D" w14:textId="77777777" w:rsidR="00A83CB8" w:rsidRPr="00395CF7" w:rsidRDefault="00A83CB8" w:rsidP="00395CF7">
      <w:pPr>
        <w:pStyle w:val="Heading1"/>
        <w:rPr>
          <w:rFonts w:ascii="Arial" w:hAnsi="Arial" w:cs="Arial"/>
          <w:sz w:val="22"/>
          <w:szCs w:val="22"/>
        </w:rPr>
      </w:pPr>
      <w:bookmarkStart w:id="16" w:name="_Toc132053487"/>
      <w:r w:rsidRPr="00395CF7">
        <w:rPr>
          <w:rFonts w:ascii="Arial" w:hAnsi="Arial" w:cs="Arial"/>
          <w:sz w:val="22"/>
          <w:szCs w:val="22"/>
        </w:rPr>
        <w:t>The Regulation on Privacy and Electronic Communications (PECR)</w:t>
      </w:r>
      <w:bookmarkEnd w:id="16"/>
      <w:r w:rsidRPr="00395CF7">
        <w:rPr>
          <w:rFonts w:ascii="Arial" w:hAnsi="Arial" w:cs="Arial"/>
          <w:sz w:val="22"/>
          <w:szCs w:val="22"/>
        </w:rPr>
        <w:t xml:space="preserve"> </w:t>
      </w:r>
    </w:p>
    <w:p w14:paraId="330C787B" w14:textId="77777777" w:rsidR="00A83CB8" w:rsidRPr="00A83CB8" w:rsidRDefault="00A83CB8" w:rsidP="00A83CB8">
      <w:pPr>
        <w:spacing w:line="360" w:lineRule="auto"/>
        <w:jc w:val="both"/>
        <w:rPr>
          <w:rFonts w:ascii="Arial" w:hAnsi="Arial" w:cs="Arial"/>
        </w:rPr>
      </w:pPr>
    </w:p>
    <w:p w14:paraId="0076D55D" w14:textId="77777777" w:rsidR="00A83CB8" w:rsidRPr="00A83CB8" w:rsidRDefault="00A83CB8" w:rsidP="00A83CB8">
      <w:pPr>
        <w:spacing w:line="360" w:lineRule="auto"/>
        <w:jc w:val="both"/>
        <w:rPr>
          <w:rFonts w:ascii="Arial" w:hAnsi="Arial" w:cs="Arial"/>
        </w:rPr>
      </w:pPr>
      <w:r w:rsidRPr="00A83CB8">
        <w:rPr>
          <w:rFonts w:ascii="Arial" w:hAnsi="Arial" w:cs="Arial"/>
        </w:rPr>
        <w:t>The Privacy and Electronic Communications Regulation sits alongside the Data Protection Act and the GDPR in the United Kingdom. They provide people with some privacy rights when it comes to electronic communications.</w:t>
      </w:r>
    </w:p>
    <w:p w14:paraId="69E3F99E" w14:textId="77777777" w:rsidR="00A83CB8" w:rsidRPr="00A83CB8" w:rsidRDefault="00A83CB8" w:rsidP="00A83CB8">
      <w:pPr>
        <w:spacing w:line="360" w:lineRule="auto"/>
        <w:jc w:val="both"/>
        <w:rPr>
          <w:rFonts w:ascii="Arial" w:hAnsi="Arial" w:cs="Arial"/>
        </w:rPr>
      </w:pPr>
      <w:r w:rsidRPr="00A83CB8">
        <w:rPr>
          <w:rFonts w:ascii="Arial" w:hAnsi="Arial" w:cs="Arial"/>
        </w:rPr>
        <w:t>There are certain exceptions:</w:t>
      </w:r>
    </w:p>
    <w:p w14:paraId="69EC2260" w14:textId="77777777" w:rsidR="00A83CB8" w:rsidRPr="00A83CB8" w:rsidRDefault="00A83CB8" w:rsidP="00A83CB8">
      <w:pPr>
        <w:spacing w:line="360" w:lineRule="auto"/>
        <w:jc w:val="both"/>
        <w:rPr>
          <w:rFonts w:ascii="Arial" w:hAnsi="Arial" w:cs="Arial"/>
        </w:rPr>
      </w:pPr>
      <w:r w:rsidRPr="00A83CB8">
        <w:rPr>
          <w:rFonts w:ascii="Arial" w:hAnsi="Arial" w:cs="Arial"/>
        </w:rPr>
        <w:t>Phone calls, emails, texts, and faxes for marketing purposes.</w:t>
      </w:r>
    </w:p>
    <w:p w14:paraId="22EFAB79"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Cookies (and Similar Technologies). </w:t>
      </w:r>
    </w:p>
    <w:p w14:paraId="5F91F854" w14:textId="77777777" w:rsidR="00A83CB8" w:rsidRPr="00A83CB8" w:rsidRDefault="00A83CB8" w:rsidP="00A83CB8">
      <w:pPr>
        <w:spacing w:line="360" w:lineRule="auto"/>
        <w:jc w:val="both"/>
        <w:rPr>
          <w:rFonts w:ascii="Arial" w:hAnsi="Arial" w:cs="Arial"/>
        </w:rPr>
      </w:pPr>
      <w:r w:rsidRPr="00A83CB8">
        <w:rPr>
          <w:rFonts w:ascii="Arial" w:hAnsi="Arial" w:cs="Arial"/>
        </w:rPr>
        <w:t>Maintain the security of communication services. Customer data protection includes traffic and location data, individual billing, circuit identification, and directory entries.</w:t>
      </w:r>
    </w:p>
    <w:p w14:paraId="7DF09145" w14:textId="65141F2B" w:rsidR="00A83CB8" w:rsidRPr="00A83CB8" w:rsidRDefault="00A83CB8" w:rsidP="00A83CB8">
      <w:pPr>
        <w:spacing w:line="360" w:lineRule="auto"/>
        <w:jc w:val="both"/>
        <w:rPr>
          <w:rFonts w:ascii="Arial" w:hAnsi="Arial" w:cs="Arial"/>
        </w:rPr>
      </w:pPr>
      <w:r w:rsidRPr="00A83CB8">
        <w:rPr>
          <w:rFonts w:ascii="Arial" w:hAnsi="Arial" w:cs="Arial"/>
        </w:rPr>
        <w:t xml:space="preserve">By supplying advice and information, we hope to </w:t>
      </w:r>
      <w:r w:rsidR="00737CBE" w:rsidRPr="00A83CB8">
        <w:rPr>
          <w:rFonts w:ascii="Arial" w:hAnsi="Arial" w:cs="Arial"/>
        </w:rPr>
        <w:t>aid</w:t>
      </w:r>
      <w:r w:rsidRPr="00A83CB8">
        <w:rPr>
          <w:rFonts w:ascii="Arial" w:hAnsi="Arial" w:cs="Arial"/>
        </w:rPr>
        <w:t xml:space="preserve"> organizations in adhering to his PECR and promoting best practices. We will act against those who </w:t>
      </w:r>
      <w:r w:rsidR="00737CBE" w:rsidRPr="00A83CB8">
        <w:rPr>
          <w:rFonts w:ascii="Arial" w:hAnsi="Arial" w:cs="Arial"/>
        </w:rPr>
        <w:t>do not</w:t>
      </w:r>
      <w:r w:rsidRPr="00A83CB8">
        <w:rPr>
          <w:rFonts w:ascii="Arial" w:hAnsi="Arial" w:cs="Arial"/>
        </w:rPr>
        <w:t xml:space="preserve"> satisfy their commitments, beginning with those who have received the most complaints. The Privacy and Electronic Communications Regulation is abbreviated as PECR. The official name of the regulations is The Privacy and Electronic Communications (EC Directive) Regulations 2003. They are based on European legislation. The Privacy in Electronic Communications Directive (PECR) implements European Directive 2002/58/EC.</w:t>
      </w:r>
    </w:p>
    <w:p w14:paraId="1101ED58" w14:textId="77777777" w:rsidR="00A83CB8" w:rsidRPr="00A83CB8" w:rsidRDefault="00A83CB8" w:rsidP="00A83CB8">
      <w:pPr>
        <w:spacing w:line="360" w:lineRule="auto"/>
        <w:jc w:val="both"/>
        <w:rPr>
          <w:rFonts w:ascii="Arial" w:hAnsi="Arial" w:cs="Arial"/>
        </w:rPr>
      </w:pPr>
      <w:r w:rsidRPr="00A83CB8">
        <w:rPr>
          <w:rFonts w:ascii="Arial" w:hAnsi="Arial" w:cs="Arial"/>
        </w:rPr>
        <w:t>The Privacy Directive enhances conventional privacy legislation by proving more particular privacy rights for electronic communications. We understand that extensive public access to digital mobile networks and the Internet not only opens new potential for businesses and people, but also introduces new privacy issues.</w:t>
      </w:r>
    </w:p>
    <w:p w14:paraId="11FB0464" w14:textId="77777777" w:rsidR="00A83CB8" w:rsidRPr="00A83CB8" w:rsidRDefault="00A83CB8" w:rsidP="00A83CB8">
      <w:pPr>
        <w:spacing w:line="360" w:lineRule="auto"/>
        <w:jc w:val="both"/>
        <w:rPr>
          <w:rFonts w:ascii="Arial" w:hAnsi="Arial" w:cs="Arial"/>
        </w:rPr>
      </w:pPr>
      <w:r w:rsidRPr="00A83CB8">
        <w:rPr>
          <w:rFonts w:ascii="Arial" w:hAnsi="Arial" w:cs="Arial"/>
        </w:rPr>
        <w:t>PECR has undergone various changes. The most recent revisions were made in 2018, when cold-calling claims management services were prohibited and director responsibility for substantial violations of marketing regulations was introduced. We want to prohibit cold contacting pension programmes in 2019. This handbook outlines the most recent version of the PECR, which went into effect on March 29, 2019.</w:t>
      </w:r>
    </w:p>
    <w:p w14:paraId="65E42560" w14:textId="778A2FB2" w:rsidR="00A83CB8" w:rsidRPr="00A83CB8" w:rsidRDefault="00A83CB8" w:rsidP="00A83CB8">
      <w:pPr>
        <w:spacing w:line="360" w:lineRule="auto"/>
        <w:jc w:val="both"/>
        <w:rPr>
          <w:rFonts w:ascii="Arial" w:hAnsi="Arial" w:cs="Arial"/>
        </w:rPr>
      </w:pPr>
      <w:r w:rsidRPr="00A83CB8">
        <w:rPr>
          <w:rFonts w:ascii="Arial" w:hAnsi="Arial" w:cs="Arial"/>
        </w:rPr>
        <w:t xml:space="preserve">Cookies or similar technologies are used to </w:t>
      </w:r>
      <w:r w:rsidR="008D153D" w:rsidRPr="00A83CB8">
        <w:rPr>
          <w:rFonts w:ascii="Arial" w:hAnsi="Arial" w:cs="Arial"/>
        </w:rPr>
        <w:t>check</w:t>
      </w:r>
      <w:r w:rsidRPr="00A83CB8">
        <w:rPr>
          <w:rFonts w:ascii="Arial" w:hAnsi="Arial" w:cs="Arial"/>
        </w:rPr>
        <w:t xml:space="preserve"> information about persons who visit websites or other electronic services. Please check the Cookies and Similar Technologies section of this guide for </w:t>
      </w:r>
      <w:r w:rsidR="008D153D" w:rsidRPr="00A83CB8">
        <w:rPr>
          <w:rFonts w:ascii="Arial" w:hAnsi="Arial" w:cs="Arial"/>
        </w:rPr>
        <w:t>more</w:t>
      </w:r>
      <w:r w:rsidRPr="00A83CB8">
        <w:rPr>
          <w:rFonts w:ascii="Arial" w:hAnsi="Arial" w:cs="Arial"/>
        </w:rPr>
        <w:t xml:space="preserve"> information. </w:t>
      </w:r>
    </w:p>
    <w:p w14:paraId="7C7AC4CA" w14:textId="77777777" w:rsidR="00A83CB8" w:rsidRPr="00A83CB8" w:rsidRDefault="00A83CB8" w:rsidP="00A83CB8">
      <w:pPr>
        <w:spacing w:line="360" w:lineRule="auto"/>
        <w:jc w:val="both"/>
        <w:rPr>
          <w:rFonts w:ascii="Arial" w:hAnsi="Arial" w:cs="Arial"/>
        </w:rPr>
      </w:pPr>
      <w:r w:rsidRPr="00A83CB8">
        <w:rPr>
          <w:rFonts w:ascii="Arial" w:hAnsi="Arial" w:cs="Arial"/>
        </w:rPr>
        <w:t>Public electronic communication service security. See the Service Security and Security Violation sections of this handbook for further information.</w:t>
      </w:r>
    </w:p>
    <w:p w14:paraId="0CDC6F53" w14:textId="77777777" w:rsidR="00A83CB8" w:rsidRPr="00A83CB8" w:rsidRDefault="00A83CB8" w:rsidP="00A83CB8">
      <w:pPr>
        <w:spacing w:line="360" w:lineRule="auto"/>
        <w:jc w:val="both"/>
        <w:rPr>
          <w:rFonts w:ascii="Arial" w:hAnsi="Arial" w:cs="Arial"/>
        </w:rPr>
      </w:pPr>
      <w:r w:rsidRPr="00A83CB8">
        <w:rPr>
          <w:rFonts w:ascii="Arial" w:hAnsi="Arial" w:cs="Arial"/>
        </w:rPr>
        <w:lastRenderedPageBreak/>
        <w:t>Customers' privacy when using telecommunications networks or services including traffic and location data, separate billing, line identification services (caller ID and call back), and directory listings is protected. See the Communication Networks and Services section of this handbook for further information.</w:t>
      </w:r>
    </w:p>
    <w:p w14:paraId="7FA77307" w14:textId="49BC8293" w:rsidR="00A83CB8" w:rsidRPr="00A83CB8" w:rsidRDefault="00A83CB8" w:rsidP="00A83CB8">
      <w:pPr>
        <w:spacing w:line="360" w:lineRule="auto"/>
        <w:jc w:val="both"/>
        <w:rPr>
          <w:rFonts w:ascii="Arial" w:hAnsi="Arial" w:cs="Arial"/>
        </w:rPr>
      </w:pPr>
      <w:r w:rsidRPr="00A83CB8">
        <w:rPr>
          <w:rFonts w:ascii="Arial" w:hAnsi="Arial" w:cs="Arial"/>
        </w:rPr>
        <w:t xml:space="preserve">Is PECR applicable to me? Some restrictions are restricted to businesses that </w:t>
      </w:r>
      <w:r w:rsidR="008D153D" w:rsidRPr="00A83CB8">
        <w:rPr>
          <w:rFonts w:ascii="Arial" w:hAnsi="Arial" w:cs="Arial"/>
        </w:rPr>
        <w:t>supply</w:t>
      </w:r>
      <w:r w:rsidRPr="00A83CB8">
        <w:rPr>
          <w:rFonts w:ascii="Arial" w:hAnsi="Arial" w:cs="Arial"/>
        </w:rPr>
        <w:t xml:space="preserve"> public electronic communications networks or services. Even if you are not a network or service provider, his PECR applies if you market through phone, email, text message, or fax.</w:t>
      </w:r>
    </w:p>
    <w:p w14:paraId="55F4D65E" w14:textId="77777777" w:rsidR="00A83CB8" w:rsidRPr="00A83CB8" w:rsidRDefault="00A83CB8" w:rsidP="00A83CB8">
      <w:pPr>
        <w:spacing w:line="360" w:lineRule="auto"/>
        <w:jc w:val="both"/>
        <w:rPr>
          <w:rFonts w:ascii="Arial" w:hAnsi="Arial" w:cs="Arial"/>
        </w:rPr>
      </w:pPr>
      <w:r w:rsidRPr="00A83CB8">
        <w:rPr>
          <w:rFonts w:ascii="Arial" w:hAnsi="Arial" w:cs="Arial"/>
        </w:rPr>
        <w:t>On our website, we use cookies or similar technology. again</w:t>
      </w:r>
    </w:p>
    <w:p w14:paraId="2CD0B3AF" w14:textId="77777777" w:rsidR="00A83CB8" w:rsidRPr="00A83CB8" w:rsidRDefault="00A83CB8" w:rsidP="00A83CB8">
      <w:pPr>
        <w:spacing w:line="360" w:lineRule="auto"/>
        <w:jc w:val="both"/>
        <w:rPr>
          <w:rFonts w:ascii="Arial" w:hAnsi="Arial" w:cs="Arial"/>
        </w:rPr>
      </w:pPr>
      <w:r w:rsidRPr="00A83CB8">
        <w:rPr>
          <w:rFonts w:ascii="Arial" w:hAnsi="Arial" w:cs="Arial"/>
        </w:rPr>
        <w:t>Make a contact book. (Or a similar public directory)</w:t>
      </w:r>
    </w:p>
    <w:p w14:paraId="5D8A0AC0" w14:textId="77777777" w:rsidR="00A83CB8" w:rsidRPr="00A83CB8" w:rsidRDefault="00A83CB8" w:rsidP="00A83CB8">
      <w:pPr>
        <w:spacing w:line="360" w:lineRule="auto"/>
        <w:jc w:val="both"/>
        <w:rPr>
          <w:rFonts w:ascii="Arial" w:hAnsi="Arial" w:cs="Arial"/>
        </w:rPr>
      </w:pPr>
      <w:r w:rsidRPr="00A83CB8">
        <w:rPr>
          <w:rFonts w:ascii="Arial" w:hAnsi="Arial" w:cs="Arial"/>
        </w:rPr>
        <w:t>How does this fit into his GDPR for the United Kingdom?</w:t>
      </w:r>
    </w:p>
    <w:p w14:paraId="13CB6136" w14:textId="77777777" w:rsidR="00A83CB8" w:rsidRPr="00A83CB8" w:rsidRDefault="00A83CB8" w:rsidP="00A83CB8">
      <w:pPr>
        <w:spacing w:line="360" w:lineRule="auto"/>
        <w:jc w:val="both"/>
        <w:rPr>
          <w:rFonts w:ascii="Arial" w:hAnsi="Arial" w:cs="Arial"/>
        </w:rPr>
      </w:pPr>
      <w:r w:rsidRPr="00A83CB8">
        <w:rPr>
          <w:rFonts w:ascii="Arial" w:hAnsi="Arial" w:cs="Arial"/>
        </w:rPr>
        <w:t>UK GDPR coexists with PECR. PECR rules and GDPR consent criteria in the United Kingdom apply. This implies that if you send electronic advertisements or use cookies or similar technology, you must follow both the PECR and the GDPR in the United Kingdom.</w:t>
      </w:r>
    </w:p>
    <w:p w14:paraId="7C5D18F3" w14:textId="77777777" w:rsidR="00A83CB8" w:rsidRPr="00A83CB8" w:rsidRDefault="00A83CB8" w:rsidP="00A83CB8">
      <w:pPr>
        <w:spacing w:line="360" w:lineRule="auto"/>
        <w:jc w:val="both"/>
        <w:rPr>
          <w:rFonts w:ascii="Arial" w:hAnsi="Arial" w:cs="Arial"/>
        </w:rPr>
      </w:pPr>
      <w:r w:rsidRPr="00A83CB8">
        <w:rPr>
          <w:rFonts w:ascii="Arial" w:hAnsi="Arial" w:cs="Arial"/>
        </w:rPr>
        <w:t>Of fact, because both are intended to preserve people's privacy, there is some overlap. Following the PECR will help you in adhering to the UK GDPR. And the other way around. There are certain variances, though, and both should be obeyed.</w:t>
      </w:r>
    </w:p>
    <w:p w14:paraId="1A93154B" w14:textId="77777777" w:rsidR="00A83CB8" w:rsidRPr="00A83CB8" w:rsidRDefault="00A83CB8" w:rsidP="00A83CB8">
      <w:pPr>
        <w:spacing w:line="360" w:lineRule="auto"/>
        <w:jc w:val="both"/>
        <w:rPr>
          <w:rFonts w:ascii="Arial" w:hAnsi="Arial" w:cs="Arial"/>
        </w:rPr>
      </w:pPr>
      <w:r w:rsidRPr="00A83CB8">
        <w:rPr>
          <w:rFonts w:ascii="Arial" w:hAnsi="Arial" w:cs="Arial"/>
        </w:rPr>
        <w:t>It is critical to understand that the PECR applies even if no personal data is processed. Many of the regulations, for example, protect both enterprises and people, and marketing rules apply even if the contact person cannot be found. Please see our separate guidance to the UK GDPR for more information on our other data protection duties.</w:t>
      </w:r>
    </w:p>
    <w:p w14:paraId="17A4B132" w14:textId="77777777" w:rsidR="00A83CB8" w:rsidRPr="00A83CB8" w:rsidRDefault="00A83CB8" w:rsidP="00A83CB8">
      <w:pPr>
        <w:spacing w:line="360" w:lineRule="auto"/>
        <w:jc w:val="both"/>
        <w:rPr>
          <w:rFonts w:ascii="Arial" w:hAnsi="Arial" w:cs="Arial"/>
        </w:rPr>
      </w:pPr>
      <w:r w:rsidRPr="00A83CB8">
        <w:rPr>
          <w:rFonts w:ascii="Arial" w:hAnsi="Arial" w:cs="Arial"/>
        </w:rPr>
        <w:t>Article 95 of the UK GDPR specifies that the UK GDPR does not apply when PECR requirements already exist if you are a network or service provider. To minimise duplication, you should only observe PECR requirements as a network or service provider. (Not UK GDPR).</w:t>
      </w:r>
    </w:p>
    <w:p w14:paraId="242E8190"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Security and Breach of Security. </w:t>
      </w:r>
    </w:p>
    <w:p w14:paraId="272D4635" w14:textId="77777777" w:rsidR="00A83CB8" w:rsidRPr="00A83CB8" w:rsidRDefault="00A83CB8" w:rsidP="00A83CB8">
      <w:pPr>
        <w:spacing w:line="360" w:lineRule="auto"/>
        <w:jc w:val="both"/>
        <w:rPr>
          <w:rFonts w:ascii="Arial" w:hAnsi="Arial" w:cs="Arial"/>
        </w:rPr>
      </w:pPr>
      <w:r w:rsidRPr="00A83CB8">
        <w:rPr>
          <w:rFonts w:ascii="Arial" w:hAnsi="Arial" w:cs="Arial"/>
        </w:rPr>
        <w:t>Data about traffic.</w:t>
      </w:r>
    </w:p>
    <w:p w14:paraId="0EEB3161" w14:textId="77777777" w:rsidR="00A83CB8" w:rsidRPr="00A83CB8" w:rsidRDefault="00A83CB8" w:rsidP="00A83CB8">
      <w:pPr>
        <w:spacing w:line="360" w:lineRule="auto"/>
        <w:jc w:val="both"/>
        <w:rPr>
          <w:rFonts w:ascii="Arial" w:hAnsi="Arial" w:cs="Arial"/>
        </w:rPr>
      </w:pPr>
      <w:r w:rsidRPr="00A83CB8">
        <w:rPr>
          <w:rFonts w:ascii="Arial" w:hAnsi="Arial" w:cs="Arial"/>
        </w:rPr>
        <w:t>Data on location.</w:t>
      </w:r>
    </w:p>
    <w:p w14:paraId="6FD20CB5" w14:textId="77777777" w:rsidR="00A83CB8" w:rsidRPr="00A83CB8" w:rsidRDefault="00A83CB8" w:rsidP="00A83CB8">
      <w:pPr>
        <w:spacing w:line="360" w:lineRule="auto"/>
        <w:jc w:val="both"/>
        <w:rPr>
          <w:rFonts w:ascii="Arial" w:hAnsi="Arial" w:cs="Arial"/>
        </w:rPr>
      </w:pPr>
      <w:r w:rsidRPr="00A83CB8">
        <w:rPr>
          <w:rFonts w:ascii="Arial" w:hAnsi="Arial" w:cs="Arial"/>
        </w:rPr>
        <w:t>Separate billing is needed.</w:t>
      </w:r>
    </w:p>
    <w:p w14:paraId="683E7DFA" w14:textId="77777777" w:rsidR="00A83CB8" w:rsidRPr="00A83CB8" w:rsidRDefault="00A83CB8" w:rsidP="00A83CB8">
      <w:pPr>
        <w:spacing w:line="360" w:lineRule="auto"/>
        <w:jc w:val="both"/>
        <w:rPr>
          <w:rFonts w:ascii="Arial" w:hAnsi="Arial" w:cs="Arial"/>
        </w:rPr>
      </w:pPr>
      <w:r w:rsidRPr="00A83CB8">
        <w:rPr>
          <w:rFonts w:ascii="Arial" w:hAnsi="Arial" w:cs="Arial"/>
        </w:rPr>
        <w:t>Service for showing circuits.</w:t>
      </w:r>
    </w:p>
    <w:p w14:paraId="36A5AC07" w14:textId="13A7FE96" w:rsidR="00A83CB8" w:rsidRPr="00A83CB8" w:rsidRDefault="00A83CB8" w:rsidP="00A83CB8">
      <w:pPr>
        <w:spacing w:line="360" w:lineRule="auto"/>
        <w:jc w:val="both"/>
        <w:rPr>
          <w:rFonts w:ascii="Arial" w:hAnsi="Arial" w:cs="Arial"/>
        </w:rPr>
      </w:pPr>
      <w:r w:rsidRPr="00A83CB8">
        <w:rPr>
          <w:rFonts w:ascii="Arial" w:hAnsi="Arial" w:cs="Arial"/>
        </w:rPr>
        <w:t xml:space="preserve">Is it possible to make an exception? yes. Some regulations include exceptions. The proper parts of this handbook discuss these specific exclusions. There are also some more broad </w:t>
      </w:r>
      <w:r w:rsidRPr="00A83CB8">
        <w:rPr>
          <w:rFonts w:ascii="Arial" w:hAnsi="Arial" w:cs="Arial"/>
        </w:rPr>
        <w:lastRenderedPageBreak/>
        <w:t xml:space="preserve">exceptions to all rules. That is, exclusions for national security, law enforcement, or other legal compliance. </w:t>
      </w:r>
    </w:p>
    <w:p w14:paraId="0CC558A5" w14:textId="77777777" w:rsidR="00A83CB8" w:rsidRPr="00A83CB8" w:rsidRDefault="00A83CB8" w:rsidP="00A83CB8">
      <w:pPr>
        <w:spacing w:line="360" w:lineRule="auto"/>
        <w:jc w:val="both"/>
        <w:rPr>
          <w:rFonts w:ascii="Arial" w:hAnsi="Arial" w:cs="Arial"/>
        </w:rPr>
      </w:pPr>
      <w:r w:rsidRPr="00A83CB8">
        <w:rPr>
          <w:rFonts w:ascii="Arial" w:hAnsi="Arial" w:cs="Arial"/>
        </w:rPr>
        <w:t>These rules, known as the Data Protection and Electronic Communications (EC Directives) Regulation 2003, go into effect on December 11, 2003.</w:t>
      </w:r>
    </w:p>
    <w:p w14:paraId="09E66C17" w14:textId="77777777" w:rsidR="00A83CB8" w:rsidRPr="00A83CB8" w:rsidRDefault="00A83CB8" w:rsidP="00A83CB8">
      <w:pPr>
        <w:spacing w:line="360" w:lineRule="auto"/>
        <w:jc w:val="both"/>
        <w:rPr>
          <w:rFonts w:ascii="Arial" w:hAnsi="Arial" w:cs="Arial"/>
        </w:rPr>
      </w:pPr>
      <w:r w:rsidRPr="00A83CB8">
        <w:rPr>
          <w:rFonts w:ascii="Arial" w:hAnsi="Arial" w:cs="Arial"/>
        </w:rPr>
        <w:t>Telecommunications (Data Protection and Privacy) Regulations 1999 are being repealed.</w:t>
      </w:r>
    </w:p>
    <w:p w14:paraId="67CD6008" w14:textId="77777777" w:rsidR="00A83CB8" w:rsidRPr="00A83CB8" w:rsidRDefault="00A83CB8" w:rsidP="00A83CB8">
      <w:pPr>
        <w:spacing w:line="360" w:lineRule="auto"/>
        <w:jc w:val="both"/>
        <w:rPr>
          <w:rFonts w:ascii="Arial" w:hAnsi="Arial" w:cs="Arial"/>
        </w:rPr>
      </w:pPr>
      <w:r w:rsidRPr="00A83CB8">
        <w:rPr>
          <w:rFonts w:ascii="Arial" w:hAnsi="Arial" w:cs="Arial"/>
        </w:rPr>
        <w:t>The Telecommunications (Data Protection and Privacy) Regulations 1999(1) and (Amendment) Regulations 2000(2) are now repealed.</w:t>
      </w:r>
    </w:p>
    <w:p w14:paraId="4CE9FD27" w14:textId="77777777" w:rsidR="00A83CB8" w:rsidRPr="00A83CB8" w:rsidRDefault="00A83CB8" w:rsidP="00A83CB8">
      <w:pPr>
        <w:spacing w:line="360" w:lineRule="auto"/>
        <w:jc w:val="both"/>
        <w:rPr>
          <w:rFonts w:ascii="Arial" w:hAnsi="Arial" w:cs="Arial"/>
        </w:rPr>
      </w:pPr>
      <w:r w:rsidRPr="00A83CB8">
        <w:rPr>
          <w:rFonts w:ascii="Arial" w:hAnsi="Arial" w:cs="Arial"/>
        </w:rPr>
        <w:t>Public electronic communications service security</w:t>
      </w:r>
    </w:p>
    <w:p w14:paraId="47A1B0BC" w14:textId="77777777" w:rsidR="00A83CB8" w:rsidRPr="00A83CB8" w:rsidRDefault="00A83CB8" w:rsidP="00A83CB8">
      <w:pPr>
        <w:spacing w:line="360" w:lineRule="auto"/>
        <w:jc w:val="both"/>
        <w:rPr>
          <w:rFonts w:ascii="Arial" w:hAnsi="Arial" w:cs="Arial"/>
        </w:rPr>
      </w:pPr>
      <w:r w:rsidRPr="00A83CB8">
        <w:rPr>
          <w:rFonts w:ascii="Arial" w:hAnsi="Arial" w:cs="Arial"/>
        </w:rPr>
        <w:t>5.— (1) Subject to paragraph (2), a provider of a public electronic communications service ("the service provider") must take proper technical and organisational steps to ensure the service's security.</w:t>
      </w:r>
    </w:p>
    <w:p w14:paraId="210607E5" w14:textId="77777777" w:rsidR="00A83CB8" w:rsidRPr="00A83CB8" w:rsidRDefault="00A83CB8" w:rsidP="00A83CB8">
      <w:pPr>
        <w:spacing w:line="360" w:lineRule="auto"/>
        <w:jc w:val="both"/>
        <w:rPr>
          <w:rFonts w:ascii="Arial" w:hAnsi="Arial" w:cs="Arial"/>
        </w:rPr>
      </w:pPr>
      <w:r w:rsidRPr="00A83CB8">
        <w:rPr>
          <w:rFonts w:ascii="Arial" w:hAnsi="Arial" w:cs="Arial"/>
        </w:rPr>
        <w:t>(2) If required, a service provider can implement the steps required by section (1) in collaboration with the provider of the messaging network through which the service is provided, and that network supplier handles following any reasonable requests made by the service provider for these purposes.</w:t>
      </w:r>
    </w:p>
    <w:p w14:paraId="7F69AFBC" w14:textId="77777777" w:rsidR="00A83CB8" w:rsidRPr="00A83CB8" w:rsidRDefault="00A83CB8" w:rsidP="00A83CB8">
      <w:pPr>
        <w:spacing w:line="360" w:lineRule="auto"/>
        <w:jc w:val="both"/>
        <w:rPr>
          <w:rFonts w:ascii="Arial" w:hAnsi="Arial" w:cs="Arial"/>
        </w:rPr>
      </w:pPr>
      <w:r w:rsidRPr="00A83CB8">
        <w:rPr>
          <w:rFonts w:ascii="Arial" w:hAnsi="Arial" w:cs="Arial"/>
        </w:rPr>
        <w:t>(3) If, despite the steps required by paragraph (1), there is still a considerable danger to the safety of the public digital communication service, the service provider must notify the subscribers affected of—a) the nature of such risk.</w:t>
      </w:r>
    </w:p>
    <w:p w14:paraId="1487AD72" w14:textId="77777777" w:rsidR="00A83CB8" w:rsidRPr="00A83CB8" w:rsidRDefault="00A83CB8" w:rsidP="00A83CB8">
      <w:pPr>
        <w:spacing w:line="360" w:lineRule="auto"/>
        <w:jc w:val="both"/>
        <w:rPr>
          <w:rFonts w:ascii="Arial" w:hAnsi="Arial" w:cs="Arial"/>
        </w:rPr>
      </w:pPr>
      <w:r w:rsidRPr="00A83CB8">
        <w:rPr>
          <w:rFonts w:ascii="Arial" w:hAnsi="Arial" w:cs="Arial"/>
        </w:rPr>
        <w:t>(b)any proper actions that the subscriber may take to mitigate the risk.</w:t>
      </w:r>
    </w:p>
    <w:p w14:paraId="3415A27E"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(c)the potential costs to the subscriber of implementing such safeguards.  </w:t>
      </w:r>
    </w:p>
    <w:p w14:paraId="3D077877" w14:textId="77777777" w:rsidR="00A83CB8" w:rsidRPr="00A83CB8" w:rsidRDefault="00A83CB8" w:rsidP="00A83CB8">
      <w:pPr>
        <w:spacing w:line="360" w:lineRule="auto"/>
        <w:jc w:val="both"/>
        <w:rPr>
          <w:rFonts w:ascii="Arial" w:hAnsi="Arial" w:cs="Arial"/>
        </w:rPr>
      </w:pPr>
      <w:r w:rsidRPr="00A83CB8">
        <w:rPr>
          <w:rFonts w:ascii="Arial" w:hAnsi="Arial" w:cs="Arial"/>
        </w:rPr>
        <w:t>(a) the level of technical advancement.</w:t>
      </w:r>
    </w:p>
    <w:p w14:paraId="62A54C03" w14:textId="77777777" w:rsidR="00A83CB8" w:rsidRPr="00A83CB8" w:rsidRDefault="00A83CB8" w:rsidP="00A83CB8">
      <w:pPr>
        <w:spacing w:line="360" w:lineRule="auto"/>
        <w:jc w:val="both"/>
        <w:rPr>
          <w:rFonts w:ascii="Arial" w:hAnsi="Arial" w:cs="Arial"/>
        </w:rPr>
      </w:pPr>
      <w:r w:rsidRPr="00A83CB8">
        <w:rPr>
          <w:rFonts w:ascii="Arial" w:hAnsi="Arial" w:cs="Arial"/>
        </w:rPr>
        <w:t>(b) the expenses of implementation.</w:t>
      </w:r>
    </w:p>
    <w:p w14:paraId="7A6206AC" w14:textId="77777777" w:rsidR="00A83CB8" w:rsidRPr="00A83CB8" w:rsidRDefault="00A83CB8" w:rsidP="00A83CB8">
      <w:pPr>
        <w:spacing w:line="360" w:lineRule="auto"/>
        <w:jc w:val="both"/>
        <w:rPr>
          <w:rFonts w:ascii="Arial" w:hAnsi="Arial" w:cs="Arial"/>
        </w:rPr>
      </w:pPr>
      <w:r w:rsidRPr="00A83CB8">
        <w:rPr>
          <w:rFonts w:ascii="Arial" w:hAnsi="Arial" w:cs="Arial"/>
        </w:rPr>
        <w:t>It is proportionate to the danger it guards against.</w:t>
      </w:r>
    </w:p>
    <w:p w14:paraId="1DA6F0CB" w14:textId="77777777" w:rsidR="00A83CB8" w:rsidRPr="00A83CB8" w:rsidRDefault="00A83CB8" w:rsidP="00A83CB8">
      <w:pPr>
        <w:spacing w:line="360" w:lineRule="auto"/>
        <w:jc w:val="both"/>
        <w:rPr>
          <w:rFonts w:ascii="Arial" w:hAnsi="Arial" w:cs="Arial"/>
        </w:rPr>
      </w:pPr>
      <w:r w:rsidRPr="00A83CB8">
        <w:rPr>
          <w:rFonts w:ascii="Arial" w:hAnsi="Arial" w:cs="Arial"/>
        </w:rPr>
        <w:t>(5) Except for the costs spent by subscribers in obtaining or collecting the information, information supported by paragraph (3) is supplied free of charge to subscribers.</w:t>
      </w:r>
    </w:p>
    <w:p w14:paraId="28705C69" w14:textId="77777777" w:rsidR="00A83CB8" w:rsidRPr="00A83CB8" w:rsidRDefault="00A83CB8" w:rsidP="00A83CB8">
      <w:pPr>
        <w:spacing w:line="360" w:lineRule="auto"/>
        <w:jc w:val="both"/>
        <w:rPr>
          <w:rFonts w:ascii="Arial" w:hAnsi="Arial" w:cs="Arial"/>
        </w:rPr>
      </w:pPr>
      <w:r w:rsidRPr="00A83CB8">
        <w:rPr>
          <w:rFonts w:ascii="Arial" w:hAnsi="Arial" w:cs="Arial"/>
        </w:rPr>
        <w:t>Communication confidentiality</w:t>
      </w:r>
    </w:p>
    <w:p w14:paraId="7995F89D" w14:textId="77777777" w:rsidR="00A83CB8" w:rsidRPr="00A83CB8" w:rsidRDefault="00A83CB8" w:rsidP="00A83CB8">
      <w:pPr>
        <w:spacing w:line="360" w:lineRule="auto"/>
        <w:jc w:val="both"/>
        <w:rPr>
          <w:rFonts w:ascii="Arial" w:hAnsi="Arial" w:cs="Arial"/>
        </w:rPr>
      </w:pPr>
      <w:r w:rsidRPr="00A83CB8">
        <w:rPr>
          <w:rFonts w:ascii="Arial" w:hAnsi="Arial" w:cs="Arial"/>
        </w:rPr>
        <w:t>6.- (1) In addition to article (4), a person may not keep information saved on the Subscriber's or Customers' terminal devices or use stored data except in compliance with the demands of the phrase. (2) has been satisfied.</w:t>
      </w:r>
    </w:p>
    <w:p w14:paraId="096FA263" w14:textId="77777777" w:rsidR="00A83CB8" w:rsidRPr="00A83CB8" w:rsidRDefault="00A83CB8" w:rsidP="00A83CB8">
      <w:pPr>
        <w:spacing w:line="360" w:lineRule="auto"/>
        <w:jc w:val="both"/>
        <w:rPr>
          <w:rFonts w:ascii="Arial" w:hAnsi="Arial" w:cs="Arial"/>
        </w:rPr>
      </w:pPr>
      <w:r w:rsidRPr="00A83CB8">
        <w:rPr>
          <w:rFonts w:ascii="Arial" w:hAnsi="Arial" w:cs="Arial"/>
        </w:rPr>
        <w:t>(2) You must be a subscriber or user of this end device.</w:t>
      </w:r>
    </w:p>
    <w:p w14:paraId="1AB5737A" w14:textId="77777777" w:rsidR="00A83CB8" w:rsidRPr="00A83CB8" w:rsidRDefault="00A83CB8" w:rsidP="00A83CB8">
      <w:pPr>
        <w:spacing w:line="360" w:lineRule="auto"/>
        <w:jc w:val="both"/>
        <w:rPr>
          <w:rFonts w:ascii="Arial" w:hAnsi="Arial" w:cs="Arial"/>
        </w:rPr>
      </w:pPr>
      <w:r w:rsidRPr="00A83CB8">
        <w:rPr>
          <w:rFonts w:ascii="Arial" w:hAnsi="Arial" w:cs="Arial"/>
        </w:rPr>
        <w:lastRenderedPageBreak/>
        <w:t>(a) obtain detailed information the reasons for which such information is held or accessed; and</w:t>
      </w:r>
    </w:p>
    <w:p w14:paraId="3E1BDC0C" w14:textId="77777777" w:rsidR="00A83CB8" w:rsidRPr="00A83CB8" w:rsidRDefault="00A83CB8" w:rsidP="00A83CB8">
      <w:pPr>
        <w:spacing w:line="360" w:lineRule="auto"/>
        <w:jc w:val="both"/>
        <w:rPr>
          <w:rFonts w:ascii="Arial" w:hAnsi="Arial" w:cs="Arial"/>
        </w:rPr>
      </w:pPr>
      <w:r w:rsidRPr="00A83CB8">
        <w:rPr>
          <w:rFonts w:ascii="Arial" w:hAnsi="Arial" w:cs="Arial"/>
        </w:rPr>
        <w:t>(b) provide you with the choice to deny keeping or accessibility to the data.</w:t>
      </w:r>
    </w:p>
    <w:p w14:paraId="4DD59233" w14:textId="77777777" w:rsidR="00A83CB8" w:rsidRPr="00A83CB8" w:rsidRDefault="00A83CB8" w:rsidP="00A83CB8">
      <w:pPr>
        <w:spacing w:line="360" w:lineRule="auto"/>
        <w:jc w:val="both"/>
        <w:rPr>
          <w:rFonts w:ascii="Arial" w:hAnsi="Arial" w:cs="Arial"/>
        </w:rPr>
      </w:pPr>
      <w:r w:rsidRPr="00A83CB8">
        <w:rPr>
          <w:rFonts w:ascii="Arial" w:hAnsi="Arial" w:cs="Arial"/>
        </w:rPr>
        <w:t>(3) When the same individual uses a network of electronic communications more than once to store or access information on the subscriber's or user's terminal equipment, the conditions of (2) It is sufficient to meet First use are satisfied. (4) Paragraph (1) does not apply to technical</w:t>
      </w:r>
    </w:p>
    <w:p w14:paraId="15568034" w14:textId="0288193D" w:rsidR="00A83CB8" w:rsidRPr="00A83CB8" w:rsidRDefault="00A83CB8" w:rsidP="00A83CB8">
      <w:pPr>
        <w:spacing w:line="360" w:lineRule="auto"/>
        <w:jc w:val="both"/>
        <w:rPr>
          <w:rFonts w:ascii="Arial" w:hAnsi="Arial" w:cs="Arial"/>
        </w:rPr>
      </w:pPr>
      <w:r w:rsidRPr="00A83CB8">
        <w:rPr>
          <w:rFonts w:ascii="Arial" w:hAnsi="Arial" w:cs="Arial"/>
        </w:rPr>
        <w:t xml:space="preserve">data storage or access to information—(a) for just the reason of conducting or </w:t>
      </w:r>
      <w:r w:rsidR="00737CBE" w:rsidRPr="00A83CB8">
        <w:rPr>
          <w:rFonts w:ascii="Arial" w:hAnsi="Arial" w:cs="Arial"/>
        </w:rPr>
        <w:t>easing</w:t>
      </w:r>
      <w:r w:rsidRPr="00A83CB8">
        <w:rPr>
          <w:rFonts w:ascii="Arial" w:hAnsi="Arial" w:cs="Arial"/>
        </w:rPr>
        <w:t xml:space="preserve"> the transmission of interaction over communication networks; and (b) for the provision of information society services requested by the Subscriber or User.</w:t>
      </w:r>
    </w:p>
    <w:p w14:paraId="3280FDEB"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Additional Provisions Regarding Traffic Data Processing Pursuant to Section 7. 8. - (1) Public telecommunications companies shall handle traffic data under rule 7(2) or (3) unless the subscriber or user to whom the data pertains has been supplied with information about the type given. This should not be done. The traffic data to be processed and the length of their processing was communicated to him prior to obtaining his agreement in the instance of processing under Article 7(3).  </w:t>
      </w:r>
    </w:p>
    <w:p w14:paraId="1999EE99" w14:textId="3CA46ACC" w:rsidR="00A83CB8" w:rsidRPr="00A83CB8" w:rsidRDefault="00A83CB8" w:rsidP="00A83CB8">
      <w:pPr>
        <w:spacing w:line="360" w:lineRule="auto"/>
        <w:jc w:val="both"/>
        <w:rPr>
          <w:rFonts w:ascii="Arial" w:hAnsi="Arial" w:cs="Arial"/>
        </w:rPr>
      </w:pPr>
      <w:r w:rsidRPr="00A83CB8">
        <w:rPr>
          <w:rFonts w:ascii="Arial" w:hAnsi="Arial" w:cs="Arial"/>
        </w:rPr>
        <w:t xml:space="preserve">(2) The processing of traffic data under regulation 7 should be restricted to that which is needed for one or more of the activities referred to in paragraph (3) and shall be carried out solely </w:t>
      </w:r>
      <w:r w:rsidR="00737CBE" w:rsidRPr="00A83CB8">
        <w:rPr>
          <w:rFonts w:ascii="Arial" w:hAnsi="Arial" w:cs="Arial"/>
        </w:rPr>
        <w:t>by government</w:t>
      </w:r>
      <w:r w:rsidRPr="00A83CB8">
        <w:rPr>
          <w:rFonts w:ascii="Arial" w:hAnsi="Arial" w:cs="Arial"/>
        </w:rPr>
        <w:t xml:space="preserve"> telecommunications companies or anyone acting on their behalf; might be His authority under such authority.</w:t>
      </w:r>
    </w:p>
    <w:p w14:paraId="41632F56" w14:textId="77777777" w:rsidR="00A83CB8" w:rsidRPr="00A83CB8" w:rsidRDefault="00A83CB8" w:rsidP="00A83CB8">
      <w:pPr>
        <w:spacing w:line="360" w:lineRule="auto"/>
        <w:jc w:val="both"/>
        <w:rPr>
          <w:rFonts w:ascii="Arial" w:hAnsi="Arial" w:cs="Arial"/>
        </w:rPr>
      </w:pPr>
      <w:r w:rsidRPr="00A83CB8">
        <w:rPr>
          <w:rFonts w:ascii="Arial" w:hAnsi="Arial" w:cs="Arial"/>
        </w:rPr>
        <w:t>(3) The activities mentioned in paragraph (2) are those connected to (a) billing or (b) traffic control.</w:t>
      </w:r>
    </w:p>
    <w:p w14:paraId="151BC239" w14:textId="77777777" w:rsidR="00A83CB8" w:rsidRPr="00A83CB8" w:rsidRDefault="00A83CB8" w:rsidP="00A83CB8">
      <w:pPr>
        <w:spacing w:line="360" w:lineRule="auto"/>
        <w:jc w:val="both"/>
        <w:rPr>
          <w:rFonts w:ascii="Arial" w:hAnsi="Arial" w:cs="Arial"/>
        </w:rPr>
      </w:pPr>
      <w:r w:rsidRPr="00A83CB8">
        <w:rPr>
          <w:rFonts w:ascii="Arial" w:hAnsi="Arial" w:cs="Arial"/>
        </w:rPr>
        <w:t>(b) Inquiries from customers.</w:t>
      </w:r>
    </w:p>
    <w:p w14:paraId="64F6BF39" w14:textId="77777777" w:rsidR="00A83CB8" w:rsidRPr="00A83CB8" w:rsidRDefault="00A83CB8" w:rsidP="00A83CB8">
      <w:pPr>
        <w:spacing w:line="360" w:lineRule="auto"/>
        <w:jc w:val="both"/>
        <w:rPr>
          <w:rFonts w:ascii="Arial" w:hAnsi="Arial" w:cs="Arial"/>
        </w:rPr>
      </w:pPr>
      <w:r w:rsidRPr="00A83CB8">
        <w:rPr>
          <w:rFonts w:ascii="Arial" w:hAnsi="Arial" w:cs="Arial"/>
        </w:rPr>
        <w:t>(c) the prevention or detection of fraud.</w:t>
      </w:r>
    </w:p>
    <w:p w14:paraId="6912E896" w14:textId="77777777" w:rsidR="00A83CB8" w:rsidRPr="00A83CB8" w:rsidRDefault="00A83CB8" w:rsidP="00A83CB8">
      <w:pPr>
        <w:spacing w:line="360" w:lineRule="auto"/>
        <w:jc w:val="both"/>
        <w:rPr>
          <w:rFonts w:ascii="Arial" w:hAnsi="Arial" w:cs="Arial"/>
        </w:rPr>
      </w:pPr>
      <w:r w:rsidRPr="00A83CB8">
        <w:rPr>
          <w:rFonts w:ascii="Arial" w:hAnsi="Arial" w:cs="Arial"/>
        </w:rPr>
        <w:t>(d) promoting electronic communication services.</w:t>
      </w:r>
    </w:p>
    <w:p w14:paraId="1571BE80" w14:textId="77777777" w:rsidR="00A83CB8" w:rsidRDefault="00A83CB8" w:rsidP="00A83CB8">
      <w:pPr>
        <w:spacing w:line="360" w:lineRule="auto"/>
        <w:jc w:val="both"/>
        <w:rPr>
          <w:rFonts w:ascii="Arial" w:hAnsi="Arial" w:cs="Arial"/>
        </w:rPr>
      </w:pPr>
      <w:r w:rsidRPr="00A83CB8">
        <w:rPr>
          <w:rFonts w:ascii="Arial" w:hAnsi="Arial" w:cs="Arial"/>
        </w:rPr>
        <w:t>(e) supplying value-added services; (4) No provision of these Regulations shall be construed as trafficking to any person who is a competent authority for the purposes of dispute resolution provisions (whether by judicial proceedings or otherwise) contained in or in force in these Regulations. It does not prevent the provision of data.</w:t>
      </w:r>
    </w:p>
    <w:p w14:paraId="2A555D43" w14:textId="77777777" w:rsidR="00346BA1" w:rsidRDefault="00346BA1" w:rsidP="00A83CB8">
      <w:pPr>
        <w:spacing w:line="360" w:lineRule="auto"/>
        <w:jc w:val="both"/>
        <w:rPr>
          <w:rFonts w:ascii="Arial" w:hAnsi="Arial" w:cs="Arial"/>
        </w:rPr>
      </w:pPr>
    </w:p>
    <w:p w14:paraId="7CFA1A3E" w14:textId="77777777" w:rsidR="00346BA1" w:rsidRPr="00A83CB8" w:rsidRDefault="00346BA1" w:rsidP="00A83CB8">
      <w:pPr>
        <w:spacing w:line="360" w:lineRule="auto"/>
        <w:jc w:val="both"/>
        <w:rPr>
          <w:rFonts w:ascii="Arial" w:hAnsi="Arial" w:cs="Arial"/>
        </w:rPr>
      </w:pPr>
    </w:p>
    <w:p w14:paraId="47A5FF94" w14:textId="77777777" w:rsidR="00A83CB8" w:rsidRPr="008D153D" w:rsidRDefault="00A83CB8" w:rsidP="008D153D">
      <w:pPr>
        <w:pStyle w:val="Heading1"/>
        <w:rPr>
          <w:rFonts w:ascii="Arial" w:hAnsi="Arial" w:cs="Arial"/>
          <w:sz w:val="22"/>
          <w:szCs w:val="22"/>
        </w:rPr>
      </w:pPr>
      <w:bookmarkStart w:id="17" w:name="_Toc132053488"/>
      <w:r w:rsidRPr="008D153D">
        <w:rPr>
          <w:rFonts w:ascii="Arial" w:hAnsi="Arial" w:cs="Arial"/>
          <w:sz w:val="22"/>
          <w:szCs w:val="22"/>
        </w:rPr>
        <w:lastRenderedPageBreak/>
        <w:t>Conclusion</w:t>
      </w:r>
      <w:bookmarkEnd w:id="17"/>
    </w:p>
    <w:p w14:paraId="464AAAC1" w14:textId="77777777" w:rsidR="00A83CB8" w:rsidRPr="00A83CB8" w:rsidRDefault="00A83CB8" w:rsidP="00A83CB8">
      <w:pPr>
        <w:spacing w:line="360" w:lineRule="auto"/>
        <w:jc w:val="both"/>
        <w:rPr>
          <w:rFonts w:ascii="Arial" w:hAnsi="Arial" w:cs="Arial"/>
        </w:rPr>
      </w:pPr>
      <w:r w:rsidRPr="00A83CB8">
        <w:rPr>
          <w:rFonts w:ascii="Arial" w:hAnsi="Arial" w:cs="Arial"/>
        </w:rPr>
        <w:t>Stretch London is unique because we offer a unique product and focus on exclusive merchandise, Stretch London will face competition questioning as quality, However, we are familiar with the product and portfolio in comparison to rivals. We are a brand advocate outside of the fitness community through our sales channel (website). Stretch London, on the other hand, has gone to considerable lengths to succeed.</w:t>
      </w:r>
    </w:p>
    <w:p w14:paraId="39858DB9" w14:textId="77777777" w:rsidR="00A83CB8" w:rsidRPr="00A83CB8" w:rsidRDefault="00A83CB8" w:rsidP="00A83CB8">
      <w:pPr>
        <w:spacing w:line="360" w:lineRule="auto"/>
        <w:jc w:val="both"/>
        <w:rPr>
          <w:rFonts w:ascii="Arial" w:hAnsi="Arial" w:cs="Arial"/>
        </w:rPr>
      </w:pPr>
      <w:r w:rsidRPr="00A83CB8">
        <w:rPr>
          <w:rFonts w:ascii="Arial" w:hAnsi="Arial" w:cs="Arial"/>
        </w:rPr>
        <w:t>With the advancement of digital technology, if you are interested in developing your talents and investing in your marketing abilities.</w:t>
      </w:r>
    </w:p>
    <w:p w14:paraId="539AC35A"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 67% New generation prefer to buy online.</w:t>
      </w:r>
    </w:p>
    <w:p w14:paraId="73454908"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 56% of Gen X favour internet shopping, </w:t>
      </w:r>
    </w:p>
    <w:p w14:paraId="440FA2FB" w14:textId="77777777" w:rsidR="00A83CB8" w:rsidRPr="00A83CB8" w:rsidRDefault="00A83CB8" w:rsidP="00A83CB8">
      <w:pPr>
        <w:spacing w:line="360" w:lineRule="auto"/>
        <w:jc w:val="both"/>
        <w:rPr>
          <w:rFonts w:ascii="Arial" w:hAnsi="Arial" w:cs="Arial"/>
        </w:rPr>
      </w:pPr>
      <w:r w:rsidRPr="00A83CB8">
        <w:rPr>
          <w:rFonts w:ascii="Arial" w:hAnsi="Arial" w:cs="Arial"/>
        </w:rPr>
        <w:t>41% of baby boomers prefer it.</w:t>
      </w:r>
    </w:p>
    <w:p w14:paraId="26EC4064" w14:textId="77777777" w:rsidR="00A83CB8" w:rsidRPr="00A83CB8" w:rsidRDefault="00A83CB8" w:rsidP="00A83CB8">
      <w:pPr>
        <w:spacing w:line="360" w:lineRule="auto"/>
        <w:jc w:val="both"/>
        <w:rPr>
          <w:rFonts w:ascii="Arial" w:hAnsi="Arial" w:cs="Arial"/>
        </w:rPr>
      </w:pPr>
      <w:r w:rsidRPr="00A83CB8">
        <w:rPr>
          <w:rFonts w:ascii="Arial" w:hAnsi="Arial" w:cs="Arial"/>
        </w:rPr>
        <w:t>This increased demand for online stores has created significant challenges for brick-and-mortar businesses and caused endless debates between online retailers and brick-and-mortar stores.</w:t>
      </w:r>
    </w:p>
    <w:p w14:paraId="506F0190" w14:textId="349C7A41" w:rsidR="00A83CB8" w:rsidRPr="00A83CB8" w:rsidRDefault="00A83CB8" w:rsidP="00A83CB8">
      <w:pPr>
        <w:spacing w:line="360" w:lineRule="auto"/>
        <w:jc w:val="both"/>
        <w:rPr>
          <w:rFonts w:ascii="Arial" w:hAnsi="Arial" w:cs="Arial"/>
        </w:rPr>
      </w:pPr>
      <w:r w:rsidRPr="00A83CB8">
        <w:rPr>
          <w:rFonts w:ascii="Arial" w:hAnsi="Arial" w:cs="Arial"/>
        </w:rPr>
        <w:t xml:space="preserve">Did you know Instagram has more than a billion active users? Is anyone questioning how to reach out to more potential consumers without realising that most of the population is on social media? There are several Your information is accessible to both company owners and advertising. One of the primary reasons social media marketing is so powerful is because it enables firms to target their ideal clients based on certain demographics. Showing your adverts to the proper individuals is a vital element of the marketing process that should not be overlooked </w:t>
      </w:r>
      <w:r w:rsidR="008D153D" w:rsidRPr="00A83CB8">
        <w:rPr>
          <w:rFonts w:ascii="Arial" w:hAnsi="Arial" w:cs="Arial"/>
        </w:rPr>
        <w:t>to</w:t>
      </w:r>
      <w:r w:rsidRPr="00A83CB8">
        <w:rPr>
          <w:rFonts w:ascii="Arial" w:hAnsi="Arial" w:cs="Arial"/>
        </w:rPr>
        <w:t xml:space="preserve"> prevent wasting ad dollars.  </w:t>
      </w:r>
    </w:p>
    <w:p w14:paraId="4D9BC4DB" w14:textId="77777777" w:rsidR="00A83CB8" w:rsidRPr="00A83CB8" w:rsidRDefault="00A83CB8" w:rsidP="00A83CB8">
      <w:pPr>
        <w:spacing w:line="360" w:lineRule="auto"/>
        <w:jc w:val="both"/>
        <w:rPr>
          <w:rFonts w:ascii="Arial" w:hAnsi="Arial" w:cs="Arial"/>
        </w:rPr>
      </w:pPr>
    </w:p>
    <w:p w14:paraId="6BDBF3B3" w14:textId="77777777" w:rsidR="00A83CB8" w:rsidRDefault="00A83CB8" w:rsidP="00A83CB8">
      <w:pPr>
        <w:spacing w:line="360" w:lineRule="auto"/>
        <w:jc w:val="both"/>
        <w:rPr>
          <w:rFonts w:ascii="Arial" w:hAnsi="Arial" w:cs="Arial"/>
        </w:rPr>
      </w:pPr>
    </w:p>
    <w:p w14:paraId="272F3E60" w14:textId="77777777" w:rsidR="008D153D" w:rsidRDefault="008D153D" w:rsidP="00A83CB8">
      <w:pPr>
        <w:spacing w:line="360" w:lineRule="auto"/>
        <w:jc w:val="both"/>
        <w:rPr>
          <w:rFonts w:ascii="Arial" w:hAnsi="Arial" w:cs="Arial"/>
        </w:rPr>
      </w:pPr>
    </w:p>
    <w:p w14:paraId="6393D204" w14:textId="77777777" w:rsidR="008D153D" w:rsidRDefault="008D153D" w:rsidP="00A83CB8">
      <w:pPr>
        <w:spacing w:line="360" w:lineRule="auto"/>
        <w:jc w:val="both"/>
        <w:rPr>
          <w:rFonts w:ascii="Arial" w:hAnsi="Arial" w:cs="Arial"/>
        </w:rPr>
      </w:pPr>
    </w:p>
    <w:p w14:paraId="6FDE589E" w14:textId="77777777" w:rsidR="008D153D" w:rsidRDefault="008D153D" w:rsidP="00A83CB8">
      <w:pPr>
        <w:spacing w:line="360" w:lineRule="auto"/>
        <w:jc w:val="both"/>
        <w:rPr>
          <w:rFonts w:ascii="Arial" w:hAnsi="Arial" w:cs="Arial"/>
        </w:rPr>
      </w:pPr>
    </w:p>
    <w:p w14:paraId="0DA45736" w14:textId="77777777" w:rsidR="008D153D" w:rsidRDefault="008D153D" w:rsidP="00A83CB8">
      <w:pPr>
        <w:spacing w:line="360" w:lineRule="auto"/>
        <w:jc w:val="both"/>
        <w:rPr>
          <w:rFonts w:ascii="Arial" w:hAnsi="Arial" w:cs="Arial"/>
        </w:rPr>
      </w:pPr>
    </w:p>
    <w:p w14:paraId="7E75F0AF" w14:textId="77777777" w:rsidR="008D153D" w:rsidRDefault="008D153D" w:rsidP="00A83CB8">
      <w:pPr>
        <w:spacing w:line="360" w:lineRule="auto"/>
        <w:jc w:val="both"/>
        <w:rPr>
          <w:rFonts w:ascii="Arial" w:hAnsi="Arial" w:cs="Arial"/>
        </w:rPr>
      </w:pPr>
    </w:p>
    <w:p w14:paraId="37BB0844" w14:textId="77777777" w:rsidR="008D153D" w:rsidRDefault="008D153D" w:rsidP="00A83CB8">
      <w:pPr>
        <w:spacing w:line="360" w:lineRule="auto"/>
        <w:jc w:val="both"/>
        <w:rPr>
          <w:rFonts w:ascii="Arial" w:hAnsi="Arial" w:cs="Arial"/>
        </w:rPr>
      </w:pPr>
    </w:p>
    <w:p w14:paraId="70211AAD" w14:textId="77777777" w:rsidR="00A83CB8" w:rsidRDefault="00A83CB8" w:rsidP="00A83CB8">
      <w:pPr>
        <w:spacing w:line="360" w:lineRule="auto"/>
        <w:jc w:val="both"/>
        <w:rPr>
          <w:rFonts w:ascii="Arial" w:hAnsi="Arial" w:cs="Arial"/>
        </w:rPr>
      </w:pPr>
    </w:p>
    <w:p w14:paraId="02018658" w14:textId="77777777" w:rsidR="00346BA1" w:rsidRPr="00A83CB8" w:rsidRDefault="00346BA1" w:rsidP="00A83CB8">
      <w:pPr>
        <w:spacing w:line="360" w:lineRule="auto"/>
        <w:jc w:val="both"/>
        <w:rPr>
          <w:rFonts w:ascii="Arial" w:hAnsi="Arial" w:cs="Arial"/>
        </w:rPr>
      </w:pPr>
    </w:p>
    <w:p w14:paraId="41095A68" w14:textId="77777777" w:rsidR="00A83CB8" w:rsidRPr="008D153D" w:rsidRDefault="00A83CB8" w:rsidP="008D153D">
      <w:pPr>
        <w:pStyle w:val="Heading1"/>
        <w:rPr>
          <w:rFonts w:ascii="Arial" w:hAnsi="Arial" w:cs="Arial"/>
          <w:sz w:val="22"/>
          <w:szCs w:val="22"/>
        </w:rPr>
      </w:pPr>
      <w:bookmarkStart w:id="18" w:name="_Toc132053489"/>
      <w:r w:rsidRPr="008D153D">
        <w:rPr>
          <w:rFonts w:ascii="Arial" w:hAnsi="Arial" w:cs="Arial"/>
          <w:sz w:val="22"/>
          <w:szCs w:val="22"/>
        </w:rPr>
        <w:t>Reference</w:t>
      </w:r>
      <w:bookmarkEnd w:id="18"/>
      <w:r w:rsidRPr="008D153D">
        <w:rPr>
          <w:rFonts w:ascii="Arial" w:hAnsi="Arial" w:cs="Arial"/>
          <w:sz w:val="22"/>
          <w:szCs w:val="22"/>
        </w:rPr>
        <w:t xml:space="preserve"> </w:t>
      </w:r>
    </w:p>
    <w:p w14:paraId="480501BB" w14:textId="6A62357B" w:rsidR="00A83CB8" w:rsidRPr="00A83CB8" w:rsidRDefault="00A83CB8" w:rsidP="00A83CB8">
      <w:pPr>
        <w:spacing w:line="360" w:lineRule="auto"/>
        <w:jc w:val="both"/>
        <w:rPr>
          <w:rFonts w:ascii="Arial" w:hAnsi="Arial" w:cs="Arial"/>
        </w:rPr>
      </w:pPr>
      <w:r w:rsidRPr="00A83CB8">
        <w:rPr>
          <w:rFonts w:ascii="Arial" w:hAnsi="Arial" w:cs="Arial"/>
        </w:rPr>
        <w:t xml:space="preserve">•Acs, Z.J., &amp;Audretsch, D.B. (1988), “Innovation in large and small firms: An empirical analysis”, American Economic Review, 78,678-690. </w:t>
      </w:r>
    </w:p>
    <w:p w14:paraId="5A892336" w14:textId="54AA9164" w:rsidR="00A83CB8" w:rsidRPr="00A83CB8" w:rsidRDefault="00A83CB8" w:rsidP="00A83CB8">
      <w:pPr>
        <w:spacing w:line="360" w:lineRule="auto"/>
        <w:jc w:val="both"/>
        <w:rPr>
          <w:rFonts w:ascii="Arial" w:hAnsi="Arial" w:cs="Arial"/>
        </w:rPr>
      </w:pPr>
      <w:r w:rsidRPr="00A83CB8">
        <w:rPr>
          <w:rFonts w:ascii="Arial" w:hAnsi="Arial" w:cs="Arial"/>
        </w:rPr>
        <w:t xml:space="preserve">•Aldrich, H.E &amp; Zimmer. (1986), “Entrepreneurship through Social Networks”, In Donald Sexton and Raymond Suborned., The Art and Science of Entrepreneurship. Newyork: Ballinger, 3-23. </w:t>
      </w:r>
    </w:p>
    <w:p w14:paraId="0044F7AF" w14:textId="2E987DC6" w:rsidR="00A83CB8" w:rsidRPr="00A83CB8" w:rsidRDefault="00A83CB8" w:rsidP="00A83CB8">
      <w:pPr>
        <w:spacing w:line="360" w:lineRule="auto"/>
        <w:jc w:val="both"/>
        <w:rPr>
          <w:rFonts w:ascii="Arial" w:hAnsi="Arial" w:cs="Arial"/>
        </w:rPr>
      </w:pPr>
      <w:r w:rsidRPr="00A83CB8">
        <w:rPr>
          <w:rFonts w:ascii="Arial" w:hAnsi="Arial" w:cs="Arial"/>
        </w:rPr>
        <w:t>•Aldrich, H.E. (1999). Organisations Evolving. Sage Publications</w:t>
      </w:r>
    </w:p>
    <w:p w14:paraId="70DEA44D" w14:textId="00853307" w:rsidR="00A83CB8" w:rsidRPr="00A83CB8" w:rsidRDefault="00A83CB8" w:rsidP="00A83CB8">
      <w:pPr>
        <w:spacing w:line="360" w:lineRule="auto"/>
        <w:jc w:val="both"/>
        <w:rPr>
          <w:rFonts w:ascii="Arial" w:hAnsi="Arial" w:cs="Arial"/>
        </w:rPr>
      </w:pPr>
      <w:r w:rsidRPr="00A83CB8">
        <w:rPr>
          <w:rFonts w:ascii="Arial" w:hAnsi="Arial" w:cs="Arial"/>
        </w:rPr>
        <w:t>•Aldrich, H.E., &amp; Cliff, J. (2003), “The pervasive effects of family on entrepreneurship: toward a family embeddedness perspective”, Journal of Business Venturing, 18,573-596. Alvarez, S., &amp; Busenitz, L. (2001), “</w:t>
      </w:r>
    </w:p>
    <w:p w14:paraId="6FAA77EE" w14:textId="2B1DE39B" w:rsidR="00A83CB8" w:rsidRPr="00A83CB8" w:rsidRDefault="00A83CB8" w:rsidP="00A83CB8">
      <w:pPr>
        <w:spacing w:line="360" w:lineRule="auto"/>
        <w:jc w:val="both"/>
        <w:rPr>
          <w:rFonts w:ascii="Arial" w:hAnsi="Arial" w:cs="Arial"/>
        </w:rPr>
      </w:pPr>
      <w:r w:rsidRPr="00A83CB8">
        <w:rPr>
          <w:rFonts w:ascii="Arial" w:hAnsi="Arial" w:cs="Arial"/>
        </w:rPr>
        <w:t>•Data Protection Act 2018 (legislation.gov.uk)</w:t>
      </w:r>
    </w:p>
    <w:p w14:paraId="053E1706" w14:textId="34B18082" w:rsidR="00A83CB8" w:rsidRPr="00A83CB8" w:rsidRDefault="00A83CB8" w:rsidP="00A83CB8">
      <w:pPr>
        <w:spacing w:line="360" w:lineRule="auto"/>
        <w:jc w:val="both"/>
        <w:rPr>
          <w:rFonts w:ascii="Arial" w:hAnsi="Arial" w:cs="Arial"/>
        </w:rPr>
      </w:pPr>
      <w:r w:rsidRPr="00A83CB8">
        <w:rPr>
          <w:rFonts w:ascii="Arial" w:hAnsi="Arial" w:cs="Arial"/>
        </w:rPr>
        <w:t>•Fiet, J.O. (2002). The Systematic Search for Entrepreneurial Discoveries, Westport, CT: Quorum Books</w:t>
      </w:r>
    </w:p>
    <w:p w14:paraId="1000B44B" w14:textId="189BD4D8" w:rsidR="00A83CB8" w:rsidRPr="00A83CB8" w:rsidRDefault="00A83CB8" w:rsidP="00A83CB8">
      <w:pPr>
        <w:spacing w:line="360" w:lineRule="auto"/>
        <w:jc w:val="both"/>
        <w:rPr>
          <w:rFonts w:ascii="Arial" w:hAnsi="Arial" w:cs="Arial"/>
        </w:rPr>
      </w:pPr>
      <w:r w:rsidRPr="00A83CB8">
        <w:rPr>
          <w:rFonts w:ascii="Arial" w:hAnsi="Arial" w:cs="Arial"/>
        </w:rPr>
        <w:t>•</w:t>
      </w:r>
      <w:r w:rsidR="00C260D6">
        <w:rPr>
          <w:rFonts w:ascii="Arial" w:hAnsi="Arial" w:cs="Arial"/>
        </w:rPr>
        <w:t xml:space="preserve"> </w:t>
      </w:r>
      <w:hyperlink r:id="rId5" w:history="1">
        <w:r w:rsidR="00C260D6" w:rsidRPr="00FE6C35">
          <w:rPr>
            <w:rStyle w:val="Hyperlink"/>
            <w:rFonts w:ascii="Arial" w:hAnsi="Arial" w:cs="Arial"/>
          </w:rPr>
          <w:t>https://ico.org.uk/</w:t>
        </w:r>
      </w:hyperlink>
    </w:p>
    <w:p w14:paraId="655BA74E" w14:textId="2D411F3D" w:rsidR="00A83CB8" w:rsidRPr="00A83CB8" w:rsidRDefault="00A83CB8" w:rsidP="00A83CB8">
      <w:pPr>
        <w:spacing w:line="360" w:lineRule="auto"/>
        <w:jc w:val="both"/>
        <w:rPr>
          <w:rFonts w:ascii="Arial" w:hAnsi="Arial" w:cs="Arial"/>
        </w:rPr>
      </w:pPr>
      <w:r w:rsidRPr="00A83CB8">
        <w:rPr>
          <w:rFonts w:ascii="Arial" w:hAnsi="Arial" w:cs="Arial"/>
        </w:rPr>
        <w:t>•Rauch, A., &amp; Frese, M. (2000), “Psychological approaches to entrepreneurial success: A general model and an overview of findings”, In: Cooper C L, Robertson I T (eds.), International Review of Industrial and Organisational Psychology, 10, 1-41</w:t>
      </w:r>
    </w:p>
    <w:p w14:paraId="457257A5" w14:textId="15E59ECB" w:rsidR="00A83CB8" w:rsidRPr="00A83CB8" w:rsidRDefault="00A83CB8" w:rsidP="00C260D6">
      <w:pPr>
        <w:spacing w:line="360" w:lineRule="auto"/>
        <w:rPr>
          <w:rFonts w:ascii="Arial" w:hAnsi="Arial" w:cs="Arial"/>
        </w:rPr>
      </w:pPr>
      <w:r w:rsidRPr="00A83CB8">
        <w:rPr>
          <w:rFonts w:ascii="Arial" w:hAnsi="Arial" w:cs="Arial"/>
        </w:rPr>
        <w:t>•The Privacy and Electronic Communications (EC Directive) Regulations 2003 (legislation.gov.uk)</w:t>
      </w:r>
    </w:p>
    <w:p w14:paraId="4E9939B8" w14:textId="77777777" w:rsidR="00A83CB8" w:rsidRPr="00A83CB8" w:rsidRDefault="00A83CB8" w:rsidP="00A83CB8">
      <w:pPr>
        <w:spacing w:line="360" w:lineRule="auto"/>
        <w:jc w:val="both"/>
        <w:rPr>
          <w:rFonts w:ascii="Arial" w:hAnsi="Arial" w:cs="Arial"/>
        </w:rPr>
      </w:pPr>
      <w:r w:rsidRPr="00A83CB8">
        <w:rPr>
          <w:rFonts w:ascii="Arial" w:hAnsi="Arial" w:cs="Arial"/>
        </w:rPr>
        <w:t xml:space="preserve"> </w:t>
      </w:r>
    </w:p>
    <w:p w14:paraId="716FADAC" w14:textId="77777777" w:rsidR="009F1334" w:rsidRPr="00A83CB8" w:rsidRDefault="009F1334" w:rsidP="00A83CB8">
      <w:pPr>
        <w:spacing w:line="360" w:lineRule="auto"/>
        <w:jc w:val="both"/>
        <w:rPr>
          <w:rFonts w:ascii="Arial" w:hAnsi="Arial" w:cs="Arial"/>
        </w:rPr>
      </w:pPr>
    </w:p>
    <w:sectPr w:rsidR="009F1334" w:rsidRPr="00A83C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CB8"/>
    <w:rsid w:val="00257163"/>
    <w:rsid w:val="00325CFD"/>
    <w:rsid w:val="00346BA1"/>
    <w:rsid w:val="00395CF7"/>
    <w:rsid w:val="003C3900"/>
    <w:rsid w:val="00685298"/>
    <w:rsid w:val="00737CBE"/>
    <w:rsid w:val="008A326F"/>
    <w:rsid w:val="008D153D"/>
    <w:rsid w:val="009F1334"/>
    <w:rsid w:val="00A55874"/>
    <w:rsid w:val="00A83CB8"/>
    <w:rsid w:val="00C260D6"/>
    <w:rsid w:val="00FE7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D3A1"/>
  <w15:chartTrackingRefBased/>
  <w15:docId w15:val="{B32F05AA-ED2C-4225-B359-EF49F985A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83C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83CB8"/>
  </w:style>
  <w:style w:type="character" w:customStyle="1" w:styleId="eop">
    <w:name w:val="eop"/>
    <w:basedOn w:val="DefaultParagraphFont"/>
    <w:rsid w:val="00A83CB8"/>
  </w:style>
  <w:style w:type="character" w:customStyle="1" w:styleId="Heading1Char">
    <w:name w:val="Heading 1 Char"/>
    <w:basedOn w:val="DefaultParagraphFont"/>
    <w:link w:val="Heading1"/>
    <w:uiPriority w:val="9"/>
    <w:rsid w:val="008A326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260D6"/>
    <w:rPr>
      <w:color w:val="0563C1" w:themeColor="hyperlink"/>
      <w:u w:val="single"/>
    </w:rPr>
  </w:style>
  <w:style w:type="character" w:styleId="UnresolvedMention">
    <w:name w:val="Unresolved Mention"/>
    <w:basedOn w:val="DefaultParagraphFont"/>
    <w:uiPriority w:val="99"/>
    <w:semiHidden/>
    <w:unhideWhenUsed/>
    <w:rsid w:val="00C260D6"/>
    <w:rPr>
      <w:color w:val="605E5C"/>
      <w:shd w:val="clear" w:color="auto" w:fill="E1DFDD"/>
    </w:rPr>
  </w:style>
  <w:style w:type="paragraph" w:styleId="TOCHeading">
    <w:name w:val="TOC Heading"/>
    <w:basedOn w:val="Heading1"/>
    <w:next w:val="Normal"/>
    <w:uiPriority w:val="39"/>
    <w:unhideWhenUsed/>
    <w:qFormat/>
    <w:rsid w:val="00737CBE"/>
    <w:pPr>
      <w:outlineLvl w:val="9"/>
    </w:pPr>
    <w:rPr>
      <w:lang w:val="en-US"/>
    </w:rPr>
  </w:style>
  <w:style w:type="paragraph" w:styleId="TOC1">
    <w:name w:val="toc 1"/>
    <w:basedOn w:val="Normal"/>
    <w:next w:val="Normal"/>
    <w:autoRedefine/>
    <w:uiPriority w:val="39"/>
    <w:unhideWhenUsed/>
    <w:rsid w:val="00737C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ico.org.uk/"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5384</Words>
  <Characters>30695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JESSY MORA</dc:creator>
  <cp:keywords/>
  <dc:description/>
  <cp:lastModifiedBy>JESSY MORA</cp:lastModifiedBy>
  <cp:revision>3</cp:revision>
  <dcterms:created xsi:type="dcterms:W3CDTF">2023-04-10T20:08:00Z</dcterms:created>
  <dcterms:modified xsi:type="dcterms:W3CDTF">2023-04-10T20:10:00Z</dcterms:modified>
</cp:coreProperties>
</file>