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868EFA1" w14:textId="77777777" w:rsidR="00563B58" w:rsidRPr="00A47621" w:rsidRDefault="00012B16" w:rsidP="0040668F">
      <w:pPr>
        <w:rPr>
          <w:rFonts w:ascii="Times New Roman" w:hAnsi="Times New Roman" w:cs="Times New Roman"/>
          <w:sz w:val="24"/>
          <w:szCs w:val="24"/>
        </w:rPr>
      </w:pPr>
      <w:r>
        <w:rPr>
          <w:rFonts w:ascii="Times New Roman" w:hAnsi="Times New Roman" w:cs="Times New Roman"/>
          <w:sz w:val="24"/>
          <w:szCs w:val="24"/>
        </w:rPr>
        <w:t>Social Care Wales</w:t>
      </w:r>
    </w:p>
    <w:p w14:paraId="6CBDE30E" w14:textId="77777777" w:rsidR="00563B58" w:rsidRPr="00A47621" w:rsidRDefault="008D544B" w:rsidP="0040668F">
      <w:pPr>
        <w:rPr>
          <w:rFonts w:ascii="Times New Roman" w:hAnsi="Times New Roman" w:cs="Times New Roman"/>
          <w:sz w:val="24"/>
          <w:szCs w:val="24"/>
        </w:rPr>
      </w:pPr>
      <w:r>
        <w:rPr>
          <w:rFonts w:ascii="Times New Roman" w:hAnsi="Times New Roman" w:cs="Times New Roman"/>
          <w:noProof/>
          <w:sz w:val="24"/>
          <w:szCs w:val="24"/>
          <w:lang w:val="en-US" w:eastAsia="en-US"/>
        </w:rPr>
        <w:drawing>
          <wp:inline distT="0" distB="0" distL="0" distR="0" wp14:anchorId="70F53020" wp14:editId="0944225B">
            <wp:extent cx="2667635" cy="1011555"/>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67635" cy="1011555"/>
                    </a:xfrm>
                    <a:prstGeom prst="rect">
                      <a:avLst/>
                    </a:prstGeom>
                    <a:noFill/>
                  </pic:spPr>
                </pic:pic>
              </a:graphicData>
            </a:graphic>
          </wp:inline>
        </w:drawing>
      </w:r>
    </w:p>
    <w:p w14:paraId="4BBC7BC2" w14:textId="77777777" w:rsidR="00563B58" w:rsidRPr="00A47621" w:rsidRDefault="00563B58" w:rsidP="0040668F">
      <w:pPr>
        <w:rPr>
          <w:rFonts w:ascii="Times New Roman" w:hAnsi="Times New Roman" w:cs="Times New Roman"/>
          <w:sz w:val="24"/>
          <w:szCs w:val="24"/>
        </w:rPr>
      </w:pPr>
    </w:p>
    <w:p w14:paraId="18E49C11" w14:textId="77777777" w:rsidR="00563B58" w:rsidRPr="00A47621" w:rsidRDefault="00563B58" w:rsidP="0040668F">
      <w:pPr>
        <w:rPr>
          <w:rFonts w:ascii="Times New Roman" w:hAnsi="Times New Roman" w:cs="Times New Roman"/>
          <w:sz w:val="24"/>
          <w:szCs w:val="24"/>
        </w:rPr>
      </w:pPr>
    </w:p>
    <w:p w14:paraId="154402CF"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6D2C6F60"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CB9AE35"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5A5D1CA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412197CD"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0C9587B"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07544BB1"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47E87315"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5CE277F0" w14:textId="77777777" w:rsidTr="005D3F07">
        <w:tc>
          <w:tcPr>
            <w:tcW w:w="10368" w:type="dxa"/>
            <w:shd w:val="clear" w:color="auto" w:fill="auto"/>
          </w:tcPr>
          <w:p w14:paraId="3B93C5CB"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D00148">
              <w:rPr>
                <w:rFonts w:ascii="Times New Roman" w:hAnsi="Times New Roman" w:cs="Times New Roman"/>
                <w:b/>
                <w:color w:val="auto"/>
                <w:sz w:val="48"/>
              </w:rPr>
              <w:t xml:space="preserve"> Rebecca Anna Jones</w:t>
            </w:r>
          </w:p>
          <w:p w14:paraId="2F17DC6E"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1704014"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A570A1F"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482C0C58" w14:textId="77777777" w:rsidR="0085230E" w:rsidRPr="005D3F07" w:rsidRDefault="00D00148"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1811747</w:t>
            </w:r>
          </w:p>
        </w:tc>
      </w:tr>
    </w:tbl>
    <w:p w14:paraId="77202892"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27C168F2"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41E3C1C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98E2CDC"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WALES INSTITUTE for WORK-BASED LEARNING</w:t>
      </w:r>
    </w:p>
    <w:p w14:paraId="3E5BE2E4"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E32872">
        <w:rPr>
          <w:rFonts w:ascii="Times New Roman" w:hAnsi="Times New Roman" w:cs="Times New Roman"/>
          <w:b/>
          <w:color w:val="auto"/>
          <w:sz w:val="48"/>
        </w:rPr>
        <w:t>7</w:t>
      </w:r>
      <w:r w:rsidR="008C7770">
        <w:rPr>
          <w:rFonts w:ascii="Times New Roman" w:hAnsi="Times New Roman" w:cs="Times New Roman"/>
          <w:b/>
          <w:color w:val="auto"/>
          <w:sz w:val="48"/>
        </w:rPr>
        <w:t>-201</w:t>
      </w:r>
      <w:r w:rsidR="00E32872">
        <w:rPr>
          <w:rFonts w:ascii="Times New Roman" w:hAnsi="Times New Roman" w:cs="Times New Roman"/>
          <w:b/>
          <w:color w:val="auto"/>
          <w:sz w:val="48"/>
        </w:rPr>
        <w:t>8</w:t>
      </w:r>
    </w:p>
    <w:p w14:paraId="661C1F0A"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5FDFB725" w14:textId="77777777" w:rsidR="0010312C" w:rsidRPr="0006581A" w:rsidRDefault="0010312C" w:rsidP="0040668F">
      <w:pPr>
        <w:rPr>
          <w:color w:val="auto"/>
          <w:sz w:val="24"/>
          <w:szCs w:val="24"/>
        </w:rPr>
      </w:pPr>
    </w:p>
    <w:p w14:paraId="2481F197"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81DFDF5" w14:textId="77777777" w:rsidR="008B28E7" w:rsidRPr="0006581A" w:rsidRDefault="008B28E7" w:rsidP="008B28E7">
      <w:pPr>
        <w:rPr>
          <w:color w:val="auto"/>
          <w:sz w:val="24"/>
          <w:szCs w:val="24"/>
        </w:rPr>
      </w:pPr>
    </w:p>
    <w:p w14:paraId="21A45A27"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39233BD9" w14:textId="77777777" w:rsidR="0040668F" w:rsidRPr="0006581A" w:rsidRDefault="0040668F" w:rsidP="00FF7EBB">
      <w:pPr>
        <w:jc w:val="both"/>
        <w:rPr>
          <w:b/>
          <w:color w:val="auto"/>
          <w:sz w:val="24"/>
          <w:szCs w:val="24"/>
        </w:rPr>
      </w:pPr>
    </w:p>
    <w:p w14:paraId="17BBB7B8"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1783D70D" w14:textId="77777777" w:rsidR="004B69F6" w:rsidRPr="0006581A" w:rsidRDefault="004B69F6" w:rsidP="00FF7EBB">
      <w:pPr>
        <w:jc w:val="both"/>
        <w:rPr>
          <w:color w:val="auto"/>
          <w:sz w:val="24"/>
          <w:szCs w:val="24"/>
        </w:rPr>
      </w:pPr>
    </w:p>
    <w:p w14:paraId="37DDD2F5" w14:textId="77777777" w:rsidR="004B69F6" w:rsidRPr="0006581A" w:rsidRDefault="0040668F" w:rsidP="00FF7EBB">
      <w:pPr>
        <w:numPr>
          <w:ilvl w:val="0"/>
          <w:numId w:val="8"/>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53F2D48C" w14:textId="77777777" w:rsidR="004B69F6" w:rsidRPr="0006581A" w:rsidRDefault="004B69F6" w:rsidP="00FF7EBB">
      <w:pPr>
        <w:numPr>
          <w:ilvl w:val="0"/>
          <w:numId w:val="8"/>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25D0ED02" w14:textId="77777777" w:rsidR="008B28E7" w:rsidRPr="0006581A" w:rsidRDefault="00751263" w:rsidP="00FF7EBB">
      <w:pPr>
        <w:numPr>
          <w:ilvl w:val="0"/>
          <w:numId w:val="8"/>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5B2119A7" w14:textId="77777777" w:rsidR="008B28E7" w:rsidRPr="00E35112" w:rsidRDefault="008B28E7" w:rsidP="00FF7EBB">
      <w:pPr>
        <w:ind w:left="502"/>
        <w:jc w:val="both"/>
        <w:rPr>
          <w:color w:val="FF0000"/>
          <w:sz w:val="24"/>
          <w:szCs w:val="24"/>
        </w:rPr>
      </w:pPr>
    </w:p>
    <w:p w14:paraId="1FE1F0C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39DF360C" w14:textId="77777777" w:rsidR="008B28E7" w:rsidRPr="0006581A" w:rsidRDefault="008B28E7" w:rsidP="00FF7EBB">
      <w:pPr>
        <w:numPr>
          <w:ilvl w:val="12"/>
          <w:numId w:val="0"/>
        </w:numPr>
        <w:jc w:val="both"/>
        <w:rPr>
          <w:color w:val="auto"/>
          <w:sz w:val="24"/>
          <w:szCs w:val="24"/>
        </w:rPr>
      </w:pPr>
    </w:p>
    <w:p w14:paraId="43293AD5"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1FC2DA5E" w14:textId="77777777" w:rsidR="008B28E7" w:rsidRPr="00E35112" w:rsidRDefault="008B28E7" w:rsidP="00FF7EBB">
      <w:pPr>
        <w:numPr>
          <w:ilvl w:val="12"/>
          <w:numId w:val="0"/>
        </w:numPr>
        <w:jc w:val="both"/>
        <w:rPr>
          <w:color w:val="FF0000"/>
          <w:sz w:val="24"/>
          <w:szCs w:val="24"/>
        </w:rPr>
      </w:pPr>
    </w:p>
    <w:p w14:paraId="11400B96"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61093F40" w14:textId="77777777" w:rsidR="008B28E7" w:rsidRPr="0006581A" w:rsidRDefault="008B28E7" w:rsidP="00FF7EBB">
      <w:pPr>
        <w:numPr>
          <w:ilvl w:val="12"/>
          <w:numId w:val="0"/>
        </w:numPr>
        <w:jc w:val="both"/>
        <w:rPr>
          <w:color w:val="auto"/>
          <w:sz w:val="24"/>
          <w:szCs w:val="24"/>
        </w:rPr>
      </w:pPr>
    </w:p>
    <w:p w14:paraId="3ACC5836" w14:textId="77777777" w:rsidR="008420E1" w:rsidRPr="0006581A"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C60E0EA" w14:textId="77777777" w:rsidR="008B28E7" w:rsidRPr="00E35112" w:rsidRDefault="008B28E7" w:rsidP="00FF7EBB">
      <w:pPr>
        <w:numPr>
          <w:ilvl w:val="12"/>
          <w:numId w:val="0"/>
        </w:numPr>
        <w:jc w:val="both"/>
        <w:rPr>
          <w:i/>
          <w:color w:val="FF0000"/>
          <w:sz w:val="24"/>
          <w:szCs w:val="24"/>
        </w:rPr>
      </w:pPr>
    </w:p>
    <w:p w14:paraId="3BA14DEB"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36371334" w14:textId="77777777" w:rsidR="008B28E7" w:rsidRPr="00467F66" w:rsidRDefault="008B28E7" w:rsidP="00FF7EBB">
      <w:pPr>
        <w:jc w:val="both"/>
        <w:rPr>
          <w:b/>
          <w:color w:val="auto"/>
          <w:sz w:val="24"/>
          <w:szCs w:val="24"/>
        </w:rPr>
      </w:pPr>
    </w:p>
    <w:p w14:paraId="79E87BC4"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66E11226" w14:textId="77777777" w:rsidR="000325D9" w:rsidRPr="00467F66" w:rsidRDefault="000325D9" w:rsidP="00FF7EBB">
      <w:pPr>
        <w:jc w:val="both"/>
        <w:rPr>
          <w:color w:val="auto"/>
          <w:sz w:val="24"/>
          <w:szCs w:val="24"/>
        </w:rPr>
      </w:pPr>
    </w:p>
    <w:p w14:paraId="6382370F"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158732F0" w14:textId="77777777" w:rsidR="000325D9" w:rsidRPr="00E35112" w:rsidRDefault="000325D9" w:rsidP="00FF7EBB">
      <w:pPr>
        <w:jc w:val="both"/>
        <w:rPr>
          <w:color w:val="FF0000"/>
          <w:sz w:val="24"/>
          <w:szCs w:val="24"/>
        </w:rPr>
      </w:pPr>
    </w:p>
    <w:p w14:paraId="7EB9D7A8" w14:textId="77777777" w:rsidR="000325D9" w:rsidRPr="00467F66" w:rsidRDefault="008C7770" w:rsidP="00CE75A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A934A42" w14:textId="77777777" w:rsidR="008B28E7" w:rsidRPr="00467F66" w:rsidRDefault="008B28E7" w:rsidP="00CE75AB">
      <w:pPr>
        <w:jc w:val="both"/>
        <w:rPr>
          <w:b/>
          <w:color w:val="auto"/>
          <w:sz w:val="24"/>
          <w:szCs w:val="24"/>
        </w:rPr>
      </w:pPr>
    </w:p>
    <w:p w14:paraId="3F949421" w14:textId="77777777" w:rsidR="000325D9" w:rsidRPr="00467F66" w:rsidRDefault="000325D9" w:rsidP="00CE75A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42037AC6" w14:textId="77777777" w:rsidR="000325D9" w:rsidRPr="00467F66" w:rsidRDefault="000325D9" w:rsidP="00CE75AB">
      <w:pPr>
        <w:jc w:val="both"/>
        <w:rPr>
          <w:color w:val="auto"/>
          <w:sz w:val="24"/>
          <w:szCs w:val="24"/>
        </w:rPr>
      </w:pPr>
    </w:p>
    <w:p w14:paraId="1A89CE08" w14:textId="77777777" w:rsidR="000325D9" w:rsidRPr="00467F66" w:rsidRDefault="00FF7EBB" w:rsidP="00CE75A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33B1C30D" w14:textId="77777777" w:rsidR="008B28E7" w:rsidRPr="00467F66" w:rsidRDefault="00FF7EBB" w:rsidP="00CE75A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4594A1C3" w14:textId="77777777" w:rsidR="000325D9" w:rsidRPr="00467F66" w:rsidRDefault="00FF7EBB" w:rsidP="00CE75A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720EA016" w14:textId="77777777" w:rsidR="000325D9" w:rsidRPr="00467F66" w:rsidRDefault="00FF7EBB" w:rsidP="00CE75A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6205B90" w14:textId="77777777" w:rsidR="00F92E4D" w:rsidRPr="00467F66" w:rsidRDefault="00FF7EBB" w:rsidP="00CE75A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126568A0" w14:textId="77777777" w:rsidR="00FF7EBB" w:rsidRPr="00467F66" w:rsidRDefault="00FF7EBB" w:rsidP="00CE75AB">
      <w:pPr>
        <w:jc w:val="both"/>
        <w:rPr>
          <w:color w:val="auto"/>
          <w:sz w:val="24"/>
          <w:szCs w:val="24"/>
        </w:rPr>
      </w:pPr>
    </w:p>
    <w:p w14:paraId="576B7646" w14:textId="77777777" w:rsidR="00390074" w:rsidRPr="008C7770" w:rsidRDefault="00390074" w:rsidP="00CE75A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50A54574" w14:textId="77777777" w:rsidR="00390074" w:rsidRDefault="00390074" w:rsidP="00CE75AB">
      <w:pPr>
        <w:ind w:left="360"/>
        <w:jc w:val="both"/>
        <w:rPr>
          <w:b/>
          <w:color w:val="auto"/>
          <w:sz w:val="24"/>
          <w:szCs w:val="24"/>
        </w:rPr>
      </w:pPr>
    </w:p>
    <w:p w14:paraId="6F664DCD" w14:textId="77777777" w:rsidR="008C7770" w:rsidRPr="0075031F" w:rsidRDefault="008C7770" w:rsidP="00CE75AB">
      <w:pPr>
        <w:ind w:left="360"/>
        <w:jc w:val="both"/>
        <w:rPr>
          <w:b/>
          <w:color w:val="auto"/>
          <w:sz w:val="24"/>
          <w:szCs w:val="24"/>
        </w:rPr>
      </w:pPr>
    </w:p>
    <w:p w14:paraId="42C3A96F" w14:textId="77777777" w:rsidR="000325D9" w:rsidRPr="0075031F" w:rsidRDefault="000325D9" w:rsidP="00CE75AB">
      <w:pPr>
        <w:jc w:val="both"/>
        <w:rPr>
          <w:b/>
          <w:color w:val="auto"/>
          <w:sz w:val="24"/>
          <w:szCs w:val="24"/>
        </w:rPr>
      </w:pPr>
      <w:r w:rsidRPr="0075031F">
        <w:rPr>
          <w:b/>
          <w:color w:val="auto"/>
          <w:sz w:val="24"/>
          <w:szCs w:val="24"/>
        </w:rPr>
        <w:t>Dyslexia and other special circumstances</w:t>
      </w:r>
    </w:p>
    <w:p w14:paraId="6747D9D1" w14:textId="77777777" w:rsidR="000325D9" w:rsidRPr="00E35112" w:rsidRDefault="000325D9" w:rsidP="00CE75AB">
      <w:pPr>
        <w:jc w:val="both"/>
        <w:rPr>
          <w:b/>
          <w:color w:val="FF0000"/>
          <w:sz w:val="24"/>
          <w:szCs w:val="24"/>
          <w:u w:val="single"/>
        </w:rPr>
      </w:pPr>
    </w:p>
    <w:p w14:paraId="4A7C269A" w14:textId="77777777" w:rsidR="000325D9" w:rsidRPr="00E35112" w:rsidRDefault="000325D9" w:rsidP="00CE75A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17E1CF91" w14:textId="77777777" w:rsidR="000325D9" w:rsidRPr="00E35112" w:rsidRDefault="000325D9" w:rsidP="00CE75AB">
      <w:pPr>
        <w:jc w:val="both"/>
        <w:rPr>
          <w:b/>
          <w:color w:val="FF0000"/>
          <w:sz w:val="24"/>
          <w:szCs w:val="24"/>
        </w:rPr>
      </w:pPr>
    </w:p>
    <w:p w14:paraId="4CE4BD8D" w14:textId="77777777" w:rsidR="000325D9" w:rsidRPr="00E35112" w:rsidRDefault="000325D9" w:rsidP="00CE75AB">
      <w:pPr>
        <w:jc w:val="both"/>
        <w:rPr>
          <w:b/>
          <w:color w:val="FF0000"/>
          <w:sz w:val="24"/>
          <w:szCs w:val="24"/>
        </w:rPr>
      </w:pPr>
    </w:p>
    <w:p w14:paraId="7E4895D2" w14:textId="77777777" w:rsidR="007C1D94" w:rsidRPr="00E97171" w:rsidRDefault="00C7108B" w:rsidP="00CE75AB">
      <w:pPr>
        <w:jc w:val="both"/>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41A8A40E" w14:textId="77777777" w:rsidR="004B600B" w:rsidRPr="00E97171" w:rsidRDefault="004B600B" w:rsidP="00CE75AB">
      <w:pPr>
        <w:jc w:val="both"/>
        <w:rPr>
          <w:color w:val="auto"/>
          <w:sz w:val="24"/>
          <w:szCs w:val="24"/>
          <w:u w:val="single"/>
        </w:rPr>
      </w:pPr>
    </w:p>
    <w:p w14:paraId="7DAA9635" w14:textId="77777777" w:rsidR="0093018C" w:rsidRPr="00E97171" w:rsidRDefault="0093018C" w:rsidP="00CE75AB">
      <w:pPr>
        <w:pBdr>
          <w:top w:val="single" w:sz="6" w:space="1" w:color="auto"/>
          <w:left w:val="single" w:sz="6" w:space="0" w:color="auto"/>
          <w:bottom w:val="single" w:sz="6" w:space="1" w:color="auto"/>
          <w:right w:val="single" w:sz="6" w:space="1" w:color="auto"/>
        </w:pBdr>
        <w:jc w:val="both"/>
        <w:rPr>
          <w:b/>
          <w:color w:val="auto"/>
          <w:sz w:val="24"/>
          <w:szCs w:val="24"/>
        </w:rPr>
      </w:pPr>
    </w:p>
    <w:p w14:paraId="14516964" w14:textId="77777777" w:rsidR="004B600B" w:rsidRPr="00E97171" w:rsidRDefault="00E97171" w:rsidP="00CE75A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1244D7CE" w14:textId="77777777" w:rsidR="0093018C" w:rsidRPr="00E97171" w:rsidRDefault="0093018C" w:rsidP="00CE75AB">
      <w:pPr>
        <w:pBdr>
          <w:top w:val="single" w:sz="6" w:space="1" w:color="auto"/>
          <w:left w:val="single" w:sz="6" w:space="0" w:color="auto"/>
          <w:bottom w:val="single" w:sz="6" w:space="1" w:color="auto"/>
          <w:right w:val="single" w:sz="6" w:space="1" w:color="auto"/>
        </w:pBdr>
        <w:jc w:val="both"/>
        <w:rPr>
          <w:b/>
          <w:color w:val="auto"/>
          <w:sz w:val="24"/>
          <w:szCs w:val="24"/>
        </w:rPr>
      </w:pPr>
    </w:p>
    <w:p w14:paraId="7617AF55" w14:textId="77777777" w:rsidR="004B600B" w:rsidRPr="00E97171" w:rsidRDefault="004B600B" w:rsidP="00CE75AB">
      <w:pPr>
        <w:jc w:val="both"/>
        <w:rPr>
          <w:color w:val="auto"/>
          <w:sz w:val="24"/>
          <w:szCs w:val="24"/>
        </w:rPr>
      </w:pPr>
    </w:p>
    <w:p w14:paraId="05AE443F" w14:textId="77777777" w:rsidR="007C1D94" w:rsidRPr="00E97171" w:rsidRDefault="007C1D94" w:rsidP="00CE75AB">
      <w:pPr>
        <w:jc w:val="both"/>
        <w:rPr>
          <w:i/>
          <w:color w:val="auto"/>
          <w:sz w:val="24"/>
          <w:szCs w:val="24"/>
        </w:rPr>
      </w:pPr>
      <w:r w:rsidRPr="00E97171">
        <w:rPr>
          <w:i/>
          <w:color w:val="auto"/>
          <w:sz w:val="24"/>
          <w:szCs w:val="24"/>
        </w:rPr>
        <w:t xml:space="preserve">Guidance: </w:t>
      </w:r>
    </w:p>
    <w:p w14:paraId="097CDBD0" w14:textId="77777777" w:rsidR="008B28E7" w:rsidRPr="00E97171" w:rsidRDefault="008B28E7" w:rsidP="00CE75AB">
      <w:pPr>
        <w:jc w:val="both"/>
        <w:rPr>
          <w:i/>
          <w:color w:val="auto"/>
          <w:sz w:val="24"/>
          <w:szCs w:val="24"/>
        </w:rPr>
      </w:pPr>
    </w:p>
    <w:p w14:paraId="16097383" w14:textId="77777777" w:rsidR="007C1D94" w:rsidRPr="00E97171" w:rsidRDefault="007C1D94" w:rsidP="00CE75AB">
      <w:pPr>
        <w:numPr>
          <w:ilvl w:val="0"/>
          <w:numId w:val="19"/>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03A11DDE" w14:textId="77777777" w:rsidR="00895FCE" w:rsidRPr="00E97171" w:rsidRDefault="007C1D94" w:rsidP="00CE75AB">
      <w:pPr>
        <w:numPr>
          <w:ilvl w:val="0"/>
          <w:numId w:val="19"/>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570386BE" w14:textId="77777777" w:rsidR="007C1D94" w:rsidRPr="00E97171" w:rsidRDefault="007C1D94" w:rsidP="00CE75AB">
      <w:pPr>
        <w:numPr>
          <w:ilvl w:val="0"/>
          <w:numId w:val="19"/>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3D551099" w14:textId="77777777" w:rsidR="00B12295" w:rsidRPr="00E97171" w:rsidRDefault="00B12295" w:rsidP="00CE75AB">
      <w:pPr>
        <w:jc w:val="both"/>
        <w:rPr>
          <w:b/>
          <w:color w:val="auto"/>
          <w:sz w:val="24"/>
          <w:szCs w:val="24"/>
        </w:rPr>
      </w:pPr>
    </w:p>
    <w:p w14:paraId="036A94CD" w14:textId="77777777" w:rsidR="008B28E7" w:rsidRPr="00E97171" w:rsidRDefault="008B28E7" w:rsidP="00CE75AB">
      <w:pPr>
        <w:jc w:val="both"/>
        <w:rPr>
          <w:b/>
          <w:color w:val="auto"/>
          <w:sz w:val="24"/>
          <w:szCs w:val="24"/>
        </w:rPr>
      </w:pPr>
      <w:r w:rsidRPr="00E97171">
        <w:rPr>
          <w:b/>
          <w:color w:val="auto"/>
          <w:sz w:val="24"/>
          <w:szCs w:val="24"/>
        </w:rPr>
        <w:t xml:space="preserve">Contents </w:t>
      </w:r>
    </w:p>
    <w:p w14:paraId="2ADB406F" w14:textId="77777777" w:rsidR="00B12295" w:rsidRPr="00E35112" w:rsidRDefault="00B12295" w:rsidP="00CE75A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177"/>
        <w:gridCol w:w="1134"/>
      </w:tblGrid>
      <w:tr w:rsidR="0002759A" w:rsidRPr="00E35112" w14:paraId="03894C64" w14:textId="77777777" w:rsidTr="0051287D">
        <w:tc>
          <w:tcPr>
            <w:tcW w:w="1240" w:type="dxa"/>
            <w:shd w:val="clear" w:color="auto" w:fill="auto"/>
          </w:tcPr>
          <w:p w14:paraId="3843B280" w14:textId="77777777" w:rsidR="0002759A" w:rsidRPr="00FF07C3" w:rsidRDefault="0002759A" w:rsidP="00CE75AB">
            <w:pPr>
              <w:jc w:val="both"/>
              <w:rPr>
                <w:b/>
                <w:color w:val="auto"/>
                <w:sz w:val="24"/>
                <w:szCs w:val="24"/>
              </w:rPr>
            </w:pPr>
            <w:r w:rsidRPr="00FF07C3">
              <w:rPr>
                <w:b/>
                <w:color w:val="auto"/>
                <w:sz w:val="24"/>
                <w:szCs w:val="24"/>
              </w:rPr>
              <w:t>Portfolio Section</w:t>
            </w:r>
          </w:p>
        </w:tc>
        <w:tc>
          <w:tcPr>
            <w:tcW w:w="7177" w:type="dxa"/>
            <w:shd w:val="clear" w:color="auto" w:fill="auto"/>
          </w:tcPr>
          <w:p w14:paraId="1823999E" w14:textId="77777777" w:rsidR="0002759A" w:rsidRPr="00FF07C3" w:rsidRDefault="0002759A" w:rsidP="00CE75AB">
            <w:pPr>
              <w:jc w:val="both"/>
              <w:rPr>
                <w:b/>
                <w:color w:val="auto"/>
                <w:sz w:val="24"/>
                <w:szCs w:val="24"/>
              </w:rPr>
            </w:pPr>
            <w:r w:rsidRPr="00FF07C3">
              <w:rPr>
                <w:b/>
                <w:color w:val="auto"/>
                <w:sz w:val="24"/>
                <w:szCs w:val="24"/>
              </w:rPr>
              <w:t>Topic</w:t>
            </w:r>
          </w:p>
          <w:p w14:paraId="28C8EFF5" w14:textId="77777777" w:rsidR="0002759A" w:rsidRPr="00FF07C3" w:rsidRDefault="0002759A" w:rsidP="00CE75AB">
            <w:pPr>
              <w:jc w:val="both"/>
              <w:rPr>
                <w:b/>
                <w:color w:val="auto"/>
                <w:sz w:val="24"/>
                <w:szCs w:val="24"/>
              </w:rPr>
            </w:pPr>
          </w:p>
        </w:tc>
        <w:tc>
          <w:tcPr>
            <w:tcW w:w="1134" w:type="dxa"/>
          </w:tcPr>
          <w:p w14:paraId="3FAA4E44" w14:textId="77777777" w:rsidR="0002759A" w:rsidRPr="00FF07C3" w:rsidRDefault="0002759A" w:rsidP="00CE75AB">
            <w:pPr>
              <w:jc w:val="both"/>
              <w:rPr>
                <w:b/>
                <w:color w:val="auto"/>
                <w:sz w:val="24"/>
                <w:szCs w:val="24"/>
              </w:rPr>
            </w:pPr>
            <w:r>
              <w:rPr>
                <w:b/>
                <w:color w:val="auto"/>
                <w:sz w:val="24"/>
                <w:szCs w:val="24"/>
              </w:rPr>
              <w:t>Task no.</w:t>
            </w:r>
          </w:p>
        </w:tc>
      </w:tr>
      <w:tr w:rsidR="0002759A" w:rsidRPr="00E35112" w14:paraId="3131BEEB" w14:textId="77777777" w:rsidTr="0051287D">
        <w:tc>
          <w:tcPr>
            <w:tcW w:w="1240" w:type="dxa"/>
            <w:shd w:val="clear" w:color="auto" w:fill="auto"/>
          </w:tcPr>
          <w:p w14:paraId="454448F5" w14:textId="77777777" w:rsidR="0002759A" w:rsidRPr="00FF07C3" w:rsidRDefault="0002759A" w:rsidP="00CE75AB">
            <w:pPr>
              <w:jc w:val="both"/>
              <w:rPr>
                <w:color w:val="auto"/>
                <w:sz w:val="24"/>
                <w:szCs w:val="24"/>
              </w:rPr>
            </w:pPr>
            <w:r w:rsidRPr="00FF07C3">
              <w:rPr>
                <w:color w:val="auto"/>
                <w:sz w:val="24"/>
                <w:szCs w:val="24"/>
              </w:rPr>
              <w:t>1</w:t>
            </w:r>
          </w:p>
        </w:tc>
        <w:tc>
          <w:tcPr>
            <w:tcW w:w="7177" w:type="dxa"/>
            <w:shd w:val="clear" w:color="auto" w:fill="auto"/>
          </w:tcPr>
          <w:p w14:paraId="67AFB46C" w14:textId="77777777" w:rsidR="0002759A" w:rsidRPr="00FF07C3" w:rsidRDefault="0002759A" w:rsidP="00CE75AB">
            <w:pPr>
              <w:spacing w:line="360" w:lineRule="auto"/>
              <w:jc w:val="both"/>
              <w:rPr>
                <w:color w:val="auto"/>
                <w:sz w:val="24"/>
                <w:szCs w:val="24"/>
              </w:rPr>
            </w:pPr>
            <w:r w:rsidRPr="00FF07C3">
              <w:rPr>
                <w:color w:val="auto"/>
                <w:sz w:val="24"/>
                <w:szCs w:val="24"/>
              </w:rPr>
              <w:t>Contents page</w:t>
            </w:r>
          </w:p>
        </w:tc>
        <w:tc>
          <w:tcPr>
            <w:tcW w:w="1134" w:type="dxa"/>
          </w:tcPr>
          <w:p w14:paraId="5AA96FC5" w14:textId="77777777" w:rsidR="0002759A" w:rsidRPr="00FF07C3" w:rsidRDefault="0002759A" w:rsidP="00CE75AB">
            <w:pPr>
              <w:spacing w:line="360" w:lineRule="auto"/>
              <w:jc w:val="both"/>
              <w:rPr>
                <w:color w:val="auto"/>
                <w:sz w:val="24"/>
                <w:szCs w:val="24"/>
              </w:rPr>
            </w:pPr>
          </w:p>
        </w:tc>
      </w:tr>
      <w:tr w:rsidR="0002759A" w:rsidRPr="00E35112" w14:paraId="5C9B4C3A" w14:textId="77777777" w:rsidTr="0051287D">
        <w:tc>
          <w:tcPr>
            <w:tcW w:w="1240" w:type="dxa"/>
            <w:shd w:val="clear" w:color="auto" w:fill="auto"/>
          </w:tcPr>
          <w:p w14:paraId="5C761BDB" w14:textId="77777777" w:rsidR="0002759A" w:rsidRPr="00FF07C3" w:rsidRDefault="0002759A" w:rsidP="00CE75AB">
            <w:pPr>
              <w:jc w:val="both"/>
              <w:rPr>
                <w:color w:val="auto"/>
                <w:sz w:val="24"/>
                <w:szCs w:val="24"/>
              </w:rPr>
            </w:pPr>
            <w:r w:rsidRPr="00FF07C3">
              <w:rPr>
                <w:color w:val="auto"/>
                <w:sz w:val="24"/>
                <w:szCs w:val="24"/>
              </w:rPr>
              <w:t>2</w:t>
            </w:r>
          </w:p>
        </w:tc>
        <w:tc>
          <w:tcPr>
            <w:tcW w:w="7177" w:type="dxa"/>
            <w:shd w:val="clear" w:color="auto" w:fill="auto"/>
          </w:tcPr>
          <w:p w14:paraId="3A177C46" w14:textId="77777777" w:rsidR="0002759A" w:rsidRPr="00FF07C3" w:rsidRDefault="0002759A" w:rsidP="00CE75AB">
            <w:pPr>
              <w:spacing w:line="360" w:lineRule="auto"/>
              <w:jc w:val="both"/>
              <w:rPr>
                <w:color w:val="auto"/>
                <w:sz w:val="24"/>
                <w:szCs w:val="24"/>
              </w:rPr>
            </w:pPr>
            <w:r w:rsidRPr="00FF07C3">
              <w:rPr>
                <w:color w:val="auto"/>
                <w:sz w:val="24"/>
                <w:szCs w:val="24"/>
              </w:rPr>
              <w:t>Developmental Review</w:t>
            </w:r>
          </w:p>
        </w:tc>
        <w:tc>
          <w:tcPr>
            <w:tcW w:w="1134" w:type="dxa"/>
          </w:tcPr>
          <w:p w14:paraId="3207497F" w14:textId="77777777" w:rsidR="0002759A" w:rsidRPr="00FF07C3" w:rsidRDefault="0002759A" w:rsidP="00CE75AB">
            <w:pPr>
              <w:spacing w:line="360" w:lineRule="auto"/>
              <w:jc w:val="both"/>
              <w:rPr>
                <w:color w:val="auto"/>
                <w:sz w:val="24"/>
                <w:szCs w:val="24"/>
              </w:rPr>
            </w:pPr>
          </w:p>
        </w:tc>
      </w:tr>
      <w:tr w:rsidR="0002759A" w:rsidRPr="00E35112" w14:paraId="4F95A011" w14:textId="77777777" w:rsidTr="0051287D">
        <w:tc>
          <w:tcPr>
            <w:tcW w:w="1240" w:type="dxa"/>
            <w:shd w:val="clear" w:color="auto" w:fill="auto"/>
          </w:tcPr>
          <w:p w14:paraId="4CC824A9" w14:textId="77777777" w:rsidR="0002759A" w:rsidRPr="00E559CE" w:rsidRDefault="0002759A" w:rsidP="00CE75AB">
            <w:pPr>
              <w:jc w:val="both"/>
              <w:rPr>
                <w:color w:val="auto"/>
                <w:sz w:val="24"/>
                <w:szCs w:val="24"/>
              </w:rPr>
            </w:pPr>
            <w:r w:rsidRPr="00E559CE">
              <w:rPr>
                <w:color w:val="auto"/>
                <w:sz w:val="24"/>
                <w:szCs w:val="24"/>
              </w:rPr>
              <w:t>3</w:t>
            </w:r>
          </w:p>
        </w:tc>
        <w:tc>
          <w:tcPr>
            <w:tcW w:w="7177" w:type="dxa"/>
            <w:shd w:val="clear" w:color="auto" w:fill="auto"/>
          </w:tcPr>
          <w:p w14:paraId="35334E32" w14:textId="77777777" w:rsidR="0002759A" w:rsidRPr="00E559CE" w:rsidRDefault="0002759A" w:rsidP="00CE75AB">
            <w:pPr>
              <w:spacing w:line="360" w:lineRule="auto"/>
              <w:jc w:val="both"/>
              <w:rPr>
                <w:color w:val="auto"/>
                <w:sz w:val="24"/>
                <w:szCs w:val="24"/>
              </w:rPr>
            </w:pPr>
            <w:r w:rsidRPr="00E559CE">
              <w:rPr>
                <w:color w:val="auto"/>
                <w:sz w:val="24"/>
                <w:szCs w:val="24"/>
              </w:rPr>
              <w:t>Observation and feedback</w:t>
            </w:r>
          </w:p>
        </w:tc>
        <w:tc>
          <w:tcPr>
            <w:tcW w:w="1134" w:type="dxa"/>
          </w:tcPr>
          <w:p w14:paraId="0C4BB619" w14:textId="77777777" w:rsidR="0002759A" w:rsidRPr="00E559CE" w:rsidRDefault="0002759A" w:rsidP="00CE75AB">
            <w:pPr>
              <w:spacing w:line="360" w:lineRule="auto"/>
              <w:jc w:val="both"/>
              <w:rPr>
                <w:color w:val="auto"/>
                <w:sz w:val="24"/>
                <w:szCs w:val="24"/>
              </w:rPr>
            </w:pPr>
          </w:p>
        </w:tc>
      </w:tr>
      <w:tr w:rsidR="0002759A" w:rsidRPr="00E35112" w14:paraId="640701D3" w14:textId="77777777" w:rsidTr="0051287D">
        <w:tc>
          <w:tcPr>
            <w:tcW w:w="1240" w:type="dxa"/>
            <w:shd w:val="clear" w:color="auto" w:fill="auto"/>
          </w:tcPr>
          <w:p w14:paraId="3A2A94DA" w14:textId="77777777" w:rsidR="0002759A" w:rsidRPr="00E559CE" w:rsidRDefault="0002759A" w:rsidP="00CE75AB">
            <w:pPr>
              <w:jc w:val="both"/>
              <w:rPr>
                <w:color w:val="auto"/>
                <w:sz w:val="24"/>
                <w:szCs w:val="24"/>
              </w:rPr>
            </w:pPr>
            <w:r w:rsidRPr="00E559CE">
              <w:rPr>
                <w:color w:val="auto"/>
                <w:sz w:val="24"/>
                <w:szCs w:val="24"/>
              </w:rPr>
              <w:t>4</w:t>
            </w:r>
          </w:p>
        </w:tc>
        <w:tc>
          <w:tcPr>
            <w:tcW w:w="7177" w:type="dxa"/>
            <w:shd w:val="clear" w:color="auto" w:fill="auto"/>
          </w:tcPr>
          <w:p w14:paraId="0E9D3F86" w14:textId="77777777" w:rsidR="0002759A" w:rsidRPr="00E559CE" w:rsidRDefault="0002759A" w:rsidP="00CE75AB">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419AA05E" w14:textId="77777777" w:rsidR="0002759A" w:rsidRPr="00E559CE" w:rsidRDefault="0002759A" w:rsidP="00CE75AB">
            <w:pPr>
              <w:spacing w:line="360" w:lineRule="auto"/>
              <w:jc w:val="both"/>
              <w:rPr>
                <w:color w:val="auto"/>
                <w:sz w:val="24"/>
                <w:szCs w:val="24"/>
              </w:rPr>
            </w:pPr>
          </w:p>
        </w:tc>
      </w:tr>
      <w:tr w:rsidR="0002759A" w:rsidRPr="00E35112" w14:paraId="72E82681" w14:textId="77777777" w:rsidTr="0051287D">
        <w:tc>
          <w:tcPr>
            <w:tcW w:w="1240" w:type="dxa"/>
            <w:shd w:val="clear" w:color="auto" w:fill="auto"/>
          </w:tcPr>
          <w:p w14:paraId="7BDDE705" w14:textId="77777777" w:rsidR="0002759A" w:rsidRPr="00E559CE" w:rsidRDefault="0002759A" w:rsidP="00CE75AB">
            <w:pPr>
              <w:jc w:val="both"/>
              <w:rPr>
                <w:color w:val="auto"/>
                <w:sz w:val="24"/>
                <w:szCs w:val="24"/>
              </w:rPr>
            </w:pPr>
            <w:r>
              <w:rPr>
                <w:color w:val="auto"/>
                <w:sz w:val="24"/>
                <w:szCs w:val="24"/>
              </w:rPr>
              <w:t>5</w:t>
            </w:r>
          </w:p>
        </w:tc>
        <w:tc>
          <w:tcPr>
            <w:tcW w:w="7177" w:type="dxa"/>
            <w:shd w:val="clear" w:color="auto" w:fill="auto"/>
          </w:tcPr>
          <w:p w14:paraId="0AF4B630" w14:textId="77777777" w:rsidR="0002759A" w:rsidRPr="00E559CE" w:rsidRDefault="0002759A" w:rsidP="00CE75AB">
            <w:pPr>
              <w:spacing w:line="360" w:lineRule="auto"/>
              <w:jc w:val="both"/>
              <w:rPr>
                <w:color w:val="auto"/>
                <w:sz w:val="24"/>
                <w:szCs w:val="24"/>
              </w:rPr>
            </w:pPr>
            <w:r>
              <w:rPr>
                <w:color w:val="auto"/>
                <w:sz w:val="24"/>
                <w:szCs w:val="24"/>
              </w:rPr>
              <w:t>Safeguarding</w:t>
            </w:r>
          </w:p>
        </w:tc>
        <w:tc>
          <w:tcPr>
            <w:tcW w:w="1134" w:type="dxa"/>
          </w:tcPr>
          <w:p w14:paraId="68FDFD37" w14:textId="77777777" w:rsidR="0002759A" w:rsidRDefault="0002759A" w:rsidP="00CE75AB">
            <w:pPr>
              <w:spacing w:line="360" w:lineRule="auto"/>
              <w:jc w:val="both"/>
              <w:rPr>
                <w:color w:val="auto"/>
                <w:sz w:val="24"/>
                <w:szCs w:val="24"/>
              </w:rPr>
            </w:pPr>
          </w:p>
        </w:tc>
      </w:tr>
      <w:tr w:rsidR="0002759A" w:rsidRPr="00E35112" w14:paraId="6F9F0CA3" w14:textId="77777777" w:rsidTr="0051287D">
        <w:tc>
          <w:tcPr>
            <w:tcW w:w="1240" w:type="dxa"/>
            <w:shd w:val="clear" w:color="auto" w:fill="auto"/>
          </w:tcPr>
          <w:p w14:paraId="4F1A28E9" w14:textId="77777777" w:rsidR="0002759A" w:rsidRPr="00E559CE" w:rsidRDefault="0002759A" w:rsidP="00CE75AB">
            <w:pPr>
              <w:jc w:val="both"/>
              <w:rPr>
                <w:color w:val="auto"/>
                <w:sz w:val="24"/>
                <w:szCs w:val="24"/>
              </w:rPr>
            </w:pPr>
            <w:r>
              <w:rPr>
                <w:color w:val="auto"/>
                <w:sz w:val="24"/>
                <w:szCs w:val="24"/>
              </w:rPr>
              <w:t>6</w:t>
            </w:r>
          </w:p>
        </w:tc>
        <w:tc>
          <w:tcPr>
            <w:tcW w:w="7177" w:type="dxa"/>
            <w:shd w:val="clear" w:color="auto" w:fill="auto"/>
          </w:tcPr>
          <w:p w14:paraId="39A04AD6" w14:textId="77777777" w:rsidR="0002759A" w:rsidRPr="00E559CE" w:rsidRDefault="0002759A" w:rsidP="00CE75AB">
            <w:pPr>
              <w:spacing w:line="360" w:lineRule="auto"/>
              <w:jc w:val="both"/>
              <w:rPr>
                <w:color w:val="auto"/>
                <w:sz w:val="24"/>
                <w:szCs w:val="24"/>
              </w:rPr>
            </w:pPr>
            <w:r w:rsidRPr="00E559CE">
              <w:rPr>
                <w:color w:val="auto"/>
                <w:sz w:val="24"/>
                <w:szCs w:val="24"/>
              </w:rPr>
              <w:t>Developmental Review</w:t>
            </w:r>
          </w:p>
        </w:tc>
        <w:tc>
          <w:tcPr>
            <w:tcW w:w="1134" w:type="dxa"/>
          </w:tcPr>
          <w:p w14:paraId="5563C590" w14:textId="77777777" w:rsidR="0002759A" w:rsidRPr="00E559CE" w:rsidRDefault="0002759A" w:rsidP="00CE75AB">
            <w:pPr>
              <w:spacing w:line="360" w:lineRule="auto"/>
              <w:jc w:val="both"/>
              <w:rPr>
                <w:color w:val="auto"/>
                <w:sz w:val="24"/>
                <w:szCs w:val="24"/>
              </w:rPr>
            </w:pPr>
          </w:p>
        </w:tc>
      </w:tr>
      <w:tr w:rsidR="0002759A" w:rsidRPr="00E35112" w14:paraId="5FCF90BD" w14:textId="77777777" w:rsidTr="0051287D">
        <w:tc>
          <w:tcPr>
            <w:tcW w:w="1240" w:type="dxa"/>
            <w:shd w:val="clear" w:color="auto" w:fill="auto"/>
          </w:tcPr>
          <w:p w14:paraId="43B4B590" w14:textId="77777777" w:rsidR="0002759A" w:rsidRPr="000E38C3" w:rsidRDefault="0002759A" w:rsidP="00CE75AB">
            <w:pPr>
              <w:jc w:val="both"/>
              <w:rPr>
                <w:color w:val="auto"/>
                <w:sz w:val="24"/>
                <w:szCs w:val="24"/>
              </w:rPr>
            </w:pPr>
            <w:r>
              <w:rPr>
                <w:color w:val="auto"/>
                <w:sz w:val="24"/>
                <w:szCs w:val="24"/>
              </w:rPr>
              <w:t>7</w:t>
            </w:r>
          </w:p>
        </w:tc>
        <w:tc>
          <w:tcPr>
            <w:tcW w:w="7177" w:type="dxa"/>
            <w:shd w:val="clear" w:color="auto" w:fill="auto"/>
          </w:tcPr>
          <w:p w14:paraId="06A621F8" w14:textId="77777777" w:rsidR="0002759A" w:rsidRPr="000E38C3" w:rsidRDefault="0002759A" w:rsidP="00CE75AB">
            <w:pPr>
              <w:spacing w:line="360" w:lineRule="auto"/>
              <w:jc w:val="both"/>
              <w:rPr>
                <w:color w:val="auto"/>
                <w:sz w:val="24"/>
                <w:szCs w:val="24"/>
              </w:rPr>
            </w:pPr>
            <w:r w:rsidRPr="000E38C3">
              <w:rPr>
                <w:color w:val="auto"/>
                <w:sz w:val="24"/>
                <w:szCs w:val="24"/>
              </w:rPr>
              <w:t>Bibliography</w:t>
            </w:r>
          </w:p>
        </w:tc>
        <w:tc>
          <w:tcPr>
            <w:tcW w:w="1134" w:type="dxa"/>
          </w:tcPr>
          <w:p w14:paraId="2E71D39A" w14:textId="77777777" w:rsidR="0002759A" w:rsidRPr="000E38C3" w:rsidRDefault="0002759A" w:rsidP="00CE75AB">
            <w:pPr>
              <w:spacing w:line="360" w:lineRule="auto"/>
              <w:jc w:val="both"/>
              <w:rPr>
                <w:color w:val="auto"/>
                <w:sz w:val="24"/>
                <w:szCs w:val="24"/>
              </w:rPr>
            </w:pPr>
          </w:p>
        </w:tc>
      </w:tr>
      <w:tr w:rsidR="0002759A" w:rsidRPr="00E35112" w14:paraId="4D5C3805" w14:textId="77777777" w:rsidTr="0051287D">
        <w:tc>
          <w:tcPr>
            <w:tcW w:w="1240" w:type="dxa"/>
            <w:shd w:val="clear" w:color="auto" w:fill="auto"/>
          </w:tcPr>
          <w:p w14:paraId="38F07BAD" w14:textId="77777777" w:rsidR="0002759A" w:rsidRPr="000E38C3" w:rsidRDefault="0002759A" w:rsidP="00CE75AB">
            <w:pPr>
              <w:jc w:val="both"/>
              <w:rPr>
                <w:color w:val="auto"/>
                <w:sz w:val="24"/>
                <w:szCs w:val="24"/>
              </w:rPr>
            </w:pPr>
            <w:r>
              <w:rPr>
                <w:color w:val="auto"/>
                <w:sz w:val="24"/>
                <w:szCs w:val="24"/>
              </w:rPr>
              <w:t>8</w:t>
            </w:r>
          </w:p>
        </w:tc>
        <w:tc>
          <w:tcPr>
            <w:tcW w:w="7177" w:type="dxa"/>
            <w:shd w:val="clear" w:color="auto" w:fill="auto"/>
          </w:tcPr>
          <w:p w14:paraId="7CC56D97" w14:textId="77777777" w:rsidR="0002759A" w:rsidRPr="000E38C3" w:rsidRDefault="0002759A" w:rsidP="00CE75AB">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D0A4094" w14:textId="77777777" w:rsidR="0002759A" w:rsidRPr="000E38C3" w:rsidRDefault="0002759A" w:rsidP="00CE75AB">
            <w:pPr>
              <w:spacing w:line="360" w:lineRule="auto"/>
              <w:jc w:val="both"/>
              <w:rPr>
                <w:color w:val="auto"/>
                <w:sz w:val="24"/>
                <w:szCs w:val="24"/>
              </w:rPr>
            </w:pPr>
          </w:p>
        </w:tc>
      </w:tr>
      <w:tr w:rsidR="0002759A" w:rsidRPr="00E35112" w14:paraId="4FAB247D" w14:textId="77777777" w:rsidTr="0051287D">
        <w:tc>
          <w:tcPr>
            <w:tcW w:w="1240" w:type="dxa"/>
            <w:shd w:val="clear" w:color="auto" w:fill="auto"/>
          </w:tcPr>
          <w:p w14:paraId="65DDF1E1" w14:textId="77777777" w:rsidR="0002759A" w:rsidRPr="000E38C3" w:rsidRDefault="0002759A" w:rsidP="00CE75AB">
            <w:pPr>
              <w:jc w:val="both"/>
              <w:rPr>
                <w:color w:val="auto"/>
                <w:sz w:val="24"/>
                <w:szCs w:val="24"/>
              </w:rPr>
            </w:pPr>
            <w:r>
              <w:rPr>
                <w:color w:val="auto"/>
                <w:sz w:val="24"/>
                <w:szCs w:val="24"/>
              </w:rPr>
              <w:t>9</w:t>
            </w:r>
          </w:p>
        </w:tc>
        <w:tc>
          <w:tcPr>
            <w:tcW w:w="7177" w:type="dxa"/>
            <w:shd w:val="clear" w:color="auto" w:fill="auto"/>
          </w:tcPr>
          <w:p w14:paraId="0E952B52" w14:textId="77777777" w:rsidR="0002759A" w:rsidRPr="000E38C3" w:rsidRDefault="0002759A" w:rsidP="00CE75AB">
            <w:pPr>
              <w:spacing w:line="360" w:lineRule="auto"/>
              <w:jc w:val="both"/>
              <w:rPr>
                <w:color w:val="auto"/>
                <w:sz w:val="24"/>
                <w:szCs w:val="24"/>
              </w:rPr>
            </w:pPr>
            <w:r>
              <w:rPr>
                <w:color w:val="auto"/>
                <w:sz w:val="24"/>
                <w:szCs w:val="24"/>
              </w:rPr>
              <w:t>Learner and Employer Learning Agreement</w:t>
            </w:r>
          </w:p>
        </w:tc>
        <w:tc>
          <w:tcPr>
            <w:tcW w:w="1134" w:type="dxa"/>
          </w:tcPr>
          <w:p w14:paraId="0BAB8F75" w14:textId="77777777" w:rsidR="0002759A" w:rsidRDefault="0002759A" w:rsidP="00CE75AB">
            <w:pPr>
              <w:spacing w:line="360" w:lineRule="auto"/>
              <w:jc w:val="both"/>
              <w:rPr>
                <w:color w:val="auto"/>
                <w:sz w:val="24"/>
                <w:szCs w:val="24"/>
              </w:rPr>
            </w:pPr>
          </w:p>
        </w:tc>
      </w:tr>
    </w:tbl>
    <w:p w14:paraId="73A3B6F5" w14:textId="77777777" w:rsidR="00E83F91" w:rsidRDefault="00E83F91" w:rsidP="00CE75AB">
      <w:pPr>
        <w:jc w:val="both"/>
        <w:rPr>
          <w:b/>
          <w:sz w:val="24"/>
          <w:szCs w:val="24"/>
        </w:rPr>
      </w:pPr>
    </w:p>
    <w:p w14:paraId="6AAED641" w14:textId="77777777" w:rsidR="007C1D94" w:rsidRPr="008B28E7" w:rsidRDefault="00E83F91" w:rsidP="00CE75AB">
      <w:pPr>
        <w:jc w:val="both"/>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505E6230" w14:textId="77777777" w:rsidR="000A469A" w:rsidRPr="008B28E7" w:rsidRDefault="000A469A" w:rsidP="00CE75AB">
      <w:pPr>
        <w:jc w:val="both"/>
        <w:rPr>
          <w:b/>
          <w:sz w:val="24"/>
          <w:szCs w:val="24"/>
        </w:rPr>
      </w:pPr>
    </w:p>
    <w:p w14:paraId="4FE9BED4" w14:textId="77777777" w:rsidR="001C0E74" w:rsidRPr="008B28E7" w:rsidRDefault="004B69F6" w:rsidP="00CE75A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554A9A5D" w14:textId="77777777" w:rsidR="004046F0" w:rsidRPr="008B28E7" w:rsidRDefault="004046F0" w:rsidP="00CE75AB">
      <w:pPr>
        <w:jc w:val="both"/>
        <w:rPr>
          <w:b/>
          <w:sz w:val="24"/>
          <w:szCs w:val="24"/>
        </w:rPr>
      </w:pPr>
    </w:p>
    <w:p w14:paraId="2A10C956" w14:textId="77777777" w:rsidR="00E91F62" w:rsidRPr="00CD0735" w:rsidRDefault="00C63D00" w:rsidP="00CE75A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6108C321" w14:textId="77777777" w:rsidR="00CD0735" w:rsidRPr="0049196A" w:rsidRDefault="00CD0735" w:rsidP="00CE75A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5657A18F" w14:textId="77777777" w:rsidTr="00C7108B">
        <w:tc>
          <w:tcPr>
            <w:tcW w:w="10278" w:type="dxa"/>
            <w:shd w:val="clear" w:color="auto" w:fill="auto"/>
          </w:tcPr>
          <w:p w14:paraId="2832AF7E" w14:textId="77777777" w:rsidR="00E35112" w:rsidRPr="00FF07C3" w:rsidRDefault="006B6612" w:rsidP="00CE75AB">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3B833AD5" w14:textId="77777777" w:rsidR="00E35112" w:rsidRPr="00FF07C3" w:rsidRDefault="00E35112" w:rsidP="00CE75AB">
            <w:pPr>
              <w:jc w:val="both"/>
              <w:rPr>
                <w:sz w:val="24"/>
                <w:szCs w:val="24"/>
              </w:rPr>
            </w:pPr>
          </w:p>
          <w:p w14:paraId="3474D0DA" w14:textId="77777777" w:rsidR="00AE5BA6" w:rsidRDefault="00E35112" w:rsidP="00CE75AB">
            <w:pPr>
              <w:numPr>
                <w:ilvl w:val="0"/>
                <w:numId w:val="44"/>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007CFC03" w14:textId="77777777" w:rsidR="00986B43" w:rsidRPr="00FF07C3" w:rsidRDefault="00AE5BA6" w:rsidP="00CE75AB">
            <w:pPr>
              <w:jc w:val="both"/>
              <w:rPr>
                <w:sz w:val="24"/>
                <w:szCs w:val="24"/>
              </w:rPr>
            </w:pPr>
            <w:r>
              <w:rPr>
                <w:sz w:val="24"/>
                <w:szCs w:val="24"/>
              </w:rPr>
              <w:t xml:space="preserve">           </w:t>
            </w:r>
            <w:r w:rsidR="00986B43" w:rsidRPr="00FF07C3">
              <w:rPr>
                <w:sz w:val="24"/>
                <w:szCs w:val="24"/>
              </w:rPr>
              <w:t>Working Collaboratively with Other Professionals</w:t>
            </w:r>
          </w:p>
          <w:p w14:paraId="55DCB723" w14:textId="77777777" w:rsidR="00E35112" w:rsidRPr="00FF07C3" w:rsidRDefault="00E35112" w:rsidP="00CE75AB">
            <w:pPr>
              <w:numPr>
                <w:ilvl w:val="0"/>
                <w:numId w:val="44"/>
              </w:numPr>
              <w:jc w:val="both"/>
              <w:rPr>
                <w:sz w:val="24"/>
                <w:szCs w:val="24"/>
              </w:rPr>
            </w:pPr>
            <w:r w:rsidRPr="00FF07C3">
              <w:rPr>
                <w:sz w:val="24"/>
                <w:szCs w:val="24"/>
              </w:rPr>
              <w:t>Applying analysis in assessment to inform interventions</w:t>
            </w:r>
          </w:p>
          <w:p w14:paraId="0F6A8E77" w14:textId="77777777" w:rsidR="00E35112" w:rsidRPr="00FF07C3" w:rsidRDefault="00E35112" w:rsidP="00CE75AB">
            <w:pPr>
              <w:numPr>
                <w:ilvl w:val="0"/>
                <w:numId w:val="44"/>
              </w:numPr>
              <w:jc w:val="both"/>
              <w:rPr>
                <w:sz w:val="24"/>
                <w:szCs w:val="24"/>
              </w:rPr>
            </w:pPr>
            <w:r w:rsidRPr="00FF07C3">
              <w:rPr>
                <w:sz w:val="24"/>
                <w:szCs w:val="24"/>
              </w:rPr>
              <w:t>Intervention and application of professional judgement in increasingly complex situations</w:t>
            </w:r>
          </w:p>
          <w:p w14:paraId="05E81485" w14:textId="77777777" w:rsidR="00E35112" w:rsidRDefault="00E35112" w:rsidP="00CE75AB">
            <w:pPr>
              <w:jc w:val="both"/>
              <w:rPr>
                <w:sz w:val="24"/>
                <w:szCs w:val="24"/>
              </w:rPr>
            </w:pPr>
          </w:p>
          <w:p w14:paraId="3367E904" w14:textId="77777777" w:rsidR="004F1E21" w:rsidRDefault="00FF07C3" w:rsidP="00CE75AB">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346308DC" w14:textId="77777777" w:rsidR="008C7770" w:rsidRPr="0049196A" w:rsidRDefault="008C7770" w:rsidP="00CE75AB">
            <w:pPr>
              <w:jc w:val="both"/>
              <w:rPr>
                <w:i/>
                <w:sz w:val="24"/>
                <w:szCs w:val="24"/>
              </w:rPr>
            </w:pPr>
          </w:p>
        </w:tc>
      </w:tr>
    </w:tbl>
    <w:p w14:paraId="7ADDC948" w14:textId="77777777" w:rsidR="00FF7784" w:rsidRPr="008B28E7" w:rsidRDefault="00FF7784" w:rsidP="00CE75AB">
      <w:pPr>
        <w:jc w:val="both"/>
        <w:rPr>
          <w:sz w:val="24"/>
          <w:szCs w:val="24"/>
        </w:rPr>
      </w:pPr>
    </w:p>
    <w:p w14:paraId="297FC34C" w14:textId="77777777" w:rsidR="00E559CE" w:rsidRDefault="00E559CE" w:rsidP="00CE75AB">
      <w:pPr>
        <w:jc w:val="both"/>
        <w:rPr>
          <w:b/>
          <w:sz w:val="24"/>
          <w:szCs w:val="24"/>
        </w:rPr>
      </w:pPr>
    </w:p>
    <w:p w14:paraId="25740311" w14:textId="77777777" w:rsidR="00B620C6" w:rsidRDefault="00C6312D" w:rsidP="00B620C6">
      <w:pPr>
        <w:widowControl w:val="0"/>
        <w:spacing w:line="360" w:lineRule="auto"/>
        <w:jc w:val="both"/>
        <w:rPr>
          <w:sz w:val="24"/>
          <w:szCs w:val="24"/>
          <w:lang w:val="en-US"/>
        </w:rPr>
      </w:pPr>
      <w:r w:rsidRPr="00B620C6">
        <w:rPr>
          <w:sz w:val="24"/>
          <w:szCs w:val="24"/>
          <w:lang w:val="en-US"/>
        </w:rPr>
        <w:t>I am currently working in the Leaving Care Team with children aged between 14 and 18 years. This practice involves interactions with foster care</w:t>
      </w:r>
      <w:r w:rsidR="00B620C6">
        <w:rPr>
          <w:sz w:val="24"/>
          <w:szCs w:val="24"/>
          <w:lang w:val="en-US"/>
        </w:rPr>
        <w:t>rs</w:t>
      </w:r>
      <w:r w:rsidRPr="00B620C6">
        <w:rPr>
          <w:sz w:val="24"/>
          <w:szCs w:val="24"/>
          <w:lang w:val="en-US"/>
        </w:rPr>
        <w:t xml:space="preserve">, families, and professionals.  </w:t>
      </w:r>
      <w:r w:rsidR="00B620C6">
        <w:rPr>
          <w:sz w:val="24"/>
          <w:szCs w:val="24"/>
          <w:lang w:val="en-US"/>
        </w:rPr>
        <w:t xml:space="preserve">Regarding </w:t>
      </w:r>
      <w:r w:rsidRPr="00B620C6">
        <w:rPr>
          <w:sz w:val="24"/>
          <w:szCs w:val="24"/>
          <w:lang w:val="en-US"/>
        </w:rPr>
        <w:t>my experience, I have always been involved in office-based work</w:t>
      </w:r>
      <w:r w:rsidR="00B620C6">
        <w:rPr>
          <w:sz w:val="24"/>
          <w:szCs w:val="24"/>
          <w:lang w:val="en-US"/>
        </w:rPr>
        <w:t>,</w:t>
      </w:r>
      <w:r w:rsidRPr="00B620C6">
        <w:rPr>
          <w:sz w:val="24"/>
          <w:szCs w:val="24"/>
          <w:lang w:val="en-US"/>
        </w:rPr>
        <w:t xml:space="preserve"> until I completed my social work training. My placement had been in </w:t>
      </w:r>
      <w:r w:rsidR="00B620C6">
        <w:rPr>
          <w:sz w:val="24"/>
          <w:szCs w:val="24"/>
          <w:lang w:val="en-US"/>
        </w:rPr>
        <w:t xml:space="preserve">a </w:t>
      </w:r>
      <w:r w:rsidRPr="00B620C6">
        <w:rPr>
          <w:sz w:val="24"/>
          <w:szCs w:val="24"/>
          <w:lang w:val="en-US"/>
        </w:rPr>
        <w:t>Foster Ag</w:t>
      </w:r>
      <w:r w:rsidR="00B620C6">
        <w:rPr>
          <w:sz w:val="24"/>
          <w:szCs w:val="24"/>
          <w:lang w:val="en-US"/>
        </w:rPr>
        <w:t xml:space="preserve">ency initially, after which </w:t>
      </w:r>
      <w:r w:rsidRPr="00B620C6">
        <w:rPr>
          <w:sz w:val="24"/>
          <w:szCs w:val="24"/>
          <w:lang w:val="en-US"/>
        </w:rPr>
        <w:t>my final placement</w:t>
      </w:r>
      <w:r w:rsidR="00B620C6">
        <w:rPr>
          <w:sz w:val="24"/>
          <w:szCs w:val="24"/>
          <w:lang w:val="en-US"/>
        </w:rPr>
        <w:t xml:space="preserve"> was within a statutory Leaving Care Team.</w:t>
      </w:r>
    </w:p>
    <w:p w14:paraId="6EA66F73" w14:textId="77777777" w:rsidR="00B620C6" w:rsidRPr="00B620C6" w:rsidRDefault="00B620C6" w:rsidP="00B620C6">
      <w:pPr>
        <w:widowControl w:val="0"/>
        <w:spacing w:line="360" w:lineRule="auto"/>
        <w:jc w:val="both"/>
        <w:rPr>
          <w:sz w:val="24"/>
          <w:szCs w:val="24"/>
          <w:lang w:val="en-US"/>
        </w:rPr>
      </w:pPr>
      <w:r w:rsidRPr="00B620C6">
        <w:rPr>
          <w:sz w:val="24"/>
          <w:szCs w:val="24"/>
          <w:lang w:val="en-US"/>
        </w:rPr>
        <w:t xml:space="preserve"> </w:t>
      </w:r>
    </w:p>
    <w:p w14:paraId="020E8B89" w14:textId="77777777" w:rsidR="00B620C6" w:rsidRDefault="00C6312D" w:rsidP="00B620C6">
      <w:pPr>
        <w:widowControl w:val="0"/>
        <w:spacing w:line="360" w:lineRule="auto"/>
        <w:jc w:val="both"/>
        <w:rPr>
          <w:color w:val="FF0000"/>
          <w:sz w:val="24"/>
          <w:szCs w:val="24"/>
          <w:lang w:val="en-US"/>
        </w:rPr>
      </w:pPr>
      <w:r w:rsidRPr="00B620C6">
        <w:rPr>
          <w:sz w:val="24"/>
          <w:szCs w:val="24"/>
          <w:lang w:val="en-US"/>
        </w:rPr>
        <w:t xml:space="preserve">Working in the </w:t>
      </w:r>
      <w:r w:rsidR="00B620C6">
        <w:rPr>
          <w:sz w:val="24"/>
          <w:szCs w:val="24"/>
          <w:lang w:val="en-US"/>
        </w:rPr>
        <w:t>Leaving Care T</w:t>
      </w:r>
      <w:r w:rsidRPr="00B620C6">
        <w:rPr>
          <w:sz w:val="24"/>
          <w:szCs w:val="24"/>
          <w:lang w:val="en-US"/>
        </w:rPr>
        <w:t xml:space="preserve">eam, I have been able to understand that it is essential to communicate clearly </w:t>
      </w:r>
      <w:r w:rsidR="00B620C6">
        <w:rPr>
          <w:sz w:val="24"/>
          <w:szCs w:val="24"/>
          <w:lang w:val="en-US"/>
        </w:rPr>
        <w:t>utilizing my</w:t>
      </w:r>
      <w:r w:rsidRPr="00B620C6">
        <w:rPr>
          <w:sz w:val="24"/>
          <w:szCs w:val="24"/>
          <w:lang w:val="en-US"/>
        </w:rPr>
        <w:t xml:space="preserve"> skills, knowledge, and expertise</w:t>
      </w:r>
      <w:r w:rsidR="00B620C6">
        <w:rPr>
          <w:sz w:val="24"/>
          <w:szCs w:val="24"/>
          <w:lang w:val="en-US"/>
        </w:rPr>
        <w:t xml:space="preserve"> that I have learnt</w:t>
      </w:r>
      <w:r w:rsidRPr="00B620C6">
        <w:rPr>
          <w:sz w:val="24"/>
          <w:szCs w:val="24"/>
          <w:lang w:val="en-US"/>
        </w:rPr>
        <w:t xml:space="preserve">. As per </w:t>
      </w:r>
      <w:r w:rsidR="00A70B5E">
        <w:rPr>
          <w:sz w:val="24"/>
          <w:szCs w:val="24"/>
          <w:lang w:val="en-US"/>
        </w:rPr>
        <w:t>BASW (2020) indicates</w:t>
      </w:r>
      <w:r w:rsidRPr="00B620C6">
        <w:rPr>
          <w:sz w:val="24"/>
          <w:szCs w:val="24"/>
          <w:lang w:val="en-US"/>
        </w:rPr>
        <w:t xml:space="preserve"> that working cooperatively involves maintenance of effective communication</w:t>
      </w:r>
      <w:r w:rsidR="00B620C6">
        <w:rPr>
          <w:sz w:val="24"/>
          <w:szCs w:val="24"/>
          <w:lang w:val="en-US"/>
        </w:rPr>
        <w:t>,</w:t>
      </w:r>
      <w:r w:rsidRPr="00B620C6">
        <w:rPr>
          <w:sz w:val="24"/>
          <w:szCs w:val="24"/>
          <w:lang w:val="en-US"/>
        </w:rPr>
        <w:t xml:space="preserve"> in order to share the care of individuals, evaluate the quality of work and reduce risks with the shared information</w:t>
      </w:r>
      <w:r w:rsidR="00A70B5E">
        <w:rPr>
          <w:sz w:val="24"/>
          <w:szCs w:val="24"/>
          <w:lang w:val="en-US"/>
        </w:rPr>
        <w:t>.</w:t>
      </w:r>
      <w:r w:rsidRPr="00B620C6">
        <w:rPr>
          <w:sz w:val="24"/>
          <w:szCs w:val="24"/>
          <w:lang w:val="en-US"/>
        </w:rPr>
        <w:t xml:space="preserve"> Taking reasonable steps</w:t>
      </w:r>
      <w:r w:rsidR="00B620C6">
        <w:rPr>
          <w:sz w:val="24"/>
          <w:szCs w:val="24"/>
          <w:lang w:val="en-US"/>
        </w:rPr>
        <w:t>,</w:t>
      </w:r>
      <w:r w:rsidR="00A70B5E">
        <w:rPr>
          <w:sz w:val="24"/>
          <w:szCs w:val="24"/>
          <w:lang w:val="en-US"/>
        </w:rPr>
        <w:t xml:space="preserve"> BASW (2020)</w:t>
      </w:r>
      <w:r w:rsidRPr="00B620C6">
        <w:rPr>
          <w:sz w:val="24"/>
          <w:szCs w:val="24"/>
          <w:lang w:val="en-US"/>
        </w:rPr>
        <w:t xml:space="preserve"> states that in order to meet the individual’s communication needs, one must use a wide range of verbal and non-verbal communication methods considering cultural sensitivities. As my profession involves interaction with children, families, and co-workers, I have learnt the importance of effective communication by practising openness, clarity, and honesty. In regards to the non-verbal communication methods, I have been able to understand children’s facial expressions, response</w:t>
      </w:r>
      <w:r w:rsidR="00B620C6">
        <w:rPr>
          <w:sz w:val="24"/>
          <w:szCs w:val="24"/>
          <w:lang w:val="en-US"/>
        </w:rPr>
        <w:t>s and</w:t>
      </w:r>
      <w:r w:rsidRPr="00B620C6">
        <w:rPr>
          <w:sz w:val="24"/>
          <w:szCs w:val="24"/>
          <w:lang w:val="en-US"/>
        </w:rPr>
        <w:t xml:space="preserve"> behaviours,</w:t>
      </w:r>
      <w:r w:rsidR="00B620C6">
        <w:rPr>
          <w:sz w:val="24"/>
          <w:szCs w:val="24"/>
          <w:lang w:val="en-US"/>
        </w:rPr>
        <w:t xml:space="preserve"> F</w:t>
      </w:r>
      <w:r w:rsidRPr="00B620C6">
        <w:rPr>
          <w:sz w:val="24"/>
          <w:szCs w:val="24"/>
          <w:lang w:val="en-US"/>
        </w:rPr>
        <w:t xml:space="preserve">or the verbal communication, I prefer to build relationships with </w:t>
      </w:r>
      <w:r w:rsidRPr="00B620C6">
        <w:rPr>
          <w:sz w:val="24"/>
          <w:szCs w:val="24"/>
          <w:lang w:val="en-US"/>
        </w:rPr>
        <w:lastRenderedPageBreak/>
        <w:t xml:space="preserve">the children by introducing myself first. This has helped me gain insights and access information relevant to the provision of the service. </w:t>
      </w:r>
    </w:p>
    <w:p w14:paraId="030BCAE2" w14:textId="77777777" w:rsidR="00B620C6" w:rsidRDefault="00B620C6" w:rsidP="00B620C6">
      <w:pPr>
        <w:widowControl w:val="0"/>
        <w:spacing w:line="360" w:lineRule="auto"/>
        <w:jc w:val="both"/>
        <w:rPr>
          <w:color w:val="FF0000"/>
          <w:sz w:val="24"/>
          <w:szCs w:val="24"/>
          <w:lang w:val="en-US"/>
        </w:rPr>
      </w:pPr>
    </w:p>
    <w:p w14:paraId="7672F7D9" w14:textId="36BCBF4E" w:rsidR="00C6312D" w:rsidRPr="00BB443C" w:rsidRDefault="00C6312D" w:rsidP="00B620C6">
      <w:pPr>
        <w:widowControl w:val="0"/>
        <w:spacing w:line="360" w:lineRule="auto"/>
        <w:jc w:val="both"/>
        <w:rPr>
          <w:sz w:val="24"/>
          <w:szCs w:val="24"/>
          <w:lang w:val="en-US"/>
        </w:rPr>
      </w:pPr>
      <w:r w:rsidRPr="00B620C6">
        <w:rPr>
          <w:sz w:val="24"/>
          <w:szCs w:val="24"/>
          <w:lang w:val="en-US"/>
        </w:rPr>
        <w:t xml:space="preserve">I have identified three learning needs and these are essential in the phase of </w:t>
      </w:r>
      <w:r w:rsidR="00B620C6">
        <w:rPr>
          <w:sz w:val="24"/>
          <w:szCs w:val="24"/>
          <w:lang w:val="en-US"/>
        </w:rPr>
        <w:t xml:space="preserve">my </w:t>
      </w:r>
      <w:r w:rsidRPr="00B620C6">
        <w:rPr>
          <w:sz w:val="24"/>
          <w:szCs w:val="24"/>
          <w:lang w:val="en-US"/>
        </w:rPr>
        <w:t xml:space="preserve">initial </w:t>
      </w:r>
      <w:r w:rsidR="00BB443C">
        <w:rPr>
          <w:sz w:val="24"/>
          <w:szCs w:val="24"/>
          <w:lang w:val="en-US"/>
        </w:rPr>
        <w:t>practicing</w:t>
      </w:r>
      <w:r w:rsidR="00BB443C">
        <w:rPr>
          <w:color w:val="FF0000"/>
          <w:sz w:val="24"/>
          <w:szCs w:val="24"/>
          <w:lang w:val="en-US"/>
        </w:rPr>
        <w:t xml:space="preserve"> </w:t>
      </w:r>
      <w:r w:rsidR="00BB443C" w:rsidRPr="00BB443C">
        <w:rPr>
          <w:sz w:val="24"/>
          <w:szCs w:val="24"/>
          <w:lang w:val="en-US"/>
        </w:rPr>
        <w:t>which will benefit myself and the individuals / professionals that I work with in building relationships and working together.</w:t>
      </w:r>
      <w:r w:rsidR="00BB443C">
        <w:rPr>
          <w:color w:val="FF0000"/>
          <w:sz w:val="24"/>
          <w:szCs w:val="24"/>
          <w:lang w:val="en-US"/>
        </w:rPr>
        <w:t xml:space="preserve"> </w:t>
      </w:r>
      <w:r w:rsidRPr="00B620C6">
        <w:rPr>
          <w:sz w:val="24"/>
          <w:szCs w:val="24"/>
          <w:lang w:val="en-US"/>
        </w:rPr>
        <w:t xml:space="preserve">The first learning need </w:t>
      </w:r>
      <w:r w:rsidR="00BB443C">
        <w:rPr>
          <w:sz w:val="24"/>
          <w:szCs w:val="24"/>
          <w:lang w:val="en-US"/>
        </w:rPr>
        <w:t xml:space="preserve">identified </w:t>
      </w:r>
      <w:r w:rsidRPr="00B620C6">
        <w:rPr>
          <w:sz w:val="24"/>
          <w:szCs w:val="24"/>
          <w:lang w:val="en-US"/>
        </w:rPr>
        <w:t xml:space="preserve">is about Court skills, in which I will be able to learn about the gathering and recording of evidence effectively and it is essential while conducting visits in rapid sequence. It can also help me to undertake </w:t>
      </w:r>
      <w:r w:rsidR="00C25C93" w:rsidRPr="00B620C6">
        <w:rPr>
          <w:sz w:val="24"/>
          <w:szCs w:val="24"/>
          <w:lang w:val="en-US"/>
        </w:rPr>
        <w:t>assessments that</w:t>
      </w:r>
      <w:r w:rsidRPr="00B620C6">
        <w:rPr>
          <w:sz w:val="24"/>
          <w:szCs w:val="24"/>
          <w:lang w:val="en-US"/>
        </w:rPr>
        <w:t xml:space="preserve"> are based on the welfare of the individual in the middle of the process of decision-making. I will also have to write Court reports based on clear recommendations and analysis. I will also learn how to present reliable and lawfully defensible assessments under “Deprivation of Liberty Safeguarding (DoLS)”. I will have numerous cases on my caseload that will be taken to the Court and I will be required to assess what this would involve and what might be expected from me. </w:t>
      </w:r>
      <w:r w:rsidR="00BB443C" w:rsidRPr="00BB443C">
        <w:rPr>
          <w:sz w:val="24"/>
          <w:szCs w:val="24"/>
          <w:lang w:val="en-US"/>
        </w:rPr>
        <w:t>This will allow me to then work collaboratively with other p</w:t>
      </w:r>
      <w:r w:rsidRPr="00BB443C">
        <w:rPr>
          <w:sz w:val="24"/>
          <w:szCs w:val="24"/>
          <w:lang w:val="en-US"/>
        </w:rPr>
        <w:t>rofessionals</w:t>
      </w:r>
      <w:r w:rsidR="00BB443C" w:rsidRPr="00BB443C">
        <w:rPr>
          <w:sz w:val="24"/>
          <w:szCs w:val="24"/>
          <w:lang w:val="en-US"/>
        </w:rPr>
        <w:t xml:space="preserve"> and also apply</w:t>
      </w:r>
      <w:r w:rsidRPr="00BB443C">
        <w:rPr>
          <w:sz w:val="24"/>
          <w:szCs w:val="24"/>
          <w:lang w:val="en-US"/>
        </w:rPr>
        <w:t xml:space="preserve"> analysis in assessment to inform interventions</w:t>
      </w:r>
      <w:r w:rsidR="00BB443C" w:rsidRPr="00BB443C">
        <w:rPr>
          <w:sz w:val="24"/>
          <w:szCs w:val="24"/>
          <w:lang w:val="en-US"/>
        </w:rPr>
        <w:t xml:space="preserve"> </w:t>
      </w:r>
      <w:r w:rsidR="008D544B" w:rsidRPr="00BB443C">
        <w:rPr>
          <w:sz w:val="24"/>
          <w:szCs w:val="24"/>
          <w:lang w:val="en-US"/>
        </w:rPr>
        <w:t>regarding</w:t>
      </w:r>
      <w:r w:rsidR="00BB443C" w:rsidRPr="00BB443C">
        <w:rPr>
          <w:sz w:val="24"/>
          <w:szCs w:val="24"/>
          <w:lang w:val="en-US"/>
        </w:rPr>
        <w:t xml:space="preserve"> reports that will be needed for Court.</w:t>
      </w:r>
    </w:p>
    <w:p w14:paraId="339B3611" w14:textId="77777777" w:rsidR="00A70B5E" w:rsidRDefault="00A70B5E" w:rsidP="00B620C6">
      <w:pPr>
        <w:widowControl w:val="0"/>
        <w:spacing w:line="360" w:lineRule="auto"/>
        <w:jc w:val="both"/>
        <w:rPr>
          <w:sz w:val="24"/>
          <w:szCs w:val="24"/>
          <w:lang w:val="en-US"/>
        </w:rPr>
      </w:pPr>
    </w:p>
    <w:p w14:paraId="6475EE49" w14:textId="7D329018" w:rsidR="00BB443C" w:rsidRDefault="00A70B5E" w:rsidP="00B620C6">
      <w:pPr>
        <w:widowControl w:val="0"/>
        <w:spacing w:line="360" w:lineRule="auto"/>
        <w:jc w:val="both"/>
        <w:rPr>
          <w:sz w:val="24"/>
          <w:szCs w:val="24"/>
          <w:lang w:val="en-US"/>
        </w:rPr>
      </w:pPr>
      <w:r>
        <w:rPr>
          <w:sz w:val="24"/>
          <w:szCs w:val="24"/>
          <w:lang w:val="en-US"/>
        </w:rPr>
        <w:t xml:space="preserve">I </w:t>
      </w:r>
      <w:r w:rsidR="00C6312D" w:rsidRPr="00B620C6">
        <w:rPr>
          <w:sz w:val="24"/>
          <w:szCs w:val="24"/>
          <w:lang w:val="en-US"/>
        </w:rPr>
        <w:t xml:space="preserve">receive </w:t>
      </w:r>
      <w:r>
        <w:rPr>
          <w:sz w:val="24"/>
          <w:szCs w:val="24"/>
          <w:lang w:val="en-US"/>
        </w:rPr>
        <w:t xml:space="preserve">Child Protection referrals in relation to the children / young person and </w:t>
      </w:r>
      <w:r w:rsidR="00C6312D" w:rsidRPr="00B620C6">
        <w:rPr>
          <w:sz w:val="24"/>
          <w:szCs w:val="24"/>
          <w:lang w:val="en-US"/>
        </w:rPr>
        <w:t>it is imperative that I am able to fin</w:t>
      </w:r>
      <w:r w:rsidR="00BB443C">
        <w:rPr>
          <w:sz w:val="24"/>
          <w:szCs w:val="24"/>
          <w:lang w:val="en-US"/>
        </w:rPr>
        <w:t xml:space="preserve">ish this and work jointly with </w:t>
      </w:r>
      <w:r w:rsidR="00C6312D" w:rsidRPr="00B620C6">
        <w:rPr>
          <w:sz w:val="24"/>
          <w:szCs w:val="24"/>
          <w:lang w:val="en-US"/>
        </w:rPr>
        <w:t xml:space="preserve">the Police and without training, I will not be able to accomplish this (Robert, 2016). The second learning need </w:t>
      </w:r>
      <w:r w:rsidR="00BB443C">
        <w:rPr>
          <w:sz w:val="24"/>
          <w:szCs w:val="24"/>
          <w:lang w:val="en-US"/>
        </w:rPr>
        <w:t>identified</w:t>
      </w:r>
      <w:r w:rsidR="00BB443C">
        <w:rPr>
          <w:b/>
          <w:color w:val="FF0000"/>
          <w:sz w:val="24"/>
          <w:szCs w:val="24"/>
          <w:lang w:val="en-US"/>
        </w:rPr>
        <w:t xml:space="preserve"> </w:t>
      </w:r>
      <w:r w:rsidR="00C6312D" w:rsidRPr="00B620C6">
        <w:rPr>
          <w:sz w:val="24"/>
          <w:szCs w:val="24"/>
          <w:lang w:val="en-US"/>
        </w:rPr>
        <w:t xml:space="preserve">is about S47 training and JIT training. S47 training will give me the skills and knowledge that will help me to undertake the enquiries related to Child Protection. In this training, I will learn </w:t>
      </w:r>
      <w:r w:rsidR="008D544B" w:rsidRPr="00B620C6">
        <w:rPr>
          <w:sz w:val="24"/>
          <w:szCs w:val="24"/>
          <w:lang w:val="en-US"/>
        </w:rPr>
        <w:t>what best</w:t>
      </w:r>
      <w:r w:rsidR="00C6312D" w:rsidRPr="00B620C6">
        <w:rPr>
          <w:sz w:val="24"/>
          <w:szCs w:val="24"/>
          <w:lang w:val="en-US"/>
        </w:rPr>
        <w:t xml:space="preserve"> evidence is, guidance around legislation / laws, authoritative practice, useful strategic discussions, responsibilities and roles.</w:t>
      </w:r>
      <w:r w:rsidR="00BB443C">
        <w:rPr>
          <w:sz w:val="24"/>
          <w:szCs w:val="24"/>
          <w:lang w:val="en-US"/>
        </w:rPr>
        <w:t xml:space="preserve"> This will allow me to work </w:t>
      </w:r>
      <w:r w:rsidR="008D544B">
        <w:rPr>
          <w:sz w:val="24"/>
          <w:szCs w:val="24"/>
          <w:lang w:val="en-US"/>
        </w:rPr>
        <w:t>collaboratively</w:t>
      </w:r>
      <w:r w:rsidR="00BB443C">
        <w:rPr>
          <w:sz w:val="24"/>
          <w:szCs w:val="24"/>
          <w:lang w:val="en-US"/>
        </w:rPr>
        <w:t xml:space="preserve"> with other professionals and will also look at applying professional </w:t>
      </w:r>
      <w:r w:rsidR="008D544B">
        <w:rPr>
          <w:sz w:val="24"/>
          <w:szCs w:val="24"/>
          <w:lang w:val="en-US"/>
        </w:rPr>
        <w:t>judgment</w:t>
      </w:r>
      <w:r w:rsidR="00BB443C">
        <w:rPr>
          <w:sz w:val="24"/>
          <w:szCs w:val="24"/>
          <w:lang w:val="en-US"/>
        </w:rPr>
        <w:t xml:space="preserve"> in complex situations due to the nature of the work.</w:t>
      </w:r>
      <w:r>
        <w:rPr>
          <w:sz w:val="24"/>
          <w:szCs w:val="24"/>
          <w:lang w:val="en-US"/>
        </w:rPr>
        <w:t xml:space="preserve"> The outcome of the enquires will inform my professional </w:t>
      </w:r>
      <w:r w:rsidR="00C25C93">
        <w:rPr>
          <w:sz w:val="24"/>
          <w:szCs w:val="24"/>
          <w:lang w:val="en-US"/>
        </w:rPr>
        <w:t>judgment</w:t>
      </w:r>
      <w:r>
        <w:rPr>
          <w:sz w:val="24"/>
          <w:szCs w:val="24"/>
          <w:lang w:val="en-US"/>
        </w:rPr>
        <w:t xml:space="preserve"> in implementing </w:t>
      </w:r>
      <w:r w:rsidR="00C25C93">
        <w:rPr>
          <w:sz w:val="24"/>
          <w:szCs w:val="24"/>
          <w:lang w:val="en-US"/>
        </w:rPr>
        <w:t>appropriate</w:t>
      </w:r>
      <w:r>
        <w:rPr>
          <w:sz w:val="24"/>
          <w:szCs w:val="24"/>
          <w:lang w:val="en-US"/>
        </w:rPr>
        <w:t xml:space="preserve"> safeguard measures and determining whether a child is </w:t>
      </w:r>
      <w:r w:rsidR="00C25C93">
        <w:rPr>
          <w:sz w:val="24"/>
          <w:szCs w:val="24"/>
          <w:lang w:val="en-US"/>
        </w:rPr>
        <w:t>at</w:t>
      </w:r>
      <w:r>
        <w:rPr>
          <w:sz w:val="24"/>
          <w:szCs w:val="24"/>
          <w:lang w:val="en-US"/>
        </w:rPr>
        <w:t xml:space="preserve"> risk or is likely to suffer significant harm.</w:t>
      </w:r>
    </w:p>
    <w:p w14:paraId="1B4344A2" w14:textId="77777777" w:rsidR="00C6312D" w:rsidRPr="00B620C6" w:rsidRDefault="00C6312D" w:rsidP="00B620C6">
      <w:pPr>
        <w:widowControl w:val="0"/>
        <w:spacing w:line="360" w:lineRule="auto"/>
        <w:jc w:val="both"/>
        <w:rPr>
          <w:sz w:val="24"/>
          <w:szCs w:val="24"/>
          <w:lang w:val="en-US"/>
        </w:rPr>
      </w:pPr>
      <w:r w:rsidRPr="00B620C6">
        <w:rPr>
          <w:sz w:val="24"/>
          <w:szCs w:val="24"/>
          <w:lang w:val="en-US"/>
        </w:rPr>
        <w:t xml:space="preserve"> </w:t>
      </w:r>
    </w:p>
    <w:p w14:paraId="7EACB3B8" w14:textId="77777777" w:rsidR="00A70B5E" w:rsidRDefault="00C6312D" w:rsidP="00B620C6">
      <w:pPr>
        <w:widowControl w:val="0"/>
        <w:spacing w:line="360" w:lineRule="auto"/>
        <w:jc w:val="both"/>
        <w:rPr>
          <w:sz w:val="24"/>
          <w:szCs w:val="24"/>
          <w:lang w:val="en-US"/>
        </w:rPr>
      </w:pPr>
      <w:r w:rsidRPr="00B620C6">
        <w:rPr>
          <w:sz w:val="24"/>
          <w:szCs w:val="24"/>
          <w:lang w:val="en-US"/>
        </w:rPr>
        <w:t>The third learning need</w:t>
      </w:r>
      <w:r w:rsidR="00BB443C">
        <w:rPr>
          <w:sz w:val="24"/>
          <w:szCs w:val="24"/>
          <w:lang w:val="en-US"/>
        </w:rPr>
        <w:t xml:space="preserve"> identified</w:t>
      </w:r>
      <w:r w:rsidRPr="00B620C6">
        <w:rPr>
          <w:sz w:val="24"/>
          <w:szCs w:val="24"/>
          <w:lang w:val="en-US"/>
        </w:rPr>
        <w:t xml:space="preserve"> that I would benefit from training is effective communication skills. Through this, I will find out about different service users, carers and other professionals </w:t>
      </w:r>
      <w:r w:rsidRPr="00B620C6">
        <w:rPr>
          <w:sz w:val="24"/>
          <w:szCs w:val="24"/>
          <w:lang w:val="en-US"/>
        </w:rPr>
        <w:lastRenderedPageBreak/>
        <w:t>are thinking and feeling. Through this skill, I will be able to interpret different complex situations correctly, and I will be able to negotiate, intervene, and mediate sensitively, appropriately, and authoritatively.</w:t>
      </w:r>
      <w:r w:rsidR="00BB443C">
        <w:rPr>
          <w:sz w:val="24"/>
          <w:szCs w:val="24"/>
          <w:lang w:val="en-US"/>
        </w:rPr>
        <w:t xml:space="preserve"> </w:t>
      </w:r>
      <w:r w:rsidR="00A70B5E">
        <w:rPr>
          <w:sz w:val="24"/>
          <w:szCs w:val="24"/>
          <w:lang w:val="en-US"/>
        </w:rPr>
        <w:t>This will enable me to feel confident when I have to challenge families, parents, young people and professionals regarding certain situations.</w:t>
      </w:r>
    </w:p>
    <w:p w14:paraId="427794E0" w14:textId="77777777" w:rsidR="00BB443C" w:rsidRPr="00B620C6" w:rsidRDefault="00A70B5E" w:rsidP="00B620C6">
      <w:pPr>
        <w:widowControl w:val="0"/>
        <w:spacing w:line="360" w:lineRule="auto"/>
        <w:jc w:val="both"/>
        <w:rPr>
          <w:sz w:val="24"/>
          <w:szCs w:val="24"/>
          <w:lang w:val="en-US"/>
        </w:rPr>
      </w:pPr>
      <w:r w:rsidRPr="00B620C6">
        <w:rPr>
          <w:sz w:val="24"/>
          <w:szCs w:val="24"/>
          <w:lang w:val="en-US"/>
        </w:rPr>
        <w:t xml:space="preserve"> </w:t>
      </w:r>
    </w:p>
    <w:p w14:paraId="0097391C" w14:textId="77777777" w:rsidR="003D1425" w:rsidRDefault="00C6312D" w:rsidP="00B620C6">
      <w:pPr>
        <w:widowControl w:val="0"/>
        <w:spacing w:line="360" w:lineRule="auto"/>
        <w:jc w:val="both"/>
        <w:rPr>
          <w:sz w:val="24"/>
          <w:szCs w:val="24"/>
        </w:rPr>
      </w:pPr>
      <w:r w:rsidRPr="00BB443C">
        <w:rPr>
          <w:sz w:val="24"/>
          <w:szCs w:val="24"/>
        </w:rPr>
        <w:t>I have been learning skills and gaining knowledge regarding supervisory practices. These practices involve one-to-one meetings with my supervisor, as part of my reflective and professional deve</w:t>
      </w:r>
      <w:r w:rsidR="00BB443C" w:rsidRPr="00BB443C">
        <w:rPr>
          <w:sz w:val="24"/>
          <w:szCs w:val="24"/>
        </w:rPr>
        <w:t>lopment in the field</w:t>
      </w:r>
      <w:r w:rsidRPr="00BB443C">
        <w:rPr>
          <w:sz w:val="24"/>
          <w:szCs w:val="24"/>
        </w:rPr>
        <w:t xml:space="preserve">. I am </w:t>
      </w:r>
      <w:r w:rsidR="00BB443C" w:rsidRPr="00BB443C">
        <w:rPr>
          <w:sz w:val="24"/>
          <w:szCs w:val="24"/>
        </w:rPr>
        <w:t xml:space="preserve">now </w:t>
      </w:r>
      <w:r w:rsidRPr="00BB443C">
        <w:rPr>
          <w:sz w:val="24"/>
          <w:szCs w:val="24"/>
        </w:rPr>
        <w:t xml:space="preserve">able to identify what </w:t>
      </w:r>
      <w:r w:rsidR="00BB443C" w:rsidRPr="00BB443C">
        <w:rPr>
          <w:sz w:val="24"/>
          <w:szCs w:val="24"/>
        </w:rPr>
        <w:t>my learning needs are and how I will be able</w:t>
      </w:r>
      <w:r w:rsidRPr="00BB443C">
        <w:rPr>
          <w:sz w:val="24"/>
          <w:szCs w:val="24"/>
        </w:rPr>
        <w:t xml:space="preserve"> </w:t>
      </w:r>
      <w:r w:rsidR="00BB443C" w:rsidRPr="00BB443C">
        <w:rPr>
          <w:sz w:val="24"/>
          <w:szCs w:val="24"/>
        </w:rPr>
        <w:t>compete the relevant training needed within the year</w:t>
      </w:r>
      <w:r w:rsidRPr="00BB443C">
        <w:rPr>
          <w:sz w:val="24"/>
          <w:szCs w:val="24"/>
        </w:rPr>
        <w:t xml:space="preserve">. I have also set myself a timeframe that might help me to meet the three outcomes and finish them in a year and by doing this I will be able to see if any further training needs will be identified after this time. </w:t>
      </w:r>
    </w:p>
    <w:p w14:paraId="44769195" w14:textId="77777777" w:rsidR="003D1425" w:rsidRDefault="003D1425" w:rsidP="00B620C6">
      <w:pPr>
        <w:widowControl w:val="0"/>
        <w:spacing w:line="360" w:lineRule="auto"/>
        <w:jc w:val="both"/>
        <w:rPr>
          <w:sz w:val="24"/>
          <w:szCs w:val="24"/>
        </w:rPr>
      </w:pPr>
    </w:p>
    <w:p w14:paraId="13BBD3A1" w14:textId="77777777" w:rsidR="00C6312D" w:rsidRPr="00BB443C" w:rsidRDefault="003D1425" w:rsidP="00B620C6">
      <w:pPr>
        <w:widowControl w:val="0"/>
        <w:spacing w:line="360" w:lineRule="auto"/>
        <w:jc w:val="both"/>
        <w:rPr>
          <w:sz w:val="24"/>
          <w:szCs w:val="24"/>
        </w:rPr>
      </w:pPr>
      <w:r w:rsidRPr="00B620C6">
        <w:rPr>
          <w:sz w:val="24"/>
          <w:szCs w:val="24"/>
          <w:lang w:val="en-US"/>
        </w:rPr>
        <w:t>For personal reflection</w:t>
      </w:r>
      <w:r>
        <w:rPr>
          <w:sz w:val="24"/>
          <w:szCs w:val="24"/>
          <w:lang w:val="en-US"/>
        </w:rPr>
        <w:t xml:space="preserve"> the Kolb model of reflection will be</w:t>
      </w:r>
      <w:r w:rsidRPr="00B620C6">
        <w:rPr>
          <w:sz w:val="24"/>
          <w:szCs w:val="24"/>
          <w:lang w:val="en-US"/>
        </w:rPr>
        <w:t xml:space="preserve"> used and that includes the elements of concrete experience, reflective observation, abstract conceptualization, and active experimentation (Kolb, 2005).</w:t>
      </w:r>
    </w:p>
    <w:p w14:paraId="27B285E8" w14:textId="77777777" w:rsidR="00C6312D" w:rsidRPr="00B620C6" w:rsidRDefault="00C6312D" w:rsidP="00B620C6">
      <w:pPr>
        <w:widowControl w:val="0"/>
        <w:spacing w:line="360" w:lineRule="auto"/>
        <w:jc w:val="both"/>
        <w:rPr>
          <w:sz w:val="24"/>
          <w:szCs w:val="24"/>
        </w:rPr>
      </w:pPr>
    </w:p>
    <w:p w14:paraId="06C7D486" w14:textId="77777777" w:rsidR="00C6312D" w:rsidRPr="00B620C6" w:rsidRDefault="00C6312D" w:rsidP="00B620C6">
      <w:pPr>
        <w:spacing w:line="360" w:lineRule="auto"/>
        <w:rPr>
          <w:sz w:val="24"/>
          <w:szCs w:val="24"/>
        </w:rPr>
      </w:pPr>
      <w:r w:rsidRPr="00B620C6">
        <w:rPr>
          <w:sz w:val="24"/>
          <w:szCs w:val="24"/>
          <w:lang w:val="en-US"/>
        </w:rPr>
        <w:t>Word Count: 561</w:t>
      </w:r>
    </w:p>
    <w:p w14:paraId="3B30D7D8" w14:textId="77777777" w:rsidR="00F22AC5" w:rsidRPr="00A73A6E" w:rsidRDefault="008C7770" w:rsidP="00B620C6">
      <w:pPr>
        <w:spacing w:line="360" w:lineRule="auto"/>
        <w:jc w:val="both"/>
        <w:rPr>
          <w:rFonts w:ascii="Helvetica Neue" w:hAnsi="Helvetica Neue" w:cs="Helvetica Neue"/>
          <w:color w:val="auto"/>
          <w:sz w:val="26"/>
          <w:szCs w:val="26"/>
          <w:lang w:val="en-US" w:eastAsia="en-US"/>
        </w:rPr>
      </w:pPr>
      <w:r w:rsidRPr="00B620C6">
        <w:rPr>
          <w:b/>
          <w:sz w:val="24"/>
          <w:szCs w:val="24"/>
        </w:rPr>
        <w:br w:type="page"/>
      </w:r>
      <w:r w:rsidR="00F22AC5" w:rsidRPr="008B28E7">
        <w:rPr>
          <w:b/>
          <w:sz w:val="24"/>
          <w:szCs w:val="24"/>
        </w:rPr>
        <w:lastRenderedPageBreak/>
        <w:t xml:space="preserve">Section </w:t>
      </w:r>
      <w:r w:rsidR="002C2536">
        <w:rPr>
          <w:b/>
          <w:sz w:val="24"/>
          <w:szCs w:val="24"/>
        </w:rPr>
        <w:t>3</w:t>
      </w:r>
    </w:p>
    <w:p w14:paraId="5BD55807" w14:textId="77777777" w:rsidR="004046F0" w:rsidRPr="008B28E7" w:rsidRDefault="004046F0" w:rsidP="00CE75AB">
      <w:pPr>
        <w:jc w:val="both"/>
        <w:rPr>
          <w:b/>
          <w:sz w:val="24"/>
          <w:szCs w:val="24"/>
        </w:rPr>
      </w:pPr>
    </w:p>
    <w:p w14:paraId="229EE73A" w14:textId="77777777" w:rsidR="00E559CE" w:rsidRPr="008B28E7" w:rsidRDefault="006E481E" w:rsidP="00CE75AB">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45195803" w14:textId="77777777" w:rsidR="00E559CE" w:rsidRPr="008B28E7" w:rsidRDefault="00E559CE" w:rsidP="00CE75AB">
      <w:pPr>
        <w:jc w:val="both"/>
        <w:rPr>
          <w:sz w:val="24"/>
          <w:szCs w:val="24"/>
        </w:rPr>
      </w:pPr>
    </w:p>
    <w:p w14:paraId="785250EA" w14:textId="77777777" w:rsidR="006E481E" w:rsidRDefault="00130119" w:rsidP="00CE75A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years experience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08F71B72" w14:textId="77777777" w:rsidR="00986B43" w:rsidRDefault="00986B43" w:rsidP="00CE75AB">
      <w:pPr>
        <w:jc w:val="both"/>
        <w:rPr>
          <w:i/>
          <w:sz w:val="24"/>
          <w:szCs w:val="24"/>
        </w:rPr>
      </w:pPr>
    </w:p>
    <w:p w14:paraId="0AE49067" w14:textId="77777777" w:rsidR="00986B43" w:rsidRDefault="00986B43" w:rsidP="00CE75A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7D84646E" w14:textId="77777777" w:rsidR="00D55DE0" w:rsidRDefault="00D55DE0" w:rsidP="00CE75AB">
      <w:pPr>
        <w:jc w:val="both"/>
        <w:rPr>
          <w:i/>
          <w:sz w:val="24"/>
          <w:szCs w:val="24"/>
        </w:rPr>
      </w:pPr>
    </w:p>
    <w:p w14:paraId="5B0DC5D2" w14:textId="77777777" w:rsidR="00D55DE0" w:rsidRPr="00D55DE0" w:rsidRDefault="00D55DE0" w:rsidP="00CE75AB">
      <w:pPr>
        <w:jc w:val="both"/>
        <w:rPr>
          <w:i/>
          <w:color w:val="auto"/>
          <w:sz w:val="24"/>
          <w:szCs w:val="24"/>
        </w:rPr>
      </w:pPr>
      <w:r w:rsidRPr="00D55DE0">
        <w:rPr>
          <w:i/>
          <w:color w:val="auto"/>
          <w:sz w:val="24"/>
          <w:szCs w:val="24"/>
        </w:rPr>
        <w:t xml:space="preserve">In completing this section, you should watch the 4 video clips of ‘More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3A6AFEDA" w14:textId="77777777" w:rsidR="006E481E" w:rsidRPr="008B28E7" w:rsidRDefault="006E481E" w:rsidP="00CE75AB">
      <w:pPr>
        <w:jc w:val="both"/>
        <w:rPr>
          <w:sz w:val="24"/>
          <w:szCs w:val="24"/>
        </w:rPr>
      </w:pPr>
    </w:p>
    <w:p w14:paraId="35BFCACF" w14:textId="77777777" w:rsidR="006E481E" w:rsidRPr="008B28E7" w:rsidRDefault="006E481E" w:rsidP="00CE75AB">
      <w:pPr>
        <w:jc w:val="both"/>
        <w:rPr>
          <w:b/>
          <w:sz w:val="24"/>
          <w:szCs w:val="24"/>
          <w:u w:val="single"/>
        </w:rPr>
      </w:pPr>
      <w:r w:rsidRPr="008B28E7">
        <w:rPr>
          <w:b/>
          <w:sz w:val="24"/>
          <w:szCs w:val="24"/>
          <w:u w:val="single"/>
        </w:rPr>
        <w:t xml:space="preserve">Observation Summary </w:t>
      </w:r>
    </w:p>
    <w:p w14:paraId="19D44A55" w14:textId="77777777" w:rsidR="006E481E" w:rsidRPr="008B28E7" w:rsidRDefault="006E481E" w:rsidP="00CE75AB">
      <w:pPr>
        <w:jc w:val="both"/>
        <w:rPr>
          <w:sz w:val="24"/>
          <w:szCs w:val="24"/>
        </w:rPr>
      </w:pPr>
    </w:p>
    <w:p w14:paraId="00345E46" w14:textId="77777777" w:rsidR="006E481E" w:rsidRDefault="00743E40" w:rsidP="00CE75A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74114A2A" w14:textId="77777777" w:rsidR="00C7108B" w:rsidRPr="008B28E7" w:rsidRDefault="00C7108B" w:rsidP="00CE75AB">
      <w:pPr>
        <w:jc w:val="both"/>
        <w:rPr>
          <w:sz w:val="24"/>
          <w:szCs w:val="24"/>
        </w:rPr>
      </w:pPr>
    </w:p>
    <w:p w14:paraId="565729F0" w14:textId="77777777" w:rsidR="006E481E" w:rsidRDefault="006E481E" w:rsidP="00CE75AB">
      <w:pPr>
        <w:jc w:val="both"/>
        <w:rPr>
          <w:sz w:val="24"/>
          <w:szCs w:val="24"/>
        </w:rPr>
      </w:pPr>
      <w:r w:rsidRPr="008B28E7">
        <w:rPr>
          <w:sz w:val="24"/>
          <w:szCs w:val="24"/>
        </w:rPr>
        <w:t>Date of observation</w:t>
      </w:r>
      <w:r w:rsidR="00C7108B">
        <w:rPr>
          <w:sz w:val="24"/>
          <w:szCs w:val="24"/>
        </w:rPr>
        <w:t xml:space="preserve">: </w:t>
      </w:r>
      <w:r w:rsidR="00B37D19">
        <w:rPr>
          <w:sz w:val="24"/>
          <w:szCs w:val="24"/>
        </w:rPr>
        <w:t>25.9.19</w:t>
      </w:r>
      <w:r w:rsidR="00C7108B">
        <w:rPr>
          <w:sz w:val="24"/>
          <w:szCs w:val="24"/>
        </w:rPr>
        <w:t xml:space="preserve"> </w:t>
      </w:r>
    </w:p>
    <w:p w14:paraId="68F0CE00" w14:textId="77777777" w:rsidR="00CE75AB" w:rsidRDefault="00CE75AB" w:rsidP="00CE75AB">
      <w:pPr>
        <w:jc w:val="both"/>
        <w:rPr>
          <w:sz w:val="24"/>
          <w:szCs w:val="24"/>
        </w:rPr>
      </w:pPr>
    </w:p>
    <w:p w14:paraId="791BD2D4" w14:textId="77777777" w:rsidR="00CE75AB" w:rsidRDefault="00CE75AB" w:rsidP="00CE75AB">
      <w:pPr>
        <w:jc w:val="both"/>
        <w:rPr>
          <w:sz w:val="24"/>
          <w:szCs w:val="24"/>
        </w:rPr>
      </w:pPr>
    </w:p>
    <w:p w14:paraId="3B740062" w14:textId="77777777" w:rsidR="00CE75AB" w:rsidRDefault="00CE75AB" w:rsidP="00CE75AB">
      <w:pPr>
        <w:jc w:val="both"/>
        <w:rPr>
          <w:sz w:val="24"/>
          <w:szCs w:val="24"/>
        </w:rPr>
      </w:pPr>
    </w:p>
    <w:p w14:paraId="6C3F82B2" w14:textId="77777777" w:rsidR="00CE75AB" w:rsidRDefault="00CE75AB" w:rsidP="00CE75AB">
      <w:pPr>
        <w:jc w:val="both"/>
        <w:rPr>
          <w:sz w:val="24"/>
          <w:szCs w:val="24"/>
        </w:rPr>
      </w:pPr>
    </w:p>
    <w:p w14:paraId="5B85D15C" w14:textId="77777777" w:rsidR="00775DB9" w:rsidRDefault="00775DB9" w:rsidP="00CE75AB">
      <w:pPr>
        <w:jc w:val="both"/>
        <w:rPr>
          <w:sz w:val="24"/>
          <w:szCs w:val="24"/>
        </w:rPr>
      </w:pPr>
    </w:p>
    <w:p w14:paraId="37BDA970" w14:textId="77777777" w:rsidR="00775DB9" w:rsidRDefault="00775DB9" w:rsidP="00CE75AB">
      <w:pPr>
        <w:jc w:val="both"/>
        <w:rPr>
          <w:sz w:val="24"/>
          <w:szCs w:val="24"/>
        </w:rPr>
      </w:pPr>
    </w:p>
    <w:p w14:paraId="021A0090" w14:textId="77777777" w:rsidR="00775DB9" w:rsidRDefault="00775DB9" w:rsidP="00CE75AB">
      <w:pPr>
        <w:jc w:val="both"/>
        <w:rPr>
          <w:sz w:val="24"/>
          <w:szCs w:val="24"/>
        </w:rPr>
      </w:pPr>
    </w:p>
    <w:p w14:paraId="3A9443BE" w14:textId="77777777" w:rsidR="00775DB9" w:rsidRDefault="00775DB9" w:rsidP="00CE75AB">
      <w:pPr>
        <w:jc w:val="both"/>
        <w:rPr>
          <w:sz w:val="24"/>
          <w:szCs w:val="24"/>
        </w:rPr>
      </w:pPr>
    </w:p>
    <w:p w14:paraId="64F7A90A" w14:textId="77777777" w:rsidR="00775DB9" w:rsidRDefault="00775DB9" w:rsidP="00CE75AB">
      <w:pPr>
        <w:jc w:val="both"/>
        <w:rPr>
          <w:sz w:val="24"/>
          <w:szCs w:val="24"/>
        </w:rPr>
      </w:pPr>
    </w:p>
    <w:p w14:paraId="0C1CCD63" w14:textId="77777777" w:rsidR="00775DB9" w:rsidRDefault="00775DB9" w:rsidP="00CE75AB">
      <w:pPr>
        <w:jc w:val="both"/>
        <w:rPr>
          <w:sz w:val="24"/>
          <w:szCs w:val="24"/>
        </w:rPr>
      </w:pPr>
    </w:p>
    <w:p w14:paraId="47FFFFE5" w14:textId="77777777" w:rsidR="00775DB9" w:rsidRDefault="00775DB9" w:rsidP="00CE75AB">
      <w:pPr>
        <w:jc w:val="both"/>
        <w:rPr>
          <w:sz w:val="24"/>
          <w:szCs w:val="24"/>
        </w:rPr>
      </w:pPr>
    </w:p>
    <w:p w14:paraId="4308BF1F" w14:textId="77777777" w:rsidR="00775DB9" w:rsidRDefault="00775DB9" w:rsidP="00CE75AB">
      <w:pPr>
        <w:jc w:val="both"/>
        <w:rPr>
          <w:sz w:val="24"/>
          <w:szCs w:val="24"/>
        </w:rPr>
      </w:pPr>
    </w:p>
    <w:p w14:paraId="4198D450" w14:textId="77777777" w:rsidR="00775DB9" w:rsidRDefault="00775DB9" w:rsidP="00CE75AB">
      <w:pPr>
        <w:jc w:val="both"/>
        <w:rPr>
          <w:sz w:val="24"/>
          <w:szCs w:val="24"/>
        </w:rPr>
      </w:pPr>
    </w:p>
    <w:p w14:paraId="1F15E8EA" w14:textId="77777777" w:rsidR="00775DB9" w:rsidRDefault="00775DB9" w:rsidP="00CE75AB">
      <w:pPr>
        <w:jc w:val="both"/>
        <w:rPr>
          <w:sz w:val="24"/>
          <w:szCs w:val="24"/>
        </w:rPr>
      </w:pPr>
    </w:p>
    <w:p w14:paraId="26952968" w14:textId="77777777" w:rsidR="00775DB9" w:rsidRDefault="00775DB9" w:rsidP="00CE75AB">
      <w:pPr>
        <w:jc w:val="both"/>
        <w:rPr>
          <w:sz w:val="24"/>
          <w:szCs w:val="24"/>
        </w:rPr>
      </w:pPr>
    </w:p>
    <w:p w14:paraId="436250CD" w14:textId="77777777" w:rsidR="00CE75AB" w:rsidRPr="008B28E7" w:rsidRDefault="00CE75AB" w:rsidP="00CE75AB">
      <w:pPr>
        <w:jc w:val="both"/>
        <w:rPr>
          <w:sz w:val="24"/>
          <w:szCs w:val="24"/>
        </w:rPr>
      </w:pPr>
    </w:p>
    <w:p w14:paraId="2DC29008" w14:textId="77777777" w:rsidR="00E91F62" w:rsidRPr="008B28E7" w:rsidRDefault="00E91F62" w:rsidP="00CE75AB">
      <w:pPr>
        <w:jc w:val="both"/>
        <w:rPr>
          <w:b/>
          <w:sz w:val="24"/>
          <w:szCs w:val="24"/>
        </w:rPr>
      </w:pPr>
    </w:p>
    <w:p w14:paraId="1C1C484B" w14:textId="77777777" w:rsidR="00F22AC5" w:rsidRDefault="00AB5518" w:rsidP="00CE75AB">
      <w:pPr>
        <w:jc w:val="both"/>
        <w:rPr>
          <w:b/>
          <w:sz w:val="24"/>
          <w:szCs w:val="24"/>
        </w:rPr>
      </w:pPr>
      <w:r w:rsidRPr="008B28E7">
        <w:rPr>
          <w:b/>
          <w:sz w:val="24"/>
          <w:szCs w:val="24"/>
        </w:rPr>
        <w:lastRenderedPageBreak/>
        <w:t xml:space="preserve">To be completed by </w:t>
      </w:r>
      <w:r w:rsidR="00B24344" w:rsidRPr="008B28E7">
        <w:rPr>
          <w:b/>
          <w:sz w:val="24"/>
          <w:szCs w:val="24"/>
        </w:rPr>
        <w:t>learner</w:t>
      </w:r>
      <w:r w:rsidRPr="008B28E7">
        <w:rPr>
          <w:b/>
          <w:sz w:val="24"/>
          <w:szCs w:val="24"/>
        </w:rPr>
        <w:t xml:space="preserve"> </w:t>
      </w:r>
    </w:p>
    <w:p w14:paraId="040E205E" w14:textId="77777777" w:rsidR="00C7108B" w:rsidRPr="008B28E7" w:rsidRDefault="00C7108B" w:rsidP="00CE75A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6E481E" w:rsidRPr="008B28E7" w14:paraId="303825D9" w14:textId="77777777" w:rsidTr="00C7108B">
        <w:tc>
          <w:tcPr>
            <w:tcW w:w="10278" w:type="dxa"/>
            <w:shd w:val="clear" w:color="auto" w:fill="auto"/>
          </w:tcPr>
          <w:p w14:paraId="2CFC75B0" w14:textId="77777777" w:rsidR="008B28E7" w:rsidRDefault="00085699" w:rsidP="00CE75A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6C3BBBF9" w14:textId="77777777" w:rsidR="00C7108B" w:rsidRDefault="00C7108B" w:rsidP="00CE75AB">
            <w:pPr>
              <w:jc w:val="both"/>
              <w:rPr>
                <w:sz w:val="24"/>
                <w:szCs w:val="24"/>
              </w:rPr>
            </w:pPr>
          </w:p>
          <w:p w14:paraId="4AA733E5" w14:textId="77777777" w:rsidR="006E481E" w:rsidRDefault="00085699" w:rsidP="00CE75A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0B7EBC86" w14:textId="77777777" w:rsidR="008C7770" w:rsidRDefault="008C7770" w:rsidP="00CE75AB">
            <w:pPr>
              <w:jc w:val="both"/>
              <w:rPr>
                <w:i/>
                <w:sz w:val="24"/>
                <w:szCs w:val="24"/>
              </w:rPr>
            </w:pPr>
          </w:p>
          <w:p w14:paraId="18131C7A" w14:textId="77777777" w:rsidR="008C7770" w:rsidRPr="008B28E7" w:rsidRDefault="008C7770" w:rsidP="00CE75AB">
            <w:pPr>
              <w:jc w:val="both"/>
              <w:rPr>
                <w:i/>
                <w:sz w:val="24"/>
                <w:szCs w:val="24"/>
              </w:rPr>
            </w:pPr>
          </w:p>
        </w:tc>
      </w:tr>
    </w:tbl>
    <w:p w14:paraId="7510D224" w14:textId="77777777" w:rsidR="00AA666E" w:rsidRPr="008B28E7" w:rsidRDefault="00AA666E" w:rsidP="00CE75AB">
      <w:pPr>
        <w:jc w:val="both"/>
        <w:rPr>
          <w:sz w:val="24"/>
          <w:szCs w:val="24"/>
        </w:rPr>
      </w:pPr>
    </w:p>
    <w:p w14:paraId="215AA6E4" w14:textId="0F4518E7" w:rsidR="00C6312D" w:rsidRPr="00FE6B53" w:rsidRDefault="003D1425" w:rsidP="00B620C6">
      <w:pPr>
        <w:spacing w:line="360" w:lineRule="auto"/>
        <w:jc w:val="both"/>
        <w:rPr>
          <w:color w:val="1A1A1A"/>
          <w:sz w:val="24"/>
          <w:szCs w:val="24"/>
          <w:lang w:val="en-US" w:eastAsia="en-US"/>
        </w:rPr>
      </w:pPr>
      <w:r>
        <w:rPr>
          <w:sz w:val="24"/>
          <w:szCs w:val="24"/>
          <w:lang w:val="en-US"/>
        </w:rPr>
        <w:t>T</w:t>
      </w:r>
      <w:r w:rsidR="00C6312D" w:rsidRPr="00B620C6">
        <w:rPr>
          <w:sz w:val="24"/>
          <w:szCs w:val="24"/>
          <w:lang w:val="en-US"/>
        </w:rPr>
        <w:t xml:space="preserve">he objective </w:t>
      </w:r>
      <w:r>
        <w:rPr>
          <w:sz w:val="24"/>
          <w:szCs w:val="24"/>
          <w:lang w:val="en-US"/>
        </w:rPr>
        <w:t xml:space="preserve">of the observation was to </w:t>
      </w:r>
      <w:r w:rsidR="00D127C0">
        <w:rPr>
          <w:sz w:val="24"/>
          <w:szCs w:val="24"/>
          <w:lang w:val="en-US"/>
        </w:rPr>
        <w:t>complete a s</w:t>
      </w:r>
      <w:r>
        <w:rPr>
          <w:sz w:val="24"/>
          <w:szCs w:val="24"/>
          <w:lang w:val="en-US"/>
        </w:rPr>
        <w:t>tatutory v</w:t>
      </w:r>
      <w:r w:rsidR="00C6312D" w:rsidRPr="00B620C6">
        <w:rPr>
          <w:sz w:val="24"/>
          <w:szCs w:val="24"/>
          <w:lang w:val="en-US"/>
        </w:rPr>
        <w:t>isit</w:t>
      </w:r>
      <w:r w:rsidR="00D127C0">
        <w:rPr>
          <w:sz w:val="24"/>
          <w:szCs w:val="24"/>
          <w:lang w:val="en-US"/>
        </w:rPr>
        <w:t>, which is</w:t>
      </w:r>
      <w:r>
        <w:rPr>
          <w:sz w:val="24"/>
          <w:szCs w:val="24"/>
          <w:lang w:val="en-US"/>
        </w:rPr>
        <w:t xml:space="preserve"> a legal requirement for a Looked After Child. Statutory visits need to happen every 6 weeks.</w:t>
      </w:r>
      <w:r w:rsidR="00C6312D" w:rsidRPr="00B620C6">
        <w:rPr>
          <w:sz w:val="24"/>
          <w:szCs w:val="24"/>
          <w:lang w:val="en-US"/>
        </w:rPr>
        <w:t xml:space="preserve"> </w:t>
      </w:r>
      <w:r w:rsidR="00C25C93">
        <w:rPr>
          <w:sz w:val="24"/>
          <w:szCs w:val="24"/>
          <w:lang w:val="en-US"/>
        </w:rPr>
        <w:t>Prior to the observation, verbal consent</w:t>
      </w:r>
      <w:r w:rsidR="00A32A4E">
        <w:rPr>
          <w:sz w:val="24"/>
          <w:szCs w:val="24"/>
          <w:lang w:val="en-US"/>
        </w:rPr>
        <w:t xml:space="preserve"> was received from Citizen 1</w:t>
      </w:r>
      <w:r w:rsidR="00C6312D" w:rsidRPr="00B620C6">
        <w:rPr>
          <w:sz w:val="24"/>
          <w:szCs w:val="24"/>
          <w:lang w:val="en-US"/>
        </w:rPr>
        <w:t>.</w:t>
      </w:r>
      <w:r w:rsidR="00FE6B53">
        <w:rPr>
          <w:sz w:val="24"/>
          <w:szCs w:val="24"/>
          <w:lang w:val="en-US"/>
        </w:rPr>
        <w:t xml:space="preserve">  A </w:t>
      </w:r>
      <w:r w:rsidR="00FE6B53" w:rsidRPr="00FE6B53">
        <w:rPr>
          <w:bCs/>
          <w:color w:val="1A1A1A"/>
          <w:sz w:val="24"/>
          <w:szCs w:val="24"/>
          <w:lang w:val="en-US" w:eastAsia="en-US"/>
        </w:rPr>
        <w:t>Looked</w:t>
      </w:r>
      <w:r w:rsidR="00FE6B53" w:rsidRPr="00FE6B53">
        <w:rPr>
          <w:color w:val="1A1A1A"/>
          <w:sz w:val="24"/>
          <w:szCs w:val="24"/>
          <w:lang w:val="en-US" w:eastAsia="en-US"/>
        </w:rPr>
        <w:t>-</w:t>
      </w:r>
      <w:r w:rsidR="00FE6B53" w:rsidRPr="00FE6B53">
        <w:rPr>
          <w:bCs/>
          <w:color w:val="1A1A1A"/>
          <w:sz w:val="24"/>
          <w:szCs w:val="24"/>
          <w:lang w:val="en-US" w:eastAsia="en-US"/>
        </w:rPr>
        <w:t>after</w:t>
      </w:r>
      <w:r w:rsidR="00FE6B53">
        <w:rPr>
          <w:color w:val="1A1A1A"/>
          <w:sz w:val="24"/>
          <w:szCs w:val="24"/>
          <w:lang w:val="en-US" w:eastAsia="en-US"/>
        </w:rPr>
        <w:t xml:space="preserve"> child is a child that is</w:t>
      </w:r>
      <w:r w:rsidR="00FE6B53" w:rsidRPr="00FE6B53">
        <w:rPr>
          <w:color w:val="1A1A1A"/>
          <w:sz w:val="24"/>
          <w:szCs w:val="24"/>
          <w:lang w:val="en-US" w:eastAsia="en-US"/>
        </w:rPr>
        <w:t xml:space="preserve"> given accommodation away from their families at</w:t>
      </w:r>
      <w:r w:rsidR="00FE6B53">
        <w:rPr>
          <w:color w:val="1A1A1A"/>
          <w:sz w:val="24"/>
          <w:szCs w:val="24"/>
          <w:lang w:val="en-US" w:eastAsia="en-US"/>
        </w:rPr>
        <w:t xml:space="preserve"> the request of their parent or the Local Authority</w:t>
      </w:r>
      <w:r w:rsidR="00A32A4E">
        <w:rPr>
          <w:color w:val="1A1A1A"/>
          <w:sz w:val="24"/>
          <w:szCs w:val="24"/>
          <w:lang w:val="en-US" w:eastAsia="en-US"/>
        </w:rPr>
        <w:t>,</w:t>
      </w:r>
      <w:r w:rsidR="00FE6B53">
        <w:rPr>
          <w:color w:val="1A1A1A"/>
          <w:sz w:val="24"/>
          <w:szCs w:val="24"/>
          <w:lang w:val="en-US" w:eastAsia="en-US"/>
        </w:rPr>
        <w:t xml:space="preserve"> as a result of neglect/ potential harm to the child or insufficient care provided by the caregiver. Citizen 1 is on a Full Care Order, but has chose to return home without the agreement of the Local Authority.</w:t>
      </w:r>
      <w:r w:rsidR="00FE6B53" w:rsidRPr="00FE6B53">
        <w:rPr>
          <w:color w:val="1A1A1A"/>
          <w:sz w:val="24"/>
          <w:szCs w:val="24"/>
          <w:lang w:val="en-US" w:eastAsia="en-US"/>
        </w:rPr>
        <w:t xml:space="preserve"> The </w:t>
      </w:r>
      <w:r w:rsidR="00FE6B53" w:rsidRPr="00FE6B53">
        <w:rPr>
          <w:bCs/>
          <w:color w:val="1A1A1A"/>
          <w:sz w:val="24"/>
          <w:szCs w:val="24"/>
          <w:lang w:val="en-US" w:eastAsia="en-US"/>
        </w:rPr>
        <w:t>Looked</w:t>
      </w:r>
      <w:r w:rsidR="00FE6B53" w:rsidRPr="00FE6B53">
        <w:rPr>
          <w:color w:val="1A1A1A"/>
          <w:sz w:val="24"/>
          <w:szCs w:val="24"/>
          <w:lang w:val="en-US" w:eastAsia="en-US"/>
        </w:rPr>
        <w:t>-</w:t>
      </w:r>
      <w:r w:rsidR="00FE6B53" w:rsidRPr="00FE6B53">
        <w:rPr>
          <w:bCs/>
          <w:color w:val="1A1A1A"/>
          <w:sz w:val="24"/>
          <w:szCs w:val="24"/>
          <w:lang w:val="en-US" w:eastAsia="en-US"/>
        </w:rPr>
        <w:t>after Children</w:t>
      </w:r>
      <w:r w:rsidR="00FE6B53" w:rsidRPr="00FE6B53">
        <w:rPr>
          <w:color w:val="1A1A1A"/>
          <w:sz w:val="24"/>
          <w:szCs w:val="24"/>
          <w:lang w:val="en-US" w:eastAsia="en-US"/>
        </w:rPr>
        <w:t xml:space="preserve"> service is responsible for </w:t>
      </w:r>
      <w:r w:rsidR="00FE6B53" w:rsidRPr="00FE6B53">
        <w:rPr>
          <w:bCs/>
          <w:color w:val="1A1A1A"/>
          <w:sz w:val="24"/>
          <w:szCs w:val="24"/>
          <w:lang w:val="en-US" w:eastAsia="en-US"/>
        </w:rPr>
        <w:t>children</w:t>
      </w:r>
      <w:r w:rsidR="00FE6B53">
        <w:rPr>
          <w:color w:val="1A1A1A"/>
          <w:sz w:val="24"/>
          <w:szCs w:val="24"/>
          <w:lang w:val="en-US" w:eastAsia="en-US"/>
        </w:rPr>
        <w:t xml:space="preserve"> who are not able to, for whatever reason, </w:t>
      </w:r>
      <w:r w:rsidR="00FE6B53" w:rsidRPr="00FE6B53">
        <w:rPr>
          <w:color w:val="1A1A1A"/>
          <w:sz w:val="24"/>
          <w:szCs w:val="24"/>
          <w:lang w:val="en-US" w:eastAsia="en-US"/>
        </w:rPr>
        <w:t>live with their families</w:t>
      </w:r>
      <w:r w:rsidR="00FE6B53">
        <w:rPr>
          <w:color w:val="1A1A1A"/>
          <w:sz w:val="32"/>
          <w:szCs w:val="32"/>
          <w:lang w:val="en-US" w:eastAsia="en-US"/>
        </w:rPr>
        <w:t xml:space="preserve">. </w:t>
      </w:r>
      <w:r w:rsidR="00FE6B53">
        <w:rPr>
          <w:sz w:val="24"/>
          <w:szCs w:val="24"/>
          <w:lang w:val="en-US"/>
        </w:rPr>
        <w:t>Citizen 1 i</w:t>
      </w:r>
      <w:r>
        <w:rPr>
          <w:sz w:val="24"/>
          <w:szCs w:val="24"/>
          <w:lang w:val="en-US"/>
        </w:rPr>
        <w:t>s</w:t>
      </w:r>
      <w:r w:rsidR="00C6312D" w:rsidRPr="00B620C6">
        <w:rPr>
          <w:sz w:val="24"/>
          <w:szCs w:val="24"/>
          <w:lang w:val="en-US"/>
        </w:rPr>
        <w:t xml:space="preserve"> a mother</w:t>
      </w:r>
      <w:r>
        <w:rPr>
          <w:sz w:val="24"/>
          <w:szCs w:val="24"/>
          <w:lang w:val="en-US"/>
        </w:rPr>
        <w:t xml:space="preserve"> and has recently given birth to her daughter. </w:t>
      </w:r>
      <w:r w:rsidR="00C6312D" w:rsidRPr="00B620C6">
        <w:rPr>
          <w:sz w:val="24"/>
          <w:szCs w:val="24"/>
          <w:lang w:val="en-US"/>
        </w:rPr>
        <w:t>While building a relationship with the Citizen 1</w:t>
      </w:r>
      <w:r>
        <w:rPr>
          <w:sz w:val="24"/>
          <w:szCs w:val="24"/>
          <w:lang w:val="en-US"/>
        </w:rPr>
        <w:t>, she</w:t>
      </w:r>
      <w:r w:rsidR="00C6312D" w:rsidRPr="00B620C6">
        <w:rPr>
          <w:sz w:val="24"/>
          <w:szCs w:val="24"/>
          <w:lang w:val="en-US"/>
        </w:rPr>
        <w:t xml:space="preserve"> revealed that she has been experiencing low mo</w:t>
      </w:r>
      <w:r w:rsidR="00A32A4E">
        <w:rPr>
          <w:sz w:val="24"/>
          <w:szCs w:val="24"/>
          <w:lang w:val="en-US"/>
        </w:rPr>
        <w:t>ods and required help from the Social W</w:t>
      </w:r>
      <w:r w:rsidR="00C6312D" w:rsidRPr="00B620C6">
        <w:rPr>
          <w:sz w:val="24"/>
          <w:szCs w:val="24"/>
          <w:lang w:val="en-US"/>
        </w:rPr>
        <w:t>orker to manage her o</w:t>
      </w:r>
      <w:r>
        <w:rPr>
          <w:sz w:val="24"/>
          <w:szCs w:val="24"/>
          <w:lang w:val="en-US"/>
        </w:rPr>
        <w:t>wn home environment. Citizen 1</w:t>
      </w:r>
      <w:r w:rsidR="00C6312D" w:rsidRPr="00B620C6">
        <w:rPr>
          <w:sz w:val="24"/>
          <w:szCs w:val="24"/>
          <w:lang w:val="en-US"/>
        </w:rPr>
        <w:t xml:space="preserve"> had been supported by her mother, who</w:t>
      </w:r>
      <w:r>
        <w:rPr>
          <w:sz w:val="24"/>
          <w:szCs w:val="24"/>
          <w:lang w:val="en-US"/>
        </w:rPr>
        <w:t xml:space="preserve"> informed the Social Worker previous to the visit</w:t>
      </w:r>
      <w:r w:rsidR="00C6312D" w:rsidRPr="00B620C6">
        <w:rPr>
          <w:sz w:val="24"/>
          <w:szCs w:val="24"/>
          <w:lang w:val="en-US"/>
        </w:rPr>
        <w:t xml:space="preserve"> that her daughter had been struggling with her situation and needs emotional and social support at this stage</w:t>
      </w:r>
      <w:r w:rsidR="00A32A4E">
        <w:rPr>
          <w:sz w:val="24"/>
          <w:szCs w:val="24"/>
          <w:lang w:val="en-US"/>
        </w:rPr>
        <w:t>,</w:t>
      </w:r>
      <w:r w:rsidR="00C6312D" w:rsidRPr="00B620C6">
        <w:rPr>
          <w:sz w:val="24"/>
          <w:szCs w:val="24"/>
          <w:lang w:val="en-US"/>
        </w:rPr>
        <w:t xml:space="preserve"> due to her struggles</w:t>
      </w:r>
      <w:r w:rsidR="00A32A4E">
        <w:rPr>
          <w:sz w:val="24"/>
          <w:szCs w:val="24"/>
          <w:lang w:val="en-US"/>
        </w:rPr>
        <w:t>.</w:t>
      </w:r>
      <w:bookmarkStart w:id="0" w:name="_GoBack"/>
      <w:bookmarkEnd w:id="0"/>
    </w:p>
    <w:p w14:paraId="2DC13D64" w14:textId="77777777" w:rsidR="003D1425" w:rsidRPr="00B620C6" w:rsidRDefault="003D1425" w:rsidP="00B620C6">
      <w:pPr>
        <w:spacing w:line="360" w:lineRule="auto"/>
        <w:jc w:val="both"/>
        <w:rPr>
          <w:sz w:val="24"/>
          <w:szCs w:val="24"/>
          <w:lang w:val="en-US"/>
        </w:rPr>
      </w:pPr>
    </w:p>
    <w:p w14:paraId="695CE085" w14:textId="77777777" w:rsidR="00C6312D" w:rsidRPr="00B620C6" w:rsidRDefault="00C6312D" w:rsidP="00B620C6">
      <w:pPr>
        <w:spacing w:line="360" w:lineRule="auto"/>
        <w:jc w:val="both"/>
        <w:rPr>
          <w:sz w:val="24"/>
          <w:szCs w:val="24"/>
          <w:shd w:val="clear" w:color="auto" w:fill="FFFFFF"/>
        </w:rPr>
      </w:pPr>
      <w:r w:rsidRPr="00B620C6">
        <w:rPr>
          <w:sz w:val="24"/>
          <w:szCs w:val="24"/>
          <w:lang w:val="en-US"/>
        </w:rPr>
        <w:t>In regards to the teenage pregnancy, the study by</w:t>
      </w:r>
      <w:r w:rsidRPr="00B620C6">
        <w:rPr>
          <w:sz w:val="24"/>
          <w:szCs w:val="24"/>
          <w:shd w:val="clear" w:color="auto" w:fill="FFFFFF"/>
        </w:rPr>
        <w:t xml:space="preserve"> Abbott and Reynolds, (2017)</w:t>
      </w:r>
      <w:r w:rsidRPr="00B620C6">
        <w:rPr>
          <w:sz w:val="24"/>
          <w:szCs w:val="24"/>
          <w:lang w:val="en-US"/>
        </w:rPr>
        <w:t xml:space="preserve"> states that the complex social and cultural issues have been indicated for the child giving birth. A case of a 13 </w:t>
      </w:r>
      <w:r w:rsidRPr="00B620C6">
        <w:rPr>
          <w:sz w:val="24"/>
          <w:szCs w:val="24"/>
        </w:rPr>
        <w:t>years old girl giving birth to her first baby had been influenced by social, psychological and physical factors through her “antenatal, intrapartum and postpartum” periods (Abbott, and Reynolds, 2017). With evidence regarding social exclusion in the UK the poor antenatal care, lack of education, and weak family support network further creates complexities causing the person to develop depression.</w:t>
      </w:r>
      <w:r w:rsidRPr="00B620C6">
        <w:rPr>
          <w:sz w:val="24"/>
          <w:szCs w:val="24"/>
          <w:shd w:val="clear" w:color="auto" w:fill="FFFFFF"/>
        </w:rPr>
        <w:t xml:space="preserve"> </w:t>
      </w:r>
    </w:p>
    <w:p w14:paraId="2B1E3B30" w14:textId="77777777" w:rsidR="00AD00AA" w:rsidRDefault="00AD00AA" w:rsidP="00B620C6">
      <w:pPr>
        <w:spacing w:line="360" w:lineRule="auto"/>
        <w:jc w:val="both"/>
        <w:rPr>
          <w:sz w:val="24"/>
          <w:szCs w:val="24"/>
        </w:rPr>
      </w:pPr>
    </w:p>
    <w:p w14:paraId="41D1775B" w14:textId="77777777" w:rsidR="003D1425" w:rsidRDefault="00C6312D" w:rsidP="00B620C6">
      <w:pPr>
        <w:spacing w:line="360" w:lineRule="auto"/>
        <w:jc w:val="both"/>
        <w:rPr>
          <w:sz w:val="24"/>
          <w:szCs w:val="24"/>
        </w:rPr>
      </w:pPr>
      <w:r w:rsidRPr="00B620C6">
        <w:rPr>
          <w:sz w:val="24"/>
          <w:szCs w:val="24"/>
        </w:rPr>
        <w:t xml:space="preserve">Another study by Ballantyne et al. (2016) has referred to a close association of “childrearing unsupported by men” with the increased social cost for the welfare provision in the UK. This has encouraged the entrenchment of a culture of inadequate family socialisation and welfare </w:t>
      </w:r>
      <w:r w:rsidRPr="00B620C6">
        <w:rPr>
          <w:sz w:val="24"/>
          <w:szCs w:val="24"/>
        </w:rPr>
        <w:lastRenderedPageBreak/>
        <w:t>dependency within the society. The study is relevant for the case</w:t>
      </w:r>
      <w:r w:rsidR="00AD00AA">
        <w:rPr>
          <w:sz w:val="24"/>
          <w:szCs w:val="24"/>
        </w:rPr>
        <w:t>,</w:t>
      </w:r>
      <w:r w:rsidRPr="00B620C6">
        <w:rPr>
          <w:sz w:val="24"/>
          <w:szCs w:val="24"/>
        </w:rPr>
        <w:t xml:space="preserve"> as this helps gain an understanding of the situation Citizen 1 had been dealing with. For Citizen 1 family support had been essential thus, the study is linked with the case as it had been emphasising over the support from carer and family to encourage women to make autonomous decisions. </w:t>
      </w:r>
      <w:r w:rsidR="003D1425">
        <w:rPr>
          <w:sz w:val="24"/>
          <w:szCs w:val="24"/>
        </w:rPr>
        <w:t>The purpose of the visit was to see how Citizen 1 was following the birth of her daughter. Furthermore, to establish whether she was feeling low in mood.</w:t>
      </w:r>
    </w:p>
    <w:p w14:paraId="1BDCAC83" w14:textId="77777777" w:rsidR="003D1425" w:rsidRDefault="003D1425" w:rsidP="00B620C6">
      <w:pPr>
        <w:spacing w:line="360" w:lineRule="auto"/>
        <w:jc w:val="both"/>
        <w:rPr>
          <w:sz w:val="24"/>
          <w:szCs w:val="24"/>
        </w:rPr>
      </w:pPr>
    </w:p>
    <w:p w14:paraId="7BD2D7E1" w14:textId="77777777" w:rsidR="00AD00AA" w:rsidRDefault="00AD00AA" w:rsidP="00B620C6">
      <w:pPr>
        <w:spacing w:line="360" w:lineRule="auto"/>
        <w:jc w:val="both"/>
        <w:rPr>
          <w:sz w:val="24"/>
          <w:szCs w:val="24"/>
        </w:rPr>
      </w:pPr>
    </w:p>
    <w:p w14:paraId="62B0DF14" w14:textId="77777777" w:rsidR="00C6312D" w:rsidRPr="00B620C6" w:rsidRDefault="003D1425" w:rsidP="00B620C6">
      <w:pPr>
        <w:spacing w:line="360" w:lineRule="auto"/>
        <w:jc w:val="both"/>
        <w:rPr>
          <w:sz w:val="24"/>
          <w:szCs w:val="24"/>
        </w:rPr>
      </w:pPr>
      <w:r>
        <w:rPr>
          <w:sz w:val="24"/>
          <w:szCs w:val="24"/>
        </w:rPr>
        <w:t>Word Count 325</w:t>
      </w:r>
    </w:p>
    <w:p w14:paraId="366AE459" w14:textId="77777777" w:rsidR="00D55DE0" w:rsidRPr="00B620C6" w:rsidRDefault="00D55DE0" w:rsidP="00B620C6">
      <w:pPr>
        <w:spacing w:line="360" w:lineRule="auto"/>
        <w:jc w:val="both"/>
        <w:rPr>
          <w:sz w:val="24"/>
          <w:szCs w:val="24"/>
        </w:rPr>
      </w:pPr>
    </w:p>
    <w:p w14:paraId="3DC6FB41" w14:textId="77777777" w:rsidR="00D55DE0" w:rsidRDefault="00D55DE0" w:rsidP="00CE75AB">
      <w:pPr>
        <w:spacing w:line="480" w:lineRule="auto"/>
        <w:jc w:val="both"/>
        <w:rPr>
          <w:sz w:val="24"/>
          <w:szCs w:val="24"/>
        </w:rPr>
      </w:pPr>
    </w:p>
    <w:p w14:paraId="15A1CD0D" w14:textId="77777777" w:rsidR="003D1425" w:rsidRDefault="003D1425" w:rsidP="00CE75AB">
      <w:pPr>
        <w:spacing w:line="480" w:lineRule="auto"/>
        <w:jc w:val="both"/>
        <w:rPr>
          <w:sz w:val="24"/>
          <w:szCs w:val="24"/>
        </w:rPr>
      </w:pPr>
    </w:p>
    <w:p w14:paraId="7B44166E" w14:textId="77777777" w:rsidR="003D1425" w:rsidRDefault="003D1425" w:rsidP="00CE75AB">
      <w:pPr>
        <w:spacing w:line="480" w:lineRule="auto"/>
        <w:jc w:val="both"/>
        <w:rPr>
          <w:sz w:val="24"/>
          <w:szCs w:val="24"/>
        </w:rPr>
      </w:pPr>
    </w:p>
    <w:p w14:paraId="7E1D6854" w14:textId="77777777" w:rsidR="003D1425" w:rsidRDefault="003D1425" w:rsidP="00CE75AB">
      <w:pPr>
        <w:spacing w:line="480" w:lineRule="auto"/>
        <w:jc w:val="both"/>
        <w:rPr>
          <w:sz w:val="24"/>
          <w:szCs w:val="24"/>
        </w:rPr>
      </w:pPr>
    </w:p>
    <w:p w14:paraId="49384DC9" w14:textId="77777777" w:rsidR="003D1425" w:rsidRDefault="003D1425" w:rsidP="00CE75AB">
      <w:pPr>
        <w:spacing w:line="480" w:lineRule="auto"/>
        <w:jc w:val="both"/>
        <w:rPr>
          <w:sz w:val="24"/>
          <w:szCs w:val="24"/>
        </w:rPr>
      </w:pPr>
    </w:p>
    <w:p w14:paraId="100CE7D2" w14:textId="77777777" w:rsidR="003D1425" w:rsidRDefault="003D1425" w:rsidP="00CE75AB">
      <w:pPr>
        <w:spacing w:line="480" w:lineRule="auto"/>
        <w:jc w:val="both"/>
        <w:rPr>
          <w:sz w:val="24"/>
          <w:szCs w:val="24"/>
        </w:rPr>
      </w:pPr>
    </w:p>
    <w:p w14:paraId="5A2627EC" w14:textId="77777777" w:rsidR="003D1425" w:rsidRDefault="003D1425" w:rsidP="00CE75AB">
      <w:pPr>
        <w:spacing w:line="480" w:lineRule="auto"/>
        <w:jc w:val="both"/>
        <w:rPr>
          <w:sz w:val="24"/>
          <w:szCs w:val="24"/>
        </w:rPr>
      </w:pPr>
    </w:p>
    <w:p w14:paraId="04D67143" w14:textId="77777777" w:rsidR="003D1425" w:rsidRDefault="003D1425" w:rsidP="00CE75AB">
      <w:pPr>
        <w:spacing w:line="480" w:lineRule="auto"/>
        <w:jc w:val="both"/>
        <w:rPr>
          <w:sz w:val="24"/>
          <w:szCs w:val="24"/>
        </w:rPr>
      </w:pPr>
    </w:p>
    <w:p w14:paraId="31C3D9BA" w14:textId="77777777" w:rsidR="003D1425" w:rsidRDefault="003D1425" w:rsidP="00CE75AB">
      <w:pPr>
        <w:spacing w:line="480" w:lineRule="auto"/>
        <w:jc w:val="both"/>
        <w:rPr>
          <w:sz w:val="24"/>
          <w:szCs w:val="24"/>
        </w:rPr>
      </w:pPr>
    </w:p>
    <w:p w14:paraId="41848BDD" w14:textId="77777777" w:rsidR="00D127C0" w:rsidRDefault="00D127C0" w:rsidP="00CE75AB">
      <w:pPr>
        <w:spacing w:line="480" w:lineRule="auto"/>
        <w:jc w:val="both"/>
        <w:rPr>
          <w:sz w:val="24"/>
          <w:szCs w:val="24"/>
        </w:rPr>
      </w:pPr>
    </w:p>
    <w:p w14:paraId="14F66837" w14:textId="77777777" w:rsidR="00D127C0" w:rsidRDefault="00D127C0" w:rsidP="00CE75AB">
      <w:pPr>
        <w:spacing w:line="480" w:lineRule="auto"/>
        <w:jc w:val="both"/>
        <w:rPr>
          <w:sz w:val="24"/>
          <w:szCs w:val="24"/>
        </w:rPr>
      </w:pPr>
    </w:p>
    <w:p w14:paraId="4C08D208" w14:textId="77777777" w:rsidR="00D127C0" w:rsidRDefault="00D127C0" w:rsidP="00CE75AB">
      <w:pPr>
        <w:spacing w:line="480" w:lineRule="auto"/>
        <w:jc w:val="both"/>
        <w:rPr>
          <w:sz w:val="24"/>
          <w:szCs w:val="24"/>
        </w:rPr>
      </w:pPr>
    </w:p>
    <w:p w14:paraId="096E64C3" w14:textId="77777777" w:rsidR="00D127C0" w:rsidRDefault="00D127C0" w:rsidP="00CE75AB">
      <w:pPr>
        <w:spacing w:line="480" w:lineRule="auto"/>
        <w:jc w:val="both"/>
        <w:rPr>
          <w:sz w:val="24"/>
          <w:szCs w:val="24"/>
        </w:rPr>
      </w:pPr>
    </w:p>
    <w:p w14:paraId="6B1C36DF" w14:textId="77777777" w:rsidR="00D127C0" w:rsidRDefault="00D127C0" w:rsidP="00CE75AB">
      <w:pPr>
        <w:spacing w:line="480" w:lineRule="auto"/>
        <w:jc w:val="both"/>
        <w:rPr>
          <w:sz w:val="24"/>
          <w:szCs w:val="24"/>
        </w:rPr>
      </w:pPr>
    </w:p>
    <w:p w14:paraId="34720565" w14:textId="77777777" w:rsidR="00D127C0" w:rsidRDefault="00D127C0" w:rsidP="00CE75AB">
      <w:pPr>
        <w:spacing w:line="480" w:lineRule="auto"/>
        <w:jc w:val="both"/>
        <w:rPr>
          <w:sz w:val="24"/>
          <w:szCs w:val="24"/>
        </w:rPr>
      </w:pPr>
    </w:p>
    <w:p w14:paraId="1545BB40" w14:textId="77777777" w:rsidR="008C7770" w:rsidRPr="00CE75AB" w:rsidRDefault="008C7770" w:rsidP="00CE75AB">
      <w:pPr>
        <w:spacing w:line="480" w:lineRule="auto"/>
        <w:jc w:val="both"/>
        <w:rPr>
          <w:rFonts w:ascii="Helvetica Neue" w:hAnsi="Helvetica Neue"/>
          <w:sz w:val="26"/>
          <w:szCs w:val="26"/>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6E481E" w:rsidRPr="008B28E7" w14:paraId="77B58CB1" w14:textId="77777777" w:rsidTr="00C7108B">
        <w:tc>
          <w:tcPr>
            <w:tcW w:w="10188" w:type="dxa"/>
            <w:shd w:val="clear" w:color="auto" w:fill="auto"/>
          </w:tcPr>
          <w:p w14:paraId="2F2D4BA3" w14:textId="77777777" w:rsidR="006E481E" w:rsidRDefault="00F32B82" w:rsidP="00CE75A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k values using a person centred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 sensitive practice, language pref</w:t>
            </w:r>
            <w:r w:rsidR="00220D06" w:rsidRPr="008B28E7">
              <w:rPr>
                <w:sz w:val="24"/>
                <w:szCs w:val="24"/>
              </w:rPr>
              <w:t>e</w:t>
            </w:r>
            <w:r w:rsidRPr="008B28E7">
              <w:rPr>
                <w:sz w:val="24"/>
                <w:szCs w:val="24"/>
              </w:rPr>
              <w:t>rence</w:t>
            </w:r>
            <w:r w:rsidR="00D55DE0">
              <w:rPr>
                <w:sz w:val="24"/>
                <w:szCs w:val="24"/>
              </w:rPr>
              <w:t xml:space="preserve"> including the “Active Offer” principle,</w:t>
            </w:r>
            <w:r w:rsidRPr="008B28E7">
              <w:rPr>
                <w:sz w:val="24"/>
                <w:szCs w:val="24"/>
              </w:rPr>
              <w:t xml:space="preserve"> and ethical practice.</w:t>
            </w:r>
            <w:r w:rsidR="003E5FBA">
              <w:rPr>
                <w:sz w:val="24"/>
                <w:szCs w:val="24"/>
              </w:rPr>
              <w:t>.</w:t>
            </w:r>
          </w:p>
          <w:p w14:paraId="77BB6755" w14:textId="77777777" w:rsidR="00C7108B" w:rsidRPr="008B28E7" w:rsidRDefault="00C7108B" w:rsidP="00CE75AB">
            <w:pPr>
              <w:jc w:val="both"/>
              <w:rPr>
                <w:sz w:val="24"/>
                <w:szCs w:val="24"/>
              </w:rPr>
            </w:pPr>
          </w:p>
          <w:p w14:paraId="6B780DC7" w14:textId="77777777" w:rsidR="005C1567" w:rsidRPr="008B28E7" w:rsidRDefault="000C378F" w:rsidP="00CE75A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14:paraId="0AE356D1" w14:textId="77777777" w:rsidR="00AA666E" w:rsidRPr="008B28E7" w:rsidRDefault="00AA666E" w:rsidP="00CE75AB">
      <w:pPr>
        <w:jc w:val="both"/>
        <w:rPr>
          <w:b/>
          <w:sz w:val="24"/>
          <w:szCs w:val="24"/>
        </w:rPr>
      </w:pPr>
    </w:p>
    <w:p w14:paraId="4E8654C9" w14:textId="77777777" w:rsidR="00C6312D" w:rsidRPr="00B620C6" w:rsidRDefault="00C6312D" w:rsidP="00B620C6">
      <w:pPr>
        <w:spacing w:line="360" w:lineRule="auto"/>
        <w:jc w:val="both"/>
        <w:rPr>
          <w:sz w:val="24"/>
          <w:szCs w:val="24"/>
        </w:rPr>
      </w:pPr>
      <w:r w:rsidRPr="00B620C6">
        <w:rPr>
          <w:sz w:val="24"/>
          <w:szCs w:val="24"/>
        </w:rPr>
        <w:t xml:space="preserve">In regards to the emotional and social care provided to Citizen 1, I worked with both inter and intra-personal skills involving communication within self and with the other person. This had been demonstrated through both non-verbal and verbal communication techniques establishing a relationship with the Citizen 1, so that she could share her thoughts, feelings, opinions, concerns and issues. As Citizen 1 was a teenage mother due to risks of social exclusion, lack of education, and family support, she soon developed low moods leading towards depression. My role, in this case, had been to show empathy, concern, honesty, and care to help to deal with her situation aiming to develop her emotional responses to the change. </w:t>
      </w:r>
    </w:p>
    <w:p w14:paraId="126F7A17" w14:textId="77777777" w:rsidR="00AD00AA" w:rsidRDefault="00C6312D" w:rsidP="00B620C6">
      <w:pPr>
        <w:spacing w:line="360" w:lineRule="auto"/>
        <w:jc w:val="both"/>
        <w:rPr>
          <w:sz w:val="24"/>
          <w:szCs w:val="24"/>
        </w:rPr>
      </w:pPr>
      <w:r w:rsidRPr="00B620C6">
        <w:rPr>
          <w:sz w:val="24"/>
          <w:szCs w:val="24"/>
        </w:rPr>
        <w:t xml:space="preserve">As per </w:t>
      </w:r>
      <w:r w:rsidRPr="00B620C6">
        <w:rPr>
          <w:sz w:val="24"/>
          <w:szCs w:val="24"/>
          <w:shd w:val="clear" w:color="auto" w:fill="FFFFFF"/>
        </w:rPr>
        <w:t>Fazzi (2019),</w:t>
      </w:r>
      <w:r w:rsidRPr="00B620C6">
        <w:rPr>
          <w:sz w:val="24"/>
          <w:szCs w:val="24"/>
        </w:rPr>
        <w:t xml:space="preserve"> it has been indicated that social workers tend to work with both simple and complex problems to enhance the wellbeing and welfare of the people. In citizen 1’s case, as the problem had been complex, a lot of communication tools had been used to emphasise upon her ability to manage change, deal with stress, and focus on her abilities. As effective communication plays a significant role in the social work field, the communication measures involved oral, non-verbal and virtual techniques as part of the social work interventions (</w:t>
      </w:r>
      <w:r w:rsidRPr="00B620C6">
        <w:rPr>
          <w:sz w:val="24"/>
          <w:szCs w:val="24"/>
          <w:shd w:val="clear" w:color="auto" w:fill="FFFFFF"/>
        </w:rPr>
        <w:t>Ambrose-Miller, and Ashcroft, 2016</w:t>
      </w:r>
      <w:r w:rsidRPr="00B620C6">
        <w:rPr>
          <w:sz w:val="24"/>
          <w:szCs w:val="24"/>
        </w:rPr>
        <w:t xml:space="preserve">). The verbal communication in this instance, allows the person to communicate through words telling stories, incidences, events, and cases to further investigate the situation. As part of the practice, I worked with interviewing approach where after taking consent and building relationship with the Citizen 1, I asked questions regarding her needs to conduct care assessment directly involved in the process. In order to work on interviewing approach I analysed the situation of Citizen 1, listed all the difficulties she dealt with and needs she required. The planning phase had been involved for this where the interview questions had been drafted. </w:t>
      </w:r>
    </w:p>
    <w:p w14:paraId="59AB7A61" w14:textId="77777777" w:rsidR="00AD00AA" w:rsidRDefault="00AD00AA" w:rsidP="00B620C6">
      <w:pPr>
        <w:spacing w:line="360" w:lineRule="auto"/>
        <w:jc w:val="both"/>
        <w:rPr>
          <w:sz w:val="24"/>
          <w:szCs w:val="24"/>
        </w:rPr>
      </w:pPr>
    </w:p>
    <w:p w14:paraId="2282B3A8" w14:textId="77777777" w:rsidR="00C6312D" w:rsidRDefault="00C6312D" w:rsidP="00B620C6">
      <w:pPr>
        <w:spacing w:line="360" w:lineRule="auto"/>
        <w:jc w:val="both"/>
        <w:rPr>
          <w:sz w:val="24"/>
          <w:szCs w:val="24"/>
        </w:rPr>
      </w:pPr>
      <w:r w:rsidRPr="00B620C6">
        <w:rPr>
          <w:sz w:val="24"/>
          <w:szCs w:val="24"/>
        </w:rPr>
        <w:lastRenderedPageBreak/>
        <w:t>With this close interaction with Citizen 1 and her mother, I developed an understanding of her risks, fears, and anxiety that she had been thinking of to cope with the external environment. Paying attention to the minor details, I kept on conveying and responding genuinely depicting warmth, care, protection, and respect.  Citizen 1, required someone who could assess her, help her proceed further, and enable her to handle her situation as she recently delivered a baby and being a child herself. Thus, with non-verbal communication tools (I chose non-verbal as it helps people show emotions unconsciously), I delivered positive messages through facial expressions and tone of voice, demonstrating concern for her and eagerness to help her in this situation. The non-verbal communication helps address the situation not with words but with gestures, body language, face expressions, and</w:t>
      </w:r>
      <w:r w:rsidR="00AD00AA">
        <w:rPr>
          <w:sz w:val="24"/>
          <w:szCs w:val="24"/>
        </w:rPr>
        <w:t xml:space="preserve"> behaviours. Therefore, for </w:t>
      </w:r>
      <w:r w:rsidRPr="00B620C6">
        <w:rPr>
          <w:sz w:val="24"/>
          <w:szCs w:val="24"/>
        </w:rPr>
        <w:t>Citizen 1</w:t>
      </w:r>
      <w:r w:rsidR="00AD00AA">
        <w:rPr>
          <w:sz w:val="24"/>
          <w:szCs w:val="24"/>
        </w:rPr>
        <w:t>,</w:t>
      </w:r>
      <w:r w:rsidRPr="00B620C6">
        <w:rPr>
          <w:sz w:val="24"/>
          <w:szCs w:val="24"/>
        </w:rPr>
        <w:t xml:space="preserve"> I worked with positive face expressions showing concern and empathy so that she could be more comfortable with me. I worked with body language that shows love and respect for the situation she had been dealing with. The body language and face expression also involved interest that I had listening to her needs and requirements. This had been helpful to build effective relationships as I managed to comfort her. </w:t>
      </w:r>
    </w:p>
    <w:p w14:paraId="0B32F466" w14:textId="77777777" w:rsidR="00AD00AA" w:rsidRPr="00B620C6" w:rsidRDefault="00AD00AA" w:rsidP="00B620C6">
      <w:pPr>
        <w:spacing w:line="360" w:lineRule="auto"/>
        <w:jc w:val="both"/>
        <w:rPr>
          <w:sz w:val="24"/>
          <w:szCs w:val="24"/>
        </w:rPr>
      </w:pPr>
    </w:p>
    <w:p w14:paraId="3CD6A1A8" w14:textId="77777777" w:rsidR="00D127C0" w:rsidRDefault="00C6312D" w:rsidP="00B620C6">
      <w:pPr>
        <w:spacing w:line="360" w:lineRule="auto"/>
        <w:jc w:val="both"/>
        <w:rPr>
          <w:sz w:val="24"/>
          <w:szCs w:val="24"/>
        </w:rPr>
      </w:pPr>
      <w:r w:rsidRPr="00B620C6">
        <w:rPr>
          <w:sz w:val="24"/>
          <w:szCs w:val="24"/>
        </w:rPr>
        <w:t xml:space="preserve">Inability to provide services in the first language causes patients to feel vulnerable and powerless (Gov.wales. 2020). </w:t>
      </w:r>
      <w:r w:rsidR="00D127C0">
        <w:rPr>
          <w:sz w:val="24"/>
          <w:szCs w:val="24"/>
        </w:rPr>
        <w:t>In Wales, offering Citizens a service in Welsh and English is imperative. The Welsh Language Measure (2011), places a duty on workers to ensure that the Welsh Language is not treated less favourably than the English Language. The “Active Offer in Wales aims to ensure that Citizens are given the option from Health, Social Services and Social Car to receive a service in Welsh and English. During my first involvement with Citizen 1, I ensured that I asked what her language choice was. Citizen 1’s first language is English. Gov (2020), states that failing to provide services in an individuals first language, can cause them to feel powerless and vulnerable. This evidence’s the importance of offering the choice of language.</w:t>
      </w:r>
    </w:p>
    <w:p w14:paraId="11047124" w14:textId="77777777" w:rsidR="00D127C0" w:rsidRPr="00D127C0" w:rsidRDefault="00D127C0" w:rsidP="00B620C6">
      <w:pPr>
        <w:spacing w:line="360" w:lineRule="auto"/>
        <w:jc w:val="both"/>
        <w:rPr>
          <w:sz w:val="24"/>
          <w:szCs w:val="24"/>
        </w:rPr>
      </w:pPr>
    </w:p>
    <w:p w14:paraId="72753403" w14:textId="77777777" w:rsidR="00C6312D" w:rsidRPr="00B620C6" w:rsidRDefault="00C6312D" w:rsidP="00B620C6">
      <w:pPr>
        <w:spacing w:line="360" w:lineRule="auto"/>
        <w:jc w:val="both"/>
        <w:rPr>
          <w:sz w:val="24"/>
          <w:szCs w:val="24"/>
        </w:rPr>
      </w:pPr>
      <w:r w:rsidRPr="00B620C6">
        <w:rPr>
          <w:sz w:val="24"/>
          <w:szCs w:val="24"/>
        </w:rPr>
        <w:t xml:space="preserve">Moreover, for Citizen 1 to express her feelings, risks, fears, and issues, I had practised in the professional field with honesty and integrity. Ethical aspects had been catered for as I proceeded after taking her consent and maintaining confidentiality. Ethics had been practised not only in respecting her anonymity, dignity, and data protection but also through </w:t>
      </w:r>
      <w:r w:rsidRPr="00B620C6">
        <w:rPr>
          <w:sz w:val="24"/>
          <w:szCs w:val="24"/>
        </w:rPr>
        <w:lastRenderedPageBreak/>
        <w:t>consideration of appropriate (accurate) information recorded. This is important as this reflects upon my skills, knowledge, and qualification (</w:t>
      </w:r>
      <w:r w:rsidRPr="00B620C6">
        <w:rPr>
          <w:sz w:val="24"/>
          <w:szCs w:val="24"/>
          <w:shd w:val="clear" w:color="auto" w:fill="FFFFFF"/>
        </w:rPr>
        <w:t>Terziev, Latyshev, and Georgiev, 2017</w:t>
      </w:r>
      <w:r w:rsidRPr="00B620C6">
        <w:rPr>
          <w:sz w:val="24"/>
          <w:szCs w:val="24"/>
        </w:rPr>
        <w:t xml:space="preserve">). Also, ethics, in this case, represents honesty with my profession; thus, with compliance of “Code of Professional Practice for Social Care Workers” I helped her improve her health and wellbeing. </w:t>
      </w:r>
    </w:p>
    <w:p w14:paraId="1559514D" w14:textId="77777777" w:rsidR="00AD00AA" w:rsidRDefault="00AD00AA" w:rsidP="00B620C6">
      <w:pPr>
        <w:spacing w:line="360" w:lineRule="auto"/>
        <w:jc w:val="both"/>
        <w:rPr>
          <w:sz w:val="24"/>
          <w:szCs w:val="24"/>
        </w:rPr>
      </w:pPr>
    </w:p>
    <w:p w14:paraId="1E90B457" w14:textId="77777777" w:rsidR="00C6312D" w:rsidRPr="00B620C6" w:rsidRDefault="00C6312D" w:rsidP="00B620C6">
      <w:pPr>
        <w:spacing w:line="360" w:lineRule="auto"/>
        <w:jc w:val="both"/>
        <w:rPr>
          <w:sz w:val="24"/>
          <w:szCs w:val="24"/>
        </w:rPr>
      </w:pPr>
      <w:r w:rsidRPr="00B620C6">
        <w:rPr>
          <w:sz w:val="24"/>
          <w:szCs w:val="24"/>
        </w:rPr>
        <w:t>The “Code of Professional Practice for Social Care Workers” is regarded as a list consisting of standards of professional conduct and practice (</w:t>
      </w:r>
      <w:r w:rsidRPr="00B620C6">
        <w:rPr>
          <w:sz w:val="24"/>
          <w:szCs w:val="24"/>
          <w:shd w:val="clear" w:color="auto" w:fill="FFFFFF"/>
        </w:rPr>
        <w:t>Carey, 2017</w:t>
      </w:r>
      <w:r w:rsidRPr="00B620C6">
        <w:rPr>
          <w:sz w:val="24"/>
          <w:szCs w:val="24"/>
        </w:rPr>
        <w:t xml:space="preserve">). Person-centred approach for this instance in order to improve the health conditions of the </w:t>
      </w:r>
      <w:r w:rsidR="008D544B" w:rsidRPr="00B620C6">
        <w:rPr>
          <w:sz w:val="24"/>
          <w:szCs w:val="24"/>
        </w:rPr>
        <w:t>individual</w:t>
      </w:r>
      <w:r w:rsidRPr="00B620C6">
        <w:rPr>
          <w:sz w:val="24"/>
          <w:szCs w:val="24"/>
        </w:rPr>
        <w:t xml:space="preserve"> has been regarded as crucial to reduce the burden on health services. For this purpose, the Government in the UK has been working on strengthening the model for person-centred care principles. With this philosophy, the National Service Framework to monitor legislation and requirements has been established (</w:t>
      </w:r>
      <w:r w:rsidRPr="00B620C6">
        <w:rPr>
          <w:sz w:val="24"/>
          <w:szCs w:val="24"/>
          <w:shd w:val="clear" w:color="auto" w:fill="FFFFFF"/>
        </w:rPr>
        <w:t>Carey, 2017</w:t>
      </w:r>
      <w:r w:rsidRPr="00B620C6">
        <w:rPr>
          <w:sz w:val="24"/>
          <w:szCs w:val="24"/>
        </w:rPr>
        <w:t>). Also, as the Code involves the social care profession, the raising of awareness of the standards of practice and code is promoted applied by the “Care Council for Wales”. The principles of the code for the social worker comprise of respecting views, promoting rights of the individual in care, promoting wellbeing, maintaining trust and confidence, acting with integrity, taking responsibility for maintaining and developing skills and knowledge, and ensuring their behaviour do not harm themselves or the people around them (</w:t>
      </w:r>
      <w:r w:rsidRPr="00B620C6">
        <w:rPr>
          <w:sz w:val="24"/>
          <w:szCs w:val="24"/>
          <w:shd w:val="clear" w:color="auto" w:fill="FFFFFF"/>
        </w:rPr>
        <w:t>Vreugdenhil, 2017</w:t>
      </w:r>
      <w:r w:rsidRPr="00B620C6">
        <w:rPr>
          <w:sz w:val="24"/>
          <w:szCs w:val="24"/>
        </w:rPr>
        <w:t>) This practice further involves accountability with which the social workers are expected to demonstrate quality in work and manage or lead staff accordingly. In regards to the codes in Wales the standards of professional conduct and practice require focus on social care profession in Wales. Also, the Social Care Wales maintains Register of Social Care Workers to record the requirements and standards where the Register of Social Care Workers determines the groups that need to be registered under Social Care Wales. Thus, the register could be applied for the practice as it involves the guidelines and standards of practice.</w:t>
      </w:r>
    </w:p>
    <w:p w14:paraId="30633E61" w14:textId="77777777" w:rsidR="00AD00AA" w:rsidRDefault="00AD00AA" w:rsidP="00B620C6">
      <w:pPr>
        <w:spacing w:line="360" w:lineRule="auto"/>
        <w:jc w:val="both"/>
        <w:rPr>
          <w:sz w:val="24"/>
          <w:szCs w:val="24"/>
        </w:rPr>
      </w:pPr>
    </w:p>
    <w:p w14:paraId="6A5CE1BB" w14:textId="6BEB686D" w:rsidR="00C6312D" w:rsidRDefault="00C6312D" w:rsidP="00B620C6">
      <w:pPr>
        <w:spacing w:line="360" w:lineRule="auto"/>
        <w:jc w:val="both"/>
        <w:rPr>
          <w:sz w:val="24"/>
          <w:szCs w:val="24"/>
        </w:rPr>
      </w:pPr>
      <w:r w:rsidRPr="00B620C6">
        <w:rPr>
          <w:sz w:val="24"/>
          <w:szCs w:val="24"/>
        </w:rPr>
        <w:t xml:space="preserve">For the case where the citizen 1 had been dealing with low mood and gave birth to a baby, both emotional and social skill support had been required. She needed consultation, care, help, and support in order to learn how to deal with the environment. For this purpose effective communication channel, ethical aspects, and compliance of the code had been practised. Also, as individual need assessment is required, the person-centred approach had been applied for Citizen 1. As person-centred approach had been used I emphasised over the </w:t>
      </w:r>
      <w:r w:rsidRPr="00B620C6">
        <w:rPr>
          <w:sz w:val="24"/>
          <w:szCs w:val="24"/>
        </w:rPr>
        <w:lastRenderedPageBreak/>
        <w:t xml:space="preserve">genuineness of the situation and worked on analysing the condition regardless of the time or any boundaries. </w:t>
      </w:r>
      <w:r w:rsidR="00C25C93" w:rsidRPr="00B620C6">
        <w:rPr>
          <w:sz w:val="24"/>
          <w:szCs w:val="24"/>
        </w:rPr>
        <w:t xml:space="preserve">I had been positive and optimistic allowing Citizen 1 </w:t>
      </w:r>
      <w:r w:rsidR="00C25C93">
        <w:rPr>
          <w:sz w:val="24"/>
          <w:szCs w:val="24"/>
        </w:rPr>
        <w:t xml:space="preserve"> to </w:t>
      </w:r>
      <w:r w:rsidR="00C25C93" w:rsidRPr="00B620C6">
        <w:rPr>
          <w:sz w:val="24"/>
          <w:szCs w:val="24"/>
        </w:rPr>
        <w:t xml:space="preserve">speak. </w:t>
      </w:r>
      <w:r w:rsidRPr="00B620C6">
        <w:rPr>
          <w:sz w:val="24"/>
          <w:szCs w:val="24"/>
        </w:rPr>
        <w:t>Acknowledging the fact that Citizen 1 knows the condition best and presents the problem I concentrated on that had been said without any judgements and used positivity in my voice. This had been important as how the message is delivered affects the outcome.</w:t>
      </w:r>
    </w:p>
    <w:p w14:paraId="084CC29D" w14:textId="77777777" w:rsidR="00AD00AA" w:rsidRPr="00B620C6" w:rsidRDefault="00AD00AA" w:rsidP="00B620C6">
      <w:pPr>
        <w:spacing w:line="360" w:lineRule="auto"/>
        <w:jc w:val="both"/>
        <w:rPr>
          <w:sz w:val="24"/>
          <w:szCs w:val="24"/>
        </w:rPr>
      </w:pPr>
    </w:p>
    <w:p w14:paraId="03D2C84C" w14:textId="77777777" w:rsidR="00C6312D" w:rsidRDefault="00C6312D" w:rsidP="00B620C6">
      <w:pPr>
        <w:spacing w:line="360" w:lineRule="auto"/>
        <w:jc w:val="both"/>
        <w:rPr>
          <w:sz w:val="24"/>
          <w:szCs w:val="24"/>
        </w:rPr>
      </w:pPr>
      <w:r w:rsidRPr="00B620C6">
        <w:rPr>
          <w:sz w:val="24"/>
          <w:szCs w:val="24"/>
        </w:rPr>
        <w:t xml:space="preserve">As per the study by </w:t>
      </w:r>
      <w:r w:rsidRPr="00B620C6">
        <w:rPr>
          <w:sz w:val="24"/>
          <w:szCs w:val="24"/>
          <w:shd w:val="clear" w:color="auto" w:fill="FFFFFF"/>
        </w:rPr>
        <w:t>Vreugdenhil (2017),</w:t>
      </w:r>
      <w:r w:rsidRPr="00B620C6">
        <w:rPr>
          <w:sz w:val="24"/>
          <w:szCs w:val="24"/>
        </w:rPr>
        <w:t xml:space="preserve"> it has been acknowledged that challenges have been faced at NHS. These challenges relate to the pressures built up for social care budget and requirement of high quality care for the people. In the person-centred care, the social care professionals work collaboratively to support the people managing and developing adequate knowledge and skills. With this practice, the informed decisions are made to be able to ensure people are treated with dignity and respect for the tailored decisions as per individual needs. This had been important as Citizen 1 needed assistance and help to cater to the problems faced. </w:t>
      </w:r>
    </w:p>
    <w:p w14:paraId="485AB51F" w14:textId="77777777" w:rsidR="00AD00AA" w:rsidRPr="00B620C6" w:rsidRDefault="00AD00AA" w:rsidP="00B620C6">
      <w:pPr>
        <w:spacing w:line="360" w:lineRule="auto"/>
        <w:jc w:val="both"/>
        <w:rPr>
          <w:sz w:val="24"/>
          <w:szCs w:val="24"/>
        </w:rPr>
      </w:pPr>
    </w:p>
    <w:p w14:paraId="5AE331DD" w14:textId="3BC07D39" w:rsidR="00C6312D" w:rsidRPr="00B620C6" w:rsidRDefault="00C6312D" w:rsidP="00B620C6">
      <w:pPr>
        <w:spacing w:line="360" w:lineRule="auto"/>
        <w:jc w:val="both"/>
        <w:rPr>
          <w:sz w:val="24"/>
          <w:szCs w:val="24"/>
        </w:rPr>
      </w:pPr>
      <w:r w:rsidRPr="00B620C6">
        <w:rPr>
          <w:sz w:val="24"/>
          <w:szCs w:val="24"/>
        </w:rPr>
        <w:t xml:space="preserve">Providing the person-centred care involves the fundamental changes in the service delivery process, where the roles of the social workers are delivered as for the well-coordinated individual need requirement. With </w:t>
      </w:r>
      <w:r w:rsidR="00D127C0">
        <w:rPr>
          <w:sz w:val="24"/>
          <w:szCs w:val="24"/>
        </w:rPr>
        <w:t>reference to the emergence of “p</w:t>
      </w:r>
      <w:r w:rsidRPr="00B620C6">
        <w:rPr>
          <w:sz w:val="24"/>
          <w:szCs w:val="24"/>
        </w:rPr>
        <w:t>erson-centred care (PCC),” the social work competencies have been developed through “Council on Social Work Education” (</w:t>
      </w:r>
      <w:r w:rsidRPr="00B620C6">
        <w:rPr>
          <w:sz w:val="24"/>
          <w:szCs w:val="24"/>
          <w:shd w:val="clear" w:color="auto" w:fill="FFFFFF"/>
        </w:rPr>
        <w:t>Munthe et al. 2016</w:t>
      </w:r>
      <w:r w:rsidRPr="00B620C6">
        <w:rPr>
          <w:sz w:val="24"/>
          <w:szCs w:val="24"/>
        </w:rPr>
        <w:t xml:space="preserve">). This is relevant as it has helped the social workers to consider the </w:t>
      </w:r>
      <w:r w:rsidR="00C25C93" w:rsidRPr="00B620C6">
        <w:rPr>
          <w:sz w:val="24"/>
          <w:szCs w:val="24"/>
        </w:rPr>
        <w:t>individual’s</w:t>
      </w:r>
      <w:r w:rsidRPr="00B620C6">
        <w:rPr>
          <w:sz w:val="24"/>
          <w:szCs w:val="24"/>
        </w:rPr>
        <w:t xml:space="preserve"> wishes, desires, family situation, social circumstances, and values. This identification helps address the situation effectively as the social workers knows about the patient’s wishes and desires. </w:t>
      </w:r>
    </w:p>
    <w:p w14:paraId="58FCCFB0" w14:textId="77777777" w:rsidR="00C6312D" w:rsidRDefault="00C6312D" w:rsidP="00B620C6">
      <w:pPr>
        <w:spacing w:line="360" w:lineRule="auto"/>
        <w:jc w:val="both"/>
        <w:rPr>
          <w:sz w:val="24"/>
          <w:szCs w:val="24"/>
        </w:rPr>
      </w:pPr>
      <w:r w:rsidRPr="00B620C6">
        <w:rPr>
          <w:sz w:val="24"/>
          <w:szCs w:val="24"/>
        </w:rPr>
        <w:t>In regards to the case, Citizen 1 had given birth to a baby being a child herself. For this purpose in order to cater to her needs and support her throughout her situation, the communication style and message as per the cultural sensitivity is important. According to</w:t>
      </w:r>
      <w:r w:rsidRPr="00B620C6">
        <w:rPr>
          <w:sz w:val="24"/>
          <w:szCs w:val="24"/>
          <w:shd w:val="clear" w:color="auto" w:fill="FFFFFF"/>
        </w:rPr>
        <w:t xml:space="preserve"> Ricks (2016),</w:t>
      </w:r>
      <w:r w:rsidRPr="00B620C6">
        <w:rPr>
          <w:sz w:val="24"/>
          <w:szCs w:val="24"/>
        </w:rPr>
        <w:t xml:space="preserve"> it has been stated that social workers frequently encounter young parents</w:t>
      </w:r>
      <w:r w:rsidRPr="00B620C6">
        <w:rPr>
          <w:color w:val="FF0000"/>
          <w:sz w:val="24"/>
          <w:szCs w:val="24"/>
        </w:rPr>
        <w:t xml:space="preserve"> </w:t>
      </w:r>
      <w:r w:rsidRPr="00B620C6">
        <w:rPr>
          <w:sz w:val="24"/>
          <w:szCs w:val="24"/>
        </w:rPr>
        <w:t xml:space="preserve">in their practice, as they are subjected to negative stigmas and stereotypes. The problems associated with teenage pregnancy require strength-based interventions in order to focus on intentional conversations that emphasise upon relationships, resources, attributes, and strengths of the </w:t>
      </w:r>
      <w:r w:rsidRPr="00B620C6">
        <w:rPr>
          <w:sz w:val="24"/>
          <w:szCs w:val="24"/>
        </w:rPr>
        <w:lastRenderedPageBreak/>
        <w:t>individual. The study by</w:t>
      </w:r>
      <w:r w:rsidRPr="00B620C6">
        <w:rPr>
          <w:sz w:val="24"/>
          <w:szCs w:val="24"/>
          <w:shd w:val="clear" w:color="auto" w:fill="FFFFFF"/>
        </w:rPr>
        <w:t xml:space="preserve"> Ricks (2016),</w:t>
      </w:r>
      <w:r w:rsidRPr="00B620C6">
        <w:rPr>
          <w:sz w:val="24"/>
          <w:szCs w:val="24"/>
        </w:rPr>
        <w:t xml:space="preserve"> therefore states that that with strengths highlighted for the individual the capability to work and remove barriers could be encouraged.  </w:t>
      </w:r>
    </w:p>
    <w:p w14:paraId="75B87C0F" w14:textId="77777777" w:rsidR="00AD00AA" w:rsidRPr="00B620C6" w:rsidRDefault="00AD00AA" w:rsidP="00B620C6">
      <w:pPr>
        <w:spacing w:line="360" w:lineRule="auto"/>
        <w:jc w:val="both"/>
        <w:rPr>
          <w:sz w:val="24"/>
          <w:szCs w:val="24"/>
        </w:rPr>
      </w:pPr>
    </w:p>
    <w:p w14:paraId="417C4595" w14:textId="62205E6B" w:rsidR="00C6312D" w:rsidRDefault="00C6312D" w:rsidP="00B620C6">
      <w:pPr>
        <w:spacing w:line="360" w:lineRule="auto"/>
        <w:jc w:val="both"/>
        <w:rPr>
          <w:sz w:val="24"/>
          <w:szCs w:val="24"/>
        </w:rPr>
      </w:pPr>
      <w:r w:rsidRPr="00B620C6">
        <w:rPr>
          <w:sz w:val="24"/>
          <w:szCs w:val="24"/>
        </w:rPr>
        <w:t xml:space="preserve"> For the effects of social and economic exclusion, it has been indicated that teenage pregnancy leads to socioeconomic inequalities thus, for this purpose providing social support and good medical facilities help encounter parenthood at an early age. Cultural sensitivities usually occur for people belonging to certain communities (i.e. Bangladeshi, Indian and Pakistani groups). This evidence has been revealed as in such regions parenthood at an early age before marriage is not common (</w:t>
      </w:r>
      <w:r w:rsidRPr="00B620C6">
        <w:rPr>
          <w:sz w:val="24"/>
          <w:szCs w:val="24"/>
          <w:shd w:val="clear" w:color="auto" w:fill="FFFFFF"/>
        </w:rPr>
        <w:t>Ricks, 2016</w:t>
      </w:r>
      <w:r w:rsidRPr="00B620C6">
        <w:rPr>
          <w:sz w:val="24"/>
          <w:szCs w:val="24"/>
        </w:rPr>
        <w:t xml:space="preserve">). </w:t>
      </w:r>
      <w:r w:rsidR="008D544B" w:rsidRPr="00B620C6">
        <w:rPr>
          <w:sz w:val="24"/>
          <w:szCs w:val="24"/>
        </w:rPr>
        <w:t xml:space="preserve">For citizen 1’s case through communication, the focus had been put on the strengths of her ability reflecting upon the importance of family support, as </w:t>
      </w:r>
      <w:r w:rsidR="00C25C93" w:rsidRPr="00B620C6">
        <w:rPr>
          <w:sz w:val="24"/>
          <w:szCs w:val="24"/>
        </w:rPr>
        <w:t>her mother was supporting her</w:t>
      </w:r>
      <w:r w:rsidR="008D544B" w:rsidRPr="00B620C6">
        <w:rPr>
          <w:sz w:val="24"/>
          <w:szCs w:val="24"/>
        </w:rPr>
        <w:t xml:space="preserve">. </w:t>
      </w:r>
      <w:r w:rsidRPr="00B620C6">
        <w:rPr>
          <w:sz w:val="24"/>
          <w:szCs w:val="24"/>
        </w:rPr>
        <w:t xml:space="preserve">Also, for the cultural sensitivity as a lack of education and support from others is indicated the importance of academic self-determination and competence had been promoted with an emphasis on personal control and self-efficacy. </w:t>
      </w:r>
    </w:p>
    <w:p w14:paraId="578641F7" w14:textId="77777777" w:rsidR="00FE6B53" w:rsidRPr="00B620C6" w:rsidRDefault="00FE6B53" w:rsidP="00B620C6">
      <w:pPr>
        <w:spacing w:line="360" w:lineRule="auto"/>
        <w:jc w:val="both"/>
        <w:rPr>
          <w:sz w:val="24"/>
          <w:szCs w:val="24"/>
        </w:rPr>
      </w:pPr>
    </w:p>
    <w:p w14:paraId="549D7C97" w14:textId="77777777" w:rsidR="00C6312D" w:rsidRPr="00B620C6" w:rsidRDefault="00C6312D" w:rsidP="00B620C6">
      <w:pPr>
        <w:spacing w:line="360" w:lineRule="auto"/>
        <w:jc w:val="both"/>
        <w:rPr>
          <w:sz w:val="24"/>
          <w:szCs w:val="24"/>
        </w:rPr>
      </w:pPr>
      <w:r w:rsidRPr="00B620C6">
        <w:rPr>
          <w:sz w:val="24"/>
          <w:szCs w:val="24"/>
        </w:rPr>
        <w:t>Word Count 1390</w:t>
      </w:r>
    </w:p>
    <w:p w14:paraId="38C1A138" w14:textId="77777777" w:rsidR="008171E4" w:rsidRPr="008B28E7" w:rsidRDefault="008171E4" w:rsidP="00CE75AB">
      <w:pPr>
        <w:jc w:val="both"/>
        <w:rPr>
          <w:b/>
          <w:sz w:val="24"/>
          <w:szCs w:val="24"/>
        </w:rPr>
      </w:pPr>
    </w:p>
    <w:p w14:paraId="7752BE8D" w14:textId="77777777" w:rsidR="00CA3593" w:rsidRPr="008B28E7" w:rsidRDefault="008C7770" w:rsidP="00CE75AB">
      <w:pPr>
        <w:spacing w:line="480" w:lineRule="auto"/>
        <w:jc w:val="both"/>
        <w:rPr>
          <w:b/>
          <w:sz w:val="24"/>
          <w:szCs w:val="24"/>
        </w:rPr>
      </w:pPr>
      <w:r>
        <w:rPr>
          <w:b/>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14:paraId="3C6525ED" w14:textId="77777777" w:rsidR="00CA3593" w:rsidRPr="008B28E7" w:rsidRDefault="00CA3593" w:rsidP="00CE75AB">
      <w:pPr>
        <w:jc w:val="both"/>
        <w:rPr>
          <w:sz w:val="24"/>
          <w:szCs w:val="24"/>
        </w:rPr>
      </w:pPr>
    </w:p>
    <w:p w14:paraId="0F6CD4EF" w14:textId="77777777" w:rsidR="00390074" w:rsidRDefault="00390074" w:rsidP="00CE75A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5D319483" w14:textId="77777777" w:rsidR="00390074" w:rsidRDefault="00390074" w:rsidP="00CE75AB">
      <w:pPr>
        <w:jc w:val="both"/>
        <w:rPr>
          <w:sz w:val="24"/>
          <w:szCs w:val="24"/>
        </w:rPr>
      </w:pPr>
    </w:p>
    <w:p w14:paraId="521B4E90" w14:textId="77777777" w:rsidR="00CA3593" w:rsidRPr="008B28E7" w:rsidRDefault="00CA3593" w:rsidP="00CE75A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7CA1D681" w14:textId="77777777" w:rsidR="00375AF5" w:rsidRPr="008B28E7" w:rsidRDefault="00375AF5" w:rsidP="00CE75AB">
      <w:pPr>
        <w:jc w:val="both"/>
        <w:rPr>
          <w:sz w:val="24"/>
          <w:szCs w:val="24"/>
        </w:rPr>
      </w:pPr>
    </w:p>
    <w:p w14:paraId="67AF1E27" w14:textId="77777777" w:rsidR="00CA3593" w:rsidRPr="008B28E7" w:rsidRDefault="002A0E51" w:rsidP="00CE75A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4424B1C8" w14:textId="77777777" w:rsidR="005C28D3" w:rsidRDefault="005C28D3" w:rsidP="00CE75AB">
      <w:pPr>
        <w:jc w:val="both"/>
        <w:rPr>
          <w:sz w:val="24"/>
          <w:szCs w:val="24"/>
        </w:rPr>
      </w:pPr>
    </w:p>
    <w:p w14:paraId="4EC529E9" w14:textId="77777777" w:rsidR="00CA3593" w:rsidRDefault="00CA3593" w:rsidP="00CE75A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7CE5AAD4" w14:textId="77777777" w:rsidR="00410BB6" w:rsidRDefault="00410BB6" w:rsidP="00CE75A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18"/>
        <w:gridCol w:w="7470"/>
      </w:tblGrid>
      <w:tr w:rsidR="00410BB6" w:rsidRPr="00410BB6" w14:paraId="03D3B594" w14:textId="77777777" w:rsidTr="00D73F9B">
        <w:tc>
          <w:tcPr>
            <w:tcW w:w="2718" w:type="dxa"/>
            <w:shd w:val="clear" w:color="auto" w:fill="auto"/>
          </w:tcPr>
          <w:p w14:paraId="11D78965" w14:textId="77777777" w:rsidR="00410BB6" w:rsidRPr="00410BB6" w:rsidRDefault="00410BB6" w:rsidP="00410BB6">
            <w:pPr>
              <w:jc w:val="both"/>
              <w:rPr>
                <w:sz w:val="22"/>
                <w:szCs w:val="22"/>
              </w:rPr>
            </w:pPr>
            <w:r w:rsidRPr="00410BB6">
              <w:rPr>
                <w:sz w:val="22"/>
                <w:szCs w:val="22"/>
              </w:rPr>
              <w:t>Was the social worker on time?  Or if delayed did he or she contact you?</w:t>
            </w:r>
          </w:p>
          <w:p w14:paraId="14BE9D45" w14:textId="77777777" w:rsidR="00410BB6" w:rsidRPr="00410BB6" w:rsidRDefault="00410BB6" w:rsidP="00410BB6">
            <w:pPr>
              <w:jc w:val="both"/>
              <w:rPr>
                <w:sz w:val="22"/>
                <w:szCs w:val="22"/>
              </w:rPr>
            </w:pPr>
          </w:p>
        </w:tc>
        <w:tc>
          <w:tcPr>
            <w:tcW w:w="7470" w:type="dxa"/>
            <w:shd w:val="clear" w:color="auto" w:fill="auto"/>
          </w:tcPr>
          <w:p w14:paraId="6FA40EAB" w14:textId="77777777" w:rsidR="00410BB6" w:rsidRPr="00410BB6" w:rsidRDefault="00410BB6" w:rsidP="00410BB6">
            <w:pPr>
              <w:jc w:val="both"/>
              <w:rPr>
                <w:sz w:val="22"/>
                <w:szCs w:val="22"/>
              </w:rPr>
            </w:pPr>
            <w:r w:rsidRPr="00410BB6">
              <w:rPr>
                <w:sz w:val="22"/>
                <w:szCs w:val="22"/>
              </w:rPr>
              <w:t xml:space="preserve">Yes, Becky will text me when she is on her way. </w:t>
            </w:r>
          </w:p>
        </w:tc>
      </w:tr>
      <w:tr w:rsidR="00410BB6" w:rsidRPr="00410BB6" w14:paraId="144FCE06" w14:textId="77777777" w:rsidTr="00D73F9B">
        <w:tc>
          <w:tcPr>
            <w:tcW w:w="2718" w:type="dxa"/>
            <w:shd w:val="clear" w:color="auto" w:fill="auto"/>
          </w:tcPr>
          <w:p w14:paraId="6BE9A131" w14:textId="77777777" w:rsidR="00410BB6" w:rsidRPr="00410BB6" w:rsidRDefault="00410BB6" w:rsidP="00410BB6">
            <w:pPr>
              <w:jc w:val="both"/>
              <w:rPr>
                <w:sz w:val="22"/>
                <w:szCs w:val="22"/>
              </w:rPr>
            </w:pPr>
            <w:r w:rsidRPr="00410BB6">
              <w:rPr>
                <w:sz w:val="22"/>
                <w:szCs w:val="22"/>
              </w:rPr>
              <w:t xml:space="preserve">Did the social worker get your permission in advance for the observer to be present? </w:t>
            </w:r>
          </w:p>
          <w:p w14:paraId="7CD9B801" w14:textId="77777777" w:rsidR="00410BB6" w:rsidRPr="00410BB6" w:rsidRDefault="00410BB6" w:rsidP="00410BB6">
            <w:pPr>
              <w:jc w:val="both"/>
              <w:rPr>
                <w:sz w:val="22"/>
                <w:szCs w:val="22"/>
              </w:rPr>
            </w:pPr>
            <w:r w:rsidRPr="00410BB6">
              <w:rPr>
                <w:sz w:val="22"/>
                <w:szCs w:val="22"/>
              </w:rPr>
              <w:t>Did they explain why they were being observed?</w:t>
            </w:r>
          </w:p>
          <w:p w14:paraId="4774EB16" w14:textId="77777777" w:rsidR="00410BB6" w:rsidRPr="00410BB6" w:rsidRDefault="00410BB6" w:rsidP="00410BB6">
            <w:pPr>
              <w:jc w:val="both"/>
              <w:rPr>
                <w:sz w:val="22"/>
                <w:szCs w:val="22"/>
              </w:rPr>
            </w:pPr>
          </w:p>
        </w:tc>
        <w:tc>
          <w:tcPr>
            <w:tcW w:w="7470" w:type="dxa"/>
            <w:shd w:val="clear" w:color="auto" w:fill="auto"/>
          </w:tcPr>
          <w:p w14:paraId="6B6B740C" w14:textId="77777777" w:rsidR="00410BB6" w:rsidRPr="00410BB6" w:rsidRDefault="00410BB6" w:rsidP="00410BB6">
            <w:pPr>
              <w:jc w:val="both"/>
              <w:rPr>
                <w:sz w:val="22"/>
                <w:szCs w:val="22"/>
              </w:rPr>
            </w:pPr>
            <w:r w:rsidRPr="00410BB6">
              <w:rPr>
                <w:sz w:val="22"/>
                <w:szCs w:val="22"/>
              </w:rPr>
              <w:t xml:space="preserve">Yes. The observer is my baby’s Social Worker so it is normal that they come together. I know Becky is doing some training for her job. </w:t>
            </w:r>
          </w:p>
        </w:tc>
      </w:tr>
      <w:tr w:rsidR="00410BB6" w:rsidRPr="00410BB6" w14:paraId="50566F8F" w14:textId="77777777" w:rsidTr="00D73F9B">
        <w:tc>
          <w:tcPr>
            <w:tcW w:w="2718" w:type="dxa"/>
            <w:shd w:val="clear" w:color="auto" w:fill="auto"/>
          </w:tcPr>
          <w:p w14:paraId="549F71C1" w14:textId="77777777" w:rsidR="00410BB6" w:rsidRPr="00410BB6" w:rsidRDefault="00410BB6" w:rsidP="00410BB6">
            <w:pPr>
              <w:jc w:val="both"/>
              <w:rPr>
                <w:sz w:val="22"/>
                <w:szCs w:val="22"/>
              </w:rPr>
            </w:pPr>
            <w:r w:rsidRPr="00410BB6">
              <w:rPr>
                <w:sz w:val="22"/>
                <w:szCs w:val="22"/>
              </w:rPr>
              <w:t>Were you clear why the social worker met with you today?</w:t>
            </w:r>
          </w:p>
          <w:p w14:paraId="03DBCE16" w14:textId="77777777" w:rsidR="00410BB6" w:rsidRPr="00410BB6" w:rsidRDefault="00410BB6" w:rsidP="00410BB6">
            <w:pPr>
              <w:jc w:val="both"/>
              <w:rPr>
                <w:sz w:val="22"/>
                <w:szCs w:val="22"/>
              </w:rPr>
            </w:pPr>
          </w:p>
        </w:tc>
        <w:tc>
          <w:tcPr>
            <w:tcW w:w="7470" w:type="dxa"/>
            <w:shd w:val="clear" w:color="auto" w:fill="auto"/>
          </w:tcPr>
          <w:p w14:paraId="227DD4B9" w14:textId="77777777" w:rsidR="00410BB6" w:rsidRPr="00410BB6" w:rsidRDefault="00410BB6" w:rsidP="00410BB6">
            <w:pPr>
              <w:jc w:val="both"/>
              <w:rPr>
                <w:sz w:val="22"/>
                <w:szCs w:val="22"/>
              </w:rPr>
            </w:pPr>
            <w:r w:rsidRPr="00410BB6">
              <w:rPr>
                <w:sz w:val="22"/>
                <w:szCs w:val="22"/>
              </w:rPr>
              <w:t xml:space="preserve">Yes. She has to visit me every six weeks because I am under a care order. </w:t>
            </w:r>
          </w:p>
        </w:tc>
      </w:tr>
      <w:tr w:rsidR="00410BB6" w:rsidRPr="00410BB6" w14:paraId="70301808" w14:textId="77777777" w:rsidTr="00D73F9B">
        <w:tc>
          <w:tcPr>
            <w:tcW w:w="2718" w:type="dxa"/>
            <w:shd w:val="clear" w:color="auto" w:fill="auto"/>
          </w:tcPr>
          <w:p w14:paraId="1F029D30" w14:textId="77777777" w:rsidR="00410BB6" w:rsidRPr="00410BB6" w:rsidRDefault="00410BB6" w:rsidP="00410BB6">
            <w:pPr>
              <w:jc w:val="both"/>
              <w:rPr>
                <w:sz w:val="22"/>
                <w:szCs w:val="22"/>
              </w:rPr>
            </w:pPr>
            <w:r w:rsidRPr="00410BB6">
              <w:rPr>
                <w:sz w:val="22"/>
                <w:szCs w:val="22"/>
              </w:rPr>
              <w:t>How well prepared do you think, the social worker was for his or her meeting with you?</w:t>
            </w:r>
          </w:p>
          <w:p w14:paraId="425504EB" w14:textId="77777777" w:rsidR="00410BB6" w:rsidRPr="00410BB6" w:rsidRDefault="00410BB6" w:rsidP="00410BB6">
            <w:pPr>
              <w:jc w:val="both"/>
              <w:rPr>
                <w:sz w:val="22"/>
                <w:szCs w:val="22"/>
              </w:rPr>
            </w:pPr>
          </w:p>
        </w:tc>
        <w:tc>
          <w:tcPr>
            <w:tcW w:w="7470" w:type="dxa"/>
            <w:shd w:val="clear" w:color="auto" w:fill="auto"/>
          </w:tcPr>
          <w:p w14:paraId="52AA73FA" w14:textId="77777777" w:rsidR="00410BB6" w:rsidRPr="00410BB6" w:rsidRDefault="00410BB6" w:rsidP="00410BB6">
            <w:pPr>
              <w:jc w:val="both"/>
              <w:rPr>
                <w:sz w:val="22"/>
                <w:szCs w:val="22"/>
              </w:rPr>
            </w:pPr>
            <w:r w:rsidRPr="00410BB6">
              <w:rPr>
                <w:sz w:val="22"/>
                <w:szCs w:val="22"/>
              </w:rPr>
              <w:t xml:space="preserve">Okay. Becky knew that I had to contact a mediation service, as well as other things I have been struggling with. </w:t>
            </w:r>
          </w:p>
        </w:tc>
      </w:tr>
      <w:tr w:rsidR="00410BB6" w:rsidRPr="00410BB6" w14:paraId="42274B10" w14:textId="77777777" w:rsidTr="00D73F9B">
        <w:tc>
          <w:tcPr>
            <w:tcW w:w="2718" w:type="dxa"/>
            <w:shd w:val="clear" w:color="auto" w:fill="auto"/>
          </w:tcPr>
          <w:p w14:paraId="0016DF6D" w14:textId="77777777" w:rsidR="00410BB6" w:rsidRPr="00410BB6" w:rsidRDefault="00410BB6" w:rsidP="00410BB6">
            <w:pPr>
              <w:tabs>
                <w:tab w:val="left" w:pos="851"/>
              </w:tabs>
              <w:overflowPunct/>
              <w:autoSpaceDE/>
              <w:autoSpaceDN/>
              <w:adjustRightInd/>
              <w:ind w:hanging="142"/>
              <w:jc w:val="both"/>
              <w:textAlignment w:val="auto"/>
              <w:rPr>
                <w:sz w:val="22"/>
                <w:szCs w:val="22"/>
              </w:rPr>
            </w:pPr>
            <w:r w:rsidRPr="00410BB6">
              <w:rPr>
                <w:sz w:val="22"/>
                <w:szCs w:val="22"/>
              </w:rPr>
              <w:t xml:space="preserve">  How has the social worker listened to you and respected your views and wishes?</w:t>
            </w:r>
          </w:p>
          <w:p w14:paraId="0885F719" w14:textId="77777777" w:rsidR="00410BB6" w:rsidRPr="00410BB6" w:rsidRDefault="00410BB6" w:rsidP="00410BB6">
            <w:pPr>
              <w:tabs>
                <w:tab w:val="left" w:pos="851"/>
              </w:tabs>
              <w:overflowPunct/>
              <w:autoSpaceDE/>
              <w:autoSpaceDN/>
              <w:adjustRightInd/>
              <w:ind w:hanging="142"/>
              <w:jc w:val="both"/>
              <w:textAlignment w:val="auto"/>
              <w:rPr>
                <w:sz w:val="22"/>
                <w:szCs w:val="22"/>
              </w:rPr>
            </w:pPr>
          </w:p>
        </w:tc>
        <w:tc>
          <w:tcPr>
            <w:tcW w:w="7470" w:type="dxa"/>
            <w:shd w:val="clear" w:color="auto" w:fill="auto"/>
          </w:tcPr>
          <w:p w14:paraId="16652ACA" w14:textId="77777777" w:rsidR="00410BB6" w:rsidRPr="00410BB6" w:rsidRDefault="00410BB6" w:rsidP="00410BB6">
            <w:pPr>
              <w:jc w:val="both"/>
              <w:rPr>
                <w:sz w:val="22"/>
                <w:szCs w:val="22"/>
              </w:rPr>
            </w:pPr>
            <w:r w:rsidRPr="00410BB6">
              <w:rPr>
                <w:sz w:val="22"/>
                <w:szCs w:val="22"/>
              </w:rPr>
              <w:t xml:space="preserve">Yes. I’m not sure if I want to do the mediation and Becky has given me some time to think about this before making a decision. </w:t>
            </w:r>
          </w:p>
        </w:tc>
      </w:tr>
      <w:tr w:rsidR="00410BB6" w:rsidRPr="00410BB6" w14:paraId="3AF6996F" w14:textId="77777777" w:rsidTr="00D73F9B">
        <w:tc>
          <w:tcPr>
            <w:tcW w:w="2718" w:type="dxa"/>
            <w:shd w:val="clear" w:color="auto" w:fill="auto"/>
          </w:tcPr>
          <w:p w14:paraId="787777A0" w14:textId="77777777" w:rsidR="00410BB6" w:rsidRPr="00410BB6" w:rsidRDefault="00410BB6" w:rsidP="00410BB6">
            <w:pPr>
              <w:tabs>
                <w:tab w:val="left" w:pos="-142"/>
                <w:tab w:val="left" w:pos="851"/>
              </w:tabs>
              <w:overflowPunct/>
              <w:autoSpaceDE/>
              <w:autoSpaceDN/>
              <w:adjustRightInd/>
              <w:jc w:val="both"/>
              <w:textAlignment w:val="auto"/>
              <w:rPr>
                <w:sz w:val="22"/>
                <w:szCs w:val="22"/>
              </w:rPr>
            </w:pPr>
            <w:r w:rsidRPr="00410BB6">
              <w:rPr>
                <w:sz w:val="22"/>
                <w:szCs w:val="22"/>
              </w:rPr>
              <w:t>Did the social worker talk to you in a way that you understood?</w:t>
            </w:r>
          </w:p>
          <w:p w14:paraId="1A352273" w14:textId="77777777" w:rsidR="00410BB6" w:rsidRPr="00410BB6" w:rsidRDefault="00410BB6" w:rsidP="00410BB6">
            <w:pPr>
              <w:tabs>
                <w:tab w:val="left" w:pos="-142"/>
                <w:tab w:val="left" w:pos="851"/>
              </w:tabs>
              <w:overflowPunct/>
              <w:autoSpaceDE/>
              <w:autoSpaceDN/>
              <w:adjustRightInd/>
              <w:jc w:val="both"/>
              <w:textAlignment w:val="auto"/>
              <w:rPr>
                <w:sz w:val="22"/>
                <w:szCs w:val="22"/>
              </w:rPr>
            </w:pPr>
            <w:r w:rsidRPr="00410BB6">
              <w:rPr>
                <w:sz w:val="22"/>
                <w:szCs w:val="22"/>
              </w:rPr>
              <w:t>Did you understand the language they used?</w:t>
            </w:r>
          </w:p>
          <w:p w14:paraId="037749DB" w14:textId="77777777" w:rsidR="00410BB6" w:rsidRPr="00410BB6" w:rsidRDefault="00410BB6" w:rsidP="00410BB6">
            <w:pPr>
              <w:tabs>
                <w:tab w:val="left" w:pos="-142"/>
                <w:tab w:val="left" w:pos="851"/>
              </w:tabs>
              <w:overflowPunct/>
              <w:autoSpaceDE/>
              <w:autoSpaceDN/>
              <w:adjustRightInd/>
              <w:jc w:val="both"/>
              <w:textAlignment w:val="auto"/>
              <w:rPr>
                <w:sz w:val="22"/>
                <w:szCs w:val="22"/>
              </w:rPr>
            </w:pPr>
          </w:p>
        </w:tc>
        <w:tc>
          <w:tcPr>
            <w:tcW w:w="7470" w:type="dxa"/>
            <w:shd w:val="clear" w:color="auto" w:fill="auto"/>
          </w:tcPr>
          <w:p w14:paraId="12591341" w14:textId="77777777" w:rsidR="00410BB6" w:rsidRPr="00410BB6" w:rsidRDefault="00410BB6" w:rsidP="00410BB6">
            <w:pPr>
              <w:jc w:val="both"/>
              <w:rPr>
                <w:sz w:val="22"/>
                <w:szCs w:val="22"/>
              </w:rPr>
            </w:pPr>
            <w:r w:rsidRPr="00410BB6">
              <w:rPr>
                <w:sz w:val="22"/>
                <w:szCs w:val="22"/>
              </w:rPr>
              <w:t xml:space="preserve">Yes. </w:t>
            </w:r>
          </w:p>
          <w:p w14:paraId="7E445D08" w14:textId="77777777" w:rsidR="00410BB6" w:rsidRPr="00410BB6" w:rsidRDefault="00410BB6" w:rsidP="00410BB6">
            <w:pPr>
              <w:jc w:val="both"/>
              <w:rPr>
                <w:sz w:val="22"/>
                <w:szCs w:val="22"/>
              </w:rPr>
            </w:pPr>
          </w:p>
          <w:p w14:paraId="1FB1F37E" w14:textId="77777777" w:rsidR="00410BB6" w:rsidRPr="00410BB6" w:rsidRDefault="00410BB6" w:rsidP="00410BB6">
            <w:pPr>
              <w:jc w:val="both"/>
              <w:rPr>
                <w:sz w:val="22"/>
                <w:szCs w:val="22"/>
              </w:rPr>
            </w:pPr>
          </w:p>
          <w:p w14:paraId="08D6FEB8" w14:textId="77777777" w:rsidR="00410BB6" w:rsidRPr="00410BB6" w:rsidRDefault="00410BB6" w:rsidP="00410BB6">
            <w:pPr>
              <w:jc w:val="both"/>
              <w:rPr>
                <w:sz w:val="22"/>
                <w:szCs w:val="22"/>
              </w:rPr>
            </w:pPr>
          </w:p>
        </w:tc>
      </w:tr>
    </w:tbl>
    <w:p w14:paraId="216900D5" w14:textId="77777777" w:rsidR="00410BB6" w:rsidRPr="00410BB6" w:rsidRDefault="00410BB6" w:rsidP="00410BB6">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18"/>
        <w:gridCol w:w="7470"/>
      </w:tblGrid>
      <w:tr w:rsidR="00410BB6" w:rsidRPr="00410BB6" w14:paraId="324BD18C" w14:textId="77777777" w:rsidTr="00D73F9B">
        <w:tc>
          <w:tcPr>
            <w:tcW w:w="2718" w:type="dxa"/>
            <w:shd w:val="clear" w:color="auto" w:fill="auto"/>
          </w:tcPr>
          <w:p w14:paraId="5451A61F" w14:textId="77777777" w:rsidR="00410BB6" w:rsidRPr="00410BB6" w:rsidRDefault="00410BB6" w:rsidP="00410BB6">
            <w:pPr>
              <w:tabs>
                <w:tab w:val="left" w:pos="-142"/>
                <w:tab w:val="left" w:pos="851"/>
              </w:tabs>
              <w:overflowPunct/>
              <w:autoSpaceDE/>
              <w:autoSpaceDN/>
              <w:adjustRightInd/>
              <w:jc w:val="both"/>
              <w:textAlignment w:val="auto"/>
              <w:rPr>
                <w:sz w:val="22"/>
                <w:szCs w:val="22"/>
              </w:rPr>
            </w:pPr>
            <w:r w:rsidRPr="00410BB6">
              <w:rPr>
                <w:sz w:val="22"/>
                <w:szCs w:val="22"/>
              </w:rPr>
              <w:lastRenderedPageBreak/>
              <w:t>How has the social worker’s involvement met your expectations for this visit?</w:t>
            </w:r>
          </w:p>
          <w:p w14:paraId="5B5EDCAF" w14:textId="77777777" w:rsidR="00410BB6" w:rsidRPr="00410BB6" w:rsidRDefault="00410BB6" w:rsidP="00410BB6">
            <w:pPr>
              <w:tabs>
                <w:tab w:val="left" w:pos="-142"/>
                <w:tab w:val="left" w:pos="851"/>
              </w:tabs>
              <w:overflowPunct/>
              <w:autoSpaceDE/>
              <w:autoSpaceDN/>
              <w:adjustRightInd/>
              <w:jc w:val="both"/>
              <w:textAlignment w:val="auto"/>
              <w:rPr>
                <w:sz w:val="22"/>
                <w:szCs w:val="22"/>
              </w:rPr>
            </w:pPr>
          </w:p>
        </w:tc>
        <w:tc>
          <w:tcPr>
            <w:tcW w:w="7470" w:type="dxa"/>
            <w:shd w:val="clear" w:color="auto" w:fill="auto"/>
          </w:tcPr>
          <w:p w14:paraId="61451537" w14:textId="77777777" w:rsidR="00410BB6" w:rsidRPr="00410BB6" w:rsidRDefault="00410BB6" w:rsidP="00410BB6">
            <w:pPr>
              <w:jc w:val="both"/>
              <w:rPr>
                <w:sz w:val="22"/>
                <w:szCs w:val="22"/>
              </w:rPr>
            </w:pPr>
            <w:r w:rsidRPr="00410BB6">
              <w:rPr>
                <w:sz w:val="22"/>
                <w:szCs w:val="22"/>
              </w:rPr>
              <w:t xml:space="preserve">Becky thinks I cannot look after my baby and that I am letting my Mum too much. I knew we would have to talk about this today. I wanted to talk to Becky about the mediation thing and she gave me time to do this. I know if I ring Becky or text her with questions from today’s meeting she will try and answer them.  </w:t>
            </w:r>
          </w:p>
        </w:tc>
      </w:tr>
      <w:tr w:rsidR="00410BB6" w:rsidRPr="00410BB6" w14:paraId="67814A9D" w14:textId="77777777" w:rsidTr="00D73F9B">
        <w:tc>
          <w:tcPr>
            <w:tcW w:w="2718" w:type="dxa"/>
            <w:shd w:val="clear" w:color="auto" w:fill="auto"/>
          </w:tcPr>
          <w:p w14:paraId="21B2B749" w14:textId="77777777" w:rsidR="00410BB6" w:rsidRPr="00410BB6" w:rsidRDefault="00410BB6" w:rsidP="00410BB6">
            <w:pPr>
              <w:tabs>
                <w:tab w:val="left" w:pos="0"/>
                <w:tab w:val="left" w:pos="851"/>
              </w:tabs>
              <w:overflowPunct/>
              <w:autoSpaceDE/>
              <w:autoSpaceDN/>
              <w:adjustRightInd/>
              <w:jc w:val="both"/>
              <w:textAlignment w:val="auto"/>
              <w:rPr>
                <w:sz w:val="22"/>
                <w:szCs w:val="22"/>
              </w:rPr>
            </w:pPr>
            <w:r w:rsidRPr="00410BB6">
              <w:rPr>
                <w:sz w:val="22"/>
                <w:szCs w:val="22"/>
              </w:rPr>
              <w:t>Are there any other comments or suggestions that you would like to make?</w:t>
            </w:r>
          </w:p>
        </w:tc>
        <w:tc>
          <w:tcPr>
            <w:tcW w:w="7470" w:type="dxa"/>
            <w:shd w:val="clear" w:color="auto" w:fill="auto"/>
          </w:tcPr>
          <w:p w14:paraId="602E33AD" w14:textId="77777777" w:rsidR="00410BB6" w:rsidRPr="00410BB6" w:rsidRDefault="00410BB6" w:rsidP="00410BB6">
            <w:pPr>
              <w:jc w:val="both"/>
              <w:rPr>
                <w:sz w:val="22"/>
                <w:szCs w:val="22"/>
              </w:rPr>
            </w:pPr>
            <w:r w:rsidRPr="00410BB6">
              <w:rPr>
                <w:sz w:val="22"/>
                <w:szCs w:val="22"/>
              </w:rPr>
              <w:t xml:space="preserve">No. </w:t>
            </w:r>
          </w:p>
        </w:tc>
      </w:tr>
    </w:tbl>
    <w:p w14:paraId="66184FE9" w14:textId="77777777" w:rsidR="00410BB6" w:rsidRPr="008B28E7" w:rsidRDefault="00410BB6" w:rsidP="00CE75AB">
      <w:pPr>
        <w:jc w:val="both"/>
        <w:rPr>
          <w:sz w:val="24"/>
          <w:szCs w:val="24"/>
        </w:rPr>
      </w:pPr>
    </w:p>
    <w:p w14:paraId="4DBE868B" w14:textId="77777777" w:rsidR="00CA3593" w:rsidRPr="008B28E7" w:rsidRDefault="00CA3593" w:rsidP="00CE75AB">
      <w:pPr>
        <w:jc w:val="both"/>
        <w:rPr>
          <w:sz w:val="24"/>
          <w:szCs w:val="24"/>
        </w:rPr>
      </w:pPr>
    </w:p>
    <w:p w14:paraId="213C67BA" w14:textId="77777777" w:rsidR="00F546D1" w:rsidRDefault="00002C7A" w:rsidP="00410BB6">
      <w:pPr>
        <w:jc w:val="both"/>
        <w:rPr>
          <w:b/>
          <w:sz w:val="24"/>
          <w:szCs w:val="24"/>
        </w:rPr>
      </w:pPr>
      <w:r>
        <w:br w:type="page"/>
      </w:r>
      <w:r w:rsidR="00A12F22">
        <w:rPr>
          <w:b/>
          <w:sz w:val="24"/>
          <w:szCs w:val="24"/>
        </w:rPr>
        <w:lastRenderedPageBreak/>
        <w:t xml:space="preserve">Section 4 </w:t>
      </w:r>
    </w:p>
    <w:p w14:paraId="25640D42" w14:textId="77777777" w:rsidR="00F546D1" w:rsidRDefault="00F546D1" w:rsidP="00CE75AB">
      <w:pPr>
        <w:jc w:val="both"/>
        <w:rPr>
          <w:b/>
          <w:sz w:val="24"/>
          <w:szCs w:val="24"/>
        </w:rPr>
      </w:pPr>
    </w:p>
    <w:p w14:paraId="0A5D69C8" w14:textId="77777777" w:rsidR="00A12F22" w:rsidRPr="00E559CE" w:rsidRDefault="00E559CE" w:rsidP="00CE75AB">
      <w:pPr>
        <w:jc w:val="both"/>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CAFD81A" w14:textId="77777777" w:rsidR="008B28E7" w:rsidRDefault="008B28E7" w:rsidP="00CE75A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8B28E7" w:rsidRPr="008B28E7" w14:paraId="36B0F6C6" w14:textId="77777777" w:rsidTr="006108C9">
        <w:tc>
          <w:tcPr>
            <w:tcW w:w="10188" w:type="dxa"/>
            <w:shd w:val="clear" w:color="auto" w:fill="auto"/>
          </w:tcPr>
          <w:p w14:paraId="41022AFF" w14:textId="77777777" w:rsidR="008B28E7" w:rsidRDefault="000A584A" w:rsidP="00CE75A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0B385268" w14:textId="77777777" w:rsidR="006108C9" w:rsidRDefault="006108C9" w:rsidP="00CE75AB">
            <w:pPr>
              <w:jc w:val="both"/>
              <w:rPr>
                <w:sz w:val="24"/>
                <w:szCs w:val="24"/>
              </w:rPr>
            </w:pPr>
          </w:p>
          <w:p w14:paraId="0ABE0420" w14:textId="77777777" w:rsidR="008B28E7" w:rsidRPr="008B28E7" w:rsidRDefault="00A303B9" w:rsidP="00CE75A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14:paraId="3DF7D7C8" w14:textId="77777777" w:rsidR="00D3442D" w:rsidRDefault="00D3442D" w:rsidP="00CE75AB">
      <w:pPr>
        <w:jc w:val="both"/>
        <w:rPr>
          <w:sz w:val="24"/>
          <w:szCs w:val="24"/>
        </w:rPr>
      </w:pPr>
    </w:p>
    <w:p w14:paraId="681DE2EE" w14:textId="77777777" w:rsidR="00C93F8F" w:rsidRPr="008B28E7" w:rsidRDefault="00C93F8F" w:rsidP="00CE75AB">
      <w:pPr>
        <w:jc w:val="both"/>
        <w:rPr>
          <w:b/>
          <w:sz w:val="24"/>
          <w:szCs w:val="24"/>
        </w:rPr>
      </w:pPr>
    </w:p>
    <w:p w14:paraId="5D97A50B" w14:textId="77777777" w:rsidR="00410BB6" w:rsidRPr="00410BB6" w:rsidRDefault="00410BB6" w:rsidP="00CE75AB">
      <w:pPr>
        <w:jc w:val="both"/>
        <w:rPr>
          <w:b/>
          <w:sz w:val="22"/>
          <w:szCs w:val="22"/>
        </w:rPr>
      </w:pPr>
    </w:p>
    <w:p w14:paraId="1DA37602" w14:textId="77777777" w:rsidR="00366763" w:rsidRPr="00366763" w:rsidRDefault="00366763" w:rsidP="00366763">
      <w:pPr>
        <w:spacing w:line="360" w:lineRule="auto"/>
        <w:jc w:val="both"/>
        <w:rPr>
          <w:sz w:val="24"/>
          <w:szCs w:val="24"/>
        </w:rPr>
      </w:pPr>
      <w:r w:rsidRPr="00366763">
        <w:rPr>
          <w:sz w:val="24"/>
          <w:szCs w:val="24"/>
        </w:rPr>
        <w:t>In regards to another case, Citizen 2 would be assessed and observed requiring social care services. Citizen 2 had been a drug user dealing with addiction and had been taking harmful substances, as part of his daily routine. Citizen 2 was a 16-year-old male who has grown up watching how own parents suffering with extreme mental health issues and although he has been shown love and warmth he has not been shown boundaries that have been needed as he has grown up. Citizen 2 has lived in a deprived area that resulted in him being exposed to difficulties in gaining opportunities in life. With trauma experienced in several instances, citizen 2 has been a drug addict since the age of 11. Citizen 2, aged 16, lived with parents who loved and cared for him, however, he had watched his parents dealing with severe mental health problems that affected them throughout his childhood. Thus, the need to provide care and support had been identified, due to both Citizen 2 and parent’s mental health issue. As the family lacked resources and had limited income, due to the unemployment of his parents, he struggled to gain access to the drugs wanting to make him happy and work on preventing the boundaries in the society.</w:t>
      </w:r>
    </w:p>
    <w:p w14:paraId="22F2EA7E" w14:textId="77777777" w:rsidR="00366763" w:rsidRPr="00366763" w:rsidRDefault="00366763" w:rsidP="00366763">
      <w:pPr>
        <w:spacing w:line="360" w:lineRule="auto"/>
        <w:jc w:val="both"/>
        <w:rPr>
          <w:sz w:val="24"/>
          <w:szCs w:val="24"/>
        </w:rPr>
      </w:pPr>
      <w:r w:rsidRPr="00366763">
        <w:rPr>
          <w:sz w:val="24"/>
          <w:szCs w:val="24"/>
        </w:rPr>
        <w:t xml:space="preserve">Therefore, in regards to the issues facing Citizen 2, it had been suggested that counselling and rehabilitation would also help with the emotional trauma suffered, due to his parent's mental health issues. Also, Citizen 2 required a mental capability assessment, as with excessive dosage of drugs, mental health conditions are said to deteriorate. The assessment of the mental capacity is conducted under the Mental Capacity Act 2005, which allows the recognition of the lack of capacity to make specific decisions (Legislation.gov.uk. 2020). This </w:t>
      </w:r>
      <w:r w:rsidRPr="00366763">
        <w:rPr>
          <w:sz w:val="24"/>
          <w:szCs w:val="24"/>
        </w:rPr>
        <w:lastRenderedPageBreak/>
        <w:t xml:space="preserve">assessment is not restricted with the investigation on a person’s age, assumptions, appearance and behaviour rather a complete diagnosis of the condition to identify impairment. </w:t>
      </w:r>
    </w:p>
    <w:p w14:paraId="5C1AAD5A" w14:textId="77777777" w:rsidR="00366763" w:rsidRPr="00366763" w:rsidRDefault="00366763" w:rsidP="00366763">
      <w:pPr>
        <w:spacing w:line="360" w:lineRule="auto"/>
        <w:jc w:val="both"/>
        <w:rPr>
          <w:sz w:val="24"/>
          <w:szCs w:val="24"/>
        </w:rPr>
      </w:pPr>
      <w:r w:rsidRPr="00366763">
        <w:rPr>
          <w:sz w:val="24"/>
          <w:szCs w:val="24"/>
        </w:rPr>
        <w:t xml:space="preserve">As per </w:t>
      </w:r>
      <w:r w:rsidRPr="00366763">
        <w:rPr>
          <w:sz w:val="24"/>
          <w:szCs w:val="24"/>
          <w:shd w:val="clear" w:color="auto" w:fill="FFFFFF"/>
        </w:rPr>
        <w:t>Hood, Gillespie, and Davies, (2016</w:t>
      </w:r>
      <w:r w:rsidRPr="00366763">
        <w:rPr>
          <w:sz w:val="24"/>
          <w:szCs w:val="24"/>
        </w:rPr>
        <w:t>) it has been stated that the safeguarding principles for children require the promotion of a child’s welfare and protection from harm. This relates to the safeguarding measures applied for the effective and safe provision of care, through the identification of safeguarding risks. This study relates to the case of Citizen 2, aged 16, as the promotion of the child’s welfare is important to take safeguarding measures, as he had been dealing with drug addiction and was being exposed to potential risks.</w:t>
      </w:r>
    </w:p>
    <w:p w14:paraId="06793DC6" w14:textId="77777777" w:rsidR="00366763" w:rsidRDefault="00366763" w:rsidP="00366763">
      <w:pPr>
        <w:spacing w:line="360" w:lineRule="auto"/>
        <w:jc w:val="both"/>
        <w:rPr>
          <w:sz w:val="24"/>
          <w:szCs w:val="24"/>
        </w:rPr>
      </w:pPr>
      <w:r w:rsidRPr="00366763">
        <w:rPr>
          <w:sz w:val="24"/>
          <w:szCs w:val="24"/>
        </w:rPr>
        <w:t xml:space="preserve">Also, </w:t>
      </w:r>
      <w:r w:rsidRPr="00366763">
        <w:rPr>
          <w:sz w:val="24"/>
          <w:szCs w:val="24"/>
          <w:shd w:val="clear" w:color="auto" w:fill="FFFFFF"/>
        </w:rPr>
        <w:t>Hood, Gillespie, and Davies, (2016</w:t>
      </w:r>
      <w:r w:rsidRPr="00366763">
        <w:rPr>
          <w:sz w:val="24"/>
          <w:szCs w:val="24"/>
        </w:rPr>
        <w:t xml:space="preserve">) indicated that children are exposed to potential risks, related with dignity and wellbeing and it is important to consider assessing the safeguarding risks associated with the vulnerable outcomes. As per Drugabuse.gov. (2020), drug abuse causes the person to deal with certain risks factors that involve addiction and mental disabilities. These risks affect directly to the child’s development stages, causing aggressive behaviour, social difficulties, and academic failure. With reference to the outcomes of drug misuse, it has been indicated that the risk factors further comprise the issues of poverty, anxiety, substance abuse, drug availability, and lack of parental supervision (Drug abuse.gov. 2020). </w:t>
      </w:r>
    </w:p>
    <w:p w14:paraId="744393DE" w14:textId="77777777" w:rsidR="00D127C0" w:rsidRPr="00366763" w:rsidRDefault="00D127C0" w:rsidP="00366763">
      <w:pPr>
        <w:spacing w:line="360" w:lineRule="auto"/>
        <w:jc w:val="both"/>
        <w:rPr>
          <w:sz w:val="24"/>
          <w:szCs w:val="24"/>
        </w:rPr>
      </w:pPr>
    </w:p>
    <w:p w14:paraId="5F8C9BAA" w14:textId="77777777" w:rsidR="00366763" w:rsidRPr="00366763" w:rsidRDefault="00366763" w:rsidP="00366763">
      <w:pPr>
        <w:spacing w:line="360" w:lineRule="auto"/>
        <w:jc w:val="both"/>
        <w:rPr>
          <w:sz w:val="24"/>
          <w:szCs w:val="24"/>
        </w:rPr>
      </w:pPr>
      <w:r w:rsidRPr="00366763">
        <w:rPr>
          <w:sz w:val="24"/>
          <w:szCs w:val="24"/>
        </w:rPr>
        <w:t xml:space="preserve">In this case, the issues are relevant, as the parents of Citizen 2, had been dealing with mental health problems, due to which they could not supervise Citizen 2’s actions appropriately. The family lacked financial resources and had been subject to anxiety with self-harm incidences notified several times. Also, as the domain for such incidences could involve individual, family, peers, school, or community the preventive measures are suggested. The preventive measures for children with vulnerability require self-control, academic competence, anti-drug policies, and parental monitoring. Thus, for the influencing factors of drug abuse, the goal of preventive is stated to be clear, concise and strong to outweigh protective factors over risk factors.  </w:t>
      </w:r>
    </w:p>
    <w:p w14:paraId="303CB7E1" w14:textId="77777777" w:rsidR="00D127C0" w:rsidRDefault="00D127C0" w:rsidP="00366763">
      <w:pPr>
        <w:spacing w:line="360" w:lineRule="auto"/>
        <w:jc w:val="both"/>
        <w:rPr>
          <w:sz w:val="24"/>
          <w:szCs w:val="24"/>
        </w:rPr>
      </w:pPr>
    </w:p>
    <w:p w14:paraId="2466F487" w14:textId="77777777" w:rsidR="00366763" w:rsidRPr="00366763" w:rsidRDefault="00366763" w:rsidP="00366763">
      <w:pPr>
        <w:spacing w:line="360" w:lineRule="auto"/>
        <w:jc w:val="both"/>
        <w:rPr>
          <w:sz w:val="24"/>
          <w:szCs w:val="24"/>
        </w:rPr>
      </w:pPr>
      <w:r w:rsidRPr="00366763">
        <w:rPr>
          <w:sz w:val="24"/>
          <w:szCs w:val="24"/>
        </w:rPr>
        <w:t xml:space="preserve">The signs of safeguarding risks for children require early detection, that could be affected due to caregiver abuse, ineffective parenting and lack of attachment with the caregiver (Drug abuse.gov. 2020). Reflecting this upon the case of Citizen 2, it could be evaluated that Citizen </w:t>
      </w:r>
      <w:r w:rsidRPr="00366763">
        <w:rPr>
          <w:sz w:val="24"/>
          <w:szCs w:val="24"/>
        </w:rPr>
        <w:lastRenderedPageBreak/>
        <w:t xml:space="preserve">2 required early detection for his condition too. As ineffective parenting, due to his parent's mental health had been reported and he had been consuming drugs from an early age. In addition, self-harm incidences had been noted the safeguarding of the child was paramount. Thus, for this purpose, the strong bond between children and parents are required to enforce discipline and increase interaction for stronger relationships. The evidence states, that early abuse of substances like alcohol, tobacco, cannabis, inhalant, and prescription drugs have been prevalent among children aged between 12 or 13 (Drug abuse.gov. 2020). This may cause the person to be heavily involved in the abuse later, causing greater drug involvement.  </w:t>
      </w:r>
    </w:p>
    <w:p w14:paraId="1CBFA4F4" w14:textId="77777777" w:rsidR="00366763" w:rsidRDefault="00366763" w:rsidP="00366763">
      <w:pPr>
        <w:spacing w:line="360" w:lineRule="auto"/>
        <w:jc w:val="both"/>
        <w:rPr>
          <w:sz w:val="24"/>
          <w:szCs w:val="24"/>
        </w:rPr>
      </w:pPr>
      <w:r w:rsidRPr="00366763">
        <w:rPr>
          <w:sz w:val="24"/>
          <w:szCs w:val="24"/>
        </w:rPr>
        <w:t xml:space="preserve">As the effects of drugs may cause children towards adversity in health and safety risks, the analysis of children’s responses are important. It has been stated that children with drug addiction, tend to demonstrate temperament issues, leading to troublesome behaviour and insecure attachment with primary caregivers. With difficulties in managing negative behaviours the poor compliance, moodiness negatively impacts the developmental stage of children to suffer. </w:t>
      </w:r>
    </w:p>
    <w:p w14:paraId="7F27EA2C" w14:textId="77777777" w:rsidR="00D127C0" w:rsidRPr="00366763" w:rsidRDefault="00D127C0" w:rsidP="00366763">
      <w:pPr>
        <w:spacing w:line="360" w:lineRule="auto"/>
        <w:jc w:val="both"/>
        <w:rPr>
          <w:sz w:val="24"/>
          <w:szCs w:val="24"/>
        </w:rPr>
      </w:pPr>
    </w:p>
    <w:p w14:paraId="394F8967" w14:textId="77777777" w:rsidR="00366763" w:rsidRPr="00366763" w:rsidRDefault="00366763" w:rsidP="00366763">
      <w:pPr>
        <w:spacing w:line="360" w:lineRule="auto"/>
        <w:jc w:val="both"/>
        <w:rPr>
          <w:sz w:val="24"/>
          <w:szCs w:val="24"/>
        </w:rPr>
      </w:pPr>
      <w:r w:rsidRPr="00366763">
        <w:rPr>
          <w:sz w:val="24"/>
          <w:szCs w:val="24"/>
        </w:rPr>
        <w:t xml:space="preserve">According to </w:t>
      </w:r>
      <w:r w:rsidRPr="00366763">
        <w:rPr>
          <w:sz w:val="24"/>
          <w:szCs w:val="24"/>
          <w:shd w:val="clear" w:color="auto" w:fill="FFFFFF"/>
        </w:rPr>
        <w:t>Jesse et al. (2017),</w:t>
      </w:r>
      <w:r w:rsidRPr="00366763">
        <w:rPr>
          <w:sz w:val="24"/>
          <w:szCs w:val="24"/>
        </w:rPr>
        <w:t xml:space="preserve"> it has been revealed that drug and alcohol withdrawal occurs when an individual becomes addicted to the substance. This causes the suppression in the brain where the production of neurotransmitters is affected, causing the brain to produce adrenaline resulting in withdrawal symptoms. The emotional and mental withdrawal symptoms involve anxiety, depression, poor memory, and insomnia while the physical symptoms relates with sweating, diarrhoea, increased heartbeat, headache and muscle aches (</w:t>
      </w:r>
      <w:r w:rsidRPr="00366763">
        <w:rPr>
          <w:sz w:val="24"/>
          <w:szCs w:val="24"/>
          <w:shd w:val="clear" w:color="auto" w:fill="FFFFFF"/>
        </w:rPr>
        <w:t>Jesse et al. 2017</w:t>
      </w:r>
      <w:r w:rsidRPr="00366763">
        <w:rPr>
          <w:sz w:val="24"/>
          <w:szCs w:val="24"/>
        </w:rPr>
        <w:t xml:space="preserve">). For Citizen 2, the withdrawal symptoms had caused his physical and mental ability to suffer as he had been facing anxiety, depression, muscular pain, and headache. As part of the assessment the condition of Citizen 2 ad been investigated. This allowed the analysis to involve the determination of the withdrawal symptoms he had been suffering, like anxiety, depression, muscular pain and headaches had been noted in the assessment while in rehab and numerous doctor visits. </w:t>
      </w:r>
    </w:p>
    <w:p w14:paraId="3B571227" w14:textId="77777777" w:rsidR="00366763" w:rsidRPr="00366763" w:rsidRDefault="00366763" w:rsidP="00366763">
      <w:pPr>
        <w:spacing w:line="360" w:lineRule="auto"/>
        <w:jc w:val="both"/>
        <w:rPr>
          <w:sz w:val="24"/>
          <w:szCs w:val="24"/>
        </w:rPr>
      </w:pPr>
    </w:p>
    <w:p w14:paraId="166044ED" w14:textId="77777777" w:rsidR="00366763" w:rsidRPr="00366763" w:rsidRDefault="00366763" w:rsidP="00366763">
      <w:pPr>
        <w:spacing w:line="360" w:lineRule="auto"/>
        <w:jc w:val="both"/>
        <w:rPr>
          <w:sz w:val="24"/>
          <w:szCs w:val="24"/>
        </w:rPr>
      </w:pPr>
      <w:r w:rsidRPr="00366763">
        <w:rPr>
          <w:sz w:val="24"/>
          <w:szCs w:val="24"/>
        </w:rPr>
        <w:t xml:space="preserve">In regards to the case, the overall child assessment had been conducted for which it had been suggested that Citizen 2 required counselling on drug addiction and rehabilitation services for safeguarding. In the UK for social care practice, the regulation has been established that work </w:t>
      </w:r>
      <w:r w:rsidRPr="00366763">
        <w:rPr>
          <w:sz w:val="24"/>
          <w:szCs w:val="24"/>
        </w:rPr>
        <w:lastRenderedPageBreak/>
        <w:t>on accountable arrangements for the health system (</w:t>
      </w:r>
      <w:r w:rsidRPr="00366763">
        <w:rPr>
          <w:sz w:val="24"/>
          <w:szCs w:val="24"/>
          <w:shd w:val="clear" w:color="auto" w:fill="FFFFFF"/>
        </w:rPr>
        <w:t>Baldwin, 2016</w:t>
      </w:r>
      <w:r w:rsidRPr="00366763">
        <w:rPr>
          <w:sz w:val="24"/>
          <w:szCs w:val="24"/>
        </w:rPr>
        <w:t xml:space="preserve">). This involves the organisations to work on the effectiveness of safeguarding arrangements, in order to enhance individual health and wellbeing. Social workers in this instance, as part of their professional responsibilities, have been catering to the individual's needs through a person-centred approach and compliance of rules and regulations applied in the work system. </w:t>
      </w:r>
    </w:p>
    <w:p w14:paraId="0640FB03" w14:textId="77777777" w:rsidR="00366763" w:rsidRDefault="00366763" w:rsidP="00366763">
      <w:pPr>
        <w:spacing w:line="360" w:lineRule="auto"/>
        <w:jc w:val="both"/>
        <w:rPr>
          <w:sz w:val="24"/>
          <w:szCs w:val="24"/>
        </w:rPr>
      </w:pPr>
      <w:r w:rsidRPr="00366763">
        <w:rPr>
          <w:sz w:val="24"/>
          <w:szCs w:val="24"/>
        </w:rPr>
        <w:t>In the UK it has been stated that in order to monitor and manage health outcomes of the vulnerable individuals the “Department of Health and Social Care (DHSC)” has been working on strategic leadership principles (</w:t>
      </w:r>
      <w:r w:rsidRPr="00366763">
        <w:rPr>
          <w:sz w:val="24"/>
          <w:szCs w:val="24"/>
          <w:shd w:val="clear" w:color="auto" w:fill="FFFFFF"/>
        </w:rPr>
        <w:t>Glasby, 2018</w:t>
      </w:r>
      <w:r w:rsidRPr="00366763">
        <w:rPr>
          <w:sz w:val="24"/>
          <w:szCs w:val="24"/>
        </w:rPr>
        <w:t xml:space="preserve">). This relates to the efforts to apply specific safeguarding elements involving NHS to ensure that the health and care systems work collaboratively. </w:t>
      </w:r>
    </w:p>
    <w:p w14:paraId="05EA5D70" w14:textId="77777777" w:rsidR="00D127C0" w:rsidRPr="00366763" w:rsidRDefault="00D127C0" w:rsidP="00366763">
      <w:pPr>
        <w:spacing w:line="360" w:lineRule="auto"/>
        <w:jc w:val="both"/>
        <w:rPr>
          <w:sz w:val="24"/>
          <w:szCs w:val="24"/>
        </w:rPr>
      </w:pPr>
    </w:p>
    <w:p w14:paraId="0B0F3FC6" w14:textId="77777777" w:rsidR="00366763" w:rsidRPr="00366763" w:rsidRDefault="00366763" w:rsidP="00366763">
      <w:pPr>
        <w:spacing w:line="360" w:lineRule="auto"/>
        <w:jc w:val="both"/>
        <w:rPr>
          <w:sz w:val="24"/>
          <w:szCs w:val="24"/>
        </w:rPr>
      </w:pPr>
      <w:r w:rsidRPr="00366763">
        <w:rPr>
          <w:sz w:val="24"/>
          <w:szCs w:val="24"/>
        </w:rPr>
        <w:t xml:space="preserve">To ensure that the fundamental standards are met, the role of CQC involves new care services, monitoring, inspection and problem identification. With respect to safeguarding aspects the CQC works with inspectors to review probation, police, health, and education services in partnerships protect young people and children with enforcement actions and ensure that the right systems are adopted. This helps in working in coordination as information is shared for higher efficiencies. </w:t>
      </w:r>
    </w:p>
    <w:p w14:paraId="630E373D" w14:textId="77777777" w:rsidR="00D127C0" w:rsidRDefault="00D127C0" w:rsidP="00D127C0">
      <w:pPr>
        <w:spacing w:line="360" w:lineRule="auto"/>
        <w:rPr>
          <w:sz w:val="24"/>
          <w:szCs w:val="24"/>
        </w:rPr>
      </w:pPr>
    </w:p>
    <w:p w14:paraId="336A14B9" w14:textId="77777777" w:rsidR="00366763" w:rsidRDefault="00366763" w:rsidP="00D127C0">
      <w:pPr>
        <w:spacing w:line="360" w:lineRule="auto"/>
        <w:rPr>
          <w:sz w:val="24"/>
          <w:szCs w:val="24"/>
        </w:rPr>
      </w:pPr>
      <w:r w:rsidRPr="00366763">
        <w:rPr>
          <w:sz w:val="24"/>
          <w:szCs w:val="24"/>
        </w:rPr>
        <w:t>Similar service or equivalent operations have been taken place in Wales where the Care and Social Services Inspectorate Wales worked on inspecting, registering, and taking actions to improve safety and quality of the service for the well-being of the people of Wales (</w:t>
      </w:r>
      <w:r w:rsidRPr="00366763">
        <w:rPr>
          <w:sz w:val="24"/>
          <w:szCs w:val="24"/>
          <w:shd w:val="clear" w:color="auto" w:fill="FFFFFF"/>
        </w:rPr>
        <w:t>Frost, and Mills, 2019</w:t>
      </w:r>
      <w:r w:rsidRPr="00366763">
        <w:rPr>
          <w:sz w:val="24"/>
          <w:szCs w:val="24"/>
        </w:rPr>
        <w:t>). This is further related to Regulation and Inspection of Social Care (Wales) Act 2016, Care Standards Act 2000 and the Children and Families (Wales) Measure 2010, in order to inspect the care services and work on an approach to the regulation of care and support services focused on outcomes for service users (</w:t>
      </w:r>
      <w:r w:rsidRPr="00366763">
        <w:rPr>
          <w:sz w:val="24"/>
          <w:szCs w:val="24"/>
          <w:shd w:val="clear" w:color="auto" w:fill="FFFFFF"/>
        </w:rPr>
        <w:t>Phillips, 2016</w:t>
      </w:r>
      <w:r w:rsidRPr="00366763">
        <w:rPr>
          <w:sz w:val="24"/>
          <w:szCs w:val="24"/>
        </w:rPr>
        <w:t xml:space="preserve">). </w:t>
      </w:r>
    </w:p>
    <w:p w14:paraId="07A9D6D3" w14:textId="77777777" w:rsidR="00D127C0" w:rsidRPr="00D127C0" w:rsidRDefault="00D127C0" w:rsidP="00D127C0">
      <w:pPr>
        <w:spacing w:line="360" w:lineRule="auto"/>
        <w:rPr>
          <w:sz w:val="24"/>
          <w:szCs w:val="24"/>
        </w:rPr>
      </w:pPr>
    </w:p>
    <w:p w14:paraId="19A3196C" w14:textId="77777777" w:rsidR="00366763" w:rsidRDefault="00366763" w:rsidP="00366763">
      <w:pPr>
        <w:spacing w:line="360" w:lineRule="auto"/>
        <w:jc w:val="both"/>
        <w:rPr>
          <w:sz w:val="24"/>
          <w:szCs w:val="24"/>
        </w:rPr>
      </w:pPr>
      <w:r w:rsidRPr="00366763">
        <w:rPr>
          <w:sz w:val="24"/>
          <w:szCs w:val="24"/>
        </w:rPr>
        <w:t xml:space="preserve">For child safeguarding as per the “Health and Social Care Act 2008” Section 48, it has been stated that the health care services require investigations thus, for this purpose the effectiveness and quality of health care services are ensured to safeguard children and promote their wellbeing (Legislation.gov.uk. 2020). The “Multi-agency safeguarding arrangements” also involve “safeguarding children partnerships” to promote the welfare of </w:t>
      </w:r>
      <w:r w:rsidRPr="00366763">
        <w:rPr>
          <w:sz w:val="24"/>
          <w:szCs w:val="24"/>
        </w:rPr>
        <w:lastRenderedPageBreak/>
        <w:t>children and accountability in the system (</w:t>
      </w:r>
      <w:r w:rsidRPr="00366763">
        <w:rPr>
          <w:sz w:val="24"/>
          <w:szCs w:val="24"/>
          <w:shd w:val="clear" w:color="auto" w:fill="FFFFFF"/>
        </w:rPr>
        <w:t>Baginsky et al. 2019</w:t>
      </w:r>
      <w:r w:rsidRPr="00366763">
        <w:rPr>
          <w:sz w:val="24"/>
          <w:szCs w:val="24"/>
        </w:rPr>
        <w:t xml:space="preserve">). This is important, as it helps establish the arrangements through the incorporation of the “Children Act 2004 (CA)”. The CA, in this instance, protects and promotes the rights of the children, reflecting upon the role of safeguarding vulnerable children and dimension of working in the UK (Legislation.gov.uk. 2020). </w:t>
      </w:r>
    </w:p>
    <w:p w14:paraId="211303A0" w14:textId="77777777" w:rsidR="00D127C0" w:rsidRPr="00366763" w:rsidRDefault="00D127C0" w:rsidP="00366763">
      <w:pPr>
        <w:spacing w:line="360" w:lineRule="auto"/>
        <w:jc w:val="both"/>
        <w:rPr>
          <w:sz w:val="24"/>
          <w:szCs w:val="24"/>
        </w:rPr>
      </w:pPr>
    </w:p>
    <w:p w14:paraId="717EDE39" w14:textId="77777777" w:rsidR="00366763" w:rsidRPr="00366763" w:rsidRDefault="00366763" w:rsidP="00366763">
      <w:pPr>
        <w:spacing w:line="360" w:lineRule="auto"/>
        <w:jc w:val="both"/>
        <w:rPr>
          <w:sz w:val="24"/>
          <w:szCs w:val="24"/>
        </w:rPr>
      </w:pPr>
      <w:r w:rsidRPr="00366763">
        <w:rPr>
          <w:sz w:val="24"/>
          <w:szCs w:val="24"/>
        </w:rPr>
        <w:t xml:space="preserve">In the case of Citizen 2, he had been a drug user suffering from withdrawal symptoms and a “person-centred approach” had been applied for his condition. As the focus had been on individual needs to be addressed, the term empathy had been involved in various instances. Empathy is regarded as the ability to understand the feelings of the patient. </w:t>
      </w:r>
    </w:p>
    <w:p w14:paraId="2B202D64" w14:textId="77777777" w:rsidR="00D127C0" w:rsidRDefault="00D127C0" w:rsidP="00D127C0">
      <w:pPr>
        <w:spacing w:line="360" w:lineRule="auto"/>
        <w:rPr>
          <w:sz w:val="24"/>
          <w:szCs w:val="24"/>
        </w:rPr>
      </w:pPr>
    </w:p>
    <w:p w14:paraId="0C7A1266" w14:textId="77777777" w:rsidR="00366763" w:rsidRPr="00366763" w:rsidRDefault="00366763" w:rsidP="00D127C0">
      <w:pPr>
        <w:spacing w:line="360" w:lineRule="auto"/>
        <w:rPr>
          <w:sz w:val="24"/>
          <w:szCs w:val="24"/>
        </w:rPr>
      </w:pPr>
      <w:r w:rsidRPr="00366763">
        <w:rPr>
          <w:sz w:val="24"/>
          <w:szCs w:val="24"/>
        </w:rPr>
        <w:t xml:space="preserve">Thus, for the case of Citizen 2, the person-centred approach to meet the needs of Citizen 2 involved the understanding of his want and needs to recognise his feelings and experiences accurately. This approach involves communication to precisely relate to the experiences. Thus, the withdrawal symptoms noted had been investigated further with sensitivity and consideration. The approach allows the social workers to individually assess the needs and requirements helping them in taking decisions as per the needs of Citizen 2. In this case, however, as Citizen 2 had been addicted to drugs, his mental capacity to make decisions for himself had also been considered. It has been stated as per the “Mental Capacity Act 2005” section 2 (1), that a person lacks mental capacity when he is unable to make decisions for himself in relation with disturbance in the functioning of the brain (Legislation.gov.uk. 2020). Also, as per Section 3 of the Act, the inability in making the decision is when a person is unable to retain information, communicate his decision, or understand the information (Legislation.gov.uk. 2020). </w:t>
      </w:r>
    </w:p>
    <w:p w14:paraId="422087F4" w14:textId="77777777" w:rsidR="00D127C0" w:rsidRDefault="00D127C0" w:rsidP="00366763">
      <w:pPr>
        <w:spacing w:line="360" w:lineRule="auto"/>
        <w:jc w:val="both"/>
        <w:rPr>
          <w:sz w:val="24"/>
          <w:szCs w:val="24"/>
        </w:rPr>
      </w:pPr>
    </w:p>
    <w:p w14:paraId="750C7E9E" w14:textId="77777777" w:rsidR="00366763" w:rsidRPr="00366763" w:rsidRDefault="00366763" w:rsidP="00366763">
      <w:pPr>
        <w:spacing w:line="360" w:lineRule="auto"/>
        <w:jc w:val="both"/>
        <w:rPr>
          <w:sz w:val="24"/>
          <w:szCs w:val="24"/>
        </w:rPr>
      </w:pPr>
      <w:r w:rsidRPr="00366763">
        <w:rPr>
          <w:sz w:val="24"/>
          <w:szCs w:val="24"/>
        </w:rPr>
        <w:t xml:space="preserve">As Citizen 2 had been taking drugs that caused him to experience withdrawal symptoms like anxiety, depression, and poor memory, the Act had been relevant. Moreover, as part of the Social Service person-centred approach had been incorporated, ensuring right, dignity, respect, individuality and privacy of Citizen 2. With Professional Practice for Social Care standards of conduct and practice had been demonstrated in practice.  This helped contribute towards achieving positive outcomes for Citizen 2 and recognise the uniqueness of the </w:t>
      </w:r>
      <w:r w:rsidRPr="00366763">
        <w:rPr>
          <w:sz w:val="24"/>
          <w:szCs w:val="24"/>
        </w:rPr>
        <w:lastRenderedPageBreak/>
        <w:t xml:space="preserve">individual to plan and deliver care accordingly. However, in order to adopt a caring approach for Citizen 2, the significance of professional decision-making is important to be studied. </w:t>
      </w:r>
    </w:p>
    <w:p w14:paraId="7B627193" w14:textId="77777777" w:rsidR="00D127C0" w:rsidRDefault="00D127C0" w:rsidP="00D127C0">
      <w:pPr>
        <w:spacing w:line="360" w:lineRule="auto"/>
        <w:rPr>
          <w:sz w:val="24"/>
          <w:szCs w:val="24"/>
        </w:rPr>
      </w:pPr>
    </w:p>
    <w:p w14:paraId="0AAC101D" w14:textId="77777777" w:rsidR="00366763" w:rsidRDefault="00366763" w:rsidP="00D127C0">
      <w:pPr>
        <w:spacing w:line="360" w:lineRule="auto"/>
        <w:rPr>
          <w:sz w:val="24"/>
          <w:szCs w:val="24"/>
        </w:rPr>
      </w:pPr>
      <w:r w:rsidRPr="00366763">
        <w:rPr>
          <w:sz w:val="24"/>
          <w:szCs w:val="24"/>
        </w:rPr>
        <w:t>With reference to the theoretical perspective of the professional decision-making, Taylor and Whittaker, (2019) that for social work, the interaction between the decision-maker and environment are important have stated it. This relates to the involvement of high profile decision making (i.e. mental health assessment and child protection) that may cause practitioners and health care professionals to suffer from anxiety. This can cause risk of professionals to engage in defensive practice thus, for decision-makers and the environment the relationship between managers and practitioners is stated as a key component of their interaction (</w:t>
      </w:r>
      <w:r w:rsidRPr="00366763">
        <w:rPr>
          <w:sz w:val="24"/>
          <w:szCs w:val="24"/>
          <w:shd w:val="clear" w:color="auto" w:fill="FFFFFF"/>
        </w:rPr>
        <w:t>Taylor and Whittaker, 2019</w:t>
      </w:r>
      <w:r w:rsidRPr="00366763">
        <w:rPr>
          <w:sz w:val="24"/>
          <w:szCs w:val="24"/>
        </w:rPr>
        <w:t xml:space="preserve">). In regards to the components of interaction the managerial culture in the social work, as in social work setting the practitioner judgement may be restricted due to organisational regulation or legislation. Relating the study with the experience to manage Citizen 2, it had been noted that I also faced anxiety while assessing his condition. Citizen 2 had been a drug addict and suffered from withdrawal symptoms to take professional decisions to manage his health, made me nervous, due to the actions that may lead to a decline in his health condition.  As professional decision-making is influenced due to the environment and the surrounding, I worked with the multidisciplinary team in collaboration to understand different judgements relating the vast experience, knowledge and skills of the team. </w:t>
      </w:r>
    </w:p>
    <w:p w14:paraId="05F2D7D2" w14:textId="77777777" w:rsidR="00D127C0" w:rsidRPr="00366763" w:rsidRDefault="00D127C0" w:rsidP="00D127C0">
      <w:pPr>
        <w:spacing w:line="360" w:lineRule="auto"/>
        <w:rPr>
          <w:sz w:val="24"/>
          <w:szCs w:val="24"/>
        </w:rPr>
      </w:pPr>
    </w:p>
    <w:p w14:paraId="504E3801" w14:textId="77777777" w:rsidR="00366763" w:rsidRPr="00366763" w:rsidRDefault="00366763" w:rsidP="00366763">
      <w:pPr>
        <w:spacing w:line="360" w:lineRule="auto"/>
        <w:jc w:val="both"/>
        <w:rPr>
          <w:sz w:val="24"/>
          <w:szCs w:val="24"/>
        </w:rPr>
      </w:pPr>
      <w:r w:rsidRPr="00366763">
        <w:rPr>
          <w:sz w:val="24"/>
          <w:szCs w:val="24"/>
        </w:rPr>
        <w:t xml:space="preserve">As a person-centred approach and investigation on the Citizen 2’s experiences had been carried out, the understanding of Citizen 2’s feelings had been considered. Also, while working with Citizen 2 as I felt nervous initially, due to the mental health that may decline. I had been guided by my manager for the decision making process, that helped me manage stress and anxiety. </w:t>
      </w:r>
    </w:p>
    <w:p w14:paraId="63C7585A" w14:textId="77777777" w:rsidR="00366763" w:rsidRPr="00366763" w:rsidRDefault="00366763" w:rsidP="00366763">
      <w:pPr>
        <w:spacing w:line="360" w:lineRule="auto"/>
        <w:jc w:val="both"/>
        <w:rPr>
          <w:sz w:val="24"/>
          <w:szCs w:val="24"/>
        </w:rPr>
      </w:pPr>
    </w:p>
    <w:p w14:paraId="7195544D" w14:textId="77777777" w:rsidR="00366763" w:rsidRPr="00366763" w:rsidRDefault="00366763" w:rsidP="00366763">
      <w:pPr>
        <w:spacing w:line="360" w:lineRule="auto"/>
        <w:jc w:val="both"/>
        <w:rPr>
          <w:sz w:val="24"/>
          <w:szCs w:val="24"/>
        </w:rPr>
      </w:pPr>
      <w:r w:rsidRPr="00366763">
        <w:rPr>
          <w:sz w:val="24"/>
          <w:szCs w:val="24"/>
        </w:rPr>
        <w:t xml:space="preserve">For Citizen 2 regarding the individual needs, I worked on assessing the social work theories, safeguarding policies, and legislative structures. With reference to the investigation based on the enhancement of child wellbeing and health outcomes, the “Social Services and Well-being (Wales) Act 2014” Part 7 has been identified to relate with the case. Part 7 of the Act, Section </w:t>
      </w:r>
      <w:r w:rsidRPr="00366763">
        <w:rPr>
          <w:sz w:val="24"/>
          <w:szCs w:val="24"/>
        </w:rPr>
        <w:lastRenderedPageBreak/>
        <w:t xml:space="preserve">131 states that it is the duty to report when a child is at risk (Legislation.gov.uk. 2020). The risk could be due to the neglect, abuse, or harm caused where the Local Authority should take action to safeguard the child. As Section 131 (4)(b) further refers to the need for care and support, the case could be referred as Citizen 2 required care for his drug addiction  and the care provided by his parents. </w:t>
      </w:r>
    </w:p>
    <w:p w14:paraId="08D0057D" w14:textId="77777777" w:rsidR="00D127C0" w:rsidRDefault="00D127C0" w:rsidP="00366763">
      <w:pPr>
        <w:spacing w:line="360" w:lineRule="auto"/>
        <w:jc w:val="both"/>
        <w:rPr>
          <w:sz w:val="24"/>
          <w:szCs w:val="24"/>
        </w:rPr>
      </w:pPr>
    </w:p>
    <w:p w14:paraId="2F6F3519" w14:textId="77777777" w:rsidR="00366763" w:rsidRPr="00366763" w:rsidRDefault="00366763" w:rsidP="00366763">
      <w:pPr>
        <w:spacing w:line="360" w:lineRule="auto"/>
        <w:jc w:val="both"/>
        <w:rPr>
          <w:sz w:val="24"/>
          <w:szCs w:val="24"/>
        </w:rPr>
      </w:pPr>
      <w:r w:rsidRPr="00366763">
        <w:rPr>
          <w:sz w:val="24"/>
          <w:szCs w:val="24"/>
        </w:rPr>
        <w:t>As Citizen 2 had been a drug user under the Act, it had been indicated that the legal framework improves the wellbeing of the people through the transformation of the Social Services in Wales through four basic principles. These principles involve people needs put at the centre of care, support people to achieve their own wellbeing, collaborate with stronger partnerships, and promote the use of preventive measures as per the people needs (Wlga.wales. 2020). As Citizen 2 had been addicted to the substance, his parents stated that their child required help and support in order to prevent him from further suffering. Citizen 2 wanted to ease the pain experienced, due to the result of excessive drug intake. He had been suffering from withdrawal symptoms and the addiction which caused his mental health to decline. Therefore, both the parents and Citizen 2 wanted to prevent a further decline to his health.</w:t>
      </w:r>
    </w:p>
    <w:p w14:paraId="5854CBC2" w14:textId="77777777" w:rsidR="00D127C0" w:rsidRDefault="00D127C0" w:rsidP="00366763">
      <w:pPr>
        <w:spacing w:line="360" w:lineRule="auto"/>
        <w:jc w:val="both"/>
        <w:rPr>
          <w:sz w:val="24"/>
          <w:szCs w:val="24"/>
        </w:rPr>
      </w:pPr>
    </w:p>
    <w:p w14:paraId="4819BCD9" w14:textId="77777777" w:rsidR="00366763" w:rsidRPr="00366763" w:rsidRDefault="00366763" w:rsidP="00366763">
      <w:pPr>
        <w:spacing w:line="360" w:lineRule="auto"/>
        <w:jc w:val="both"/>
        <w:rPr>
          <w:sz w:val="24"/>
          <w:szCs w:val="24"/>
        </w:rPr>
      </w:pPr>
      <w:r w:rsidRPr="00366763">
        <w:rPr>
          <w:sz w:val="24"/>
          <w:szCs w:val="24"/>
        </w:rPr>
        <w:t xml:space="preserve">This required careful assessment and rehabilitation, as an option to keep him away from using drugs. For this purpose, with reference to the condition of Citizen 2, the child-centred approach had been relevant to promote and safeguard the health of the child. While working on the assessment of Citizen 2, it had been necessary to comply with the “Children Act 2004”, as it has been indicated as per the Act, that the child’s welfare is paramount. In Wales, the Act is applied with the corporation of the Local Authority, authority’s relevant partners and other person’s related with the Authority as stated in section 25 (1) of the Act (Legislation.gov.uk. 2020). Also, Section 25 (2) further mentions that in order to improve the well-being of Citizen 2, protecting children who are experiencing or are at risk of, abuse, neglect or other kinds of harm (Legislation.gov.uk. 2020). Regarding the treatment for children, it could be analysed that parents play an important role in helping children adopt positive behaviours through relevant interventions. </w:t>
      </w:r>
    </w:p>
    <w:p w14:paraId="1E6EB5D6" w14:textId="77777777" w:rsidR="00366763" w:rsidRDefault="00366763" w:rsidP="00366763">
      <w:pPr>
        <w:spacing w:line="360" w:lineRule="auto"/>
        <w:jc w:val="both"/>
        <w:rPr>
          <w:sz w:val="24"/>
          <w:szCs w:val="24"/>
          <w:shd w:val="clear" w:color="auto" w:fill="FFFFFF"/>
        </w:rPr>
      </w:pPr>
      <w:r w:rsidRPr="00366763">
        <w:rPr>
          <w:sz w:val="24"/>
          <w:szCs w:val="24"/>
        </w:rPr>
        <w:lastRenderedPageBreak/>
        <w:t xml:space="preserve">Thus, for this purpose, the addition of the drug usage had been addressed through family and Local Authority involvement and a rehabilitation centre was decided as the best option. Due to the fact that he had been dealing with withdrawal symptoms, the psychological recovery model is important to be studied. As per the study by </w:t>
      </w:r>
      <w:r w:rsidRPr="00366763">
        <w:rPr>
          <w:sz w:val="24"/>
          <w:szCs w:val="24"/>
          <w:shd w:val="clear" w:color="auto" w:fill="FFFFFF"/>
        </w:rPr>
        <w:t>Best et al. (2016),</w:t>
      </w:r>
      <w:r w:rsidRPr="00366763">
        <w:rPr>
          <w:sz w:val="24"/>
          <w:szCs w:val="24"/>
        </w:rPr>
        <w:t xml:space="preserve"> it has been stated that the model relates to the dependency of the substance emphasising upon the personal potential for recovery. </w:t>
      </w:r>
      <w:r w:rsidRPr="00366763">
        <w:rPr>
          <w:sz w:val="24"/>
          <w:szCs w:val="24"/>
          <w:shd w:val="clear" w:color="auto" w:fill="FFFFFF"/>
        </w:rPr>
        <w:t xml:space="preserve">As the </w:t>
      </w:r>
      <w:r w:rsidRPr="00366763">
        <w:rPr>
          <w:sz w:val="24"/>
          <w:szCs w:val="24"/>
        </w:rPr>
        <w:t xml:space="preserve">psychological recovery model had been used, the emphasis had been upon the </w:t>
      </w:r>
      <w:r w:rsidRPr="00366763">
        <w:rPr>
          <w:sz w:val="24"/>
          <w:szCs w:val="24"/>
          <w:shd w:val="clear" w:color="auto" w:fill="FFFFFF"/>
        </w:rPr>
        <w:t>importance of connectedness and social supports. For the case of Citizen 2, supportive relationships had been built that allowed the love, care, support, and symptom administration to be applied to cope up with his addiction. The model had been sued through the understanding of Citizen 2‘s own recovery plan creation. This involved the setting up of goals, strengths, and identification of weaknesses to facilitate effective practice.</w:t>
      </w:r>
    </w:p>
    <w:p w14:paraId="1842A6E4" w14:textId="77777777" w:rsidR="00D127C0" w:rsidRPr="00366763" w:rsidRDefault="00D127C0" w:rsidP="00366763">
      <w:pPr>
        <w:spacing w:line="360" w:lineRule="auto"/>
        <w:jc w:val="both"/>
        <w:rPr>
          <w:sz w:val="24"/>
          <w:szCs w:val="24"/>
          <w:shd w:val="clear" w:color="auto" w:fill="FFFFFF"/>
        </w:rPr>
      </w:pPr>
    </w:p>
    <w:p w14:paraId="50092BA1" w14:textId="77777777" w:rsidR="00366763" w:rsidRDefault="00366763" w:rsidP="00366763">
      <w:pPr>
        <w:spacing w:line="360" w:lineRule="auto"/>
        <w:jc w:val="both"/>
        <w:rPr>
          <w:sz w:val="24"/>
          <w:szCs w:val="24"/>
        </w:rPr>
      </w:pPr>
      <w:r w:rsidRPr="00366763">
        <w:rPr>
          <w:sz w:val="24"/>
          <w:szCs w:val="24"/>
        </w:rPr>
        <w:t xml:space="preserve">In regards to the safeguarding principles, Citizen 2 required support and help; thus, I had been involved in building supportive relationships, involving social aspects, empowering activities, and encouraging coping skill adoption.  Therefore, in order to build supportive relationships and involve social aspects, I worked on a supportive and empathic counselling style. This had been demonstrated through the adoption of the therapeutic alliance. As the experience of Citizen 2 had been acknowledged, interactions with the family and Citizen 2 enabled the feelings of both of them to be empathised. To cope with the behaviour of Citizen 2 working on adopting relevant skills, the assessment involved handling the risks. </w:t>
      </w:r>
    </w:p>
    <w:p w14:paraId="0ADB9F2D" w14:textId="77777777" w:rsidR="00D127C0" w:rsidRPr="00366763" w:rsidRDefault="00D127C0" w:rsidP="00366763">
      <w:pPr>
        <w:spacing w:line="360" w:lineRule="auto"/>
        <w:jc w:val="both"/>
        <w:rPr>
          <w:sz w:val="24"/>
          <w:szCs w:val="24"/>
        </w:rPr>
      </w:pPr>
    </w:p>
    <w:p w14:paraId="2676331A" w14:textId="77777777" w:rsidR="00366763" w:rsidRDefault="00366763" w:rsidP="00366763">
      <w:pPr>
        <w:spacing w:line="360" w:lineRule="auto"/>
        <w:jc w:val="both"/>
        <w:rPr>
          <w:sz w:val="24"/>
          <w:szCs w:val="24"/>
        </w:rPr>
      </w:pPr>
      <w:r w:rsidRPr="00366763">
        <w:rPr>
          <w:sz w:val="24"/>
          <w:szCs w:val="24"/>
        </w:rPr>
        <w:t>As substance use had been in excess, the approach involved the ability to cope up with social, interpersonal, emotional, and personal problems. Observing citizen 2 increase in coping skills, so that he avoids consuming drugs in high-stress situations.</w:t>
      </w:r>
    </w:p>
    <w:p w14:paraId="1F93374D" w14:textId="77777777" w:rsidR="00D127C0" w:rsidRPr="00366763" w:rsidRDefault="00D127C0" w:rsidP="00366763">
      <w:pPr>
        <w:spacing w:line="360" w:lineRule="auto"/>
        <w:jc w:val="both"/>
        <w:rPr>
          <w:sz w:val="24"/>
          <w:szCs w:val="24"/>
        </w:rPr>
      </w:pPr>
    </w:p>
    <w:p w14:paraId="6DBD4A0E" w14:textId="77777777" w:rsidR="00366763" w:rsidRPr="00366763" w:rsidRDefault="00D127C0" w:rsidP="00366763">
      <w:pPr>
        <w:spacing w:line="360" w:lineRule="auto"/>
        <w:jc w:val="both"/>
        <w:rPr>
          <w:sz w:val="24"/>
          <w:szCs w:val="24"/>
        </w:rPr>
      </w:pPr>
      <w:r>
        <w:rPr>
          <w:sz w:val="24"/>
          <w:szCs w:val="24"/>
        </w:rPr>
        <w:t>The P</w:t>
      </w:r>
      <w:r w:rsidR="00366763" w:rsidRPr="00366763">
        <w:rPr>
          <w:sz w:val="24"/>
          <w:szCs w:val="24"/>
        </w:rPr>
        <w:t xml:space="preserve">rinciples of the “Social Services and Well-being (Wales) Act 2014” also refer to the encouragement of allowing the individual to build own wellbeing, through the collaboration of stronger partnerships, and promotion of preventive measures as per the people needs. Thus, working in teams allowed me to take part in meetings, for planned actions and understanding the needs of Citizen 2, to discuss the care provision. </w:t>
      </w:r>
    </w:p>
    <w:p w14:paraId="11CEE710" w14:textId="77777777" w:rsidR="00366763" w:rsidRDefault="00366763" w:rsidP="00366763">
      <w:pPr>
        <w:spacing w:line="360" w:lineRule="auto"/>
        <w:jc w:val="both"/>
        <w:rPr>
          <w:sz w:val="24"/>
          <w:szCs w:val="24"/>
        </w:rPr>
      </w:pPr>
      <w:r w:rsidRPr="00366763">
        <w:rPr>
          <w:sz w:val="24"/>
          <w:szCs w:val="24"/>
        </w:rPr>
        <w:lastRenderedPageBreak/>
        <w:t>Also, the safeguarding aspects have been linked with the Act through section 126-142 part 7 dealing with safeguarding for both adult and children. These sections relate to the safeguarding obligations to protect both adults and children from abuse and neglect, defined as the key element of wellbeing (section 2). Moreover, the section 15 (2) of the “Social Services and Well-being (Wales) Act”, further explains that the services are required to be developed in order to prevent harm as abuse or neglect as this could can act as triggering factors in the community as stated in section 32 (</w:t>
      </w:r>
      <w:r w:rsidRPr="00366763">
        <w:rPr>
          <w:sz w:val="24"/>
          <w:szCs w:val="24"/>
          <w:shd w:val="clear" w:color="auto" w:fill="FFFFFF"/>
        </w:rPr>
        <w:t>Clements, 2016</w:t>
      </w:r>
      <w:r w:rsidRPr="00366763">
        <w:rPr>
          <w:sz w:val="24"/>
          <w:szCs w:val="24"/>
        </w:rPr>
        <w:t>). The safeguarding duty is indicated to apply to people at risk and for the individual needing care and support the risks are assessed accordingly. As per Section 197 of the Act, the abuse comprises of physical, sexual, emotional, financial or psychological aspects that may occur in a setting while neglect refers to the failure in meeting basic physical, sexual, emotional, financial or psychological needs (</w:t>
      </w:r>
      <w:r w:rsidRPr="00366763">
        <w:rPr>
          <w:sz w:val="24"/>
          <w:szCs w:val="24"/>
          <w:shd w:val="clear" w:color="auto" w:fill="FFFFFF"/>
        </w:rPr>
        <w:t>Roberts et al. 2016</w:t>
      </w:r>
      <w:r w:rsidRPr="00366763">
        <w:rPr>
          <w:sz w:val="24"/>
          <w:szCs w:val="24"/>
        </w:rPr>
        <w:t xml:space="preserve">). </w:t>
      </w:r>
    </w:p>
    <w:p w14:paraId="4982FA8C" w14:textId="77777777" w:rsidR="00D127C0" w:rsidRPr="00366763" w:rsidRDefault="00D127C0" w:rsidP="00366763">
      <w:pPr>
        <w:spacing w:line="360" w:lineRule="auto"/>
        <w:jc w:val="both"/>
        <w:rPr>
          <w:sz w:val="24"/>
          <w:szCs w:val="24"/>
        </w:rPr>
      </w:pPr>
    </w:p>
    <w:p w14:paraId="40D2AD5E" w14:textId="77777777" w:rsidR="00366763" w:rsidRPr="00366763" w:rsidRDefault="00366763" w:rsidP="00366763">
      <w:pPr>
        <w:spacing w:line="360" w:lineRule="auto"/>
        <w:jc w:val="both"/>
        <w:rPr>
          <w:sz w:val="24"/>
          <w:szCs w:val="24"/>
        </w:rPr>
      </w:pPr>
      <w:r w:rsidRPr="00366763">
        <w:rPr>
          <w:sz w:val="24"/>
          <w:szCs w:val="24"/>
        </w:rPr>
        <w:t xml:space="preserve">Thus, as these two concepts impact the wellbeing of the child, the Act is relevant to be linked with safeguarding principles suggesting the eligibility of the child for care and support. According to </w:t>
      </w:r>
      <w:r w:rsidRPr="00366763">
        <w:rPr>
          <w:sz w:val="24"/>
          <w:szCs w:val="24"/>
          <w:shd w:val="clear" w:color="auto" w:fill="FFFFFF"/>
        </w:rPr>
        <w:t xml:space="preserve">Redmond (2017), </w:t>
      </w:r>
      <w:r w:rsidRPr="00366763">
        <w:rPr>
          <w:sz w:val="24"/>
          <w:szCs w:val="24"/>
        </w:rPr>
        <w:t xml:space="preserve">it has been revealed that collaborative working allows the best interest of the child to be considered working closely. This relates to the efforts applied for support services to families’, emphasising upon strong partnerships among health care professionals, Social Workers, Local Authorities, families and Citizen 2. In the case of Citizen 2, to aid Citizen 2’s recovery, they needed to completely abstain from using substances. </w:t>
      </w:r>
    </w:p>
    <w:p w14:paraId="6D51C730" w14:textId="77777777" w:rsidR="00366763" w:rsidRDefault="00366763" w:rsidP="00366763">
      <w:pPr>
        <w:spacing w:line="360" w:lineRule="auto"/>
        <w:jc w:val="both"/>
        <w:rPr>
          <w:sz w:val="24"/>
          <w:szCs w:val="24"/>
        </w:rPr>
      </w:pPr>
      <w:r w:rsidRPr="00366763">
        <w:rPr>
          <w:sz w:val="24"/>
          <w:szCs w:val="24"/>
        </w:rPr>
        <w:t>Regarding the “Social Services and Well-being (Wales) Act (Wales 2014)”, it has been stated that as per the duty to meet the needs of the individual, the Local Authorities are required to strengthen the nature of the right, understand children in need and apply power into the duty of care (Socialcare.wales. 2020). In regards to the needs of the children, the risk of abuse and neglect should be assessed under the safeguarding principles.</w:t>
      </w:r>
    </w:p>
    <w:p w14:paraId="755366AF" w14:textId="77777777" w:rsidR="00D127C0" w:rsidRPr="00366763" w:rsidRDefault="00D127C0" w:rsidP="00366763">
      <w:pPr>
        <w:spacing w:line="360" w:lineRule="auto"/>
        <w:jc w:val="both"/>
        <w:rPr>
          <w:sz w:val="24"/>
          <w:szCs w:val="24"/>
        </w:rPr>
      </w:pPr>
    </w:p>
    <w:p w14:paraId="1B97374B" w14:textId="77777777" w:rsidR="00366763" w:rsidRPr="00366763" w:rsidRDefault="00366763" w:rsidP="00366763">
      <w:pPr>
        <w:spacing w:line="360" w:lineRule="auto"/>
        <w:jc w:val="both"/>
        <w:rPr>
          <w:sz w:val="24"/>
          <w:szCs w:val="24"/>
        </w:rPr>
      </w:pPr>
      <w:r w:rsidRPr="00366763">
        <w:rPr>
          <w:sz w:val="24"/>
          <w:szCs w:val="24"/>
        </w:rPr>
        <w:t xml:space="preserve"> With respect to the Section 135 (1) (a) (b) of the Social Services and Well-being (Wales) Act (Wales 2014)”, it has been stated that the Safeguarding Boards for children have been established in Wales, to protect children from the experiences or risks of harm, abuse, or neglect. It aims to prevent incidences with coordination and effectiveness, ensuring needs for care and support for the children. </w:t>
      </w:r>
    </w:p>
    <w:p w14:paraId="13310B7F" w14:textId="77777777" w:rsidR="00366763" w:rsidRPr="00366763" w:rsidRDefault="00366763" w:rsidP="00366763">
      <w:pPr>
        <w:spacing w:line="360" w:lineRule="auto"/>
        <w:jc w:val="both"/>
        <w:rPr>
          <w:sz w:val="24"/>
          <w:szCs w:val="24"/>
        </w:rPr>
      </w:pPr>
    </w:p>
    <w:p w14:paraId="5B92B30B" w14:textId="77777777" w:rsidR="00366763" w:rsidRPr="00366763" w:rsidRDefault="00366763" w:rsidP="00366763">
      <w:pPr>
        <w:spacing w:line="360" w:lineRule="auto"/>
        <w:jc w:val="both"/>
        <w:rPr>
          <w:sz w:val="24"/>
          <w:szCs w:val="24"/>
        </w:rPr>
      </w:pPr>
      <w:r w:rsidRPr="00366763">
        <w:rPr>
          <w:sz w:val="24"/>
          <w:szCs w:val="24"/>
        </w:rPr>
        <w:t xml:space="preserve">Furthermore, Section 6 of the Act, states that Local Authorities have a duty to provide care and support. This involves the importance of promoting dignity and understanding of the individual views, feelings, and wishes in order to improve the health outcomes and wellbeing. For this purpose the “UN Convention on the Rights of the Child” is also required for the Act, as an exercising function that helps in determining the duty of care and applied in the “Welsh legislation” (i.e. the “Rights of Children and Young Persons (Wales) Measure 2011”) as well. </w:t>
      </w:r>
    </w:p>
    <w:p w14:paraId="25EB97C5" w14:textId="77777777" w:rsidR="00366763" w:rsidRDefault="00366763" w:rsidP="00366763">
      <w:pPr>
        <w:spacing w:line="360" w:lineRule="auto"/>
        <w:jc w:val="both"/>
        <w:rPr>
          <w:sz w:val="24"/>
          <w:szCs w:val="24"/>
        </w:rPr>
      </w:pPr>
      <w:r w:rsidRPr="00366763">
        <w:rPr>
          <w:sz w:val="24"/>
          <w:szCs w:val="24"/>
        </w:rPr>
        <w:t xml:space="preserve">In regards to the case, as it had been analysed that Citizen 2 required care in order to keep him away from the substance use. The parents had requested this, as Citizen 2 had been dealing with the decline in mental health.  Although preventing the intake of drugs causes the person to face withdrawal symptoms, in my opinion, the services provided in the rehabilitation centre had been important to prevent his condition deteriorating further. He had been addicted to the substances that had caused the professional practice in the social worker services to be demonstrated. </w:t>
      </w:r>
    </w:p>
    <w:p w14:paraId="5A2A342F" w14:textId="77777777" w:rsidR="00D127C0" w:rsidRPr="00366763" w:rsidRDefault="00D127C0" w:rsidP="00366763">
      <w:pPr>
        <w:spacing w:line="360" w:lineRule="auto"/>
        <w:jc w:val="both"/>
        <w:rPr>
          <w:sz w:val="24"/>
          <w:szCs w:val="24"/>
        </w:rPr>
      </w:pPr>
    </w:p>
    <w:p w14:paraId="2020E430" w14:textId="77777777" w:rsidR="00366763" w:rsidRPr="00366763" w:rsidRDefault="00366763" w:rsidP="00366763">
      <w:pPr>
        <w:spacing w:line="360" w:lineRule="auto"/>
        <w:jc w:val="both"/>
        <w:rPr>
          <w:sz w:val="24"/>
          <w:szCs w:val="24"/>
        </w:rPr>
      </w:pPr>
      <w:r w:rsidRPr="00366763">
        <w:rPr>
          <w:sz w:val="24"/>
          <w:szCs w:val="24"/>
        </w:rPr>
        <w:t xml:space="preserve">As I had been understanding his needs, wants, and evaluating the withdrawal systems, I practised the “National Occupational Standards (NOS)” that are considered as an essential tool for high quality social care services required for early years and child care. Regarding the NOS, it has been stated that the standards are published in the form of a document, that reflects upon different aspects that a social worker requires to carry out to cater to the needs of the individual (Socialcare.wales. 2020). This defines the effective performance measures that are necessary to be applied for the job role listing skills, knowledge, and understanding essential to perform the tasks. Defining the key functions of the practice in the UK, NOS has been applied to various organisations benchmarking the social work degree and qualifications. By keeping Citizen 2 away from substances, the understanding of NOS had been relevant, as this helped me identify the needs of Citizen 2. As effective communication skills had been involved, I not only listened to the feelings of Citizen 2, but also tried to convince him to start moving away from the drug intake practice. With the concept of empowerment and encouraged, I made sure that he understood the importance of healthier lifestyle thus, with the high quality of social care services demonstrated, I ensured that he understood the purpose of the treatment. </w:t>
      </w:r>
    </w:p>
    <w:p w14:paraId="28DEDB9B" w14:textId="77777777" w:rsidR="00366763" w:rsidRDefault="00366763" w:rsidP="00366763">
      <w:pPr>
        <w:spacing w:line="360" w:lineRule="auto"/>
        <w:jc w:val="both"/>
        <w:rPr>
          <w:sz w:val="24"/>
          <w:szCs w:val="24"/>
        </w:rPr>
      </w:pPr>
      <w:r w:rsidRPr="00366763">
        <w:rPr>
          <w:sz w:val="24"/>
          <w:szCs w:val="24"/>
        </w:rPr>
        <w:lastRenderedPageBreak/>
        <w:t xml:space="preserve">With reference to professional decision-making and collaborative working in the professional social work practice, my aim for the case of Citizen 2 had been to work in partnerships. This involved the need to make judgements that may impact the lives of the individuals and challenge circumstances accordingly. For the independent judgements, I had been working with person-centred ways by offering coordinated and personalised care, support in the treatment and close partnerships with others. I met with Citizen 2, so that I could understand his feelings and needs and asked personalised questions like what made him first consume the drugs. Also, as per the standards of the social work practice, I worked on a decision making process with a thoughtful and rigorous analysis of the information regarding Citizen 2. With the confidence to ensure the best interest of Citizen 2, rehabilitation services had been suggested, as with counselling. The strategies would be aimed to allow him to cope with his addictive behaviour of drugs and address the withdrawal symptoms that he had been dealing with. </w:t>
      </w:r>
    </w:p>
    <w:p w14:paraId="089B9ECE" w14:textId="77777777" w:rsidR="00D127C0" w:rsidRPr="00366763" w:rsidRDefault="00D127C0" w:rsidP="00366763">
      <w:pPr>
        <w:spacing w:line="360" w:lineRule="auto"/>
        <w:jc w:val="both"/>
        <w:rPr>
          <w:sz w:val="24"/>
          <w:szCs w:val="24"/>
        </w:rPr>
      </w:pPr>
    </w:p>
    <w:p w14:paraId="552801FA" w14:textId="77777777" w:rsidR="00366763" w:rsidRDefault="00366763" w:rsidP="00366763">
      <w:pPr>
        <w:spacing w:line="360" w:lineRule="auto"/>
        <w:jc w:val="both"/>
        <w:rPr>
          <w:sz w:val="24"/>
          <w:szCs w:val="24"/>
        </w:rPr>
      </w:pPr>
      <w:r w:rsidRPr="00366763">
        <w:rPr>
          <w:sz w:val="24"/>
          <w:szCs w:val="24"/>
        </w:rPr>
        <w:t xml:space="preserve">For the intervention, however, when I started with the process to address the condition of Citizen 2, I had been nervous to talk to the family members of Citizen 2. This had been due to the mistakes that I could make where inappropriate information about him may cause inaccuracy in the decision making process. I focused on maintaining dignity, compassion and respect for Citizen 2 with the right to confidentiality taken into consideration. The confidentiality had been respected through the name of Citizen 2, not being used without permission and keeping his medical records private.  </w:t>
      </w:r>
    </w:p>
    <w:p w14:paraId="7AE0B60C" w14:textId="77777777" w:rsidR="00D127C0" w:rsidRPr="00366763" w:rsidRDefault="00D127C0" w:rsidP="00366763">
      <w:pPr>
        <w:spacing w:line="360" w:lineRule="auto"/>
        <w:jc w:val="both"/>
        <w:rPr>
          <w:sz w:val="24"/>
          <w:szCs w:val="24"/>
        </w:rPr>
      </w:pPr>
    </w:p>
    <w:p w14:paraId="19B4EF96" w14:textId="77777777" w:rsidR="00366763" w:rsidRDefault="00366763" w:rsidP="00366763">
      <w:pPr>
        <w:spacing w:line="360" w:lineRule="auto"/>
        <w:jc w:val="both"/>
        <w:rPr>
          <w:sz w:val="24"/>
          <w:szCs w:val="24"/>
        </w:rPr>
      </w:pPr>
      <w:r w:rsidRPr="00366763">
        <w:rPr>
          <w:sz w:val="24"/>
          <w:szCs w:val="24"/>
        </w:rPr>
        <w:t xml:space="preserve">During the treatment in order to cater to this challenge and part of my professional service, I worked on effective communication tools. The communication tools have been both verbal and non-verbal to listen carefully of what citizen 2 wants and deliver the relevant message in a more concise manner. As the effective communication method involves completeness, clarity, correctness, consideration, and concreteness in the messages, the tools applied focussed on accuracy and relevancy in communication. </w:t>
      </w:r>
    </w:p>
    <w:p w14:paraId="4D57FF78" w14:textId="77777777" w:rsidR="00D127C0" w:rsidRDefault="00D127C0" w:rsidP="00366763">
      <w:pPr>
        <w:spacing w:line="360" w:lineRule="auto"/>
        <w:jc w:val="both"/>
        <w:rPr>
          <w:sz w:val="24"/>
          <w:szCs w:val="24"/>
        </w:rPr>
      </w:pPr>
    </w:p>
    <w:p w14:paraId="43F07E5A" w14:textId="77777777" w:rsidR="00D127C0" w:rsidRPr="00366763" w:rsidRDefault="00D127C0" w:rsidP="00366763">
      <w:pPr>
        <w:spacing w:line="360" w:lineRule="auto"/>
        <w:jc w:val="both"/>
        <w:rPr>
          <w:sz w:val="24"/>
          <w:szCs w:val="24"/>
        </w:rPr>
      </w:pPr>
    </w:p>
    <w:p w14:paraId="7C2C21C7" w14:textId="77777777" w:rsidR="00366763" w:rsidRDefault="00366763" w:rsidP="00366763">
      <w:pPr>
        <w:spacing w:line="360" w:lineRule="auto"/>
        <w:jc w:val="both"/>
        <w:rPr>
          <w:sz w:val="24"/>
          <w:szCs w:val="24"/>
          <w:shd w:val="clear" w:color="auto" w:fill="FFFFFF"/>
          <w:lang w:val="en-US"/>
        </w:rPr>
      </w:pPr>
      <w:r w:rsidRPr="00366763">
        <w:rPr>
          <w:sz w:val="24"/>
          <w:szCs w:val="24"/>
        </w:rPr>
        <w:lastRenderedPageBreak/>
        <w:t>Demonstrating skills that require accurate, understandable, and clear communication, I emphasised upon a high level of collaboration with my team. As “Welsh White Paper” and Human Right Act 1999”, had been important to focus on the rights of the children and parents, the person-centred care approach had been used. As stated in the “Social Services and Well-being (Wales) Act”, that understanding an individual’s wishes, ideas, and thoughts are important the communication with the patient had been necessary to report withdrawal symptoms and his feeling towards the treatment accurately. As per article 3 of UNCRC, it has been stated that the best interest of children should be considered while making choices. Thus, in order to protect and safeguard the right of the child, the CA 2004 had also been applied as part of the practice.</w:t>
      </w:r>
      <w:r w:rsidRPr="00366763">
        <w:rPr>
          <w:sz w:val="24"/>
          <w:szCs w:val="24"/>
          <w:shd w:val="clear" w:color="auto" w:fill="FFFFFF"/>
          <w:lang w:val="en-US"/>
        </w:rPr>
        <w:t xml:space="preserve"> </w:t>
      </w:r>
    </w:p>
    <w:p w14:paraId="4418BC63" w14:textId="77777777" w:rsidR="00D127C0" w:rsidRPr="00366763" w:rsidRDefault="00D127C0" w:rsidP="00366763">
      <w:pPr>
        <w:spacing w:line="360" w:lineRule="auto"/>
        <w:jc w:val="both"/>
        <w:rPr>
          <w:sz w:val="24"/>
          <w:szCs w:val="24"/>
          <w:shd w:val="clear" w:color="auto" w:fill="FFFFFF"/>
          <w:lang w:val="en-US"/>
        </w:rPr>
      </w:pPr>
    </w:p>
    <w:p w14:paraId="04000DCA" w14:textId="77777777" w:rsidR="00366763" w:rsidRDefault="00366763" w:rsidP="00366763">
      <w:pPr>
        <w:spacing w:line="360" w:lineRule="auto"/>
        <w:jc w:val="both"/>
        <w:rPr>
          <w:sz w:val="24"/>
          <w:szCs w:val="24"/>
        </w:rPr>
      </w:pPr>
      <w:r w:rsidRPr="00366763">
        <w:rPr>
          <w:sz w:val="24"/>
          <w:szCs w:val="24"/>
          <w:shd w:val="clear" w:color="auto" w:fill="FFFFFF"/>
          <w:lang w:val="en-US"/>
        </w:rPr>
        <w:t>For professional social work practice, it is important to establish accurate and clear records through record-</w:t>
      </w:r>
      <w:r w:rsidRPr="00366763">
        <w:rPr>
          <w:sz w:val="24"/>
          <w:szCs w:val="24"/>
        </w:rPr>
        <w:t>keeping approach (</w:t>
      </w:r>
      <w:r w:rsidRPr="00366763">
        <w:rPr>
          <w:sz w:val="24"/>
          <w:szCs w:val="24"/>
          <w:shd w:val="clear" w:color="auto" w:fill="FFFFFF"/>
        </w:rPr>
        <w:t>Reeves et al. 2017</w:t>
      </w:r>
      <w:r w:rsidRPr="00366763">
        <w:rPr>
          <w:sz w:val="24"/>
          <w:szCs w:val="24"/>
        </w:rPr>
        <w:t>). Thus, as part of my practice, I kept on reporting and recording relevant information of the patient presented to the multi-professional teams and members. Record keeping helps in improving accountability measures and determine accuracy in the practice (</w:t>
      </w:r>
      <w:r w:rsidRPr="00366763">
        <w:rPr>
          <w:sz w:val="24"/>
          <w:szCs w:val="24"/>
          <w:shd w:val="clear" w:color="auto" w:fill="FFFFFF"/>
        </w:rPr>
        <w:t>Barsky, 2017</w:t>
      </w:r>
      <w:r w:rsidRPr="00366763">
        <w:rPr>
          <w:sz w:val="24"/>
          <w:szCs w:val="24"/>
        </w:rPr>
        <w:t>).</w:t>
      </w:r>
    </w:p>
    <w:p w14:paraId="111DC079" w14:textId="77777777" w:rsidR="00D127C0" w:rsidRPr="00366763" w:rsidRDefault="00D127C0" w:rsidP="00366763">
      <w:pPr>
        <w:spacing w:line="360" w:lineRule="auto"/>
        <w:jc w:val="both"/>
        <w:rPr>
          <w:sz w:val="24"/>
          <w:szCs w:val="24"/>
        </w:rPr>
      </w:pPr>
    </w:p>
    <w:p w14:paraId="3D6D9D60" w14:textId="77777777" w:rsidR="00366763" w:rsidRPr="00366763" w:rsidRDefault="00366763" w:rsidP="00366763">
      <w:pPr>
        <w:spacing w:line="360" w:lineRule="auto"/>
        <w:jc w:val="both"/>
        <w:rPr>
          <w:sz w:val="24"/>
          <w:szCs w:val="24"/>
        </w:rPr>
      </w:pPr>
      <w:r w:rsidRPr="00366763">
        <w:rPr>
          <w:sz w:val="24"/>
          <w:szCs w:val="24"/>
        </w:rPr>
        <w:t xml:space="preserve">As Citizen 2’s information is required to be kept confidential, the “Data Protection Act 1998” and “The General Data Protection Regulation” for patient privacy had been incorporated, complying with ethical aspects of the practice. The safeguarding principles to protect the child had been followed through detailed factual information and questioning with the child and the parents. Hence, ensuring up to date knowledge in the field the relevant strategies of analysing complexity in the information, enhancing the wellbeing of the patient, and making professional judgements like those that rehabilitation services had been considered. However, as the emotional withdrawal had been a symptom too for Citizen 2, the collaborative working environment helped assess the needs of Citizen 2, as with multiple roles working as a team each member comprised of different skills and knowledge relevant for the practice. The support working in partnerships allowed me to manage Citizen 2, as the professional practice had been helpful to calm him with withdrawal management. Ensuring a quiet and calm environment, Citizen 2’s needs had been catered with a person centred approach. </w:t>
      </w:r>
    </w:p>
    <w:p w14:paraId="313B474A" w14:textId="77777777" w:rsidR="00366763" w:rsidRDefault="00366763" w:rsidP="00366763">
      <w:pPr>
        <w:spacing w:line="360" w:lineRule="auto"/>
        <w:jc w:val="both"/>
        <w:rPr>
          <w:sz w:val="24"/>
          <w:szCs w:val="24"/>
        </w:rPr>
      </w:pPr>
      <w:r w:rsidRPr="00366763">
        <w:rPr>
          <w:sz w:val="24"/>
          <w:szCs w:val="24"/>
        </w:rPr>
        <w:lastRenderedPageBreak/>
        <w:t xml:space="preserve">Therefore, in regards to the person-centred approach, the human behaviour theory is important to be studied. According to the study presented by </w:t>
      </w:r>
      <w:r w:rsidRPr="00366763">
        <w:rPr>
          <w:sz w:val="24"/>
          <w:szCs w:val="24"/>
          <w:shd w:val="clear" w:color="auto" w:fill="FFFFFF"/>
        </w:rPr>
        <w:t xml:space="preserve">Greene (2017), </w:t>
      </w:r>
      <w:r w:rsidRPr="00366763">
        <w:rPr>
          <w:sz w:val="24"/>
          <w:szCs w:val="24"/>
        </w:rPr>
        <w:t>it has been stated that the human behaviour theory and social work practice is regarded as the foundation for the practice of social work. With respect to the theoretical perspective, it has been discussed that the cognitive, system, ecological, and social construction theories have been establishing professional knowledge of social systems and individual interactions. Another study presented by Greene, (2017) has stated that system theory is related to the person-centred approach as the human behaviour for the complex systems work on assessing the individual needs. System theory is related to the case as citizen expectations, attributes and needs had been assessed for the condition. As the theory works on the problem-solving approach, the families, organisations, and individuals are involved in catering the health issues.</w:t>
      </w:r>
    </w:p>
    <w:p w14:paraId="4A2AAC70" w14:textId="77777777" w:rsidR="00D127C0" w:rsidRPr="00366763" w:rsidRDefault="00D127C0" w:rsidP="00366763">
      <w:pPr>
        <w:spacing w:line="360" w:lineRule="auto"/>
        <w:jc w:val="both"/>
        <w:rPr>
          <w:sz w:val="24"/>
          <w:szCs w:val="24"/>
        </w:rPr>
      </w:pPr>
    </w:p>
    <w:p w14:paraId="62261442" w14:textId="77777777" w:rsidR="00366763" w:rsidRDefault="00366763" w:rsidP="00366763">
      <w:pPr>
        <w:spacing w:line="360" w:lineRule="auto"/>
        <w:jc w:val="both"/>
        <w:rPr>
          <w:sz w:val="24"/>
          <w:szCs w:val="24"/>
          <w:lang w:val="en-US"/>
        </w:rPr>
      </w:pPr>
      <w:r w:rsidRPr="00366763">
        <w:rPr>
          <w:sz w:val="24"/>
          <w:szCs w:val="24"/>
        </w:rPr>
        <w:t>In addition, as the patient had been finding it difficult to resist from taking drugs, the risk assessment analysis had been followed. For the social workers, it is important to identify and assess risks and thus, in this case, both physical and emotional side effects had been evaluated accordingly. As per the assessment, it had been indicated that Citizen 2 had been at risk of early withdrawals like runny nose, anxiety, insomnia, agitation, muscle aches, tearing, and sweating. Followed by the late withdrawals like chills, vomiting, diarrhoea, and dilated pupil. Thus, all the professionals for the treatment worked in coordination to help Citizen 2 cope with his situation.</w:t>
      </w:r>
      <w:r w:rsidRPr="00366763">
        <w:rPr>
          <w:sz w:val="24"/>
          <w:szCs w:val="24"/>
          <w:lang w:val="en-US"/>
        </w:rPr>
        <w:t xml:space="preserve">  </w:t>
      </w:r>
    </w:p>
    <w:p w14:paraId="69E4246E" w14:textId="77777777" w:rsidR="00D127C0" w:rsidRPr="00366763" w:rsidRDefault="00D127C0" w:rsidP="00366763">
      <w:pPr>
        <w:spacing w:line="360" w:lineRule="auto"/>
        <w:jc w:val="both"/>
        <w:rPr>
          <w:sz w:val="24"/>
          <w:szCs w:val="24"/>
        </w:rPr>
      </w:pPr>
    </w:p>
    <w:p w14:paraId="705684D9" w14:textId="53AB4123" w:rsidR="00366763" w:rsidRDefault="00366763" w:rsidP="00366763">
      <w:pPr>
        <w:spacing w:line="360" w:lineRule="auto"/>
        <w:jc w:val="both"/>
        <w:rPr>
          <w:sz w:val="24"/>
          <w:szCs w:val="24"/>
        </w:rPr>
      </w:pPr>
      <w:r w:rsidRPr="00366763">
        <w:rPr>
          <w:sz w:val="24"/>
          <w:szCs w:val="24"/>
          <w:lang w:val="en-US"/>
        </w:rPr>
        <w:t xml:space="preserve">Moreover, as Citizen 2 had been a 16 years old child, care and attention had been necessary. With Citizen 2 returning home, supervision had been essential to avoid drug intake by him, stopping him to return back to the drug cycle again.  Thus, with </w:t>
      </w:r>
      <w:r w:rsidR="00C25C93" w:rsidRPr="00366763">
        <w:rPr>
          <w:sz w:val="24"/>
          <w:szCs w:val="24"/>
          <w:lang w:val="en-US"/>
        </w:rPr>
        <w:t>counseling</w:t>
      </w:r>
      <w:r w:rsidRPr="00366763">
        <w:rPr>
          <w:sz w:val="24"/>
          <w:szCs w:val="24"/>
          <w:lang w:val="en-US"/>
        </w:rPr>
        <w:t xml:space="preserve"> and supervisory practices, I ensured that the basic needs of him were met, providing </w:t>
      </w:r>
      <w:r w:rsidRPr="00366763">
        <w:rPr>
          <w:sz w:val="24"/>
          <w:szCs w:val="24"/>
        </w:rPr>
        <w:t xml:space="preserve">viable rehabilitation funding and supervising his attendance to the rehabilitation services. </w:t>
      </w:r>
    </w:p>
    <w:p w14:paraId="42336075" w14:textId="77777777" w:rsidR="00D127C0" w:rsidRPr="00366763" w:rsidRDefault="00D127C0" w:rsidP="00366763">
      <w:pPr>
        <w:spacing w:line="360" w:lineRule="auto"/>
        <w:jc w:val="both"/>
        <w:rPr>
          <w:sz w:val="24"/>
          <w:szCs w:val="24"/>
        </w:rPr>
      </w:pPr>
    </w:p>
    <w:p w14:paraId="48084A6F" w14:textId="77777777" w:rsidR="00366763" w:rsidRPr="00366763" w:rsidRDefault="00366763" w:rsidP="00366763">
      <w:pPr>
        <w:spacing w:line="360" w:lineRule="auto"/>
        <w:jc w:val="both"/>
        <w:rPr>
          <w:sz w:val="24"/>
          <w:szCs w:val="24"/>
        </w:rPr>
      </w:pPr>
      <w:r w:rsidRPr="00366763">
        <w:rPr>
          <w:sz w:val="24"/>
          <w:szCs w:val="24"/>
        </w:rPr>
        <w:t>For appropriate care and compliance of child safeguarding principles, I adopted “Integrated Family Support Services” to address the family issues associated with parenting and promoted the right of self-determination of the patient through an emphasis on building one’s own wellbeing (principle of “Social Servi</w:t>
      </w:r>
      <w:r w:rsidR="00D127C0">
        <w:rPr>
          <w:sz w:val="24"/>
          <w:szCs w:val="24"/>
        </w:rPr>
        <w:t>ces and Well-being (Wales) Act”</w:t>
      </w:r>
      <w:r w:rsidRPr="00366763">
        <w:rPr>
          <w:sz w:val="24"/>
          <w:szCs w:val="24"/>
        </w:rPr>
        <w:t xml:space="preserve">). I was able to achieve this </w:t>
      </w:r>
      <w:r w:rsidRPr="00366763">
        <w:rPr>
          <w:sz w:val="24"/>
          <w:szCs w:val="24"/>
        </w:rPr>
        <w:lastRenderedPageBreak/>
        <w:t xml:space="preserve">through a focus on building one’s own wellbeing, relating it with the right of self-determination that allows people to choose their own form of cultural, economic, and social development. This had allowed me to focus on promoting the self-determination of Citizen 2 as part of my practice.  This had been important to ensure that he did not commit drug-dealing activities.  </w:t>
      </w:r>
    </w:p>
    <w:p w14:paraId="011C6DAD" w14:textId="42C2D736" w:rsidR="00366763" w:rsidRPr="00366763" w:rsidRDefault="00366763" w:rsidP="00366763">
      <w:pPr>
        <w:spacing w:line="360" w:lineRule="auto"/>
        <w:rPr>
          <w:sz w:val="24"/>
          <w:szCs w:val="24"/>
        </w:rPr>
      </w:pPr>
      <w:r w:rsidRPr="00366763">
        <w:rPr>
          <w:sz w:val="24"/>
          <w:szCs w:val="24"/>
        </w:rPr>
        <w:t xml:space="preserve">Through the analysis, it had been noticed that he had been in debt, due to </w:t>
      </w:r>
      <w:r w:rsidR="00C25C93" w:rsidRPr="00366763">
        <w:rPr>
          <w:sz w:val="24"/>
          <w:szCs w:val="24"/>
        </w:rPr>
        <w:t>the purchase</w:t>
      </w:r>
      <w:r w:rsidRPr="00366763">
        <w:rPr>
          <w:sz w:val="24"/>
          <w:szCs w:val="24"/>
        </w:rPr>
        <w:t xml:space="preserve"> of the drugs, I worked on assessing the patient through person-centred care planning, developing, and monitoring the care plan.</w:t>
      </w:r>
      <w:r w:rsidRPr="00366763">
        <w:rPr>
          <w:sz w:val="24"/>
          <w:szCs w:val="24"/>
          <w:lang w:val="en-US"/>
        </w:rPr>
        <w:t xml:space="preserve"> Therefore, assessing the needs of Citizen 2, I worked with risk assessment, regulations, professional social work services, and Acts to address the case professionally.</w:t>
      </w:r>
    </w:p>
    <w:p w14:paraId="3AA84829" w14:textId="77777777" w:rsidR="00366763" w:rsidRPr="00366763" w:rsidRDefault="00366763" w:rsidP="00366763">
      <w:pPr>
        <w:spacing w:line="360" w:lineRule="auto"/>
        <w:rPr>
          <w:sz w:val="24"/>
          <w:szCs w:val="24"/>
        </w:rPr>
      </w:pPr>
    </w:p>
    <w:p w14:paraId="64E51D38" w14:textId="77777777" w:rsidR="00366763" w:rsidRPr="00366763" w:rsidRDefault="00366763" w:rsidP="00366763">
      <w:pPr>
        <w:spacing w:line="360" w:lineRule="auto"/>
        <w:rPr>
          <w:sz w:val="24"/>
          <w:szCs w:val="24"/>
        </w:rPr>
      </w:pPr>
      <w:r w:rsidRPr="00366763">
        <w:rPr>
          <w:sz w:val="24"/>
          <w:szCs w:val="24"/>
        </w:rPr>
        <w:t>Word Count: 4373</w:t>
      </w:r>
    </w:p>
    <w:p w14:paraId="449EC7DB" w14:textId="77777777" w:rsidR="00410BB6" w:rsidRDefault="00410BB6" w:rsidP="00CE75AB">
      <w:pPr>
        <w:jc w:val="both"/>
        <w:rPr>
          <w:b/>
          <w:sz w:val="24"/>
          <w:szCs w:val="24"/>
        </w:rPr>
      </w:pPr>
    </w:p>
    <w:p w14:paraId="1A660696" w14:textId="77777777" w:rsidR="00775DB9" w:rsidRDefault="00775DB9" w:rsidP="00CE75AB">
      <w:pPr>
        <w:jc w:val="both"/>
        <w:rPr>
          <w:b/>
          <w:sz w:val="24"/>
          <w:szCs w:val="24"/>
        </w:rPr>
      </w:pPr>
    </w:p>
    <w:p w14:paraId="57175CCB" w14:textId="77777777" w:rsidR="00775DB9" w:rsidRDefault="00775DB9" w:rsidP="00CE75AB">
      <w:pPr>
        <w:jc w:val="both"/>
        <w:rPr>
          <w:b/>
          <w:sz w:val="24"/>
          <w:szCs w:val="24"/>
        </w:rPr>
      </w:pPr>
    </w:p>
    <w:p w14:paraId="364FA958" w14:textId="77777777" w:rsidR="00775DB9" w:rsidRDefault="00775DB9" w:rsidP="00CE75AB">
      <w:pPr>
        <w:jc w:val="both"/>
        <w:rPr>
          <w:b/>
          <w:sz w:val="24"/>
          <w:szCs w:val="24"/>
        </w:rPr>
      </w:pPr>
    </w:p>
    <w:p w14:paraId="29206764" w14:textId="77777777" w:rsidR="00775DB9" w:rsidRDefault="00775DB9" w:rsidP="00CE75AB">
      <w:pPr>
        <w:jc w:val="both"/>
        <w:rPr>
          <w:b/>
          <w:sz w:val="24"/>
          <w:szCs w:val="24"/>
        </w:rPr>
      </w:pPr>
    </w:p>
    <w:p w14:paraId="5B2B39AC" w14:textId="77777777" w:rsidR="00775DB9" w:rsidRDefault="00775DB9" w:rsidP="00CE75AB">
      <w:pPr>
        <w:jc w:val="both"/>
        <w:rPr>
          <w:b/>
          <w:sz w:val="24"/>
          <w:szCs w:val="24"/>
        </w:rPr>
      </w:pPr>
    </w:p>
    <w:p w14:paraId="24506D3A" w14:textId="77777777" w:rsidR="00775DB9" w:rsidRDefault="00775DB9" w:rsidP="00CE75AB">
      <w:pPr>
        <w:jc w:val="both"/>
        <w:rPr>
          <w:b/>
          <w:sz w:val="24"/>
          <w:szCs w:val="24"/>
        </w:rPr>
      </w:pPr>
    </w:p>
    <w:p w14:paraId="3C7B1992" w14:textId="77777777" w:rsidR="00775DB9" w:rsidRDefault="00775DB9" w:rsidP="00CE75AB">
      <w:pPr>
        <w:jc w:val="both"/>
        <w:rPr>
          <w:b/>
          <w:sz w:val="24"/>
          <w:szCs w:val="24"/>
        </w:rPr>
      </w:pPr>
    </w:p>
    <w:p w14:paraId="5990C529" w14:textId="77777777" w:rsidR="00775DB9" w:rsidRDefault="00775DB9" w:rsidP="00CE75AB">
      <w:pPr>
        <w:jc w:val="both"/>
        <w:rPr>
          <w:b/>
          <w:sz w:val="24"/>
          <w:szCs w:val="24"/>
        </w:rPr>
      </w:pPr>
    </w:p>
    <w:p w14:paraId="21E8AEE8" w14:textId="77777777" w:rsidR="00D127C0" w:rsidRDefault="00D127C0" w:rsidP="00CE75AB">
      <w:pPr>
        <w:jc w:val="both"/>
        <w:rPr>
          <w:b/>
          <w:sz w:val="24"/>
          <w:szCs w:val="24"/>
        </w:rPr>
      </w:pPr>
    </w:p>
    <w:p w14:paraId="768ABB2B" w14:textId="77777777" w:rsidR="00D127C0" w:rsidRDefault="00D127C0" w:rsidP="00CE75AB">
      <w:pPr>
        <w:jc w:val="both"/>
        <w:rPr>
          <w:b/>
          <w:sz w:val="24"/>
          <w:szCs w:val="24"/>
        </w:rPr>
      </w:pPr>
    </w:p>
    <w:p w14:paraId="433B4600" w14:textId="77777777" w:rsidR="00D127C0" w:rsidRDefault="00D127C0" w:rsidP="00CE75AB">
      <w:pPr>
        <w:jc w:val="both"/>
        <w:rPr>
          <w:b/>
          <w:sz w:val="24"/>
          <w:szCs w:val="24"/>
        </w:rPr>
      </w:pPr>
    </w:p>
    <w:p w14:paraId="53F93EB2" w14:textId="77777777" w:rsidR="00D127C0" w:rsidRDefault="00D127C0" w:rsidP="00CE75AB">
      <w:pPr>
        <w:jc w:val="both"/>
        <w:rPr>
          <w:b/>
          <w:sz w:val="24"/>
          <w:szCs w:val="24"/>
        </w:rPr>
      </w:pPr>
    </w:p>
    <w:p w14:paraId="1BE7248F" w14:textId="77777777" w:rsidR="00D127C0" w:rsidRDefault="00D127C0" w:rsidP="00CE75AB">
      <w:pPr>
        <w:jc w:val="both"/>
        <w:rPr>
          <w:b/>
          <w:sz w:val="24"/>
          <w:szCs w:val="24"/>
        </w:rPr>
      </w:pPr>
    </w:p>
    <w:p w14:paraId="0D723906" w14:textId="77777777" w:rsidR="00D127C0" w:rsidRDefault="00D127C0" w:rsidP="00CE75AB">
      <w:pPr>
        <w:jc w:val="both"/>
        <w:rPr>
          <w:b/>
          <w:sz w:val="24"/>
          <w:szCs w:val="24"/>
        </w:rPr>
      </w:pPr>
    </w:p>
    <w:p w14:paraId="7202620F" w14:textId="77777777" w:rsidR="00D127C0" w:rsidRDefault="00D127C0" w:rsidP="00CE75AB">
      <w:pPr>
        <w:jc w:val="both"/>
        <w:rPr>
          <w:b/>
          <w:sz w:val="24"/>
          <w:szCs w:val="24"/>
        </w:rPr>
      </w:pPr>
    </w:p>
    <w:p w14:paraId="6078D335" w14:textId="77777777" w:rsidR="00D127C0" w:rsidRDefault="00D127C0" w:rsidP="00CE75AB">
      <w:pPr>
        <w:jc w:val="both"/>
        <w:rPr>
          <w:b/>
          <w:sz w:val="24"/>
          <w:szCs w:val="24"/>
        </w:rPr>
      </w:pPr>
    </w:p>
    <w:p w14:paraId="164B788A" w14:textId="77777777" w:rsidR="00D127C0" w:rsidRDefault="00D127C0" w:rsidP="00CE75AB">
      <w:pPr>
        <w:jc w:val="both"/>
        <w:rPr>
          <w:b/>
          <w:sz w:val="24"/>
          <w:szCs w:val="24"/>
        </w:rPr>
      </w:pPr>
    </w:p>
    <w:p w14:paraId="685C0944" w14:textId="77777777" w:rsidR="00D127C0" w:rsidRDefault="00D127C0" w:rsidP="00CE75AB">
      <w:pPr>
        <w:jc w:val="both"/>
        <w:rPr>
          <w:b/>
          <w:sz w:val="24"/>
          <w:szCs w:val="24"/>
        </w:rPr>
      </w:pPr>
    </w:p>
    <w:p w14:paraId="2DDC6C51" w14:textId="77777777" w:rsidR="00D127C0" w:rsidRDefault="00D127C0" w:rsidP="00CE75AB">
      <w:pPr>
        <w:jc w:val="both"/>
        <w:rPr>
          <w:b/>
          <w:sz w:val="24"/>
          <w:szCs w:val="24"/>
        </w:rPr>
      </w:pPr>
    </w:p>
    <w:p w14:paraId="7C342781" w14:textId="77777777" w:rsidR="00D127C0" w:rsidRDefault="00D127C0" w:rsidP="00CE75AB">
      <w:pPr>
        <w:jc w:val="both"/>
        <w:rPr>
          <w:b/>
          <w:sz w:val="24"/>
          <w:szCs w:val="24"/>
        </w:rPr>
      </w:pPr>
    </w:p>
    <w:p w14:paraId="77DC7606" w14:textId="77777777" w:rsidR="00D127C0" w:rsidRDefault="00D127C0" w:rsidP="00CE75AB">
      <w:pPr>
        <w:jc w:val="both"/>
        <w:rPr>
          <w:b/>
          <w:sz w:val="24"/>
          <w:szCs w:val="24"/>
        </w:rPr>
      </w:pPr>
    </w:p>
    <w:p w14:paraId="5FA8AF40" w14:textId="77777777" w:rsidR="00D127C0" w:rsidRDefault="00D127C0" w:rsidP="00CE75AB">
      <w:pPr>
        <w:jc w:val="both"/>
        <w:rPr>
          <w:b/>
          <w:sz w:val="24"/>
          <w:szCs w:val="24"/>
        </w:rPr>
      </w:pPr>
    </w:p>
    <w:p w14:paraId="655819D1" w14:textId="77777777" w:rsidR="00D127C0" w:rsidRDefault="00D127C0" w:rsidP="00CE75AB">
      <w:pPr>
        <w:jc w:val="both"/>
        <w:rPr>
          <w:b/>
          <w:sz w:val="24"/>
          <w:szCs w:val="24"/>
        </w:rPr>
      </w:pPr>
    </w:p>
    <w:p w14:paraId="7FE35285" w14:textId="77777777" w:rsidR="00D127C0" w:rsidRDefault="00D127C0" w:rsidP="00CE75AB">
      <w:pPr>
        <w:jc w:val="both"/>
        <w:rPr>
          <w:b/>
          <w:sz w:val="24"/>
          <w:szCs w:val="24"/>
        </w:rPr>
      </w:pPr>
    </w:p>
    <w:p w14:paraId="4EE1B239" w14:textId="77777777" w:rsidR="00D127C0" w:rsidRDefault="00D127C0" w:rsidP="00CE75AB">
      <w:pPr>
        <w:jc w:val="both"/>
        <w:rPr>
          <w:b/>
          <w:sz w:val="24"/>
          <w:szCs w:val="24"/>
        </w:rPr>
      </w:pPr>
    </w:p>
    <w:p w14:paraId="437F22ED" w14:textId="77777777" w:rsidR="00D127C0" w:rsidRDefault="00D127C0" w:rsidP="00CE75AB">
      <w:pPr>
        <w:jc w:val="both"/>
        <w:rPr>
          <w:b/>
          <w:sz w:val="24"/>
          <w:szCs w:val="24"/>
        </w:rPr>
      </w:pPr>
    </w:p>
    <w:p w14:paraId="7F6BBF5A" w14:textId="77777777" w:rsidR="00D127C0" w:rsidRDefault="00D127C0" w:rsidP="00CE75AB">
      <w:pPr>
        <w:jc w:val="both"/>
        <w:rPr>
          <w:b/>
          <w:sz w:val="24"/>
          <w:szCs w:val="24"/>
        </w:rPr>
      </w:pPr>
    </w:p>
    <w:p w14:paraId="6398D70E" w14:textId="77777777" w:rsidR="00775DB9" w:rsidRDefault="00775DB9" w:rsidP="00CE75AB">
      <w:pPr>
        <w:jc w:val="both"/>
        <w:rPr>
          <w:b/>
          <w:sz w:val="24"/>
          <w:szCs w:val="24"/>
        </w:rPr>
      </w:pPr>
    </w:p>
    <w:p w14:paraId="797F1B8F" w14:textId="77777777" w:rsidR="00775DB9" w:rsidRDefault="00775DB9" w:rsidP="00CE75AB">
      <w:pPr>
        <w:jc w:val="both"/>
        <w:rPr>
          <w:b/>
          <w:sz w:val="24"/>
          <w:szCs w:val="24"/>
        </w:rPr>
      </w:pPr>
    </w:p>
    <w:p w14:paraId="1C51373C" w14:textId="77777777" w:rsidR="00D127C0" w:rsidRDefault="00CD2F86" w:rsidP="00CE75AB">
      <w:pPr>
        <w:jc w:val="both"/>
        <w:rPr>
          <w:b/>
          <w:sz w:val="24"/>
          <w:szCs w:val="24"/>
        </w:rPr>
      </w:pPr>
      <w:r>
        <w:rPr>
          <w:b/>
          <w:sz w:val="24"/>
          <w:szCs w:val="24"/>
        </w:rPr>
        <w:lastRenderedPageBreak/>
        <w:t>Section 5</w:t>
      </w:r>
    </w:p>
    <w:p w14:paraId="72C0BD0E" w14:textId="77777777" w:rsidR="00D127C0" w:rsidRDefault="00D127C0" w:rsidP="00CE75AB">
      <w:pPr>
        <w:jc w:val="both"/>
        <w:rPr>
          <w:b/>
          <w:sz w:val="24"/>
          <w:szCs w:val="24"/>
        </w:rPr>
      </w:pPr>
    </w:p>
    <w:p w14:paraId="6721AE21" w14:textId="77777777" w:rsidR="00002C7A" w:rsidRPr="008B28E7" w:rsidRDefault="00002C7A" w:rsidP="00CE75AB">
      <w:pPr>
        <w:jc w:val="both"/>
        <w:rPr>
          <w:b/>
          <w:sz w:val="24"/>
          <w:szCs w:val="24"/>
        </w:rPr>
      </w:pPr>
      <w:r>
        <w:rPr>
          <w:b/>
          <w:sz w:val="24"/>
          <w:szCs w:val="24"/>
        </w:rPr>
        <w:t>Safeguarding</w:t>
      </w:r>
    </w:p>
    <w:p w14:paraId="1222257F" w14:textId="77777777" w:rsidR="000D0BB6" w:rsidRPr="008B28E7" w:rsidRDefault="000D0BB6" w:rsidP="00CE75AB">
      <w:pPr>
        <w:jc w:val="both"/>
        <w:rPr>
          <w:b/>
          <w:sz w:val="24"/>
          <w:szCs w:val="24"/>
        </w:rPr>
      </w:pPr>
    </w:p>
    <w:p w14:paraId="43053621" w14:textId="77777777" w:rsidR="00633165" w:rsidRPr="008B28E7" w:rsidRDefault="008B28E7" w:rsidP="00CE75A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 xml:space="preserve">f you normally work with </w:t>
      </w:r>
      <w:r w:rsidR="00CD2F86" w:rsidRPr="008B28E7">
        <w:rPr>
          <w:i/>
          <w:sz w:val="24"/>
          <w:szCs w:val="24"/>
        </w:rPr>
        <w:t>adults,</w:t>
      </w:r>
      <w:r w:rsidR="00D60F88" w:rsidRPr="008B28E7">
        <w:rPr>
          <w:i/>
          <w:sz w:val="24"/>
          <w:szCs w:val="24"/>
        </w:rPr>
        <w:t xml:space="preserve"> then write about child</w:t>
      </w:r>
      <w:r w:rsidR="003C19F1" w:rsidRPr="008B28E7">
        <w:rPr>
          <w:i/>
          <w:sz w:val="24"/>
          <w:szCs w:val="24"/>
        </w:rPr>
        <w:t xml:space="preserve"> safeguarding</w:t>
      </w:r>
      <w:r w:rsidR="00D60F88" w:rsidRPr="008B28E7">
        <w:rPr>
          <w:i/>
          <w:sz w:val="24"/>
          <w:szCs w:val="24"/>
        </w:rPr>
        <w:t xml:space="preserve">. </w:t>
      </w:r>
    </w:p>
    <w:p w14:paraId="39FA6449" w14:textId="77777777" w:rsidR="00633165" w:rsidRPr="008B28E7" w:rsidRDefault="00633165" w:rsidP="00CE75A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5A545C" w:rsidRPr="008B28E7" w14:paraId="505ABF9F" w14:textId="77777777" w:rsidTr="006108C9">
        <w:tc>
          <w:tcPr>
            <w:tcW w:w="10188" w:type="dxa"/>
            <w:shd w:val="clear" w:color="auto" w:fill="auto"/>
          </w:tcPr>
          <w:p w14:paraId="55E60542" w14:textId="77777777" w:rsidR="008B28E7" w:rsidRDefault="00BB7FD2" w:rsidP="00CE75A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74648C6A" w14:textId="77777777" w:rsidR="006108C9" w:rsidRPr="006108C9" w:rsidRDefault="006108C9" w:rsidP="00CE75AB">
            <w:pPr>
              <w:jc w:val="both"/>
              <w:rPr>
                <w:sz w:val="24"/>
                <w:szCs w:val="24"/>
              </w:rPr>
            </w:pPr>
          </w:p>
          <w:p w14:paraId="506BBDBC" w14:textId="77777777" w:rsidR="005A545C" w:rsidRPr="008B28E7" w:rsidRDefault="005414F4" w:rsidP="00CE75A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14:paraId="447606EF" w14:textId="77777777" w:rsidR="00AA666E" w:rsidRPr="008B28E7" w:rsidRDefault="00AA666E" w:rsidP="00CE75AB">
      <w:pPr>
        <w:jc w:val="both"/>
        <w:rPr>
          <w:sz w:val="24"/>
          <w:szCs w:val="24"/>
        </w:rPr>
      </w:pPr>
    </w:p>
    <w:p w14:paraId="7EF4E64C" w14:textId="77777777" w:rsidR="00AA666E" w:rsidRPr="008B28E7" w:rsidRDefault="00AA666E" w:rsidP="00CE75AB">
      <w:pPr>
        <w:jc w:val="both"/>
        <w:rPr>
          <w:sz w:val="24"/>
          <w:szCs w:val="24"/>
        </w:rPr>
      </w:pPr>
    </w:p>
    <w:p w14:paraId="1433EBE5" w14:textId="77777777" w:rsidR="00016C20" w:rsidRDefault="00E7541C" w:rsidP="00B620C6">
      <w:pPr>
        <w:spacing w:line="360" w:lineRule="auto"/>
        <w:jc w:val="both"/>
        <w:rPr>
          <w:color w:val="FF0000"/>
          <w:sz w:val="24"/>
          <w:szCs w:val="24"/>
        </w:rPr>
      </w:pPr>
      <w:r w:rsidRPr="00E7541C">
        <w:rPr>
          <w:sz w:val="24"/>
          <w:szCs w:val="24"/>
        </w:rPr>
        <w:t>Referring</w:t>
      </w:r>
      <w:r w:rsidR="00016C20" w:rsidRPr="00E7541C">
        <w:rPr>
          <w:sz w:val="24"/>
          <w:szCs w:val="24"/>
        </w:rPr>
        <w:t xml:space="preserve"> to the Social Services and Well-being (Wales) Act 2014, Safeguarding adults can be</w:t>
      </w:r>
      <w:r w:rsidR="00016C20" w:rsidRPr="00B620C6">
        <w:rPr>
          <w:sz w:val="24"/>
          <w:szCs w:val="24"/>
        </w:rPr>
        <w:t xml:space="preserve"> described as the protection that is given to the individual, so that they can live a safe life and become free from any form of </w:t>
      </w:r>
      <w:r>
        <w:rPr>
          <w:sz w:val="24"/>
          <w:szCs w:val="24"/>
        </w:rPr>
        <w:t xml:space="preserve">abuse. </w:t>
      </w:r>
      <w:r w:rsidR="00016C20" w:rsidRPr="00B620C6">
        <w:rPr>
          <w:sz w:val="24"/>
          <w:szCs w:val="24"/>
        </w:rPr>
        <w:t>Examples of safeguarding include the people who have learning and physical difficulties, individuals having needs of mental health</w:t>
      </w:r>
      <w:r>
        <w:rPr>
          <w:sz w:val="24"/>
          <w:szCs w:val="24"/>
        </w:rPr>
        <w:t>,</w:t>
      </w:r>
      <w:r w:rsidR="00016C20" w:rsidRPr="00B620C6">
        <w:rPr>
          <w:sz w:val="24"/>
          <w:szCs w:val="24"/>
        </w:rPr>
        <w:t xml:space="preserve"> including immigrant workers and young adults. The people who are responsible for safeguarding of abuse are the paid carer or volunteer (Koubel, 2016).</w:t>
      </w:r>
      <w:r w:rsidR="00016C20" w:rsidRPr="00B620C6">
        <w:rPr>
          <w:color w:val="FF0000"/>
          <w:sz w:val="24"/>
          <w:szCs w:val="24"/>
        </w:rPr>
        <w:t xml:space="preserve"> </w:t>
      </w:r>
    </w:p>
    <w:p w14:paraId="26ED7474" w14:textId="77777777" w:rsidR="00E7541C" w:rsidRPr="00B620C6" w:rsidRDefault="00E7541C" w:rsidP="00B620C6">
      <w:pPr>
        <w:spacing w:line="360" w:lineRule="auto"/>
        <w:jc w:val="both"/>
        <w:rPr>
          <w:color w:val="FF0000"/>
          <w:sz w:val="24"/>
          <w:szCs w:val="24"/>
        </w:rPr>
      </w:pPr>
    </w:p>
    <w:p w14:paraId="7E994BD2" w14:textId="77777777" w:rsidR="00016C20" w:rsidRDefault="00016C20" w:rsidP="00B620C6">
      <w:pPr>
        <w:spacing w:line="360" w:lineRule="auto"/>
        <w:jc w:val="both"/>
        <w:rPr>
          <w:sz w:val="24"/>
          <w:szCs w:val="24"/>
        </w:rPr>
      </w:pPr>
      <w:r w:rsidRPr="00B620C6">
        <w:rPr>
          <w:sz w:val="24"/>
          <w:szCs w:val="24"/>
        </w:rPr>
        <w:t xml:space="preserve">The Social Services and Well-being (Wales) Act 2014, also describes the importance of the wellbeing of adults and children. The main aim of this Act, is to provide support and care to the individuals, which help the adult and the children to live their life independently for a longer time </w:t>
      </w:r>
      <w:r w:rsidRPr="00B620C6">
        <w:rPr>
          <w:sz w:val="24"/>
          <w:szCs w:val="24"/>
          <w:shd w:val="clear" w:color="auto" w:fill="FFFFFF"/>
        </w:rPr>
        <w:t>(Clements, 2016)</w:t>
      </w:r>
      <w:r w:rsidRPr="00B620C6">
        <w:rPr>
          <w:sz w:val="24"/>
          <w:szCs w:val="24"/>
        </w:rPr>
        <w:t>. This Act also helps the Social Worker, in order to provide effective care to the individual who is suffering from abuse. In addition to this, it has been examined that the Social Worker also explains such laws to adults and individuals, so that they can get the awareness about their right and protect themselves from any abuse. Section 127 of the Social Services and Well-being (Wales) Act 2014, is about the protection of adults and support orders, which deals with conditions of adult protection, justice of peace, and the role of the Authorised Officer.</w:t>
      </w:r>
    </w:p>
    <w:p w14:paraId="59FEB4A5" w14:textId="77777777" w:rsidR="00E7541C" w:rsidRPr="00B620C6" w:rsidRDefault="00E7541C" w:rsidP="00B620C6">
      <w:pPr>
        <w:spacing w:line="360" w:lineRule="auto"/>
        <w:jc w:val="both"/>
        <w:rPr>
          <w:sz w:val="24"/>
          <w:szCs w:val="24"/>
        </w:rPr>
      </w:pPr>
    </w:p>
    <w:p w14:paraId="1B64F370" w14:textId="77777777" w:rsidR="00016C20" w:rsidRPr="00B620C6" w:rsidRDefault="00016C20" w:rsidP="00B620C6">
      <w:pPr>
        <w:spacing w:line="360" w:lineRule="auto"/>
        <w:jc w:val="both"/>
        <w:rPr>
          <w:sz w:val="24"/>
          <w:szCs w:val="24"/>
        </w:rPr>
      </w:pPr>
      <w:r w:rsidRPr="00B620C6">
        <w:rPr>
          <w:sz w:val="24"/>
          <w:szCs w:val="24"/>
        </w:rPr>
        <w:t>The clauses within the Human Rights Acts (HRA) 1998, Data Protection Act (1998), and Mental Capacity Act (2007) Rhind et</w:t>
      </w:r>
      <w:r w:rsidRPr="00B620C6">
        <w:rPr>
          <w:sz w:val="24"/>
          <w:szCs w:val="24"/>
          <w:shd w:val="clear" w:color="auto" w:fill="FFFFFF"/>
        </w:rPr>
        <w:t xml:space="preserve"> al., (2017</w:t>
      </w:r>
      <w:r w:rsidRPr="00B620C6">
        <w:rPr>
          <w:sz w:val="24"/>
          <w:szCs w:val="24"/>
        </w:rPr>
        <w:t xml:space="preserve">) provide an effective solution to individuals who </w:t>
      </w:r>
      <w:r w:rsidRPr="00B620C6">
        <w:rPr>
          <w:sz w:val="24"/>
          <w:szCs w:val="24"/>
        </w:rPr>
        <w:lastRenderedPageBreak/>
        <w:t>are suffering from abuse through related legislations. In addition to this, such Acts also help and stand for individuals who are vulnerable. The Human Rights Act 1998, helps in order to provide general protection guidelines from the person who abuses (Rhind et</w:t>
      </w:r>
      <w:r w:rsidRPr="00B620C6">
        <w:rPr>
          <w:sz w:val="24"/>
          <w:szCs w:val="24"/>
          <w:shd w:val="clear" w:color="auto" w:fill="FFFFFF"/>
        </w:rPr>
        <w:t xml:space="preserve"> al., 2017)</w:t>
      </w:r>
      <w:r w:rsidRPr="00B620C6">
        <w:rPr>
          <w:sz w:val="24"/>
          <w:szCs w:val="24"/>
        </w:rPr>
        <w:t xml:space="preserve">. Therefore, it is necessary for the Social Worker that they must work towards the improvement of the condition of the individual, so that children and adults can get enough protection from any type of abuse, which then becomes the reason of their poor mental health </w:t>
      </w:r>
      <w:r w:rsidRPr="00B620C6">
        <w:rPr>
          <w:sz w:val="24"/>
          <w:szCs w:val="24"/>
          <w:shd w:val="clear" w:color="auto" w:fill="FFFFFF"/>
        </w:rPr>
        <w:t>(Devine, 2017)</w:t>
      </w:r>
      <w:r w:rsidRPr="00B620C6">
        <w:rPr>
          <w:sz w:val="24"/>
          <w:szCs w:val="24"/>
        </w:rPr>
        <w:t xml:space="preserve">. In addition to this, it has been examined that it is necessary for the Social Worker that they must consider the three stages process during the elder abuse. Such stages are the screening, initial evaluation, and action to be employed. Not only this, it has been examined that it is necessary for the Local Authorities to work towards a plan which ensures the safeguarding of the adult and the individuals. The essential difference between the safeguarding of children and safeguarding of adults is based on the rights of adult related to self-determination. The adults might choose not to act, based on the protection that can be based on extreme circumstances that is intervened by law. </w:t>
      </w:r>
    </w:p>
    <w:p w14:paraId="0ADBCCD5" w14:textId="77777777" w:rsidR="00016C20" w:rsidRPr="00B620C6" w:rsidRDefault="00016C20" w:rsidP="00B620C6">
      <w:pPr>
        <w:spacing w:line="360" w:lineRule="auto"/>
        <w:jc w:val="both"/>
        <w:rPr>
          <w:color w:val="FF0000"/>
          <w:sz w:val="24"/>
          <w:szCs w:val="24"/>
        </w:rPr>
      </w:pPr>
    </w:p>
    <w:p w14:paraId="2D4DC340" w14:textId="77777777" w:rsidR="00016C20" w:rsidRPr="00B620C6" w:rsidRDefault="00016C20" w:rsidP="00B620C6">
      <w:pPr>
        <w:spacing w:line="360" w:lineRule="auto"/>
        <w:ind w:left="360" w:hanging="360"/>
        <w:jc w:val="both"/>
        <w:rPr>
          <w:sz w:val="24"/>
          <w:szCs w:val="24"/>
        </w:rPr>
      </w:pPr>
      <w:r w:rsidRPr="00B620C6">
        <w:rPr>
          <w:sz w:val="24"/>
          <w:szCs w:val="24"/>
        </w:rPr>
        <w:t>Word Count 460</w:t>
      </w:r>
    </w:p>
    <w:p w14:paraId="1B4826C0" w14:textId="77777777" w:rsidR="008B28E7" w:rsidRPr="00B620C6" w:rsidRDefault="008B28E7" w:rsidP="00B620C6">
      <w:pPr>
        <w:spacing w:line="360" w:lineRule="auto"/>
        <w:jc w:val="both"/>
        <w:rPr>
          <w:sz w:val="24"/>
          <w:szCs w:val="24"/>
        </w:rPr>
      </w:pPr>
    </w:p>
    <w:p w14:paraId="3A034594" w14:textId="77777777" w:rsidR="008B28E7" w:rsidRPr="00B620C6" w:rsidRDefault="008B28E7" w:rsidP="00B620C6">
      <w:pPr>
        <w:spacing w:line="360" w:lineRule="auto"/>
        <w:jc w:val="both"/>
        <w:rPr>
          <w:sz w:val="24"/>
          <w:szCs w:val="24"/>
        </w:rPr>
      </w:pPr>
    </w:p>
    <w:p w14:paraId="2A911097" w14:textId="77777777" w:rsidR="008B28E7" w:rsidRDefault="008B28E7" w:rsidP="00B620C6">
      <w:pPr>
        <w:spacing w:line="360" w:lineRule="auto"/>
        <w:jc w:val="both"/>
        <w:rPr>
          <w:sz w:val="24"/>
          <w:szCs w:val="24"/>
        </w:rPr>
      </w:pPr>
    </w:p>
    <w:p w14:paraId="1A3631D2" w14:textId="77777777" w:rsidR="00D127C0" w:rsidRDefault="00D127C0" w:rsidP="00B620C6">
      <w:pPr>
        <w:spacing w:line="360" w:lineRule="auto"/>
        <w:jc w:val="both"/>
        <w:rPr>
          <w:sz w:val="24"/>
          <w:szCs w:val="24"/>
        </w:rPr>
      </w:pPr>
    </w:p>
    <w:p w14:paraId="2C220B46" w14:textId="77777777" w:rsidR="00D127C0" w:rsidRDefault="00D127C0" w:rsidP="00B620C6">
      <w:pPr>
        <w:spacing w:line="360" w:lineRule="auto"/>
        <w:jc w:val="both"/>
        <w:rPr>
          <w:sz w:val="24"/>
          <w:szCs w:val="24"/>
        </w:rPr>
      </w:pPr>
    </w:p>
    <w:p w14:paraId="311748EF" w14:textId="77777777" w:rsidR="00D127C0" w:rsidRDefault="00D127C0" w:rsidP="00B620C6">
      <w:pPr>
        <w:spacing w:line="360" w:lineRule="auto"/>
        <w:jc w:val="both"/>
        <w:rPr>
          <w:sz w:val="24"/>
          <w:szCs w:val="24"/>
        </w:rPr>
      </w:pPr>
    </w:p>
    <w:p w14:paraId="6555BDC2" w14:textId="77777777" w:rsidR="00D127C0" w:rsidRDefault="00D127C0" w:rsidP="00B620C6">
      <w:pPr>
        <w:spacing w:line="360" w:lineRule="auto"/>
        <w:jc w:val="both"/>
        <w:rPr>
          <w:sz w:val="24"/>
          <w:szCs w:val="24"/>
        </w:rPr>
      </w:pPr>
    </w:p>
    <w:p w14:paraId="255D9983" w14:textId="77777777" w:rsidR="00D127C0" w:rsidRDefault="00D127C0" w:rsidP="00B620C6">
      <w:pPr>
        <w:spacing w:line="360" w:lineRule="auto"/>
        <w:jc w:val="both"/>
        <w:rPr>
          <w:sz w:val="24"/>
          <w:szCs w:val="24"/>
        </w:rPr>
      </w:pPr>
    </w:p>
    <w:p w14:paraId="12D70EDC" w14:textId="77777777" w:rsidR="00D127C0" w:rsidRDefault="00D127C0" w:rsidP="00B620C6">
      <w:pPr>
        <w:spacing w:line="360" w:lineRule="auto"/>
        <w:jc w:val="both"/>
        <w:rPr>
          <w:sz w:val="24"/>
          <w:szCs w:val="24"/>
        </w:rPr>
      </w:pPr>
    </w:p>
    <w:p w14:paraId="5F61C059" w14:textId="77777777" w:rsidR="00D127C0" w:rsidRDefault="00D127C0" w:rsidP="00B620C6">
      <w:pPr>
        <w:spacing w:line="360" w:lineRule="auto"/>
        <w:jc w:val="both"/>
        <w:rPr>
          <w:sz w:val="24"/>
          <w:szCs w:val="24"/>
        </w:rPr>
      </w:pPr>
    </w:p>
    <w:p w14:paraId="441CF98A" w14:textId="77777777" w:rsidR="00D127C0" w:rsidRDefault="00D127C0" w:rsidP="00B620C6">
      <w:pPr>
        <w:spacing w:line="360" w:lineRule="auto"/>
        <w:jc w:val="both"/>
        <w:rPr>
          <w:sz w:val="24"/>
          <w:szCs w:val="24"/>
        </w:rPr>
      </w:pPr>
    </w:p>
    <w:p w14:paraId="269DE97E" w14:textId="77777777" w:rsidR="00D127C0" w:rsidRDefault="00D127C0" w:rsidP="00B620C6">
      <w:pPr>
        <w:spacing w:line="360" w:lineRule="auto"/>
        <w:jc w:val="both"/>
        <w:rPr>
          <w:sz w:val="24"/>
          <w:szCs w:val="24"/>
        </w:rPr>
      </w:pPr>
    </w:p>
    <w:p w14:paraId="13134FC2" w14:textId="77777777" w:rsidR="00D127C0" w:rsidRDefault="00D127C0" w:rsidP="00B620C6">
      <w:pPr>
        <w:spacing w:line="360" w:lineRule="auto"/>
        <w:jc w:val="both"/>
        <w:rPr>
          <w:sz w:val="24"/>
          <w:szCs w:val="24"/>
        </w:rPr>
      </w:pPr>
    </w:p>
    <w:p w14:paraId="66E775CE" w14:textId="77777777" w:rsidR="00D127C0" w:rsidRPr="00B620C6" w:rsidRDefault="00D127C0" w:rsidP="00B620C6">
      <w:pPr>
        <w:spacing w:line="360" w:lineRule="auto"/>
        <w:jc w:val="both"/>
        <w:rPr>
          <w:sz w:val="24"/>
          <w:szCs w:val="24"/>
        </w:rPr>
      </w:pPr>
    </w:p>
    <w:p w14:paraId="589F3FBE" w14:textId="77777777" w:rsidR="00AA666E" w:rsidRPr="0002440E" w:rsidRDefault="00AA666E" w:rsidP="00CE75AB">
      <w:pPr>
        <w:jc w:val="both"/>
      </w:pPr>
    </w:p>
    <w:p w14:paraId="705D490B" w14:textId="77777777" w:rsidR="00AA666E" w:rsidRPr="008B28E7" w:rsidRDefault="00AA666E" w:rsidP="00CE75A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5A545C" w:rsidRPr="008B28E7" w14:paraId="492E3DBD" w14:textId="77777777" w:rsidTr="006108C9">
        <w:tc>
          <w:tcPr>
            <w:tcW w:w="10278" w:type="dxa"/>
            <w:shd w:val="clear" w:color="auto" w:fill="auto"/>
          </w:tcPr>
          <w:p w14:paraId="45C80FD9" w14:textId="77777777" w:rsidR="005A545C" w:rsidRDefault="00DA22EC" w:rsidP="00CE75AB">
            <w:pPr>
              <w:jc w:val="both"/>
              <w:rPr>
                <w:sz w:val="24"/>
                <w:szCs w:val="24"/>
              </w:rPr>
            </w:pPr>
            <w:r w:rsidRPr="006108C9">
              <w:rPr>
                <w:sz w:val="24"/>
                <w:szCs w:val="24"/>
              </w:rPr>
              <w:lastRenderedPageBreak/>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2714E48E" w14:textId="77777777" w:rsidR="008C7770" w:rsidRDefault="008C7770" w:rsidP="00CE75AB">
            <w:pPr>
              <w:jc w:val="both"/>
              <w:rPr>
                <w:sz w:val="24"/>
                <w:szCs w:val="24"/>
              </w:rPr>
            </w:pPr>
          </w:p>
          <w:p w14:paraId="6790E490" w14:textId="77777777" w:rsidR="008C7770" w:rsidRDefault="008C7770" w:rsidP="00CE75AB">
            <w:pPr>
              <w:jc w:val="both"/>
              <w:rPr>
                <w:sz w:val="24"/>
                <w:szCs w:val="24"/>
              </w:rPr>
            </w:pPr>
          </w:p>
          <w:p w14:paraId="3C9D655E" w14:textId="77777777" w:rsidR="008C7770" w:rsidRPr="006108C9" w:rsidRDefault="008C7770" w:rsidP="00CE75AB">
            <w:pPr>
              <w:jc w:val="both"/>
              <w:rPr>
                <w:sz w:val="24"/>
                <w:szCs w:val="24"/>
              </w:rPr>
            </w:pPr>
          </w:p>
          <w:p w14:paraId="7D46A70E" w14:textId="77777777" w:rsidR="008C7770" w:rsidRDefault="00B42E76" w:rsidP="00CE75A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1A83B11C" w14:textId="77777777" w:rsidR="008C7770" w:rsidRPr="006108C9" w:rsidRDefault="008C7770" w:rsidP="00CE75AB">
            <w:pPr>
              <w:jc w:val="both"/>
              <w:rPr>
                <w:sz w:val="24"/>
                <w:szCs w:val="24"/>
              </w:rPr>
            </w:pPr>
          </w:p>
        </w:tc>
      </w:tr>
    </w:tbl>
    <w:p w14:paraId="0E0348D7" w14:textId="77777777" w:rsidR="00AA666E" w:rsidRPr="008B28E7" w:rsidRDefault="00AA666E" w:rsidP="00CE75AB">
      <w:pPr>
        <w:ind w:left="360" w:hanging="360"/>
        <w:jc w:val="both"/>
        <w:rPr>
          <w:b/>
          <w:sz w:val="24"/>
          <w:szCs w:val="24"/>
        </w:rPr>
      </w:pPr>
    </w:p>
    <w:p w14:paraId="2F0E1707" w14:textId="77777777" w:rsidR="00D3442D" w:rsidRPr="008B28E7" w:rsidRDefault="00D3442D" w:rsidP="00CE75AB">
      <w:pPr>
        <w:jc w:val="both"/>
        <w:rPr>
          <w:sz w:val="24"/>
          <w:szCs w:val="24"/>
        </w:rPr>
      </w:pPr>
    </w:p>
    <w:p w14:paraId="4A9646DA" w14:textId="77777777" w:rsidR="00016C20" w:rsidRPr="00B620C6" w:rsidRDefault="00016C20" w:rsidP="00B620C6">
      <w:pPr>
        <w:spacing w:before="100" w:beforeAutospacing="1" w:after="100" w:afterAutospacing="1" w:line="360" w:lineRule="auto"/>
        <w:jc w:val="both"/>
        <w:rPr>
          <w:color w:val="FF0000"/>
          <w:sz w:val="24"/>
          <w:szCs w:val="24"/>
        </w:rPr>
      </w:pPr>
      <w:r w:rsidRPr="00B620C6">
        <w:rPr>
          <w:sz w:val="24"/>
          <w:szCs w:val="24"/>
        </w:rPr>
        <w:t>The process of safeguarding among children and adults has become a renowned topic among diverse political discourse, because of the increased number of cases of child and adult abuse (Malin and Race, 2010).</w:t>
      </w:r>
      <w:r w:rsidRPr="00B620C6">
        <w:rPr>
          <w:color w:val="FF0000"/>
          <w:sz w:val="24"/>
          <w:szCs w:val="24"/>
        </w:rPr>
        <w:t xml:space="preserve"> </w:t>
      </w:r>
      <w:r w:rsidRPr="00B620C6">
        <w:rPr>
          <w:sz w:val="24"/>
          <w:szCs w:val="24"/>
        </w:rPr>
        <w:t>The Human Rights Act 1998, has positioned a regulatory duty for Local Authorities for ensuring the individual’s right that are upheld and are not violated (</w:t>
      </w:r>
      <w:r w:rsidRPr="00B620C6">
        <w:rPr>
          <w:sz w:val="24"/>
          <w:szCs w:val="24"/>
          <w:shd w:val="clear" w:color="auto" w:fill="FFFFFF"/>
        </w:rPr>
        <w:t>Howe</w:t>
      </w:r>
      <w:r w:rsidRPr="00B620C6">
        <w:rPr>
          <w:sz w:val="24"/>
          <w:szCs w:val="24"/>
        </w:rPr>
        <w:t>, 2017). Based on the domestic level, there are different local authorities</w:t>
      </w:r>
      <w:r w:rsidRPr="00B620C6">
        <w:rPr>
          <w:color w:val="FF0000"/>
          <w:sz w:val="24"/>
          <w:szCs w:val="24"/>
        </w:rPr>
        <w:t xml:space="preserve"> </w:t>
      </w:r>
      <w:r w:rsidRPr="00B620C6">
        <w:rPr>
          <w:sz w:val="24"/>
          <w:szCs w:val="24"/>
        </w:rPr>
        <w:t xml:space="preserve">that apply different steps and procedures for bodies to make sure that they are, as per Article 3 of the provision of protection of people from inhumane, torture, and humiliating treatment (HRA, 1998). </w:t>
      </w:r>
    </w:p>
    <w:p w14:paraId="0228F4D6" w14:textId="77777777" w:rsidR="00016C20" w:rsidRPr="00B620C6" w:rsidRDefault="00016C20" w:rsidP="00B620C6">
      <w:pPr>
        <w:spacing w:before="100" w:beforeAutospacing="1" w:after="100" w:afterAutospacing="1" w:line="360" w:lineRule="auto"/>
        <w:jc w:val="both"/>
        <w:rPr>
          <w:sz w:val="24"/>
          <w:szCs w:val="24"/>
        </w:rPr>
      </w:pPr>
      <w:r w:rsidRPr="00B620C6">
        <w:rPr>
          <w:sz w:val="24"/>
          <w:szCs w:val="24"/>
        </w:rPr>
        <w:t>“The United Nations on the Convention of the Rights of a Child (UNCRC)” defends the children from abuse by providing the care and attention to the children (</w:t>
      </w:r>
      <w:r w:rsidRPr="00B620C6">
        <w:rPr>
          <w:sz w:val="24"/>
          <w:szCs w:val="24"/>
          <w:shd w:val="clear" w:color="auto" w:fill="FFFFFF"/>
        </w:rPr>
        <w:t>Dugmore et al, 2018</w:t>
      </w:r>
      <w:r w:rsidRPr="00B620C6">
        <w:rPr>
          <w:sz w:val="24"/>
          <w:szCs w:val="24"/>
        </w:rPr>
        <w:t>). In this regard, Laissez-faire is a type of perspective that views that there are different role of Local Authorities for becoming minimal interventionist (</w:t>
      </w:r>
      <w:r w:rsidRPr="00B620C6">
        <w:rPr>
          <w:sz w:val="24"/>
          <w:szCs w:val="24"/>
          <w:shd w:val="clear" w:color="auto" w:fill="FFFFFF"/>
        </w:rPr>
        <w:t>Holland, 2012</w:t>
      </w:r>
      <w:r w:rsidRPr="00B620C6">
        <w:rPr>
          <w:sz w:val="24"/>
          <w:szCs w:val="24"/>
        </w:rPr>
        <w:t xml:space="preserve">), and though, in the case of neglect or abuse, the Children Act (CA) (1989) focuses on the edge for different involuntary interventions in which a child might be at suffering or risk from major harm. Focusing on the interventions that revolved around adult safeguarding, this was a matter that was very complex. As per Section 126 of the “Social Services and Well-being (Wales) Act 2014”, </w:t>
      </w:r>
      <w:r w:rsidRPr="00B620C6">
        <w:rPr>
          <w:sz w:val="24"/>
          <w:szCs w:val="24"/>
          <w:shd w:val="clear" w:color="auto" w:fill="FFFFFF"/>
        </w:rPr>
        <w:t xml:space="preserve">Baldwin, (2016) </w:t>
      </w:r>
      <w:r w:rsidRPr="00B620C6">
        <w:rPr>
          <w:sz w:val="24"/>
          <w:szCs w:val="24"/>
        </w:rPr>
        <w:t>it is based on the risk of adults who are exposed to abuse and neglect (SSWBWA, 2014). Moreover, not like the safeguarding of children, if an adult has the mental capability, then the Local Authorities might have no forcing power for someone to get the support and assistance. It is important to determine whether an adult has the capacity under the,  “Mental Capacity Act 2005” which focuses on whether someone is making an imprudent decision that does not demonstrate his / her lack of mental capability.</w:t>
      </w:r>
    </w:p>
    <w:p w14:paraId="78456ED6" w14:textId="77777777" w:rsidR="00016C20" w:rsidRPr="00B620C6" w:rsidRDefault="00016C20" w:rsidP="00B620C6">
      <w:pPr>
        <w:spacing w:before="100" w:beforeAutospacing="1" w:after="100" w:afterAutospacing="1" w:line="360" w:lineRule="auto"/>
        <w:jc w:val="both"/>
        <w:rPr>
          <w:sz w:val="24"/>
          <w:szCs w:val="24"/>
        </w:rPr>
      </w:pPr>
      <w:r w:rsidRPr="00B620C6">
        <w:rPr>
          <w:sz w:val="24"/>
          <w:szCs w:val="24"/>
        </w:rPr>
        <w:t>There have been case reviews that are about the safeguarding of adults and children and acknowledge the problem that is about the difficulties of mental health, substance misuse, and domestic abuse that exist based on different situations</w:t>
      </w:r>
      <w:r w:rsidR="00F21810">
        <w:rPr>
          <w:sz w:val="24"/>
          <w:szCs w:val="24"/>
        </w:rPr>
        <w:t>,</w:t>
      </w:r>
      <w:r w:rsidRPr="00B620C6">
        <w:rPr>
          <w:sz w:val="24"/>
          <w:szCs w:val="24"/>
        </w:rPr>
        <w:t xml:space="preserve"> in which the children are harmed </w:t>
      </w:r>
      <w:r w:rsidRPr="00B620C6">
        <w:rPr>
          <w:sz w:val="24"/>
          <w:szCs w:val="24"/>
        </w:rPr>
        <w:lastRenderedPageBreak/>
        <w:t>(</w:t>
      </w:r>
      <w:r w:rsidRPr="00B620C6">
        <w:rPr>
          <w:sz w:val="24"/>
          <w:szCs w:val="24"/>
          <w:shd w:val="clear" w:color="auto" w:fill="FFFFFF"/>
        </w:rPr>
        <w:t>Cleaver</w:t>
      </w:r>
      <w:r w:rsidRPr="00B620C6">
        <w:rPr>
          <w:sz w:val="24"/>
          <w:szCs w:val="24"/>
          <w:lang w:val="en-US"/>
        </w:rPr>
        <w:t xml:space="preserve"> et al, 2019</w:t>
      </w:r>
      <w:r w:rsidRPr="00B620C6">
        <w:rPr>
          <w:sz w:val="24"/>
          <w:szCs w:val="24"/>
        </w:rPr>
        <w:t>). Furthermore, as per the reviews of adults, there have been different evidences about the balance of risks and rights that are related to the choice and capacity (</w:t>
      </w:r>
      <w:r w:rsidRPr="00B620C6">
        <w:rPr>
          <w:sz w:val="24"/>
          <w:szCs w:val="24"/>
          <w:shd w:val="clear" w:color="auto" w:fill="FFFFFF"/>
        </w:rPr>
        <w:t>Holland, 2012</w:t>
      </w:r>
      <w:r w:rsidRPr="00B620C6">
        <w:rPr>
          <w:sz w:val="24"/>
          <w:szCs w:val="24"/>
        </w:rPr>
        <w:t xml:space="preserve">). </w:t>
      </w:r>
    </w:p>
    <w:p w14:paraId="1AB9F152" w14:textId="77777777" w:rsidR="00016C20" w:rsidRPr="00B620C6" w:rsidRDefault="00016C20" w:rsidP="00B620C6">
      <w:pPr>
        <w:spacing w:before="100" w:beforeAutospacing="1" w:after="100" w:afterAutospacing="1" w:line="360" w:lineRule="auto"/>
        <w:jc w:val="both"/>
        <w:rPr>
          <w:sz w:val="24"/>
          <w:szCs w:val="24"/>
        </w:rPr>
      </w:pPr>
      <w:r w:rsidRPr="00B620C6">
        <w:rPr>
          <w:sz w:val="24"/>
          <w:szCs w:val="24"/>
        </w:rPr>
        <w:t>There have been a lot of differences as well for adult and child safeguarding. Section 134 of the Social Services and Well-being Act 2014</w:t>
      </w:r>
      <w:r w:rsidR="00F21810">
        <w:rPr>
          <w:sz w:val="24"/>
          <w:szCs w:val="24"/>
        </w:rPr>
        <w:t>,</w:t>
      </w:r>
      <w:r w:rsidRPr="00B620C6">
        <w:rPr>
          <w:sz w:val="24"/>
          <w:szCs w:val="24"/>
        </w:rPr>
        <w:t xml:space="preserve"> states that there are different boards introduced for safeguarding of adults and children. These boards have been working for safeguarding adults based on regulatory footing, that are similar to the safeguarding of children, as per the structure followed for safeguarding the children. </w:t>
      </w:r>
    </w:p>
    <w:p w14:paraId="6A6B9EA5" w14:textId="77777777" w:rsidR="00F21810" w:rsidRDefault="00F21810" w:rsidP="00B620C6">
      <w:pPr>
        <w:spacing w:line="360" w:lineRule="auto"/>
        <w:jc w:val="both"/>
        <w:rPr>
          <w:sz w:val="24"/>
          <w:szCs w:val="24"/>
        </w:rPr>
      </w:pPr>
    </w:p>
    <w:p w14:paraId="3DB20133" w14:textId="77777777" w:rsidR="00016C20" w:rsidRPr="00B620C6" w:rsidRDefault="00016C20" w:rsidP="00B620C6">
      <w:pPr>
        <w:spacing w:line="360" w:lineRule="auto"/>
        <w:ind w:left="360" w:hanging="360"/>
        <w:jc w:val="both"/>
        <w:rPr>
          <w:sz w:val="24"/>
          <w:szCs w:val="24"/>
        </w:rPr>
      </w:pPr>
      <w:r w:rsidRPr="00B620C6">
        <w:rPr>
          <w:sz w:val="24"/>
          <w:szCs w:val="24"/>
        </w:rPr>
        <w:t>Word Count 495</w:t>
      </w:r>
    </w:p>
    <w:p w14:paraId="70E4D286" w14:textId="77777777" w:rsidR="004952C1" w:rsidRPr="00B620C6" w:rsidRDefault="004952C1" w:rsidP="00B620C6">
      <w:pPr>
        <w:widowControl w:val="0"/>
        <w:overflowPunct/>
        <w:spacing w:line="360" w:lineRule="auto"/>
        <w:jc w:val="both"/>
        <w:textAlignment w:val="auto"/>
        <w:rPr>
          <w:rFonts w:ascii="Helvetica Neue" w:hAnsi="Helvetica Neue" w:cs="Helvetica Neue"/>
          <w:color w:val="auto"/>
          <w:sz w:val="24"/>
          <w:szCs w:val="24"/>
          <w:lang w:val="en-US" w:eastAsia="en-US"/>
        </w:rPr>
      </w:pPr>
    </w:p>
    <w:p w14:paraId="156D4615" w14:textId="77777777" w:rsidR="00775DB9" w:rsidRPr="00B620C6" w:rsidRDefault="00775DB9" w:rsidP="00B620C6">
      <w:pPr>
        <w:widowControl w:val="0"/>
        <w:overflowPunct/>
        <w:spacing w:line="360" w:lineRule="auto"/>
        <w:jc w:val="both"/>
        <w:textAlignment w:val="auto"/>
        <w:rPr>
          <w:rFonts w:ascii="Helvetica Neue" w:hAnsi="Helvetica Neue" w:cs="Helvetica Neue"/>
          <w:color w:val="auto"/>
          <w:sz w:val="24"/>
          <w:szCs w:val="24"/>
          <w:lang w:val="en-US" w:eastAsia="en-US"/>
        </w:rPr>
      </w:pPr>
    </w:p>
    <w:p w14:paraId="1C266095" w14:textId="77777777" w:rsidR="00092970" w:rsidRDefault="00AA666E" w:rsidP="00B620C6">
      <w:pPr>
        <w:spacing w:line="360" w:lineRule="auto"/>
        <w:jc w:val="both"/>
        <w:rPr>
          <w:b/>
          <w:sz w:val="24"/>
          <w:szCs w:val="24"/>
        </w:rPr>
      </w:pPr>
      <w:r w:rsidRPr="00B620C6">
        <w:rPr>
          <w:b/>
          <w:sz w:val="24"/>
          <w:szCs w:val="24"/>
        </w:rPr>
        <w:br w:type="page"/>
      </w:r>
      <w:r w:rsidR="00763B2D" w:rsidRPr="008B28E7">
        <w:rPr>
          <w:b/>
          <w:sz w:val="24"/>
          <w:szCs w:val="24"/>
        </w:rPr>
        <w:lastRenderedPageBreak/>
        <w:t xml:space="preserve">Section </w:t>
      </w:r>
      <w:r w:rsidR="00AE134C">
        <w:rPr>
          <w:b/>
          <w:sz w:val="24"/>
          <w:szCs w:val="24"/>
        </w:rPr>
        <w:t>6</w:t>
      </w:r>
    </w:p>
    <w:p w14:paraId="0753FC83" w14:textId="77777777" w:rsidR="00B17FA0" w:rsidRPr="008B28E7" w:rsidRDefault="00B17FA0" w:rsidP="00CE75AB">
      <w:pPr>
        <w:jc w:val="both"/>
        <w:rPr>
          <w:b/>
          <w:sz w:val="24"/>
          <w:szCs w:val="24"/>
        </w:rPr>
      </w:pPr>
    </w:p>
    <w:p w14:paraId="3C0AF2E6" w14:textId="77777777" w:rsidR="00092970" w:rsidRPr="008B28E7" w:rsidRDefault="009A5F3B" w:rsidP="00CE75AB">
      <w:pPr>
        <w:jc w:val="both"/>
        <w:rPr>
          <w:b/>
          <w:sz w:val="24"/>
          <w:szCs w:val="24"/>
        </w:rPr>
      </w:pPr>
      <w:r w:rsidRPr="008B28E7">
        <w:rPr>
          <w:b/>
          <w:sz w:val="24"/>
          <w:szCs w:val="24"/>
        </w:rPr>
        <w:t>Developmental Review</w:t>
      </w:r>
      <w:r w:rsidR="00CA5726">
        <w:rPr>
          <w:b/>
          <w:sz w:val="24"/>
          <w:szCs w:val="24"/>
        </w:rPr>
        <w:t xml:space="preserve"> (b)</w:t>
      </w:r>
    </w:p>
    <w:p w14:paraId="0B153C12" w14:textId="77777777" w:rsidR="009A5F3B" w:rsidRPr="008B28E7" w:rsidRDefault="009A5F3B" w:rsidP="00CE75A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188"/>
      </w:tblGrid>
      <w:tr w:rsidR="00220D06" w:rsidRPr="008B28E7" w14:paraId="0A57017B" w14:textId="77777777" w:rsidTr="00B17FA0">
        <w:tc>
          <w:tcPr>
            <w:tcW w:w="10188" w:type="dxa"/>
            <w:shd w:val="clear" w:color="auto" w:fill="auto"/>
          </w:tcPr>
          <w:p w14:paraId="48AE4233" w14:textId="77777777" w:rsidR="00FC5FF8" w:rsidRDefault="00470461" w:rsidP="00CE75A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602E7930" w14:textId="77777777" w:rsidR="00B17FA0" w:rsidRPr="008B28E7" w:rsidRDefault="00B17FA0" w:rsidP="00CE75AB">
            <w:pPr>
              <w:jc w:val="both"/>
              <w:rPr>
                <w:sz w:val="24"/>
                <w:szCs w:val="24"/>
              </w:rPr>
            </w:pPr>
          </w:p>
          <w:p w14:paraId="71EC1E65" w14:textId="77777777" w:rsidR="00220D06" w:rsidRPr="008B28E7" w:rsidRDefault="00B42E76" w:rsidP="00CE75A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46E077AB" w14:textId="77777777" w:rsidR="00AA666E" w:rsidRPr="008B28E7" w:rsidRDefault="00AA666E" w:rsidP="00CE75AB">
      <w:pPr>
        <w:jc w:val="both"/>
        <w:rPr>
          <w:sz w:val="24"/>
          <w:szCs w:val="24"/>
        </w:rPr>
      </w:pPr>
    </w:p>
    <w:p w14:paraId="2C5BA680" w14:textId="77777777" w:rsidR="00AA666E" w:rsidRPr="008B28E7" w:rsidRDefault="00AA666E" w:rsidP="00CE75AB">
      <w:pPr>
        <w:jc w:val="both"/>
        <w:rPr>
          <w:sz w:val="24"/>
          <w:szCs w:val="24"/>
        </w:rPr>
      </w:pPr>
    </w:p>
    <w:p w14:paraId="530F4C00" w14:textId="77777777" w:rsidR="00016C20" w:rsidRDefault="00016C20" w:rsidP="00B620C6">
      <w:pPr>
        <w:spacing w:line="360" w:lineRule="auto"/>
        <w:jc w:val="both"/>
        <w:rPr>
          <w:sz w:val="24"/>
          <w:szCs w:val="24"/>
          <w:shd w:val="clear" w:color="auto" w:fill="FFFFFF"/>
        </w:rPr>
      </w:pPr>
      <w:r w:rsidRPr="00B620C6">
        <w:rPr>
          <w:sz w:val="24"/>
          <w:szCs w:val="24"/>
          <w:lang w:val="en-US"/>
        </w:rPr>
        <w:t>It is essential for me to understand the feelings and thoughts through process of communication. The theory of communication focuses on different concepts that describe how individuals, organisations, and groups exchange information and focuses on the complexities of message and meaning received and conveyed. The capability for communication is important, for effective practice of social work that might be considered in different forms through speech and language (</w:t>
      </w:r>
      <w:r w:rsidRPr="00B620C6">
        <w:rPr>
          <w:sz w:val="24"/>
          <w:szCs w:val="24"/>
          <w:shd w:val="clear" w:color="auto" w:fill="FFFFFF"/>
        </w:rPr>
        <w:t>Baldwin, 2016).</w:t>
      </w:r>
    </w:p>
    <w:p w14:paraId="0CE36B21" w14:textId="77777777" w:rsidR="00E7541C" w:rsidRPr="00B620C6" w:rsidRDefault="00E7541C" w:rsidP="00B620C6">
      <w:pPr>
        <w:spacing w:line="360" w:lineRule="auto"/>
        <w:jc w:val="both"/>
        <w:rPr>
          <w:sz w:val="24"/>
          <w:szCs w:val="24"/>
          <w:lang w:val="en-US"/>
        </w:rPr>
      </w:pPr>
    </w:p>
    <w:p w14:paraId="0B917D46" w14:textId="77777777" w:rsidR="00016C20" w:rsidRDefault="00016C20" w:rsidP="00B620C6">
      <w:pPr>
        <w:spacing w:line="360" w:lineRule="auto"/>
        <w:jc w:val="both"/>
        <w:rPr>
          <w:sz w:val="24"/>
          <w:szCs w:val="24"/>
          <w:lang w:val="en-US"/>
        </w:rPr>
      </w:pPr>
      <w:r w:rsidRPr="00B620C6">
        <w:rPr>
          <w:sz w:val="24"/>
          <w:szCs w:val="24"/>
          <w:lang w:val="en-US"/>
        </w:rPr>
        <w:t xml:space="preserve">Based on the perspective of specific work of social groups, the concept of crisis has given another meaning from the way it is formulated in social casework. The </w:t>
      </w:r>
      <w:r w:rsidR="008D544B" w:rsidRPr="00B620C6">
        <w:rPr>
          <w:sz w:val="24"/>
          <w:szCs w:val="24"/>
          <w:lang w:val="en-US"/>
        </w:rPr>
        <w:t>crises are</w:t>
      </w:r>
      <w:r w:rsidRPr="00B620C6">
        <w:rPr>
          <w:sz w:val="24"/>
          <w:szCs w:val="24"/>
          <w:lang w:val="en-US"/>
        </w:rPr>
        <w:t xml:space="preserve"> professed, based on the difference of continuous experience and a model of interventions of workers that replaces the medicinal model. </w:t>
      </w:r>
    </w:p>
    <w:p w14:paraId="677FA751" w14:textId="77777777" w:rsidR="00E7541C" w:rsidRPr="00B620C6" w:rsidRDefault="00E7541C" w:rsidP="00B620C6">
      <w:pPr>
        <w:spacing w:line="360" w:lineRule="auto"/>
        <w:jc w:val="both"/>
        <w:rPr>
          <w:sz w:val="24"/>
          <w:szCs w:val="24"/>
          <w:lang w:val="en-US"/>
        </w:rPr>
      </w:pPr>
    </w:p>
    <w:p w14:paraId="2742B3CE" w14:textId="39837E32" w:rsidR="00016C20" w:rsidRDefault="00016C20" w:rsidP="00B620C6">
      <w:pPr>
        <w:spacing w:line="360" w:lineRule="auto"/>
        <w:jc w:val="both"/>
        <w:rPr>
          <w:sz w:val="24"/>
          <w:szCs w:val="24"/>
          <w:lang w:val="en-US"/>
        </w:rPr>
      </w:pPr>
      <w:r w:rsidRPr="00B620C6">
        <w:rPr>
          <w:sz w:val="24"/>
          <w:szCs w:val="24"/>
          <w:shd w:val="clear" w:color="auto" w:fill="FFFFFF"/>
        </w:rPr>
        <w:t>Cleaver</w:t>
      </w:r>
      <w:r w:rsidRPr="00B620C6">
        <w:rPr>
          <w:sz w:val="24"/>
          <w:szCs w:val="24"/>
          <w:lang w:val="en-US"/>
        </w:rPr>
        <w:t xml:space="preserve"> et al, (2019) noted that there are </w:t>
      </w:r>
      <w:r w:rsidR="00E7541C">
        <w:rPr>
          <w:sz w:val="24"/>
          <w:szCs w:val="24"/>
          <w:lang w:val="en-US"/>
        </w:rPr>
        <w:t>practices of anti-oppressive be</w:t>
      </w:r>
      <w:r w:rsidRPr="00B620C6">
        <w:rPr>
          <w:sz w:val="24"/>
          <w:szCs w:val="24"/>
          <w:lang w:val="en-US"/>
        </w:rPr>
        <w:t>haviours that are formed</w:t>
      </w:r>
      <w:r w:rsidR="00E7541C">
        <w:rPr>
          <w:sz w:val="24"/>
          <w:szCs w:val="24"/>
          <w:lang w:val="en-US"/>
        </w:rPr>
        <w:t>,</w:t>
      </w:r>
      <w:r w:rsidRPr="00B620C6">
        <w:rPr>
          <w:sz w:val="24"/>
          <w:szCs w:val="24"/>
          <w:lang w:val="en-US"/>
        </w:rPr>
        <w:t xml:space="preserve"> based on the social justice commitment and this practice also make a key difference on the working of transformational change. Through this, young people might be able to develop an understanding about the ways of oppression, power</w:t>
      </w:r>
      <w:r w:rsidR="00E7541C">
        <w:rPr>
          <w:sz w:val="24"/>
          <w:szCs w:val="24"/>
          <w:lang w:val="en-US"/>
        </w:rPr>
        <w:t xml:space="preserve"> </w:t>
      </w:r>
      <w:r w:rsidRPr="00B620C6">
        <w:rPr>
          <w:sz w:val="24"/>
          <w:szCs w:val="24"/>
          <w:lang w:val="en-US"/>
        </w:rPr>
        <w:t xml:space="preserve">and inequality that determine the structural and personal impact and relations on the lives of people, rather than seeing people from the dimension of deficit that are responsible for the problems. As a result, there is a need to challenge and transform the assumptions, fear, and stigma that are based on mental </w:t>
      </w:r>
      <w:r w:rsidR="008D544B" w:rsidRPr="00B620C6">
        <w:rPr>
          <w:sz w:val="24"/>
          <w:szCs w:val="24"/>
          <w:lang w:val="en-US"/>
        </w:rPr>
        <w:t>ill health</w:t>
      </w:r>
      <w:r w:rsidRPr="00B620C6">
        <w:rPr>
          <w:sz w:val="24"/>
          <w:szCs w:val="24"/>
          <w:lang w:val="en-US"/>
        </w:rPr>
        <w:t>, that contribute to the exclusion and advers</w:t>
      </w:r>
      <w:r w:rsidR="00E7541C">
        <w:rPr>
          <w:sz w:val="24"/>
          <w:szCs w:val="24"/>
          <w:lang w:val="en-US"/>
        </w:rPr>
        <w:t xml:space="preserve">e influence on </w:t>
      </w:r>
      <w:r w:rsidR="00C25C93">
        <w:rPr>
          <w:sz w:val="24"/>
          <w:szCs w:val="24"/>
          <w:lang w:val="en-US"/>
        </w:rPr>
        <w:t>well being</w:t>
      </w:r>
      <w:r w:rsidR="00E7541C">
        <w:rPr>
          <w:sz w:val="24"/>
          <w:szCs w:val="24"/>
          <w:lang w:val="en-US"/>
        </w:rPr>
        <w:t>. Y</w:t>
      </w:r>
      <w:r w:rsidRPr="00B620C6">
        <w:rPr>
          <w:sz w:val="24"/>
          <w:szCs w:val="24"/>
          <w:lang w:val="en-US"/>
        </w:rPr>
        <w:t>oung people are able to identify the extra learning needs that provide support</w:t>
      </w:r>
      <w:r w:rsidR="00E7541C">
        <w:rPr>
          <w:sz w:val="24"/>
          <w:szCs w:val="24"/>
          <w:lang w:val="en-US"/>
        </w:rPr>
        <w:t>,</w:t>
      </w:r>
      <w:r w:rsidRPr="00B620C6">
        <w:rPr>
          <w:sz w:val="24"/>
          <w:szCs w:val="24"/>
          <w:lang w:val="en-US"/>
        </w:rPr>
        <w:t xml:space="preserve"> based on the development in </w:t>
      </w:r>
      <w:r w:rsidRPr="00B620C6">
        <w:rPr>
          <w:sz w:val="24"/>
          <w:szCs w:val="24"/>
          <w:lang w:val="en-US"/>
        </w:rPr>
        <w:lastRenderedPageBreak/>
        <w:t>transition for becoming a k</w:t>
      </w:r>
      <w:r w:rsidR="00E7541C">
        <w:rPr>
          <w:sz w:val="24"/>
          <w:szCs w:val="24"/>
          <w:lang w:val="en-US"/>
        </w:rPr>
        <w:t>nowledgeable practitioner. Y</w:t>
      </w:r>
      <w:r w:rsidRPr="00B620C6">
        <w:rPr>
          <w:sz w:val="24"/>
          <w:szCs w:val="24"/>
          <w:lang w:val="en-US"/>
        </w:rPr>
        <w:t>oung people are able to use the feedback that they have received from people at the time of services used, their carers and families that create impact on the practice.</w:t>
      </w:r>
    </w:p>
    <w:p w14:paraId="44F8B675" w14:textId="77777777" w:rsidR="00E7541C" w:rsidRPr="00B620C6" w:rsidRDefault="00E7541C" w:rsidP="00B620C6">
      <w:pPr>
        <w:spacing w:line="360" w:lineRule="auto"/>
        <w:jc w:val="both"/>
        <w:rPr>
          <w:sz w:val="24"/>
          <w:szCs w:val="24"/>
          <w:lang w:val="en-US"/>
        </w:rPr>
      </w:pPr>
    </w:p>
    <w:p w14:paraId="147C916E" w14:textId="77777777" w:rsidR="00016C20" w:rsidRDefault="00016C20" w:rsidP="00B620C6">
      <w:pPr>
        <w:spacing w:line="360" w:lineRule="auto"/>
        <w:jc w:val="both"/>
        <w:rPr>
          <w:sz w:val="24"/>
          <w:szCs w:val="24"/>
          <w:lang w:val="en-US"/>
        </w:rPr>
      </w:pPr>
      <w:r w:rsidRPr="00B620C6">
        <w:rPr>
          <w:sz w:val="24"/>
          <w:szCs w:val="24"/>
          <w:lang w:val="en-US"/>
        </w:rPr>
        <w:t>For personal reflection the Kolb model of reflection is used and that includes the elements of concrete experience, reflective observation, abstract conceptualization, and active experimentation (Kolb, 2005). In the first element of the Kolb model that is concrete experience, I encountered Citizen 1, who had been a child and gave birth 5 weeks ago. She had been dealing with low moods and stress</w:t>
      </w:r>
      <w:r w:rsidR="00F21810">
        <w:rPr>
          <w:sz w:val="24"/>
          <w:szCs w:val="24"/>
          <w:lang w:val="en-US"/>
        </w:rPr>
        <w:t>,</w:t>
      </w:r>
      <w:r w:rsidRPr="00B620C6">
        <w:rPr>
          <w:sz w:val="24"/>
          <w:szCs w:val="24"/>
          <w:lang w:val="en-US"/>
        </w:rPr>
        <w:t xml:space="preserve"> requiring emotional and social needs to cope with her condition. On the contrary, as stated in section 4, I had encountered another patient, Citizen 2, who had been a drug user, suffering from withdrawal symptoms. Both of the conditions and situations had been different; however, both required essential care and support thus, both the cases working in teams and collaboratively taking professional decisions had been focused. This decision making can be based on the supervision of mentors, line managers, and supervisors for the extent to which their needs of learning are achieved.</w:t>
      </w:r>
    </w:p>
    <w:p w14:paraId="09E3E428" w14:textId="77777777" w:rsidR="00F21810" w:rsidRPr="00B620C6" w:rsidRDefault="00F21810" w:rsidP="00B620C6">
      <w:pPr>
        <w:spacing w:line="360" w:lineRule="auto"/>
        <w:jc w:val="both"/>
        <w:rPr>
          <w:color w:val="FF0000"/>
          <w:sz w:val="24"/>
          <w:szCs w:val="24"/>
          <w:lang w:val="en-US"/>
        </w:rPr>
      </w:pPr>
    </w:p>
    <w:p w14:paraId="06B4990B" w14:textId="77777777" w:rsidR="00016C20" w:rsidRDefault="00016C20" w:rsidP="00B620C6">
      <w:pPr>
        <w:widowControl w:val="0"/>
        <w:spacing w:line="360" w:lineRule="auto"/>
        <w:jc w:val="both"/>
        <w:rPr>
          <w:sz w:val="24"/>
          <w:szCs w:val="24"/>
          <w:lang w:val="en-US"/>
        </w:rPr>
      </w:pPr>
      <w:r w:rsidRPr="00B620C6">
        <w:rPr>
          <w:sz w:val="24"/>
          <w:szCs w:val="24"/>
          <w:lang w:val="en-US"/>
        </w:rPr>
        <w:t>In the second element of reflective observation, while working in teams, I focused on clarity in communicating clearly with respect to the skills, knowledge, and expertise. Also, in order to take reasonable steps and meet their needs, I used a wide range of verbal and non-verbal communication methods considering cultural sensitivities. Understanding the importance of inter-professional training and multi-agency working</w:t>
      </w:r>
      <w:r w:rsidR="00F21810">
        <w:rPr>
          <w:sz w:val="24"/>
          <w:szCs w:val="24"/>
          <w:lang w:val="en-US"/>
        </w:rPr>
        <w:t>,</w:t>
      </w:r>
      <w:r w:rsidRPr="00B620C6">
        <w:rPr>
          <w:sz w:val="24"/>
          <w:szCs w:val="24"/>
          <w:lang w:val="en-US"/>
        </w:rPr>
        <w:t xml:space="preserve"> I aimed to improve the wellbeing of both the individuals. </w:t>
      </w:r>
    </w:p>
    <w:p w14:paraId="595FEB8C" w14:textId="77777777" w:rsidR="00F21810" w:rsidRPr="00B620C6" w:rsidRDefault="00F21810" w:rsidP="00B620C6">
      <w:pPr>
        <w:widowControl w:val="0"/>
        <w:spacing w:line="360" w:lineRule="auto"/>
        <w:jc w:val="both"/>
        <w:rPr>
          <w:sz w:val="24"/>
          <w:szCs w:val="24"/>
          <w:lang w:val="en-US"/>
        </w:rPr>
      </w:pPr>
    </w:p>
    <w:p w14:paraId="4FDC4EAC" w14:textId="77777777" w:rsidR="00F21810" w:rsidRDefault="00016C20" w:rsidP="00B620C6">
      <w:pPr>
        <w:spacing w:line="360" w:lineRule="auto"/>
        <w:jc w:val="both"/>
        <w:rPr>
          <w:sz w:val="24"/>
          <w:szCs w:val="24"/>
        </w:rPr>
      </w:pPr>
      <w:r w:rsidRPr="00B620C6">
        <w:rPr>
          <w:sz w:val="24"/>
          <w:szCs w:val="24"/>
          <w:lang w:val="en-US"/>
        </w:rPr>
        <w:t xml:space="preserve">In the third element of abstract </w:t>
      </w:r>
      <w:r w:rsidR="008D544B" w:rsidRPr="00B620C6">
        <w:rPr>
          <w:sz w:val="24"/>
          <w:szCs w:val="24"/>
          <w:lang w:val="en-US"/>
        </w:rPr>
        <w:t>conceptualization</w:t>
      </w:r>
      <w:r w:rsidRPr="00B620C6">
        <w:rPr>
          <w:sz w:val="24"/>
          <w:szCs w:val="24"/>
          <w:lang w:val="en-US"/>
        </w:rPr>
        <w:t>, this had been adopted through</w:t>
      </w:r>
      <w:r w:rsidRPr="00B620C6">
        <w:rPr>
          <w:sz w:val="24"/>
          <w:szCs w:val="24"/>
        </w:rPr>
        <w:t xml:space="preserve"> the identification of the child, core principles of social work</w:t>
      </w:r>
      <w:r w:rsidR="00F21810">
        <w:rPr>
          <w:sz w:val="24"/>
          <w:szCs w:val="24"/>
        </w:rPr>
        <w:t>.</w:t>
      </w:r>
    </w:p>
    <w:p w14:paraId="51C2FD24" w14:textId="77777777" w:rsidR="00016C20" w:rsidRPr="00B620C6" w:rsidRDefault="00016C20" w:rsidP="00B620C6">
      <w:pPr>
        <w:spacing w:line="360" w:lineRule="auto"/>
        <w:jc w:val="both"/>
        <w:rPr>
          <w:sz w:val="24"/>
          <w:szCs w:val="24"/>
        </w:rPr>
      </w:pPr>
      <w:r w:rsidRPr="00B620C6">
        <w:rPr>
          <w:sz w:val="24"/>
          <w:szCs w:val="24"/>
        </w:rPr>
        <w:t xml:space="preserve"> </w:t>
      </w:r>
    </w:p>
    <w:p w14:paraId="4076340E" w14:textId="77777777" w:rsidR="00016C20" w:rsidRPr="00B620C6" w:rsidRDefault="00016C20" w:rsidP="00B620C6">
      <w:pPr>
        <w:spacing w:line="360" w:lineRule="auto"/>
        <w:jc w:val="both"/>
        <w:rPr>
          <w:sz w:val="24"/>
          <w:szCs w:val="24"/>
        </w:rPr>
      </w:pPr>
      <w:r w:rsidRPr="00B620C6">
        <w:rPr>
          <w:sz w:val="24"/>
          <w:szCs w:val="24"/>
        </w:rPr>
        <w:t xml:space="preserve">In the fourth element of active experimentation, Citizen 2 had been dealing with addiction, the risks assessment had been ensured. As the social worker, I ensured that I used critical thinking, synthesising complex information, communicating with clarity and accuracy, and application of the person-centred approach, building relationships with the individuals and strong interactions had been focussed. </w:t>
      </w:r>
    </w:p>
    <w:p w14:paraId="11B7DF18" w14:textId="77777777" w:rsidR="00016C20" w:rsidRDefault="00016C20" w:rsidP="00B620C6">
      <w:pPr>
        <w:spacing w:line="360" w:lineRule="auto"/>
        <w:jc w:val="both"/>
        <w:rPr>
          <w:sz w:val="24"/>
          <w:szCs w:val="24"/>
        </w:rPr>
      </w:pPr>
      <w:r w:rsidRPr="00B620C6">
        <w:rPr>
          <w:sz w:val="24"/>
          <w:szCs w:val="24"/>
        </w:rPr>
        <w:lastRenderedPageBreak/>
        <w:t xml:space="preserve">Throughout the practice for professional development, the Kolb model (White, Laxton, and Brooke, 2016) had been incorporated. With the application of the model, care plans had been explored as the health outcomes and enhancement of the well-being of the individuals had been investigated further. For the assessment of my feelings and evaluation of the practice, I had been able to enhance my learning to remove nervousness, be more confident, and understand individual needs to better participate in the decision making process. </w:t>
      </w:r>
    </w:p>
    <w:p w14:paraId="55F665AC" w14:textId="77777777" w:rsidR="00F21810" w:rsidRPr="00B620C6" w:rsidRDefault="00F21810" w:rsidP="00B620C6">
      <w:pPr>
        <w:spacing w:line="360" w:lineRule="auto"/>
        <w:jc w:val="both"/>
        <w:rPr>
          <w:sz w:val="24"/>
          <w:szCs w:val="24"/>
        </w:rPr>
      </w:pPr>
    </w:p>
    <w:p w14:paraId="68A75C09" w14:textId="77777777" w:rsidR="00016C20" w:rsidRDefault="00016C20" w:rsidP="00B620C6">
      <w:pPr>
        <w:spacing w:line="360" w:lineRule="auto"/>
        <w:jc w:val="both"/>
        <w:rPr>
          <w:sz w:val="24"/>
          <w:szCs w:val="24"/>
        </w:rPr>
      </w:pPr>
      <w:r w:rsidRPr="00B620C6">
        <w:rPr>
          <w:sz w:val="24"/>
          <w:szCs w:val="24"/>
        </w:rPr>
        <w:t xml:space="preserve">As section 3 reveals that Citizen 1 required essential care, as she had been suffering from low moods and avoided taking medications, the importance of relationship-building had been relevant in this instance. However, in order to build relationships understanding the needs and interacting with the individual was and is important (Greene, 2017). For Citizen 1, however, anxiety, stress, and vulnerability are some of the outcomes notified. Thus, observing the role of the Active Offer, the language barrier had been avoided as per “Welsh Language Board” and “Welsh Language (Wales) Measure 2011”. The Active Offer was offered, but she declined as she is not a welsh speaker. An “Active Offer” means provision of service in Welsh without someone having to ask for it. The Welsh language should be as visible as the English language. It ensures the culture is created while considering the responsibility of the service user and it ensures that the service users are treated with respect and dignity. </w:t>
      </w:r>
    </w:p>
    <w:p w14:paraId="7782BC54" w14:textId="77777777" w:rsidR="00F21810" w:rsidRPr="00B620C6" w:rsidRDefault="00F21810" w:rsidP="00B620C6">
      <w:pPr>
        <w:spacing w:line="360" w:lineRule="auto"/>
        <w:jc w:val="both"/>
        <w:rPr>
          <w:color w:val="FF0000"/>
          <w:sz w:val="24"/>
          <w:szCs w:val="24"/>
          <w:shd w:val="clear" w:color="auto" w:fill="FFFFFF"/>
        </w:rPr>
      </w:pPr>
    </w:p>
    <w:p w14:paraId="6D7FD467" w14:textId="77777777" w:rsidR="00016C20" w:rsidRDefault="00F21810" w:rsidP="00B620C6">
      <w:pPr>
        <w:spacing w:line="360" w:lineRule="auto"/>
        <w:jc w:val="both"/>
        <w:rPr>
          <w:sz w:val="24"/>
          <w:szCs w:val="24"/>
        </w:rPr>
      </w:pPr>
      <w:r w:rsidRPr="00F21810">
        <w:rPr>
          <w:sz w:val="24"/>
          <w:szCs w:val="24"/>
        </w:rPr>
        <w:t>My</w:t>
      </w:r>
      <w:r>
        <w:rPr>
          <w:color w:val="FF0000"/>
          <w:sz w:val="24"/>
          <w:szCs w:val="24"/>
        </w:rPr>
        <w:t xml:space="preserve"> </w:t>
      </w:r>
      <w:r w:rsidR="00016C20" w:rsidRPr="00B620C6">
        <w:rPr>
          <w:sz w:val="24"/>
          <w:szCs w:val="24"/>
        </w:rPr>
        <w:t>first</w:t>
      </w:r>
      <w:r>
        <w:rPr>
          <w:sz w:val="24"/>
          <w:szCs w:val="24"/>
        </w:rPr>
        <w:t xml:space="preserve"> learning need</w:t>
      </w:r>
      <w:r w:rsidR="00016C20" w:rsidRPr="00B620C6">
        <w:rPr>
          <w:sz w:val="24"/>
          <w:szCs w:val="24"/>
        </w:rPr>
        <w:t xml:space="preserve"> that was identified was Court skills. Having completed that training I was very nervous for the completion of the setting of a mock up Court, although I knew that I would be going to Court in the next few weeks. I gained a lot of knowledge and understanding from the training</w:t>
      </w:r>
      <w:r>
        <w:rPr>
          <w:sz w:val="24"/>
          <w:szCs w:val="24"/>
        </w:rPr>
        <w:t>,</w:t>
      </w:r>
      <w:r w:rsidR="00016C20" w:rsidRPr="00B620C6">
        <w:rPr>
          <w:sz w:val="24"/>
          <w:szCs w:val="24"/>
        </w:rPr>
        <w:t xml:space="preserve"> that would be needed for when I went to Court, but my nerves became a massive factor for me. I felt sick and I was not eating or sleeping and moreover, I was also worried about the case that was in review. Though, I finished the training and I attended Court, I feel that I would benefit from further training to try and alleviate the nerves.  </w:t>
      </w:r>
      <w:r>
        <w:rPr>
          <w:sz w:val="24"/>
          <w:szCs w:val="24"/>
        </w:rPr>
        <w:t xml:space="preserve">Although I feel that my confidence can be improved for Court skills I will be able to apply analysis in assessments to inform </w:t>
      </w:r>
      <w:r w:rsidR="008D544B">
        <w:rPr>
          <w:sz w:val="24"/>
          <w:szCs w:val="24"/>
        </w:rPr>
        <w:t>interventions, which</w:t>
      </w:r>
      <w:r>
        <w:rPr>
          <w:sz w:val="24"/>
          <w:szCs w:val="24"/>
        </w:rPr>
        <w:t xml:space="preserve"> would be need when completing Court reports that are needed.</w:t>
      </w:r>
    </w:p>
    <w:p w14:paraId="5C047737" w14:textId="77777777" w:rsidR="00F21810" w:rsidRPr="00B620C6" w:rsidRDefault="00F21810" w:rsidP="00B620C6">
      <w:pPr>
        <w:spacing w:line="360" w:lineRule="auto"/>
        <w:jc w:val="both"/>
        <w:rPr>
          <w:sz w:val="24"/>
          <w:szCs w:val="24"/>
        </w:rPr>
      </w:pPr>
    </w:p>
    <w:p w14:paraId="325E664D" w14:textId="77777777" w:rsidR="00F21810" w:rsidRDefault="00016C20" w:rsidP="00B620C6">
      <w:pPr>
        <w:spacing w:line="360" w:lineRule="auto"/>
        <w:jc w:val="both"/>
        <w:rPr>
          <w:sz w:val="24"/>
          <w:szCs w:val="24"/>
        </w:rPr>
      </w:pPr>
      <w:r w:rsidRPr="00B620C6">
        <w:rPr>
          <w:sz w:val="24"/>
          <w:szCs w:val="24"/>
        </w:rPr>
        <w:t xml:space="preserve">I have completed my S47 training and now I am able to go on the joint visits with the Police to complete and investigate referrals that come in relating to my cases. I feel that my confidence </w:t>
      </w:r>
      <w:r w:rsidRPr="00B620C6">
        <w:rPr>
          <w:sz w:val="24"/>
          <w:szCs w:val="24"/>
        </w:rPr>
        <w:lastRenderedPageBreak/>
        <w:t xml:space="preserve">will grow with time as I complete more S47 enquiries. </w:t>
      </w:r>
      <w:r w:rsidR="00F21810">
        <w:rPr>
          <w:sz w:val="24"/>
          <w:szCs w:val="24"/>
        </w:rPr>
        <w:t xml:space="preserve"> This now enables me to working </w:t>
      </w:r>
      <w:r w:rsidR="008D544B">
        <w:rPr>
          <w:sz w:val="24"/>
          <w:szCs w:val="24"/>
        </w:rPr>
        <w:t>collaboratively</w:t>
      </w:r>
      <w:r w:rsidR="00F21810">
        <w:rPr>
          <w:sz w:val="24"/>
          <w:szCs w:val="24"/>
        </w:rPr>
        <w:t xml:space="preserve"> with professionals and allows me to use my professional judgement in complex situations with more confidence.</w:t>
      </w:r>
    </w:p>
    <w:p w14:paraId="6A877255" w14:textId="77777777" w:rsidR="00F21810" w:rsidRPr="00B620C6" w:rsidRDefault="00F21810" w:rsidP="00B620C6">
      <w:pPr>
        <w:spacing w:line="360" w:lineRule="auto"/>
        <w:jc w:val="both"/>
        <w:rPr>
          <w:sz w:val="24"/>
          <w:szCs w:val="24"/>
        </w:rPr>
      </w:pPr>
    </w:p>
    <w:p w14:paraId="693A2954" w14:textId="77777777" w:rsidR="00016C20" w:rsidRPr="00B620C6" w:rsidRDefault="00016C20" w:rsidP="00B620C6">
      <w:pPr>
        <w:spacing w:line="360" w:lineRule="auto"/>
        <w:jc w:val="both"/>
        <w:rPr>
          <w:color w:val="FF0000"/>
          <w:sz w:val="24"/>
          <w:szCs w:val="24"/>
        </w:rPr>
      </w:pPr>
      <w:r w:rsidRPr="00B620C6">
        <w:rPr>
          <w:sz w:val="24"/>
          <w:szCs w:val="24"/>
        </w:rPr>
        <w:t xml:space="preserve">I also accomplished training of collaborative conversations and also the effective communication with families and young people. This might not only be beneficial for myself, but I am also able to form trusting relationships with the families that work with me and most of the time, we work together in achieving the best outcome for child to ensure that they can have the life that they deserve. </w:t>
      </w:r>
      <w:r w:rsidR="00F21810">
        <w:rPr>
          <w:sz w:val="24"/>
          <w:szCs w:val="24"/>
        </w:rPr>
        <w:t xml:space="preserve"> This now enables me to work </w:t>
      </w:r>
      <w:r w:rsidR="008D544B">
        <w:rPr>
          <w:sz w:val="24"/>
          <w:szCs w:val="24"/>
        </w:rPr>
        <w:t>collaboratively</w:t>
      </w:r>
      <w:r w:rsidR="00F21810">
        <w:rPr>
          <w:sz w:val="24"/>
          <w:szCs w:val="24"/>
        </w:rPr>
        <w:t xml:space="preserve"> with young people, service users, carers and professionals in forming relationships and communicating effectively.</w:t>
      </w:r>
    </w:p>
    <w:p w14:paraId="77505E6B" w14:textId="77777777" w:rsidR="00016C20" w:rsidRPr="00B620C6" w:rsidRDefault="00016C20" w:rsidP="00B620C6">
      <w:pPr>
        <w:spacing w:line="360" w:lineRule="auto"/>
        <w:rPr>
          <w:rFonts w:ascii="Helvetica Neue" w:hAnsi="Helvetica Neue" w:cs="Helvetica Neue"/>
          <w:color w:val="4F6228"/>
          <w:sz w:val="24"/>
          <w:szCs w:val="24"/>
          <w:lang w:val="en-US"/>
        </w:rPr>
      </w:pPr>
    </w:p>
    <w:p w14:paraId="61432615" w14:textId="77777777" w:rsidR="00016C20" w:rsidRPr="00B620C6" w:rsidRDefault="00016C20" w:rsidP="00B620C6">
      <w:pPr>
        <w:spacing w:line="360" w:lineRule="auto"/>
        <w:rPr>
          <w:sz w:val="24"/>
          <w:szCs w:val="24"/>
        </w:rPr>
      </w:pPr>
      <w:r w:rsidRPr="00B620C6">
        <w:rPr>
          <w:sz w:val="24"/>
          <w:szCs w:val="24"/>
          <w:lang w:val="en-US"/>
        </w:rPr>
        <w:t>Word Count 899</w:t>
      </w:r>
    </w:p>
    <w:p w14:paraId="6818CD2B" w14:textId="77777777" w:rsidR="00AA666E" w:rsidRPr="00B620C6" w:rsidRDefault="00AA666E" w:rsidP="00B620C6">
      <w:pPr>
        <w:spacing w:line="360" w:lineRule="auto"/>
        <w:jc w:val="both"/>
        <w:rPr>
          <w:sz w:val="24"/>
          <w:szCs w:val="24"/>
        </w:rPr>
      </w:pPr>
    </w:p>
    <w:p w14:paraId="1A83C6C9" w14:textId="77777777" w:rsidR="00AA666E" w:rsidRPr="00B620C6" w:rsidRDefault="00AA666E" w:rsidP="00B620C6">
      <w:pPr>
        <w:spacing w:line="360" w:lineRule="auto"/>
        <w:jc w:val="both"/>
        <w:rPr>
          <w:sz w:val="24"/>
          <w:szCs w:val="24"/>
        </w:rPr>
      </w:pPr>
    </w:p>
    <w:p w14:paraId="4C6DD088" w14:textId="77777777" w:rsidR="00AA666E" w:rsidRPr="00B620C6" w:rsidRDefault="00AA666E" w:rsidP="00B620C6">
      <w:pPr>
        <w:spacing w:line="360" w:lineRule="auto"/>
        <w:jc w:val="both"/>
        <w:rPr>
          <w:sz w:val="24"/>
          <w:szCs w:val="24"/>
        </w:rPr>
      </w:pPr>
    </w:p>
    <w:p w14:paraId="2BE5BE22" w14:textId="77777777" w:rsidR="000E38C3" w:rsidRPr="00B620C6" w:rsidRDefault="000E38C3" w:rsidP="00B620C6">
      <w:pPr>
        <w:spacing w:line="360" w:lineRule="auto"/>
        <w:jc w:val="both"/>
        <w:rPr>
          <w:sz w:val="24"/>
          <w:szCs w:val="24"/>
        </w:rPr>
      </w:pPr>
    </w:p>
    <w:p w14:paraId="27BBF831" w14:textId="77777777" w:rsidR="00410BB6" w:rsidRDefault="00410BB6" w:rsidP="00B620C6">
      <w:pPr>
        <w:spacing w:line="360" w:lineRule="auto"/>
        <w:jc w:val="both"/>
        <w:rPr>
          <w:sz w:val="24"/>
          <w:szCs w:val="24"/>
        </w:rPr>
      </w:pPr>
    </w:p>
    <w:p w14:paraId="712D4178" w14:textId="77777777" w:rsidR="008D544B" w:rsidRDefault="008D544B" w:rsidP="00B620C6">
      <w:pPr>
        <w:spacing w:line="360" w:lineRule="auto"/>
        <w:jc w:val="both"/>
        <w:rPr>
          <w:sz w:val="24"/>
          <w:szCs w:val="24"/>
        </w:rPr>
      </w:pPr>
    </w:p>
    <w:p w14:paraId="70359858" w14:textId="77777777" w:rsidR="008D544B" w:rsidRDefault="008D544B" w:rsidP="00B620C6">
      <w:pPr>
        <w:spacing w:line="360" w:lineRule="auto"/>
        <w:jc w:val="both"/>
        <w:rPr>
          <w:sz w:val="24"/>
          <w:szCs w:val="24"/>
        </w:rPr>
      </w:pPr>
    </w:p>
    <w:p w14:paraId="53225CA2" w14:textId="77777777" w:rsidR="008D544B" w:rsidRDefault="008D544B" w:rsidP="00B620C6">
      <w:pPr>
        <w:spacing w:line="360" w:lineRule="auto"/>
        <w:jc w:val="both"/>
        <w:rPr>
          <w:sz w:val="24"/>
          <w:szCs w:val="24"/>
        </w:rPr>
      </w:pPr>
    </w:p>
    <w:p w14:paraId="684885A5" w14:textId="77777777" w:rsidR="008D544B" w:rsidRDefault="008D544B" w:rsidP="00B620C6">
      <w:pPr>
        <w:spacing w:line="360" w:lineRule="auto"/>
        <w:jc w:val="both"/>
        <w:rPr>
          <w:sz w:val="24"/>
          <w:szCs w:val="24"/>
        </w:rPr>
      </w:pPr>
    </w:p>
    <w:p w14:paraId="413C0021" w14:textId="77777777" w:rsidR="008D544B" w:rsidRDefault="008D544B" w:rsidP="00B620C6">
      <w:pPr>
        <w:spacing w:line="360" w:lineRule="auto"/>
        <w:jc w:val="both"/>
        <w:rPr>
          <w:sz w:val="24"/>
          <w:szCs w:val="24"/>
        </w:rPr>
      </w:pPr>
    </w:p>
    <w:p w14:paraId="35DDCF20" w14:textId="77777777" w:rsidR="008D544B" w:rsidRDefault="008D544B" w:rsidP="00B620C6">
      <w:pPr>
        <w:spacing w:line="360" w:lineRule="auto"/>
        <w:jc w:val="both"/>
        <w:rPr>
          <w:sz w:val="24"/>
          <w:szCs w:val="24"/>
        </w:rPr>
      </w:pPr>
    </w:p>
    <w:p w14:paraId="195FD000" w14:textId="77777777" w:rsidR="008D544B" w:rsidRDefault="008D544B" w:rsidP="00B620C6">
      <w:pPr>
        <w:spacing w:line="360" w:lineRule="auto"/>
        <w:jc w:val="both"/>
        <w:rPr>
          <w:sz w:val="24"/>
          <w:szCs w:val="24"/>
        </w:rPr>
      </w:pPr>
    </w:p>
    <w:p w14:paraId="0BBB4D85" w14:textId="77777777" w:rsidR="008D544B" w:rsidRDefault="008D544B" w:rsidP="00B620C6">
      <w:pPr>
        <w:spacing w:line="360" w:lineRule="auto"/>
        <w:jc w:val="both"/>
        <w:rPr>
          <w:sz w:val="24"/>
          <w:szCs w:val="24"/>
        </w:rPr>
      </w:pPr>
    </w:p>
    <w:p w14:paraId="2B999FAA" w14:textId="77777777" w:rsidR="008D544B" w:rsidRDefault="008D544B" w:rsidP="00B620C6">
      <w:pPr>
        <w:spacing w:line="360" w:lineRule="auto"/>
        <w:jc w:val="both"/>
        <w:rPr>
          <w:sz w:val="24"/>
          <w:szCs w:val="24"/>
        </w:rPr>
      </w:pPr>
    </w:p>
    <w:p w14:paraId="3F8F0703" w14:textId="77777777" w:rsidR="008D544B" w:rsidRDefault="008D544B" w:rsidP="00B620C6">
      <w:pPr>
        <w:spacing w:line="360" w:lineRule="auto"/>
        <w:jc w:val="both"/>
        <w:rPr>
          <w:sz w:val="24"/>
          <w:szCs w:val="24"/>
        </w:rPr>
      </w:pPr>
    </w:p>
    <w:p w14:paraId="6D0CD827" w14:textId="77777777" w:rsidR="008D544B" w:rsidRDefault="008D544B" w:rsidP="00B620C6">
      <w:pPr>
        <w:spacing w:line="360" w:lineRule="auto"/>
        <w:jc w:val="both"/>
        <w:rPr>
          <w:sz w:val="24"/>
          <w:szCs w:val="24"/>
        </w:rPr>
      </w:pPr>
    </w:p>
    <w:p w14:paraId="20CD36BF" w14:textId="77777777" w:rsidR="008D544B" w:rsidRDefault="008D544B" w:rsidP="00B620C6">
      <w:pPr>
        <w:spacing w:line="360" w:lineRule="auto"/>
        <w:jc w:val="both"/>
        <w:rPr>
          <w:sz w:val="24"/>
          <w:szCs w:val="24"/>
        </w:rPr>
      </w:pPr>
    </w:p>
    <w:p w14:paraId="7BBA0A7C" w14:textId="77777777" w:rsidR="008D544B" w:rsidRPr="00B620C6" w:rsidRDefault="008D544B" w:rsidP="00B620C6">
      <w:pPr>
        <w:spacing w:line="360" w:lineRule="auto"/>
        <w:jc w:val="both"/>
        <w:rPr>
          <w:sz w:val="24"/>
          <w:szCs w:val="24"/>
        </w:rPr>
      </w:pPr>
    </w:p>
    <w:p w14:paraId="2B3133BB" w14:textId="77777777" w:rsidR="000E38C3" w:rsidRPr="00B620C6" w:rsidRDefault="000E38C3" w:rsidP="00B620C6">
      <w:pPr>
        <w:spacing w:line="360" w:lineRule="auto"/>
        <w:jc w:val="both"/>
        <w:rPr>
          <w:sz w:val="24"/>
          <w:szCs w:val="24"/>
        </w:rPr>
      </w:pPr>
    </w:p>
    <w:p w14:paraId="199A4A01" w14:textId="77777777" w:rsidR="00E559CE" w:rsidRPr="00B620C6" w:rsidRDefault="00E559CE" w:rsidP="00B620C6">
      <w:pPr>
        <w:spacing w:line="360" w:lineRule="auto"/>
        <w:jc w:val="both"/>
        <w:rPr>
          <w:sz w:val="24"/>
          <w:szCs w:val="24"/>
        </w:rPr>
      </w:pPr>
      <w:r w:rsidRPr="00B620C6">
        <w:rPr>
          <w:sz w:val="24"/>
          <w:szCs w:val="24"/>
        </w:rPr>
        <w:lastRenderedPageBreak/>
        <w:t xml:space="preserve">Please record in the table below the dates of each consolidation programme workshop you attended.  </w:t>
      </w:r>
    </w:p>
    <w:p w14:paraId="4F15BD43" w14:textId="77777777" w:rsidR="00E559CE" w:rsidRPr="00B620C6" w:rsidRDefault="00E559CE" w:rsidP="00B620C6">
      <w:pPr>
        <w:spacing w:line="360" w:lineRule="auto"/>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94"/>
        <w:gridCol w:w="5094"/>
      </w:tblGrid>
      <w:tr w:rsidR="00E559CE" w:rsidRPr="00B620C6" w14:paraId="0138D2A8" w14:textId="77777777" w:rsidTr="00B94443">
        <w:tc>
          <w:tcPr>
            <w:tcW w:w="5094" w:type="dxa"/>
          </w:tcPr>
          <w:p w14:paraId="100A9653" w14:textId="77777777" w:rsidR="00E559CE" w:rsidRPr="00B620C6" w:rsidRDefault="00E559CE" w:rsidP="00B620C6">
            <w:pPr>
              <w:spacing w:line="360" w:lineRule="auto"/>
              <w:jc w:val="both"/>
              <w:rPr>
                <w:sz w:val="24"/>
                <w:szCs w:val="24"/>
              </w:rPr>
            </w:pPr>
            <w:r w:rsidRPr="00B620C6">
              <w:rPr>
                <w:sz w:val="24"/>
                <w:szCs w:val="24"/>
              </w:rPr>
              <w:t xml:space="preserve">Consolidation workshop </w:t>
            </w:r>
          </w:p>
        </w:tc>
        <w:tc>
          <w:tcPr>
            <w:tcW w:w="5094" w:type="dxa"/>
          </w:tcPr>
          <w:p w14:paraId="01359F9C" w14:textId="77777777" w:rsidR="00E559CE" w:rsidRPr="00B620C6" w:rsidRDefault="00E559CE" w:rsidP="00B620C6">
            <w:pPr>
              <w:spacing w:line="360" w:lineRule="auto"/>
              <w:jc w:val="both"/>
              <w:rPr>
                <w:sz w:val="24"/>
                <w:szCs w:val="24"/>
              </w:rPr>
            </w:pPr>
            <w:r w:rsidRPr="00B620C6">
              <w:rPr>
                <w:sz w:val="24"/>
                <w:szCs w:val="24"/>
              </w:rPr>
              <w:t xml:space="preserve">Date Attended  </w:t>
            </w:r>
          </w:p>
        </w:tc>
      </w:tr>
      <w:tr w:rsidR="00E559CE" w:rsidRPr="00B620C6" w14:paraId="1C87785D" w14:textId="77777777" w:rsidTr="00B94443">
        <w:tc>
          <w:tcPr>
            <w:tcW w:w="5094" w:type="dxa"/>
          </w:tcPr>
          <w:p w14:paraId="7BF6263C" w14:textId="77777777" w:rsidR="00E559CE" w:rsidRPr="00B620C6" w:rsidRDefault="00E559CE" w:rsidP="00B620C6">
            <w:pPr>
              <w:spacing w:line="360" w:lineRule="auto"/>
              <w:jc w:val="both"/>
              <w:rPr>
                <w:sz w:val="24"/>
                <w:szCs w:val="24"/>
              </w:rPr>
            </w:pPr>
            <w:r w:rsidRPr="00B620C6">
              <w:rPr>
                <w:sz w:val="24"/>
                <w:szCs w:val="24"/>
              </w:rPr>
              <w:t>1</w:t>
            </w:r>
            <w:r w:rsidR="001E5670" w:rsidRPr="00B620C6">
              <w:rPr>
                <w:sz w:val="24"/>
                <w:szCs w:val="24"/>
              </w:rPr>
              <w:t xml:space="preserve"> </w:t>
            </w:r>
          </w:p>
        </w:tc>
        <w:tc>
          <w:tcPr>
            <w:tcW w:w="5094" w:type="dxa"/>
          </w:tcPr>
          <w:p w14:paraId="2D25C1C5" w14:textId="77777777" w:rsidR="00E559CE" w:rsidRPr="00B620C6" w:rsidRDefault="001E5670" w:rsidP="00B620C6">
            <w:pPr>
              <w:spacing w:line="360" w:lineRule="auto"/>
              <w:jc w:val="both"/>
              <w:rPr>
                <w:sz w:val="24"/>
                <w:szCs w:val="24"/>
              </w:rPr>
            </w:pPr>
            <w:r w:rsidRPr="00B620C6">
              <w:rPr>
                <w:sz w:val="24"/>
                <w:szCs w:val="24"/>
              </w:rPr>
              <w:t>9.10.18</w:t>
            </w:r>
          </w:p>
        </w:tc>
      </w:tr>
      <w:tr w:rsidR="00E559CE" w:rsidRPr="00B620C6" w14:paraId="75A2FEAE" w14:textId="77777777" w:rsidTr="00B94443">
        <w:tc>
          <w:tcPr>
            <w:tcW w:w="5094" w:type="dxa"/>
          </w:tcPr>
          <w:p w14:paraId="14213A71" w14:textId="77777777" w:rsidR="00E559CE" w:rsidRPr="00B620C6" w:rsidRDefault="00E559CE" w:rsidP="00B620C6">
            <w:pPr>
              <w:spacing w:line="360" w:lineRule="auto"/>
              <w:jc w:val="both"/>
              <w:rPr>
                <w:sz w:val="24"/>
                <w:szCs w:val="24"/>
              </w:rPr>
            </w:pPr>
            <w:r w:rsidRPr="00B620C6">
              <w:rPr>
                <w:sz w:val="24"/>
                <w:szCs w:val="24"/>
              </w:rPr>
              <w:t>2</w:t>
            </w:r>
            <w:r w:rsidR="001E5670" w:rsidRPr="00B620C6">
              <w:rPr>
                <w:sz w:val="24"/>
                <w:szCs w:val="24"/>
              </w:rPr>
              <w:t xml:space="preserve"> </w:t>
            </w:r>
          </w:p>
        </w:tc>
        <w:tc>
          <w:tcPr>
            <w:tcW w:w="5094" w:type="dxa"/>
          </w:tcPr>
          <w:p w14:paraId="59CBAC6F" w14:textId="77777777" w:rsidR="00E559CE" w:rsidRPr="00B620C6" w:rsidRDefault="001E5670" w:rsidP="00B620C6">
            <w:pPr>
              <w:spacing w:line="360" w:lineRule="auto"/>
              <w:jc w:val="both"/>
              <w:rPr>
                <w:sz w:val="24"/>
                <w:szCs w:val="24"/>
              </w:rPr>
            </w:pPr>
            <w:r w:rsidRPr="00B620C6">
              <w:rPr>
                <w:sz w:val="24"/>
                <w:szCs w:val="24"/>
              </w:rPr>
              <w:t>23.1.19</w:t>
            </w:r>
          </w:p>
        </w:tc>
      </w:tr>
      <w:tr w:rsidR="00E559CE" w:rsidRPr="00B620C6" w14:paraId="15CD05EF" w14:textId="77777777" w:rsidTr="00B94443">
        <w:tc>
          <w:tcPr>
            <w:tcW w:w="5094" w:type="dxa"/>
          </w:tcPr>
          <w:p w14:paraId="091149AF" w14:textId="77777777" w:rsidR="00E559CE" w:rsidRPr="00B620C6" w:rsidRDefault="00E559CE" w:rsidP="00B620C6">
            <w:pPr>
              <w:spacing w:line="360" w:lineRule="auto"/>
              <w:jc w:val="both"/>
              <w:rPr>
                <w:sz w:val="24"/>
                <w:szCs w:val="24"/>
              </w:rPr>
            </w:pPr>
            <w:r w:rsidRPr="00B620C6">
              <w:rPr>
                <w:sz w:val="24"/>
                <w:szCs w:val="24"/>
              </w:rPr>
              <w:t>3</w:t>
            </w:r>
            <w:r w:rsidR="001E5670" w:rsidRPr="00B620C6">
              <w:rPr>
                <w:sz w:val="24"/>
                <w:szCs w:val="24"/>
              </w:rPr>
              <w:t xml:space="preserve"> </w:t>
            </w:r>
          </w:p>
        </w:tc>
        <w:tc>
          <w:tcPr>
            <w:tcW w:w="5094" w:type="dxa"/>
          </w:tcPr>
          <w:p w14:paraId="77446469" w14:textId="77777777" w:rsidR="00E559CE" w:rsidRPr="00B620C6" w:rsidRDefault="001E5670" w:rsidP="00B620C6">
            <w:pPr>
              <w:spacing w:line="360" w:lineRule="auto"/>
              <w:jc w:val="both"/>
              <w:rPr>
                <w:sz w:val="24"/>
                <w:szCs w:val="24"/>
              </w:rPr>
            </w:pPr>
            <w:r w:rsidRPr="00B620C6">
              <w:rPr>
                <w:sz w:val="24"/>
                <w:szCs w:val="24"/>
              </w:rPr>
              <w:t>6.3.19</w:t>
            </w:r>
          </w:p>
        </w:tc>
      </w:tr>
      <w:tr w:rsidR="00E559CE" w:rsidRPr="00B620C6" w14:paraId="52DF894E" w14:textId="77777777" w:rsidTr="00B94443">
        <w:tc>
          <w:tcPr>
            <w:tcW w:w="5094" w:type="dxa"/>
          </w:tcPr>
          <w:p w14:paraId="756969FA" w14:textId="77777777" w:rsidR="00E559CE" w:rsidRPr="00B620C6" w:rsidRDefault="00E559CE" w:rsidP="00B620C6">
            <w:pPr>
              <w:spacing w:line="360" w:lineRule="auto"/>
              <w:jc w:val="both"/>
              <w:rPr>
                <w:sz w:val="24"/>
                <w:szCs w:val="24"/>
              </w:rPr>
            </w:pPr>
            <w:r w:rsidRPr="00B620C6">
              <w:rPr>
                <w:sz w:val="24"/>
                <w:szCs w:val="24"/>
              </w:rPr>
              <w:t>4</w:t>
            </w:r>
            <w:r w:rsidR="001E5670" w:rsidRPr="00B620C6">
              <w:rPr>
                <w:sz w:val="24"/>
                <w:szCs w:val="24"/>
              </w:rPr>
              <w:t xml:space="preserve"> </w:t>
            </w:r>
          </w:p>
        </w:tc>
        <w:tc>
          <w:tcPr>
            <w:tcW w:w="5094" w:type="dxa"/>
          </w:tcPr>
          <w:p w14:paraId="681398F3" w14:textId="77777777" w:rsidR="00E559CE" w:rsidRPr="00B620C6" w:rsidRDefault="001E5670" w:rsidP="00B620C6">
            <w:pPr>
              <w:spacing w:line="360" w:lineRule="auto"/>
              <w:jc w:val="both"/>
              <w:rPr>
                <w:sz w:val="24"/>
                <w:szCs w:val="24"/>
              </w:rPr>
            </w:pPr>
            <w:r w:rsidRPr="00B620C6">
              <w:rPr>
                <w:sz w:val="24"/>
                <w:szCs w:val="24"/>
              </w:rPr>
              <w:t>22.5.19</w:t>
            </w:r>
          </w:p>
        </w:tc>
      </w:tr>
    </w:tbl>
    <w:p w14:paraId="64A345CF" w14:textId="77777777" w:rsidR="00E559CE" w:rsidRPr="00B620C6" w:rsidRDefault="00E559CE" w:rsidP="00B620C6">
      <w:pPr>
        <w:spacing w:line="360" w:lineRule="auto"/>
        <w:jc w:val="both"/>
        <w:rPr>
          <w:sz w:val="24"/>
          <w:szCs w:val="24"/>
        </w:rPr>
      </w:pPr>
    </w:p>
    <w:p w14:paraId="66B9F32F" w14:textId="77777777" w:rsidR="000E38C3" w:rsidRPr="00B620C6" w:rsidRDefault="00E559CE" w:rsidP="00B620C6">
      <w:pPr>
        <w:spacing w:line="360" w:lineRule="auto"/>
        <w:jc w:val="both"/>
        <w:rPr>
          <w:sz w:val="24"/>
          <w:szCs w:val="24"/>
        </w:rPr>
      </w:pPr>
      <w:r w:rsidRPr="00B620C6">
        <w:rPr>
          <w:sz w:val="24"/>
          <w:szCs w:val="24"/>
        </w:rPr>
        <w:t xml:space="preserve">Notes </w:t>
      </w:r>
    </w:p>
    <w:p w14:paraId="06B33BE0" w14:textId="77777777" w:rsidR="000E38C3" w:rsidRPr="00B620C6" w:rsidRDefault="000E38C3" w:rsidP="00B620C6">
      <w:pPr>
        <w:spacing w:line="360" w:lineRule="auto"/>
        <w:jc w:val="both"/>
        <w:rPr>
          <w:sz w:val="24"/>
          <w:szCs w:val="24"/>
        </w:rPr>
      </w:pPr>
    </w:p>
    <w:p w14:paraId="250CC623" w14:textId="77777777" w:rsidR="000E38C3" w:rsidRPr="00B620C6" w:rsidRDefault="000E38C3" w:rsidP="00B620C6">
      <w:pPr>
        <w:spacing w:line="360" w:lineRule="auto"/>
        <w:jc w:val="both"/>
        <w:rPr>
          <w:sz w:val="24"/>
          <w:szCs w:val="24"/>
        </w:rPr>
      </w:pPr>
    </w:p>
    <w:p w14:paraId="7619E44F" w14:textId="77777777" w:rsidR="000E38C3" w:rsidRDefault="000E38C3" w:rsidP="00E559CE">
      <w:pPr>
        <w:jc w:val="both"/>
        <w:rPr>
          <w:sz w:val="24"/>
          <w:szCs w:val="24"/>
        </w:rPr>
      </w:pPr>
    </w:p>
    <w:p w14:paraId="5A58A25C" w14:textId="77777777" w:rsidR="008C7770" w:rsidRDefault="008C7770" w:rsidP="00E559CE">
      <w:pPr>
        <w:jc w:val="both"/>
        <w:rPr>
          <w:sz w:val="24"/>
          <w:szCs w:val="24"/>
        </w:rPr>
      </w:pPr>
    </w:p>
    <w:p w14:paraId="15598069" w14:textId="77777777" w:rsidR="00FE6B53" w:rsidRDefault="00FE6B53" w:rsidP="00E559CE">
      <w:pPr>
        <w:jc w:val="both"/>
        <w:rPr>
          <w:sz w:val="24"/>
          <w:szCs w:val="24"/>
        </w:rPr>
      </w:pPr>
    </w:p>
    <w:p w14:paraId="259FFF95" w14:textId="77777777" w:rsidR="00FE6B53" w:rsidRDefault="00FE6B53" w:rsidP="00E559CE">
      <w:pPr>
        <w:jc w:val="both"/>
        <w:rPr>
          <w:sz w:val="24"/>
          <w:szCs w:val="24"/>
        </w:rPr>
      </w:pPr>
    </w:p>
    <w:p w14:paraId="061CBCE4" w14:textId="77777777" w:rsidR="00FE6B53" w:rsidRDefault="00FE6B53" w:rsidP="00E559CE">
      <w:pPr>
        <w:jc w:val="both"/>
        <w:rPr>
          <w:sz w:val="24"/>
          <w:szCs w:val="24"/>
        </w:rPr>
      </w:pPr>
    </w:p>
    <w:p w14:paraId="17872E6D" w14:textId="77777777" w:rsidR="00FE6B53" w:rsidRDefault="00FE6B53" w:rsidP="00E559CE">
      <w:pPr>
        <w:jc w:val="both"/>
        <w:rPr>
          <w:sz w:val="24"/>
          <w:szCs w:val="24"/>
        </w:rPr>
      </w:pPr>
    </w:p>
    <w:p w14:paraId="380CDCE5" w14:textId="77777777" w:rsidR="00FE6B53" w:rsidRDefault="00FE6B53" w:rsidP="00E559CE">
      <w:pPr>
        <w:jc w:val="both"/>
        <w:rPr>
          <w:sz w:val="24"/>
          <w:szCs w:val="24"/>
        </w:rPr>
      </w:pPr>
    </w:p>
    <w:p w14:paraId="60831A1A" w14:textId="77777777" w:rsidR="00FE6B53" w:rsidRDefault="00FE6B53" w:rsidP="00E559CE">
      <w:pPr>
        <w:jc w:val="both"/>
        <w:rPr>
          <w:sz w:val="24"/>
          <w:szCs w:val="24"/>
        </w:rPr>
      </w:pPr>
    </w:p>
    <w:p w14:paraId="208D3A47" w14:textId="77777777" w:rsidR="00FE6B53" w:rsidRDefault="00FE6B53" w:rsidP="00E559CE">
      <w:pPr>
        <w:jc w:val="both"/>
        <w:rPr>
          <w:sz w:val="24"/>
          <w:szCs w:val="24"/>
        </w:rPr>
      </w:pPr>
    </w:p>
    <w:p w14:paraId="65017FAC" w14:textId="77777777" w:rsidR="00FE6B53" w:rsidRDefault="00FE6B53" w:rsidP="00E559CE">
      <w:pPr>
        <w:jc w:val="both"/>
        <w:rPr>
          <w:sz w:val="24"/>
          <w:szCs w:val="24"/>
        </w:rPr>
      </w:pPr>
    </w:p>
    <w:p w14:paraId="058BC713" w14:textId="77777777" w:rsidR="00FE6B53" w:rsidRDefault="00FE6B53" w:rsidP="00E559CE">
      <w:pPr>
        <w:jc w:val="both"/>
        <w:rPr>
          <w:sz w:val="24"/>
          <w:szCs w:val="24"/>
        </w:rPr>
      </w:pPr>
    </w:p>
    <w:p w14:paraId="5E60D25B" w14:textId="77777777" w:rsidR="00FE6B53" w:rsidRDefault="00FE6B53" w:rsidP="00E559CE">
      <w:pPr>
        <w:jc w:val="both"/>
        <w:rPr>
          <w:sz w:val="24"/>
          <w:szCs w:val="24"/>
        </w:rPr>
      </w:pPr>
    </w:p>
    <w:p w14:paraId="4372DE93" w14:textId="77777777" w:rsidR="00FE6B53" w:rsidRDefault="00FE6B53" w:rsidP="00E559CE">
      <w:pPr>
        <w:jc w:val="both"/>
        <w:rPr>
          <w:sz w:val="24"/>
          <w:szCs w:val="24"/>
        </w:rPr>
      </w:pPr>
    </w:p>
    <w:p w14:paraId="28D18E5C" w14:textId="77777777" w:rsidR="00FE6B53" w:rsidRDefault="00FE6B53" w:rsidP="00E559CE">
      <w:pPr>
        <w:jc w:val="both"/>
        <w:rPr>
          <w:sz w:val="24"/>
          <w:szCs w:val="24"/>
        </w:rPr>
      </w:pPr>
    </w:p>
    <w:p w14:paraId="0A4F3AEA" w14:textId="77777777" w:rsidR="00FE6B53" w:rsidRDefault="00FE6B53" w:rsidP="00E559CE">
      <w:pPr>
        <w:jc w:val="both"/>
        <w:rPr>
          <w:sz w:val="24"/>
          <w:szCs w:val="24"/>
        </w:rPr>
      </w:pPr>
    </w:p>
    <w:p w14:paraId="1C93CE2B" w14:textId="77777777" w:rsidR="00FE6B53" w:rsidRDefault="00FE6B53" w:rsidP="00E559CE">
      <w:pPr>
        <w:jc w:val="both"/>
        <w:rPr>
          <w:sz w:val="24"/>
          <w:szCs w:val="24"/>
        </w:rPr>
      </w:pPr>
    </w:p>
    <w:p w14:paraId="6D591312" w14:textId="77777777" w:rsidR="00FE6B53" w:rsidRDefault="00FE6B53" w:rsidP="00E559CE">
      <w:pPr>
        <w:jc w:val="both"/>
        <w:rPr>
          <w:sz w:val="24"/>
          <w:szCs w:val="24"/>
        </w:rPr>
      </w:pPr>
    </w:p>
    <w:p w14:paraId="0D3D965F" w14:textId="77777777" w:rsidR="00FE6B53" w:rsidRDefault="00FE6B53" w:rsidP="00E559CE">
      <w:pPr>
        <w:jc w:val="both"/>
        <w:rPr>
          <w:sz w:val="24"/>
          <w:szCs w:val="24"/>
        </w:rPr>
      </w:pPr>
    </w:p>
    <w:p w14:paraId="0EBE85AB" w14:textId="77777777" w:rsidR="00FE6B53" w:rsidRDefault="00FE6B53" w:rsidP="00E559CE">
      <w:pPr>
        <w:jc w:val="both"/>
        <w:rPr>
          <w:sz w:val="24"/>
          <w:szCs w:val="24"/>
        </w:rPr>
      </w:pPr>
    </w:p>
    <w:p w14:paraId="3E1AABB7" w14:textId="77777777" w:rsidR="00FE6B53" w:rsidRDefault="00FE6B53" w:rsidP="00E559CE">
      <w:pPr>
        <w:jc w:val="both"/>
        <w:rPr>
          <w:sz w:val="24"/>
          <w:szCs w:val="24"/>
        </w:rPr>
      </w:pPr>
    </w:p>
    <w:p w14:paraId="203A66F8" w14:textId="77777777" w:rsidR="00FE6B53" w:rsidRDefault="00FE6B53" w:rsidP="00E559CE">
      <w:pPr>
        <w:jc w:val="both"/>
        <w:rPr>
          <w:sz w:val="24"/>
          <w:szCs w:val="24"/>
        </w:rPr>
      </w:pPr>
    </w:p>
    <w:p w14:paraId="7B8D099D" w14:textId="77777777" w:rsidR="00FE6B53" w:rsidRDefault="00FE6B53" w:rsidP="00E559CE">
      <w:pPr>
        <w:jc w:val="both"/>
        <w:rPr>
          <w:sz w:val="24"/>
          <w:szCs w:val="24"/>
        </w:rPr>
      </w:pPr>
    </w:p>
    <w:p w14:paraId="6CB6BDD9" w14:textId="77777777" w:rsidR="00FE6B53" w:rsidRDefault="00FE6B53" w:rsidP="00E559CE">
      <w:pPr>
        <w:jc w:val="both"/>
        <w:rPr>
          <w:sz w:val="24"/>
          <w:szCs w:val="24"/>
        </w:rPr>
      </w:pPr>
    </w:p>
    <w:p w14:paraId="399E2ABD" w14:textId="77777777" w:rsidR="00FE6B53" w:rsidRDefault="00FE6B53" w:rsidP="00E559CE">
      <w:pPr>
        <w:jc w:val="both"/>
        <w:rPr>
          <w:sz w:val="24"/>
          <w:szCs w:val="24"/>
        </w:rPr>
      </w:pPr>
    </w:p>
    <w:p w14:paraId="03DA66B6" w14:textId="77777777" w:rsidR="00FE6B53" w:rsidRDefault="00FE6B53" w:rsidP="00E559CE">
      <w:pPr>
        <w:jc w:val="both"/>
        <w:rPr>
          <w:sz w:val="24"/>
          <w:szCs w:val="24"/>
        </w:rPr>
      </w:pPr>
    </w:p>
    <w:p w14:paraId="6CA3039F" w14:textId="77777777" w:rsidR="00FE6B53" w:rsidRDefault="00FE6B53" w:rsidP="00E559CE">
      <w:pPr>
        <w:jc w:val="both"/>
        <w:rPr>
          <w:sz w:val="24"/>
          <w:szCs w:val="24"/>
        </w:rPr>
      </w:pPr>
    </w:p>
    <w:p w14:paraId="44CECABF" w14:textId="77777777" w:rsidR="005C1FDB" w:rsidRDefault="005C1FDB" w:rsidP="00E559CE">
      <w:pPr>
        <w:jc w:val="both"/>
        <w:rPr>
          <w:sz w:val="24"/>
          <w:szCs w:val="24"/>
        </w:rPr>
      </w:pPr>
    </w:p>
    <w:p w14:paraId="4C44CF16"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65276E" w:rsidRPr="008B28E7" w14:paraId="714E12E2" w14:textId="77777777" w:rsidTr="0093018C">
        <w:tc>
          <w:tcPr>
            <w:tcW w:w="10188" w:type="dxa"/>
          </w:tcPr>
          <w:p w14:paraId="06C966B2" w14:textId="77777777" w:rsidR="0065276E" w:rsidRDefault="0065276E" w:rsidP="00FF7EBB">
            <w:pPr>
              <w:jc w:val="both"/>
              <w:rPr>
                <w:b/>
                <w:color w:val="auto"/>
                <w:sz w:val="24"/>
                <w:szCs w:val="24"/>
              </w:rPr>
            </w:pPr>
            <w:r w:rsidRPr="008B28E7">
              <w:rPr>
                <w:b/>
                <w:color w:val="auto"/>
                <w:sz w:val="24"/>
                <w:szCs w:val="24"/>
              </w:rPr>
              <w:lastRenderedPageBreak/>
              <w:t>Mentor</w:t>
            </w:r>
            <w:r w:rsidR="00A652F6">
              <w:rPr>
                <w:b/>
                <w:color w:val="auto"/>
                <w:sz w:val="24"/>
                <w:szCs w:val="24"/>
              </w:rPr>
              <w:t>’</w:t>
            </w:r>
            <w:r w:rsidRPr="008B28E7">
              <w:rPr>
                <w:b/>
                <w:color w:val="auto"/>
                <w:sz w:val="24"/>
                <w:szCs w:val="24"/>
              </w:rPr>
              <w:t xml:space="preserve">s comments </w:t>
            </w:r>
          </w:p>
          <w:p w14:paraId="77757D1F" w14:textId="77777777" w:rsidR="00B17FA0" w:rsidRPr="008B28E7" w:rsidRDefault="00B17FA0" w:rsidP="00FF7EBB">
            <w:pPr>
              <w:jc w:val="both"/>
              <w:rPr>
                <w:sz w:val="24"/>
                <w:szCs w:val="24"/>
              </w:rPr>
            </w:pPr>
          </w:p>
        </w:tc>
      </w:tr>
      <w:tr w:rsidR="0065276E" w:rsidRPr="008B28E7" w14:paraId="74D4EAAC" w14:textId="77777777" w:rsidTr="0093018C">
        <w:tc>
          <w:tcPr>
            <w:tcW w:w="10188" w:type="dxa"/>
          </w:tcPr>
          <w:p w14:paraId="5B37556C" w14:textId="77777777" w:rsidR="00AE134C" w:rsidRPr="008B28E7"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tc>
      </w:tr>
    </w:tbl>
    <w:p w14:paraId="273BAB8B" w14:textId="77777777" w:rsidR="00092970" w:rsidRDefault="00092970" w:rsidP="00FF7EBB">
      <w:pPr>
        <w:jc w:val="both"/>
        <w:rPr>
          <w:sz w:val="24"/>
          <w:szCs w:val="24"/>
        </w:rPr>
      </w:pPr>
    </w:p>
    <w:p w14:paraId="3730AC11" w14:textId="77777777" w:rsidR="008B28E7" w:rsidRDefault="008B28E7" w:rsidP="00FF7EBB">
      <w:pPr>
        <w:jc w:val="both"/>
        <w:rPr>
          <w:sz w:val="24"/>
          <w:szCs w:val="24"/>
        </w:rPr>
      </w:pPr>
    </w:p>
    <w:p w14:paraId="6145E755" w14:textId="77777777" w:rsidR="008B28E7" w:rsidRPr="0015427C" w:rsidRDefault="00B45D3E" w:rsidP="001B0873">
      <w:pPr>
        <w:spacing w:line="360" w:lineRule="auto"/>
        <w:jc w:val="both"/>
        <w:rPr>
          <w:rFonts w:ascii="Calibri" w:hAnsi="Calibri" w:cs="Calibri"/>
          <w:sz w:val="24"/>
          <w:szCs w:val="24"/>
        </w:rPr>
      </w:pPr>
      <w:r w:rsidRPr="0015427C">
        <w:rPr>
          <w:rFonts w:ascii="Calibri" w:hAnsi="Calibri" w:cs="Calibri"/>
          <w:sz w:val="24"/>
          <w:szCs w:val="24"/>
        </w:rPr>
        <w:t xml:space="preserve">I have known the candidate since 2017. The initial probation period for the candidate was overseen </w:t>
      </w:r>
      <w:r w:rsidR="00BF2AD9" w:rsidRPr="0015427C">
        <w:rPr>
          <w:rFonts w:ascii="Calibri" w:hAnsi="Calibri" w:cs="Calibri"/>
          <w:sz w:val="24"/>
          <w:szCs w:val="24"/>
        </w:rPr>
        <w:t>by</w:t>
      </w:r>
      <w:r w:rsidRPr="0015427C">
        <w:rPr>
          <w:rFonts w:ascii="Calibri" w:hAnsi="Calibri" w:cs="Calibri"/>
          <w:sz w:val="24"/>
          <w:szCs w:val="24"/>
        </w:rPr>
        <w:t xml:space="preserve"> the Senior Practitioner. The writer was on long term leave due to a bereavement. </w:t>
      </w:r>
    </w:p>
    <w:p w14:paraId="51C89BF1" w14:textId="77777777" w:rsidR="00B45D3E" w:rsidRPr="0015427C" w:rsidRDefault="00B45D3E" w:rsidP="001B0873">
      <w:pPr>
        <w:spacing w:line="360" w:lineRule="auto"/>
        <w:jc w:val="both"/>
        <w:rPr>
          <w:rFonts w:ascii="Calibri" w:hAnsi="Calibri" w:cs="Calibri"/>
          <w:sz w:val="24"/>
          <w:szCs w:val="24"/>
        </w:rPr>
      </w:pPr>
    </w:p>
    <w:p w14:paraId="18135441" w14:textId="77777777" w:rsidR="00B45D3E" w:rsidRPr="0015427C" w:rsidRDefault="00B45D3E" w:rsidP="001B0873">
      <w:pPr>
        <w:spacing w:line="360" w:lineRule="auto"/>
        <w:jc w:val="both"/>
        <w:rPr>
          <w:rFonts w:ascii="Calibri" w:hAnsi="Calibri" w:cs="Calibri"/>
          <w:sz w:val="24"/>
          <w:szCs w:val="24"/>
        </w:rPr>
      </w:pPr>
      <w:r w:rsidRPr="0015427C">
        <w:rPr>
          <w:rFonts w:ascii="Calibri" w:hAnsi="Calibri" w:cs="Calibri"/>
          <w:sz w:val="24"/>
          <w:szCs w:val="24"/>
        </w:rPr>
        <w:t>The writer had a planned handover with the Senior Practi</w:t>
      </w:r>
      <w:r w:rsidR="00BF2AD9" w:rsidRPr="0015427C">
        <w:rPr>
          <w:rFonts w:ascii="Calibri" w:hAnsi="Calibri" w:cs="Calibri"/>
          <w:sz w:val="24"/>
          <w:szCs w:val="24"/>
        </w:rPr>
        <w:t>ti</w:t>
      </w:r>
      <w:r w:rsidRPr="0015427C">
        <w:rPr>
          <w:rFonts w:ascii="Calibri" w:hAnsi="Calibri" w:cs="Calibri"/>
          <w:sz w:val="24"/>
          <w:szCs w:val="24"/>
        </w:rPr>
        <w:t>oner</w:t>
      </w:r>
      <w:r w:rsidR="00BF2AD9" w:rsidRPr="0015427C">
        <w:rPr>
          <w:rFonts w:ascii="Calibri" w:hAnsi="Calibri" w:cs="Calibri"/>
          <w:sz w:val="24"/>
          <w:szCs w:val="24"/>
        </w:rPr>
        <w:t>,</w:t>
      </w:r>
      <w:r w:rsidRPr="0015427C">
        <w:rPr>
          <w:rFonts w:ascii="Calibri" w:hAnsi="Calibri" w:cs="Calibri"/>
          <w:sz w:val="24"/>
          <w:szCs w:val="24"/>
        </w:rPr>
        <w:t xml:space="preserve"> who informed me that the Candidate had completed her probationary period and was described as an effective team </w:t>
      </w:r>
      <w:r w:rsidR="00BF2AD9" w:rsidRPr="0015427C">
        <w:rPr>
          <w:rFonts w:ascii="Calibri" w:hAnsi="Calibri" w:cs="Calibri"/>
          <w:sz w:val="24"/>
          <w:szCs w:val="24"/>
        </w:rPr>
        <w:t>member,</w:t>
      </w:r>
      <w:r w:rsidRPr="0015427C">
        <w:rPr>
          <w:rFonts w:ascii="Calibri" w:hAnsi="Calibri" w:cs="Calibri"/>
          <w:sz w:val="24"/>
          <w:szCs w:val="24"/>
        </w:rPr>
        <w:t xml:space="preserve"> who was </w:t>
      </w:r>
      <w:r w:rsidR="00BF2AD9" w:rsidRPr="0015427C">
        <w:rPr>
          <w:rFonts w:ascii="Calibri" w:hAnsi="Calibri" w:cs="Calibri"/>
          <w:sz w:val="24"/>
          <w:szCs w:val="24"/>
        </w:rPr>
        <w:t>enthusiastic</w:t>
      </w:r>
      <w:r w:rsidRPr="0015427C">
        <w:rPr>
          <w:rFonts w:ascii="Calibri" w:hAnsi="Calibri" w:cs="Calibri"/>
          <w:sz w:val="24"/>
          <w:szCs w:val="24"/>
        </w:rPr>
        <w:t xml:space="preserve"> and who had great empathy with the client group. </w:t>
      </w:r>
      <w:r w:rsidR="00BF2AD9" w:rsidRPr="0015427C">
        <w:rPr>
          <w:rFonts w:ascii="Calibri" w:hAnsi="Calibri" w:cs="Calibri"/>
          <w:sz w:val="24"/>
          <w:szCs w:val="24"/>
        </w:rPr>
        <w:t>Citizens</w:t>
      </w:r>
      <w:r w:rsidRPr="0015427C">
        <w:rPr>
          <w:rFonts w:ascii="Calibri" w:hAnsi="Calibri" w:cs="Calibri"/>
          <w:sz w:val="24"/>
          <w:szCs w:val="24"/>
        </w:rPr>
        <w:t xml:space="preserve"> had provided positive feedback regarding the </w:t>
      </w:r>
      <w:r w:rsidR="00BF2AD9" w:rsidRPr="0015427C">
        <w:rPr>
          <w:rFonts w:ascii="Calibri" w:hAnsi="Calibri" w:cs="Calibri"/>
          <w:sz w:val="24"/>
          <w:szCs w:val="24"/>
        </w:rPr>
        <w:t>candidate</w:t>
      </w:r>
      <w:r w:rsidRPr="0015427C">
        <w:rPr>
          <w:rFonts w:ascii="Calibri" w:hAnsi="Calibri" w:cs="Calibri"/>
          <w:sz w:val="24"/>
          <w:szCs w:val="24"/>
        </w:rPr>
        <w:t xml:space="preserve">. </w:t>
      </w:r>
    </w:p>
    <w:p w14:paraId="38940413" w14:textId="77777777" w:rsidR="00B45D3E" w:rsidRPr="0015427C" w:rsidRDefault="00B45D3E" w:rsidP="001B0873">
      <w:pPr>
        <w:spacing w:line="360" w:lineRule="auto"/>
        <w:jc w:val="both"/>
        <w:rPr>
          <w:rFonts w:ascii="Calibri" w:hAnsi="Calibri" w:cs="Calibri"/>
          <w:sz w:val="24"/>
          <w:szCs w:val="24"/>
        </w:rPr>
      </w:pPr>
    </w:p>
    <w:p w14:paraId="216D2B2A" w14:textId="77777777" w:rsidR="00B45D3E" w:rsidRPr="0015427C" w:rsidRDefault="00B45D3E" w:rsidP="001B0873">
      <w:pPr>
        <w:spacing w:line="360" w:lineRule="auto"/>
        <w:jc w:val="both"/>
        <w:rPr>
          <w:rFonts w:ascii="Calibri" w:hAnsi="Calibri" w:cs="Calibri"/>
          <w:sz w:val="24"/>
          <w:szCs w:val="24"/>
        </w:rPr>
      </w:pPr>
      <w:r w:rsidRPr="0015427C">
        <w:rPr>
          <w:rFonts w:ascii="Calibri" w:hAnsi="Calibri" w:cs="Calibri"/>
          <w:sz w:val="24"/>
          <w:szCs w:val="24"/>
        </w:rPr>
        <w:t xml:space="preserve">I have read the candidate`s portfolio. I have had input into how the leaner has communicated her skills, knowledge and the use of theory throughout the portfolio and interactions with both Citizen`s 1 and 2. The portfolio does not do justice to the developments of the candidate.  When reflecting with the candidate on her </w:t>
      </w:r>
      <w:r w:rsidR="00BF2AD9" w:rsidRPr="0015427C">
        <w:rPr>
          <w:rFonts w:ascii="Calibri" w:hAnsi="Calibri" w:cs="Calibri"/>
          <w:sz w:val="24"/>
          <w:szCs w:val="24"/>
        </w:rPr>
        <w:t>interactions</w:t>
      </w:r>
      <w:r w:rsidRPr="0015427C">
        <w:rPr>
          <w:rFonts w:ascii="Calibri" w:hAnsi="Calibri" w:cs="Calibri"/>
          <w:sz w:val="24"/>
          <w:szCs w:val="24"/>
        </w:rPr>
        <w:t xml:space="preserve"> with Citizen </w:t>
      </w:r>
      <w:r w:rsidR="00BF2AD9" w:rsidRPr="0015427C">
        <w:rPr>
          <w:rFonts w:ascii="Calibri" w:hAnsi="Calibri" w:cs="Calibri"/>
          <w:sz w:val="24"/>
          <w:szCs w:val="24"/>
        </w:rPr>
        <w:t>1, I</w:t>
      </w:r>
      <w:r w:rsidRPr="0015427C">
        <w:rPr>
          <w:rFonts w:ascii="Calibri" w:hAnsi="Calibri" w:cs="Calibri"/>
          <w:sz w:val="24"/>
          <w:szCs w:val="24"/>
        </w:rPr>
        <w:t xml:space="preserve"> feel that she has not evidenced the complex nature of the </w:t>
      </w:r>
      <w:r w:rsidR="00BF2AD9" w:rsidRPr="0015427C">
        <w:rPr>
          <w:rFonts w:ascii="Calibri" w:hAnsi="Calibri" w:cs="Calibri"/>
          <w:sz w:val="24"/>
          <w:szCs w:val="24"/>
        </w:rPr>
        <w:t>family</w:t>
      </w:r>
      <w:r w:rsidRPr="0015427C">
        <w:rPr>
          <w:rFonts w:ascii="Calibri" w:hAnsi="Calibri" w:cs="Calibri"/>
          <w:sz w:val="24"/>
          <w:szCs w:val="24"/>
        </w:rPr>
        <w:t xml:space="preserve"> dynamics and how much time the </w:t>
      </w:r>
      <w:r w:rsidR="00BF2AD9" w:rsidRPr="0015427C">
        <w:rPr>
          <w:rFonts w:ascii="Calibri" w:hAnsi="Calibri" w:cs="Calibri"/>
          <w:sz w:val="24"/>
          <w:szCs w:val="24"/>
        </w:rPr>
        <w:t>candidate has</w:t>
      </w:r>
      <w:r w:rsidRPr="0015427C">
        <w:rPr>
          <w:rFonts w:ascii="Calibri" w:hAnsi="Calibri" w:cs="Calibri"/>
          <w:sz w:val="24"/>
          <w:szCs w:val="24"/>
        </w:rPr>
        <w:t xml:space="preserve"> invested in the development of creating a trusting relationship with Citizen 1. The young person had a very dim view of all social workers, this was further </w:t>
      </w:r>
      <w:r w:rsidR="00BF2AD9" w:rsidRPr="0015427C">
        <w:rPr>
          <w:rFonts w:ascii="Calibri" w:hAnsi="Calibri" w:cs="Calibri"/>
          <w:sz w:val="24"/>
          <w:szCs w:val="24"/>
        </w:rPr>
        <w:t>exasperated</w:t>
      </w:r>
      <w:r w:rsidRPr="0015427C">
        <w:rPr>
          <w:rFonts w:ascii="Calibri" w:hAnsi="Calibri" w:cs="Calibri"/>
          <w:sz w:val="24"/>
          <w:szCs w:val="24"/>
        </w:rPr>
        <w:t xml:space="preserve"> by Citizen 1`s mothers experience of social work intervention. The candidate worked at breaking down barriers to communicate and has developed this relationship based on trust. Therefore, the developmental </w:t>
      </w:r>
      <w:r w:rsidR="00BF2AD9" w:rsidRPr="0015427C">
        <w:rPr>
          <w:rFonts w:ascii="Calibri" w:hAnsi="Calibri" w:cs="Calibri"/>
          <w:sz w:val="24"/>
          <w:szCs w:val="24"/>
        </w:rPr>
        <w:t>review</w:t>
      </w:r>
      <w:r w:rsidRPr="0015427C">
        <w:rPr>
          <w:rFonts w:ascii="Calibri" w:hAnsi="Calibri" w:cs="Calibri"/>
          <w:sz w:val="24"/>
          <w:szCs w:val="24"/>
        </w:rPr>
        <w:t xml:space="preserve"> (b) </w:t>
      </w:r>
      <w:r w:rsidR="00BF2AD9" w:rsidRPr="0015427C">
        <w:rPr>
          <w:rFonts w:ascii="Calibri" w:hAnsi="Calibri" w:cs="Calibri"/>
          <w:sz w:val="24"/>
          <w:szCs w:val="24"/>
        </w:rPr>
        <w:t>in</w:t>
      </w:r>
      <w:r w:rsidRPr="0015427C">
        <w:rPr>
          <w:rFonts w:ascii="Calibri" w:hAnsi="Calibri" w:cs="Calibri"/>
          <w:sz w:val="24"/>
          <w:szCs w:val="24"/>
        </w:rPr>
        <w:t xml:space="preserve"> Section 6 provides some good evidence of learning needs achieved. </w:t>
      </w:r>
    </w:p>
    <w:p w14:paraId="741DB110" w14:textId="77777777" w:rsidR="00B45D3E" w:rsidRPr="0015427C" w:rsidRDefault="00B45D3E" w:rsidP="001B0873">
      <w:pPr>
        <w:spacing w:line="360" w:lineRule="auto"/>
        <w:jc w:val="both"/>
        <w:rPr>
          <w:rFonts w:ascii="Calibri" w:hAnsi="Calibri" w:cs="Calibri"/>
          <w:sz w:val="24"/>
          <w:szCs w:val="24"/>
        </w:rPr>
      </w:pPr>
    </w:p>
    <w:p w14:paraId="321EA59B" w14:textId="77777777" w:rsidR="00B45D3E" w:rsidRPr="0015427C" w:rsidRDefault="00B45D3E" w:rsidP="001B0873">
      <w:pPr>
        <w:spacing w:line="360" w:lineRule="auto"/>
        <w:jc w:val="both"/>
        <w:rPr>
          <w:rFonts w:ascii="Calibri" w:hAnsi="Calibri" w:cs="Calibri"/>
          <w:sz w:val="24"/>
          <w:szCs w:val="24"/>
        </w:rPr>
      </w:pPr>
      <w:r w:rsidRPr="0015427C">
        <w:rPr>
          <w:rFonts w:ascii="Calibri" w:hAnsi="Calibri" w:cs="Calibri"/>
          <w:sz w:val="24"/>
          <w:szCs w:val="24"/>
        </w:rPr>
        <w:t xml:space="preserve">The learning needs outlined in Section 2 also have been achieved through </w:t>
      </w:r>
      <w:r w:rsidR="00BF2AD9" w:rsidRPr="0015427C">
        <w:rPr>
          <w:rFonts w:ascii="Calibri" w:hAnsi="Calibri" w:cs="Calibri"/>
          <w:sz w:val="24"/>
          <w:szCs w:val="24"/>
        </w:rPr>
        <w:t>the Candidate</w:t>
      </w:r>
      <w:r w:rsidRPr="0015427C">
        <w:rPr>
          <w:rFonts w:ascii="Calibri" w:hAnsi="Calibri" w:cs="Calibri"/>
          <w:sz w:val="24"/>
          <w:szCs w:val="24"/>
        </w:rPr>
        <w:t xml:space="preserve"> being pro-active and wanting to learn about her role within the Service. As the Candidate has highlighted, the challenge ahead was about consolidating learning. In particular, changes within the Leaving </w:t>
      </w:r>
      <w:r w:rsidR="00BF2AD9" w:rsidRPr="0015427C">
        <w:rPr>
          <w:rFonts w:ascii="Calibri" w:hAnsi="Calibri" w:cs="Calibri"/>
          <w:sz w:val="24"/>
          <w:szCs w:val="24"/>
        </w:rPr>
        <w:t>Care</w:t>
      </w:r>
      <w:r w:rsidRPr="0015427C">
        <w:rPr>
          <w:rFonts w:ascii="Calibri" w:hAnsi="Calibri" w:cs="Calibri"/>
          <w:sz w:val="24"/>
          <w:szCs w:val="24"/>
        </w:rPr>
        <w:t xml:space="preserve"> Act (2002). </w:t>
      </w:r>
      <w:r w:rsidR="00BF2AD9" w:rsidRPr="0015427C">
        <w:rPr>
          <w:rFonts w:ascii="Calibri" w:hAnsi="Calibri" w:cs="Calibri"/>
          <w:sz w:val="24"/>
          <w:szCs w:val="24"/>
        </w:rPr>
        <w:t>Largely,</w:t>
      </w:r>
      <w:r w:rsidRPr="0015427C">
        <w:rPr>
          <w:rFonts w:ascii="Calibri" w:hAnsi="Calibri" w:cs="Calibri"/>
          <w:sz w:val="24"/>
          <w:szCs w:val="24"/>
        </w:rPr>
        <w:t xml:space="preserve"> these are changes relating to Part 6 (Looked After Children) and the introduction of </w:t>
      </w:r>
      <w:r w:rsidR="00BF2AD9" w:rsidRPr="0015427C">
        <w:rPr>
          <w:rFonts w:ascii="Calibri" w:hAnsi="Calibri" w:cs="Calibri"/>
          <w:sz w:val="24"/>
          <w:szCs w:val="24"/>
        </w:rPr>
        <w:t>“</w:t>
      </w:r>
      <w:r w:rsidRPr="0015427C">
        <w:rPr>
          <w:rFonts w:ascii="Calibri" w:hAnsi="Calibri" w:cs="Calibri"/>
          <w:sz w:val="24"/>
          <w:szCs w:val="24"/>
        </w:rPr>
        <w:t>When I am ready</w:t>
      </w:r>
      <w:r w:rsidR="00BF2AD9" w:rsidRPr="0015427C">
        <w:rPr>
          <w:rFonts w:ascii="Calibri" w:hAnsi="Calibri" w:cs="Calibri"/>
          <w:sz w:val="24"/>
          <w:szCs w:val="24"/>
        </w:rPr>
        <w:t>”</w:t>
      </w:r>
      <w:r w:rsidRPr="0015427C">
        <w:rPr>
          <w:rFonts w:ascii="Calibri" w:hAnsi="Calibri" w:cs="Calibri"/>
          <w:sz w:val="24"/>
          <w:szCs w:val="24"/>
        </w:rPr>
        <w:t xml:space="preserve">. The </w:t>
      </w:r>
      <w:r w:rsidR="00BF2AD9" w:rsidRPr="0015427C">
        <w:rPr>
          <w:rFonts w:ascii="Calibri" w:hAnsi="Calibri" w:cs="Calibri"/>
          <w:sz w:val="24"/>
          <w:szCs w:val="24"/>
        </w:rPr>
        <w:t>candidate’s</w:t>
      </w:r>
      <w:r w:rsidRPr="0015427C">
        <w:rPr>
          <w:rFonts w:ascii="Calibri" w:hAnsi="Calibri" w:cs="Calibri"/>
          <w:sz w:val="24"/>
          <w:szCs w:val="24"/>
        </w:rPr>
        <w:t xml:space="preserve"> caseload was indeed complex and will continue to be. I am </w:t>
      </w:r>
      <w:r w:rsidRPr="0015427C">
        <w:rPr>
          <w:rFonts w:ascii="Calibri" w:hAnsi="Calibri" w:cs="Calibri"/>
          <w:sz w:val="24"/>
          <w:szCs w:val="24"/>
        </w:rPr>
        <w:lastRenderedPageBreak/>
        <w:t xml:space="preserve">pleased with the candidate’s ability to reflect and have suggested that the next phase of her learning is to understand how emotional intelligence and reflective practice will further enhance her professional progress. </w:t>
      </w:r>
    </w:p>
    <w:p w14:paraId="5CC3E946" w14:textId="77777777" w:rsidR="008B28E7" w:rsidRPr="0015427C" w:rsidRDefault="008B28E7" w:rsidP="001B0873">
      <w:pPr>
        <w:spacing w:line="360" w:lineRule="auto"/>
        <w:jc w:val="both"/>
        <w:rPr>
          <w:rFonts w:ascii="Calibri" w:hAnsi="Calibri" w:cs="Calibri"/>
          <w:sz w:val="24"/>
          <w:szCs w:val="24"/>
        </w:rPr>
      </w:pPr>
    </w:p>
    <w:p w14:paraId="62D90495" w14:textId="77777777" w:rsidR="008B28E7" w:rsidRPr="0015427C" w:rsidRDefault="008B28E7" w:rsidP="001B0873">
      <w:pPr>
        <w:spacing w:line="360" w:lineRule="auto"/>
        <w:jc w:val="both"/>
        <w:rPr>
          <w:rFonts w:ascii="Calibri" w:hAnsi="Calibri" w:cs="Calibri"/>
          <w:sz w:val="24"/>
          <w:szCs w:val="24"/>
        </w:rPr>
      </w:pPr>
    </w:p>
    <w:p w14:paraId="3A91C662" w14:textId="77777777" w:rsidR="008B28E7" w:rsidRPr="0015427C" w:rsidRDefault="008B28E7" w:rsidP="001B0873">
      <w:pPr>
        <w:spacing w:line="360" w:lineRule="auto"/>
        <w:jc w:val="both"/>
        <w:rPr>
          <w:rFonts w:ascii="Calibri" w:hAnsi="Calibri" w:cs="Calibri"/>
          <w:sz w:val="24"/>
          <w:szCs w:val="24"/>
        </w:rPr>
      </w:pPr>
    </w:p>
    <w:p w14:paraId="057479EB" w14:textId="77777777" w:rsidR="008B28E7" w:rsidRPr="0015427C" w:rsidRDefault="008B28E7" w:rsidP="001B0873">
      <w:pPr>
        <w:spacing w:line="360" w:lineRule="auto"/>
        <w:jc w:val="both"/>
        <w:rPr>
          <w:rFonts w:ascii="Calibri" w:hAnsi="Calibri" w:cs="Calibri"/>
          <w:sz w:val="24"/>
          <w:szCs w:val="24"/>
        </w:rPr>
      </w:pPr>
    </w:p>
    <w:p w14:paraId="6075D774" w14:textId="77777777" w:rsidR="00E91F62" w:rsidRPr="0015427C" w:rsidRDefault="00E91F62" w:rsidP="001B0873">
      <w:pPr>
        <w:spacing w:line="360" w:lineRule="auto"/>
        <w:jc w:val="both"/>
        <w:rPr>
          <w:rFonts w:ascii="Calibri" w:hAnsi="Calibri" w:cs="Calibri"/>
          <w:b/>
          <w:sz w:val="24"/>
          <w:szCs w:val="24"/>
        </w:rPr>
      </w:pPr>
    </w:p>
    <w:p w14:paraId="23D767FE" w14:textId="77777777" w:rsidR="000C6FFE" w:rsidRPr="0015427C" w:rsidRDefault="000C6FFE" w:rsidP="001B0873">
      <w:pPr>
        <w:spacing w:line="360" w:lineRule="auto"/>
        <w:jc w:val="both"/>
        <w:rPr>
          <w:rFonts w:ascii="Calibri" w:hAnsi="Calibri" w:cs="Calibri"/>
          <w:sz w:val="24"/>
          <w:szCs w:val="24"/>
        </w:rPr>
      </w:pPr>
    </w:p>
    <w:p w14:paraId="19BD2F80" w14:textId="77777777" w:rsidR="001347F8" w:rsidRPr="0015427C" w:rsidRDefault="001347F8" w:rsidP="001B0873">
      <w:pPr>
        <w:spacing w:line="360" w:lineRule="auto"/>
        <w:jc w:val="both"/>
        <w:rPr>
          <w:rFonts w:ascii="Calibri" w:hAnsi="Calibri" w:cs="Calibri"/>
          <w:sz w:val="24"/>
          <w:szCs w:val="24"/>
        </w:rPr>
      </w:pPr>
    </w:p>
    <w:p w14:paraId="09D40C22" w14:textId="77777777" w:rsidR="001347F8" w:rsidRPr="0015427C" w:rsidRDefault="001347F8" w:rsidP="001B0873">
      <w:pPr>
        <w:spacing w:line="360" w:lineRule="auto"/>
        <w:jc w:val="both"/>
        <w:rPr>
          <w:rFonts w:ascii="Calibri" w:hAnsi="Calibri" w:cs="Calibri"/>
          <w:sz w:val="24"/>
          <w:szCs w:val="24"/>
        </w:rPr>
      </w:pPr>
    </w:p>
    <w:p w14:paraId="26E22488" w14:textId="77777777" w:rsidR="001B0873" w:rsidRPr="0015427C" w:rsidRDefault="001B0873" w:rsidP="001B0873">
      <w:pPr>
        <w:spacing w:line="360" w:lineRule="auto"/>
        <w:jc w:val="both"/>
        <w:rPr>
          <w:rFonts w:ascii="Calibri" w:hAnsi="Calibri" w:cs="Calibri"/>
          <w:sz w:val="24"/>
          <w:szCs w:val="24"/>
        </w:rPr>
      </w:pPr>
    </w:p>
    <w:p w14:paraId="4CA04761" w14:textId="77777777" w:rsidR="001B0873" w:rsidRPr="0015427C" w:rsidRDefault="001B0873" w:rsidP="001B0873">
      <w:pPr>
        <w:spacing w:line="360" w:lineRule="auto"/>
        <w:jc w:val="both"/>
        <w:rPr>
          <w:rFonts w:ascii="Calibri" w:hAnsi="Calibri" w:cs="Calibri"/>
          <w:sz w:val="24"/>
          <w:szCs w:val="24"/>
        </w:rPr>
      </w:pPr>
    </w:p>
    <w:p w14:paraId="3BDF2323" w14:textId="77777777" w:rsidR="001B0873" w:rsidRPr="0015427C" w:rsidRDefault="001B0873" w:rsidP="001B0873">
      <w:pPr>
        <w:spacing w:line="360" w:lineRule="auto"/>
        <w:jc w:val="both"/>
        <w:rPr>
          <w:rFonts w:ascii="Calibri" w:hAnsi="Calibri" w:cs="Calibri"/>
          <w:sz w:val="24"/>
          <w:szCs w:val="24"/>
        </w:rPr>
      </w:pPr>
    </w:p>
    <w:p w14:paraId="7A53D9D1" w14:textId="77777777" w:rsidR="001B0873" w:rsidRPr="0015427C" w:rsidRDefault="001B0873" w:rsidP="001B0873">
      <w:pPr>
        <w:spacing w:line="360" w:lineRule="auto"/>
        <w:jc w:val="both"/>
        <w:rPr>
          <w:rFonts w:ascii="Calibri" w:hAnsi="Calibri" w:cs="Calibri"/>
          <w:sz w:val="24"/>
          <w:szCs w:val="24"/>
        </w:rPr>
      </w:pPr>
    </w:p>
    <w:p w14:paraId="7DD81A89" w14:textId="77777777" w:rsidR="001B0873" w:rsidRPr="0015427C" w:rsidRDefault="001B0873" w:rsidP="001B0873">
      <w:pPr>
        <w:spacing w:line="360" w:lineRule="auto"/>
        <w:jc w:val="both"/>
        <w:rPr>
          <w:rFonts w:ascii="Calibri" w:hAnsi="Calibri" w:cs="Calibri"/>
          <w:sz w:val="24"/>
          <w:szCs w:val="24"/>
        </w:rPr>
      </w:pPr>
    </w:p>
    <w:p w14:paraId="667F0476" w14:textId="77777777" w:rsidR="001B0873" w:rsidRPr="0015427C" w:rsidRDefault="001B0873" w:rsidP="001B0873">
      <w:pPr>
        <w:spacing w:line="360" w:lineRule="auto"/>
        <w:jc w:val="both"/>
        <w:rPr>
          <w:rFonts w:ascii="Calibri" w:hAnsi="Calibri" w:cs="Calibri"/>
          <w:sz w:val="24"/>
          <w:szCs w:val="24"/>
        </w:rPr>
      </w:pPr>
    </w:p>
    <w:p w14:paraId="31DB0519" w14:textId="77777777" w:rsidR="001B0873" w:rsidRPr="0015427C" w:rsidRDefault="001B0873" w:rsidP="001B0873">
      <w:pPr>
        <w:spacing w:line="360" w:lineRule="auto"/>
        <w:jc w:val="both"/>
        <w:rPr>
          <w:rFonts w:ascii="Calibri" w:hAnsi="Calibri" w:cs="Calibri"/>
          <w:sz w:val="24"/>
          <w:szCs w:val="24"/>
        </w:rPr>
      </w:pPr>
    </w:p>
    <w:p w14:paraId="3A5F6EF1" w14:textId="77777777" w:rsidR="001B0873" w:rsidRPr="0015427C" w:rsidRDefault="001B0873" w:rsidP="001B0873">
      <w:pPr>
        <w:spacing w:line="360" w:lineRule="auto"/>
        <w:jc w:val="both"/>
        <w:rPr>
          <w:rFonts w:ascii="Calibri" w:hAnsi="Calibri" w:cs="Calibri"/>
          <w:sz w:val="24"/>
          <w:szCs w:val="24"/>
        </w:rPr>
      </w:pPr>
    </w:p>
    <w:p w14:paraId="7A2FEBBD" w14:textId="77777777" w:rsidR="001B0873" w:rsidRPr="0015427C" w:rsidRDefault="001B0873" w:rsidP="001B0873">
      <w:pPr>
        <w:spacing w:line="360" w:lineRule="auto"/>
        <w:jc w:val="both"/>
        <w:rPr>
          <w:rFonts w:ascii="Calibri" w:hAnsi="Calibri" w:cs="Calibri"/>
          <w:sz w:val="24"/>
          <w:szCs w:val="24"/>
        </w:rPr>
      </w:pPr>
    </w:p>
    <w:p w14:paraId="1B73A9D9" w14:textId="77777777" w:rsidR="001B0873" w:rsidRPr="0015427C" w:rsidRDefault="001B0873" w:rsidP="001B0873">
      <w:pPr>
        <w:spacing w:line="360" w:lineRule="auto"/>
        <w:jc w:val="both"/>
        <w:rPr>
          <w:rFonts w:ascii="Calibri" w:hAnsi="Calibri" w:cs="Calibri"/>
          <w:sz w:val="24"/>
          <w:szCs w:val="24"/>
        </w:rPr>
      </w:pPr>
    </w:p>
    <w:p w14:paraId="3F47AACC" w14:textId="77777777" w:rsidR="001B0873" w:rsidRPr="0015427C" w:rsidRDefault="001B0873" w:rsidP="001B0873">
      <w:pPr>
        <w:spacing w:line="360" w:lineRule="auto"/>
        <w:jc w:val="both"/>
        <w:rPr>
          <w:rFonts w:ascii="Calibri" w:hAnsi="Calibri" w:cs="Calibri"/>
          <w:sz w:val="24"/>
          <w:szCs w:val="24"/>
        </w:rPr>
      </w:pPr>
    </w:p>
    <w:p w14:paraId="3B701A18" w14:textId="77777777" w:rsidR="001B0873" w:rsidRPr="0015427C" w:rsidRDefault="001B0873" w:rsidP="001B0873">
      <w:pPr>
        <w:spacing w:line="360" w:lineRule="auto"/>
        <w:jc w:val="both"/>
        <w:rPr>
          <w:rFonts w:ascii="Calibri" w:hAnsi="Calibri" w:cs="Calibri"/>
          <w:sz w:val="24"/>
          <w:szCs w:val="24"/>
        </w:rPr>
      </w:pPr>
    </w:p>
    <w:p w14:paraId="56A5D738" w14:textId="77777777" w:rsidR="001B0873" w:rsidRPr="0015427C" w:rsidRDefault="001B0873" w:rsidP="001B0873">
      <w:pPr>
        <w:spacing w:line="360" w:lineRule="auto"/>
        <w:jc w:val="both"/>
        <w:rPr>
          <w:rFonts w:ascii="Calibri" w:hAnsi="Calibri" w:cs="Calibri"/>
          <w:sz w:val="24"/>
          <w:szCs w:val="24"/>
        </w:rPr>
      </w:pPr>
    </w:p>
    <w:p w14:paraId="333E6AA4" w14:textId="77777777" w:rsidR="004376C0" w:rsidRDefault="000E38C3" w:rsidP="0093018C">
      <w:pPr>
        <w:keepNext/>
        <w:spacing w:before="240" w:after="60"/>
        <w:jc w:val="center"/>
        <w:rPr>
          <w:b/>
          <w:sz w:val="24"/>
          <w:szCs w:val="24"/>
        </w:rPr>
      </w:pPr>
      <w:r>
        <w:rPr>
          <w:b/>
          <w:sz w:val="24"/>
          <w:szCs w:val="24"/>
        </w:rPr>
        <w:lastRenderedPageBreak/>
        <w:t>S</w:t>
      </w:r>
      <w:r w:rsidR="001347F8" w:rsidRPr="008B28E7">
        <w:rPr>
          <w:b/>
          <w:sz w:val="24"/>
          <w:szCs w:val="24"/>
        </w:rPr>
        <w:t>ect</w:t>
      </w:r>
      <w:r w:rsidR="004376C0" w:rsidRPr="008B28E7">
        <w:rPr>
          <w:b/>
          <w:sz w:val="24"/>
          <w:szCs w:val="24"/>
        </w:rPr>
        <w:t xml:space="preserve">ion </w:t>
      </w:r>
      <w:r w:rsidR="00AE134C">
        <w:rPr>
          <w:b/>
          <w:sz w:val="24"/>
          <w:szCs w:val="24"/>
        </w:rPr>
        <w:t>7</w:t>
      </w:r>
    </w:p>
    <w:p w14:paraId="7C8DF39C" w14:textId="77777777" w:rsidR="004923DA" w:rsidRDefault="004923DA" w:rsidP="00FF7EBB">
      <w:pPr>
        <w:keepNext/>
        <w:spacing w:before="240" w:after="60"/>
        <w:jc w:val="both"/>
        <w:rPr>
          <w:b/>
          <w:sz w:val="24"/>
          <w:szCs w:val="24"/>
        </w:rPr>
      </w:pPr>
      <w:r w:rsidRPr="008B28E7">
        <w:rPr>
          <w:b/>
          <w:sz w:val="24"/>
          <w:szCs w:val="24"/>
        </w:rPr>
        <w:t>Bibliography</w:t>
      </w:r>
    </w:p>
    <w:p w14:paraId="6CC7A64C" w14:textId="77777777" w:rsidR="004923DA" w:rsidRPr="008B28E7"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14:paraId="4243B0EA" w14:textId="77777777" w:rsidR="002B443A" w:rsidRDefault="002B443A" w:rsidP="00FF7EBB">
      <w:pPr>
        <w:jc w:val="both"/>
        <w:rPr>
          <w:b/>
          <w:sz w:val="24"/>
          <w:szCs w:val="24"/>
        </w:rPr>
      </w:pPr>
    </w:p>
    <w:p w14:paraId="39E6CBDD" w14:textId="77777777" w:rsidR="002B443A" w:rsidRPr="009A1F3A" w:rsidRDefault="002B443A" w:rsidP="00FF7EBB">
      <w:pPr>
        <w:jc w:val="both"/>
        <w:rPr>
          <w:b/>
          <w:sz w:val="24"/>
          <w:szCs w:val="24"/>
        </w:rPr>
      </w:pPr>
    </w:p>
    <w:p w14:paraId="6627A25E" w14:textId="77777777" w:rsidR="009A1F3A" w:rsidRPr="009A1F3A" w:rsidRDefault="009A1F3A" w:rsidP="009A1F3A">
      <w:pPr>
        <w:widowControl w:val="0"/>
        <w:jc w:val="both"/>
        <w:rPr>
          <w:sz w:val="24"/>
          <w:szCs w:val="24"/>
        </w:rPr>
      </w:pPr>
      <w:r w:rsidRPr="009A1F3A">
        <w:rPr>
          <w:sz w:val="24"/>
          <w:szCs w:val="24"/>
        </w:rPr>
        <w:t xml:space="preserve">All Wales Child Protection Procedures. (AWCPP) (2008) Cardiff: Welsh Assembly Government. </w:t>
      </w:r>
    </w:p>
    <w:p w14:paraId="198CDC1F" w14:textId="77777777" w:rsidR="009A1F3A" w:rsidRPr="009A1F3A" w:rsidRDefault="009A1F3A" w:rsidP="009A1F3A">
      <w:pPr>
        <w:widowControl w:val="0"/>
        <w:jc w:val="both"/>
        <w:rPr>
          <w:sz w:val="24"/>
          <w:szCs w:val="24"/>
        </w:rPr>
      </w:pPr>
    </w:p>
    <w:p w14:paraId="4BE56149" w14:textId="77777777" w:rsidR="009A1F3A" w:rsidRPr="009A1F3A" w:rsidRDefault="009A1F3A" w:rsidP="009A1F3A">
      <w:pPr>
        <w:widowControl w:val="0"/>
        <w:jc w:val="both"/>
        <w:rPr>
          <w:sz w:val="24"/>
          <w:szCs w:val="24"/>
        </w:rPr>
      </w:pPr>
      <w:r w:rsidRPr="009A1F3A">
        <w:rPr>
          <w:sz w:val="24"/>
          <w:szCs w:val="24"/>
        </w:rPr>
        <w:t xml:space="preserve">All Wales Child Protection Procedures Review Group. (2011) </w:t>
      </w:r>
      <w:r w:rsidRPr="009A1F3A">
        <w:rPr>
          <w:i/>
          <w:sz w:val="24"/>
          <w:szCs w:val="24"/>
        </w:rPr>
        <w:t xml:space="preserve">Safeguarding and Promoting the Welfare of Unaccompanied Asylum Seeking Children and Young People. </w:t>
      </w:r>
      <w:r w:rsidRPr="009A1F3A">
        <w:rPr>
          <w:sz w:val="24"/>
          <w:szCs w:val="24"/>
        </w:rPr>
        <w:t>Cardiff:</w:t>
      </w:r>
      <w:r w:rsidRPr="009A1F3A">
        <w:rPr>
          <w:i/>
          <w:sz w:val="24"/>
          <w:szCs w:val="24"/>
        </w:rPr>
        <w:t xml:space="preserve"> </w:t>
      </w:r>
      <w:r w:rsidRPr="009A1F3A">
        <w:rPr>
          <w:sz w:val="24"/>
          <w:szCs w:val="24"/>
        </w:rPr>
        <w:t xml:space="preserve">Welsh Government. </w:t>
      </w:r>
    </w:p>
    <w:p w14:paraId="39D2070F" w14:textId="77777777" w:rsidR="009A1F3A" w:rsidRPr="009A1F3A" w:rsidRDefault="009A1F3A" w:rsidP="00FF7EBB">
      <w:pPr>
        <w:jc w:val="both"/>
        <w:rPr>
          <w:b/>
          <w:sz w:val="24"/>
          <w:szCs w:val="24"/>
        </w:rPr>
      </w:pPr>
    </w:p>
    <w:p w14:paraId="4965A69C" w14:textId="77777777" w:rsidR="00410BB6" w:rsidRDefault="00AD0AA6" w:rsidP="009A1F3A">
      <w:pPr>
        <w:widowControl w:val="0"/>
        <w:overflowPunct/>
        <w:spacing w:line="360" w:lineRule="auto"/>
        <w:textAlignment w:val="auto"/>
        <w:rPr>
          <w:sz w:val="24"/>
          <w:szCs w:val="24"/>
        </w:rPr>
      </w:pPr>
      <w:r w:rsidRPr="009A1F3A">
        <w:rPr>
          <w:color w:val="auto"/>
          <w:sz w:val="24"/>
          <w:szCs w:val="24"/>
          <w:lang w:val="en-US" w:eastAsia="en-US"/>
        </w:rPr>
        <w:t>Armenui, M., 2014. Language policy, national identity and politics. </w:t>
      </w:r>
      <w:r w:rsidRPr="009A1F3A">
        <w:rPr>
          <w:i/>
          <w:iCs/>
          <w:color w:val="auto"/>
          <w:sz w:val="24"/>
          <w:szCs w:val="24"/>
          <w:lang w:val="en-US" w:eastAsia="en-US"/>
        </w:rPr>
        <w:t>European Scientific Journal</w:t>
      </w:r>
      <w:r w:rsidRPr="009A1F3A">
        <w:rPr>
          <w:color w:val="auto"/>
          <w:sz w:val="24"/>
          <w:szCs w:val="24"/>
          <w:lang w:val="en-US" w:eastAsia="en-US"/>
        </w:rPr>
        <w:t>, </w:t>
      </w:r>
      <w:r w:rsidRPr="009A1F3A">
        <w:rPr>
          <w:b/>
          <w:bCs/>
          <w:color w:val="auto"/>
          <w:sz w:val="24"/>
          <w:szCs w:val="24"/>
          <w:lang w:val="en-US" w:eastAsia="en-US"/>
        </w:rPr>
        <w:t>2</w:t>
      </w:r>
      <w:r w:rsidRPr="009A1F3A">
        <w:rPr>
          <w:color w:val="auto"/>
          <w:sz w:val="24"/>
          <w:szCs w:val="24"/>
          <w:lang w:val="en-US" w:eastAsia="en-US"/>
        </w:rPr>
        <w:t>, pp. </w:t>
      </w:r>
      <w:dir w:val="ltr">
        <w:r w:rsidRPr="009A1F3A">
          <w:rPr>
            <w:color w:val="auto"/>
            <w:sz w:val="24"/>
            <w:szCs w:val="24"/>
            <w:lang w:val="en-US" w:eastAsia="en-US"/>
          </w:rPr>
          <w:t>1857-7881</w:t>
        </w:r>
        <w:r w:rsidRPr="009A1F3A">
          <w:rPr>
            <w:color w:val="auto"/>
            <w:sz w:val="24"/>
            <w:szCs w:val="24"/>
            <w:lang w:val="en-US" w:eastAsia="en-US"/>
          </w:rPr>
          <w:t>‬.</w:t>
        </w:r>
        <w:r w:rsidR="00366763" w:rsidRPr="009A1F3A">
          <w:rPr>
            <w:sz w:val="24"/>
            <w:szCs w:val="24"/>
          </w:rPr>
          <w:t>‬</w:t>
        </w:r>
        <w:r w:rsidR="00A32A4E">
          <w:t>‬</w:t>
        </w:r>
      </w:dir>
    </w:p>
    <w:p w14:paraId="5BB5988B" w14:textId="77777777" w:rsidR="009A1F3A" w:rsidRPr="009A1F3A" w:rsidRDefault="009A1F3A" w:rsidP="009A1F3A">
      <w:pPr>
        <w:widowControl w:val="0"/>
        <w:overflowPunct/>
        <w:spacing w:line="360" w:lineRule="auto"/>
        <w:textAlignment w:val="auto"/>
        <w:rPr>
          <w:color w:val="auto"/>
          <w:sz w:val="24"/>
          <w:szCs w:val="24"/>
          <w:lang w:val="en-US" w:eastAsia="en-US"/>
        </w:rPr>
      </w:pPr>
    </w:p>
    <w:p w14:paraId="60A9FF96" w14:textId="77777777" w:rsidR="00AD0AA6" w:rsidRPr="009A1F3A" w:rsidRDefault="00410BB6" w:rsidP="00AD0AA6">
      <w:pPr>
        <w:overflowPunct/>
        <w:autoSpaceDE/>
        <w:autoSpaceDN/>
        <w:adjustRightInd/>
        <w:spacing w:after="160" w:line="360" w:lineRule="auto"/>
        <w:jc w:val="both"/>
        <w:textAlignment w:val="auto"/>
        <w:rPr>
          <w:rFonts w:eastAsia="Calibri"/>
          <w:sz w:val="24"/>
          <w:szCs w:val="24"/>
          <w:shd w:val="clear" w:color="auto" w:fill="FFFFFF"/>
          <w:lang w:val="en-US" w:eastAsia="en-US"/>
        </w:rPr>
      </w:pPr>
      <w:r w:rsidRPr="009A1F3A">
        <w:rPr>
          <w:rFonts w:eastAsia="Calibri"/>
          <w:sz w:val="24"/>
          <w:szCs w:val="24"/>
          <w:shd w:val="clear" w:color="auto" w:fill="FFFFFF"/>
          <w:lang w:val="en-US" w:eastAsia="en-US"/>
        </w:rPr>
        <w:t>Barnes, K., Ball, L. and Desbrow, B., 2017. An International Comparison of Nutrition Education Standards, Occupational Standards and Scopes of Practice for Personal Trainers. </w:t>
      </w:r>
      <w:r w:rsidRPr="009A1F3A">
        <w:rPr>
          <w:rFonts w:eastAsia="Calibri"/>
          <w:i/>
          <w:iCs/>
          <w:sz w:val="24"/>
          <w:szCs w:val="24"/>
          <w:shd w:val="clear" w:color="auto" w:fill="FFFFFF"/>
          <w:lang w:val="en-US" w:eastAsia="en-US"/>
        </w:rPr>
        <w:t>International journal of sport nutrition and exercise metabolism</w:t>
      </w:r>
      <w:r w:rsidRPr="009A1F3A">
        <w:rPr>
          <w:rFonts w:eastAsia="Calibri"/>
          <w:sz w:val="24"/>
          <w:szCs w:val="24"/>
          <w:shd w:val="clear" w:color="auto" w:fill="FFFFFF"/>
          <w:lang w:val="en-US" w:eastAsia="en-US"/>
        </w:rPr>
        <w:t>, </w:t>
      </w:r>
      <w:r w:rsidRPr="009A1F3A">
        <w:rPr>
          <w:rFonts w:eastAsia="Calibri"/>
          <w:i/>
          <w:iCs/>
          <w:sz w:val="24"/>
          <w:szCs w:val="24"/>
          <w:shd w:val="clear" w:color="auto" w:fill="FFFFFF"/>
          <w:lang w:val="en-US" w:eastAsia="en-US"/>
        </w:rPr>
        <w:t>27</w:t>
      </w:r>
      <w:r w:rsidRPr="009A1F3A">
        <w:rPr>
          <w:rFonts w:eastAsia="Calibri"/>
          <w:sz w:val="24"/>
          <w:szCs w:val="24"/>
          <w:shd w:val="clear" w:color="auto" w:fill="FFFFFF"/>
          <w:lang w:val="en-US" w:eastAsia="en-US"/>
        </w:rPr>
        <w:t>(6), pp.507-519.</w:t>
      </w:r>
    </w:p>
    <w:p w14:paraId="74BEF754" w14:textId="77777777" w:rsidR="009A1F3A" w:rsidRDefault="00410BB6" w:rsidP="00AD0AA6">
      <w:pPr>
        <w:overflowPunct/>
        <w:autoSpaceDE/>
        <w:autoSpaceDN/>
        <w:adjustRightInd/>
        <w:spacing w:after="160" w:line="360" w:lineRule="auto"/>
        <w:ind w:left="720" w:hanging="720"/>
        <w:jc w:val="both"/>
        <w:textAlignment w:val="auto"/>
        <w:rPr>
          <w:rFonts w:eastAsia="Calibri"/>
          <w:i/>
          <w:iCs/>
          <w:sz w:val="24"/>
          <w:szCs w:val="24"/>
          <w:shd w:val="clear" w:color="auto" w:fill="FFFFFF"/>
          <w:lang w:val="en-US" w:eastAsia="en-US"/>
        </w:rPr>
      </w:pPr>
      <w:r w:rsidRPr="009A1F3A">
        <w:rPr>
          <w:rFonts w:eastAsia="Calibri"/>
          <w:sz w:val="24"/>
          <w:szCs w:val="24"/>
          <w:shd w:val="clear" w:color="auto" w:fill="FFFFFF"/>
          <w:lang w:val="en-US" w:eastAsia="en-US"/>
        </w:rPr>
        <w:t>Bernard, C. and Harris, P., 2016. </w:t>
      </w:r>
      <w:r w:rsidRPr="009A1F3A">
        <w:rPr>
          <w:rFonts w:eastAsia="Calibri"/>
          <w:i/>
          <w:iCs/>
          <w:sz w:val="24"/>
          <w:szCs w:val="24"/>
          <w:shd w:val="clear" w:color="auto" w:fill="FFFFFF"/>
          <w:lang w:val="en-US" w:eastAsia="en-US"/>
        </w:rPr>
        <w:t>Safeguarding Black c</w:t>
      </w:r>
      <w:r w:rsidR="009A1F3A">
        <w:rPr>
          <w:rFonts w:eastAsia="Calibri"/>
          <w:i/>
          <w:iCs/>
          <w:sz w:val="24"/>
          <w:szCs w:val="24"/>
          <w:shd w:val="clear" w:color="auto" w:fill="FFFFFF"/>
          <w:lang w:val="en-US" w:eastAsia="en-US"/>
        </w:rPr>
        <w:t>hildren: Good practice in child</w:t>
      </w:r>
    </w:p>
    <w:p w14:paraId="5D23498D" w14:textId="77777777" w:rsidR="00AD0AA6" w:rsidRPr="009A1F3A" w:rsidRDefault="00410BB6" w:rsidP="009A1F3A">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i/>
          <w:iCs/>
          <w:sz w:val="24"/>
          <w:szCs w:val="24"/>
          <w:shd w:val="clear" w:color="auto" w:fill="FFFFFF"/>
          <w:lang w:val="en-US" w:eastAsia="en-US"/>
        </w:rPr>
        <w:t>protection</w:t>
      </w:r>
      <w:r w:rsidRPr="009A1F3A">
        <w:rPr>
          <w:rFonts w:eastAsia="Calibri"/>
          <w:sz w:val="24"/>
          <w:szCs w:val="24"/>
          <w:shd w:val="clear" w:color="auto" w:fill="FFFFFF"/>
          <w:lang w:val="en-US" w:eastAsia="en-US"/>
        </w:rPr>
        <w:t>.Jessica Kingsley Publishers.</w:t>
      </w:r>
    </w:p>
    <w:p w14:paraId="2DC97FC3" w14:textId="77777777" w:rsidR="00AD0AA6" w:rsidRDefault="00AD0AA6" w:rsidP="00AD0AA6">
      <w:pPr>
        <w:widowControl w:val="0"/>
        <w:overflowPunct/>
        <w:spacing w:line="360" w:lineRule="auto"/>
        <w:textAlignment w:val="auto"/>
        <w:rPr>
          <w:color w:val="auto"/>
          <w:sz w:val="24"/>
          <w:szCs w:val="24"/>
          <w:lang w:val="en-US" w:eastAsia="en-US"/>
        </w:rPr>
      </w:pPr>
      <w:r w:rsidRPr="009A1F3A">
        <w:rPr>
          <w:color w:val="auto"/>
          <w:sz w:val="24"/>
          <w:szCs w:val="24"/>
          <w:lang w:val="en-US" w:eastAsia="en-US"/>
        </w:rPr>
        <w:t>Betts, V., Marks-Maran, D., and Morris-Thompson, T., 2014. Safeguarding vulnerable adults. </w:t>
      </w:r>
      <w:r w:rsidRPr="009A1F3A">
        <w:rPr>
          <w:i/>
          <w:iCs/>
          <w:color w:val="auto"/>
          <w:sz w:val="24"/>
          <w:szCs w:val="24"/>
          <w:lang w:val="en-US" w:eastAsia="en-US"/>
        </w:rPr>
        <w:t>Nursing Standard</w:t>
      </w:r>
      <w:r w:rsidRPr="009A1F3A">
        <w:rPr>
          <w:color w:val="auto"/>
          <w:sz w:val="24"/>
          <w:szCs w:val="24"/>
          <w:lang w:val="en-US" w:eastAsia="en-US"/>
        </w:rPr>
        <w:t>, </w:t>
      </w:r>
      <w:r w:rsidRPr="009A1F3A">
        <w:rPr>
          <w:b/>
          <w:bCs/>
          <w:color w:val="auto"/>
          <w:sz w:val="24"/>
          <w:szCs w:val="24"/>
          <w:lang w:val="en-US" w:eastAsia="en-US"/>
        </w:rPr>
        <w:t>28</w:t>
      </w:r>
      <w:r w:rsidRPr="009A1F3A">
        <w:rPr>
          <w:color w:val="auto"/>
          <w:sz w:val="24"/>
          <w:szCs w:val="24"/>
          <w:lang w:val="en-US" w:eastAsia="en-US"/>
        </w:rPr>
        <w:t>(38), pp. 37-41.</w:t>
      </w:r>
    </w:p>
    <w:p w14:paraId="26373801" w14:textId="77777777" w:rsidR="009A1F3A" w:rsidRPr="009A1F3A" w:rsidRDefault="009A1F3A" w:rsidP="00AD0AA6">
      <w:pPr>
        <w:widowControl w:val="0"/>
        <w:overflowPunct/>
        <w:spacing w:line="360" w:lineRule="auto"/>
        <w:textAlignment w:val="auto"/>
        <w:rPr>
          <w:color w:val="auto"/>
          <w:sz w:val="24"/>
          <w:szCs w:val="24"/>
          <w:lang w:val="en-US" w:eastAsia="en-US"/>
        </w:rPr>
      </w:pPr>
    </w:p>
    <w:p w14:paraId="2F6C41E0" w14:textId="77777777" w:rsidR="00AD0AA6" w:rsidRDefault="00AD0AA6" w:rsidP="00AD0AA6">
      <w:pPr>
        <w:widowControl w:val="0"/>
        <w:overflowPunct/>
        <w:spacing w:line="360" w:lineRule="auto"/>
        <w:textAlignment w:val="auto"/>
        <w:rPr>
          <w:color w:val="auto"/>
          <w:sz w:val="24"/>
          <w:szCs w:val="24"/>
          <w:lang w:val="en-US" w:eastAsia="en-US"/>
        </w:rPr>
      </w:pPr>
      <w:r w:rsidRPr="009A1F3A">
        <w:rPr>
          <w:color w:val="auto"/>
          <w:sz w:val="24"/>
          <w:szCs w:val="24"/>
          <w:lang w:val="en-US" w:eastAsia="en-US"/>
        </w:rPr>
        <w:t>Brammer, A., 2014. </w:t>
      </w:r>
      <w:r w:rsidRPr="009A1F3A">
        <w:rPr>
          <w:i/>
          <w:iCs/>
          <w:color w:val="auto"/>
          <w:sz w:val="24"/>
          <w:szCs w:val="24"/>
          <w:lang w:val="en-US" w:eastAsia="en-US"/>
        </w:rPr>
        <w:t>Safeguarding adults</w:t>
      </w:r>
      <w:r w:rsidRPr="009A1F3A">
        <w:rPr>
          <w:color w:val="auto"/>
          <w:sz w:val="24"/>
          <w:szCs w:val="24"/>
          <w:lang w:val="en-US" w:eastAsia="en-US"/>
        </w:rPr>
        <w:t>. Macmillan International Higher Education.</w:t>
      </w:r>
    </w:p>
    <w:p w14:paraId="6727FB19" w14:textId="77777777" w:rsidR="009A1F3A" w:rsidRPr="009A1F3A" w:rsidRDefault="009A1F3A" w:rsidP="00AD0AA6">
      <w:pPr>
        <w:widowControl w:val="0"/>
        <w:overflowPunct/>
        <w:spacing w:line="360" w:lineRule="auto"/>
        <w:textAlignment w:val="auto"/>
        <w:rPr>
          <w:color w:val="auto"/>
          <w:sz w:val="24"/>
          <w:szCs w:val="24"/>
          <w:lang w:val="en-US" w:eastAsia="en-US"/>
        </w:rPr>
      </w:pPr>
    </w:p>
    <w:p w14:paraId="03D8EE4A" w14:textId="77777777" w:rsidR="00AD0AA6" w:rsidRDefault="00AD0AA6" w:rsidP="009A1F3A">
      <w:pPr>
        <w:widowControl w:val="0"/>
        <w:overflowPunct/>
        <w:spacing w:line="360" w:lineRule="auto"/>
        <w:textAlignment w:val="auto"/>
        <w:rPr>
          <w:color w:val="auto"/>
          <w:sz w:val="24"/>
          <w:szCs w:val="24"/>
          <w:lang w:val="en-US" w:eastAsia="en-US"/>
        </w:rPr>
      </w:pPr>
      <w:r w:rsidRPr="009A1F3A">
        <w:rPr>
          <w:color w:val="auto"/>
          <w:sz w:val="24"/>
          <w:szCs w:val="24"/>
          <w:lang w:val="en-US" w:eastAsia="en-US"/>
        </w:rPr>
        <w:t>Britain, G., 2000. </w:t>
      </w:r>
      <w:r w:rsidRPr="009A1F3A">
        <w:rPr>
          <w:i/>
          <w:iCs/>
          <w:color w:val="auto"/>
          <w:sz w:val="24"/>
          <w:szCs w:val="24"/>
          <w:lang w:val="en-US" w:eastAsia="en-US"/>
        </w:rPr>
        <w:t>Children (Leaving Care) Act 2000: Elizabeth II. 2000</w:t>
      </w:r>
      <w:r w:rsidRPr="009A1F3A">
        <w:rPr>
          <w:color w:val="auto"/>
          <w:sz w:val="24"/>
          <w:szCs w:val="24"/>
          <w:lang w:val="en-US" w:eastAsia="en-US"/>
        </w:rPr>
        <w:t>. Stationery Office.</w:t>
      </w:r>
    </w:p>
    <w:p w14:paraId="343A3831" w14:textId="77777777" w:rsidR="009A1F3A" w:rsidRPr="009A1F3A" w:rsidRDefault="009A1F3A" w:rsidP="009A1F3A">
      <w:pPr>
        <w:widowControl w:val="0"/>
        <w:overflowPunct/>
        <w:spacing w:line="360" w:lineRule="auto"/>
        <w:textAlignment w:val="auto"/>
        <w:rPr>
          <w:color w:val="auto"/>
          <w:sz w:val="24"/>
          <w:szCs w:val="24"/>
          <w:lang w:val="en-US" w:eastAsia="en-US"/>
        </w:rPr>
      </w:pPr>
    </w:p>
    <w:p w14:paraId="388A8931" w14:textId="77777777" w:rsidR="00AD0AA6" w:rsidRPr="009A1F3A" w:rsidRDefault="00AD0AA6" w:rsidP="00AD0AA6">
      <w:pPr>
        <w:overflowPunct/>
        <w:autoSpaceDE/>
        <w:autoSpaceDN/>
        <w:adjustRightInd/>
        <w:spacing w:line="360" w:lineRule="auto"/>
        <w:ind w:left="720" w:hanging="720"/>
        <w:jc w:val="both"/>
        <w:textAlignment w:val="auto"/>
        <w:rPr>
          <w:color w:val="auto"/>
          <w:sz w:val="24"/>
          <w:szCs w:val="24"/>
          <w:lang w:val="en-US" w:eastAsia="en-US"/>
        </w:rPr>
      </w:pPr>
      <w:r w:rsidRPr="009A1F3A">
        <w:rPr>
          <w:color w:val="auto"/>
          <w:sz w:val="24"/>
          <w:szCs w:val="24"/>
          <w:lang w:val="en-US" w:eastAsia="en-US"/>
        </w:rPr>
        <w:t>Bulman, C., Lathlean, J., and Gobbi, M., 2014. The process of teaching and learning about</w:t>
      </w:r>
    </w:p>
    <w:p w14:paraId="35BDEB07" w14:textId="77777777" w:rsidR="009A1F3A" w:rsidRDefault="00AD0AA6" w:rsidP="00AD0AA6">
      <w:pPr>
        <w:overflowPunct/>
        <w:autoSpaceDE/>
        <w:autoSpaceDN/>
        <w:adjustRightInd/>
        <w:spacing w:line="360" w:lineRule="auto"/>
        <w:ind w:left="720" w:hanging="720"/>
        <w:jc w:val="both"/>
        <w:textAlignment w:val="auto"/>
        <w:rPr>
          <w:i/>
          <w:iCs/>
          <w:color w:val="auto"/>
          <w:sz w:val="24"/>
          <w:szCs w:val="24"/>
          <w:lang w:val="en-US" w:eastAsia="en-US"/>
        </w:rPr>
      </w:pPr>
      <w:r w:rsidRPr="009A1F3A">
        <w:rPr>
          <w:color w:val="auto"/>
          <w:sz w:val="24"/>
          <w:szCs w:val="24"/>
          <w:lang w:val="en-US" w:eastAsia="en-US"/>
        </w:rPr>
        <w:t>reflection: research insights from professional nurse education. </w:t>
      </w:r>
      <w:r w:rsidRPr="009A1F3A">
        <w:rPr>
          <w:i/>
          <w:iCs/>
          <w:color w:val="auto"/>
          <w:sz w:val="24"/>
          <w:szCs w:val="24"/>
          <w:lang w:val="en-US" w:eastAsia="en-US"/>
        </w:rPr>
        <w:t xml:space="preserve">Studies in Higher </w:t>
      </w:r>
    </w:p>
    <w:p w14:paraId="51EE374B" w14:textId="77777777" w:rsidR="00AD0AA6" w:rsidRPr="009A1F3A" w:rsidRDefault="00AD0AA6" w:rsidP="009A1F3A">
      <w:pPr>
        <w:overflowPunct/>
        <w:autoSpaceDE/>
        <w:autoSpaceDN/>
        <w:adjustRightInd/>
        <w:spacing w:line="360" w:lineRule="auto"/>
        <w:ind w:left="720" w:hanging="720"/>
        <w:jc w:val="both"/>
        <w:textAlignment w:val="auto"/>
        <w:rPr>
          <w:color w:val="auto"/>
          <w:sz w:val="24"/>
          <w:szCs w:val="24"/>
          <w:lang w:val="en-US" w:eastAsia="en-US"/>
        </w:rPr>
      </w:pPr>
      <w:r w:rsidRPr="009A1F3A">
        <w:rPr>
          <w:i/>
          <w:iCs/>
          <w:color w:val="auto"/>
          <w:sz w:val="24"/>
          <w:szCs w:val="24"/>
          <w:lang w:val="en-US" w:eastAsia="en-US"/>
        </w:rPr>
        <w:t>Education</w:t>
      </w:r>
      <w:r w:rsidRPr="009A1F3A">
        <w:rPr>
          <w:color w:val="auto"/>
          <w:sz w:val="24"/>
          <w:szCs w:val="24"/>
          <w:lang w:val="en-US" w:eastAsia="en-US"/>
        </w:rPr>
        <w:t>, </w:t>
      </w:r>
      <w:r w:rsidRPr="009A1F3A">
        <w:rPr>
          <w:b/>
          <w:bCs/>
          <w:color w:val="auto"/>
          <w:sz w:val="24"/>
          <w:szCs w:val="24"/>
          <w:lang w:val="en-US" w:eastAsia="en-US"/>
        </w:rPr>
        <w:t>39</w:t>
      </w:r>
      <w:r w:rsidRPr="009A1F3A">
        <w:rPr>
          <w:color w:val="auto"/>
          <w:sz w:val="24"/>
          <w:szCs w:val="24"/>
          <w:lang w:val="en-US" w:eastAsia="en-US"/>
        </w:rPr>
        <w:t>(7), pp. 1219-1236.</w:t>
      </w:r>
    </w:p>
    <w:p w14:paraId="3ACC2A96" w14:textId="77777777" w:rsidR="009A1F3A" w:rsidRDefault="00410BB6" w:rsidP="00AD0AA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sz w:val="24"/>
          <w:szCs w:val="24"/>
          <w:shd w:val="clear" w:color="auto" w:fill="FFFFFF"/>
          <w:lang w:val="en-US" w:eastAsia="en-US"/>
        </w:rPr>
        <w:t>Burton, S. and Reid, J., 2017. </w:t>
      </w:r>
      <w:r w:rsidRPr="009A1F3A">
        <w:rPr>
          <w:rFonts w:eastAsia="Calibri"/>
          <w:i/>
          <w:iCs/>
          <w:sz w:val="24"/>
          <w:szCs w:val="24"/>
          <w:shd w:val="clear" w:color="auto" w:fill="FFFFFF"/>
          <w:lang w:val="en-US" w:eastAsia="en-US"/>
        </w:rPr>
        <w:t>Safeguarding and Protecting Children in the Early Years</w:t>
      </w:r>
      <w:r w:rsidRPr="009A1F3A">
        <w:rPr>
          <w:rFonts w:eastAsia="Calibri"/>
          <w:sz w:val="24"/>
          <w:szCs w:val="24"/>
          <w:shd w:val="clear" w:color="auto" w:fill="FFFFFF"/>
          <w:lang w:val="en-US" w:eastAsia="en-US"/>
        </w:rPr>
        <w:t xml:space="preserve">. </w:t>
      </w:r>
    </w:p>
    <w:p w14:paraId="458A9D60" w14:textId="77777777" w:rsidR="00410BB6" w:rsidRPr="009A1F3A" w:rsidRDefault="00410BB6" w:rsidP="00AD0AA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sz w:val="24"/>
          <w:szCs w:val="24"/>
          <w:shd w:val="clear" w:color="auto" w:fill="FFFFFF"/>
          <w:lang w:val="en-US" w:eastAsia="en-US"/>
        </w:rPr>
        <w:lastRenderedPageBreak/>
        <w:t>Routledge.</w:t>
      </w:r>
    </w:p>
    <w:p w14:paraId="71C44064" w14:textId="77777777" w:rsidR="009A1F3A" w:rsidRDefault="00410BB6" w:rsidP="00AD0AA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sz w:val="24"/>
          <w:szCs w:val="24"/>
          <w:shd w:val="clear" w:color="auto" w:fill="FFFFFF"/>
          <w:lang w:val="en-US" w:eastAsia="en-US"/>
        </w:rPr>
        <w:t>Carey, P., 2018. </w:t>
      </w:r>
      <w:r w:rsidRPr="009A1F3A">
        <w:rPr>
          <w:rFonts w:eastAsia="Calibri"/>
          <w:i/>
          <w:iCs/>
          <w:sz w:val="24"/>
          <w:szCs w:val="24"/>
          <w:shd w:val="clear" w:color="auto" w:fill="FFFFFF"/>
          <w:lang w:val="en-US" w:eastAsia="en-US"/>
        </w:rPr>
        <w:t>Data protection: a practical guide to UK and EU law</w:t>
      </w:r>
      <w:r w:rsidR="009A1F3A">
        <w:rPr>
          <w:rFonts w:eastAsia="Calibri"/>
          <w:sz w:val="24"/>
          <w:szCs w:val="24"/>
          <w:shd w:val="clear" w:color="auto" w:fill="FFFFFF"/>
          <w:lang w:val="en-US" w:eastAsia="en-US"/>
        </w:rPr>
        <w:t>. Oxford University Press,</w:t>
      </w:r>
    </w:p>
    <w:p w14:paraId="10E73856" w14:textId="77777777" w:rsidR="009A1F3A" w:rsidRDefault="00410BB6" w:rsidP="009A1F3A">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sz w:val="24"/>
          <w:szCs w:val="24"/>
          <w:shd w:val="clear" w:color="auto" w:fill="FFFFFF"/>
          <w:lang w:val="en-US" w:eastAsia="en-US"/>
        </w:rPr>
        <w:t>Inc..Cooper, A., Gray, J., Willson, A., Lines, C., McCa</w:t>
      </w:r>
      <w:r w:rsidR="009A1F3A">
        <w:rPr>
          <w:rFonts w:eastAsia="Calibri"/>
          <w:sz w:val="24"/>
          <w:szCs w:val="24"/>
          <w:shd w:val="clear" w:color="auto" w:fill="FFFFFF"/>
          <w:lang w:val="en-US" w:eastAsia="en-US"/>
        </w:rPr>
        <w:t>nnon, J. and McHardy, K., 2015</w:t>
      </w:r>
    </w:p>
    <w:p w14:paraId="11690666" w14:textId="77777777" w:rsidR="009A1F3A" w:rsidRDefault="00410BB6" w:rsidP="009A1F3A">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sz w:val="24"/>
          <w:szCs w:val="24"/>
          <w:shd w:val="clear" w:color="auto" w:fill="FFFFFF"/>
          <w:lang w:val="en-US" w:eastAsia="en-US"/>
        </w:rPr>
        <w:t>Exploring the role of</w:t>
      </w:r>
      <w:r w:rsidR="009A1F3A">
        <w:rPr>
          <w:rFonts w:eastAsia="Calibri"/>
          <w:sz w:val="24"/>
          <w:szCs w:val="24"/>
          <w:shd w:val="clear" w:color="auto" w:fill="FFFFFF"/>
          <w:lang w:val="en-US" w:eastAsia="en-US"/>
        </w:rPr>
        <w:t xml:space="preserve"> </w:t>
      </w:r>
      <w:r w:rsidRPr="009A1F3A">
        <w:rPr>
          <w:rFonts w:eastAsia="Calibri"/>
          <w:sz w:val="24"/>
          <w:szCs w:val="24"/>
          <w:shd w:val="clear" w:color="auto" w:fill="FFFFFF"/>
          <w:lang w:val="en-US" w:eastAsia="en-US"/>
        </w:rPr>
        <w:t xml:space="preserve">communications in quality improvement: a case study of the 1000 lives </w:t>
      </w:r>
    </w:p>
    <w:p w14:paraId="052731A7" w14:textId="77777777" w:rsidR="00AD0AA6" w:rsidRPr="009A1F3A" w:rsidRDefault="00410BB6" w:rsidP="009A1F3A">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sz w:val="24"/>
          <w:szCs w:val="24"/>
          <w:shd w:val="clear" w:color="auto" w:fill="FFFFFF"/>
          <w:lang w:val="en-US" w:eastAsia="en-US"/>
        </w:rPr>
        <w:t>campaign in NHS Wales. </w:t>
      </w:r>
      <w:r w:rsidRPr="009A1F3A">
        <w:rPr>
          <w:rFonts w:eastAsia="Calibri"/>
          <w:i/>
          <w:iCs/>
          <w:sz w:val="24"/>
          <w:szCs w:val="24"/>
          <w:shd w:val="clear" w:color="auto" w:fill="FFFFFF"/>
          <w:lang w:val="en-US" w:eastAsia="en-US"/>
        </w:rPr>
        <w:t>Journal of communication in healthcare</w:t>
      </w:r>
      <w:r w:rsidRPr="009A1F3A">
        <w:rPr>
          <w:rFonts w:eastAsia="Calibri"/>
          <w:sz w:val="24"/>
          <w:szCs w:val="24"/>
          <w:shd w:val="clear" w:color="auto" w:fill="FFFFFF"/>
          <w:lang w:val="en-US" w:eastAsia="en-US"/>
        </w:rPr>
        <w:t>, </w:t>
      </w:r>
      <w:r w:rsidRPr="009A1F3A">
        <w:rPr>
          <w:rFonts w:eastAsia="Calibri"/>
          <w:i/>
          <w:iCs/>
          <w:sz w:val="24"/>
          <w:szCs w:val="24"/>
          <w:shd w:val="clear" w:color="auto" w:fill="FFFFFF"/>
          <w:lang w:val="en-US" w:eastAsia="en-US"/>
        </w:rPr>
        <w:t>8</w:t>
      </w:r>
      <w:r w:rsidRPr="009A1F3A">
        <w:rPr>
          <w:rFonts w:eastAsia="Calibri"/>
          <w:sz w:val="24"/>
          <w:szCs w:val="24"/>
          <w:shd w:val="clear" w:color="auto" w:fill="FFFFFF"/>
          <w:lang w:val="en-US" w:eastAsia="en-US"/>
        </w:rPr>
        <w:t>(1), pp.76-84.</w:t>
      </w:r>
    </w:p>
    <w:p w14:paraId="4BA888CB" w14:textId="77777777" w:rsidR="009A1F3A" w:rsidRDefault="009A1F3A" w:rsidP="00AD0AA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p>
    <w:p w14:paraId="1B94A545" w14:textId="77777777" w:rsidR="009A1F3A" w:rsidRDefault="00410BB6" w:rsidP="00AD0AA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sz w:val="24"/>
          <w:szCs w:val="24"/>
          <w:shd w:val="clear" w:color="auto" w:fill="FFFFFF"/>
          <w:lang w:val="en-US" w:eastAsia="en-US"/>
        </w:rPr>
        <w:t xml:space="preserve">Cooper, A., Gray, J., Willson, A., Lines, C., McCannon, J. and McHardy, K., 2015. Exploring </w:t>
      </w:r>
    </w:p>
    <w:p w14:paraId="30951385" w14:textId="77777777" w:rsidR="009A1F3A" w:rsidRDefault="00410BB6" w:rsidP="009A1F3A">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sz w:val="24"/>
          <w:szCs w:val="24"/>
          <w:shd w:val="clear" w:color="auto" w:fill="FFFFFF"/>
          <w:lang w:val="en-US" w:eastAsia="en-US"/>
        </w:rPr>
        <w:t xml:space="preserve">the role of communications in quality improvement: a case study of the </w:t>
      </w:r>
      <w:r w:rsidR="009A1F3A">
        <w:rPr>
          <w:rFonts w:eastAsia="Calibri"/>
          <w:sz w:val="24"/>
          <w:szCs w:val="24"/>
          <w:shd w:val="clear" w:color="auto" w:fill="FFFFFF"/>
          <w:lang w:val="en-US" w:eastAsia="en-US"/>
        </w:rPr>
        <w:t>1000 lives campaign in</w:t>
      </w:r>
    </w:p>
    <w:p w14:paraId="621AABC8" w14:textId="77777777" w:rsidR="00410BB6" w:rsidRPr="009A1F3A" w:rsidRDefault="00410BB6" w:rsidP="009A1F3A">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sz w:val="24"/>
          <w:szCs w:val="24"/>
          <w:shd w:val="clear" w:color="auto" w:fill="FFFFFF"/>
          <w:lang w:val="en-US" w:eastAsia="en-US"/>
        </w:rPr>
        <w:t>NHS Wales. </w:t>
      </w:r>
      <w:r w:rsidRPr="009A1F3A">
        <w:rPr>
          <w:rFonts w:eastAsia="Calibri"/>
          <w:i/>
          <w:iCs/>
          <w:sz w:val="24"/>
          <w:szCs w:val="24"/>
          <w:shd w:val="clear" w:color="auto" w:fill="FFFFFF"/>
          <w:lang w:val="en-US" w:eastAsia="en-US"/>
        </w:rPr>
        <w:t>Journal of communication in healthcare</w:t>
      </w:r>
      <w:r w:rsidRPr="009A1F3A">
        <w:rPr>
          <w:rFonts w:eastAsia="Calibri"/>
          <w:sz w:val="24"/>
          <w:szCs w:val="24"/>
          <w:shd w:val="clear" w:color="auto" w:fill="FFFFFF"/>
          <w:lang w:val="en-US" w:eastAsia="en-US"/>
        </w:rPr>
        <w:t>, </w:t>
      </w:r>
      <w:r w:rsidRPr="009A1F3A">
        <w:rPr>
          <w:rFonts w:eastAsia="Calibri"/>
          <w:i/>
          <w:iCs/>
          <w:sz w:val="24"/>
          <w:szCs w:val="24"/>
          <w:shd w:val="clear" w:color="auto" w:fill="FFFFFF"/>
          <w:lang w:val="en-US" w:eastAsia="en-US"/>
        </w:rPr>
        <w:t>8</w:t>
      </w:r>
      <w:r w:rsidRPr="009A1F3A">
        <w:rPr>
          <w:rFonts w:eastAsia="Calibri"/>
          <w:sz w:val="24"/>
          <w:szCs w:val="24"/>
          <w:shd w:val="clear" w:color="auto" w:fill="FFFFFF"/>
          <w:lang w:val="en-US" w:eastAsia="en-US"/>
        </w:rPr>
        <w:t>(1), pp.76-84.</w:t>
      </w:r>
    </w:p>
    <w:p w14:paraId="343D0906" w14:textId="77777777" w:rsidR="009A1F3A" w:rsidRDefault="009A1F3A" w:rsidP="00AD0AA6">
      <w:pPr>
        <w:overflowPunct/>
        <w:autoSpaceDE/>
        <w:autoSpaceDN/>
        <w:adjustRightInd/>
        <w:spacing w:after="160" w:line="360" w:lineRule="auto"/>
        <w:ind w:left="720" w:hanging="720"/>
        <w:jc w:val="both"/>
        <w:textAlignment w:val="auto"/>
        <w:rPr>
          <w:sz w:val="24"/>
          <w:szCs w:val="24"/>
        </w:rPr>
      </w:pPr>
    </w:p>
    <w:p w14:paraId="248FFE34" w14:textId="77777777" w:rsidR="00AD0AA6" w:rsidRPr="009A1F3A" w:rsidRDefault="009A1F3A" w:rsidP="00AD0AA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Pr>
          <w:sz w:val="24"/>
          <w:szCs w:val="24"/>
        </w:rPr>
        <w:t>D</w:t>
      </w:r>
      <w:r w:rsidRPr="009A1F3A">
        <w:rPr>
          <w:sz w:val="24"/>
          <w:szCs w:val="24"/>
        </w:rPr>
        <w:t>ata Protection Act. (2018) London: HMSO.</w:t>
      </w:r>
    </w:p>
    <w:p w14:paraId="4317CE42" w14:textId="77777777" w:rsidR="009A1F3A" w:rsidRDefault="009A1F3A" w:rsidP="00AD0AA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p>
    <w:p w14:paraId="03508AC1" w14:textId="77777777" w:rsidR="009A1F3A" w:rsidRDefault="00410BB6" w:rsidP="00AD0AA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sz w:val="24"/>
          <w:szCs w:val="24"/>
          <w:shd w:val="clear" w:color="auto" w:fill="FFFFFF"/>
          <w:lang w:val="en-US" w:eastAsia="en-US"/>
        </w:rPr>
        <w:t xml:space="preserve">Dery, M., Temcheff, C.E., St-Pierre, R., Storey-Martin, A., Toupin, J. and Hanan, P., 2018, </w:t>
      </w:r>
    </w:p>
    <w:p w14:paraId="43E7BA3F" w14:textId="77777777" w:rsidR="009A1F3A" w:rsidRDefault="00410BB6" w:rsidP="009A1F3A">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sz w:val="24"/>
          <w:szCs w:val="24"/>
          <w:shd w:val="clear" w:color="auto" w:fill="FFFFFF"/>
          <w:lang w:val="en-US" w:eastAsia="en-US"/>
        </w:rPr>
        <w:t xml:space="preserve">March. Longitudinal association between childhood conduct problems and first line mental </w:t>
      </w:r>
    </w:p>
    <w:p w14:paraId="2BE0DC35" w14:textId="77777777" w:rsidR="00AD0AA6" w:rsidRDefault="00410BB6" w:rsidP="00E87BB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sz w:val="24"/>
          <w:szCs w:val="24"/>
          <w:shd w:val="clear" w:color="auto" w:fill="FFFFFF"/>
          <w:lang w:val="en-US" w:eastAsia="en-US"/>
        </w:rPr>
        <w:t>health service reception. In </w:t>
      </w:r>
      <w:r w:rsidRPr="009A1F3A">
        <w:rPr>
          <w:rFonts w:eastAsia="Calibri"/>
          <w:i/>
          <w:iCs/>
          <w:sz w:val="24"/>
          <w:szCs w:val="24"/>
          <w:shd w:val="clear" w:color="auto" w:fill="FFFFFF"/>
          <w:lang w:val="en-US" w:eastAsia="en-US"/>
        </w:rPr>
        <w:t>EUROPEAN PSYCHIATRY</w:t>
      </w:r>
      <w:r w:rsidRPr="009A1F3A">
        <w:rPr>
          <w:rFonts w:eastAsia="Calibri"/>
          <w:sz w:val="24"/>
          <w:szCs w:val="24"/>
          <w:shd w:val="clear" w:color="auto" w:fill="FFFFFF"/>
          <w:lang w:val="en-US" w:eastAsia="en-US"/>
        </w:rPr>
        <w:t xml:space="preserve">(Vol. 48, pp. S245-S245). </w:t>
      </w:r>
    </w:p>
    <w:p w14:paraId="6C6C9526" w14:textId="77777777" w:rsidR="00E87BB6" w:rsidRPr="009A1F3A" w:rsidRDefault="00E87BB6" w:rsidP="00E87BB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p>
    <w:p w14:paraId="1CA2BFFA" w14:textId="77777777" w:rsidR="00E87BB6" w:rsidRDefault="00410BB6" w:rsidP="00AD0AA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sz w:val="24"/>
          <w:szCs w:val="24"/>
          <w:shd w:val="clear" w:color="auto" w:fill="FFFFFF"/>
          <w:lang w:val="en-US" w:eastAsia="en-US"/>
        </w:rPr>
        <w:t xml:space="preserve">Gough, M., 2016. An evaluation of adult safeguarding outcomes’ focused recording in the </w:t>
      </w:r>
    </w:p>
    <w:p w14:paraId="2AABA653" w14:textId="77777777" w:rsidR="00410BB6" w:rsidRPr="009A1F3A" w:rsidRDefault="00410BB6" w:rsidP="00E87BB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sz w:val="24"/>
          <w:szCs w:val="24"/>
          <w:shd w:val="clear" w:color="auto" w:fill="FFFFFF"/>
          <w:lang w:val="en-US" w:eastAsia="en-US"/>
        </w:rPr>
        <w:t>context of Making Safeguarding Personal. </w:t>
      </w:r>
      <w:r w:rsidRPr="009A1F3A">
        <w:rPr>
          <w:rFonts w:eastAsia="Calibri"/>
          <w:i/>
          <w:iCs/>
          <w:sz w:val="24"/>
          <w:szCs w:val="24"/>
          <w:shd w:val="clear" w:color="auto" w:fill="FFFFFF"/>
          <w:lang w:val="en-US" w:eastAsia="en-US"/>
        </w:rPr>
        <w:t>The Journal of Adult Protection</w:t>
      </w:r>
      <w:r w:rsidRPr="009A1F3A">
        <w:rPr>
          <w:rFonts w:eastAsia="Calibri"/>
          <w:sz w:val="24"/>
          <w:szCs w:val="24"/>
          <w:shd w:val="clear" w:color="auto" w:fill="FFFFFF"/>
          <w:lang w:val="en-US" w:eastAsia="en-US"/>
        </w:rPr>
        <w:t>, </w:t>
      </w:r>
      <w:r w:rsidRPr="009A1F3A">
        <w:rPr>
          <w:rFonts w:eastAsia="Calibri"/>
          <w:i/>
          <w:iCs/>
          <w:sz w:val="24"/>
          <w:szCs w:val="24"/>
          <w:shd w:val="clear" w:color="auto" w:fill="FFFFFF"/>
          <w:lang w:val="en-US" w:eastAsia="en-US"/>
        </w:rPr>
        <w:t>18</w:t>
      </w:r>
      <w:r w:rsidRPr="009A1F3A">
        <w:rPr>
          <w:rFonts w:eastAsia="Calibri"/>
          <w:sz w:val="24"/>
          <w:szCs w:val="24"/>
          <w:shd w:val="clear" w:color="auto" w:fill="FFFFFF"/>
          <w:lang w:val="en-US" w:eastAsia="en-US"/>
        </w:rPr>
        <w:t>(4), pp.240-248.</w:t>
      </w:r>
    </w:p>
    <w:p w14:paraId="16188317" w14:textId="77777777" w:rsidR="00E87BB6" w:rsidRDefault="00E87BB6" w:rsidP="009A1F3A">
      <w:pPr>
        <w:widowControl w:val="0"/>
        <w:overflowPunct/>
        <w:spacing w:line="360" w:lineRule="auto"/>
        <w:textAlignment w:val="auto"/>
        <w:rPr>
          <w:color w:val="auto"/>
          <w:sz w:val="24"/>
          <w:szCs w:val="24"/>
          <w:lang w:val="en-US" w:eastAsia="en-US"/>
        </w:rPr>
      </w:pPr>
    </w:p>
    <w:p w14:paraId="4569C107" w14:textId="77777777" w:rsidR="00AD0AA6" w:rsidRPr="009A1F3A" w:rsidRDefault="00AD0AA6" w:rsidP="009A1F3A">
      <w:pPr>
        <w:widowControl w:val="0"/>
        <w:overflowPunct/>
        <w:spacing w:line="360" w:lineRule="auto"/>
        <w:textAlignment w:val="auto"/>
        <w:rPr>
          <w:color w:val="auto"/>
          <w:sz w:val="24"/>
          <w:szCs w:val="24"/>
          <w:lang w:val="en-US" w:eastAsia="en-US"/>
        </w:rPr>
      </w:pPr>
      <w:r w:rsidRPr="009A1F3A">
        <w:rPr>
          <w:color w:val="auto"/>
          <w:sz w:val="24"/>
          <w:szCs w:val="24"/>
          <w:lang w:val="en-US" w:eastAsia="en-US"/>
        </w:rPr>
        <w:t>Hatem, D., 2014. The reflection competency: using narrative in remediation. In: Kalet, A. and Chou, C.L. </w:t>
      </w:r>
      <w:r w:rsidRPr="009A1F3A">
        <w:rPr>
          <w:i/>
          <w:iCs/>
          <w:color w:val="auto"/>
          <w:sz w:val="24"/>
          <w:szCs w:val="24"/>
          <w:lang w:val="en-US" w:eastAsia="en-US"/>
        </w:rPr>
        <w:t>Remediation in medical education</w:t>
      </w:r>
      <w:r w:rsidRPr="009A1F3A">
        <w:rPr>
          <w:color w:val="auto"/>
          <w:sz w:val="24"/>
          <w:szCs w:val="24"/>
          <w:lang w:val="en-US" w:eastAsia="en-US"/>
        </w:rPr>
        <w:t>. New York, NY: Springer, pp. 235-248.</w:t>
      </w:r>
    </w:p>
    <w:p w14:paraId="051F01D0" w14:textId="77777777" w:rsidR="00E87BB6" w:rsidRDefault="00E87BB6" w:rsidP="009A1F3A">
      <w:pPr>
        <w:widowControl w:val="0"/>
        <w:overflowPunct/>
        <w:spacing w:line="360" w:lineRule="auto"/>
        <w:textAlignment w:val="auto"/>
        <w:rPr>
          <w:color w:val="auto"/>
          <w:sz w:val="24"/>
          <w:szCs w:val="24"/>
          <w:lang w:val="en-US" w:eastAsia="en-US"/>
        </w:rPr>
      </w:pPr>
    </w:p>
    <w:p w14:paraId="11953AFE" w14:textId="77777777" w:rsidR="00AD0AA6" w:rsidRPr="009A1F3A" w:rsidRDefault="00AD0AA6" w:rsidP="009A1F3A">
      <w:pPr>
        <w:widowControl w:val="0"/>
        <w:overflowPunct/>
        <w:spacing w:line="360" w:lineRule="auto"/>
        <w:textAlignment w:val="auto"/>
        <w:rPr>
          <w:color w:val="auto"/>
          <w:sz w:val="24"/>
          <w:szCs w:val="24"/>
          <w:lang w:val="en-US" w:eastAsia="en-US"/>
        </w:rPr>
      </w:pPr>
      <w:r w:rsidRPr="009A1F3A">
        <w:rPr>
          <w:color w:val="auto"/>
          <w:sz w:val="24"/>
          <w:szCs w:val="24"/>
          <w:lang w:val="en-US" w:eastAsia="en-US"/>
        </w:rPr>
        <w:t>Hayes, C., 2014. </w:t>
      </w:r>
      <w:r w:rsidRPr="009A1F3A">
        <w:rPr>
          <w:i/>
          <w:iCs/>
          <w:color w:val="auto"/>
          <w:sz w:val="24"/>
          <w:szCs w:val="24"/>
          <w:lang w:val="en-US" w:eastAsia="en-US"/>
        </w:rPr>
        <w:t>Developing as a reflective early years professional: a thematic approach</w:t>
      </w:r>
      <w:r w:rsidRPr="009A1F3A">
        <w:rPr>
          <w:color w:val="auto"/>
          <w:sz w:val="24"/>
          <w:szCs w:val="24"/>
          <w:lang w:val="en-US" w:eastAsia="en-US"/>
        </w:rPr>
        <w:t>. Critical Publishing.</w:t>
      </w:r>
    </w:p>
    <w:p w14:paraId="2504DF1E" w14:textId="77777777" w:rsidR="009A1F3A" w:rsidRPr="009A1F3A" w:rsidRDefault="009A1F3A" w:rsidP="009A1F3A">
      <w:pPr>
        <w:rPr>
          <w:sz w:val="24"/>
          <w:szCs w:val="24"/>
        </w:rPr>
      </w:pPr>
      <w:r w:rsidRPr="009A1F3A">
        <w:rPr>
          <w:sz w:val="24"/>
          <w:szCs w:val="24"/>
        </w:rPr>
        <w:lastRenderedPageBreak/>
        <w:t xml:space="preserve">Human Rights Act. (1989) London: HMSO. </w:t>
      </w:r>
    </w:p>
    <w:p w14:paraId="46F04842" w14:textId="77777777" w:rsidR="00AD0AA6" w:rsidRPr="009A1F3A" w:rsidRDefault="00AD0AA6" w:rsidP="00AD0AA6">
      <w:pPr>
        <w:widowControl w:val="0"/>
        <w:overflowPunct/>
        <w:spacing w:line="360" w:lineRule="auto"/>
        <w:textAlignment w:val="auto"/>
        <w:rPr>
          <w:color w:val="auto"/>
          <w:sz w:val="24"/>
          <w:szCs w:val="24"/>
          <w:lang w:val="en-US" w:eastAsia="en-US"/>
        </w:rPr>
      </w:pPr>
    </w:p>
    <w:p w14:paraId="0B10D4F6" w14:textId="77777777" w:rsidR="00AD0AA6" w:rsidRPr="009A1F3A" w:rsidRDefault="00AD0AA6" w:rsidP="009A1F3A">
      <w:pPr>
        <w:widowControl w:val="0"/>
        <w:overflowPunct/>
        <w:spacing w:line="360" w:lineRule="auto"/>
        <w:textAlignment w:val="auto"/>
        <w:rPr>
          <w:color w:val="auto"/>
          <w:sz w:val="24"/>
          <w:szCs w:val="24"/>
          <w:lang w:val="en-US" w:eastAsia="en-US"/>
        </w:rPr>
      </w:pPr>
      <w:r w:rsidRPr="009A1F3A">
        <w:rPr>
          <w:color w:val="auto"/>
          <w:sz w:val="24"/>
          <w:szCs w:val="24"/>
          <w:lang w:val="en-US" w:eastAsia="en-US"/>
        </w:rPr>
        <w:t>Jones, M.P., 2014. </w:t>
      </w:r>
      <w:r w:rsidRPr="009A1F3A">
        <w:rPr>
          <w:i/>
          <w:iCs/>
          <w:color w:val="auto"/>
          <w:sz w:val="24"/>
          <w:szCs w:val="24"/>
          <w:lang w:val="en-US" w:eastAsia="en-US"/>
        </w:rPr>
        <w:t>Welsh: The Welsh language in education in the UK, regional dossiers series</w:t>
      </w:r>
      <w:r w:rsidRPr="009A1F3A">
        <w:rPr>
          <w:color w:val="auto"/>
          <w:sz w:val="24"/>
          <w:szCs w:val="24"/>
          <w:lang w:val="en-US" w:eastAsia="en-US"/>
        </w:rPr>
        <w:t>. Mercator European Research Centre on Multilingualism and Language Learning.</w:t>
      </w:r>
    </w:p>
    <w:p w14:paraId="1FC691B3" w14:textId="77777777" w:rsidR="00E87BB6" w:rsidRDefault="00E87BB6" w:rsidP="00AD0AA6">
      <w:pPr>
        <w:widowControl w:val="0"/>
        <w:overflowPunct/>
        <w:spacing w:line="360" w:lineRule="auto"/>
        <w:textAlignment w:val="auto"/>
        <w:rPr>
          <w:color w:val="auto"/>
          <w:sz w:val="24"/>
          <w:szCs w:val="24"/>
          <w:lang w:val="en-US" w:eastAsia="en-US"/>
        </w:rPr>
      </w:pPr>
    </w:p>
    <w:p w14:paraId="1FD03993" w14:textId="77777777" w:rsidR="00E87BB6" w:rsidRDefault="00AD0AA6" w:rsidP="00E87BB6">
      <w:pPr>
        <w:widowControl w:val="0"/>
        <w:overflowPunct/>
        <w:spacing w:line="360" w:lineRule="auto"/>
        <w:textAlignment w:val="auto"/>
        <w:rPr>
          <w:color w:val="auto"/>
          <w:sz w:val="24"/>
          <w:szCs w:val="24"/>
          <w:lang w:val="en-US" w:eastAsia="en-US"/>
        </w:rPr>
      </w:pPr>
      <w:r w:rsidRPr="009A1F3A">
        <w:rPr>
          <w:color w:val="auto"/>
          <w:sz w:val="24"/>
          <w:szCs w:val="24"/>
          <w:lang w:val="en-US" w:eastAsia="en-US"/>
        </w:rPr>
        <w:t>Kaehne, A. and Taylor, H., 2014. </w:t>
      </w:r>
      <w:r w:rsidRPr="009A1F3A">
        <w:rPr>
          <w:i/>
          <w:iCs/>
          <w:color w:val="auto"/>
          <w:sz w:val="24"/>
          <w:szCs w:val="24"/>
          <w:lang w:val="en-US" w:eastAsia="en-US"/>
        </w:rPr>
        <w:t>The social services and wellbeing (Wales) bill–a challenge unmet</w:t>
      </w:r>
      <w:r w:rsidRPr="009A1F3A">
        <w:rPr>
          <w:color w:val="auto"/>
          <w:sz w:val="24"/>
          <w:szCs w:val="24"/>
          <w:lang w:val="en-US" w:eastAsia="en-US"/>
        </w:rPr>
        <w:t>. Cardiff: GORWEL.</w:t>
      </w:r>
    </w:p>
    <w:p w14:paraId="123D8310" w14:textId="77777777" w:rsidR="00E87BB6" w:rsidRDefault="00E87BB6" w:rsidP="00E87BB6">
      <w:pPr>
        <w:widowControl w:val="0"/>
        <w:overflowPunct/>
        <w:spacing w:line="360" w:lineRule="auto"/>
        <w:textAlignment w:val="auto"/>
        <w:rPr>
          <w:color w:val="auto"/>
          <w:sz w:val="24"/>
          <w:szCs w:val="24"/>
          <w:lang w:val="en-US" w:eastAsia="en-US"/>
        </w:rPr>
      </w:pPr>
    </w:p>
    <w:p w14:paraId="5CD9BB4D" w14:textId="77777777" w:rsidR="00AD0AA6" w:rsidRDefault="009A1F3A" w:rsidP="00E87BB6">
      <w:pPr>
        <w:widowControl w:val="0"/>
        <w:overflowPunct/>
        <w:spacing w:line="360" w:lineRule="auto"/>
        <w:textAlignment w:val="auto"/>
        <w:rPr>
          <w:color w:val="auto"/>
          <w:sz w:val="24"/>
          <w:szCs w:val="24"/>
          <w:lang w:val="en-US" w:eastAsia="en-US"/>
        </w:rPr>
      </w:pPr>
      <w:r w:rsidRPr="009A1F3A">
        <w:rPr>
          <w:sz w:val="24"/>
          <w:szCs w:val="24"/>
        </w:rPr>
        <w:t xml:space="preserve">Law Wales. (2016) </w:t>
      </w:r>
      <w:r w:rsidRPr="009A1F3A">
        <w:rPr>
          <w:i/>
          <w:sz w:val="24"/>
          <w:szCs w:val="24"/>
        </w:rPr>
        <w:t xml:space="preserve">Responsibilities Under the Children Act 1989 and the Children Act 2004. </w:t>
      </w:r>
      <w:r w:rsidRPr="009A1F3A">
        <w:rPr>
          <w:sz w:val="24"/>
          <w:szCs w:val="24"/>
        </w:rPr>
        <w:t>Available at: &lt; https://law.gov.wales/publicservices/social-care/Local-authority-responsibilities/Safeguarding/safeguarding-children/responsibilities-under-children-act-1989-and-children-act-2004/?lang=en#/publicservices/social-care/Local-authority-responsibilities/Safeguarding/safeguarding-children/responsibilities-under-children-act-1989-and-children-act-2004/?tab=overview&amp;lang=en&gt;.</w:t>
      </w:r>
      <w:r w:rsidRPr="009A1F3A">
        <w:rPr>
          <w:i/>
          <w:sz w:val="24"/>
          <w:szCs w:val="24"/>
        </w:rPr>
        <w:t xml:space="preserve"> </w:t>
      </w:r>
      <w:r w:rsidRPr="009A1F3A">
        <w:rPr>
          <w:sz w:val="24"/>
          <w:szCs w:val="24"/>
        </w:rPr>
        <w:t>(Accessed: 1</w:t>
      </w:r>
      <w:r w:rsidRPr="009A1F3A">
        <w:rPr>
          <w:sz w:val="24"/>
          <w:szCs w:val="24"/>
          <w:vertAlign w:val="superscript"/>
        </w:rPr>
        <w:t>st</w:t>
      </w:r>
      <w:r w:rsidRPr="009A1F3A">
        <w:rPr>
          <w:sz w:val="24"/>
          <w:szCs w:val="24"/>
        </w:rPr>
        <w:t xml:space="preserve"> September 2019).</w:t>
      </w:r>
    </w:p>
    <w:p w14:paraId="27F3658C" w14:textId="77777777" w:rsidR="00E87BB6" w:rsidRPr="00E87BB6" w:rsidRDefault="00E87BB6" w:rsidP="00E87BB6">
      <w:pPr>
        <w:widowControl w:val="0"/>
        <w:overflowPunct/>
        <w:spacing w:line="360" w:lineRule="auto"/>
        <w:textAlignment w:val="auto"/>
        <w:rPr>
          <w:color w:val="auto"/>
          <w:sz w:val="24"/>
          <w:szCs w:val="24"/>
          <w:lang w:val="en-US" w:eastAsia="en-US"/>
        </w:rPr>
      </w:pPr>
    </w:p>
    <w:p w14:paraId="3F8B66E7" w14:textId="77777777" w:rsidR="009A1F3A" w:rsidRPr="009A1F3A" w:rsidRDefault="009A1F3A" w:rsidP="009A1F3A">
      <w:pPr>
        <w:rPr>
          <w:sz w:val="24"/>
          <w:szCs w:val="24"/>
        </w:rPr>
      </w:pPr>
      <w:r w:rsidRPr="009A1F3A">
        <w:rPr>
          <w:sz w:val="24"/>
          <w:szCs w:val="24"/>
        </w:rPr>
        <w:t xml:space="preserve">Mental Capacity Act. (2005) London: HMSO. </w:t>
      </w:r>
    </w:p>
    <w:p w14:paraId="61F78ADA" w14:textId="77777777" w:rsidR="009A1F3A" w:rsidRPr="009A1F3A" w:rsidRDefault="009A1F3A" w:rsidP="00AD0AA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p>
    <w:p w14:paraId="7096AC5A" w14:textId="77777777" w:rsidR="00410BB6" w:rsidRPr="009A1F3A" w:rsidRDefault="00410BB6" w:rsidP="00AD0AA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sz w:val="24"/>
          <w:szCs w:val="24"/>
          <w:shd w:val="clear" w:color="auto" w:fill="FFFFFF"/>
          <w:lang w:val="en-US" w:eastAsia="en-US"/>
        </w:rPr>
        <w:t xml:space="preserve">Nair, V.S., 2016. Perceptions, Legislation, and Management of Cultural Heritage in </w:t>
      </w:r>
    </w:p>
    <w:p w14:paraId="5F5EECC2" w14:textId="77777777" w:rsidR="00410BB6" w:rsidRPr="009A1F3A" w:rsidRDefault="00410BB6" w:rsidP="00AD0AA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sz w:val="24"/>
          <w:szCs w:val="24"/>
          <w:shd w:val="clear" w:color="auto" w:fill="FFFFFF"/>
          <w:lang w:val="en-US" w:eastAsia="en-US"/>
        </w:rPr>
        <w:t>Ethiopia. </w:t>
      </w:r>
      <w:r w:rsidRPr="009A1F3A">
        <w:rPr>
          <w:rFonts w:eastAsia="Calibri"/>
          <w:i/>
          <w:iCs/>
          <w:sz w:val="24"/>
          <w:szCs w:val="24"/>
          <w:shd w:val="clear" w:color="auto" w:fill="FFFFFF"/>
          <w:lang w:val="en-US" w:eastAsia="en-US"/>
        </w:rPr>
        <w:t>International Journal of Cultural Property</w:t>
      </w:r>
      <w:r w:rsidRPr="009A1F3A">
        <w:rPr>
          <w:rFonts w:eastAsia="Calibri"/>
          <w:sz w:val="24"/>
          <w:szCs w:val="24"/>
          <w:shd w:val="clear" w:color="auto" w:fill="FFFFFF"/>
          <w:lang w:val="en-US" w:eastAsia="en-US"/>
        </w:rPr>
        <w:t>, </w:t>
      </w:r>
      <w:r w:rsidRPr="009A1F3A">
        <w:rPr>
          <w:rFonts w:eastAsia="Calibri"/>
          <w:i/>
          <w:iCs/>
          <w:sz w:val="24"/>
          <w:szCs w:val="24"/>
          <w:shd w:val="clear" w:color="auto" w:fill="FFFFFF"/>
          <w:lang w:val="en-US" w:eastAsia="en-US"/>
        </w:rPr>
        <w:t>23</w:t>
      </w:r>
      <w:r w:rsidRPr="009A1F3A">
        <w:rPr>
          <w:rFonts w:eastAsia="Calibri"/>
          <w:sz w:val="24"/>
          <w:szCs w:val="24"/>
          <w:shd w:val="clear" w:color="auto" w:fill="FFFFFF"/>
          <w:lang w:val="en-US" w:eastAsia="en-US"/>
        </w:rPr>
        <w:t>(1), pp.99-114.</w:t>
      </w:r>
    </w:p>
    <w:p w14:paraId="57ADB640" w14:textId="77777777" w:rsidR="00AD0AA6" w:rsidRPr="009A1F3A" w:rsidRDefault="00AD0AA6" w:rsidP="00AD0AA6">
      <w:pPr>
        <w:widowControl w:val="0"/>
        <w:overflowPunct/>
        <w:spacing w:line="360" w:lineRule="auto"/>
        <w:textAlignment w:val="auto"/>
        <w:rPr>
          <w:color w:val="auto"/>
          <w:sz w:val="24"/>
          <w:szCs w:val="24"/>
          <w:lang w:val="en-US" w:eastAsia="en-US"/>
        </w:rPr>
      </w:pPr>
    </w:p>
    <w:p w14:paraId="3E35A50B" w14:textId="77777777" w:rsidR="00AD0AA6" w:rsidRPr="009A1F3A" w:rsidRDefault="00AD0AA6" w:rsidP="00AD0AA6">
      <w:pPr>
        <w:widowControl w:val="0"/>
        <w:overflowPunct/>
        <w:spacing w:line="360" w:lineRule="auto"/>
        <w:textAlignment w:val="auto"/>
        <w:rPr>
          <w:color w:val="auto"/>
          <w:sz w:val="24"/>
          <w:szCs w:val="24"/>
          <w:lang w:val="en-US" w:eastAsia="en-US"/>
        </w:rPr>
      </w:pPr>
      <w:r w:rsidRPr="009A1F3A">
        <w:rPr>
          <w:color w:val="auto"/>
          <w:sz w:val="24"/>
          <w:szCs w:val="24"/>
          <w:lang w:val="en-US" w:eastAsia="en-US"/>
        </w:rPr>
        <w:t>Oakley, R. L. and Susan Kinmond, K., 2014. Developing safeguarding policy and practice for spiritual abuse. </w:t>
      </w:r>
      <w:r w:rsidRPr="009A1F3A">
        <w:rPr>
          <w:i/>
          <w:iCs/>
          <w:color w:val="auto"/>
          <w:sz w:val="24"/>
          <w:szCs w:val="24"/>
          <w:lang w:val="en-US" w:eastAsia="en-US"/>
        </w:rPr>
        <w:t>The Journal of Adult Protection</w:t>
      </w:r>
      <w:r w:rsidRPr="009A1F3A">
        <w:rPr>
          <w:color w:val="auto"/>
          <w:sz w:val="24"/>
          <w:szCs w:val="24"/>
          <w:lang w:val="en-US" w:eastAsia="en-US"/>
        </w:rPr>
        <w:t>, </w:t>
      </w:r>
      <w:r w:rsidRPr="009A1F3A">
        <w:rPr>
          <w:b/>
          <w:bCs/>
          <w:color w:val="auto"/>
          <w:sz w:val="24"/>
          <w:szCs w:val="24"/>
          <w:lang w:val="en-US" w:eastAsia="en-US"/>
        </w:rPr>
        <w:t>16</w:t>
      </w:r>
      <w:r w:rsidRPr="009A1F3A">
        <w:rPr>
          <w:color w:val="auto"/>
          <w:sz w:val="24"/>
          <w:szCs w:val="24"/>
          <w:lang w:val="en-US" w:eastAsia="en-US"/>
        </w:rPr>
        <w:t>(2), pp. 87-95.</w:t>
      </w:r>
    </w:p>
    <w:p w14:paraId="2B097123" w14:textId="77777777" w:rsidR="00AD0AA6" w:rsidRPr="009A1F3A" w:rsidRDefault="00AD0AA6" w:rsidP="00AD0AA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p>
    <w:p w14:paraId="244612E6" w14:textId="77777777" w:rsidR="00E87BB6" w:rsidRDefault="00410BB6" w:rsidP="00AD0AA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sz w:val="24"/>
          <w:szCs w:val="24"/>
          <w:shd w:val="clear" w:color="auto" w:fill="FFFFFF"/>
          <w:lang w:val="en-US" w:eastAsia="en-US"/>
        </w:rPr>
        <w:t xml:space="preserve">Parton, N., 2010. Child protection and safeguarding in </w:t>
      </w:r>
      <w:r w:rsidR="00E87BB6">
        <w:rPr>
          <w:rFonts w:eastAsia="Calibri"/>
          <w:sz w:val="24"/>
          <w:szCs w:val="24"/>
          <w:shd w:val="clear" w:color="auto" w:fill="FFFFFF"/>
          <w:lang w:val="en-US" w:eastAsia="en-US"/>
        </w:rPr>
        <w:t>England: Changing and competing</w:t>
      </w:r>
    </w:p>
    <w:p w14:paraId="2F4FCA76" w14:textId="77777777" w:rsidR="00E87BB6" w:rsidRDefault="00410BB6" w:rsidP="00E87BB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sz w:val="24"/>
          <w:szCs w:val="24"/>
          <w:shd w:val="clear" w:color="auto" w:fill="FFFFFF"/>
          <w:lang w:val="en-US" w:eastAsia="en-US"/>
        </w:rPr>
        <w:t>conceptions of risk and their implications for social work. </w:t>
      </w:r>
      <w:r w:rsidRPr="009A1F3A">
        <w:rPr>
          <w:rFonts w:eastAsia="Calibri"/>
          <w:i/>
          <w:iCs/>
          <w:sz w:val="24"/>
          <w:szCs w:val="24"/>
          <w:shd w:val="clear" w:color="auto" w:fill="FFFFFF"/>
          <w:lang w:val="en-US" w:eastAsia="en-US"/>
        </w:rPr>
        <w:t>British Journal of Social Work</w:t>
      </w:r>
      <w:r w:rsidRPr="009A1F3A">
        <w:rPr>
          <w:rFonts w:eastAsia="Calibri"/>
          <w:sz w:val="24"/>
          <w:szCs w:val="24"/>
          <w:shd w:val="clear" w:color="auto" w:fill="FFFFFF"/>
          <w:lang w:val="en-US" w:eastAsia="en-US"/>
        </w:rPr>
        <w:t>, </w:t>
      </w:r>
      <w:r w:rsidRPr="009A1F3A">
        <w:rPr>
          <w:rFonts w:eastAsia="Calibri"/>
          <w:i/>
          <w:iCs/>
          <w:sz w:val="24"/>
          <w:szCs w:val="24"/>
          <w:shd w:val="clear" w:color="auto" w:fill="FFFFFF"/>
          <w:lang w:val="en-US" w:eastAsia="en-US"/>
        </w:rPr>
        <w:t>41</w:t>
      </w:r>
      <w:r w:rsidRPr="009A1F3A">
        <w:rPr>
          <w:rFonts w:eastAsia="Calibri"/>
          <w:sz w:val="24"/>
          <w:szCs w:val="24"/>
          <w:shd w:val="clear" w:color="auto" w:fill="FFFFFF"/>
          <w:lang w:val="en-US" w:eastAsia="en-US"/>
        </w:rPr>
        <w:t xml:space="preserve">(5), </w:t>
      </w:r>
    </w:p>
    <w:p w14:paraId="2316E098" w14:textId="77777777" w:rsidR="00410BB6" w:rsidRPr="009A1F3A" w:rsidRDefault="00410BB6" w:rsidP="00E87BB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sz w:val="24"/>
          <w:szCs w:val="24"/>
          <w:shd w:val="clear" w:color="auto" w:fill="FFFFFF"/>
          <w:lang w:val="en-US" w:eastAsia="en-US"/>
        </w:rPr>
        <w:t xml:space="preserve">pp.854-875. Parton, </w:t>
      </w:r>
    </w:p>
    <w:p w14:paraId="3FB2E4E3" w14:textId="77777777" w:rsidR="00E87BB6" w:rsidRDefault="00410BB6" w:rsidP="00AD0AA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sz w:val="24"/>
          <w:szCs w:val="24"/>
          <w:shd w:val="clear" w:color="auto" w:fill="FFFFFF"/>
          <w:lang w:val="en-US" w:eastAsia="en-US"/>
        </w:rPr>
        <w:t xml:space="preserve">N., 2010. Child protection and safeguarding in England: Changing and competing conceptions </w:t>
      </w:r>
    </w:p>
    <w:p w14:paraId="4D039EBF" w14:textId="77777777" w:rsidR="00410BB6" w:rsidRPr="009A1F3A" w:rsidRDefault="00410BB6" w:rsidP="00E87BB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sz w:val="24"/>
          <w:szCs w:val="24"/>
          <w:shd w:val="clear" w:color="auto" w:fill="FFFFFF"/>
          <w:lang w:val="en-US" w:eastAsia="en-US"/>
        </w:rPr>
        <w:t>of risk and their implications for social work. </w:t>
      </w:r>
      <w:r w:rsidRPr="009A1F3A">
        <w:rPr>
          <w:rFonts w:eastAsia="Calibri"/>
          <w:i/>
          <w:iCs/>
          <w:sz w:val="24"/>
          <w:szCs w:val="24"/>
          <w:shd w:val="clear" w:color="auto" w:fill="FFFFFF"/>
          <w:lang w:val="en-US" w:eastAsia="en-US"/>
        </w:rPr>
        <w:t>British Journal of Social Work</w:t>
      </w:r>
      <w:r w:rsidRPr="009A1F3A">
        <w:rPr>
          <w:rFonts w:eastAsia="Calibri"/>
          <w:sz w:val="24"/>
          <w:szCs w:val="24"/>
          <w:shd w:val="clear" w:color="auto" w:fill="FFFFFF"/>
          <w:lang w:val="en-US" w:eastAsia="en-US"/>
        </w:rPr>
        <w:t>, </w:t>
      </w:r>
      <w:r w:rsidRPr="009A1F3A">
        <w:rPr>
          <w:rFonts w:eastAsia="Calibri"/>
          <w:i/>
          <w:iCs/>
          <w:sz w:val="24"/>
          <w:szCs w:val="24"/>
          <w:shd w:val="clear" w:color="auto" w:fill="FFFFFF"/>
          <w:lang w:val="en-US" w:eastAsia="en-US"/>
        </w:rPr>
        <w:t>41</w:t>
      </w:r>
      <w:r w:rsidRPr="009A1F3A">
        <w:rPr>
          <w:rFonts w:eastAsia="Calibri"/>
          <w:sz w:val="24"/>
          <w:szCs w:val="24"/>
          <w:shd w:val="clear" w:color="auto" w:fill="FFFFFF"/>
          <w:lang w:val="en-US" w:eastAsia="en-US"/>
        </w:rPr>
        <w:t>(5), pp.854-875.</w:t>
      </w:r>
    </w:p>
    <w:p w14:paraId="1EEDEDC4" w14:textId="77777777" w:rsidR="00AD0AA6" w:rsidRPr="009A1F3A" w:rsidRDefault="00AD0AA6" w:rsidP="00AD0AA6">
      <w:pPr>
        <w:widowControl w:val="0"/>
        <w:overflowPunct/>
        <w:spacing w:line="360" w:lineRule="auto"/>
        <w:textAlignment w:val="auto"/>
        <w:rPr>
          <w:color w:val="auto"/>
          <w:sz w:val="24"/>
          <w:szCs w:val="24"/>
          <w:lang w:val="en-US" w:eastAsia="en-US"/>
        </w:rPr>
      </w:pPr>
    </w:p>
    <w:p w14:paraId="28C72CA8" w14:textId="77777777" w:rsidR="00AD0AA6" w:rsidRPr="009A1F3A" w:rsidRDefault="00AD0AA6" w:rsidP="00AD0AA6">
      <w:pPr>
        <w:widowControl w:val="0"/>
        <w:overflowPunct/>
        <w:spacing w:line="360" w:lineRule="auto"/>
        <w:textAlignment w:val="auto"/>
        <w:rPr>
          <w:color w:val="auto"/>
          <w:sz w:val="24"/>
          <w:szCs w:val="24"/>
          <w:lang w:val="en-US" w:eastAsia="en-US"/>
        </w:rPr>
      </w:pPr>
      <w:r w:rsidRPr="009A1F3A">
        <w:rPr>
          <w:color w:val="auto"/>
          <w:sz w:val="24"/>
          <w:szCs w:val="24"/>
          <w:lang w:val="en-US" w:eastAsia="en-US"/>
        </w:rPr>
        <w:t>Parrott, L., 2014. </w:t>
      </w:r>
      <w:r w:rsidRPr="009A1F3A">
        <w:rPr>
          <w:i/>
          <w:iCs/>
          <w:color w:val="auto"/>
          <w:sz w:val="24"/>
          <w:szCs w:val="24"/>
          <w:lang w:val="en-US" w:eastAsia="en-US"/>
        </w:rPr>
        <w:t>Values and ethics in social work practice</w:t>
      </w:r>
      <w:r w:rsidRPr="009A1F3A">
        <w:rPr>
          <w:color w:val="auto"/>
          <w:sz w:val="24"/>
          <w:szCs w:val="24"/>
          <w:lang w:val="en-US" w:eastAsia="en-US"/>
        </w:rPr>
        <w:t>. Learning Matters.</w:t>
      </w:r>
    </w:p>
    <w:p w14:paraId="7C08E233" w14:textId="77777777" w:rsidR="00AD0AA6" w:rsidRPr="009A1F3A" w:rsidRDefault="00AD0AA6" w:rsidP="00E87BB6">
      <w:pPr>
        <w:overflowPunct/>
        <w:autoSpaceDE/>
        <w:autoSpaceDN/>
        <w:adjustRightInd/>
        <w:spacing w:after="160" w:line="360" w:lineRule="auto"/>
        <w:jc w:val="both"/>
        <w:textAlignment w:val="auto"/>
        <w:rPr>
          <w:rFonts w:eastAsia="Calibri"/>
          <w:sz w:val="24"/>
          <w:szCs w:val="24"/>
          <w:shd w:val="clear" w:color="auto" w:fill="FFFFFF"/>
          <w:lang w:val="en-US" w:eastAsia="en-US"/>
        </w:rPr>
      </w:pPr>
    </w:p>
    <w:p w14:paraId="7BDAAF11" w14:textId="77777777" w:rsidR="00E87BB6" w:rsidRDefault="00410BB6" w:rsidP="00AD0AA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sz w:val="24"/>
          <w:szCs w:val="24"/>
          <w:shd w:val="clear" w:color="auto" w:fill="FFFFFF"/>
          <w:lang w:val="en-US" w:eastAsia="en-US"/>
        </w:rPr>
        <w:t xml:space="preserve">Penhale, B., Brammer, A., Morgan, P., Kingston, P. and Preston-Shoot, M., 2017. The Care </w:t>
      </w:r>
    </w:p>
    <w:p w14:paraId="0F7B18CA" w14:textId="77777777" w:rsidR="00E87BB6" w:rsidRDefault="00410BB6" w:rsidP="00E87BB6">
      <w:pPr>
        <w:overflowPunct/>
        <w:autoSpaceDE/>
        <w:autoSpaceDN/>
        <w:adjustRightInd/>
        <w:spacing w:after="160" w:line="360" w:lineRule="auto"/>
        <w:ind w:left="720" w:hanging="720"/>
        <w:jc w:val="both"/>
        <w:textAlignment w:val="auto"/>
        <w:rPr>
          <w:rFonts w:eastAsia="Calibri"/>
          <w:i/>
          <w:iCs/>
          <w:sz w:val="24"/>
          <w:szCs w:val="24"/>
          <w:shd w:val="clear" w:color="auto" w:fill="FFFFFF"/>
          <w:lang w:val="en-US" w:eastAsia="en-US"/>
        </w:rPr>
      </w:pPr>
      <w:r w:rsidRPr="009A1F3A">
        <w:rPr>
          <w:rFonts w:eastAsia="Calibri"/>
          <w:sz w:val="24"/>
          <w:szCs w:val="24"/>
          <w:shd w:val="clear" w:color="auto" w:fill="FFFFFF"/>
          <w:lang w:val="en-US" w:eastAsia="en-US"/>
        </w:rPr>
        <w:t>Act 2014: a new legal framework for safeguarding adults in civil society. </w:t>
      </w:r>
      <w:r w:rsidRPr="009A1F3A">
        <w:rPr>
          <w:rFonts w:eastAsia="Calibri"/>
          <w:i/>
          <w:iCs/>
          <w:sz w:val="24"/>
          <w:szCs w:val="24"/>
          <w:shd w:val="clear" w:color="auto" w:fill="FFFFFF"/>
          <w:lang w:val="en-US" w:eastAsia="en-US"/>
        </w:rPr>
        <w:t xml:space="preserve">The Journal of Adult </w:t>
      </w:r>
    </w:p>
    <w:p w14:paraId="0072A95F" w14:textId="77777777" w:rsidR="00410BB6" w:rsidRPr="009A1F3A" w:rsidRDefault="00410BB6" w:rsidP="00E87BB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i/>
          <w:iCs/>
          <w:sz w:val="24"/>
          <w:szCs w:val="24"/>
          <w:shd w:val="clear" w:color="auto" w:fill="FFFFFF"/>
          <w:lang w:val="en-US" w:eastAsia="en-US"/>
        </w:rPr>
        <w:t>Protection</w:t>
      </w:r>
      <w:r w:rsidRPr="009A1F3A">
        <w:rPr>
          <w:rFonts w:eastAsia="Calibri"/>
          <w:sz w:val="24"/>
          <w:szCs w:val="24"/>
          <w:shd w:val="clear" w:color="auto" w:fill="FFFFFF"/>
          <w:lang w:val="en-US" w:eastAsia="en-US"/>
        </w:rPr>
        <w:t>, </w:t>
      </w:r>
      <w:r w:rsidRPr="009A1F3A">
        <w:rPr>
          <w:rFonts w:eastAsia="Calibri"/>
          <w:i/>
          <w:iCs/>
          <w:sz w:val="24"/>
          <w:szCs w:val="24"/>
          <w:shd w:val="clear" w:color="auto" w:fill="FFFFFF"/>
          <w:lang w:val="en-US" w:eastAsia="en-US"/>
        </w:rPr>
        <w:t>19</w:t>
      </w:r>
      <w:r w:rsidRPr="009A1F3A">
        <w:rPr>
          <w:rFonts w:eastAsia="Calibri"/>
          <w:sz w:val="24"/>
          <w:szCs w:val="24"/>
          <w:shd w:val="clear" w:color="auto" w:fill="FFFFFF"/>
          <w:lang w:val="en-US" w:eastAsia="en-US"/>
        </w:rPr>
        <w:t>(4), pp.169-174.</w:t>
      </w:r>
    </w:p>
    <w:p w14:paraId="49D84687" w14:textId="77777777" w:rsidR="00AD0AA6" w:rsidRPr="009A1F3A" w:rsidRDefault="00AD0AA6" w:rsidP="00AD0AA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p>
    <w:p w14:paraId="0916788C" w14:textId="77777777" w:rsidR="00E87BB6" w:rsidRDefault="00410BB6" w:rsidP="00AD0AA6">
      <w:pPr>
        <w:overflowPunct/>
        <w:autoSpaceDE/>
        <w:autoSpaceDN/>
        <w:adjustRightInd/>
        <w:spacing w:after="160" w:line="360" w:lineRule="auto"/>
        <w:ind w:left="720" w:hanging="720"/>
        <w:jc w:val="both"/>
        <w:textAlignment w:val="auto"/>
        <w:rPr>
          <w:rFonts w:eastAsia="Calibri"/>
          <w:i/>
          <w:iCs/>
          <w:sz w:val="24"/>
          <w:szCs w:val="24"/>
          <w:shd w:val="clear" w:color="auto" w:fill="FFFFFF"/>
          <w:lang w:val="en-US" w:eastAsia="en-US"/>
        </w:rPr>
      </w:pPr>
      <w:r w:rsidRPr="009A1F3A">
        <w:rPr>
          <w:rFonts w:eastAsia="Calibri"/>
          <w:sz w:val="24"/>
          <w:szCs w:val="24"/>
          <w:shd w:val="clear" w:color="auto" w:fill="FFFFFF"/>
          <w:lang w:val="en-US" w:eastAsia="en-US"/>
        </w:rPr>
        <w:t>Phillips, C., 2016. Wales’ safeguarding policy and practice: a critical analysis. </w:t>
      </w:r>
      <w:r w:rsidRPr="009A1F3A">
        <w:rPr>
          <w:rFonts w:eastAsia="Calibri"/>
          <w:i/>
          <w:iCs/>
          <w:sz w:val="24"/>
          <w:szCs w:val="24"/>
          <w:shd w:val="clear" w:color="auto" w:fill="FFFFFF"/>
          <w:lang w:val="en-US" w:eastAsia="en-US"/>
        </w:rPr>
        <w:t xml:space="preserve">The Journal of </w:t>
      </w:r>
    </w:p>
    <w:p w14:paraId="3E1B4716" w14:textId="77777777" w:rsidR="00410BB6" w:rsidRPr="00E87BB6" w:rsidRDefault="00410BB6" w:rsidP="00E87BB6">
      <w:pPr>
        <w:overflowPunct/>
        <w:autoSpaceDE/>
        <w:autoSpaceDN/>
        <w:adjustRightInd/>
        <w:spacing w:after="160" w:line="360" w:lineRule="auto"/>
        <w:ind w:left="720" w:hanging="720"/>
        <w:jc w:val="both"/>
        <w:textAlignment w:val="auto"/>
        <w:rPr>
          <w:rFonts w:eastAsia="Calibri"/>
          <w:i/>
          <w:iCs/>
          <w:sz w:val="24"/>
          <w:szCs w:val="24"/>
          <w:shd w:val="clear" w:color="auto" w:fill="FFFFFF"/>
          <w:lang w:val="en-US" w:eastAsia="en-US"/>
        </w:rPr>
      </w:pPr>
      <w:r w:rsidRPr="009A1F3A">
        <w:rPr>
          <w:rFonts w:eastAsia="Calibri"/>
          <w:i/>
          <w:iCs/>
          <w:sz w:val="24"/>
          <w:szCs w:val="24"/>
          <w:shd w:val="clear" w:color="auto" w:fill="FFFFFF"/>
          <w:lang w:val="en-US" w:eastAsia="en-US"/>
        </w:rPr>
        <w:t>Adult Protection</w:t>
      </w:r>
      <w:r w:rsidRPr="009A1F3A">
        <w:rPr>
          <w:rFonts w:eastAsia="Calibri"/>
          <w:sz w:val="24"/>
          <w:szCs w:val="24"/>
          <w:shd w:val="clear" w:color="auto" w:fill="FFFFFF"/>
          <w:lang w:val="en-US" w:eastAsia="en-US"/>
        </w:rPr>
        <w:t>, </w:t>
      </w:r>
      <w:r w:rsidRPr="009A1F3A">
        <w:rPr>
          <w:rFonts w:eastAsia="Calibri"/>
          <w:i/>
          <w:iCs/>
          <w:sz w:val="24"/>
          <w:szCs w:val="24"/>
          <w:shd w:val="clear" w:color="auto" w:fill="FFFFFF"/>
          <w:lang w:val="en-US" w:eastAsia="en-US"/>
        </w:rPr>
        <w:t>18</w:t>
      </w:r>
      <w:r w:rsidRPr="009A1F3A">
        <w:rPr>
          <w:rFonts w:eastAsia="Calibri"/>
          <w:sz w:val="24"/>
          <w:szCs w:val="24"/>
          <w:shd w:val="clear" w:color="auto" w:fill="FFFFFF"/>
          <w:lang w:val="en-US" w:eastAsia="en-US"/>
        </w:rPr>
        <w:t>(1), pp.14-27.</w:t>
      </w:r>
    </w:p>
    <w:p w14:paraId="3782E19F" w14:textId="77777777" w:rsidR="00AD0AA6" w:rsidRPr="009A1F3A" w:rsidRDefault="00AD0AA6" w:rsidP="00AD0AA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p>
    <w:p w14:paraId="3316674E" w14:textId="77777777" w:rsidR="00410BB6" w:rsidRPr="009A1F3A" w:rsidRDefault="00410BB6" w:rsidP="00AD0AA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sz w:val="24"/>
          <w:szCs w:val="24"/>
          <w:shd w:val="clear" w:color="auto" w:fill="FFFFFF"/>
          <w:lang w:val="en-US" w:eastAsia="en-US"/>
        </w:rPr>
        <w:t xml:space="preserve">Prip, C., 2018. The Convention on Biological Diversity as a legal framework for safeguarding </w:t>
      </w:r>
    </w:p>
    <w:p w14:paraId="7D85ED4E" w14:textId="77777777" w:rsidR="00410BB6" w:rsidRPr="009A1F3A" w:rsidRDefault="00410BB6" w:rsidP="00AD0AA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sz w:val="24"/>
          <w:szCs w:val="24"/>
          <w:shd w:val="clear" w:color="auto" w:fill="FFFFFF"/>
          <w:lang w:val="en-US" w:eastAsia="en-US"/>
        </w:rPr>
        <w:t>ecosystem services. </w:t>
      </w:r>
      <w:r w:rsidRPr="009A1F3A">
        <w:rPr>
          <w:rFonts w:eastAsia="Calibri"/>
          <w:i/>
          <w:iCs/>
          <w:sz w:val="24"/>
          <w:szCs w:val="24"/>
          <w:shd w:val="clear" w:color="auto" w:fill="FFFFFF"/>
          <w:lang w:val="en-US" w:eastAsia="en-US"/>
        </w:rPr>
        <w:t>Ecosystem Services</w:t>
      </w:r>
      <w:r w:rsidRPr="009A1F3A">
        <w:rPr>
          <w:rFonts w:eastAsia="Calibri"/>
          <w:sz w:val="24"/>
          <w:szCs w:val="24"/>
          <w:shd w:val="clear" w:color="auto" w:fill="FFFFFF"/>
          <w:lang w:val="en-US" w:eastAsia="en-US"/>
        </w:rPr>
        <w:t>, </w:t>
      </w:r>
      <w:r w:rsidRPr="009A1F3A">
        <w:rPr>
          <w:rFonts w:eastAsia="Calibri"/>
          <w:i/>
          <w:iCs/>
          <w:sz w:val="24"/>
          <w:szCs w:val="24"/>
          <w:shd w:val="clear" w:color="auto" w:fill="FFFFFF"/>
          <w:lang w:val="en-US" w:eastAsia="en-US"/>
        </w:rPr>
        <w:t>29</w:t>
      </w:r>
      <w:r w:rsidRPr="009A1F3A">
        <w:rPr>
          <w:rFonts w:eastAsia="Calibri"/>
          <w:sz w:val="24"/>
          <w:szCs w:val="24"/>
          <w:shd w:val="clear" w:color="auto" w:fill="FFFFFF"/>
          <w:lang w:val="en-US" w:eastAsia="en-US"/>
        </w:rPr>
        <w:t>, pp.199-204.</w:t>
      </w:r>
    </w:p>
    <w:p w14:paraId="15EDBE9A" w14:textId="77777777" w:rsidR="00410BB6" w:rsidRPr="009A1F3A" w:rsidRDefault="00410BB6" w:rsidP="00AD0AA6">
      <w:pPr>
        <w:overflowPunct/>
        <w:autoSpaceDE/>
        <w:autoSpaceDN/>
        <w:adjustRightInd/>
        <w:spacing w:after="160" w:line="360" w:lineRule="auto"/>
        <w:ind w:left="720" w:hanging="720"/>
        <w:jc w:val="both"/>
        <w:textAlignment w:val="auto"/>
        <w:rPr>
          <w:rFonts w:eastAsia="Calibri"/>
          <w:sz w:val="24"/>
          <w:szCs w:val="24"/>
          <w:lang w:val="en-US" w:eastAsia="en-US"/>
        </w:rPr>
      </w:pPr>
      <w:r w:rsidRPr="009A1F3A">
        <w:rPr>
          <w:rFonts w:eastAsia="Calibri"/>
          <w:iCs/>
          <w:sz w:val="24"/>
          <w:szCs w:val="24"/>
          <w:lang w:val="en-US" w:eastAsia="en-US"/>
        </w:rPr>
        <w:t>Rcog.uk https://www.rcog.org.uk/ - Google Search</w:t>
      </w:r>
      <w:r w:rsidRPr="009A1F3A">
        <w:rPr>
          <w:rFonts w:eastAsia="Calibri"/>
          <w:sz w:val="24"/>
          <w:szCs w:val="24"/>
          <w:lang w:val="en-US" w:eastAsia="en-US"/>
        </w:rPr>
        <w:t xml:space="preserve">. [online] Available at: </w:t>
      </w:r>
    </w:p>
    <w:p w14:paraId="5CB5D7C2" w14:textId="77777777" w:rsidR="00410BB6" w:rsidRPr="009A1F3A" w:rsidRDefault="00A32A4E" w:rsidP="00AD0AA6">
      <w:pPr>
        <w:overflowPunct/>
        <w:autoSpaceDE/>
        <w:autoSpaceDN/>
        <w:adjustRightInd/>
        <w:spacing w:after="160" w:line="360" w:lineRule="auto"/>
        <w:ind w:left="720" w:hanging="720"/>
        <w:jc w:val="both"/>
        <w:textAlignment w:val="auto"/>
        <w:rPr>
          <w:rFonts w:eastAsia="Calibri"/>
          <w:bCs/>
          <w:sz w:val="24"/>
          <w:szCs w:val="24"/>
          <w:lang w:val="en-US" w:eastAsia="en-US"/>
        </w:rPr>
      </w:pPr>
      <w:hyperlink r:id="rId10" w:history="1">
        <w:r w:rsidR="00410BB6" w:rsidRPr="009A1F3A">
          <w:rPr>
            <w:rStyle w:val="Hyperlink"/>
            <w:rFonts w:eastAsia="Calibri"/>
            <w:bCs/>
            <w:sz w:val="24"/>
            <w:szCs w:val="24"/>
            <w:lang w:val="en-US" w:eastAsia="en-US"/>
          </w:rPr>
          <w:t>https://www.google.com/search?q=Rcog.uk+https%3A%2F%2Fwww.rcog.org.uk%2F&amp;rlz=1C1GCEU_</w:t>
        </w:r>
      </w:hyperlink>
    </w:p>
    <w:p w14:paraId="4723280F" w14:textId="77777777" w:rsidR="00AD0AA6" w:rsidRPr="009A1F3A" w:rsidRDefault="00AD0AA6" w:rsidP="00AD0AA6">
      <w:pPr>
        <w:widowControl w:val="0"/>
        <w:overflowPunct/>
        <w:spacing w:line="360" w:lineRule="auto"/>
        <w:textAlignment w:val="auto"/>
        <w:rPr>
          <w:color w:val="auto"/>
          <w:sz w:val="24"/>
          <w:szCs w:val="24"/>
          <w:lang w:val="en-US" w:eastAsia="en-US"/>
        </w:rPr>
      </w:pPr>
    </w:p>
    <w:p w14:paraId="2AC4A795" w14:textId="77777777" w:rsidR="00AD0AA6" w:rsidRPr="009A1F3A" w:rsidRDefault="00AD0AA6" w:rsidP="00AD0AA6">
      <w:pPr>
        <w:widowControl w:val="0"/>
        <w:overflowPunct/>
        <w:spacing w:line="360" w:lineRule="auto"/>
        <w:textAlignment w:val="auto"/>
        <w:rPr>
          <w:color w:val="auto"/>
          <w:sz w:val="24"/>
          <w:szCs w:val="24"/>
          <w:lang w:val="en-US" w:eastAsia="en-US"/>
        </w:rPr>
      </w:pPr>
      <w:r w:rsidRPr="009A1F3A">
        <w:rPr>
          <w:color w:val="auto"/>
          <w:sz w:val="24"/>
          <w:szCs w:val="24"/>
          <w:lang w:val="en-US" w:eastAsia="en-US"/>
        </w:rPr>
        <w:t>Reamer, F.G., 2014. The evolution of social work ethics: bearing witness. </w:t>
      </w:r>
      <w:r w:rsidRPr="009A1F3A">
        <w:rPr>
          <w:i/>
          <w:iCs/>
          <w:color w:val="auto"/>
          <w:sz w:val="24"/>
          <w:szCs w:val="24"/>
          <w:lang w:val="en-US" w:eastAsia="en-US"/>
        </w:rPr>
        <w:t>Advances in Social Work</w:t>
      </w:r>
      <w:r w:rsidRPr="009A1F3A">
        <w:rPr>
          <w:color w:val="auto"/>
          <w:sz w:val="24"/>
          <w:szCs w:val="24"/>
          <w:lang w:val="en-US" w:eastAsia="en-US"/>
        </w:rPr>
        <w:t>, </w:t>
      </w:r>
      <w:r w:rsidRPr="009A1F3A">
        <w:rPr>
          <w:b/>
          <w:bCs/>
          <w:color w:val="auto"/>
          <w:sz w:val="24"/>
          <w:szCs w:val="24"/>
          <w:lang w:val="en-US" w:eastAsia="en-US"/>
        </w:rPr>
        <w:t>15</w:t>
      </w:r>
      <w:r w:rsidRPr="009A1F3A">
        <w:rPr>
          <w:color w:val="auto"/>
          <w:sz w:val="24"/>
          <w:szCs w:val="24"/>
          <w:lang w:val="en-US" w:eastAsia="en-US"/>
        </w:rPr>
        <w:t>(1), pp. 163-181.</w:t>
      </w:r>
    </w:p>
    <w:p w14:paraId="555DDAB1" w14:textId="77777777" w:rsidR="00E87BB6" w:rsidRDefault="00E87BB6" w:rsidP="009A1F3A">
      <w:pPr>
        <w:rPr>
          <w:sz w:val="24"/>
          <w:szCs w:val="24"/>
        </w:rPr>
      </w:pPr>
    </w:p>
    <w:p w14:paraId="0C9B90CB" w14:textId="77777777" w:rsidR="009A1F3A" w:rsidRPr="009A1F3A" w:rsidRDefault="009A1F3A" w:rsidP="009A1F3A">
      <w:pPr>
        <w:rPr>
          <w:sz w:val="24"/>
          <w:szCs w:val="24"/>
        </w:rPr>
      </w:pPr>
      <w:r w:rsidRPr="009A1F3A">
        <w:rPr>
          <w:sz w:val="24"/>
          <w:szCs w:val="24"/>
        </w:rPr>
        <w:t xml:space="preserve">Sanderson, H. (2003) ‘Implementing Person Centred Planning by Developing Person-Centred Teams’, </w:t>
      </w:r>
      <w:r w:rsidRPr="009A1F3A">
        <w:rPr>
          <w:i/>
          <w:sz w:val="24"/>
          <w:szCs w:val="24"/>
        </w:rPr>
        <w:t xml:space="preserve">Journal of Integrated Care. </w:t>
      </w:r>
      <w:r w:rsidRPr="009A1F3A">
        <w:rPr>
          <w:sz w:val="24"/>
          <w:szCs w:val="24"/>
        </w:rPr>
        <w:t>11(3), pp.18-25.</w:t>
      </w:r>
    </w:p>
    <w:p w14:paraId="470E8314" w14:textId="77777777" w:rsidR="00AD0AA6" w:rsidRPr="009A1F3A" w:rsidRDefault="00AD0AA6" w:rsidP="00AD0AA6">
      <w:pPr>
        <w:overflowPunct/>
        <w:autoSpaceDE/>
        <w:autoSpaceDN/>
        <w:adjustRightInd/>
        <w:spacing w:after="160" w:line="360" w:lineRule="auto"/>
        <w:ind w:left="720" w:hanging="720"/>
        <w:jc w:val="both"/>
        <w:textAlignment w:val="auto"/>
        <w:rPr>
          <w:rFonts w:eastAsia="Calibri"/>
          <w:sz w:val="24"/>
          <w:szCs w:val="24"/>
          <w:lang w:val="en-US" w:eastAsia="en-US"/>
        </w:rPr>
      </w:pPr>
    </w:p>
    <w:p w14:paraId="12C76D1C" w14:textId="77777777" w:rsidR="00E87BB6" w:rsidRDefault="00410BB6" w:rsidP="00AD0AA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sz w:val="24"/>
          <w:szCs w:val="24"/>
          <w:shd w:val="clear" w:color="auto" w:fill="FFFFFF"/>
          <w:lang w:val="en-US" w:eastAsia="en-US"/>
        </w:rPr>
        <w:t>Selicato, F. and Piscitelli, C., 2016. Safeguarding and Pr</w:t>
      </w:r>
      <w:r w:rsidR="00E87BB6">
        <w:rPr>
          <w:rFonts w:eastAsia="Calibri"/>
          <w:sz w:val="24"/>
          <w:szCs w:val="24"/>
          <w:shd w:val="clear" w:color="auto" w:fill="FFFFFF"/>
          <w:lang w:val="en-US" w:eastAsia="en-US"/>
        </w:rPr>
        <w:t>omoting Historical Heritage and</w:t>
      </w:r>
    </w:p>
    <w:p w14:paraId="07B192A8" w14:textId="77777777" w:rsidR="00410BB6" w:rsidRPr="009A1F3A" w:rsidRDefault="00410BB6" w:rsidP="00E87BB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sz w:val="24"/>
          <w:szCs w:val="24"/>
          <w:shd w:val="clear" w:color="auto" w:fill="FFFFFF"/>
          <w:lang w:val="en-US" w:eastAsia="en-US"/>
        </w:rPr>
        <w:t>Landscape in Italy. In </w:t>
      </w:r>
      <w:r w:rsidRPr="009A1F3A">
        <w:rPr>
          <w:rFonts w:eastAsia="Calibri"/>
          <w:i/>
          <w:iCs/>
          <w:sz w:val="24"/>
          <w:szCs w:val="24"/>
          <w:shd w:val="clear" w:color="auto" w:fill="FFFFFF"/>
          <w:lang w:val="en-US" w:eastAsia="en-US"/>
        </w:rPr>
        <w:t>Cultural Territorial Systems</w:t>
      </w:r>
      <w:r w:rsidRPr="009A1F3A">
        <w:rPr>
          <w:rFonts w:eastAsia="Calibri"/>
          <w:sz w:val="24"/>
          <w:szCs w:val="24"/>
          <w:shd w:val="clear" w:color="auto" w:fill="FFFFFF"/>
          <w:lang w:val="en-US" w:eastAsia="en-US"/>
        </w:rPr>
        <w:t> (pp. 287-310). Springer, Cham.</w:t>
      </w:r>
    </w:p>
    <w:p w14:paraId="4253F572" w14:textId="77777777" w:rsidR="00AD0AA6" w:rsidRPr="009A1F3A" w:rsidRDefault="00AD0AA6" w:rsidP="00AD0AA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p>
    <w:p w14:paraId="29FBFC05" w14:textId="77777777" w:rsidR="00E87BB6" w:rsidRDefault="00410BB6" w:rsidP="00AD0AA6">
      <w:pPr>
        <w:overflowPunct/>
        <w:autoSpaceDE/>
        <w:autoSpaceDN/>
        <w:adjustRightInd/>
        <w:spacing w:after="160" w:line="360" w:lineRule="auto"/>
        <w:ind w:left="720" w:hanging="720"/>
        <w:jc w:val="both"/>
        <w:textAlignment w:val="auto"/>
        <w:rPr>
          <w:rFonts w:eastAsia="Calibri"/>
          <w:i/>
          <w:iCs/>
          <w:sz w:val="24"/>
          <w:szCs w:val="24"/>
          <w:shd w:val="clear" w:color="auto" w:fill="FFFFFF"/>
          <w:lang w:val="en-US" w:eastAsia="en-US"/>
        </w:rPr>
      </w:pPr>
      <w:r w:rsidRPr="009A1F3A">
        <w:rPr>
          <w:rFonts w:eastAsia="Calibri"/>
          <w:sz w:val="24"/>
          <w:szCs w:val="24"/>
          <w:shd w:val="clear" w:color="auto" w:fill="FFFFFF"/>
          <w:lang w:val="en-US" w:eastAsia="en-US"/>
        </w:rPr>
        <w:t>Sharan, P. ed., 2007. </w:t>
      </w:r>
      <w:r w:rsidRPr="009A1F3A">
        <w:rPr>
          <w:rFonts w:eastAsia="Calibri"/>
          <w:i/>
          <w:iCs/>
          <w:sz w:val="24"/>
          <w:szCs w:val="24"/>
          <w:shd w:val="clear" w:color="auto" w:fill="FFFFFF"/>
          <w:lang w:val="en-US" w:eastAsia="en-US"/>
        </w:rPr>
        <w:t>Research capacity for mental health in l</w:t>
      </w:r>
      <w:r w:rsidR="00E87BB6">
        <w:rPr>
          <w:rFonts w:eastAsia="Calibri"/>
          <w:i/>
          <w:iCs/>
          <w:sz w:val="24"/>
          <w:szCs w:val="24"/>
          <w:shd w:val="clear" w:color="auto" w:fill="FFFFFF"/>
          <w:lang w:val="en-US" w:eastAsia="en-US"/>
        </w:rPr>
        <w:t>ow-and middle-income countries:</w:t>
      </w:r>
    </w:p>
    <w:p w14:paraId="43000AFB" w14:textId="77777777" w:rsidR="00410BB6" w:rsidRPr="00E87BB6" w:rsidRDefault="00410BB6" w:rsidP="00E87BB6">
      <w:pPr>
        <w:overflowPunct/>
        <w:autoSpaceDE/>
        <w:autoSpaceDN/>
        <w:adjustRightInd/>
        <w:spacing w:after="160" w:line="360" w:lineRule="auto"/>
        <w:ind w:left="720" w:hanging="720"/>
        <w:jc w:val="both"/>
        <w:textAlignment w:val="auto"/>
        <w:rPr>
          <w:rFonts w:eastAsia="Calibri"/>
          <w:i/>
          <w:iCs/>
          <w:sz w:val="24"/>
          <w:szCs w:val="24"/>
          <w:shd w:val="clear" w:color="auto" w:fill="FFFFFF"/>
          <w:lang w:val="en-US" w:eastAsia="en-US"/>
        </w:rPr>
      </w:pPr>
      <w:r w:rsidRPr="009A1F3A">
        <w:rPr>
          <w:rFonts w:eastAsia="Calibri"/>
          <w:i/>
          <w:iCs/>
          <w:sz w:val="24"/>
          <w:szCs w:val="24"/>
          <w:shd w:val="clear" w:color="auto" w:fill="FFFFFF"/>
          <w:lang w:val="en-US" w:eastAsia="en-US"/>
        </w:rPr>
        <w:lastRenderedPageBreak/>
        <w:t>Results of a mapping project</w:t>
      </w:r>
      <w:r w:rsidRPr="009A1F3A">
        <w:rPr>
          <w:rFonts w:eastAsia="Calibri"/>
          <w:sz w:val="24"/>
          <w:szCs w:val="24"/>
          <w:shd w:val="clear" w:color="auto" w:fill="FFFFFF"/>
          <w:lang w:val="en-US" w:eastAsia="en-US"/>
        </w:rPr>
        <w:t>. World Health Organization.</w:t>
      </w:r>
    </w:p>
    <w:p w14:paraId="73B21DBE" w14:textId="77777777" w:rsidR="00E87BB6" w:rsidRDefault="00E87BB6" w:rsidP="009A1F3A">
      <w:pPr>
        <w:rPr>
          <w:sz w:val="24"/>
          <w:szCs w:val="24"/>
        </w:rPr>
      </w:pPr>
    </w:p>
    <w:p w14:paraId="132BE4B5" w14:textId="77777777" w:rsidR="009A1F3A" w:rsidRPr="009A1F3A" w:rsidRDefault="009A1F3A" w:rsidP="009A1F3A">
      <w:pPr>
        <w:rPr>
          <w:sz w:val="24"/>
          <w:szCs w:val="24"/>
        </w:rPr>
      </w:pPr>
      <w:r w:rsidRPr="009A1F3A">
        <w:rPr>
          <w:sz w:val="24"/>
          <w:szCs w:val="24"/>
        </w:rPr>
        <w:t xml:space="preserve">Social Care Wales. (2017b) </w:t>
      </w:r>
      <w:r w:rsidRPr="009A1F3A">
        <w:rPr>
          <w:i/>
          <w:sz w:val="24"/>
          <w:szCs w:val="24"/>
        </w:rPr>
        <w:t xml:space="preserve">Code of Professional Practice for Social Care. </w:t>
      </w:r>
      <w:r w:rsidRPr="009A1F3A">
        <w:rPr>
          <w:sz w:val="24"/>
          <w:szCs w:val="24"/>
        </w:rPr>
        <w:t>Cardiff: Wales.</w:t>
      </w:r>
    </w:p>
    <w:p w14:paraId="15F1AFC6" w14:textId="77777777" w:rsidR="009A1F3A" w:rsidRPr="009A1F3A" w:rsidRDefault="009A1F3A" w:rsidP="009A1F3A">
      <w:pPr>
        <w:rPr>
          <w:sz w:val="24"/>
          <w:szCs w:val="24"/>
        </w:rPr>
      </w:pPr>
    </w:p>
    <w:p w14:paraId="73F1055C" w14:textId="77777777" w:rsidR="00E87BB6" w:rsidRDefault="00E87BB6" w:rsidP="009A1F3A">
      <w:pPr>
        <w:rPr>
          <w:sz w:val="24"/>
          <w:szCs w:val="24"/>
        </w:rPr>
      </w:pPr>
    </w:p>
    <w:p w14:paraId="006790BD" w14:textId="77777777" w:rsidR="009A1F3A" w:rsidRPr="009A1F3A" w:rsidRDefault="009A1F3A" w:rsidP="009A1F3A">
      <w:pPr>
        <w:rPr>
          <w:sz w:val="24"/>
          <w:szCs w:val="24"/>
        </w:rPr>
      </w:pPr>
      <w:r w:rsidRPr="009A1F3A">
        <w:rPr>
          <w:sz w:val="24"/>
          <w:szCs w:val="24"/>
        </w:rPr>
        <w:t xml:space="preserve">Social Care Wales. (2017c) </w:t>
      </w:r>
      <w:r w:rsidRPr="009A1F3A">
        <w:rPr>
          <w:i/>
          <w:sz w:val="24"/>
          <w:szCs w:val="24"/>
        </w:rPr>
        <w:t xml:space="preserve">Getting in on the Act. </w:t>
      </w:r>
      <w:r w:rsidRPr="009A1F3A">
        <w:rPr>
          <w:sz w:val="24"/>
          <w:szCs w:val="24"/>
        </w:rPr>
        <w:t>Cardiff: Social Care Wales.</w:t>
      </w:r>
    </w:p>
    <w:p w14:paraId="20284EF2" w14:textId="77777777" w:rsidR="009A1F3A" w:rsidRPr="009A1F3A" w:rsidRDefault="009A1F3A" w:rsidP="009A1F3A">
      <w:pPr>
        <w:rPr>
          <w:sz w:val="24"/>
          <w:szCs w:val="24"/>
        </w:rPr>
      </w:pPr>
    </w:p>
    <w:p w14:paraId="45695ACE" w14:textId="77777777" w:rsidR="00E87BB6" w:rsidRDefault="00E87BB6" w:rsidP="009A1F3A">
      <w:pPr>
        <w:rPr>
          <w:sz w:val="24"/>
          <w:szCs w:val="24"/>
        </w:rPr>
      </w:pPr>
    </w:p>
    <w:p w14:paraId="75CD5E3C" w14:textId="77777777" w:rsidR="009A1F3A" w:rsidRPr="009A1F3A" w:rsidRDefault="009A1F3A" w:rsidP="009A1F3A">
      <w:pPr>
        <w:rPr>
          <w:sz w:val="24"/>
          <w:szCs w:val="24"/>
        </w:rPr>
      </w:pPr>
      <w:r w:rsidRPr="009A1F3A">
        <w:rPr>
          <w:sz w:val="24"/>
          <w:szCs w:val="24"/>
        </w:rPr>
        <w:t xml:space="preserve">Social Services and Well-being (Wales) Act (2014). Cardiff: Welsh Government.  </w:t>
      </w:r>
    </w:p>
    <w:p w14:paraId="62A515FC" w14:textId="77777777" w:rsidR="00AD0AA6" w:rsidRPr="009A1F3A" w:rsidRDefault="00AD0AA6" w:rsidP="00AD0AA6">
      <w:pPr>
        <w:widowControl w:val="0"/>
        <w:overflowPunct/>
        <w:spacing w:line="360" w:lineRule="auto"/>
        <w:textAlignment w:val="auto"/>
        <w:rPr>
          <w:color w:val="auto"/>
          <w:sz w:val="24"/>
          <w:szCs w:val="24"/>
          <w:lang w:val="en-US" w:eastAsia="en-US"/>
        </w:rPr>
      </w:pPr>
    </w:p>
    <w:p w14:paraId="72495DDA" w14:textId="77777777" w:rsidR="00AD0AA6" w:rsidRPr="009A1F3A" w:rsidRDefault="00AD0AA6" w:rsidP="00AD0AA6">
      <w:pPr>
        <w:widowControl w:val="0"/>
        <w:overflowPunct/>
        <w:spacing w:line="360" w:lineRule="auto"/>
        <w:textAlignment w:val="auto"/>
        <w:rPr>
          <w:color w:val="auto"/>
          <w:sz w:val="24"/>
          <w:szCs w:val="24"/>
          <w:lang w:val="en-US" w:eastAsia="en-US"/>
        </w:rPr>
      </w:pPr>
      <w:r w:rsidRPr="009A1F3A">
        <w:rPr>
          <w:color w:val="auto"/>
          <w:sz w:val="24"/>
          <w:szCs w:val="24"/>
          <w:lang w:val="en-US" w:eastAsia="en-US"/>
        </w:rPr>
        <w:t>Stein, M., 2006. Research review: young people leaving care. </w:t>
      </w:r>
      <w:r w:rsidRPr="009A1F3A">
        <w:rPr>
          <w:i/>
          <w:iCs/>
          <w:color w:val="auto"/>
          <w:sz w:val="24"/>
          <w:szCs w:val="24"/>
          <w:lang w:val="en-US" w:eastAsia="en-US"/>
        </w:rPr>
        <w:t>Child &amp; Family Social Work</w:t>
      </w:r>
      <w:r w:rsidRPr="009A1F3A">
        <w:rPr>
          <w:color w:val="auto"/>
          <w:sz w:val="24"/>
          <w:szCs w:val="24"/>
          <w:lang w:val="en-US" w:eastAsia="en-US"/>
        </w:rPr>
        <w:t>, </w:t>
      </w:r>
      <w:r w:rsidRPr="009A1F3A">
        <w:rPr>
          <w:b/>
          <w:bCs/>
          <w:color w:val="auto"/>
          <w:sz w:val="24"/>
          <w:szCs w:val="24"/>
          <w:lang w:val="en-US" w:eastAsia="en-US"/>
        </w:rPr>
        <w:t>11</w:t>
      </w:r>
      <w:r w:rsidRPr="009A1F3A">
        <w:rPr>
          <w:color w:val="auto"/>
          <w:sz w:val="24"/>
          <w:szCs w:val="24"/>
          <w:lang w:val="en-US" w:eastAsia="en-US"/>
        </w:rPr>
        <w:t>(3), pp. 273-279. </w:t>
      </w:r>
    </w:p>
    <w:p w14:paraId="03A27753" w14:textId="77777777" w:rsidR="00E87BB6" w:rsidRDefault="00E87BB6" w:rsidP="00AD0AA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p>
    <w:p w14:paraId="0AC859D6" w14:textId="77777777" w:rsidR="00E87BB6" w:rsidRDefault="00410BB6" w:rsidP="00AD0AA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sz w:val="24"/>
          <w:szCs w:val="24"/>
          <w:shd w:val="clear" w:color="auto" w:fill="FFFFFF"/>
          <w:lang w:val="en-US" w:eastAsia="en-US"/>
        </w:rPr>
        <w:t>Stokes, G., 2017. </w:t>
      </w:r>
      <w:r w:rsidRPr="009A1F3A">
        <w:rPr>
          <w:rFonts w:eastAsia="Calibri"/>
          <w:i/>
          <w:iCs/>
          <w:sz w:val="24"/>
          <w:szCs w:val="24"/>
          <w:shd w:val="clear" w:color="auto" w:fill="FFFFFF"/>
          <w:lang w:val="en-US" w:eastAsia="en-US"/>
        </w:rPr>
        <w:t>Challenging behaviour in dementia: A person-</w:t>
      </w:r>
      <w:r w:rsidR="00CD2F86" w:rsidRPr="009A1F3A">
        <w:rPr>
          <w:rFonts w:eastAsia="Calibri"/>
          <w:i/>
          <w:iCs/>
          <w:sz w:val="24"/>
          <w:szCs w:val="24"/>
          <w:shd w:val="clear" w:color="auto" w:fill="FFFFFF"/>
          <w:lang w:val="en-US" w:eastAsia="en-US"/>
        </w:rPr>
        <w:t>centered</w:t>
      </w:r>
      <w:r w:rsidRPr="009A1F3A">
        <w:rPr>
          <w:rFonts w:eastAsia="Calibri"/>
          <w:i/>
          <w:iCs/>
          <w:sz w:val="24"/>
          <w:szCs w:val="24"/>
          <w:shd w:val="clear" w:color="auto" w:fill="FFFFFF"/>
          <w:lang w:val="en-US" w:eastAsia="en-US"/>
        </w:rPr>
        <w:t xml:space="preserve"> approach</w:t>
      </w:r>
      <w:r w:rsidRPr="009A1F3A">
        <w:rPr>
          <w:rFonts w:eastAsia="Calibri"/>
          <w:sz w:val="24"/>
          <w:szCs w:val="24"/>
          <w:shd w:val="clear" w:color="auto" w:fill="FFFFFF"/>
          <w:lang w:val="en-US" w:eastAsia="en-US"/>
        </w:rPr>
        <w:t xml:space="preserve">. </w:t>
      </w:r>
    </w:p>
    <w:p w14:paraId="432B2070" w14:textId="77777777" w:rsidR="00410BB6" w:rsidRPr="009A1F3A" w:rsidRDefault="00410BB6" w:rsidP="00AD0AA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sz w:val="24"/>
          <w:szCs w:val="24"/>
          <w:shd w:val="clear" w:color="auto" w:fill="FFFFFF"/>
          <w:lang w:val="en-US" w:eastAsia="en-US"/>
        </w:rPr>
        <w:t>Routledge.</w:t>
      </w:r>
    </w:p>
    <w:p w14:paraId="68883D48" w14:textId="77777777" w:rsidR="00E87BB6" w:rsidRDefault="00E87BB6" w:rsidP="009A1F3A">
      <w:pPr>
        <w:rPr>
          <w:sz w:val="24"/>
          <w:szCs w:val="24"/>
        </w:rPr>
      </w:pPr>
    </w:p>
    <w:p w14:paraId="4DA3CFC4" w14:textId="77777777" w:rsidR="009A1F3A" w:rsidRPr="009A1F3A" w:rsidRDefault="009A1F3A" w:rsidP="009A1F3A">
      <w:pPr>
        <w:rPr>
          <w:sz w:val="24"/>
          <w:szCs w:val="24"/>
        </w:rPr>
      </w:pPr>
      <w:r w:rsidRPr="009A1F3A">
        <w:rPr>
          <w:sz w:val="24"/>
          <w:szCs w:val="24"/>
        </w:rPr>
        <w:t xml:space="preserve">The Children Act. (1989) London: HMSO. </w:t>
      </w:r>
    </w:p>
    <w:p w14:paraId="20667F87" w14:textId="77777777" w:rsidR="009A1F3A" w:rsidRPr="009A1F3A" w:rsidRDefault="009A1F3A" w:rsidP="00AD0AA6">
      <w:pPr>
        <w:overflowPunct/>
        <w:autoSpaceDE/>
        <w:autoSpaceDN/>
        <w:adjustRightInd/>
        <w:spacing w:after="160" w:line="360" w:lineRule="auto"/>
        <w:ind w:left="720" w:hanging="720"/>
        <w:jc w:val="both"/>
        <w:textAlignment w:val="auto"/>
        <w:rPr>
          <w:rFonts w:eastAsia="Calibri"/>
          <w:sz w:val="24"/>
          <w:szCs w:val="24"/>
          <w:lang w:val="en-US" w:eastAsia="en-US"/>
        </w:rPr>
      </w:pPr>
    </w:p>
    <w:p w14:paraId="1737120C" w14:textId="77777777" w:rsidR="00E87BB6" w:rsidRDefault="00410BB6" w:rsidP="00AD0AA6">
      <w:pPr>
        <w:overflowPunct/>
        <w:autoSpaceDE/>
        <w:autoSpaceDN/>
        <w:adjustRightInd/>
        <w:spacing w:after="160" w:line="360" w:lineRule="auto"/>
        <w:ind w:left="720" w:hanging="720"/>
        <w:jc w:val="both"/>
        <w:textAlignment w:val="auto"/>
        <w:rPr>
          <w:rFonts w:eastAsia="Calibri"/>
          <w:sz w:val="24"/>
          <w:szCs w:val="24"/>
          <w:lang w:val="en-US" w:eastAsia="en-US"/>
        </w:rPr>
      </w:pPr>
      <w:r w:rsidRPr="009A1F3A">
        <w:rPr>
          <w:rFonts w:eastAsia="Calibri"/>
          <w:sz w:val="24"/>
          <w:szCs w:val="24"/>
          <w:lang w:val="en-US" w:eastAsia="en-US"/>
        </w:rPr>
        <w:t>Wales.nhs.uk. (2019). </w:t>
      </w:r>
      <w:r w:rsidRPr="009A1F3A">
        <w:rPr>
          <w:rFonts w:eastAsia="Calibri"/>
          <w:i/>
          <w:iCs/>
          <w:sz w:val="24"/>
          <w:szCs w:val="24"/>
          <w:lang w:val="en-US" w:eastAsia="en-US"/>
        </w:rPr>
        <w:t>NHS Wales Governance e-Manual | Standard 3.5 Record Keeping</w:t>
      </w:r>
      <w:r w:rsidR="00E87BB6">
        <w:rPr>
          <w:rFonts w:eastAsia="Calibri"/>
          <w:sz w:val="24"/>
          <w:szCs w:val="24"/>
          <w:lang w:val="en-US" w:eastAsia="en-US"/>
        </w:rPr>
        <w:t>.</w:t>
      </w:r>
    </w:p>
    <w:p w14:paraId="36BC0C15" w14:textId="77777777" w:rsidR="00410BB6" w:rsidRPr="009A1F3A" w:rsidRDefault="00410BB6" w:rsidP="00AD0AA6">
      <w:pPr>
        <w:overflowPunct/>
        <w:autoSpaceDE/>
        <w:autoSpaceDN/>
        <w:adjustRightInd/>
        <w:spacing w:after="160" w:line="360" w:lineRule="auto"/>
        <w:ind w:left="720" w:hanging="720"/>
        <w:jc w:val="both"/>
        <w:textAlignment w:val="auto"/>
        <w:rPr>
          <w:rFonts w:eastAsia="Calibri"/>
          <w:sz w:val="24"/>
          <w:szCs w:val="24"/>
          <w:lang w:val="en-US" w:eastAsia="en-US"/>
        </w:rPr>
      </w:pPr>
      <w:r w:rsidRPr="009A1F3A">
        <w:rPr>
          <w:rFonts w:eastAsia="Calibri"/>
          <w:sz w:val="24"/>
          <w:szCs w:val="24"/>
          <w:lang w:val="en-US" w:eastAsia="en-US"/>
        </w:rPr>
        <w:t xml:space="preserve">[online] </w:t>
      </w:r>
    </w:p>
    <w:p w14:paraId="67286488" w14:textId="77777777" w:rsidR="00410BB6" w:rsidRPr="009A1F3A" w:rsidRDefault="00410BB6" w:rsidP="00AD0AA6">
      <w:pPr>
        <w:overflowPunct/>
        <w:autoSpaceDE/>
        <w:autoSpaceDN/>
        <w:adjustRightInd/>
        <w:spacing w:after="160" w:line="360" w:lineRule="auto"/>
        <w:ind w:left="720" w:hanging="720"/>
        <w:jc w:val="both"/>
        <w:textAlignment w:val="auto"/>
        <w:rPr>
          <w:rFonts w:eastAsia="Calibri"/>
          <w:sz w:val="24"/>
          <w:szCs w:val="24"/>
          <w:lang w:val="en-US" w:eastAsia="en-US"/>
        </w:rPr>
      </w:pPr>
      <w:r w:rsidRPr="009A1F3A">
        <w:rPr>
          <w:rFonts w:eastAsia="Calibri"/>
          <w:sz w:val="24"/>
          <w:szCs w:val="24"/>
          <w:lang w:val="en-US" w:eastAsia="en-US"/>
        </w:rPr>
        <w:t xml:space="preserve">Available at: http://www.wales.nhs.uk/governance-emanual/standard-3-5-record-keeping </w:t>
      </w:r>
    </w:p>
    <w:p w14:paraId="13A5AC9F" w14:textId="77777777" w:rsidR="00E87BB6" w:rsidRDefault="00E87BB6" w:rsidP="00AD0AA6">
      <w:pPr>
        <w:overflowPunct/>
        <w:autoSpaceDE/>
        <w:autoSpaceDN/>
        <w:adjustRightInd/>
        <w:spacing w:after="160" w:line="360" w:lineRule="auto"/>
        <w:ind w:left="720" w:hanging="720"/>
        <w:jc w:val="both"/>
        <w:textAlignment w:val="auto"/>
        <w:rPr>
          <w:rFonts w:eastAsia="Calibri"/>
          <w:sz w:val="24"/>
          <w:szCs w:val="24"/>
          <w:lang w:val="en-US" w:eastAsia="en-US"/>
        </w:rPr>
      </w:pPr>
    </w:p>
    <w:p w14:paraId="55DC02DD" w14:textId="77777777" w:rsidR="00E87BB6" w:rsidRDefault="00410BB6" w:rsidP="00AD0AA6">
      <w:pPr>
        <w:overflowPunct/>
        <w:autoSpaceDE/>
        <w:autoSpaceDN/>
        <w:adjustRightInd/>
        <w:spacing w:after="160" w:line="360" w:lineRule="auto"/>
        <w:ind w:left="720" w:hanging="720"/>
        <w:jc w:val="both"/>
        <w:textAlignment w:val="auto"/>
        <w:rPr>
          <w:rFonts w:eastAsia="Calibri"/>
          <w:sz w:val="24"/>
          <w:szCs w:val="24"/>
          <w:lang w:val="en-US" w:eastAsia="en-US"/>
        </w:rPr>
      </w:pPr>
      <w:r w:rsidRPr="009A1F3A">
        <w:rPr>
          <w:rFonts w:eastAsia="Calibri"/>
          <w:sz w:val="24"/>
          <w:szCs w:val="24"/>
          <w:lang w:val="en-US" w:eastAsia="en-US"/>
        </w:rPr>
        <w:t>Wales.nhs.uk. (2019). </w:t>
      </w:r>
      <w:r w:rsidRPr="009A1F3A">
        <w:rPr>
          <w:rFonts w:eastAsia="Calibri"/>
          <w:iCs/>
          <w:sz w:val="24"/>
          <w:szCs w:val="24"/>
          <w:lang w:val="en-US" w:eastAsia="en-US"/>
        </w:rPr>
        <w:t>NHS Wales Governance e-Manual | Working in Partnership</w:t>
      </w:r>
      <w:r w:rsidRPr="009A1F3A">
        <w:rPr>
          <w:rFonts w:eastAsia="Calibri"/>
          <w:sz w:val="24"/>
          <w:szCs w:val="24"/>
          <w:lang w:val="en-US" w:eastAsia="en-US"/>
        </w:rPr>
        <w:t xml:space="preserve">. [online] </w:t>
      </w:r>
    </w:p>
    <w:p w14:paraId="7466AD7A" w14:textId="77777777" w:rsidR="00E87BB6" w:rsidRDefault="00410BB6" w:rsidP="00E87BB6">
      <w:pPr>
        <w:overflowPunct/>
        <w:autoSpaceDE/>
        <w:autoSpaceDN/>
        <w:adjustRightInd/>
        <w:spacing w:after="160" w:line="360" w:lineRule="auto"/>
        <w:ind w:left="720" w:hanging="720"/>
        <w:jc w:val="both"/>
        <w:textAlignment w:val="auto"/>
        <w:rPr>
          <w:rFonts w:eastAsia="Calibri"/>
          <w:sz w:val="24"/>
          <w:szCs w:val="24"/>
          <w:lang w:val="en-US" w:eastAsia="en-US"/>
        </w:rPr>
      </w:pPr>
      <w:r w:rsidRPr="009A1F3A">
        <w:rPr>
          <w:rFonts w:eastAsia="Calibri"/>
          <w:sz w:val="24"/>
          <w:szCs w:val="24"/>
          <w:lang w:val="en-US" w:eastAsia="en-US"/>
        </w:rPr>
        <w:t xml:space="preserve">Available at: </w:t>
      </w:r>
      <w:hyperlink r:id="rId11" w:history="1">
        <w:r w:rsidR="00E87BB6" w:rsidRPr="00174B35">
          <w:rPr>
            <w:rStyle w:val="Hyperlink"/>
            <w:rFonts w:eastAsia="Calibri"/>
            <w:sz w:val="24"/>
            <w:szCs w:val="24"/>
            <w:lang w:val="en-US" w:eastAsia="en-US"/>
          </w:rPr>
          <w:t>http://www.wales.nhs.uk/governance-emanual/working-in-partnership</w:t>
        </w:r>
      </w:hyperlink>
      <w:r w:rsidRPr="009A1F3A">
        <w:rPr>
          <w:rFonts w:eastAsia="Calibri"/>
          <w:sz w:val="24"/>
          <w:szCs w:val="24"/>
          <w:lang w:val="en-US" w:eastAsia="en-US"/>
        </w:rPr>
        <w:t>.</w:t>
      </w:r>
    </w:p>
    <w:p w14:paraId="221A0F51" w14:textId="77777777" w:rsidR="00E87BB6" w:rsidRPr="00E87BB6" w:rsidRDefault="00E87BB6" w:rsidP="00E87BB6">
      <w:pPr>
        <w:overflowPunct/>
        <w:autoSpaceDE/>
        <w:autoSpaceDN/>
        <w:adjustRightInd/>
        <w:spacing w:after="160" w:line="360" w:lineRule="auto"/>
        <w:ind w:left="720" w:hanging="720"/>
        <w:jc w:val="both"/>
        <w:textAlignment w:val="auto"/>
        <w:rPr>
          <w:rFonts w:eastAsia="Calibri"/>
          <w:sz w:val="24"/>
          <w:szCs w:val="24"/>
          <w:lang w:val="en-US" w:eastAsia="en-US"/>
        </w:rPr>
      </w:pPr>
    </w:p>
    <w:p w14:paraId="5CCA62C7" w14:textId="77777777" w:rsidR="00E87BB6" w:rsidRDefault="00410BB6" w:rsidP="00AD0AA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sz w:val="24"/>
          <w:szCs w:val="24"/>
          <w:shd w:val="clear" w:color="auto" w:fill="FFFFFF"/>
          <w:lang w:val="en-US" w:eastAsia="en-US"/>
        </w:rPr>
        <w:t xml:space="preserve">Ward, A.D., Hempsey, A.M., Stavert, J. and McGregor, R., 2018. Safeguarding vulnerable </w:t>
      </w:r>
    </w:p>
    <w:p w14:paraId="5B3C49A7" w14:textId="77777777" w:rsidR="00410BB6" w:rsidRPr="009A1F3A" w:rsidRDefault="00B45D3E" w:rsidP="00E87BB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r w:rsidRPr="009A1F3A">
        <w:rPr>
          <w:rFonts w:eastAsia="Calibri"/>
          <w:sz w:val="24"/>
          <w:szCs w:val="24"/>
          <w:shd w:val="clear" w:color="auto" w:fill="FFFFFF"/>
          <w:lang w:val="en-US" w:eastAsia="en-US"/>
        </w:rPr>
        <w:t>adult’s</w:t>
      </w:r>
      <w:r w:rsidR="00410BB6" w:rsidRPr="009A1F3A">
        <w:rPr>
          <w:rFonts w:eastAsia="Calibri"/>
          <w:sz w:val="24"/>
          <w:szCs w:val="24"/>
          <w:shd w:val="clear" w:color="auto" w:fill="FFFFFF"/>
          <w:lang w:val="en-US" w:eastAsia="en-US"/>
        </w:rPr>
        <w:t xml:space="preserve"> in Scotland.</w:t>
      </w:r>
    </w:p>
    <w:p w14:paraId="32E271F2" w14:textId="77777777" w:rsidR="00E87BB6" w:rsidRDefault="00E87BB6" w:rsidP="009A1F3A">
      <w:pPr>
        <w:rPr>
          <w:color w:val="auto"/>
          <w:sz w:val="24"/>
          <w:szCs w:val="24"/>
        </w:rPr>
      </w:pPr>
    </w:p>
    <w:p w14:paraId="343A286E" w14:textId="77777777" w:rsidR="009A1F3A" w:rsidRPr="009A1F3A" w:rsidRDefault="009A1F3A" w:rsidP="009A1F3A">
      <w:pPr>
        <w:rPr>
          <w:color w:val="auto"/>
          <w:sz w:val="24"/>
          <w:szCs w:val="24"/>
        </w:rPr>
      </w:pPr>
      <w:r w:rsidRPr="009A1F3A">
        <w:rPr>
          <w:color w:val="auto"/>
          <w:sz w:val="24"/>
          <w:szCs w:val="24"/>
        </w:rPr>
        <w:t>Welsh Language Measure</w:t>
      </w:r>
      <w:r w:rsidRPr="009A1F3A">
        <w:rPr>
          <w:i/>
          <w:color w:val="auto"/>
          <w:sz w:val="24"/>
          <w:szCs w:val="24"/>
        </w:rPr>
        <w:t xml:space="preserve"> </w:t>
      </w:r>
      <w:r w:rsidRPr="009A1F3A">
        <w:rPr>
          <w:color w:val="auto"/>
          <w:sz w:val="24"/>
          <w:szCs w:val="24"/>
        </w:rPr>
        <w:t>(2011)</w:t>
      </w:r>
      <w:r w:rsidRPr="009A1F3A">
        <w:rPr>
          <w:i/>
          <w:color w:val="auto"/>
          <w:sz w:val="24"/>
          <w:szCs w:val="24"/>
        </w:rPr>
        <w:t xml:space="preserve">. </w:t>
      </w:r>
      <w:r w:rsidRPr="009A1F3A">
        <w:rPr>
          <w:color w:val="auto"/>
          <w:sz w:val="24"/>
          <w:szCs w:val="24"/>
        </w:rPr>
        <w:t xml:space="preserve">Cardiff: Welsh Government. </w:t>
      </w:r>
    </w:p>
    <w:p w14:paraId="362DE3CC" w14:textId="77777777" w:rsidR="009A1F3A" w:rsidRPr="009A1F3A" w:rsidRDefault="009A1F3A" w:rsidP="009A1F3A">
      <w:pPr>
        <w:rPr>
          <w:color w:val="auto"/>
          <w:sz w:val="24"/>
          <w:szCs w:val="24"/>
        </w:rPr>
      </w:pPr>
    </w:p>
    <w:p w14:paraId="1988C8CD" w14:textId="77777777" w:rsidR="009A1F3A" w:rsidRPr="009A1F3A" w:rsidRDefault="009A1F3A" w:rsidP="009A1F3A">
      <w:pPr>
        <w:rPr>
          <w:color w:val="auto"/>
          <w:sz w:val="24"/>
          <w:szCs w:val="24"/>
        </w:rPr>
      </w:pPr>
      <w:r w:rsidRPr="009A1F3A">
        <w:rPr>
          <w:color w:val="auto"/>
          <w:sz w:val="24"/>
          <w:szCs w:val="24"/>
        </w:rPr>
        <w:lastRenderedPageBreak/>
        <w:t xml:space="preserve">Welsh Government. (2012) </w:t>
      </w:r>
      <w:r w:rsidRPr="009A1F3A">
        <w:rPr>
          <w:i/>
          <w:color w:val="auto"/>
          <w:sz w:val="24"/>
          <w:szCs w:val="24"/>
        </w:rPr>
        <w:t xml:space="preserve">More Than Just Words. </w:t>
      </w:r>
      <w:r w:rsidRPr="009A1F3A">
        <w:rPr>
          <w:color w:val="auto"/>
          <w:sz w:val="24"/>
          <w:szCs w:val="24"/>
        </w:rPr>
        <w:t xml:space="preserve">Cardiff: Welsh Government. </w:t>
      </w:r>
    </w:p>
    <w:p w14:paraId="2F8C2316" w14:textId="77777777" w:rsidR="00AD0AA6" w:rsidRPr="009A1F3A" w:rsidRDefault="00AD0AA6" w:rsidP="00AD0AA6">
      <w:pPr>
        <w:overflowPunct/>
        <w:autoSpaceDE/>
        <w:autoSpaceDN/>
        <w:adjustRightInd/>
        <w:spacing w:after="160" w:line="360" w:lineRule="auto"/>
        <w:ind w:left="720" w:hanging="720"/>
        <w:jc w:val="both"/>
        <w:textAlignment w:val="auto"/>
        <w:rPr>
          <w:rFonts w:eastAsia="Calibri"/>
          <w:sz w:val="24"/>
          <w:szCs w:val="24"/>
          <w:shd w:val="clear" w:color="auto" w:fill="FFFFFF"/>
          <w:lang w:val="en-US" w:eastAsia="en-US"/>
        </w:rPr>
      </w:pPr>
    </w:p>
    <w:p w14:paraId="2E2AC8D4" w14:textId="77777777" w:rsidR="00390074" w:rsidRPr="009A1F3A" w:rsidRDefault="00796626" w:rsidP="00AD0AA6">
      <w:pPr>
        <w:spacing w:line="360" w:lineRule="auto"/>
        <w:jc w:val="both"/>
        <w:rPr>
          <w:b/>
          <w:sz w:val="24"/>
          <w:szCs w:val="24"/>
        </w:rPr>
      </w:pPr>
      <w:r w:rsidRPr="009A1F3A">
        <w:rPr>
          <w:color w:val="auto"/>
          <w:sz w:val="24"/>
          <w:szCs w:val="24"/>
          <w:lang w:val="en-US" w:eastAsia="en-US"/>
        </w:rPr>
        <w:t>Williams, C.H., 2014. The lightening veil: language revitalization in Wales. </w:t>
      </w:r>
      <w:r w:rsidRPr="009A1F3A">
        <w:rPr>
          <w:i/>
          <w:iCs/>
          <w:color w:val="auto"/>
          <w:sz w:val="24"/>
          <w:szCs w:val="24"/>
          <w:lang w:val="en-US" w:eastAsia="en-US"/>
        </w:rPr>
        <w:t>Review of Research in Education</w:t>
      </w:r>
      <w:r w:rsidRPr="009A1F3A">
        <w:rPr>
          <w:color w:val="auto"/>
          <w:sz w:val="24"/>
          <w:szCs w:val="24"/>
          <w:lang w:val="en-US" w:eastAsia="en-US"/>
        </w:rPr>
        <w:t>, </w:t>
      </w:r>
      <w:r w:rsidRPr="009A1F3A">
        <w:rPr>
          <w:b/>
          <w:bCs/>
          <w:color w:val="auto"/>
          <w:sz w:val="24"/>
          <w:szCs w:val="24"/>
          <w:lang w:val="en-US" w:eastAsia="en-US"/>
        </w:rPr>
        <w:t>38</w:t>
      </w:r>
      <w:r w:rsidRPr="009A1F3A">
        <w:rPr>
          <w:color w:val="auto"/>
          <w:sz w:val="24"/>
          <w:szCs w:val="24"/>
          <w:lang w:val="en-US" w:eastAsia="en-US"/>
        </w:rPr>
        <w:t>(1), pp. 242-272.</w:t>
      </w:r>
    </w:p>
    <w:p w14:paraId="3A672B95" w14:textId="77777777" w:rsidR="00500748" w:rsidRDefault="00BC5725" w:rsidP="00AD0AA6">
      <w:pPr>
        <w:keepNext/>
        <w:spacing w:line="360" w:lineRule="auto"/>
        <w:jc w:val="center"/>
        <w:rPr>
          <w:b/>
          <w:sz w:val="24"/>
          <w:szCs w:val="24"/>
        </w:rPr>
      </w:pPr>
      <w:r w:rsidRPr="009A1F3A">
        <w:rPr>
          <w:b/>
          <w:sz w:val="24"/>
          <w:szCs w:val="24"/>
        </w:rPr>
        <w:br w:type="page"/>
      </w:r>
      <w:r w:rsidR="00500748" w:rsidRPr="008B28E7">
        <w:rPr>
          <w:b/>
          <w:sz w:val="24"/>
          <w:szCs w:val="24"/>
        </w:rPr>
        <w:lastRenderedPageBreak/>
        <w:t xml:space="preserve">Section </w:t>
      </w:r>
      <w:r w:rsidR="00AE134C">
        <w:rPr>
          <w:b/>
          <w:sz w:val="24"/>
          <w:szCs w:val="24"/>
        </w:rPr>
        <w:t>8</w:t>
      </w:r>
    </w:p>
    <w:p w14:paraId="22FFC04F" w14:textId="77777777" w:rsidR="000E38C3" w:rsidRDefault="000E38C3" w:rsidP="0093018C">
      <w:pPr>
        <w:keepNext/>
        <w:jc w:val="center"/>
        <w:rPr>
          <w:b/>
          <w:sz w:val="24"/>
          <w:szCs w:val="24"/>
        </w:rPr>
      </w:pPr>
    </w:p>
    <w:p w14:paraId="48814D9F"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238BAC13" w14:textId="77777777" w:rsidR="0093018C" w:rsidRPr="008B28E7" w:rsidRDefault="0093018C" w:rsidP="0093018C">
      <w:pPr>
        <w:keepNext/>
        <w:jc w:val="center"/>
        <w:rPr>
          <w:b/>
          <w:sz w:val="24"/>
          <w:szCs w:val="24"/>
        </w:rPr>
      </w:pPr>
    </w:p>
    <w:p w14:paraId="40550A2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19743FCF" w14:textId="77777777" w:rsidR="00B17FA0" w:rsidRDefault="00B17FA0" w:rsidP="00C65921">
      <w:pPr>
        <w:keepNext/>
        <w:rPr>
          <w:b/>
          <w:sz w:val="24"/>
          <w:szCs w:val="24"/>
        </w:rPr>
      </w:pPr>
    </w:p>
    <w:p w14:paraId="1BC0AB6A" w14:textId="77777777" w:rsidR="004923DA" w:rsidRDefault="004923DA" w:rsidP="00B17FA0">
      <w:pPr>
        <w:ind w:right="180"/>
        <w:jc w:val="both"/>
        <w:rPr>
          <w:b/>
          <w:sz w:val="24"/>
          <w:szCs w:val="24"/>
        </w:rPr>
      </w:pPr>
      <w:r w:rsidRPr="008B28E7">
        <w:rPr>
          <w:b/>
          <w:sz w:val="24"/>
          <w:szCs w:val="24"/>
        </w:rPr>
        <w:t xml:space="preserve">Learner Details </w:t>
      </w:r>
    </w:p>
    <w:p w14:paraId="497CB25C"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4FD35DBF" w14:textId="77777777" w:rsidR="004923DA" w:rsidRPr="008B28E7" w:rsidRDefault="004923DA" w:rsidP="00FF7EBB">
      <w:pPr>
        <w:ind w:right="180"/>
        <w:jc w:val="both"/>
        <w:rPr>
          <w:b/>
          <w:sz w:val="24"/>
          <w:szCs w:val="24"/>
        </w:rPr>
      </w:pPr>
    </w:p>
    <w:p w14:paraId="7AC0388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1. Name of Learner </w:t>
      </w:r>
      <w:r w:rsidR="00B37D19">
        <w:rPr>
          <w:b/>
          <w:sz w:val="24"/>
          <w:szCs w:val="24"/>
        </w:rPr>
        <w:t xml:space="preserve">   Rebecca Anna Jones </w:t>
      </w:r>
    </w:p>
    <w:p w14:paraId="3B46AD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1780298" w14:textId="7777777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B37D19">
        <w:rPr>
          <w:b/>
          <w:sz w:val="24"/>
          <w:szCs w:val="24"/>
        </w:rPr>
        <w:t xml:space="preserve"> 1811747</w:t>
      </w:r>
    </w:p>
    <w:p w14:paraId="14084C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D699958" w14:textId="77777777" w:rsidR="0060473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B37D19">
        <w:rPr>
          <w:b/>
          <w:sz w:val="24"/>
          <w:szCs w:val="24"/>
        </w:rPr>
        <w:t xml:space="preserve">  </w:t>
      </w:r>
    </w:p>
    <w:p w14:paraId="772C75F8" w14:textId="77777777" w:rsidR="004923DA" w:rsidRDefault="00B37D19"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79 Pendyffryn</w:t>
      </w:r>
    </w:p>
    <w:p w14:paraId="7FB6A35A" w14:textId="77777777" w:rsidR="0060473A" w:rsidRDefault="00391FE9"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Llandudno Ju</w:t>
      </w:r>
      <w:r w:rsidR="00B37D19">
        <w:rPr>
          <w:b/>
          <w:sz w:val="24"/>
          <w:szCs w:val="24"/>
        </w:rPr>
        <w:t>nct</w:t>
      </w:r>
      <w:r>
        <w:rPr>
          <w:b/>
          <w:sz w:val="24"/>
          <w:szCs w:val="24"/>
        </w:rPr>
        <w:t>i</w:t>
      </w:r>
      <w:r w:rsidR="00B37D19">
        <w:rPr>
          <w:b/>
          <w:sz w:val="24"/>
          <w:szCs w:val="24"/>
        </w:rPr>
        <w:t xml:space="preserve">on, </w:t>
      </w:r>
    </w:p>
    <w:p w14:paraId="1CA5A211" w14:textId="77777777" w:rsidR="0060473A" w:rsidRDefault="00B37D19"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Conwy </w:t>
      </w:r>
    </w:p>
    <w:p w14:paraId="19472F15" w14:textId="77777777" w:rsidR="00B37D19" w:rsidRPr="008B28E7" w:rsidRDefault="00B37D19"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LL31 9AT</w:t>
      </w:r>
    </w:p>
    <w:p w14:paraId="5AE6085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DB48B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81CD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B37D19">
        <w:rPr>
          <w:b/>
          <w:sz w:val="24"/>
          <w:szCs w:val="24"/>
        </w:rPr>
        <w:t xml:space="preserve"> 07527913736</w:t>
      </w:r>
    </w:p>
    <w:p w14:paraId="76C30C91"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3C61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B37D19">
        <w:rPr>
          <w:b/>
          <w:sz w:val="24"/>
          <w:szCs w:val="24"/>
        </w:rPr>
        <w:t xml:space="preserve"> Rebecca.A.Jones@denbighshire.gov.uk</w:t>
      </w:r>
    </w:p>
    <w:p w14:paraId="518DE5BA"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BB3011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B37D19">
        <w:rPr>
          <w:b/>
          <w:sz w:val="24"/>
          <w:szCs w:val="24"/>
        </w:rPr>
        <w:t>25.1.18</w:t>
      </w:r>
    </w:p>
    <w:p w14:paraId="2D3E88A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30C732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B37D19">
        <w:rPr>
          <w:b/>
          <w:sz w:val="24"/>
          <w:szCs w:val="24"/>
        </w:rPr>
        <w:t xml:space="preserve"> 25.1.18</w:t>
      </w:r>
    </w:p>
    <w:p w14:paraId="1FABC517"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1BB4D63B" w14:textId="77777777" w:rsidR="004923DA" w:rsidRDefault="004923DA" w:rsidP="00FF7EBB">
      <w:pPr>
        <w:jc w:val="both"/>
        <w:rPr>
          <w:b/>
          <w:sz w:val="24"/>
          <w:szCs w:val="24"/>
        </w:rPr>
      </w:pPr>
    </w:p>
    <w:p w14:paraId="038B44DE" w14:textId="77777777" w:rsidR="000E0D51" w:rsidRPr="008B28E7" w:rsidRDefault="000E0D51" w:rsidP="00FF7EBB">
      <w:pPr>
        <w:jc w:val="both"/>
        <w:rPr>
          <w:b/>
          <w:sz w:val="24"/>
          <w:szCs w:val="24"/>
        </w:rPr>
      </w:pPr>
    </w:p>
    <w:p w14:paraId="10DDAB4E"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23017AB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ACDC535" w14:textId="77777777" w:rsidR="00B37D19"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B37D19">
        <w:rPr>
          <w:b/>
          <w:sz w:val="24"/>
          <w:szCs w:val="24"/>
        </w:rPr>
        <w:t xml:space="preserve"> </w:t>
      </w:r>
    </w:p>
    <w:p w14:paraId="131325F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0A573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B37D19">
        <w:rPr>
          <w:b/>
          <w:sz w:val="24"/>
          <w:szCs w:val="24"/>
        </w:rPr>
        <w:t xml:space="preserve"> Denbighshire County Council</w:t>
      </w:r>
    </w:p>
    <w:p w14:paraId="4656EEA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00E95A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B37D19">
        <w:rPr>
          <w:b/>
          <w:sz w:val="24"/>
          <w:szCs w:val="24"/>
        </w:rPr>
        <w:t xml:space="preserve"> Russell House, Churton Road, Rhyl LL18 3DP</w:t>
      </w:r>
    </w:p>
    <w:p w14:paraId="1A90BDE1"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DD124C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B37D19">
        <w:rPr>
          <w:b/>
          <w:sz w:val="24"/>
          <w:szCs w:val="24"/>
        </w:rPr>
        <w:t xml:space="preserve"> 01824 712800</w:t>
      </w:r>
    </w:p>
    <w:p w14:paraId="1B7C971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5BC70E6"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7943D57C" w14:textId="77777777" w:rsidR="000E0D51" w:rsidRDefault="000E0D51" w:rsidP="000E0D51">
      <w:pPr>
        <w:jc w:val="both"/>
        <w:rPr>
          <w:b/>
          <w:sz w:val="24"/>
          <w:szCs w:val="24"/>
        </w:rPr>
      </w:pPr>
    </w:p>
    <w:p w14:paraId="3A61DD26" w14:textId="77777777" w:rsidR="008C7770" w:rsidRDefault="008C7770" w:rsidP="000E0D51">
      <w:pPr>
        <w:jc w:val="both"/>
        <w:rPr>
          <w:b/>
          <w:sz w:val="24"/>
          <w:szCs w:val="24"/>
        </w:rPr>
      </w:pPr>
    </w:p>
    <w:p w14:paraId="576DD23F" w14:textId="77777777" w:rsidR="00693BC2" w:rsidRPr="008B28E7" w:rsidRDefault="00693BC2" w:rsidP="000E0D51">
      <w:pPr>
        <w:jc w:val="both"/>
        <w:rPr>
          <w:b/>
          <w:sz w:val="24"/>
          <w:szCs w:val="24"/>
        </w:rPr>
      </w:pPr>
    </w:p>
    <w:p w14:paraId="2B2793C1"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285C16ED"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6FE8445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r w:rsidR="00693BC2">
        <w:rPr>
          <w:b/>
          <w:sz w:val="24"/>
          <w:szCs w:val="24"/>
        </w:rPr>
        <w:t>x</w:t>
      </w:r>
    </w:p>
    <w:p w14:paraId="3C926099" w14:textId="77777777" w:rsidR="004923DA" w:rsidRDefault="004923DA" w:rsidP="00FF7EBB">
      <w:pPr>
        <w:jc w:val="both"/>
        <w:rPr>
          <w:b/>
          <w:sz w:val="24"/>
          <w:szCs w:val="24"/>
        </w:rPr>
      </w:pPr>
    </w:p>
    <w:p w14:paraId="5690A0D4" w14:textId="77777777" w:rsidR="000E0D51" w:rsidRDefault="000E0D51" w:rsidP="00FF7EBB">
      <w:pPr>
        <w:jc w:val="both"/>
        <w:rPr>
          <w:b/>
          <w:sz w:val="24"/>
          <w:szCs w:val="24"/>
        </w:rPr>
      </w:pPr>
    </w:p>
    <w:p w14:paraId="0576B74A" w14:textId="77777777" w:rsidR="000E0D51" w:rsidRDefault="000E0D51" w:rsidP="00FF7EBB">
      <w:pPr>
        <w:jc w:val="both"/>
        <w:rPr>
          <w:b/>
          <w:sz w:val="24"/>
          <w:szCs w:val="24"/>
        </w:rPr>
      </w:pPr>
      <w:r>
        <w:rPr>
          <w:b/>
          <w:sz w:val="24"/>
          <w:szCs w:val="24"/>
        </w:rPr>
        <w:t>Mentor’s details</w:t>
      </w:r>
    </w:p>
    <w:p w14:paraId="3662564B" w14:textId="77777777" w:rsidR="000E0D51" w:rsidRPr="008B28E7" w:rsidRDefault="000E0D51" w:rsidP="00FF7EBB">
      <w:pPr>
        <w:jc w:val="both"/>
        <w:rPr>
          <w:b/>
          <w:sz w:val="24"/>
          <w:szCs w:val="24"/>
        </w:rPr>
      </w:pPr>
    </w:p>
    <w:p w14:paraId="75954EDD"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14:paraId="7BFF696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07B44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693BC2">
        <w:rPr>
          <w:b/>
          <w:sz w:val="24"/>
          <w:szCs w:val="24"/>
        </w:rPr>
        <w:t xml:space="preserve"> Julie Lavin</w:t>
      </w:r>
    </w:p>
    <w:p w14:paraId="63F7F42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A5E15CB" w14:textId="41AFE49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693BC2">
        <w:rPr>
          <w:b/>
          <w:sz w:val="24"/>
          <w:szCs w:val="24"/>
        </w:rPr>
        <w:t xml:space="preserve"> 14 Plus Team, </w:t>
      </w:r>
      <w:r w:rsidR="00C25C93">
        <w:rPr>
          <w:b/>
          <w:sz w:val="24"/>
          <w:szCs w:val="24"/>
        </w:rPr>
        <w:t>Russell</w:t>
      </w:r>
      <w:r w:rsidR="00693BC2">
        <w:rPr>
          <w:b/>
          <w:sz w:val="24"/>
          <w:szCs w:val="24"/>
        </w:rPr>
        <w:t xml:space="preserve"> House, Churton Road, Rhyl LL18 3DP</w:t>
      </w:r>
    </w:p>
    <w:p w14:paraId="4676EB3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B2B122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693BC2">
        <w:rPr>
          <w:b/>
          <w:sz w:val="24"/>
          <w:szCs w:val="24"/>
        </w:rPr>
        <w:t xml:space="preserve"> 01824 712800</w:t>
      </w:r>
    </w:p>
    <w:p w14:paraId="1E63FBD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CC2591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693BC2">
        <w:rPr>
          <w:b/>
          <w:sz w:val="24"/>
          <w:szCs w:val="24"/>
        </w:rPr>
        <w:t xml:space="preserve"> Julie.Lavin@denbighshire.gov.uk</w:t>
      </w:r>
    </w:p>
    <w:p w14:paraId="46E112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7DCA25"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4BC0D657"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923DA" w:rsidRPr="008B28E7" w14:paraId="5EB49187" w14:textId="77777777" w:rsidTr="00B17FA0">
        <w:tc>
          <w:tcPr>
            <w:tcW w:w="10278" w:type="dxa"/>
            <w:shd w:val="clear" w:color="auto" w:fill="auto"/>
          </w:tcPr>
          <w:p w14:paraId="3FEBACD5"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4F52506E" w14:textId="77777777" w:rsidR="004923DA" w:rsidRPr="008B28E7" w:rsidRDefault="004923DA" w:rsidP="00FF7EBB">
            <w:pPr>
              <w:jc w:val="both"/>
              <w:rPr>
                <w:b/>
                <w:sz w:val="24"/>
                <w:szCs w:val="24"/>
              </w:rPr>
            </w:pPr>
          </w:p>
          <w:p w14:paraId="23E458C4" w14:textId="77777777" w:rsidR="004923DA" w:rsidRDefault="004923DA" w:rsidP="00FF7EBB">
            <w:pPr>
              <w:jc w:val="both"/>
              <w:rPr>
                <w:b/>
                <w:sz w:val="24"/>
                <w:szCs w:val="24"/>
              </w:rPr>
            </w:pPr>
            <w:r w:rsidRPr="008B28E7">
              <w:rPr>
                <w:b/>
                <w:sz w:val="24"/>
                <w:szCs w:val="24"/>
              </w:rPr>
              <w:t>Name:</w:t>
            </w:r>
            <w:r w:rsidR="00693BC2">
              <w:rPr>
                <w:b/>
                <w:sz w:val="24"/>
                <w:szCs w:val="24"/>
              </w:rPr>
              <w:t xml:space="preserve">  Claire Roberts</w:t>
            </w:r>
          </w:p>
          <w:p w14:paraId="0A2E11A7" w14:textId="77777777" w:rsidR="004923DA" w:rsidRPr="008B28E7" w:rsidRDefault="004923DA" w:rsidP="00FF7EBB">
            <w:pPr>
              <w:jc w:val="both"/>
              <w:rPr>
                <w:b/>
                <w:sz w:val="24"/>
                <w:szCs w:val="24"/>
              </w:rPr>
            </w:pPr>
          </w:p>
          <w:p w14:paraId="2467DADC" w14:textId="77777777" w:rsidR="004923DA" w:rsidRDefault="004923DA" w:rsidP="00FF7EBB">
            <w:pPr>
              <w:jc w:val="both"/>
              <w:rPr>
                <w:b/>
                <w:sz w:val="24"/>
                <w:szCs w:val="24"/>
              </w:rPr>
            </w:pPr>
            <w:r w:rsidRPr="008B28E7">
              <w:rPr>
                <w:b/>
                <w:sz w:val="24"/>
                <w:szCs w:val="24"/>
              </w:rPr>
              <w:t xml:space="preserve">Work Address: </w:t>
            </w:r>
            <w:r w:rsidR="00693BC2">
              <w:rPr>
                <w:b/>
                <w:sz w:val="24"/>
                <w:szCs w:val="24"/>
              </w:rPr>
              <w:t>Russell House, Churton Road, Rhyl, Denbighshire LL18 3DP</w:t>
            </w:r>
          </w:p>
          <w:p w14:paraId="3F43DD53" w14:textId="77777777" w:rsidR="004923DA" w:rsidRPr="008B28E7" w:rsidRDefault="004923DA" w:rsidP="00FF7EBB">
            <w:pPr>
              <w:jc w:val="both"/>
              <w:rPr>
                <w:b/>
                <w:sz w:val="24"/>
                <w:szCs w:val="24"/>
              </w:rPr>
            </w:pPr>
          </w:p>
          <w:p w14:paraId="298E83DC" w14:textId="77777777" w:rsidR="004923DA" w:rsidRPr="008B28E7" w:rsidRDefault="004923DA" w:rsidP="00FF7EBB">
            <w:pPr>
              <w:jc w:val="both"/>
              <w:rPr>
                <w:b/>
                <w:sz w:val="24"/>
                <w:szCs w:val="24"/>
              </w:rPr>
            </w:pPr>
            <w:r w:rsidRPr="008B28E7">
              <w:rPr>
                <w:b/>
                <w:sz w:val="24"/>
                <w:szCs w:val="24"/>
              </w:rPr>
              <w:t>Professional Qualification and date of qualification:</w:t>
            </w:r>
            <w:r w:rsidR="0060473A">
              <w:rPr>
                <w:b/>
                <w:sz w:val="24"/>
                <w:szCs w:val="24"/>
              </w:rPr>
              <w:t xml:space="preserve"> BA Hons in Social Work 2012</w:t>
            </w:r>
          </w:p>
          <w:p w14:paraId="5B654611" w14:textId="77777777" w:rsidR="004923DA" w:rsidRDefault="004923DA" w:rsidP="00FF7EBB">
            <w:pPr>
              <w:jc w:val="both"/>
              <w:rPr>
                <w:b/>
                <w:sz w:val="24"/>
                <w:szCs w:val="24"/>
              </w:rPr>
            </w:pPr>
          </w:p>
          <w:p w14:paraId="573DEE63" w14:textId="77777777"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693BC2">
              <w:rPr>
                <w:b/>
                <w:sz w:val="24"/>
                <w:szCs w:val="24"/>
              </w:rPr>
              <w:t xml:space="preserve"> 01824 712800 Claire.Roberts@denbighshire.gov.uk</w:t>
            </w:r>
          </w:p>
          <w:p w14:paraId="7DEF4199" w14:textId="77777777" w:rsidR="00B17FA0" w:rsidRPr="008B28E7" w:rsidRDefault="00B17FA0" w:rsidP="000E38C3">
            <w:pPr>
              <w:jc w:val="both"/>
              <w:rPr>
                <w:b/>
                <w:sz w:val="24"/>
                <w:szCs w:val="24"/>
              </w:rPr>
            </w:pPr>
          </w:p>
        </w:tc>
      </w:tr>
    </w:tbl>
    <w:p w14:paraId="503FC720" w14:textId="77777777" w:rsidR="00F546D1" w:rsidRDefault="00F546D1" w:rsidP="0093018C">
      <w:pPr>
        <w:keepNext/>
        <w:jc w:val="both"/>
        <w:rPr>
          <w:b/>
          <w:sz w:val="24"/>
          <w:szCs w:val="24"/>
        </w:rPr>
      </w:pPr>
    </w:p>
    <w:p w14:paraId="39C703B9" w14:textId="77777777" w:rsidR="000E0D51" w:rsidRDefault="000E0D51" w:rsidP="0093018C">
      <w:pPr>
        <w:keepNext/>
        <w:jc w:val="both"/>
        <w:rPr>
          <w:b/>
          <w:sz w:val="24"/>
          <w:szCs w:val="24"/>
        </w:rPr>
      </w:pPr>
    </w:p>
    <w:p w14:paraId="22E695AB" w14:textId="77777777" w:rsidR="000E0D51" w:rsidRDefault="000E0D51" w:rsidP="0093018C">
      <w:pPr>
        <w:keepNext/>
        <w:jc w:val="both"/>
        <w:rPr>
          <w:b/>
          <w:sz w:val="24"/>
          <w:szCs w:val="24"/>
        </w:rPr>
      </w:pPr>
    </w:p>
    <w:p w14:paraId="03088336" w14:textId="77777777" w:rsidR="000E0D51" w:rsidRDefault="000E0D51" w:rsidP="0093018C">
      <w:pPr>
        <w:keepNext/>
        <w:jc w:val="both"/>
        <w:rPr>
          <w:b/>
          <w:sz w:val="24"/>
          <w:szCs w:val="24"/>
        </w:rPr>
      </w:pPr>
    </w:p>
    <w:p w14:paraId="789E6A08"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7056B6AF" w14:textId="77777777" w:rsidR="0093018C" w:rsidRDefault="0093018C" w:rsidP="0093018C">
      <w:pPr>
        <w:keepNext/>
        <w:jc w:val="both"/>
        <w:rPr>
          <w:b/>
          <w:sz w:val="24"/>
          <w:szCs w:val="24"/>
        </w:rPr>
      </w:pPr>
    </w:p>
    <w:p w14:paraId="49AB393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8BE73C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4D6D7F99"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CC501A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2CDD1AD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95A91C7" w14:textId="77777777" w:rsidR="00B577D3" w:rsidRDefault="00CD2F86"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Rebecca A Jones </w:t>
      </w:r>
      <w:r w:rsidR="00B577D3">
        <w:rPr>
          <w:sz w:val="24"/>
          <w:szCs w:val="24"/>
        </w:rPr>
        <w:t xml:space="preserve"> </w:t>
      </w:r>
      <w:r w:rsidR="004923DA" w:rsidRPr="008B28E7">
        <w:rPr>
          <w:sz w:val="24"/>
          <w:szCs w:val="24"/>
        </w:rPr>
        <w:t>(Learner</w:t>
      </w:r>
      <w:r w:rsidR="000E0D51">
        <w:rPr>
          <w:sz w:val="24"/>
          <w:szCs w:val="24"/>
        </w:rPr>
        <w:t>)</w:t>
      </w:r>
    </w:p>
    <w:p w14:paraId="62974E91"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1ADF142" w14:textId="77777777" w:rsidR="004923DA" w:rsidRPr="008B28E7" w:rsidRDefault="00CD2F86"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10.10.19</w:t>
      </w:r>
    </w:p>
    <w:p w14:paraId="690D4FF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EC25CAD" w14:textId="77777777" w:rsidR="004923DA" w:rsidRDefault="004923DA" w:rsidP="00FF7EBB">
      <w:pPr>
        <w:ind w:right="180"/>
        <w:jc w:val="both"/>
        <w:rPr>
          <w:b/>
          <w:sz w:val="24"/>
          <w:szCs w:val="24"/>
        </w:rPr>
      </w:pPr>
    </w:p>
    <w:p w14:paraId="416A226D" w14:textId="77777777" w:rsidR="000E0D51" w:rsidRPr="008B28E7" w:rsidRDefault="000E0D51" w:rsidP="00FF7EBB">
      <w:pPr>
        <w:ind w:right="180"/>
        <w:jc w:val="both"/>
        <w:rPr>
          <w:b/>
          <w:sz w:val="24"/>
          <w:szCs w:val="24"/>
        </w:rPr>
      </w:pPr>
    </w:p>
    <w:p w14:paraId="1FB797AD"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614286C9"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individual using services, their family or carers</w:t>
      </w:r>
      <w:r w:rsidRPr="008B28E7">
        <w:rPr>
          <w:b/>
          <w:sz w:val="24"/>
          <w:szCs w:val="24"/>
        </w:rPr>
        <w:t xml:space="preserve"> </w:t>
      </w:r>
      <w:r w:rsidR="004923DA" w:rsidRPr="008B28E7">
        <w:rPr>
          <w:b/>
          <w:sz w:val="24"/>
          <w:szCs w:val="24"/>
        </w:rPr>
        <w:t xml:space="preserve"> (S</w:t>
      </w:r>
      <w:r>
        <w:rPr>
          <w:b/>
          <w:sz w:val="24"/>
          <w:szCs w:val="24"/>
        </w:rPr>
        <w:t>ection 3}</w:t>
      </w:r>
      <w:r w:rsidR="004923DA" w:rsidRPr="008B28E7">
        <w:rPr>
          <w:b/>
          <w:sz w:val="24"/>
          <w:szCs w:val="24"/>
        </w:rPr>
        <w:t xml:space="preserve"> - to be completed by the Observer</w:t>
      </w:r>
    </w:p>
    <w:p w14:paraId="5039BD09"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215F150"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ED76B3F"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93A19E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5011187" w14:textId="7777777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 xml:space="preserve">Signed: </w:t>
      </w:r>
      <w:r w:rsidR="00CD2F86">
        <w:rPr>
          <w:sz w:val="24"/>
          <w:szCs w:val="24"/>
        </w:rPr>
        <w:tab/>
      </w:r>
      <w:r w:rsidR="00F7145D">
        <w:rPr>
          <w:sz w:val="24"/>
          <w:szCs w:val="24"/>
        </w:rPr>
        <w:t xml:space="preserve">Claire Roberts </w:t>
      </w:r>
      <w:r w:rsidRPr="008B28E7">
        <w:rPr>
          <w:sz w:val="24"/>
          <w:szCs w:val="24"/>
        </w:rPr>
        <w:t>(</w:t>
      </w:r>
      <w:r>
        <w:rPr>
          <w:sz w:val="24"/>
          <w:szCs w:val="24"/>
        </w:rPr>
        <w:t>Observer</w:t>
      </w:r>
      <w:r w:rsidRPr="008B28E7">
        <w:rPr>
          <w:sz w:val="24"/>
          <w:szCs w:val="24"/>
        </w:rPr>
        <w:t>)</w:t>
      </w:r>
    </w:p>
    <w:p w14:paraId="750A5AFB"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9514173" w14:textId="7777777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CD2F86">
        <w:rPr>
          <w:sz w:val="24"/>
          <w:szCs w:val="24"/>
        </w:rPr>
        <w:t>10.10.19</w:t>
      </w:r>
      <w:r>
        <w:rPr>
          <w:sz w:val="24"/>
          <w:szCs w:val="24"/>
        </w:rPr>
        <w:t xml:space="preserve"> </w:t>
      </w:r>
    </w:p>
    <w:p w14:paraId="2D48B2C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8FEE8CF" w14:textId="77777777" w:rsidR="001B331A" w:rsidRDefault="001B331A" w:rsidP="00FF7EBB">
      <w:pPr>
        <w:ind w:right="180"/>
        <w:jc w:val="both"/>
        <w:rPr>
          <w:b/>
          <w:sz w:val="24"/>
          <w:szCs w:val="24"/>
        </w:rPr>
      </w:pPr>
    </w:p>
    <w:p w14:paraId="463644B6" w14:textId="77777777" w:rsidR="001B331A" w:rsidRPr="008B28E7" w:rsidRDefault="001B331A" w:rsidP="00FF7EBB">
      <w:pPr>
        <w:ind w:right="180"/>
        <w:jc w:val="both"/>
        <w:rPr>
          <w:b/>
          <w:sz w:val="24"/>
          <w:szCs w:val="24"/>
        </w:rPr>
      </w:pPr>
    </w:p>
    <w:p w14:paraId="2AF6C91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588D626D"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4305DF17" w14:textId="77777777" w:rsidR="004923DA" w:rsidRPr="008B28E7" w:rsidRDefault="004923DA" w:rsidP="00FF7EBB">
      <w:pPr>
        <w:overflowPunct/>
        <w:autoSpaceDE/>
        <w:autoSpaceDN/>
        <w:adjustRightInd/>
        <w:jc w:val="both"/>
        <w:textAlignment w:val="auto"/>
        <w:rPr>
          <w:color w:val="auto"/>
          <w:sz w:val="24"/>
          <w:szCs w:val="24"/>
        </w:rPr>
      </w:pPr>
    </w:p>
    <w:p w14:paraId="534C59FC"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324F037" w14:textId="77777777" w:rsidR="004923DA" w:rsidRPr="008B28E7" w:rsidRDefault="004923DA" w:rsidP="00FF7EBB">
      <w:pPr>
        <w:overflowPunct/>
        <w:autoSpaceDE/>
        <w:autoSpaceDN/>
        <w:adjustRightInd/>
        <w:jc w:val="both"/>
        <w:textAlignment w:val="auto"/>
        <w:rPr>
          <w:color w:val="auto"/>
          <w:sz w:val="24"/>
          <w:szCs w:val="24"/>
        </w:rPr>
      </w:pPr>
    </w:p>
    <w:p w14:paraId="2B203564"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0DACF4C7"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3F3739A7"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14:paraId="44ABA0D2"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07457A60"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0F745F70"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7E7E05C1"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43AFB48D"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6AE4D61" w14:textId="77777777" w:rsidR="004923DA" w:rsidRPr="008B28E7" w:rsidRDefault="004923DA" w:rsidP="00FF7EBB">
      <w:pPr>
        <w:overflowPunct/>
        <w:autoSpaceDE/>
        <w:autoSpaceDN/>
        <w:adjustRightInd/>
        <w:jc w:val="both"/>
        <w:textAlignment w:val="auto"/>
        <w:rPr>
          <w:color w:val="auto"/>
          <w:sz w:val="24"/>
          <w:szCs w:val="24"/>
        </w:rPr>
      </w:pPr>
    </w:p>
    <w:p w14:paraId="27DB5902"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24F2623E" w14:textId="77777777" w:rsidR="004923DA" w:rsidRPr="008B28E7" w:rsidRDefault="004923DA" w:rsidP="00FF7EBB">
      <w:pPr>
        <w:overflowPunct/>
        <w:autoSpaceDE/>
        <w:autoSpaceDN/>
        <w:adjustRightInd/>
        <w:jc w:val="both"/>
        <w:textAlignment w:val="auto"/>
        <w:rPr>
          <w:color w:val="auto"/>
          <w:sz w:val="24"/>
          <w:szCs w:val="24"/>
        </w:rPr>
      </w:pPr>
    </w:p>
    <w:p w14:paraId="01AFA710"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4AA8CFAD"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493408E6"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693BC2">
        <w:rPr>
          <w:caps/>
          <w:sz w:val="24"/>
          <w:szCs w:val="24"/>
        </w:rPr>
        <w:t>Julie Lavin</w:t>
      </w:r>
    </w:p>
    <w:p w14:paraId="6C46435B" w14:textId="77777777" w:rsidR="00F7145D" w:rsidRDefault="004923DA" w:rsidP="00F7145D">
      <w:pPr>
        <w:rPr>
          <w:rFonts w:ascii="Brush Script MT" w:hAnsi="Brush Script MT" w:cs="Calibri"/>
          <w:color w:val="2E74B5"/>
          <w:sz w:val="36"/>
          <w:szCs w:val="36"/>
        </w:rPr>
      </w:pPr>
      <w:r w:rsidRPr="008B28E7">
        <w:rPr>
          <w:caps/>
          <w:sz w:val="24"/>
          <w:szCs w:val="24"/>
        </w:rPr>
        <w:t>Signature of LINE MANAGER</w:t>
      </w:r>
      <w:r w:rsidRPr="008B28E7">
        <w:rPr>
          <w:sz w:val="24"/>
          <w:szCs w:val="24"/>
        </w:rPr>
        <w:t>.</w:t>
      </w:r>
      <w:r w:rsidR="00B577D3">
        <w:rPr>
          <w:sz w:val="24"/>
          <w:szCs w:val="24"/>
        </w:rPr>
        <w:t xml:space="preserve">: </w:t>
      </w:r>
      <w:r w:rsidR="00F7145D">
        <w:rPr>
          <w:rFonts w:ascii="Brush Script MT" w:hAnsi="Brush Script MT"/>
          <w:color w:val="1F497D"/>
          <w:sz w:val="36"/>
          <w:szCs w:val="36"/>
        </w:rPr>
        <w:t>Julie Lavin</w:t>
      </w:r>
    </w:p>
    <w:p w14:paraId="5E92F829"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p>
    <w:p w14:paraId="474731B5" w14:textId="7777777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CD2F86">
        <w:rPr>
          <w:sz w:val="24"/>
          <w:szCs w:val="24"/>
        </w:rPr>
        <w:t>10.10.19</w:t>
      </w:r>
    </w:p>
    <w:p w14:paraId="114ACD6A" w14:textId="77777777" w:rsidR="004923DA" w:rsidRPr="008B28E7" w:rsidRDefault="004923DA" w:rsidP="00FF7EBB">
      <w:pPr>
        <w:overflowPunct/>
        <w:autoSpaceDE/>
        <w:autoSpaceDN/>
        <w:adjustRightInd/>
        <w:jc w:val="both"/>
        <w:textAlignment w:val="auto"/>
        <w:rPr>
          <w:color w:val="auto"/>
          <w:sz w:val="24"/>
          <w:szCs w:val="24"/>
          <w:lang w:val="en"/>
        </w:rPr>
      </w:pPr>
    </w:p>
    <w:p w14:paraId="7DB71B1E" w14:textId="77777777" w:rsidR="004923DA" w:rsidRPr="008B28E7" w:rsidRDefault="004923DA" w:rsidP="00FF7EBB">
      <w:pPr>
        <w:overflowPunct/>
        <w:autoSpaceDE/>
        <w:autoSpaceDN/>
        <w:adjustRightInd/>
        <w:jc w:val="both"/>
        <w:textAlignment w:val="auto"/>
        <w:rPr>
          <w:color w:val="auto"/>
          <w:sz w:val="24"/>
          <w:szCs w:val="24"/>
          <w:lang w:val="en"/>
        </w:rPr>
      </w:pPr>
    </w:p>
    <w:p w14:paraId="74985644"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3325F06" w14:textId="77777777" w:rsidR="00BB6638" w:rsidRDefault="00BB6638" w:rsidP="00BB6638">
      <w:pPr>
        <w:tabs>
          <w:tab w:val="left" w:pos="1590"/>
        </w:tabs>
        <w:jc w:val="both"/>
        <w:rPr>
          <w:b/>
          <w:sz w:val="24"/>
          <w:szCs w:val="24"/>
        </w:rPr>
      </w:pPr>
    </w:p>
    <w:p w14:paraId="0E742773" w14:textId="77777777" w:rsidR="00BB6638" w:rsidRPr="00BE10C2" w:rsidRDefault="00BB6638" w:rsidP="00BB6638">
      <w:pPr>
        <w:overflowPunct/>
        <w:autoSpaceDE/>
        <w:autoSpaceDN/>
        <w:adjustRightInd/>
        <w:textAlignment w:val="auto"/>
        <w:rPr>
          <w:color w:val="auto"/>
          <w:sz w:val="24"/>
          <w:szCs w:val="24"/>
        </w:rPr>
      </w:pPr>
    </w:p>
    <w:p w14:paraId="191A1815" w14:textId="77777777" w:rsidR="00986C0B" w:rsidRDefault="00986C0B" w:rsidP="00986C0B">
      <w:pPr>
        <w:ind w:right="72"/>
        <w:jc w:val="center"/>
        <w:rPr>
          <w:b/>
          <w:bCs/>
        </w:rPr>
      </w:pPr>
      <w:r>
        <w:rPr>
          <w:b/>
          <w:bCs/>
        </w:rPr>
        <w:t>PORTH AGORED and UNIVERSITY OF WALES, TRINITY SAINT DAVID</w:t>
      </w:r>
    </w:p>
    <w:p w14:paraId="191AA50A" w14:textId="77777777" w:rsidR="00986C0B" w:rsidRDefault="00986C0B" w:rsidP="00986C0B">
      <w:pPr>
        <w:ind w:right="72"/>
        <w:rPr>
          <w:b/>
          <w:bCs/>
        </w:rPr>
      </w:pPr>
    </w:p>
    <w:p w14:paraId="2E3A2815" w14:textId="77777777" w:rsidR="00986C0B" w:rsidRDefault="00986C0B" w:rsidP="00986C0B">
      <w:pPr>
        <w:ind w:right="72"/>
        <w:jc w:val="center"/>
        <w:rPr>
          <w:b/>
          <w:bCs/>
        </w:rPr>
      </w:pPr>
      <w:r>
        <w:rPr>
          <w:b/>
          <w:bCs/>
        </w:rPr>
        <w:t>GRADUATE CERTIFICATE IN CONSOLIDATION OF SOCIAL WORK PRACTICE</w:t>
      </w:r>
    </w:p>
    <w:p w14:paraId="082070FE" w14:textId="77777777" w:rsidR="00986C0B" w:rsidRDefault="00986C0B" w:rsidP="00986C0B">
      <w:pPr>
        <w:ind w:right="72"/>
        <w:jc w:val="center"/>
        <w:rPr>
          <w:b/>
          <w:bCs/>
        </w:rPr>
      </w:pPr>
    </w:p>
    <w:p w14:paraId="5F9B7F10" w14:textId="77777777" w:rsidR="00986C0B" w:rsidRDefault="00986C0B" w:rsidP="00986C0B">
      <w:pPr>
        <w:ind w:right="72"/>
        <w:jc w:val="center"/>
        <w:rPr>
          <w:b/>
          <w:bCs/>
        </w:rPr>
      </w:pPr>
      <w:r>
        <w:rPr>
          <w:b/>
          <w:bCs/>
        </w:rPr>
        <w:t xml:space="preserve">LEARNER AND EMPLOYER’S LEARNING AGREEMENT </w:t>
      </w:r>
    </w:p>
    <w:p w14:paraId="6B666AE4"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2A1894C7" w14:textId="77777777" w:rsidTr="00986C0B">
        <w:tc>
          <w:tcPr>
            <w:tcW w:w="2808" w:type="dxa"/>
            <w:tcBorders>
              <w:top w:val="single" w:sz="4" w:space="0" w:color="auto"/>
              <w:left w:val="single" w:sz="4" w:space="0" w:color="auto"/>
              <w:bottom w:val="single" w:sz="4" w:space="0" w:color="auto"/>
              <w:right w:val="single" w:sz="4" w:space="0" w:color="auto"/>
            </w:tcBorders>
          </w:tcPr>
          <w:p w14:paraId="531FA41D" w14:textId="77777777" w:rsidR="00986C0B" w:rsidRDefault="00986C0B">
            <w:pPr>
              <w:rPr>
                <w:sz w:val="24"/>
                <w:szCs w:val="24"/>
              </w:rPr>
            </w:pPr>
          </w:p>
          <w:p w14:paraId="7FE7CCF7"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7AAF172A" w14:textId="77777777" w:rsidR="00986C0B" w:rsidRDefault="00D00148">
            <w:pPr>
              <w:rPr>
                <w:sz w:val="24"/>
                <w:szCs w:val="24"/>
              </w:rPr>
            </w:pPr>
            <w:r>
              <w:rPr>
                <w:sz w:val="24"/>
                <w:szCs w:val="24"/>
              </w:rPr>
              <w:t>Rebecca Anna Jones</w:t>
            </w:r>
          </w:p>
        </w:tc>
      </w:tr>
      <w:tr w:rsidR="00986C0B" w14:paraId="6A33743A" w14:textId="77777777" w:rsidTr="00986C0B">
        <w:tc>
          <w:tcPr>
            <w:tcW w:w="2808" w:type="dxa"/>
            <w:tcBorders>
              <w:top w:val="single" w:sz="4" w:space="0" w:color="auto"/>
              <w:left w:val="single" w:sz="4" w:space="0" w:color="auto"/>
              <w:bottom w:val="single" w:sz="4" w:space="0" w:color="auto"/>
              <w:right w:val="single" w:sz="4" w:space="0" w:color="auto"/>
            </w:tcBorders>
          </w:tcPr>
          <w:p w14:paraId="0C106D23" w14:textId="77777777" w:rsidR="00986C0B" w:rsidRDefault="00986C0B">
            <w:pPr>
              <w:rPr>
                <w:sz w:val="24"/>
                <w:szCs w:val="24"/>
              </w:rPr>
            </w:pPr>
          </w:p>
          <w:p w14:paraId="6D379F3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09E325F2" w14:textId="77777777" w:rsidR="00986C0B" w:rsidRDefault="00D00148">
            <w:pPr>
              <w:rPr>
                <w:sz w:val="24"/>
                <w:szCs w:val="24"/>
              </w:rPr>
            </w:pPr>
            <w:r>
              <w:rPr>
                <w:sz w:val="24"/>
                <w:szCs w:val="24"/>
              </w:rPr>
              <w:t>14 Plus Team, Denbighshire Social Services</w:t>
            </w:r>
          </w:p>
        </w:tc>
      </w:tr>
      <w:tr w:rsidR="00986C0B" w14:paraId="3911B0A4" w14:textId="77777777" w:rsidTr="00986C0B">
        <w:tc>
          <w:tcPr>
            <w:tcW w:w="2808" w:type="dxa"/>
            <w:tcBorders>
              <w:top w:val="single" w:sz="4" w:space="0" w:color="auto"/>
              <w:left w:val="single" w:sz="4" w:space="0" w:color="auto"/>
              <w:bottom w:val="single" w:sz="4" w:space="0" w:color="auto"/>
              <w:right w:val="single" w:sz="4" w:space="0" w:color="auto"/>
            </w:tcBorders>
          </w:tcPr>
          <w:p w14:paraId="52FEC191" w14:textId="77777777" w:rsidR="00986C0B" w:rsidRDefault="00986C0B">
            <w:pPr>
              <w:rPr>
                <w:sz w:val="24"/>
                <w:szCs w:val="24"/>
              </w:rPr>
            </w:pPr>
          </w:p>
          <w:p w14:paraId="1254B21E"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5641E597" w14:textId="77777777" w:rsidR="00986C0B" w:rsidRDefault="00D00148">
            <w:pPr>
              <w:rPr>
                <w:sz w:val="24"/>
                <w:szCs w:val="24"/>
              </w:rPr>
            </w:pPr>
            <w:r>
              <w:rPr>
                <w:sz w:val="24"/>
                <w:szCs w:val="24"/>
              </w:rPr>
              <w:t>Julie Lavin</w:t>
            </w:r>
          </w:p>
        </w:tc>
      </w:tr>
      <w:tr w:rsidR="00986C0B" w14:paraId="08907F3F" w14:textId="77777777" w:rsidTr="00986C0B">
        <w:tc>
          <w:tcPr>
            <w:tcW w:w="2808" w:type="dxa"/>
            <w:tcBorders>
              <w:top w:val="single" w:sz="4" w:space="0" w:color="auto"/>
              <w:left w:val="single" w:sz="4" w:space="0" w:color="auto"/>
              <w:bottom w:val="single" w:sz="4" w:space="0" w:color="auto"/>
              <w:right w:val="single" w:sz="4" w:space="0" w:color="auto"/>
            </w:tcBorders>
          </w:tcPr>
          <w:p w14:paraId="76B254CC" w14:textId="77777777" w:rsidR="00986C0B" w:rsidRDefault="00986C0B">
            <w:pPr>
              <w:rPr>
                <w:sz w:val="24"/>
                <w:szCs w:val="24"/>
              </w:rPr>
            </w:pPr>
          </w:p>
          <w:p w14:paraId="326C126B"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70B5388" w14:textId="77777777" w:rsidR="00986C0B" w:rsidRDefault="00D00148">
            <w:pPr>
              <w:rPr>
                <w:sz w:val="24"/>
                <w:szCs w:val="24"/>
              </w:rPr>
            </w:pPr>
            <w:r>
              <w:rPr>
                <w:sz w:val="24"/>
                <w:szCs w:val="24"/>
              </w:rPr>
              <w:t>Julie Lavin</w:t>
            </w:r>
          </w:p>
        </w:tc>
      </w:tr>
    </w:tbl>
    <w:p w14:paraId="2A6E4AA9" w14:textId="77777777" w:rsidR="00986C0B" w:rsidRDefault="00986C0B" w:rsidP="00986C0B"/>
    <w:p w14:paraId="643306C4" w14:textId="77777777" w:rsidR="00986C0B" w:rsidRDefault="00986C0B" w:rsidP="00986C0B">
      <w:r>
        <w:rPr>
          <w:b/>
        </w:rPr>
        <w:t>Study Duty</w:t>
      </w:r>
    </w:p>
    <w:p w14:paraId="14977116" w14:textId="77777777" w:rsidR="00986C0B" w:rsidRDefault="00986C0B" w:rsidP="00986C0B"/>
    <w:p w14:paraId="10DA1157"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18D800DD" w14:textId="77777777" w:rsidR="00986C0B" w:rsidRDefault="00986C0B" w:rsidP="00986C0B">
      <w:pPr>
        <w:pStyle w:val="Title"/>
        <w:ind w:right="-1"/>
        <w:jc w:val="left"/>
        <w:rPr>
          <w:rFonts w:cs="Arial"/>
          <w:b w:val="0"/>
          <w:szCs w:val="24"/>
        </w:rPr>
      </w:pPr>
    </w:p>
    <w:p w14:paraId="31A5D1FD"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r w:rsidR="00594F9F" w:rsidRPr="00594F9F">
        <w:rPr>
          <w:b/>
        </w:rPr>
        <w:t>.(Qualifying after April 2016)</w:t>
      </w:r>
    </w:p>
    <w:p w14:paraId="41759720" w14:textId="77777777" w:rsidR="00986C0B" w:rsidRDefault="00986C0B" w:rsidP="00986C0B"/>
    <w:p w14:paraId="573373A6" w14:textId="77777777" w:rsidR="00986C0B" w:rsidRDefault="00986C0B" w:rsidP="00986C0B">
      <w:pPr>
        <w:rPr>
          <w:b/>
        </w:rPr>
      </w:pPr>
      <w:r>
        <w:rPr>
          <w:b/>
        </w:rPr>
        <w:t xml:space="preserve">Study Leave </w:t>
      </w:r>
    </w:p>
    <w:p w14:paraId="6BE89D04" w14:textId="77777777" w:rsidR="00986C0B" w:rsidRDefault="00986C0B" w:rsidP="00986C0B"/>
    <w:p w14:paraId="55DC8A01"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08A72368" w14:textId="77777777" w:rsidR="00986C0B" w:rsidRDefault="00986C0B" w:rsidP="00986C0B"/>
    <w:p w14:paraId="0F05F47F" w14:textId="77777777" w:rsidR="00986C0B" w:rsidRDefault="00986C0B" w:rsidP="00986C0B">
      <w:pPr>
        <w:rPr>
          <w:b/>
        </w:rPr>
      </w:pPr>
      <w:r>
        <w:rPr>
          <w:b/>
        </w:rPr>
        <w:t xml:space="preserve">Resources </w:t>
      </w:r>
    </w:p>
    <w:p w14:paraId="728169F3" w14:textId="77777777" w:rsidR="00986C0B" w:rsidRDefault="00986C0B" w:rsidP="00986C0B"/>
    <w:p w14:paraId="69CA89DC"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1A179D0F" w14:textId="77777777" w:rsidR="00986C0B" w:rsidRDefault="00986C0B" w:rsidP="00986C0B"/>
    <w:p w14:paraId="16F0FDA7" w14:textId="77777777" w:rsidR="000766EC" w:rsidRDefault="000766EC" w:rsidP="00986C0B"/>
    <w:p w14:paraId="363FA1CC" w14:textId="77777777" w:rsidR="00986C0B" w:rsidRDefault="000766EC" w:rsidP="00986C0B">
      <w:pPr>
        <w:rPr>
          <w:b/>
        </w:rPr>
      </w:pPr>
      <w:r>
        <w:rPr>
          <w:b/>
        </w:rPr>
        <w:br w:type="page"/>
      </w:r>
      <w:r w:rsidR="00986C0B">
        <w:rPr>
          <w:b/>
        </w:rPr>
        <w:lastRenderedPageBreak/>
        <w:t xml:space="preserve">The employer’s training department agrees to: </w:t>
      </w:r>
    </w:p>
    <w:p w14:paraId="422ED671" w14:textId="77777777" w:rsidR="00986C0B" w:rsidRDefault="00986C0B" w:rsidP="00986C0B">
      <w:r>
        <w:t xml:space="preserve"> </w:t>
      </w:r>
    </w:p>
    <w:p w14:paraId="19E583E5" w14:textId="77777777" w:rsidR="00986C0B" w:rsidRDefault="00986C0B" w:rsidP="00986C0B">
      <w:pPr>
        <w:numPr>
          <w:ilvl w:val="0"/>
          <w:numId w:val="46"/>
        </w:numPr>
        <w:overflowPunct/>
        <w:autoSpaceDE/>
        <w:autoSpaceDN/>
        <w:adjustRightInd/>
        <w:textAlignment w:val="auto"/>
      </w:pPr>
      <w:r>
        <w:t xml:space="preserve">Arrange for eligible staff to join the programme </w:t>
      </w:r>
    </w:p>
    <w:p w14:paraId="1501AFAD" w14:textId="77777777" w:rsidR="00986C0B" w:rsidRDefault="00986C0B" w:rsidP="00986C0B">
      <w:pPr>
        <w:numPr>
          <w:ilvl w:val="0"/>
          <w:numId w:val="46"/>
        </w:numPr>
        <w:overflowPunct/>
        <w:autoSpaceDE/>
        <w:autoSpaceDN/>
        <w:adjustRightInd/>
        <w:textAlignment w:val="auto"/>
      </w:pPr>
      <w:r>
        <w:t xml:space="preserve">pay course fees directly to the University  </w:t>
      </w:r>
    </w:p>
    <w:p w14:paraId="7CBD3E42" w14:textId="77777777" w:rsidR="00986C0B" w:rsidRDefault="00986C0B" w:rsidP="00986C0B">
      <w:pPr>
        <w:numPr>
          <w:ilvl w:val="0"/>
          <w:numId w:val="47"/>
        </w:numPr>
        <w:overflowPunct/>
        <w:autoSpaceDE/>
        <w:autoSpaceDN/>
        <w:adjustRightInd/>
        <w:textAlignment w:val="auto"/>
      </w:pPr>
      <w:r>
        <w:t>provide additional guidance and support by:</w:t>
      </w:r>
    </w:p>
    <w:p w14:paraId="030A75F2" w14:textId="77777777" w:rsidR="00986C0B" w:rsidRDefault="00986C0B" w:rsidP="00986C0B"/>
    <w:p w14:paraId="435B8414" w14:textId="77777777" w:rsidR="00986C0B" w:rsidRDefault="00986C0B" w:rsidP="00986C0B">
      <w:pPr>
        <w:numPr>
          <w:ilvl w:val="1"/>
          <w:numId w:val="48"/>
        </w:numPr>
        <w:tabs>
          <w:tab w:val="left" w:pos="360"/>
        </w:tabs>
        <w:overflowPunct/>
        <w:autoSpaceDE/>
        <w:autoSpaceDN/>
        <w:adjustRightInd/>
        <w:textAlignment w:val="auto"/>
      </w:pPr>
      <w:r>
        <w:t>facilitating access to existing learning materials or library resources</w:t>
      </w:r>
    </w:p>
    <w:p w14:paraId="28E6D1D4" w14:textId="77777777" w:rsidR="00986C0B" w:rsidRDefault="00986C0B" w:rsidP="00986C0B">
      <w:pPr>
        <w:numPr>
          <w:ilvl w:val="1"/>
          <w:numId w:val="48"/>
        </w:numPr>
        <w:tabs>
          <w:tab w:val="left" w:pos="360"/>
        </w:tabs>
        <w:overflowPunct/>
        <w:autoSpaceDE/>
        <w:autoSpaceDN/>
        <w:adjustRightInd/>
        <w:textAlignment w:val="auto"/>
      </w:pPr>
      <w:r>
        <w:t>providing appropriate training opportunities from existing internal training programmes as agreed with the learner and mentor</w:t>
      </w:r>
    </w:p>
    <w:p w14:paraId="3A0C8556" w14:textId="77777777" w:rsidR="00986C0B" w:rsidRDefault="00986C0B" w:rsidP="00986C0B">
      <w:pPr>
        <w:numPr>
          <w:ilvl w:val="1"/>
          <w:numId w:val="48"/>
        </w:numPr>
        <w:tabs>
          <w:tab w:val="left" w:pos="360"/>
        </w:tabs>
        <w:overflowPunct/>
        <w:autoSpaceDE/>
        <w:autoSpaceDN/>
        <w:adjustRightInd/>
        <w:textAlignment w:val="auto"/>
      </w:pPr>
      <w:r>
        <w:t xml:space="preserve">providing programme induction and Consolidation Workshops </w:t>
      </w:r>
    </w:p>
    <w:p w14:paraId="0D640D7C" w14:textId="77777777" w:rsidR="00986C0B" w:rsidRDefault="00986C0B" w:rsidP="00986C0B">
      <w:pPr>
        <w:numPr>
          <w:ilvl w:val="1"/>
          <w:numId w:val="48"/>
        </w:numPr>
        <w:tabs>
          <w:tab w:val="left" w:pos="360"/>
        </w:tabs>
        <w:overflowPunct/>
        <w:autoSpaceDE/>
        <w:autoSpaceDN/>
        <w:adjustRightInd/>
        <w:textAlignment w:val="auto"/>
      </w:pPr>
      <w:r>
        <w:t>providing learners’ with guidance and support about programme requirements and portfolio completion</w:t>
      </w:r>
    </w:p>
    <w:p w14:paraId="52660E56" w14:textId="77777777" w:rsidR="00986C0B" w:rsidRDefault="00986C0B" w:rsidP="00986C0B">
      <w:pPr>
        <w:numPr>
          <w:ilvl w:val="1"/>
          <w:numId w:val="48"/>
        </w:numPr>
        <w:tabs>
          <w:tab w:val="left" w:pos="360"/>
        </w:tabs>
        <w:overflowPunct/>
        <w:autoSpaceDE/>
        <w:autoSpaceDN/>
        <w:adjustRightInd/>
        <w:textAlignment w:val="auto"/>
      </w:pPr>
      <w:r>
        <w:t xml:space="preserve">helping to resolve any programme difficulties encountered by the learner, mentor or service managers </w:t>
      </w:r>
    </w:p>
    <w:p w14:paraId="3040CD3D" w14:textId="77777777" w:rsidR="00986C0B" w:rsidRDefault="00986C0B" w:rsidP="00986C0B">
      <w:pPr>
        <w:tabs>
          <w:tab w:val="left" w:pos="360"/>
        </w:tabs>
      </w:pPr>
    </w:p>
    <w:p w14:paraId="410E6863" w14:textId="77777777" w:rsidR="00986C0B" w:rsidRDefault="00986C0B" w:rsidP="00986C0B">
      <w:pPr>
        <w:rPr>
          <w:b/>
        </w:rPr>
      </w:pPr>
      <w:r>
        <w:rPr>
          <w:b/>
        </w:rPr>
        <w:t xml:space="preserve">The learner agrees to: </w:t>
      </w:r>
    </w:p>
    <w:p w14:paraId="60C785E4" w14:textId="77777777" w:rsidR="00986C0B" w:rsidRDefault="00986C0B" w:rsidP="00986C0B"/>
    <w:p w14:paraId="61685331" w14:textId="77777777" w:rsidR="00986C0B" w:rsidRDefault="00986C0B" w:rsidP="00986C0B">
      <w:pPr>
        <w:numPr>
          <w:ilvl w:val="0"/>
          <w:numId w:val="49"/>
        </w:numPr>
        <w:overflowPunct/>
        <w:autoSpaceDE/>
        <w:autoSpaceDN/>
        <w:adjustRightInd/>
        <w:jc w:val="both"/>
        <w:textAlignment w:val="auto"/>
      </w:pPr>
      <w:r>
        <w:t>work actively towards completing the qualification within the agreed timescale of 12 months from the date of registration on the programme</w:t>
      </w:r>
    </w:p>
    <w:p w14:paraId="7A4C770F" w14:textId="77777777" w:rsidR="00986C0B" w:rsidRDefault="00986C0B" w:rsidP="00986C0B">
      <w:pPr>
        <w:pStyle w:val="Title"/>
        <w:numPr>
          <w:ilvl w:val="0"/>
          <w:numId w:val="49"/>
        </w:numPr>
        <w:ind w:right="-1"/>
        <w:jc w:val="left"/>
        <w:rPr>
          <w:rFonts w:cs="Arial"/>
          <w:b w:val="0"/>
          <w:szCs w:val="24"/>
        </w:rPr>
      </w:pPr>
      <w:r>
        <w:rPr>
          <w:rFonts w:cs="Arial"/>
          <w:b w:val="0"/>
          <w:szCs w:val="24"/>
        </w:rPr>
        <w:t>Identify with manager/mentor appropriate internal training and arrange to attend these courses</w:t>
      </w:r>
    </w:p>
    <w:p w14:paraId="628068BE" w14:textId="77777777" w:rsidR="00986C0B" w:rsidRDefault="00986C0B" w:rsidP="00986C0B">
      <w:pPr>
        <w:pStyle w:val="Title"/>
        <w:numPr>
          <w:ilvl w:val="0"/>
          <w:numId w:val="49"/>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733F293F" w14:textId="77777777" w:rsidR="00986C0B" w:rsidRDefault="00986C0B" w:rsidP="00986C0B">
      <w:pPr>
        <w:numPr>
          <w:ilvl w:val="0"/>
          <w:numId w:val="49"/>
        </w:numPr>
        <w:overflowPunct/>
        <w:autoSpaceDE/>
        <w:autoSpaceDN/>
        <w:adjustRightInd/>
        <w:textAlignment w:val="auto"/>
        <w:rPr>
          <w:szCs w:val="24"/>
        </w:rPr>
      </w:pPr>
      <w:r>
        <w:t xml:space="preserve">attend induction and 4 Consolidation Workshops. These are mandatory components of the programme </w:t>
      </w:r>
    </w:p>
    <w:p w14:paraId="591E4920" w14:textId="77777777" w:rsidR="00986C0B" w:rsidRDefault="00986C0B" w:rsidP="00986C0B">
      <w:pPr>
        <w:numPr>
          <w:ilvl w:val="0"/>
          <w:numId w:val="49"/>
        </w:numPr>
        <w:overflowPunct/>
        <w:autoSpaceDE/>
        <w:autoSpaceDN/>
        <w:adjustRightInd/>
        <w:textAlignment w:val="auto"/>
      </w:pPr>
      <w:r>
        <w:t xml:space="preserve">produce work and evidence appropriate to the portfolio and learning outcomes within agreed timescales </w:t>
      </w:r>
    </w:p>
    <w:p w14:paraId="79E8388C" w14:textId="77777777" w:rsidR="00986C0B" w:rsidRDefault="00986C0B" w:rsidP="00986C0B">
      <w:pPr>
        <w:numPr>
          <w:ilvl w:val="0"/>
          <w:numId w:val="49"/>
        </w:numPr>
        <w:overflowPunct/>
        <w:autoSpaceDE/>
        <w:autoSpaceDN/>
        <w:adjustRightInd/>
        <w:jc w:val="both"/>
        <w:textAlignment w:val="auto"/>
      </w:pPr>
      <w:r>
        <w:t>make and keep agreed appointments with mentor/line manager</w:t>
      </w:r>
    </w:p>
    <w:p w14:paraId="5CCE5096" w14:textId="77777777" w:rsidR="00986C0B" w:rsidRDefault="00986C0B" w:rsidP="00986C0B">
      <w:pPr>
        <w:numPr>
          <w:ilvl w:val="0"/>
          <w:numId w:val="49"/>
        </w:numPr>
        <w:overflowPunct/>
        <w:autoSpaceDE/>
        <w:autoSpaceDN/>
        <w:adjustRightInd/>
        <w:textAlignment w:val="auto"/>
      </w:pPr>
      <w:r>
        <w:t>ensure they are prepared adequately and obtain all necessary consent for observed practice</w:t>
      </w:r>
    </w:p>
    <w:p w14:paraId="71F682E6" w14:textId="77777777" w:rsidR="00986C0B" w:rsidRDefault="00986C0B" w:rsidP="00986C0B">
      <w:pPr>
        <w:numPr>
          <w:ilvl w:val="0"/>
          <w:numId w:val="49"/>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1908ADCA" w14:textId="77777777" w:rsidR="00986C0B" w:rsidRDefault="00986C0B" w:rsidP="00986C0B">
      <w:pPr>
        <w:numPr>
          <w:ilvl w:val="0"/>
          <w:numId w:val="49"/>
        </w:numPr>
        <w:overflowPunct/>
        <w:autoSpaceDE/>
        <w:autoSpaceDN/>
        <w:adjustRightInd/>
        <w:textAlignment w:val="auto"/>
      </w:pPr>
      <w:r>
        <w:t xml:space="preserve">liaise with their line manager/mentor to confirm study days and use their own time for self study, research and portfolio preparation </w:t>
      </w:r>
    </w:p>
    <w:p w14:paraId="7CFFD826" w14:textId="77777777" w:rsidR="00986C0B" w:rsidRDefault="00986C0B" w:rsidP="00986C0B">
      <w:pPr>
        <w:numPr>
          <w:ilvl w:val="0"/>
          <w:numId w:val="49"/>
        </w:numPr>
        <w:overflowPunct/>
        <w:autoSpaceDE/>
        <w:autoSpaceDN/>
        <w:adjustRightInd/>
        <w:textAlignment w:val="auto"/>
      </w:pPr>
      <w:r>
        <w:t xml:space="preserve">take personal responsibility for preparing and completing all work necessary to submit their portfolio </w:t>
      </w:r>
    </w:p>
    <w:p w14:paraId="7E142BBA" w14:textId="77777777" w:rsidR="00986C0B" w:rsidRDefault="00986C0B" w:rsidP="00986C0B">
      <w:pPr>
        <w:numPr>
          <w:ilvl w:val="0"/>
          <w:numId w:val="49"/>
        </w:numPr>
        <w:overflowPunct/>
        <w:autoSpaceDE/>
        <w:autoSpaceDN/>
        <w:adjustRightInd/>
        <w:textAlignment w:val="auto"/>
      </w:pPr>
      <w:r>
        <w:t>act at all times in accordance with the Code of Practice, the employer’s and University’s policies, procedures and processes</w:t>
      </w:r>
    </w:p>
    <w:p w14:paraId="66DE7D92" w14:textId="77777777" w:rsidR="00986C0B" w:rsidRDefault="00986C0B" w:rsidP="00986C0B">
      <w:pPr>
        <w:numPr>
          <w:ilvl w:val="0"/>
          <w:numId w:val="49"/>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008445C0" w14:textId="77777777" w:rsidR="00986C0B" w:rsidRDefault="00986C0B" w:rsidP="00986C0B"/>
    <w:p w14:paraId="6D7485F4" w14:textId="77777777" w:rsidR="00986C0B" w:rsidRDefault="00986C0B" w:rsidP="00986C0B">
      <w:pPr>
        <w:rPr>
          <w:b/>
        </w:rPr>
      </w:pPr>
    </w:p>
    <w:p w14:paraId="2A43CC1E" w14:textId="77777777" w:rsidR="00986C0B" w:rsidRDefault="00986C0B" w:rsidP="00986C0B">
      <w:pPr>
        <w:rPr>
          <w:b/>
        </w:rPr>
      </w:pPr>
    </w:p>
    <w:p w14:paraId="05FA5E43" w14:textId="77777777" w:rsidR="00986C0B" w:rsidRDefault="00986C0B" w:rsidP="00986C0B">
      <w:pPr>
        <w:rPr>
          <w:b/>
        </w:rPr>
      </w:pPr>
      <w:r>
        <w:rPr>
          <w:b/>
        </w:rPr>
        <w:t>Line Manager/Mentor agrees to:</w:t>
      </w:r>
    </w:p>
    <w:p w14:paraId="70FEEF21" w14:textId="77777777" w:rsidR="00986C0B" w:rsidRDefault="00986C0B" w:rsidP="00986C0B"/>
    <w:p w14:paraId="7F28A711" w14:textId="77777777" w:rsidR="00986C0B" w:rsidRDefault="00986C0B" w:rsidP="00986C0B">
      <w:pPr>
        <w:numPr>
          <w:ilvl w:val="0"/>
          <w:numId w:val="50"/>
        </w:numPr>
        <w:overflowPunct/>
        <w:autoSpaceDE/>
        <w:autoSpaceDN/>
        <w:adjustRightInd/>
        <w:textAlignment w:val="auto"/>
      </w:pPr>
      <w:r>
        <w:t>attend an induction meeting to become familiar with the requirements of the programme</w:t>
      </w:r>
    </w:p>
    <w:p w14:paraId="559E2E89" w14:textId="77777777" w:rsidR="00986C0B" w:rsidRDefault="00986C0B" w:rsidP="00986C0B">
      <w:pPr>
        <w:numPr>
          <w:ilvl w:val="0"/>
          <w:numId w:val="50"/>
        </w:numPr>
        <w:overflowPunct/>
        <w:autoSpaceDE/>
        <w:autoSpaceDN/>
        <w:adjustRightInd/>
        <w:textAlignment w:val="auto"/>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306C253F" w14:textId="77777777" w:rsidR="00986C0B" w:rsidRDefault="00986C0B" w:rsidP="00986C0B">
      <w:pPr>
        <w:numPr>
          <w:ilvl w:val="0"/>
          <w:numId w:val="50"/>
        </w:numPr>
        <w:overflowPunct/>
        <w:autoSpaceDE/>
        <w:autoSpaceDN/>
        <w:adjustRightInd/>
        <w:textAlignment w:val="auto"/>
      </w:pPr>
      <w:r>
        <w:t>guide and support the learner for the duration of the programme</w:t>
      </w:r>
    </w:p>
    <w:p w14:paraId="3FDDB5CF" w14:textId="77777777" w:rsidR="00986C0B" w:rsidRDefault="00986C0B" w:rsidP="00986C0B">
      <w:pPr>
        <w:numPr>
          <w:ilvl w:val="0"/>
          <w:numId w:val="50"/>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14:paraId="37948A76" w14:textId="77777777" w:rsidR="00986C0B" w:rsidRDefault="00986C0B" w:rsidP="00986C0B">
      <w:pPr>
        <w:numPr>
          <w:ilvl w:val="0"/>
          <w:numId w:val="50"/>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5890968D" w14:textId="77777777" w:rsidR="00986C0B" w:rsidRDefault="00986C0B" w:rsidP="00986C0B">
      <w:pPr>
        <w:numPr>
          <w:ilvl w:val="0"/>
          <w:numId w:val="50"/>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3DEC7637" w14:textId="77777777" w:rsidR="00986C0B" w:rsidRDefault="00986C0B" w:rsidP="00986C0B">
      <w:pPr>
        <w:rPr>
          <w:b/>
        </w:rPr>
      </w:pPr>
      <w:r>
        <w:rPr>
          <w:b/>
        </w:rPr>
        <w:lastRenderedPageBreak/>
        <w:t>Completion and submission of portfolio</w:t>
      </w:r>
    </w:p>
    <w:p w14:paraId="337FF166" w14:textId="77777777" w:rsidR="00986C0B" w:rsidRDefault="00986C0B" w:rsidP="00986C0B">
      <w:pPr>
        <w:rPr>
          <w:b/>
        </w:rPr>
      </w:pPr>
    </w:p>
    <w:p w14:paraId="4E5CB297"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53C3135" w14:textId="77777777" w:rsidR="00986C0B" w:rsidRDefault="00986C0B" w:rsidP="00986C0B"/>
    <w:p w14:paraId="01389CBE"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3E1DA5F" w14:textId="77777777" w:rsidR="00986C0B" w:rsidRDefault="00986C0B" w:rsidP="00986C0B">
      <w:pPr>
        <w:ind w:right="72"/>
      </w:pPr>
    </w:p>
    <w:p w14:paraId="3A8354F1" w14:textId="77777777" w:rsidR="00986C0B" w:rsidRDefault="00986C0B" w:rsidP="00986C0B">
      <w:r>
        <w:rPr>
          <w:b/>
        </w:rPr>
        <w:t>Pressure of work is not regarded as a reason for non-attendance at any Consolidation Workshop</w:t>
      </w:r>
      <w:r>
        <w:t>.</w:t>
      </w:r>
    </w:p>
    <w:p w14:paraId="5B5E6C41" w14:textId="77777777" w:rsidR="00986C0B" w:rsidRDefault="00986C0B" w:rsidP="00986C0B"/>
    <w:p w14:paraId="506BD720" w14:textId="77777777" w:rsidR="00986C0B" w:rsidRDefault="00986C0B" w:rsidP="00986C0B">
      <w:r>
        <w:t>I understand and accept the terms and conditions of this learning agreement as stated above.</w:t>
      </w:r>
    </w:p>
    <w:p w14:paraId="5428B479" w14:textId="77777777" w:rsidR="00986C0B" w:rsidRDefault="00986C0B" w:rsidP="00986C0B"/>
    <w:p w14:paraId="38A07B98" w14:textId="77777777" w:rsidR="00986C0B" w:rsidRDefault="00986C0B" w:rsidP="00986C0B">
      <w:r>
        <w:t>Signed:…</w:t>
      </w:r>
      <w:r w:rsidR="00551F3D" w:rsidRPr="00551F3D">
        <w:rPr>
          <w:rFonts w:ascii="Freestyle Script" w:hAnsi="Freestyle Script"/>
          <w:sz w:val="28"/>
          <w:szCs w:val="28"/>
        </w:rPr>
        <w:t>Rebecca A Jones</w:t>
      </w:r>
      <w:r w:rsidR="00551F3D">
        <w:t xml:space="preserve"> </w:t>
      </w:r>
      <w:r>
        <w:t xml:space="preserve"> </w:t>
      </w:r>
      <w:r w:rsidR="00551F3D">
        <w:tab/>
      </w:r>
      <w:r>
        <w:t>Print Name:</w:t>
      </w:r>
      <w:r w:rsidR="00693BC2">
        <w:t xml:space="preserve"> Rebecca A Jones </w:t>
      </w:r>
      <w:r w:rsidR="00693BC2">
        <w:tab/>
      </w:r>
      <w:r w:rsidR="00551F3D">
        <w:t xml:space="preserve"> </w:t>
      </w:r>
      <w:r w:rsidR="00AC3DFB">
        <w:tab/>
      </w:r>
      <w:r w:rsidR="00551F3D">
        <w:t>Date: 10.10.19</w:t>
      </w:r>
      <w:r>
        <w:t xml:space="preserve"> </w:t>
      </w:r>
    </w:p>
    <w:p w14:paraId="7FB256CC" w14:textId="77777777" w:rsidR="00986C0B" w:rsidRDefault="00986C0B" w:rsidP="00986C0B">
      <w:r>
        <w:t>(Learner)</w:t>
      </w:r>
    </w:p>
    <w:p w14:paraId="77B8D57B" w14:textId="77777777" w:rsidR="00986C0B" w:rsidRDefault="00986C0B" w:rsidP="00986C0B"/>
    <w:p w14:paraId="08E2B5D1" w14:textId="77777777" w:rsidR="00986C0B" w:rsidRDefault="00986C0B" w:rsidP="00986C0B">
      <w:r>
        <w:t xml:space="preserve">Signed:… </w:t>
      </w:r>
      <w:r w:rsidR="00AC3DFB">
        <w:rPr>
          <w:rFonts w:ascii="Brush Script MT" w:hAnsi="Brush Script MT"/>
          <w:color w:val="1F497D"/>
          <w:sz w:val="36"/>
          <w:szCs w:val="36"/>
        </w:rPr>
        <w:t>Julie Lavin</w:t>
      </w:r>
      <w:r w:rsidR="00551F3D">
        <w:tab/>
      </w:r>
      <w:r>
        <w:t>Print Name:</w:t>
      </w:r>
      <w:r w:rsidR="00693BC2">
        <w:t xml:space="preserve"> Julie Lavin </w:t>
      </w:r>
      <w:r w:rsidR="00693BC2">
        <w:tab/>
      </w:r>
      <w:r w:rsidR="00693BC2">
        <w:tab/>
      </w:r>
      <w:r w:rsidR="00AC3DFB">
        <w:tab/>
        <w:t xml:space="preserve">Date: </w:t>
      </w:r>
      <w:r w:rsidR="00AC3DFB">
        <w:tab/>
        <w:t>10.10.19</w:t>
      </w:r>
    </w:p>
    <w:p w14:paraId="7C65B637" w14:textId="77777777" w:rsidR="00986C0B" w:rsidRDefault="00986C0B" w:rsidP="00986C0B">
      <w:r>
        <w:t>(Line Manager/Mentor)</w:t>
      </w:r>
    </w:p>
    <w:p w14:paraId="650C4B06" w14:textId="77777777" w:rsidR="00986C0B" w:rsidRDefault="00986C0B" w:rsidP="00986C0B"/>
    <w:p w14:paraId="23A70683" w14:textId="77777777" w:rsidR="00986C0B" w:rsidRDefault="00986C0B" w:rsidP="00986C0B">
      <w:r>
        <w:t xml:space="preserve">Signed:……………………….. </w:t>
      </w:r>
      <w:r w:rsidR="00551F3D">
        <w:tab/>
      </w:r>
      <w:r>
        <w:t>Print Name:………………………….Date:……….</w:t>
      </w:r>
    </w:p>
    <w:p w14:paraId="59B1A78E" w14:textId="77777777" w:rsidR="00986C0B" w:rsidRDefault="00986C0B" w:rsidP="00986C0B">
      <w:r>
        <w:t>(Mentor, if different to above)</w:t>
      </w:r>
    </w:p>
    <w:p w14:paraId="0F75D5DF" w14:textId="77777777" w:rsidR="00986C0B" w:rsidRDefault="00986C0B" w:rsidP="00986C0B"/>
    <w:p w14:paraId="369A72FA" w14:textId="77777777" w:rsidR="00986C0B" w:rsidRDefault="00986C0B" w:rsidP="00986C0B"/>
    <w:p w14:paraId="5E39A5AE" w14:textId="77777777" w:rsidR="00986C0B" w:rsidRDefault="00986C0B" w:rsidP="00986C0B">
      <w:pPr>
        <w:rPr>
          <w:b/>
        </w:rPr>
      </w:pPr>
      <w:r>
        <w:rPr>
          <w:b/>
        </w:rPr>
        <w:t>PLEASE PLACE THE SIGNED COPY OF THIS LEARNING AGREEMENT IN SECTION 9 OF THE PORTFOLIO</w:t>
      </w:r>
    </w:p>
    <w:p w14:paraId="6495DB47" w14:textId="77777777" w:rsidR="00BB6638" w:rsidRPr="00BE10C2" w:rsidRDefault="00BB6638" w:rsidP="00BB6638">
      <w:pPr>
        <w:overflowPunct/>
        <w:autoSpaceDE/>
        <w:autoSpaceDN/>
        <w:adjustRightInd/>
        <w:textAlignment w:val="auto"/>
        <w:rPr>
          <w:color w:val="auto"/>
          <w:sz w:val="24"/>
          <w:szCs w:val="24"/>
        </w:rPr>
      </w:pPr>
    </w:p>
    <w:p w14:paraId="640A0F2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A5F0372" w14:textId="77777777" w:rsidR="009A1F3A" w:rsidRDefault="009A1F3A">
      <w:r>
        <w:separator/>
      </w:r>
    </w:p>
  </w:endnote>
  <w:endnote w:type="continuationSeparator" w:id="0">
    <w:p w14:paraId="53429818" w14:textId="77777777" w:rsidR="009A1F3A" w:rsidRDefault="009A1F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AFF" w:usb1="C000605B" w:usb2="00000029" w:usb3="00000000" w:csb0="000101FF" w:csb1="00000000"/>
  </w:font>
  <w:font w:name="Helvetica Neue">
    <w:panose1 w:val="02000503000000020004"/>
    <w:charset w:val="00"/>
    <w:family w:val="auto"/>
    <w:pitch w:val="variable"/>
    <w:sig w:usb0="80000067"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Brush Script MT">
    <w:altName w:val="Brush Script MT Italic"/>
    <w:charset w:val="00"/>
    <w:family w:val="script"/>
    <w:pitch w:val="variable"/>
    <w:sig w:usb0="00000003" w:usb1="00000000" w:usb2="00000000" w:usb3="00000000" w:csb0="00000001" w:csb1="00000000"/>
  </w:font>
  <w:font w:name="Freestyle Script">
    <w:altName w:val="Zapfino"/>
    <w:charset w:val="00"/>
    <w:family w:val="script"/>
    <w:pitch w:val="variable"/>
    <w:sig w:usb0="00000003" w:usb1="00000000" w:usb2="00000000" w:usb3="00000000" w:csb0="00000001" w:csb1="00000000"/>
  </w:font>
  <w:font w:name="ＭＳ ゴシック">
    <w:charset w:val="4E"/>
    <w:family w:val="auto"/>
    <w:pitch w:val="variable"/>
    <w:sig w:usb0="E00002FF" w:usb1="6AC7FDFB" w:usb2="00000012" w:usb3="00000000" w:csb0="0002009F" w:csb1="00000000"/>
  </w:font>
  <w:font w:name="ＭＳ 明朝">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582BF59" w14:textId="77777777" w:rsidR="009A1F3A" w:rsidRDefault="009A1F3A">
    <w:pPr>
      <w:pStyle w:val="Footer"/>
      <w:jc w:val="center"/>
    </w:pPr>
    <w:r>
      <w:fldChar w:fldCharType="begin"/>
    </w:r>
    <w:r>
      <w:instrText xml:space="preserve"> PAGE   \* MERGEFORMAT </w:instrText>
    </w:r>
    <w:r>
      <w:fldChar w:fldCharType="separate"/>
    </w:r>
    <w:r w:rsidR="00A32A4E">
      <w:rPr>
        <w:noProof/>
      </w:rPr>
      <w:t>12</w:t>
    </w:r>
    <w:r>
      <w:rPr>
        <w:noProof/>
      </w:rPr>
      <w:fldChar w:fldCharType="end"/>
    </w:r>
  </w:p>
  <w:p w14:paraId="13F3A72E" w14:textId="77777777" w:rsidR="009A1F3A" w:rsidRPr="00E60F42" w:rsidRDefault="009A1F3A" w:rsidP="00E32872">
    <w:pPr>
      <w:pStyle w:val="Footer"/>
      <w:rPr>
        <w:lang w:val="en-GB"/>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5E6B1BC" w14:textId="77777777" w:rsidR="009A1F3A" w:rsidRDefault="009A1F3A">
      <w:r>
        <w:separator/>
      </w:r>
    </w:p>
  </w:footnote>
  <w:footnote w:type="continuationSeparator" w:id="0">
    <w:p w14:paraId="1FE7EBB1" w14:textId="77777777" w:rsidR="009A1F3A" w:rsidRDefault="009A1F3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206AD6F2"/>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5046EE80"/>
    <w:lvl w:ilvl="0">
      <w:numFmt w:val="bullet"/>
      <w:lvlText w:val="*"/>
      <w:lvlJc w:val="left"/>
    </w:lvl>
  </w:abstractNum>
  <w:abstractNum w:abstractNumId="2">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13"/>
  </w:num>
  <w:num w:numId="47">
    <w:abstractNumId w:val="45"/>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1701"/>
    <w:rsid w:val="00002C7A"/>
    <w:rsid w:val="000045B8"/>
    <w:rsid w:val="00012B16"/>
    <w:rsid w:val="00016C20"/>
    <w:rsid w:val="00020EEC"/>
    <w:rsid w:val="0002440E"/>
    <w:rsid w:val="0002759A"/>
    <w:rsid w:val="00027B1F"/>
    <w:rsid w:val="0003088B"/>
    <w:rsid w:val="000325D9"/>
    <w:rsid w:val="000372B2"/>
    <w:rsid w:val="0004079F"/>
    <w:rsid w:val="00045B87"/>
    <w:rsid w:val="00045C07"/>
    <w:rsid w:val="00046818"/>
    <w:rsid w:val="00046861"/>
    <w:rsid w:val="00054A07"/>
    <w:rsid w:val="00055D43"/>
    <w:rsid w:val="00056FAC"/>
    <w:rsid w:val="00057751"/>
    <w:rsid w:val="00062E39"/>
    <w:rsid w:val="0006581A"/>
    <w:rsid w:val="00074461"/>
    <w:rsid w:val="000766EC"/>
    <w:rsid w:val="00080E58"/>
    <w:rsid w:val="00083D99"/>
    <w:rsid w:val="00085699"/>
    <w:rsid w:val="00090160"/>
    <w:rsid w:val="00091F52"/>
    <w:rsid w:val="00092970"/>
    <w:rsid w:val="00093720"/>
    <w:rsid w:val="000938E6"/>
    <w:rsid w:val="00093B3C"/>
    <w:rsid w:val="0009488C"/>
    <w:rsid w:val="00095C1B"/>
    <w:rsid w:val="00096DEA"/>
    <w:rsid w:val="000A4240"/>
    <w:rsid w:val="000A469A"/>
    <w:rsid w:val="000A584A"/>
    <w:rsid w:val="000C378F"/>
    <w:rsid w:val="000C6892"/>
    <w:rsid w:val="000C6FFE"/>
    <w:rsid w:val="000D0BB6"/>
    <w:rsid w:val="000E0D51"/>
    <w:rsid w:val="000E26B0"/>
    <w:rsid w:val="000E38C3"/>
    <w:rsid w:val="000F1599"/>
    <w:rsid w:val="000F1769"/>
    <w:rsid w:val="000F6196"/>
    <w:rsid w:val="0010312C"/>
    <w:rsid w:val="00106DC7"/>
    <w:rsid w:val="00112391"/>
    <w:rsid w:val="00114F52"/>
    <w:rsid w:val="00130119"/>
    <w:rsid w:val="001347F8"/>
    <w:rsid w:val="00137BB5"/>
    <w:rsid w:val="00137E05"/>
    <w:rsid w:val="001447F6"/>
    <w:rsid w:val="00147DE3"/>
    <w:rsid w:val="00150794"/>
    <w:rsid w:val="0015427C"/>
    <w:rsid w:val="001608C4"/>
    <w:rsid w:val="00171418"/>
    <w:rsid w:val="001772DE"/>
    <w:rsid w:val="001961CF"/>
    <w:rsid w:val="001A59BB"/>
    <w:rsid w:val="001A6A51"/>
    <w:rsid w:val="001A79C4"/>
    <w:rsid w:val="001B0873"/>
    <w:rsid w:val="001B331A"/>
    <w:rsid w:val="001C0E74"/>
    <w:rsid w:val="001C4210"/>
    <w:rsid w:val="001C4DB8"/>
    <w:rsid w:val="001D229F"/>
    <w:rsid w:val="001E4D9A"/>
    <w:rsid w:val="001E5670"/>
    <w:rsid w:val="001F4552"/>
    <w:rsid w:val="002019EB"/>
    <w:rsid w:val="00205051"/>
    <w:rsid w:val="00211F65"/>
    <w:rsid w:val="0021792F"/>
    <w:rsid w:val="00220D06"/>
    <w:rsid w:val="002246A0"/>
    <w:rsid w:val="002253F4"/>
    <w:rsid w:val="00230439"/>
    <w:rsid w:val="00235176"/>
    <w:rsid w:val="00236061"/>
    <w:rsid w:val="0024100E"/>
    <w:rsid w:val="00241C1B"/>
    <w:rsid w:val="0024288B"/>
    <w:rsid w:val="002657E9"/>
    <w:rsid w:val="0026665E"/>
    <w:rsid w:val="0027147E"/>
    <w:rsid w:val="002761F4"/>
    <w:rsid w:val="002775E1"/>
    <w:rsid w:val="00277979"/>
    <w:rsid w:val="00291ADD"/>
    <w:rsid w:val="00295CA1"/>
    <w:rsid w:val="002A0E51"/>
    <w:rsid w:val="002A291A"/>
    <w:rsid w:val="002A5604"/>
    <w:rsid w:val="002B0C22"/>
    <w:rsid w:val="002B1701"/>
    <w:rsid w:val="002B23C3"/>
    <w:rsid w:val="002B443A"/>
    <w:rsid w:val="002B5B35"/>
    <w:rsid w:val="002B7063"/>
    <w:rsid w:val="002C2536"/>
    <w:rsid w:val="002C256A"/>
    <w:rsid w:val="002C3031"/>
    <w:rsid w:val="002C4233"/>
    <w:rsid w:val="002C496D"/>
    <w:rsid w:val="002D05EB"/>
    <w:rsid w:val="002D11A8"/>
    <w:rsid w:val="002D2F29"/>
    <w:rsid w:val="002D6B31"/>
    <w:rsid w:val="002E7017"/>
    <w:rsid w:val="002E7F2C"/>
    <w:rsid w:val="002F4F6E"/>
    <w:rsid w:val="003015C3"/>
    <w:rsid w:val="003106DB"/>
    <w:rsid w:val="0031350A"/>
    <w:rsid w:val="00316815"/>
    <w:rsid w:val="003168CA"/>
    <w:rsid w:val="00321255"/>
    <w:rsid w:val="0032230D"/>
    <w:rsid w:val="00322A0B"/>
    <w:rsid w:val="00332426"/>
    <w:rsid w:val="00335FC5"/>
    <w:rsid w:val="00355210"/>
    <w:rsid w:val="00365DF9"/>
    <w:rsid w:val="00366763"/>
    <w:rsid w:val="00372DB4"/>
    <w:rsid w:val="0037419E"/>
    <w:rsid w:val="00375AF5"/>
    <w:rsid w:val="003761BD"/>
    <w:rsid w:val="0038257B"/>
    <w:rsid w:val="00385414"/>
    <w:rsid w:val="00390074"/>
    <w:rsid w:val="00391FE9"/>
    <w:rsid w:val="00393600"/>
    <w:rsid w:val="0039762B"/>
    <w:rsid w:val="003A0C37"/>
    <w:rsid w:val="003A1B6B"/>
    <w:rsid w:val="003A46C0"/>
    <w:rsid w:val="003A600E"/>
    <w:rsid w:val="003A6513"/>
    <w:rsid w:val="003B16C7"/>
    <w:rsid w:val="003C19F1"/>
    <w:rsid w:val="003C4186"/>
    <w:rsid w:val="003C6185"/>
    <w:rsid w:val="003D0D2D"/>
    <w:rsid w:val="003D1425"/>
    <w:rsid w:val="003D1885"/>
    <w:rsid w:val="003D20F1"/>
    <w:rsid w:val="003D4710"/>
    <w:rsid w:val="003E16D7"/>
    <w:rsid w:val="003E197E"/>
    <w:rsid w:val="003E4B70"/>
    <w:rsid w:val="003E5FBA"/>
    <w:rsid w:val="003F1233"/>
    <w:rsid w:val="00400786"/>
    <w:rsid w:val="004039CA"/>
    <w:rsid w:val="004046F0"/>
    <w:rsid w:val="0040668F"/>
    <w:rsid w:val="00410BB6"/>
    <w:rsid w:val="00412677"/>
    <w:rsid w:val="004348AE"/>
    <w:rsid w:val="004376C0"/>
    <w:rsid w:val="0044223A"/>
    <w:rsid w:val="004422D5"/>
    <w:rsid w:val="00451851"/>
    <w:rsid w:val="00453343"/>
    <w:rsid w:val="004608B9"/>
    <w:rsid w:val="00465947"/>
    <w:rsid w:val="004667B1"/>
    <w:rsid w:val="00467F66"/>
    <w:rsid w:val="00470461"/>
    <w:rsid w:val="00470BB1"/>
    <w:rsid w:val="00473153"/>
    <w:rsid w:val="004743AF"/>
    <w:rsid w:val="00482C17"/>
    <w:rsid w:val="00484CE3"/>
    <w:rsid w:val="004911B4"/>
    <w:rsid w:val="0049196A"/>
    <w:rsid w:val="004923DA"/>
    <w:rsid w:val="00493434"/>
    <w:rsid w:val="004952C1"/>
    <w:rsid w:val="004968E2"/>
    <w:rsid w:val="004A2A49"/>
    <w:rsid w:val="004A38A6"/>
    <w:rsid w:val="004B600B"/>
    <w:rsid w:val="004B6822"/>
    <w:rsid w:val="004B69F6"/>
    <w:rsid w:val="004C2D3A"/>
    <w:rsid w:val="004D03C4"/>
    <w:rsid w:val="004D0BF1"/>
    <w:rsid w:val="004D0F4E"/>
    <w:rsid w:val="004D35A4"/>
    <w:rsid w:val="004D445F"/>
    <w:rsid w:val="004E087B"/>
    <w:rsid w:val="004E44A4"/>
    <w:rsid w:val="004E7B8B"/>
    <w:rsid w:val="004E7BDD"/>
    <w:rsid w:val="004F1E21"/>
    <w:rsid w:val="004F740D"/>
    <w:rsid w:val="004F7B8F"/>
    <w:rsid w:val="00500748"/>
    <w:rsid w:val="005011D6"/>
    <w:rsid w:val="00502A14"/>
    <w:rsid w:val="005042F1"/>
    <w:rsid w:val="0050481B"/>
    <w:rsid w:val="005113D4"/>
    <w:rsid w:val="0051287D"/>
    <w:rsid w:val="00513C7D"/>
    <w:rsid w:val="00521123"/>
    <w:rsid w:val="00521221"/>
    <w:rsid w:val="0052250B"/>
    <w:rsid w:val="005414F4"/>
    <w:rsid w:val="00546187"/>
    <w:rsid w:val="00547B11"/>
    <w:rsid w:val="00551F3D"/>
    <w:rsid w:val="00557D77"/>
    <w:rsid w:val="00562EAA"/>
    <w:rsid w:val="00563B58"/>
    <w:rsid w:val="005640C4"/>
    <w:rsid w:val="0056684C"/>
    <w:rsid w:val="00574A0C"/>
    <w:rsid w:val="0057780F"/>
    <w:rsid w:val="0058035F"/>
    <w:rsid w:val="00581E0A"/>
    <w:rsid w:val="00586D89"/>
    <w:rsid w:val="00594F9F"/>
    <w:rsid w:val="005A1B4C"/>
    <w:rsid w:val="005A545C"/>
    <w:rsid w:val="005C1567"/>
    <w:rsid w:val="005C1FDB"/>
    <w:rsid w:val="005C28D3"/>
    <w:rsid w:val="005C4F4D"/>
    <w:rsid w:val="005C6CE5"/>
    <w:rsid w:val="005D3F07"/>
    <w:rsid w:val="005E13EA"/>
    <w:rsid w:val="0060473A"/>
    <w:rsid w:val="00606E27"/>
    <w:rsid w:val="006108C9"/>
    <w:rsid w:val="00614DF7"/>
    <w:rsid w:val="0062158D"/>
    <w:rsid w:val="006326D1"/>
    <w:rsid w:val="00632E0A"/>
    <w:rsid w:val="00633165"/>
    <w:rsid w:val="006447DE"/>
    <w:rsid w:val="0065276E"/>
    <w:rsid w:val="00654329"/>
    <w:rsid w:val="00654CEC"/>
    <w:rsid w:val="00655507"/>
    <w:rsid w:val="006635E3"/>
    <w:rsid w:val="006669F3"/>
    <w:rsid w:val="006712A7"/>
    <w:rsid w:val="00674FC2"/>
    <w:rsid w:val="00677E42"/>
    <w:rsid w:val="00682334"/>
    <w:rsid w:val="00684732"/>
    <w:rsid w:val="00684B16"/>
    <w:rsid w:val="00693BC2"/>
    <w:rsid w:val="0069625A"/>
    <w:rsid w:val="00696F65"/>
    <w:rsid w:val="00697572"/>
    <w:rsid w:val="006B4496"/>
    <w:rsid w:val="006B5E67"/>
    <w:rsid w:val="006B6612"/>
    <w:rsid w:val="006C2EB5"/>
    <w:rsid w:val="006D18A3"/>
    <w:rsid w:val="006D5970"/>
    <w:rsid w:val="006E481E"/>
    <w:rsid w:val="006E795F"/>
    <w:rsid w:val="00700249"/>
    <w:rsid w:val="007069CD"/>
    <w:rsid w:val="0071231A"/>
    <w:rsid w:val="00712E90"/>
    <w:rsid w:val="00713B7E"/>
    <w:rsid w:val="0072678F"/>
    <w:rsid w:val="007276E5"/>
    <w:rsid w:val="00727C4C"/>
    <w:rsid w:val="00734809"/>
    <w:rsid w:val="007406E1"/>
    <w:rsid w:val="00743E40"/>
    <w:rsid w:val="0075031F"/>
    <w:rsid w:val="00751263"/>
    <w:rsid w:val="007544FC"/>
    <w:rsid w:val="0075673A"/>
    <w:rsid w:val="0075704F"/>
    <w:rsid w:val="00763B2D"/>
    <w:rsid w:val="00772924"/>
    <w:rsid w:val="00775DB9"/>
    <w:rsid w:val="007872F2"/>
    <w:rsid w:val="007908E0"/>
    <w:rsid w:val="00793EB3"/>
    <w:rsid w:val="00794205"/>
    <w:rsid w:val="00796626"/>
    <w:rsid w:val="007A1F6A"/>
    <w:rsid w:val="007B0DE3"/>
    <w:rsid w:val="007B1BFD"/>
    <w:rsid w:val="007B7191"/>
    <w:rsid w:val="007C1D94"/>
    <w:rsid w:val="007C556F"/>
    <w:rsid w:val="007C6A87"/>
    <w:rsid w:val="007D0A07"/>
    <w:rsid w:val="007D133D"/>
    <w:rsid w:val="007D3EB4"/>
    <w:rsid w:val="007D3F16"/>
    <w:rsid w:val="007F3F7E"/>
    <w:rsid w:val="007F4BA4"/>
    <w:rsid w:val="00813CEC"/>
    <w:rsid w:val="0081534C"/>
    <w:rsid w:val="008171E4"/>
    <w:rsid w:val="008208EA"/>
    <w:rsid w:val="00824E67"/>
    <w:rsid w:val="00825A64"/>
    <w:rsid w:val="00826F48"/>
    <w:rsid w:val="008308AE"/>
    <w:rsid w:val="0083166E"/>
    <w:rsid w:val="00831DC3"/>
    <w:rsid w:val="008322C7"/>
    <w:rsid w:val="008340BA"/>
    <w:rsid w:val="00834F1D"/>
    <w:rsid w:val="00836FEC"/>
    <w:rsid w:val="00841F9D"/>
    <w:rsid w:val="008420E1"/>
    <w:rsid w:val="00844D98"/>
    <w:rsid w:val="00846D84"/>
    <w:rsid w:val="0085230E"/>
    <w:rsid w:val="008550A1"/>
    <w:rsid w:val="00861038"/>
    <w:rsid w:val="00865B58"/>
    <w:rsid w:val="00866B50"/>
    <w:rsid w:val="00867A63"/>
    <w:rsid w:val="008708F1"/>
    <w:rsid w:val="00871960"/>
    <w:rsid w:val="0087369F"/>
    <w:rsid w:val="00880539"/>
    <w:rsid w:val="008859E8"/>
    <w:rsid w:val="0088737B"/>
    <w:rsid w:val="00892716"/>
    <w:rsid w:val="00893067"/>
    <w:rsid w:val="008933DE"/>
    <w:rsid w:val="00895FCE"/>
    <w:rsid w:val="00897F3E"/>
    <w:rsid w:val="008A21B4"/>
    <w:rsid w:val="008B07DE"/>
    <w:rsid w:val="008B28E7"/>
    <w:rsid w:val="008C14C7"/>
    <w:rsid w:val="008C2F84"/>
    <w:rsid w:val="008C2FFB"/>
    <w:rsid w:val="008C6EEA"/>
    <w:rsid w:val="008C7770"/>
    <w:rsid w:val="008C79C7"/>
    <w:rsid w:val="008D544B"/>
    <w:rsid w:val="008D5813"/>
    <w:rsid w:val="008D634E"/>
    <w:rsid w:val="008D778A"/>
    <w:rsid w:val="008D78C9"/>
    <w:rsid w:val="008F32D9"/>
    <w:rsid w:val="00902A65"/>
    <w:rsid w:val="009079BD"/>
    <w:rsid w:val="00912BD9"/>
    <w:rsid w:val="00920E5B"/>
    <w:rsid w:val="00926436"/>
    <w:rsid w:val="0093018C"/>
    <w:rsid w:val="009544C0"/>
    <w:rsid w:val="00954FA4"/>
    <w:rsid w:val="00956AE9"/>
    <w:rsid w:val="00964CC6"/>
    <w:rsid w:val="0098427C"/>
    <w:rsid w:val="00986B43"/>
    <w:rsid w:val="00986C0B"/>
    <w:rsid w:val="00991FDA"/>
    <w:rsid w:val="009A1F3A"/>
    <w:rsid w:val="009A5F3B"/>
    <w:rsid w:val="009A6F87"/>
    <w:rsid w:val="009B0B61"/>
    <w:rsid w:val="009B28C0"/>
    <w:rsid w:val="009B7136"/>
    <w:rsid w:val="009C6092"/>
    <w:rsid w:val="009D4365"/>
    <w:rsid w:val="009D4E3B"/>
    <w:rsid w:val="009D7BC9"/>
    <w:rsid w:val="009E122F"/>
    <w:rsid w:val="009E1982"/>
    <w:rsid w:val="009E4D2C"/>
    <w:rsid w:val="009F0978"/>
    <w:rsid w:val="009F3AEC"/>
    <w:rsid w:val="00A00081"/>
    <w:rsid w:val="00A06422"/>
    <w:rsid w:val="00A10D56"/>
    <w:rsid w:val="00A12AAE"/>
    <w:rsid w:val="00A12F22"/>
    <w:rsid w:val="00A16DD1"/>
    <w:rsid w:val="00A22441"/>
    <w:rsid w:val="00A23F3B"/>
    <w:rsid w:val="00A24406"/>
    <w:rsid w:val="00A25F64"/>
    <w:rsid w:val="00A303B9"/>
    <w:rsid w:val="00A32A4E"/>
    <w:rsid w:val="00A37416"/>
    <w:rsid w:val="00A40ED6"/>
    <w:rsid w:val="00A47621"/>
    <w:rsid w:val="00A479CD"/>
    <w:rsid w:val="00A50CFC"/>
    <w:rsid w:val="00A54D67"/>
    <w:rsid w:val="00A55A3F"/>
    <w:rsid w:val="00A652F6"/>
    <w:rsid w:val="00A65861"/>
    <w:rsid w:val="00A70B5E"/>
    <w:rsid w:val="00A732EA"/>
    <w:rsid w:val="00A73A6E"/>
    <w:rsid w:val="00A7489E"/>
    <w:rsid w:val="00A8015F"/>
    <w:rsid w:val="00A85039"/>
    <w:rsid w:val="00A906AA"/>
    <w:rsid w:val="00A94C5E"/>
    <w:rsid w:val="00AA252C"/>
    <w:rsid w:val="00AA666E"/>
    <w:rsid w:val="00AB5518"/>
    <w:rsid w:val="00AC3DFB"/>
    <w:rsid w:val="00AC4A04"/>
    <w:rsid w:val="00AD00AA"/>
    <w:rsid w:val="00AD0AA6"/>
    <w:rsid w:val="00AD336F"/>
    <w:rsid w:val="00AE134C"/>
    <w:rsid w:val="00AE1868"/>
    <w:rsid w:val="00AE2564"/>
    <w:rsid w:val="00AE301F"/>
    <w:rsid w:val="00AE3302"/>
    <w:rsid w:val="00AE5BA6"/>
    <w:rsid w:val="00AE7077"/>
    <w:rsid w:val="00AF61C2"/>
    <w:rsid w:val="00AF6CC6"/>
    <w:rsid w:val="00B0296A"/>
    <w:rsid w:val="00B07E79"/>
    <w:rsid w:val="00B12295"/>
    <w:rsid w:val="00B137BE"/>
    <w:rsid w:val="00B17FA0"/>
    <w:rsid w:val="00B2292C"/>
    <w:rsid w:val="00B22C3C"/>
    <w:rsid w:val="00B24344"/>
    <w:rsid w:val="00B26769"/>
    <w:rsid w:val="00B2754B"/>
    <w:rsid w:val="00B31C91"/>
    <w:rsid w:val="00B3747F"/>
    <w:rsid w:val="00B37D19"/>
    <w:rsid w:val="00B42E76"/>
    <w:rsid w:val="00B43194"/>
    <w:rsid w:val="00B45D3E"/>
    <w:rsid w:val="00B47734"/>
    <w:rsid w:val="00B50FBA"/>
    <w:rsid w:val="00B558EB"/>
    <w:rsid w:val="00B577D3"/>
    <w:rsid w:val="00B60466"/>
    <w:rsid w:val="00B620C6"/>
    <w:rsid w:val="00B6548F"/>
    <w:rsid w:val="00B71A32"/>
    <w:rsid w:val="00B7502A"/>
    <w:rsid w:val="00B77305"/>
    <w:rsid w:val="00B82CC2"/>
    <w:rsid w:val="00B84A89"/>
    <w:rsid w:val="00B9256C"/>
    <w:rsid w:val="00B92BEF"/>
    <w:rsid w:val="00B94443"/>
    <w:rsid w:val="00B9689A"/>
    <w:rsid w:val="00B97056"/>
    <w:rsid w:val="00BA531E"/>
    <w:rsid w:val="00BA55B7"/>
    <w:rsid w:val="00BB06CB"/>
    <w:rsid w:val="00BB261F"/>
    <w:rsid w:val="00BB2887"/>
    <w:rsid w:val="00BB443C"/>
    <w:rsid w:val="00BB5EAA"/>
    <w:rsid w:val="00BB5F11"/>
    <w:rsid w:val="00BB6638"/>
    <w:rsid w:val="00BB7FD2"/>
    <w:rsid w:val="00BC04FA"/>
    <w:rsid w:val="00BC1C22"/>
    <w:rsid w:val="00BC460B"/>
    <w:rsid w:val="00BC5725"/>
    <w:rsid w:val="00BD30B1"/>
    <w:rsid w:val="00BE0F7B"/>
    <w:rsid w:val="00BE10C2"/>
    <w:rsid w:val="00BF0D6C"/>
    <w:rsid w:val="00BF2AD9"/>
    <w:rsid w:val="00C01D14"/>
    <w:rsid w:val="00C01D97"/>
    <w:rsid w:val="00C025B4"/>
    <w:rsid w:val="00C161FD"/>
    <w:rsid w:val="00C23F17"/>
    <w:rsid w:val="00C25C93"/>
    <w:rsid w:val="00C26D0D"/>
    <w:rsid w:val="00C27C95"/>
    <w:rsid w:val="00C300D2"/>
    <w:rsid w:val="00C3270F"/>
    <w:rsid w:val="00C3278B"/>
    <w:rsid w:val="00C33375"/>
    <w:rsid w:val="00C34C23"/>
    <w:rsid w:val="00C42005"/>
    <w:rsid w:val="00C4664D"/>
    <w:rsid w:val="00C472AA"/>
    <w:rsid w:val="00C50A05"/>
    <w:rsid w:val="00C54AED"/>
    <w:rsid w:val="00C57D24"/>
    <w:rsid w:val="00C604D6"/>
    <w:rsid w:val="00C6312D"/>
    <w:rsid w:val="00C63D00"/>
    <w:rsid w:val="00C6441B"/>
    <w:rsid w:val="00C65921"/>
    <w:rsid w:val="00C7108B"/>
    <w:rsid w:val="00C75883"/>
    <w:rsid w:val="00C8089F"/>
    <w:rsid w:val="00C836CC"/>
    <w:rsid w:val="00C87A74"/>
    <w:rsid w:val="00C92C71"/>
    <w:rsid w:val="00C93F8F"/>
    <w:rsid w:val="00CA3593"/>
    <w:rsid w:val="00CA5726"/>
    <w:rsid w:val="00CB258E"/>
    <w:rsid w:val="00CB3C8F"/>
    <w:rsid w:val="00CC02F1"/>
    <w:rsid w:val="00CC11A6"/>
    <w:rsid w:val="00CC135E"/>
    <w:rsid w:val="00CC7226"/>
    <w:rsid w:val="00CD0735"/>
    <w:rsid w:val="00CD2F86"/>
    <w:rsid w:val="00CD5D3F"/>
    <w:rsid w:val="00CE75AB"/>
    <w:rsid w:val="00CE7DA2"/>
    <w:rsid w:val="00CF2F8A"/>
    <w:rsid w:val="00CF3DB3"/>
    <w:rsid w:val="00D00148"/>
    <w:rsid w:val="00D052BC"/>
    <w:rsid w:val="00D07026"/>
    <w:rsid w:val="00D127C0"/>
    <w:rsid w:val="00D22C8F"/>
    <w:rsid w:val="00D33491"/>
    <w:rsid w:val="00D34180"/>
    <w:rsid w:val="00D3442D"/>
    <w:rsid w:val="00D44F8E"/>
    <w:rsid w:val="00D51FD5"/>
    <w:rsid w:val="00D55DE0"/>
    <w:rsid w:val="00D607EF"/>
    <w:rsid w:val="00D60F88"/>
    <w:rsid w:val="00D646BD"/>
    <w:rsid w:val="00D70DCA"/>
    <w:rsid w:val="00D71201"/>
    <w:rsid w:val="00D720C7"/>
    <w:rsid w:val="00D73F9B"/>
    <w:rsid w:val="00D876E6"/>
    <w:rsid w:val="00D90958"/>
    <w:rsid w:val="00DA1025"/>
    <w:rsid w:val="00DA22EC"/>
    <w:rsid w:val="00DA5860"/>
    <w:rsid w:val="00DB2767"/>
    <w:rsid w:val="00DC1B10"/>
    <w:rsid w:val="00DC3455"/>
    <w:rsid w:val="00DC4729"/>
    <w:rsid w:val="00E0524C"/>
    <w:rsid w:val="00E17160"/>
    <w:rsid w:val="00E32872"/>
    <w:rsid w:val="00E35112"/>
    <w:rsid w:val="00E35BEC"/>
    <w:rsid w:val="00E50821"/>
    <w:rsid w:val="00E51F91"/>
    <w:rsid w:val="00E559CE"/>
    <w:rsid w:val="00E60F42"/>
    <w:rsid w:val="00E6746C"/>
    <w:rsid w:val="00E7086E"/>
    <w:rsid w:val="00E73C41"/>
    <w:rsid w:val="00E7541C"/>
    <w:rsid w:val="00E75911"/>
    <w:rsid w:val="00E7598F"/>
    <w:rsid w:val="00E76F60"/>
    <w:rsid w:val="00E812B5"/>
    <w:rsid w:val="00E83D90"/>
    <w:rsid w:val="00E83F91"/>
    <w:rsid w:val="00E87BB6"/>
    <w:rsid w:val="00E9107A"/>
    <w:rsid w:val="00E91F62"/>
    <w:rsid w:val="00E9299A"/>
    <w:rsid w:val="00E929FD"/>
    <w:rsid w:val="00E93240"/>
    <w:rsid w:val="00E9479B"/>
    <w:rsid w:val="00E94E22"/>
    <w:rsid w:val="00E97171"/>
    <w:rsid w:val="00EA4D48"/>
    <w:rsid w:val="00EB2173"/>
    <w:rsid w:val="00EB62E6"/>
    <w:rsid w:val="00EC59A5"/>
    <w:rsid w:val="00ED1B30"/>
    <w:rsid w:val="00ED5D03"/>
    <w:rsid w:val="00EE1AC1"/>
    <w:rsid w:val="00EE39D6"/>
    <w:rsid w:val="00EE52AD"/>
    <w:rsid w:val="00EE6FAB"/>
    <w:rsid w:val="00F01F92"/>
    <w:rsid w:val="00F04053"/>
    <w:rsid w:val="00F10A08"/>
    <w:rsid w:val="00F21810"/>
    <w:rsid w:val="00F22AC5"/>
    <w:rsid w:val="00F254D1"/>
    <w:rsid w:val="00F32B82"/>
    <w:rsid w:val="00F4043E"/>
    <w:rsid w:val="00F41795"/>
    <w:rsid w:val="00F41BBC"/>
    <w:rsid w:val="00F444F0"/>
    <w:rsid w:val="00F50847"/>
    <w:rsid w:val="00F53F27"/>
    <w:rsid w:val="00F546D1"/>
    <w:rsid w:val="00F66272"/>
    <w:rsid w:val="00F709C0"/>
    <w:rsid w:val="00F7145D"/>
    <w:rsid w:val="00F927A1"/>
    <w:rsid w:val="00F92E4D"/>
    <w:rsid w:val="00F95D08"/>
    <w:rsid w:val="00FA3764"/>
    <w:rsid w:val="00FA56ED"/>
    <w:rsid w:val="00FB24EA"/>
    <w:rsid w:val="00FB5FA6"/>
    <w:rsid w:val="00FC1310"/>
    <w:rsid w:val="00FC2FF3"/>
    <w:rsid w:val="00FC3263"/>
    <w:rsid w:val="00FC37EA"/>
    <w:rsid w:val="00FC51F9"/>
    <w:rsid w:val="00FC5B40"/>
    <w:rsid w:val="00FC5FF8"/>
    <w:rsid w:val="00FC7513"/>
    <w:rsid w:val="00FD271B"/>
    <w:rsid w:val="00FD3D7C"/>
    <w:rsid w:val="00FD4F8F"/>
    <w:rsid w:val="00FE0C16"/>
    <w:rsid w:val="00FE14B1"/>
    <w:rsid w:val="00FE4751"/>
    <w:rsid w:val="00FE6B53"/>
    <w:rsid w:val="00FF0070"/>
    <w:rsid w:val="00FF07C3"/>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6FA6C9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unhideWhenUsed="0"/>
    <w:lsdException w:name="Note Level 2" w:semiHidden="0" w:uiPriority="1" w:unhideWhenUsed="0" w:qFormat="1"/>
    <w:lsdException w:name="Note Level 3" w:semiHidden="0" w:uiPriority="60" w:unhideWhenUsed="0"/>
    <w:lsdException w:name="Note Level 4" w:semiHidden="0" w:uiPriority="61" w:unhideWhenUsed="0"/>
    <w:lsdException w:name="Note Level 5" w:semiHidden="0" w:uiPriority="62" w:unhideWhenUsed="0"/>
    <w:lsdException w:name="Note Level 6" w:semiHidden="0" w:uiPriority="63" w:unhideWhenUsed="0"/>
    <w:lsdException w:name="Note Level 7" w:semiHidden="0" w:uiPriority="64" w:unhideWhenUsed="0"/>
    <w:lsdException w:name="Note Level 8" w:semiHidden="0" w:uiPriority="65" w:unhideWhenUsed="0"/>
    <w:lsdException w:name="Note Level 9" w:semiHidden="0" w:uiPriority="66"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semiHidden="0"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uiPriority="37"/>
    <w:lsdException w:name="Colorful Shading Accent 6" w:uiPriority="39" w:qFormat="1"/>
    <w:lsdException w:name="Colorful List Accent 6" w:semiHidden="0" w:uiPriority="41" w:unhideWhenUsed="0"/>
    <w:lsdException w:name="Colorful Grid Accent 6" w:semiHidden="0" w:uiPriority="42" w:unhideWhenUsed="0"/>
    <w:lsdException w:name="Subtle Emphasis" w:semiHidden="0" w:uiPriority="43" w:unhideWhenUsed="0"/>
    <w:lsdException w:name="Intense Emphasis" w:semiHidden="0" w:uiPriority="44" w:unhideWhenUsed="0"/>
    <w:lsdException w:name="Subtle Reference" w:semiHidden="0" w:uiPriority="45" w:unhideWhenUsed="0"/>
    <w:lsdException w:name="Intense Reference" w:semiHidden="0" w:uiPriority="40" w:unhideWhenUsed="0"/>
    <w:lsdException w:name="Book Title" w:semiHidden="0" w:uiPriority="46" w:unhideWhenUsed="0"/>
    <w:lsdException w:name="Bibliography" w:semiHidden="0" w:uiPriority="47" w:unhideWhenUsed="0"/>
    <w:lsdException w:name="TOC Heading" w:semiHidden="0" w:uiPriority="48" w:unhideWhenUsed="0"/>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DarkList-Accent31">
    <w:name w:val="Dark List - Accent 3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character" w:styleId="FollowedHyperlink">
    <w:name w:val="FollowedHyperlink"/>
    <w:basedOn w:val="DefaultParagraphFont"/>
    <w:uiPriority w:val="99"/>
    <w:semiHidden/>
    <w:unhideWhenUsed/>
    <w:rsid w:val="00E87BB6"/>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unhideWhenUsed="0"/>
    <w:lsdException w:name="Note Level 2" w:semiHidden="0" w:uiPriority="1" w:unhideWhenUsed="0" w:qFormat="1"/>
    <w:lsdException w:name="Note Level 3" w:semiHidden="0" w:uiPriority="60" w:unhideWhenUsed="0"/>
    <w:lsdException w:name="Note Level 4" w:semiHidden="0" w:uiPriority="61" w:unhideWhenUsed="0"/>
    <w:lsdException w:name="Note Level 5" w:semiHidden="0" w:uiPriority="62" w:unhideWhenUsed="0"/>
    <w:lsdException w:name="Note Level 6" w:semiHidden="0" w:uiPriority="63" w:unhideWhenUsed="0"/>
    <w:lsdException w:name="Note Level 7" w:semiHidden="0" w:uiPriority="64" w:unhideWhenUsed="0"/>
    <w:lsdException w:name="Note Level 8" w:semiHidden="0" w:uiPriority="65" w:unhideWhenUsed="0"/>
    <w:lsdException w:name="Note Level 9" w:semiHidden="0" w:uiPriority="66"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semiHidden="0"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uiPriority="37"/>
    <w:lsdException w:name="Colorful Shading Accent 6" w:uiPriority="39" w:qFormat="1"/>
    <w:lsdException w:name="Colorful List Accent 6" w:semiHidden="0" w:uiPriority="41" w:unhideWhenUsed="0"/>
    <w:lsdException w:name="Colorful Grid Accent 6" w:semiHidden="0" w:uiPriority="42" w:unhideWhenUsed="0"/>
    <w:lsdException w:name="Subtle Emphasis" w:semiHidden="0" w:uiPriority="43" w:unhideWhenUsed="0"/>
    <w:lsdException w:name="Intense Emphasis" w:semiHidden="0" w:uiPriority="44" w:unhideWhenUsed="0"/>
    <w:lsdException w:name="Subtle Reference" w:semiHidden="0" w:uiPriority="45" w:unhideWhenUsed="0"/>
    <w:lsdException w:name="Intense Reference" w:semiHidden="0" w:uiPriority="40" w:unhideWhenUsed="0"/>
    <w:lsdException w:name="Book Title" w:semiHidden="0" w:uiPriority="46" w:unhideWhenUsed="0"/>
    <w:lsdException w:name="Bibliography" w:semiHidden="0" w:uiPriority="47" w:unhideWhenUsed="0"/>
    <w:lsdException w:name="TOC Heading" w:semiHidden="0" w:uiPriority="48" w:unhideWhenUsed="0"/>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DarkList-Accent31">
    <w:name w:val="Dark List - Accent 3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character" w:styleId="FollowedHyperlink">
    <w:name w:val="FollowedHyperlink"/>
    <w:basedOn w:val="DefaultParagraphFont"/>
    <w:uiPriority w:val="99"/>
    <w:semiHidden/>
    <w:unhideWhenUsed/>
    <w:rsid w:val="00E87BB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77409177">
      <w:bodyDiv w:val="1"/>
      <w:marLeft w:val="0"/>
      <w:marRight w:val="0"/>
      <w:marTop w:val="0"/>
      <w:marBottom w:val="0"/>
      <w:divBdr>
        <w:top w:val="none" w:sz="0" w:space="0" w:color="auto"/>
        <w:left w:val="none" w:sz="0" w:space="0" w:color="auto"/>
        <w:bottom w:val="none" w:sz="0" w:space="0" w:color="auto"/>
        <w:right w:val="none" w:sz="0" w:space="0" w:color="auto"/>
      </w:divBdr>
    </w:div>
    <w:div w:id="202200414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www.wales.nhs.uk/governance-emanual/working-in-partnership" TargetMode="External"/><Relationship Id="rId12" Type="http://schemas.openxmlformats.org/officeDocument/2006/relationships/footer" Target="foot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hyperlink" Target="https://www.google.com/search?q=Rcog.uk+https%3A%2F%2Fwww.rcog.org.uk%2F&amp;rlz=1C1GCEU_"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219AE8-F8C0-4242-BC1C-B3E4C9D280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2073</TotalTime>
  <Pages>55</Pages>
  <Words>14480</Words>
  <Characters>82539</Characters>
  <Application>Microsoft Macintosh Word</Application>
  <DocSecurity>0</DocSecurity>
  <Lines>687</Lines>
  <Paragraphs>193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96826</CharactersWithSpaces>
  <SharedDoc>false</SharedDoc>
  <HLinks>
    <vt:vector size="6" baseType="variant">
      <vt:variant>
        <vt:i4>5111825</vt:i4>
      </vt:variant>
      <vt:variant>
        <vt:i4>3</vt:i4>
      </vt:variant>
      <vt:variant>
        <vt:i4>0</vt:i4>
      </vt:variant>
      <vt:variant>
        <vt:i4>5</vt:i4>
      </vt:variant>
      <vt:variant>
        <vt:lpwstr>https://www.google.com/search?q=Rcog.uk+https%3A%2F%2Fwww.rcog.org.uk%2F&amp;rlz=1C1GCEU_</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Rebecca Jones</cp:lastModifiedBy>
  <cp:revision>5</cp:revision>
  <cp:lastPrinted>2020-02-11T07:38:00Z</cp:lastPrinted>
  <dcterms:created xsi:type="dcterms:W3CDTF">2020-02-09T11:09:00Z</dcterms:created>
  <dcterms:modified xsi:type="dcterms:W3CDTF">2020-02-19T11:09:00Z</dcterms:modified>
</cp:coreProperties>
</file>