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05C3" w:rsidRDefault="002405C3" w:rsidP="00F35463">
      <w:pPr>
        <w:jc w:val="center"/>
        <w:rPr>
          <w:sz w:val="28"/>
        </w:rPr>
      </w:pPr>
    </w:p>
    <w:p w:rsidR="002405C3" w:rsidRDefault="002405C3" w:rsidP="002405C3">
      <w:pPr>
        <w:pStyle w:val="Title"/>
        <w:rPr>
          <w:color w:val="000000" w:themeColor="text1"/>
        </w:rPr>
      </w:pPr>
      <w:r>
        <w:rPr>
          <w:color w:val="000000" w:themeColor="text1"/>
        </w:rPr>
        <w:t>School of Sport, Health &amp; Outdoor Education</w:t>
      </w:r>
    </w:p>
    <w:p w:rsidR="002405C3" w:rsidRDefault="002405C3" w:rsidP="002405C3">
      <w:pPr>
        <w:rPr>
          <w:b/>
          <w:bCs/>
          <w:color w:val="000000" w:themeColor="text1"/>
          <w:sz w:val="16"/>
          <w:szCs w:val="16"/>
        </w:rPr>
      </w:pPr>
    </w:p>
    <w:p w:rsidR="002405C3" w:rsidRDefault="002405C3" w:rsidP="002405C3">
      <w:pPr>
        <w:pStyle w:val="Subtitle"/>
        <w:rPr>
          <w:color w:val="000000" w:themeColor="text1"/>
        </w:rPr>
      </w:pPr>
      <w:r>
        <w:rPr>
          <w:color w:val="000000" w:themeColor="text1"/>
        </w:rPr>
        <w:t>Assessment Feedback Sheet</w:t>
      </w:r>
    </w:p>
    <w:p w:rsidR="002405C3" w:rsidRDefault="002405C3" w:rsidP="002405C3">
      <w:pPr>
        <w:pStyle w:val="Subtitle"/>
        <w:rPr>
          <w:color w:val="000000" w:themeColor="text1"/>
          <w:sz w:val="16"/>
          <w:szCs w:val="16"/>
        </w:rPr>
      </w:pPr>
    </w:p>
    <w:p w:rsidR="002405C3" w:rsidRDefault="002405C3" w:rsidP="002405C3">
      <w:pPr>
        <w:pStyle w:val="Subtitle"/>
        <w:jc w:val="both"/>
        <w:rPr>
          <w:b/>
          <w:bCs/>
          <w:color w:val="000000" w:themeColor="text1"/>
          <w:u w:val="none"/>
        </w:rPr>
      </w:pPr>
      <w:r>
        <w:rPr>
          <w:b/>
          <w:bCs/>
          <w:color w:val="000000" w:themeColor="text1"/>
          <w:sz w:val="24"/>
          <w:szCs w:val="24"/>
          <w:u w:val="none"/>
        </w:rPr>
        <w:tab/>
        <w:t xml:space="preserve">                Student No./Name:</w:t>
      </w:r>
      <w:r>
        <w:rPr>
          <w:b/>
          <w:bCs/>
          <w:color w:val="000000" w:themeColor="text1"/>
          <w:sz w:val="24"/>
          <w:szCs w:val="24"/>
          <w:u w:val="none"/>
        </w:rPr>
        <w:tab/>
      </w:r>
      <w:r>
        <w:rPr>
          <w:b/>
          <w:bCs/>
          <w:color w:val="000000" w:themeColor="text1"/>
          <w:sz w:val="24"/>
          <w:szCs w:val="24"/>
          <w:u w:val="none"/>
        </w:rPr>
        <w:t>Stacey Palmer 1601304</w:t>
      </w:r>
    </w:p>
    <w:p w:rsidR="002405C3" w:rsidRDefault="002405C3" w:rsidP="002405C3">
      <w:pPr>
        <w:pStyle w:val="Subtitle"/>
        <w:jc w:val="left"/>
        <w:rPr>
          <w:b/>
          <w:bCs/>
          <w:color w:val="000000" w:themeColor="text1"/>
          <w:sz w:val="24"/>
          <w:szCs w:val="24"/>
          <w:u w:val="none"/>
        </w:rPr>
      </w:pPr>
      <w:r>
        <w:rPr>
          <w:b/>
          <w:bCs/>
          <w:color w:val="000000" w:themeColor="text1"/>
          <w:sz w:val="24"/>
          <w:szCs w:val="24"/>
          <w:u w:val="none"/>
        </w:rPr>
        <w:t xml:space="preserve">                                               Module:</w:t>
      </w:r>
      <w:r>
        <w:rPr>
          <w:b/>
          <w:bCs/>
          <w:color w:val="000000" w:themeColor="text1"/>
          <w:sz w:val="24"/>
          <w:szCs w:val="24"/>
          <w:u w:val="none"/>
        </w:rPr>
        <w:tab/>
      </w:r>
      <w:r>
        <w:rPr>
          <w:b/>
          <w:bCs/>
          <w:color w:val="000000" w:themeColor="text1"/>
          <w:sz w:val="24"/>
          <w:szCs w:val="24"/>
          <w:u w:val="none"/>
        </w:rPr>
        <w:t>Inclusion in PE and youth sport</w:t>
      </w:r>
    </w:p>
    <w:p w:rsidR="002405C3" w:rsidRDefault="002405C3" w:rsidP="002405C3">
      <w:pPr>
        <w:pStyle w:val="Subtitle"/>
        <w:tabs>
          <w:tab w:val="center" w:pos="4513"/>
        </w:tabs>
        <w:jc w:val="left"/>
        <w:rPr>
          <w:b/>
          <w:bCs/>
          <w:color w:val="000000" w:themeColor="text1"/>
          <w:sz w:val="24"/>
          <w:szCs w:val="24"/>
          <w:u w:val="none"/>
        </w:rPr>
      </w:pPr>
      <w:r>
        <w:rPr>
          <w:b/>
          <w:bCs/>
          <w:color w:val="000000" w:themeColor="text1"/>
          <w:sz w:val="24"/>
          <w:szCs w:val="24"/>
          <w:u w:val="none"/>
        </w:rPr>
        <w:t xml:space="preserve">                                     Module Code: </w:t>
      </w:r>
      <w:r>
        <w:rPr>
          <w:b/>
          <w:bCs/>
          <w:color w:val="000000" w:themeColor="text1"/>
          <w:sz w:val="24"/>
          <w:szCs w:val="24"/>
          <w:u w:val="none"/>
        </w:rPr>
        <w:t xml:space="preserve">          SHSS5078</w:t>
      </w:r>
    </w:p>
    <w:p w:rsidR="002405C3" w:rsidRDefault="002405C3" w:rsidP="002405C3">
      <w:pPr>
        <w:pStyle w:val="Subtitle"/>
        <w:jc w:val="left"/>
        <w:rPr>
          <w:b/>
          <w:bCs/>
          <w:color w:val="000000" w:themeColor="text1"/>
          <w:sz w:val="24"/>
          <w:szCs w:val="24"/>
          <w:u w:val="none"/>
        </w:rPr>
      </w:pPr>
    </w:p>
    <w:p w:rsidR="002405C3" w:rsidRDefault="002405C3" w:rsidP="002405C3">
      <w:pPr>
        <w:pStyle w:val="Subtitle"/>
        <w:jc w:val="left"/>
        <w:rPr>
          <w:b/>
          <w:bCs/>
          <w:color w:val="000000" w:themeColor="text1"/>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541"/>
        <w:gridCol w:w="1055"/>
        <w:gridCol w:w="1055"/>
        <w:gridCol w:w="1054"/>
        <w:gridCol w:w="1055"/>
        <w:gridCol w:w="1054"/>
        <w:gridCol w:w="1054"/>
        <w:gridCol w:w="1055"/>
        <w:gridCol w:w="720"/>
      </w:tblGrid>
      <w:tr w:rsidR="002405C3" w:rsidTr="002405C3">
        <w:trPr>
          <w:cantSplit/>
        </w:trPr>
        <w:tc>
          <w:tcPr>
            <w:tcW w:w="10945" w:type="dxa"/>
            <w:gridSpan w:val="10"/>
            <w:tcBorders>
              <w:top w:val="thinThickLargeGap" w:sz="24" w:space="0" w:color="auto"/>
              <w:left w:val="thinThickLargeGap" w:sz="24" w:space="0" w:color="auto"/>
              <w:bottom w:val="single" w:sz="4" w:space="0" w:color="auto"/>
              <w:right w:val="thinThickLargeGap" w:sz="24" w:space="0" w:color="auto"/>
            </w:tcBorders>
            <w:hideMark/>
          </w:tcPr>
          <w:p w:rsidR="002405C3" w:rsidRDefault="002405C3">
            <w:pPr>
              <w:pStyle w:val="Subtitle"/>
              <w:spacing w:line="276" w:lineRule="auto"/>
              <w:rPr>
                <w:b/>
                <w:bCs/>
                <w:color w:val="000000" w:themeColor="text1"/>
                <w:sz w:val="24"/>
                <w:szCs w:val="24"/>
                <w:u w:val="none"/>
                <w:lang w:eastAsia="en-US"/>
              </w:rPr>
            </w:pPr>
            <w:r>
              <w:rPr>
                <w:b/>
                <w:color w:val="000000" w:themeColor="text1"/>
                <w:sz w:val="18"/>
                <w:szCs w:val="18"/>
                <w:u w:val="none"/>
                <w:lang w:eastAsia="en-US"/>
              </w:rPr>
              <w:t>Personal Evaluation</w:t>
            </w:r>
            <w:r>
              <w:rPr>
                <w:bCs/>
                <w:color w:val="000000" w:themeColor="text1"/>
                <w:sz w:val="18"/>
                <w:szCs w:val="18"/>
                <w:u w:val="none"/>
                <w:lang w:eastAsia="en-US"/>
              </w:rPr>
              <w:t xml:space="preserve"> – to support your academic progress please complete the section below </w:t>
            </w:r>
            <w:r>
              <w:rPr>
                <w:b/>
                <w:bCs/>
                <w:color w:val="000000" w:themeColor="text1"/>
                <w:sz w:val="18"/>
                <w:szCs w:val="18"/>
                <w:lang w:eastAsia="en-US"/>
              </w:rPr>
              <w:t>BEFORE</w:t>
            </w:r>
            <w:r>
              <w:rPr>
                <w:bCs/>
                <w:color w:val="000000" w:themeColor="text1"/>
                <w:sz w:val="18"/>
                <w:szCs w:val="18"/>
                <w:u w:val="none"/>
                <w:lang w:eastAsia="en-US"/>
              </w:rPr>
              <w:t xml:space="preserve"> submitting your work.</w:t>
            </w:r>
          </w:p>
        </w:tc>
      </w:tr>
      <w:tr w:rsidR="002405C3" w:rsidTr="002405C3">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rsidR="002405C3" w:rsidRDefault="002405C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do you consider to be the best aspects of this work?</w:t>
            </w:r>
          </w:p>
        </w:tc>
        <w:tc>
          <w:tcPr>
            <w:tcW w:w="8100" w:type="dxa"/>
            <w:gridSpan w:val="8"/>
            <w:tcBorders>
              <w:top w:val="single" w:sz="4" w:space="0" w:color="auto"/>
              <w:left w:val="single" w:sz="4" w:space="0" w:color="auto"/>
              <w:bottom w:val="single" w:sz="4" w:space="0" w:color="auto"/>
              <w:right w:val="thinThickLargeGap" w:sz="24" w:space="0" w:color="auto"/>
            </w:tcBorders>
          </w:tcPr>
          <w:p w:rsidR="002405C3" w:rsidRDefault="00C46C65" w:rsidP="002405C3">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t>Understanding of diversity and inclusion</w:t>
            </w:r>
          </w:p>
        </w:tc>
      </w:tr>
      <w:tr w:rsidR="002405C3" w:rsidTr="002405C3">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rsidR="002405C3" w:rsidRDefault="002405C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8"/>
            <w:tcBorders>
              <w:top w:val="single" w:sz="4" w:space="0" w:color="auto"/>
              <w:left w:val="single" w:sz="4" w:space="0" w:color="auto"/>
              <w:bottom w:val="single" w:sz="4" w:space="0" w:color="auto"/>
              <w:right w:val="thinThickLargeGap" w:sz="24" w:space="0" w:color="auto"/>
            </w:tcBorders>
          </w:tcPr>
          <w:p w:rsidR="002405C3" w:rsidRDefault="00C46C65" w:rsidP="00C46C65">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t>Referencing</w:t>
            </w:r>
          </w:p>
        </w:tc>
      </w:tr>
      <w:tr w:rsidR="002405C3" w:rsidTr="002405C3">
        <w:trPr>
          <w:cantSplit/>
        </w:trPr>
        <w:tc>
          <w:tcPr>
            <w:tcW w:w="2845" w:type="dxa"/>
            <w:gridSpan w:val="2"/>
            <w:tcBorders>
              <w:top w:val="single" w:sz="4" w:space="0" w:color="auto"/>
              <w:left w:val="thinThickLargeGap" w:sz="24" w:space="0" w:color="auto"/>
              <w:bottom w:val="single" w:sz="4" w:space="0" w:color="auto"/>
              <w:right w:val="single" w:sz="4" w:space="0" w:color="auto"/>
            </w:tcBorders>
            <w:hideMark/>
          </w:tcPr>
          <w:p w:rsidR="002405C3" w:rsidRDefault="002405C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have you found most satisfying whilst undertaking this submission?</w:t>
            </w:r>
          </w:p>
        </w:tc>
        <w:tc>
          <w:tcPr>
            <w:tcW w:w="8100" w:type="dxa"/>
            <w:gridSpan w:val="8"/>
            <w:tcBorders>
              <w:top w:val="single" w:sz="4" w:space="0" w:color="auto"/>
              <w:left w:val="single" w:sz="4" w:space="0" w:color="auto"/>
              <w:bottom w:val="single" w:sz="4" w:space="0" w:color="auto"/>
              <w:right w:val="thinThickLargeGap" w:sz="24" w:space="0" w:color="auto"/>
            </w:tcBorders>
          </w:tcPr>
          <w:p w:rsidR="002405C3" w:rsidRDefault="00C46C65" w:rsidP="00C46C65">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t xml:space="preserve">Understanding </w:t>
            </w:r>
            <w:proofErr w:type="gramStart"/>
            <w:r>
              <w:rPr>
                <w:b/>
                <w:bCs/>
                <w:color w:val="000000" w:themeColor="text1"/>
                <w:sz w:val="24"/>
                <w:szCs w:val="24"/>
                <w:u w:val="none"/>
                <w:lang w:eastAsia="en-US"/>
              </w:rPr>
              <w:t>different ways</w:t>
            </w:r>
            <w:proofErr w:type="gramEnd"/>
            <w:r>
              <w:rPr>
                <w:b/>
                <w:bCs/>
                <w:color w:val="000000" w:themeColor="text1"/>
                <w:sz w:val="24"/>
                <w:szCs w:val="24"/>
                <w:u w:val="none"/>
                <w:lang w:eastAsia="en-US"/>
              </w:rPr>
              <w:t xml:space="preserve"> to modify and adapt Physical Education lessons</w:t>
            </w:r>
          </w:p>
        </w:tc>
      </w:tr>
      <w:tr w:rsidR="002405C3" w:rsidTr="002405C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2405C3" w:rsidRDefault="002405C3">
            <w:pPr>
              <w:pStyle w:val="Subtitle"/>
              <w:spacing w:line="276" w:lineRule="auto"/>
              <w:jc w:val="left"/>
              <w:rPr>
                <w:b/>
                <w:bCs/>
                <w:color w:val="000000" w:themeColor="text1"/>
                <w:sz w:val="24"/>
                <w:szCs w:val="24"/>
                <w:u w:val="none"/>
                <w:lang w:eastAsia="en-US"/>
              </w:rPr>
            </w:pPr>
          </w:p>
          <w:p w:rsidR="002405C3" w:rsidRDefault="002405C3">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ASSESSMENT CRITERIA</w:t>
            </w:r>
          </w:p>
        </w:tc>
        <w:tc>
          <w:tcPr>
            <w:tcW w:w="540" w:type="dxa"/>
            <w:vMerge w:val="restart"/>
            <w:tcBorders>
              <w:top w:val="single" w:sz="4" w:space="0" w:color="auto"/>
              <w:left w:val="single" w:sz="4" w:space="0" w:color="auto"/>
              <w:bottom w:val="single" w:sz="6" w:space="0" w:color="auto"/>
              <w:right w:val="single" w:sz="6" w:space="0" w:color="auto"/>
            </w:tcBorders>
            <w:textDirection w:val="btLr"/>
          </w:tcPr>
          <w:p w:rsidR="002405C3" w:rsidRDefault="002405C3">
            <w:pPr>
              <w:ind w:left="113" w:right="113"/>
              <w:rPr>
                <w:color w:val="000000" w:themeColor="text1"/>
                <w:sz w:val="16"/>
                <w:szCs w:val="16"/>
              </w:rPr>
            </w:pPr>
            <w:r>
              <w:rPr>
                <w:color w:val="000000" w:themeColor="text1"/>
                <w:sz w:val="16"/>
                <w:szCs w:val="16"/>
              </w:rPr>
              <w:t>Learning</w:t>
            </w:r>
          </w:p>
          <w:p w:rsidR="002405C3" w:rsidRDefault="002405C3">
            <w:pPr>
              <w:ind w:left="113" w:right="113"/>
              <w:rPr>
                <w:color w:val="000000" w:themeColor="text1"/>
                <w:sz w:val="16"/>
                <w:szCs w:val="16"/>
              </w:rPr>
            </w:pPr>
            <w:r>
              <w:rPr>
                <w:color w:val="000000" w:themeColor="text1"/>
                <w:sz w:val="16"/>
                <w:szCs w:val="16"/>
              </w:rPr>
              <w:t>Outcomes</w:t>
            </w:r>
          </w:p>
          <w:p w:rsidR="002405C3" w:rsidRDefault="002405C3">
            <w:pPr>
              <w:ind w:left="113" w:right="113"/>
              <w:rPr>
                <w:color w:val="000000" w:themeColor="text1"/>
                <w:sz w:val="16"/>
                <w:szCs w:val="16"/>
              </w:rPr>
            </w:pPr>
          </w:p>
          <w:p w:rsidR="002405C3" w:rsidRDefault="002405C3">
            <w:pPr>
              <w:pStyle w:val="Subtitle"/>
              <w:spacing w:line="276" w:lineRule="auto"/>
              <w:ind w:left="113" w:right="113"/>
              <w:rPr>
                <w:b/>
                <w:bCs/>
                <w:color w:val="000000" w:themeColor="text1"/>
                <w:sz w:val="16"/>
                <w:szCs w:val="16"/>
                <w:u w:val="none"/>
                <w:lang w:eastAsia="en-US"/>
              </w:rPr>
            </w:pPr>
          </w:p>
        </w:tc>
        <w:tc>
          <w:tcPr>
            <w:tcW w:w="8100" w:type="dxa"/>
            <w:gridSpan w:val="8"/>
            <w:tcBorders>
              <w:top w:val="single" w:sz="4" w:space="0" w:color="auto"/>
              <w:left w:val="single" w:sz="6" w:space="0" w:color="auto"/>
              <w:bottom w:val="single" w:sz="6" w:space="0" w:color="auto"/>
              <w:right w:val="thinThickLargeGap" w:sz="24" w:space="0" w:color="auto"/>
            </w:tcBorders>
            <w:hideMark/>
          </w:tcPr>
          <w:p w:rsidR="002405C3" w:rsidRDefault="002405C3">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GRADE</w:t>
            </w:r>
          </w:p>
        </w:tc>
      </w:tr>
      <w:tr w:rsidR="002405C3" w:rsidTr="002405C3">
        <w:trPr>
          <w:cantSplit/>
        </w:trPr>
        <w:tc>
          <w:tcPr>
            <w:tcW w:w="10945" w:type="dxa"/>
            <w:vMerge/>
            <w:tcBorders>
              <w:top w:val="single" w:sz="4" w:space="0" w:color="auto"/>
              <w:left w:val="thinThickLargeGap" w:sz="24" w:space="0" w:color="auto"/>
              <w:bottom w:val="single" w:sz="6" w:space="0" w:color="auto"/>
              <w:right w:val="single" w:sz="4" w:space="0" w:color="auto"/>
            </w:tcBorders>
            <w:vAlign w:val="center"/>
            <w:hideMark/>
          </w:tcPr>
          <w:p w:rsidR="002405C3" w:rsidRDefault="002405C3">
            <w:pPr>
              <w:rPr>
                <w:rFonts w:ascii="Times New Roman" w:eastAsia="MS Minngs" w:hAnsi="Times New Roman" w:cs="Times New Roman"/>
                <w:b/>
                <w:bCs/>
                <w:color w:val="000000" w:themeColor="text1"/>
                <w:sz w:val="24"/>
                <w:szCs w:val="24"/>
              </w:rPr>
            </w:pPr>
          </w:p>
        </w:tc>
        <w:tc>
          <w:tcPr>
            <w:tcW w:w="540" w:type="dxa"/>
            <w:vMerge/>
            <w:tcBorders>
              <w:top w:val="single" w:sz="4" w:space="0" w:color="auto"/>
              <w:left w:val="single" w:sz="4" w:space="0" w:color="auto"/>
              <w:bottom w:val="single" w:sz="6" w:space="0" w:color="auto"/>
              <w:right w:val="single" w:sz="6" w:space="0" w:color="auto"/>
            </w:tcBorders>
            <w:vAlign w:val="center"/>
            <w:hideMark/>
          </w:tcPr>
          <w:p w:rsidR="002405C3" w:rsidRDefault="002405C3">
            <w:pPr>
              <w:rPr>
                <w:rFonts w:ascii="Times New Roman" w:eastAsia="MS Minngs" w:hAnsi="Times New Roman" w:cs="Times New Roman"/>
                <w:b/>
                <w:bCs/>
                <w:color w:val="000000" w:themeColor="text1"/>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Poor</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Unsatisfactory</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26-39%</w:t>
            </w:r>
          </w:p>
        </w:tc>
        <w:tc>
          <w:tcPr>
            <w:tcW w:w="1054" w:type="dxa"/>
            <w:tcBorders>
              <w:top w:val="single" w:sz="6" w:space="0" w:color="auto"/>
              <w:left w:val="single" w:sz="6" w:space="0" w:color="auto"/>
              <w:bottom w:val="single" w:sz="6"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Satisfactory</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Good</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Very Good</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60 – 69%</w:t>
            </w:r>
          </w:p>
        </w:tc>
        <w:tc>
          <w:tcPr>
            <w:tcW w:w="1054" w:type="dxa"/>
            <w:tcBorders>
              <w:top w:val="single" w:sz="6" w:space="0" w:color="auto"/>
              <w:left w:val="single" w:sz="6" w:space="0" w:color="auto"/>
              <w:bottom w:val="single" w:sz="4"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Excellent</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Exceptional</w:t>
            </w:r>
          </w:p>
          <w:p w:rsidR="002405C3" w:rsidRDefault="002405C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rsidR="002405C3" w:rsidRDefault="002405C3">
            <w:pPr>
              <w:pStyle w:val="Subtitle"/>
              <w:spacing w:line="276" w:lineRule="auto"/>
              <w:jc w:val="left"/>
              <w:rPr>
                <w:b/>
                <w:bCs/>
                <w:color w:val="000000" w:themeColor="text1"/>
                <w:sz w:val="18"/>
                <w:szCs w:val="18"/>
                <w:u w:val="none"/>
                <w:lang w:eastAsia="en-US"/>
              </w:rPr>
            </w:pPr>
          </w:p>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w:t>
            </w:r>
          </w:p>
        </w:tc>
      </w:tr>
      <w:tr w:rsidR="002405C3" w:rsidTr="002405C3">
        <w:tc>
          <w:tcPr>
            <w:tcW w:w="2305" w:type="dxa"/>
            <w:tcBorders>
              <w:top w:val="single" w:sz="6" w:space="0" w:color="auto"/>
              <w:left w:val="thinThickLargeGap" w:sz="24" w:space="0" w:color="auto"/>
              <w:bottom w:val="single" w:sz="6" w:space="0" w:color="auto"/>
              <w:right w:val="single" w:sz="4" w:space="0" w:color="auto"/>
            </w:tcBorders>
            <w:hideMark/>
          </w:tcPr>
          <w:p w:rsidR="002405C3" w:rsidRDefault="002405C3">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 xml:space="preserve">Demonstrate critical understanding of </w:t>
            </w:r>
            <w:proofErr w:type="gramStart"/>
            <w:r>
              <w:rPr>
                <w:color w:val="000000" w:themeColor="text1"/>
                <w:sz w:val="18"/>
                <w:szCs w:val="18"/>
                <w:u w:val="none"/>
                <w:lang w:eastAsia="en-US"/>
              </w:rPr>
              <w:t>different types</w:t>
            </w:r>
            <w:proofErr w:type="gramEnd"/>
            <w:r>
              <w:rPr>
                <w:color w:val="000000" w:themeColor="text1"/>
                <w:sz w:val="18"/>
                <w:szCs w:val="18"/>
                <w:u w:val="none"/>
                <w:lang w:eastAsia="en-US"/>
              </w:rPr>
              <w:t xml:space="preserve"> of learning needs and circumstances relating to a child’s ability to respond in Physical Education and Youth Sport</w:t>
            </w:r>
          </w:p>
        </w:tc>
        <w:tc>
          <w:tcPr>
            <w:tcW w:w="540" w:type="dxa"/>
            <w:tcBorders>
              <w:top w:val="single" w:sz="6" w:space="0" w:color="auto"/>
              <w:left w:val="single" w:sz="4" w:space="0" w:color="auto"/>
              <w:bottom w:val="single" w:sz="6" w:space="0" w:color="auto"/>
              <w:right w:val="single" w:sz="6" w:space="0" w:color="auto"/>
            </w:tcBorders>
            <w:hideMark/>
          </w:tcPr>
          <w:p w:rsidR="002405C3" w:rsidRDefault="002405C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jc w:val="right"/>
              <w:rPr>
                <w:color w:val="000000" w:themeColor="text1"/>
                <w:sz w:val="24"/>
                <w:szCs w:val="24"/>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2405C3" w:rsidTr="002405C3">
        <w:tc>
          <w:tcPr>
            <w:tcW w:w="2305" w:type="dxa"/>
            <w:tcBorders>
              <w:top w:val="single" w:sz="6" w:space="0" w:color="auto"/>
              <w:left w:val="thinThickLargeGap" w:sz="24" w:space="0" w:color="auto"/>
              <w:bottom w:val="single" w:sz="6" w:space="0" w:color="auto"/>
              <w:right w:val="single" w:sz="4" w:space="0" w:color="auto"/>
            </w:tcBorders>
            <w:hideMark/>
          </w:tcPr>
          <w:p w:rsidR="002405C3" w:rsidRDefault="002405C3">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tcBorders>
              <w:top w:val="single" w:sz="6" w:space="0" w:color="auto"/>
              <w:left w:val="single" w:sz="4" w:space="0" w:color="auto"/>
              <w:bottom w:val="single" w:sz="6" w:space="0" w:color="auto"/>
              <w:right w:val="single" w:sz="6" w:space="0" w:color="auto"/>
            </w:tcBorders>
            <w:hideMark/>
          </w:tcPr>
          <w:p w:rsidR="002405C3" w:rsidRDefault="002405C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jc w:val="lef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jc w:val="lef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rPr>
                <w:color w:val="000000" w:themeColor="text1"/>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2405C3" w:rsidTr="002405C3">
        <w:tc>
          <w:tcPr>
            <w:tcW w:w="2305" w:type="dxa"/>
            <w:tcBorders>
              <w:top w:val="single" w:sz="6" w:space="0" w:color="auto"/>
              <w:left w:val="thinThickLargeGap" w:sz="24" w:space="0" w:color="auto"/>
              <w:bottom w:val="single" w:sz="6" w:space="0" w:color="auto"/>
              <w:right w:val="single" w:sz="4" w:space="0" w:color="auto"/>
            </w:tcBorders>
            <w:hideMark/>
          </w:tcPr>
          <w:p w:rsidR="002405C3" w:rsidRDefault="002405C3">
            <w:pPr>
              <w:pStyle w:val="Subtitle"/>
              <w:spacing w:line="276" w:lineRule="auto"/>
              <w:ind w:left="-15"/>
              <w:jc w:val="left"/>
              <w:rPr>
                <w:color w:val="000000" w:themeColor="text1"/>
                <w:sz w:val="18"/>
                <w:szCs w:val="18"/>
                <w:u w:val="none"/>
                <w:lang w:eastAsia="en-US"/>
              </w:rPr>
            </w:pPr>
            <w:r>
              <w:rPr>
                <w:color w:val="000000" w:themeColor="text1"/>
                <w:sz w:val="18"/>
                <w:szCs w:val="18"/>
                <w:u w:val="none"/>
                <w:lang w:eastAsia="en-US"/>
              </w:rPr>
              <w:t>Show critical awareness of the range of resources available to deliver inclusive Physical Education and Youth Sport</w:t>
            </w:r>
          </w:p>
        </w:tc>
        <w:tc>
          <w:tcPr>
            <w:tcW w:w="540" w:type="dxa"/>
            <w:tcBorders>
              <w:top w:val="single" w:sz="6" w:space="0" w:color="auto"/>
              <w:left w:val="single" w:sz="4" w:space="0" w:color="auto"/>
              <w:bottom w:val="single" w:sz="6" w:space="0" w:color="auto"/>
              <w:right w:val="single" w:sz="6" w:space="0" w:color="auto"/>
            </w:tcBorders>
          </w:tcPr>
          <w:p w:rsidR="002405C3" w:rsidRDefault="002405C3">
            <w:pPr>
              <w:pStyle w:val="Subtitle"/>
              <w:spacing w:line="276" w:lineRule="auto"/>
              <w:rPr>
                <w:b/>
                <w:bCs/>
                <w:color w:val="000000" w:themeColor="text1"/>
                <w:sz w:val="18"/>
                <w:szCs w:val="18"/>
                <w:u w:val="none"/>
                <w:lang w:eastAsia="en-US"/>
              </w:rPr>
            </w:pPr>
          </w:p>
          <w:p w:rsidR="002405C3" w:rsidRDefault="002405C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3</w:t>
            </w: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jc w:val="righ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jc w:val="righ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405C3" w:rsidRDefault="002405C3">
            <w:pPr>
              <w:pStyle w:val="Subtitle"/>
              <w:spacing w:line="276" w:lineRule="auto"/>
              <w:ind w:firstLine="281"/>
              <w:jc w:val="right"/>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405C3" w:rsidRDefault="002405C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20%</w:t>
            </w:r>
          </w:p>
        </w:tc>
      </w:tr>
      <w:tr w:rsidR="002405C3" w:rsidTr="002405C3">
        <w:trPr>
          <w:cantSplit/>
          <w:trHeight w:val="282"/>
        </w:trPr>
        <w:tc>
          <w:tcPr>
            <w:tcW w:w="10225" w:type="dxa"/>
            <w:gridSpan w:val="9"/>
            <w:tcBorders>
              <w:top w:val="single" w:sz="4" w:space="0" w:color="auto"/>
              <w:left w:val="thinThickLargeGap" w:sz="24" w:space="0" w:color="auto"/>
              <w:bottom w:val="single" w:sz="4" w:space="0" w:color="auto"/>
              <w:right w:val="single" w:sz="4" w:space="0" w:color="auto"/>
            </w:tcBorders>
            <w:hideMark/>
          </w:tcPr>
          <w:p w:rsidR="002405C3" w:rsidRDefault="002405C3">
            <w:pPr>
              <w:pStyle w:val="Subtitle"/>
              <w:spacing w:line="276" w:lineRule="auto"/>
              <w:jc w:val="left"/>
              <w:rPr>
                <w:b/>
                <w:bCs/>
                <w:color w:val="000000" w:themeColor="text1"/>
                <w:sz w:val="24"/>
                <w:szCs w:val="24"/>
                <w:u w:val="none"/>
                <w:lang w:eastAsia="en-US"/>
              </w:rPr>
            </w:pPr>
            <w:r>
              <w:rPr>
                <w:color w:val="000000" w:themeColor="text1"/>
                <w:sz w:val="18"/>
                <w:szCs w:val="18"/>
                <w:u w:val="none"/>
                <w:lang w:eastAsia="en-US"/>
              </w:rPr>
              <w:t xml:space="preserve">It is expected that students will present work that is proof read, correctly referenced and adheres to the </w:t>
            </w:r>
            <w:r>
              <w:rPr>
                <w:b/>
                <w:color w:val="000000" w:themeColor="text1"/>
                <w:sz w:val="18"/>
                <w:szCs w:val="18"/>
                <w:u w:val="none"/>
                <w:lang w:eastAsia="en-US"/>
              </w:rPr>
              <w:t>Assessment Checklist.</w:t>
            </w:r>
            <w:r>
              <w:rPr>
                <w:color w:val="000000" w:themeColor="text1"/>
                <w:sz w:val="18"/>
                <w:szCs w:val="18"/>
                <w:u w:val="none"/>
                <w:lang w:eastAsia="en-US"/>
              </w:rPr>
              <w:t xml:space="preserve"> </w:t>
            </w:r>
            <w:proofErr w:type="gramStart"/>
            <w:r>
              <w:rPr>
                <w:color w:val="000000" w:themeColor="text1"/>
                <w:sz w:val="18"/>
                <w:szCs w:val="18"/>
                <w:u w:val="none"/>
                <w:lang w:eastAsia="en-US"/>
              </w:rPr>
              <w:t>Therefore</w:t>
            </w:r>
            <w:proofErr w:type="gramEnd"/>
            <w:r>
              <w:rPr>
                <w:color w:val="000000" w:themeColor="text1"/>
                <w:sz w:val="18"/>
                <w:szCs w:val="18"/>
                <w:u w:val="none"/>
                <w:lang w:eastAsia="en-US"/>
              </w:rPr>
              <w:t xml:space="preserve"> a range of 0 – 10 marks will be deducted for non-completion of any of the points on the </w:t>
            </w:r>
            <w:r>
              <w:rPr>
                <w:b/>
                <w:color w:val="000000" w:themeColor="text1"/>
                <w:sz w:val="18"/>
                <w:szCs w:val="18"/>
                <w:u w:val="none"/>
                <w:lang w:eastAsia="en-US"/>
              </w:rPr>
              <w:t>checklist below</w:t>
            </w:r>
            <w:r>
              <w:rPr>
                <w:color w:val="000000" w:themeColor="text1"/>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2405C3" w:rsidRDefault="002405C3">
            <w:pPr>
              <w:pStyle w:val="Subtitle"/>
              <w:spacing w:line="276" w:lineRule="auto"/>
              <w:jc w:val="left"/>
              <w:rPr>
                <w:b/>
                <w:bCs/>
                <w:color w:val="000000" w:themeColor="text1"/>
                <w:sz w:val="24"/>
                <w:szCs w:val="24"/>
                <w:u w:val="none"/>
                <w:lang w:eastAsia="en-US"/>
              </w:rPr>
            </w:pPr>
          </w:p>
        </w:tc>
      </w:tr>
    </w:tbl>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2"/>
        <w:gridCol w:w="2338"/>
        <w:gridCol w:w="3602"/>
        <w:gridCol w:w="2348"/>
      </w:tblGrid>
      <w:tr w:rsidR="002405C3" w:rsidTr="002405C3">
        <w:trPr>
          <w:cantSplit/>
          <w:trHeight w:val="4341"/>
        </w:trPr>
        <w:tc>
          <w:tcPr>
            <w:tcW w:w="10945" w:type="dxa"/>
            <w:gridSpan w:val="4"/>
            <w:tcBorders>
              <w:top w:val="single" w:sz="4" w:space="0" w:color="auto"/>
              <w:left w:val="thinThickLargeGap" w:sz="24" w:space="0" w:color="auto"/>
              <w:bottom w:val="single" w:sz="4" w:space="0" w:color="auto"/>
              <w:right w:val="thinThickLargeGap" w:sz="24" w:space="0" w:color="auto"/>
            </w:tcBorders>
          </w:tcPr>
          <w:p w:rsidR="002405C3" w:rsidRDefault="002405C3">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t>TUTOR COMMENTS:</w:t>
            </w: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p w:rsidR="002405C3" w:rsidRDefault="002405C3">
            <w:pPr>
              <w:pStyle w:val="Subtitle"/>
              <w:spacing w:line="276" w:lineRule="auto"/>
              <w:ind w:left="937" w:right="1152"/>
              <w:jc w:val="both"/>
              <w:rPr>
                <w:b/>
                <w:bCs/>
                <w:color w:val="000000" w:themeColor="text1"/>
                <w:sz w:val="24"/>
                <w:szCs w:val="24"/>
                <w:u w:val="none"/>
                <w:lang w:eastAsia="en-US"/>
              </w:rPr>
            </w:pPr>
          </w:p>
        </w:tc>
      </w:tr>
      <w:tr w:rsidR="002405C3" w:rsidTr="002405C3">
        <w:trPr>
          <w:cantSplit/>
          <w:trHeight w:val="365"/>
        </w:trPr>
        <w:tc>
          <w:tcPr>
            <w:tcW w:w="2661" w:type="dxa"/>
            <w:tcBorders>
              <w:top w:val="single" w:sz="4" w:space="0" w:color="auto"/>
              <w:left w:val="thinThickLargeGap" w:sz="24" w:space="0" w:color="auto"/>
              <w:bottom w:val="thickThinLargeGap" w:sz="24" w:space="0" w:color="auto"/>
              <w:right w:val="single" w:sz="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Submission date: 12</w:t>
            </w:r>
            <w:r>
              <w:rPr>
                <w:b/>
                <w:bCs/>
                <w:color w:val="000000" w:themeColor="text1"/>
                <w:sz w:val="18"/>
                <w:szCs w:val="18"/>
                <w:u w:val="none"/>
                <w:vertAlign w:val="superscript"/>
                <w:lang w:eastAsia="en-US"/>
              </w:rPr>
              <w:t>th</w:t>
            </w:r>
            <w:r>
              <w:rPr>
                <w:b/>
                <w:bCs/>
                <w:color w:val="000000" w:themeColor="text1"/>
                <w:sz w:val="18"/>
                <w:szCs w:val="18"/>
                <w:u w:val="none"/>
                <w:lang w:eastAsia="en-US"/>
              </w:rPr>
              <w:t xml:space="preserve"> Jan 2018</w:t>
            </w:r>
          </w:p>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via </w:t>
            </w:r>
            <w:proofErr w:type="spellStart"/>
            <w:r>
              <w:rPr>
                <w:b/>
                <w:bCs/>
                <w:color w:val="000000" w:themeColor="text1"/>
                <w:sz w:val="18"/>
                <w:szCs w:val="18"/>
                <w:u w:val="none"/>
                <w:lang w:eastAsia="en-US"/>
              </w:rPr>
              <w:t>Turnitin</w:t>
            </w:r>
            <w:proofErr w:type="spellEnd"/>
          </w:p>
        </w:tc>
        <w:tc>
          <w:tcPr>
            <w:tcW w:w="2337" w:type="dxa"/>
            <w:tcBorders>
              <w:top w:val="single" w:sz="4" w:space="0" w:color="auto"/>
              <w:left w:val="single" w:sz="4" w:space="0" w:color="auto"/>
              <w:bottom w:val="thickThinLargeGap" w:sz="24" w:space="0" w:color="auto"/>
              <w:right w:val="single" w:sz="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Return date: 12</w:t>
            </w:r>
            <w:r>
              <w:rPr>
                <w:b/>
                <w:bCs/>
                <w:color w:val="000000" w:themeColor="text1"/>
                <w:sz w:val="18"/>
                <w:szCs w:val="18"/>
                <w:u w:val="none"/>
                <w:vertAlign w:val="superscript"/>
                <w:lang w:eastAsia="en-US"/>
              </w:rPr>
              <w:t>th</w:t>
            </w:r>
            <w:r>
              <w:rPr>
                <w:b/>
                <w:bCs/>
                <w:color w:val="000000" w:themeColor="text1"/>
                <w:sz w:val="18"/>
                <w:szCs w:val="18"/>
                <w:u w:val="none"/>
                <w:lang w:eastAsia="en-US"/>
              </w:rPr>
              <w:t xml:space="preserve"> Feb 2018</w:t>
            </w:r>
          </w:p>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(at least within 4 weeks)</w:t>
            </w:r>
          </w:p>
        </w:tc>
        <w:tc>
          <w:tcPr>
            <w:tcW w:w="3600" w:type="dxa"/>
            <w:tcBorders>
              <w:top w:val="single" w:sz="4" w:space="0" w:color="auto"/>
              <w:left w:val="single" w:sz="4" w:space="0" w:color="auto"/>
              <w:bottom w:val="thickThinLargeGap" w:sz="24" w:space="0" w:color="auto"/>
              <w:right w:val="single" w:sz="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Tutor: K. Piper</w:t>
            </w:r>
          </w:p>
        </w:tc>
        <w:tc>
          <w:tcPr>
            <w:tcW w:w="2347" w:type="dxa"/>
            <w:tcBorders>
              <w:top w:val="single" w:sz="4" w:space="0" w:color="auto"/>
              <w:left w:val="single" w:sz="4" w:space="0" w:color="auto"/>
              <w:bottom w:val="thickThinLargeGap" w:sz="24" w:space="0" w:color="auto"/>
              <w:right w:val="thinThickLargeGap" w:sz="24" w:space="0" w:color="auto"/>
            </w:tcBorders>
            <w:hideMark/>
          </w:tcPr>
          <w:p w:rsidR="002405C3" w:rsidRDefault="002405C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Mark: </w:t>
            </w:r>
          </w:p>
        </w:tc>
      </w:tr>
    </w:tbl>
    <w:p w:rsidR="002405C3" w:rsidRDefault="002405C3" w:rsidP="002405C3">
      <w:pPr>
        <w:rPr>
          <w:color w:val="000000" w:themeColor="text1"/>
          <w:sz w:val="24"/>
          <w:szCs w:val="24"/>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F35463">
      <w:pPr>
        <w:jc w:val="center"/>
        <w:rPr>
          <w:sz w:val="28"/>
        </w:rPr>
      </w:pPr>
    </w:p>
    <w:p w:rsidR="002405C3" w:rsidRDefault="002405C3" w:rsidP="002405C3">
      <w:pPr>
        <w:rPr>
          <w:sz w:val="28"/>
        </w:rPr>
      </w:pPr>
    </w:p>
    <w:p w:rsidR="002405C3" w:rsidRDefault="002405C3" w:rsidP="002405C3">
      <w:pPr>
        <w:rPr>
          <w:sz w:val="28"/>
        </w:rPr>
      </w:pPr>
    </w:p>
    <w:p w:rsidR="002405C3" w:rsidRDefault="002405C3" w:rsidP="00F35463">
      <w:pPr>
        <w:jc w:val="center"/>
        <w:rPr>
          <w:sz w:val="28"/>
        </w:rPr>
      </w:pPr>
    </w:p>
    <w:p w:rsidR="002405C3" w:rsidRDefault="002405C3" w:rsidP="00F35463">
      <w:pPr>
        <w:jc w:val="center"/>
        <w:rPr>
          <w:sz w:val="28"/>
        </w:rPr>
      </w:pPr>
    </w:p>
    <w:p w:rsidR="00EE60B7" w:rsidRPr="00C46C65" w:rsidRDefault="00EE60B7" w:rsidP="00C46C65">
      <w:pPr>
        <w:spacing w:line="360" w:lineRule="auto"/>
        <w:jc w:val="center"/>
        <w:rPr>
          <w:rFonts w:ascii="Times New Roman" w:hAnsi="Times New Roman" w:cs="Times New Roman"/>
          <w:sz w:val="28"/>
          <w:szCs w:val="24"/>
        </w:rPr>
      </w:pPr>
      <w:r w:rsidRPr="00C46C65">
        <w:rPr>
          <w:rFonts w:ascii="Times New Roman" w:hAnsi="Times New Roman" w:cs="Times New Roman"/>
          <w:sz w:val="28"/>
          <w:szCs w:val="24"/>
        </w:rPr>
        <w:lastRenderedPageBreak/>
        <w:t>Critically discuss inclusive practice in Physical Education and youth sport and how a positive approach to diversity can ensure all pupils are motivated to engage in purposeful physical activity for life.</w:t>
      </w:r>
    </w:p>
    <w:p w:rsidR="00EE60B7" w:rsidRPr="00C46C65" w:rsidRDefault="00EE60B7" w:rsidP="00C46C65">
      <w:pPr>
        <w:spacing w:line="360" w:lineRule="auto"/>
        <w:jc w:val="center"/>
        <w:rPr>
          <w:rFonts w:ascii="Times New Roman" w:hAnsi="Times New Roman" w:cs="Times New Roman"/>
          <w:sz w:val="24"/>
          <w:szCs w:val="24"/>
        </w:rPr>
      </w:pPr>
      <w:r w:rsidRPr="00C46C65">
        <w:rPr>
          <w:rFonts w:ascii="Times New Roman" w:hAnsi="Times New Roman" w:cs="Times New Roman"/>
          <w:sz w:val="24"/>
          <w:szCs w:val="24"/>
        </w:rPr>
        <w:tab/>
      </w:r>
    </w:p>
    <w:p w:rsidR="00B87FC5" w:rsidRDefault="00EE60B7"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t xml:space="preserve">The concept of diversity encompasses acceptance and respect. It means understanding that </w:t>
      </w:r>
      <w:proofErr w:type="gramStart"/>
      <w:r w:rsidRPr="00C46C65">
        <w:rPr>
          <w:rFonts w:ascii="Times New Roman" w:hAnsi="Times New Roman" w:cs="Times New Roman"/>
          <w:sz w:val="24"/>
          <w:szCs w:val="24"/>
        </w:rPr>
        <w:t>each individual</w:t>
      </w:r>
      <w:proofErr w:type="gramEnd"/>
      <w:r w:rsidRPr="00C46C65">
        <w:rPr>
          <w:rFonts w:ascii="Times New Roman" w:hAnsi="Times New Roman" w:cs="Times New Roman"/>
          <w:sz w:val="24"/>
          <w:szCs w:val="24"/>
        </w:rPr>
        <w:t xml:space="preserve"> is unique, and recognising our individual differences</w:t>
      </w:r>
      <w:r w:rsidR="00B87FC5" w:rsidRPr="00C46C65">
        <w:rPr>
          <w:rFonts w:ascii="Times New Roman" w:hAnsi="Times New Roman" w:cs="Times New Roman"/>
          <w:sz w:val="24"/>
          <w:szCs w:val="24"/>
        </w:rPr>
        <w:t xml:space="preserve">. These can be along the dimensions of race, ethnicity, gender, sexual orientation, socio-economic status, age, physical abilities, religious beliefs, political beliefs, or other ideologies (Queensborough Community College, 1999). It is the exploration of these differences in a safe, positive and nurturing environment. It is about understanding each other and moving beyond simple tolerance to embracing and celebrating the rich dimensions of diversity contained within </w:t>
      </w:r>
      <w:r w:rsidR="00E02B22" w:rsidRPr="00C46C65">
        <w:rPr>
          <w:rFonts w:ascii="Times New Roman" w:hAnsi="Times New Roman" w:cs="Times New Roman"/>
          <w:sz w:val="24"/>
          <w:szCs w:val="24"/>
        </w:rPr>
        <w:t>everyone</w:t>
      </w:r>
      <w:r w:rsidR="00B87FC5" w:rsidRPr="00C46C65">
        <w:rPr>
          <w:rFonts w:ascii="Times New Roman" w:hAnsi="Times New Roman" w:cs="Times New Roman"/>
          <w:sz w:val="24"/>
          <w:szCs w:val="24"/>
        </w:rPr>
        <w:t xml:space="preserve">. </w:t>
      </w:r>
      <w:r w:rsidR="00A34785" w:rsidRPr="00C46C65">
        <w:rPr>
          <w:rFonts w:ascii="Times New Roman" w:hAnsi="Times New Roman" w:cs="Times New Roman"/>
          <w:sz w:val="24"/>
          <w:szCs w:val="24"/>
        </w:rPr>
        <w:t>Petty (2014) suggested that promoting equality and diversity in education is essential for both teachers and students. The aim is to create a classroom environment where all students can thrive together and understand that individual characteristics make people unique and not different in a negative way.</w:t>
      </w:r>
      <w:r w:rsidR="002C79D5" w:rsidRPr="00C46C65">
        <w:rPr>
          <w:rFonts w:ascii="Times New Roman" w:hAnsi="Times New Roman" w:cs="Times New Roman"/>
          <w:sz w:val="24"/>
          <w:szCs w:val="24"/>
        </w:rPr>
        <w:t xml:space="preserve"> </w:t>
      </w:r>
      <w:r w:rsidR="00A34785" w:rsidRPr="00C46C65">
        <w:rPr>
          <w:rFonts w:ascii="Times New Roman" w:hAnsi="Times New Roman" w:cs="Times New Roman"/>
          <w:sz w:val="24"/>
          <w:szCs w:val="24"/>
        </w:rPr>
        <w:t xml:space="preserve">Diversity is recognising and respecting these differences to create and all-inclusive atmosphere. Inclusive sport ensures that everyone is treated equally and fairly and that everyone has access to sport in a manner that is relevant and appropriate to them. </w:t>
      </w:r>
      <w:r w:rsidR="00983A5F" w:rsidRPr="00C46C65">
        <w:rPr>
          <w:rFonts w:ascii="Times New Roman" w:hAnsi="Times New Roman" w:cs="Times New Roman"/>
          <w:sz w:val="24"/>
          <w:szCs w:val="24"/>
        </w:rPr>
        <w:t xml:space="preserve">According to the </w:t>
      </w:r>
      <w:r w:rsidR="00603F41" w:rsidRPr="00C46C65">
        <w:rPr>
          <w:rFonts w:ascii="Times New Roman" w:hAnsi="Times New Roman" w:cs="Times New Roman"/>
          <w:sz w:val="24"/>
          <w:szCs w:val="24"/>
        </w:rPr>
        <w:t>Welsh National Curriculum for Physical Education (2008), the equal opportunities legislation which covers age, disability, gender, race, religion and belief and sexual orientation further places a duty in schools in Wales towards present and prospective learners to eliminate discrimination and harassment</w:t>
      </w:r>
      <w:r w:rsidR="00A44E33">
        <w:rPr>
          <w:rFonts w:ascii="Times New Roman" w:hAnsi="Times New Roman" w:cs="Times New Roman"/>
          <w:sz w:val="24"/>
          <w:szCs w:val="24"/>
        </w:rPr>
        <w:t>,</w:t>
      </w:r>
      <w:r w:rsidR="00603F41" w:rsidRPr="00C46C65">
        <w:rPr>
          <w:rFonts w:ascii="Times New Roman" w:hAnsi="Times New Roman" w:cs="Times New Roman"/>
          <w:sz w:val="24"/>
          <w:szCs w:val="24"/>
        </w:rPr>
        <w:t xml:space="preserve"> to promote positive attitudes and equal opportunities and encourage participation in all areas of school life. When used effectively, sport is an excellent tool for promoting inclusion, transforming public perceptions and increasing people with disabilities self-confidence. </w:t>
      </w:r>
      <w:r w:rsidR="00A955AF" w:rsidRPr="00C46C65">
        <w:rPr>
          <w:rFonts w:ascii="Times New Roman" w:hAnsi="Times New Roman" w:cs="Times New Roman"/>
          <w:sz w:val="24"/>
          <w:szCs w:val="24"/>
        </w:rPr>
        <w:t xml:space="preserve">Hunt (2013) states that sport can be an empowering experience for its participants. Acquisition of skills through sport can develop the self confidence to, for example, pursue employment or further education. People can forge friendships through sport, develop social skills, gain independence and take on leadership roles. </w:t>
      </w:r>
      <w:r w:rsidR="00C0221F" w:rsidRPr="00C46C65">
        <w:rPr>
          <w:rFonts w:ascii="Times New Roman" w:hAnsi="Times New Roman" w:cs="Times New Roman"/>
          <w:sz w:val="24"/>
          <w:szCs w:val="24"/>
        </w:rPr>
        <w:t xml:space="preserve">Knowledge on how to appropriately adapt sport and promote inclusion is growing and an increasing number of sports associations are doing it effectively. </w:t>
      </w:r>
    </w:p>
    <w:p w:rsidR="007776D9" w:rsidRPr="00C46C65" w:rsidRDefault="007776D9" w:rsidP="00C46C65">
      <w:pPr>
        <w:spacing w:line="360" w:lineRule="auto"/>
        <w:rPr>
          <w:rFonts w:ascii="Times New Roman" w:hAnsi="Times New Roman" w:cs="Times New Roman"/>
          <w:sz w:val="24"/>
          <w:szCs w:val="24"/>
        </w:rPr>
      </w:pPr>
    </w:p>
    <w:p w:rsidR="00B87FC5" w:rsidRDefault="004B6921"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t xml:space="preserve">Many school systems today tend toward inclusion, or incorporate students with disabilities into the general education classroom, because of the many benefits of inclusion. Although </w:t>
      </w:r>
      <w:r w:rsidRPr="00C46C65">
        <w:rPr>
          <w:rFonts w:ascii="Times New Roman" w:hAnsi="Times New Roman" w:cs="Times New Roman"/>
          <w:sz w:val="24"/>
          <w:szCs w:val="24"/>
        </w:rPr>
        <w:lastRenderedPageBreak/>
        <w:t xml:space="preserve">inclusion may not be for all students with disabilities, there are several advantages of inclusion to consider. Perles (2012) says that one of the most obvious advantages of inclusion is the fact that students with disabilities can be integrated socially with their peers. They can create long lasting friendships that would not otherwise be possible, and these friendships can give them the skills to navigate social relationships later in life. Perles also states that students with disabilities can also benefit academically in an inclusion setting, in a </w:t>
      </w:r>
      <w:r w:rsidR="00BE2247" w:rsidRPr="00C46C65">
        <w:rPr>
          <w:rFonts w:ascii="Times New Roman" w:hAnsi="Times New Roman" w:cs="Times New Roman"/>
          <w:sz w:val="24"/>
          <w:szCs w:val="24"/>
        </w:rPr>
        <w:t>well-designed</w:t>
      </w:r>
      <w:r w:rsidRPr="00C46C65">
        <w:rPr>
          <w:rFonts w:ascii="Times New Roman" w:hAnsi="Times New Roman" w:cs="Times New Roman"/>
          <w:sz w:val="24"/>
          <w:szCs w:val="24"/>
        </w:rPr>
        <w:t xml:space="preserve"> inclusion classroom, the teacher </w:t>
      </w:r>
      <w:r w:rsidR="00751AF7" w:rsidRPr="00C46C65">
        <w:rPr>
          <w:rFonts w:ascii="Times New Roman" w:hAnsi="Times New Roman" w:cs="Times New Roman"/>
          <w:sz w:val="24"/>
          <w:szCs w:val="24"/>
        </w:rPr>
        <w:t xml:space="preserve">can </w:t>
      </w:r>
      <w:r w:rsidRPr="00C46C65">
        <w:rPr>
          <w:rFonts w:ascii="Times New Roman" w:hAnsi="Times New Roman" w:cs="Times New Roman"/>
          <w:sz w:val="24"/>
          <w:szCs w:val="24"/>
        </w:rPr>
        <w:t xml:space="preserve">use inclusion strategies to help students succeed academically. </w:t>
      </w:r>
      <w:r w:rsidR="005C1AB9" w:rsidRPr="00C46C65">
        <w:rPr>
          <w:rFonts w:ascii="Times New Roman" w:hAnsi="Times New Roman" w:cs="Times New Roman"/>
          <w:sz w:val="24"/>
          <w:szCs w:val="24"/>
        </w:rPr>
        <w:t xml:space="preserve">Therefore, students encounter higher expectations – both from their peers and their teachers, as well as the positive academic role models of their non-disabled classmates. There are also advantages of inclusion for those students who do not have disabilities. </w:t>
      </w:r>
      <w:r w:rsidR="00690E76" w:rsidRPr="00C46C65">
        <w:rPr>
          <w:rFonts w:ascii="Times New Roman" w:hAnsi="Times New Roman" w:cs="Times New Roman"/>
          <w:sz w:val="24"/>
          <w:szCs w:val="24"/>
        </w:rPr>
        <w:t>Inclusion can help the regular education students understand individual differences and the needs of others (</w:t>
      </w:r>
      <w:proofErr w:type="spellStart"/>
      <w:r w:rsidR="00690E76" w:rsidRPr="00C46C65">
        <w:rPr>
          <w:rFonts w:ascii="Times New Roman" w:hAnsi="Times New Roman" w:cs="Times New Roman"/>
          <w:sz w:val="24"/>
          <w:szCs w:val="24"/>
        </w:rPr>
        <w:t>Salend</w:t>
      </w:r>
      <w:proofErr w:type="spellEnd"/>
      <w:r w:rsidR="00690E76" w:rsidRPr="00C46C65">
        <w:rPr>
          <w:rFonts w:ascii="Times New Roman" w:hAnsi="Times New Roman" w:cs="Times New Roman"/>
          <w:sz w:val="24"/>
          <w:szCs w:val="24"/>
        </w:rPr>
        <w:t xml:space="preserve">, 2001). </w:t>
      </w:r>
      <w:r w:rsidR="005C1AB9" w:rsidRPr="00C46C65">
        <w:rPr>
          <w:rFonts w:ascii="Times New Roman" w:hAnsi="Times New Roman" w:cs="Times New Roman"/>
          <w:sz w:val="24"/>
          <w:szCs w:val="24"/>
        </w:rPr>
        <w:t>These students can</w:t>
      </w:r>
      <w:r w:rsidR="00A80356" w:rsidRPr="00C46C65">
        <w:rPr>
          <w:rFonts w:ascii="Times New Roman" w:hAnsi="Times New Roman" w:cs="Times New Roman"/>
          <w:sz w:val="24"/>
          <w:szCs w:val="24"/>
        </w:rPr>
        <w:t xml:space="preserve"> gain </w:t>
      </w:r>
      <w:r w:rsidR="005C1AB9" w:rsidRPr="00C46C65">
        <w:rPr>
          <w:rFonts w:ascii="Times New Roman" w:hAnsi="Times New Roman" w:cs="Times New Roman"/>
          <w:sz w:val="24"/>
          <w:szCs w:val="24"/>
        </w:rPr>
        <w:t>appreciation and acceptance for people who are different from them.</w:t>
      </w:r>
      <w:r w:rsidR="00690E76" w:rsidRPr="00C46C65">
        <w:rPr>
          <w:rFonts w:ascii="Times New Roman" w:hAnsi="Times New Roman" w:cs="Times New Roman"/>
          <w:sz w:val="24"/>
          <w:szCs w:val="24"/>
        </w:rPr>
        <w:t xml:space="preserve"> They can start to develop sensitivity towards their classmates’ limitations and develop empathetic skills towards them.</w:t>
      </w:r>
      <w:r w:rsidR="005C1AB9" w:rsidRPr="00C46C65">
        <w:rPr>
          <w:rFonts w:ascii="Times New Roman" w:hAnsi="Times New Roman" w:cs="Times New Roman"/>
          <w:sz w:val="24"/>
          <w:szCs w:val="24"/>
        </w:rPr>
        <w:t xml:space="preserve"> </w:t>
      </w:r>
      <w:r w:rsidR="00690E76" w:rsidRPr="00C46C65">
        <w:rPr>
          <w:rFonts w:ascii="Times New Roman" w:hAnsi="Times New Roman" w:cs="Times New Roman"/>
          <w:sz w:val="24"/>
          <w:szCs w:val="24"/>
        </w:rPr>
        <w:t>When schools practice inclusion, the non-disabled pupils can develop important skills necessary for their adult lives. These skills include leadership, increased abilities to help and teach others, mentoring, tutoring, self-empowerment and improved self-esteem</w:t>
      </w:r>
      <w:r w:rsidR="00976DA8" w:rsidRPr="00C46C65">
        <w:rPr>
          <w:rFonts w:ascii="Times New Roman" w:hAnsi="Times New Roman" w:cs="Times New Roman"/>
          <w:sz w:val="24"/>
          <w:szCs w:val="24"/>
        </w:rPr>
        <w:t xml:space="preserve"> </w:t>
      </w:r>
      <w:r w:rsidR="00690E76" w:rsidRPr="00C46C65">
        <w:rPr>
          <w:rFonts w:ascii="Times New Roman" w:hAnsi="Times New Roman" w:cs="Times New Roman"/>
          <w:sz w:val="24"/>
          <w:szCs w:val="24"/>
        </w:rPr>
        <w:t>(Be</w:t>
      </w:r>
      <w:r w:rsidR="002C79D5" w:rsidRPr="00C46C65">
        <w:rPr>
          <w:rFonts w:ascii="Times New Roman" w:hAnsi="Times New Roman" w:cs="Times New Roman"/>
          <w:sz w:val="24"/>
          <w:szCs w:val="24"/>
        </w:rPr>
        <w:t>rg, 2004</w:t>
      </w:r>
      <w:r w:rsidR="00690E76" w:rsidRPr="00C46C65">
        <w:rPr>
          <w:rFonts w:ascii="Times New Roman" w:hAnsi="Times New Roman" w:cs="Times New Roman"/>
          <w:sz w:val="24"/>
          <w:szCs w:val="24"/>
        </w:rPr>
        <w:t>)</w:t>
      </w:r>
      <w:r w:rsidR="00976DA8" w:rsidRPr="00C46C65">
        <w:rPr>
          <w:rFonts w:ascii="Times New Roman" w:hAnsi="Times New Roman" w:cs="Times New Roman"/>
          <w:sz w:val="24"/>
          <w:szCs w:val="24"/>
        </w:rPr>
        <w:t>.</w:t>
      </w:r>
      <w:r w:rsidR="00690E76" w:rsidRPr="00C46C65">
        <w:rPr>
          <w:rFonts w:ascii="Times New Roman" w:hAnsi="Times New Roman" w:cs="Times New Roman"/>
          <w:sz w:val="24"/>
          <w:szCs w:val="24"/>
        </w:rPr>
        <w:t xml:space="preserve"> </w:t>
      </w:r>
      <w:r w:rsidR="005C1AB9" w:rsidRPr="00C46C65">
        <w:rPr>
          <w:rFonts w:ascii="Times New Roman" w:hAnsi="Times New Roman" w:cs="Times New Roman"/>
          <w:sz w:val="24"/>
          <w:szCs w:val="24"/>
        </w:rPr>
        <w:t>Non-disabled students learn how to work with students who have varying skills and abilities</w:t>
      </w:r>
      <w:r w:rsidR="00690E76" w:rsidRPr="00C46C65">
        <w:rPr>
          <w:rFonts w:ascii="Times New Roman" w:hAnsi="Times New Roman" w:cs="Times New Roman"/>
          <w:sz w:val="24"/>
          <w:szCs w:val="24"/>
        </w:rPr>
        <w:t xml:space="preserve"> which can help them</w:t>
      </w:r>
      <w:r w:rsidR="005C1AB9" w:rsidRPr="00C46C65">
        <w:rPr>
          <w:rFonts w:ascii="Times New Roman" w:hAnsi="Times New Roman" w:cs="Times New Roman"/>
          <w:sz w:val="24"/>
          <w:szCs w:val="24"/>
        </w:rPr>
        <w:t xml:space="preserve"> learn how to help others achieve academic success and learn difficult information, a skill that can only improve their own academic performance and their ability to succeed later in life. </w:t>
      </w:r>
      <w:r w:rsidR="00A75B93" w:rsidRPr="00C46C65">
        <w:rPr>
          <w:rFonts w:ascii="Times New Roman" w:hAnsi="Times New Roman" w:cs="Times New Roman"/>
          <w:sz w:val="24"/>
          <w:szCs w:val="24"/>
        </w:rPr>
        <w:t>When children attend classes that reflect the similarities and differences of people in the real world, they learn to appreciate diversity. As the philosophy of inclusive education is aimed at helping all children learn, everyone in the class benefits. Children learn at their own pace and style within a nurturing, learning environment. Respect and understanding grow when children of different abilities and cultures play and learn together (The Benefits of Inclusive Education, 2003).</w:t>
      </w:r>
    </w:p>
    <w:p w:rsidR="007776D9" w:rsidRPr="00C46C65" w:rsidRDefault="007776D9" w:rsidP="00C46C65">
      <w:pPr>
        <w:spacing w:line="360" w:lineRule="auto"/>
        <w:rPr>
          <w:rFonts w:ascii="Times New Roman" w:hAnsi="Times New Roman" w:cs="Times New Roman"/>
          <w:sz w:val="24"/>
          <w:szCs w:val="24"/>
        </w:rPr>
      </w:pPr>
    </w:p>
    <w:p w:rsidR="004A4817" w:rsidRPr="00C46C65" w:rsidRDefault="004A4817"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t>Many challenges faced by students in schools can be mitigated or eliminated when barriers to learning and participation are identified and minimised. Facilities, cultures, policies, curriculum, teaching methods, seating arrangements and form of interaction are some examples of barriers that may hinder the school life of any student, not only those with disability, global development delay, high abilities or giftedness</w:t>
      </w:r>
      <w:r w:rsidR="002405C3" w:rsidRPr="00C46C65">
        <w:rPr>
          <w:rFonts w:ascii="Times New Roman" w:hAnsi="Times New Roman" w:cs="Times New Roman"/>
          <w:sz w:val="24"/>
          <w:szCs w:val="24"/>
        </w:rPr>
        <w:t xml:space="preserve"> (Oliva, 2016).</w:t>
      </w:r>
      <w:r w:rsidRPr="00C46C65">
        <w:rPr>
          <w:rFonts w:ascii="Times New Roman" w:hAnsi="Times New Roman" w:cs="Times New Roman"/>
          <w:sz w:val="24"/>
          <w:szCs w:val="24"/>
        </w:rPr>
        <w:t xml:space="preserve"> </w:t>
      </w:r>
      <w:r w:rsidR="00EB77B2" w:rsidRPr="00C46C65">
        <w:rPr>
          <w:rFonts w:ascii="Times New Roman" w:hAnsi="Times New Roman" w:cs="Times New Roman"/>
          <w:sz w:val="24"/>
          <w:szCs w:val="24"/>
        </w:rPr>
        <w:t xml:space="preserve">The barriers of participation in physical activity have been studied more comprehensively than the </w:t>
      </w:r>
      <w:r w:rsidR="00EB77B2" w:rsidRPr="00C46C65">
        <w:rPr>
          <w:rFonts w:ascii="Times New Roman" w:hAnsi="Times New Roman" w:cs="Times New Roman"/>
          <w:sz w:val="24"/>
          <w:szCs w:val="24"/>
        </w:rPr>
        <w:lastRenderedPageBreak/>
        <w:t xml:space="preserve">facilitators to participation, and include a lack of knowledge and skills, the child’s preferences, fear, parental behaviour, negative attitudes to disability, inadequate facilities, lack of transport, lack of staff capacity and cost (Shields, 2016). </w:t>
      </w:r>
      <w:r w:rsidR="00F71B46" w:rsidRPr="00C46C65">
        <w:rPr>
          <w:rFonts w:ascii="Times New Roman" w:hAnsi="Times New Roman" w:cs="Times New Roman"/>
          <w:sz w:val="24"/>
          <w:szCs w:val="24"/>
        </w:rPr>
        <w:t xml:space="preserve">Many factors </w:t>
      </w:r>
      <w:proofErr w:type="gramStart"/>
      <w:r w:rsidR="00F71B46" w:rsidRPr="00C46C65">
        <w:rPr>
          <w:rFonts w:ascii="Times New Roman" w:hAnsi="Times New Roman" w:cs="Times New Roman"/>
          <w:sz w:val="24"/>
          <w:szCs w:val="24"/>
        </w:rPr>
        <w:t>enter into</w:t>
      </w:r>
      <w:proofErr w:type="gramEnd"/>
      <w:r w:rsidR="00F71B46" w:rsidRPr="00C46C65">
        <w:rPr>
          <w:rFonts w:ascii="Times New Roman" w:hAnsi="Times New Roman" w:cs="Times New Roman"/>
          <w:sz w:val="24"/>
          <w:szCs w:val="24"/>
        </w:rPr>
        <w:t xml:space="preserve"> creating inclusive classrooms in which children with disabilities learn alongside typical peers. Any one of these factors, or lack of any, can affect inclusion and the quality of a student’s education. Funding is a major constraint to the practice of inclusion. Teaching students with disabilities in general education classrooms takes specialist and additional staff to support students needs. Coordinating services and offering individual support to children requires additional money that school districts do not have, particularly in a tight economy (</w:t>
      </w:r>
      <w:proofErr w:type="spellStart"/>
      <w:r w:rsidR="00F71B46" w:rsidRPr="00C46C65">
        <w:rPr>
          <w:rFonts w:ascii="Times New Roman" w:hAnsi="Times New Roman" w:cs="Times New Roman"/>
          <w:sz w:val="24"/>
          <w:szCs w:val="24"/>
        </w:rPr>
        <w:t>Torreno</w:t>
      </w:r>
      <w:proofErr w:type="spellEnd"/>
      <w:r w:rsidR="00F71B46" w:rsidRPr="00C46C65">
        <w:rPr>
          <w:rFonts w:ascii="Times New Roman" w:hAnsi="Times New Roman" w:cs="Times New Roman"/>
          <w:sz w:val="24"/>
          <w:szCs w:val="24"/>
        </w:rPr>
        <w:t xml:space="preserve">, 2012). Another barrier disabled children face is the accessibility of the school. A student with a disability cannot learn in an inclusive classroom if he cannot enter the room, let alone the school building. Some schools are still inaccessible to students in wheelchairs or to those other mobility aides and need elevators, ramps, paved pathways and lifts to get in and around buildings. Accessibility can go beyond passageways, stairs and ramps to recreational areas, paved pathways, and door handles. A student with Cerebral Palsy for instance, may not have the ability to grasp and turn a traditional doorknob. </w:t>
      </w:r>
      <w:proofErr w:type="spellStart"/>
      <w:r w:rsidR="00F71B46" w:rsidRPr="00C46C65">
        <w:rPr>
          <w:rFonts w:ascii="Times New Roman" w:hAnsi="Times New Roman" w:cs="Times New Roman"/>
          <w:sz w:val="24"/>
          <w:szCs w:val="24"/>
        </w:rPr>
        <w:t>Torreno</w:t>
      </w:r>
      <w:proofErr w:type="spellEnd"/>
      <w:r w:rsidR="008D41BF" w:rsidRPr="00C46C65">
        <w:rPr>
          <w:rFonts w:ascii="Times New Roman" w:hAnsi="Times New Roman" w:cs="Times New Roman"/>
          <w:sz w:val="24"/>
          <w:szCs w:val="24"/>
        </w:rPr>
        <w:t xml:space="preserve"> (2012)</w:t>
      </w:r>
      <w:r w:rsidR="00F71B46" w:rsidRPr="00C46C65">
        <w:rPr>
          <w:rFonts w:ascii="Times New Roman" w:hAnsi="Times New Roman" w:cs="Times New Roman"/>
          <w:sz w:val="24"/>
          <w:szCs w:val="24"/>
        </w:rPr>
        <w:t xml:space="preserve"> also explains that another barrier associated wit</w:t>
      </w:r>
      <w:r w:rsidR="00124C3C" w:rsidRPr="00C46C65">
        <w:rPr>
          <w:rFonts w:ascii="Times New Roman" w:hAnsi="Times New Roman" w:cs="Times New Roman"/>
          <w:sz w:val="24"/>
          <w:szCs w:val="24"/>
        </w:rPr>
        <w:t>h</w:t>
      </w:r>
      <w:r w:rsidR="00F71B46" w:rsidRPr="00C46C65">
        <w:rPr>
          <w:rFonts w:ascii="Times New Roman" w:hAnsi="Times New Roman" w:cs="Times New Roman"/>
          <w:sz w:val="24"/>
          <w:szCs w:val="24"/>
        </w:rPr>
        <w:t xml:space="preserve"> inclusion are negative attitudes. </w:t>
      </w:r>
      <w:r w:rsidR="00124C3C" w:rsidRPr="00C46C65">
        <w:rPr>
          <w:rFonts w:ascii="Times New Roman" w:hAnsi="Times New Roman" w:cs="Times New Roman"/>
          <w:sz w:val="24"/>
          <w:szCs w:val="24"/>
        </w:rPr>
        <w:t xml:space="preserve">As with society in general, these attitudes and stereotypes are often caused by a lack of knowledge and understanding. If educators have negative attitudes toward students with additional needs or have low expectations of them, children will unlikely receive a satisfactory, inclusive education. </w:t>
      </w:r>
      <w:r w:rsidR="00910E88" w:rsidRPr="00C46C65">
        <w:rPr>
          <w:rFonts w:ascii="Times New Roman" w:hAnsi="Times New Roman" w:cs="Times New Roman"/>
          <w:sz w:val="24"/>
          <w:szCs w:val="24"/>
        </w:rPr>
        <w:t xml:space="preserve">The National Childcare Strategy (2006) states that adults are not immune to negative thoughts about diversity issues, therefore their attitudes and ideas towards difference need to be explored, acknowledged and worked on. Practitioners are then </w:t>
      </w:r>
      <w:r w:rsidR="008D41BF" w:rsidRPr="00C46C65">
        <w:rPr>
          <w:rFonts w:ascii="Times New Roman" w:hAnsi="Times New Roman" w:cs="Times New Roman"/>
          <w:sz w:val="24"/>
          <w:szCs w:val="24"/>
        </w:rPr>
        <w:t>able to</w:t>
      </w:r>
      <w:r w:rsidR="00910E88" w:rsidRPr="00C46C65">
        <w:rPr>
          <w:rFonts w:ascii="Times New Roman" w:hAnsi="Times New Roman" w:cs="Times New Roman"/>
          <w:sz w:val="24"/>
          <w:szCs w:val="24"/>
        </w:rPr>
        <w:t xml:space="preserve"> recognise and help young victims of discrimination </w:t>
      </w:r>
      <w:r w:rsidR="008E4F47" w:rsidRPr="00C46C65">
        <w:rPr>
          <w:rFonts w:ascii="Times New Roman" w:hAnsi="Times New Roman" w:cs="Times New Roman"/>
          <w:sz w:val="24"/>
          <w:szCs w:val="24"/>
        </w:rPr>
        <w:t>and</w:t>
      </w:r>
      <w:r w:rsidR="00910E88" w:rsidRPr="00C46C65">
        <w:rPr>
          <w:rFonts w:ascii="Times New Roman" w:hAnsi="Times New Roman" w:cs="Times New Roman"/>
          <w:sz w:val="24"/>
          <w:szCs w:val="24"/>
        </w:rPr>
        <w:t xml:space="preserve"> help children to unlearn negative feelings towards difference. </w:t>
      </w:r>
      <w:r w:rsidR="00124C3C" w:rsidRPr="00C46C65">
        <w:rPr>
          <w:rFonts w:ascii="Times New Roman" w:hAnsi="Times New Roman" w:cs="Times New Roman"/>
          <w:sz w:val="24"/>
          <w:szCs w:val="24"/>
        </w:rPr>
        <w:t xml:space="preserve">One of the final barriers associated with inclusion education is a lack of communication among administrators, teachers, specialists, staff, parents and students. Open communication and coordinated planning between general education teachers and special education staff are essential for inclusion to work. Collaboration must also exist among teachers, staff, and parents to meet students’ needs and facilitate learning at home. </w:t>
      </w:r>
      <w:r w:rsidR="00EE4F27" w:rsidRPr="00C46C65">
        <w:rPr>
          <w:rFonts w:ascii="Times New Roman" w:hAnsi="Times New Roman" w:cs="Times New Roman"/>
          <w:sz w:val="24"/>
          <w:szCs w:val="24"/>
        </w:rPr>
        <w:t>The best outcomes occur when parents of children with disabilities and professionals work together. Effective partnerships happen when there is collaboration, communication and, most of all trust between parents and professionals (Nanda, 2008).</w:t>
      </w:r>
    </w:p>
    <w:p w:rsidR="00F467C8" w:rsidRDefault="00814FDA"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lastRenderedPageBreak/>
        <w:t>The National Curriculum (2008) states that school</w:t>
      </w:r>
      <w:r w:rsidR="008F036F" w:rsidRPr="00C46C65">
        <w:rPr>
          <w:rFonts w:ascii="Times New Roman" w:hAnsi="Times New Roman" w:cs="Times New Roman"/>
          <w:sz w:val="24"/>
          <w:szCs w:val="24"/>
        </w:rPr>
        <w:t>s</w:t>
      </w:r>
      <w:r w:rsidRPr="00C46C65">
        <w:rPr>
          <w:rFonts w:ascii="Times New Roman" w:hAnsi="Times New Roman" w:cs="Times New Roman"/>
          <w:sz w:val="24"/>
          <w:szCs w:val="24"/>
        </w:rPr>
        <w:t xml:space="preserve"> have a responsibility to provide a broad and balanced curriculum for all pupils. </w:t>
      </w:r>
      <w:r w:rsidR="00184325" w:rsidRPr="00C46C65">
        <w:rPr>
          <w:rFonts w:ascii="Times New Roman" w:hAnsi="Times New Roman" w:cs="Times New Roman"/>
          <w:sz w:val="24"/>
          <w:szCs w:val="24"/>
        </w:rPr>
        <w:t xml:space="preserve">The statutory inclusion statement in the National Curriculum sets out a framework for </w:t>
      </w:r>
      <w:r w:rsidRPr="00C46C65">
        <w:rPr>
          <w:rFonts w:ascii="Times New Roman" w:hAnsi="Times New Roman" w:cs="Times New Roman"/>
          <w:sz w:val="24"/>
          <w:szCs w:val="24"/>
        </w:rPr>
        <w:t>modifying the curriculum to include a</w:t>
      </w:r>
      <w:r w:rsidR="004F6922" w:rsidRPr="00C46C65">
        <w:rPr>
          <w:rFonts w:ascii="Times New Roman" w:hAnsi="Times New Roman" w:cs="Times New Roman"/>
          <w:sz w:val="24"/>
          <w:szCs w:val="24"/>
        </w:rPr>
        <w:t>l</w:t>
      </w:r>
      <w:r w:rsidRPr="00C46C65">
        <w:rPr>
          <w:rFonts w:ascii="Times New Roman" w:hAnsi="Times New Roman" w:cs="Times New Roman"/>
          <w:sz w:val="24"/>
          <w:szCs w:val="24"/>
        </w:rPr>
        <w:t xml:space="preserve">l pupils. Teachers must set suitable learning challenges, respond to pupils diverse learning needs and overcome potential barriers to learning and assessment for individuals and groups of pupils. To make Physical Education lessons inclusive, teachers need to anticipate what barriers to taking part and learning </w:t>
      </w:r>
      <w:proofErr w:type="gramStart"/>
      <w:r w:rsidRPr="00C46C65">
        <w:rPr>
          <w:rFonts w:ascii="Times New Roman" w:hAnsi="Times New Roman" w:cs="Times New Roman"/>
          <w:sz w:val="24"/>
          <w:szCs w:val="24"/>
        </w:rPr>
        <w:t>particular activities</w:t>
      </w:r>
      <w:proofErr w:type="gramEnd"/>
      <w:r w:rsidRPr="00C46C65">
        <w:rPr>
          <w:rFonts w:ascii="Times New Roman" w:hAnsi="Times New Roman" w:cs="Times New Roman"/>
          <w:sz w:val="24"/>
          <w:szCs w:val="24"/>
        </w:rPr>
        <w:t xml:space="preserve">, lessons or a series of lessons may pose for pupils with particular additional learning needs or disabilities. During planning teachers need to consider ways of minimising or reducing these barriers so that all pupils can fully take part and learn. </w:t>
      </w:r>
      <w:r w:rsidR="002B4AD0" w:rsidRPr="00C46C65">
        <w:rPr>
          <w:rFonts w:ascii="Times New Roman" w:hAnsi="Times New Roman" w:cs="Times New Roman"/>
          <w:sz w:val="24"/>
          <w:szCs w:val="24"/>
        </w:rPr>
        <w:t>In some activities, students with additional learning needs or disabilities can participate in the same way as their peers</w:t>
      </w:r>
      <w:r w:rsidR="008E4F47" w:rsidRPr="00C46C65">
        <w:rPr>
          <w:rFonts w:ascii="Times New Roman" w:hAnsi="Times New Roman" w:cs="Times New Roman"/>
          <w:sz w:val="24"/>
          <w:szCs w:val="24"/>
        </w:rPr>
        <w:t>, i</w:t>
      </w:r>
      <w:r w:rsidR="002B4AD0" w:rsidRPr="00C46C65">
        <w:rPr>
          <w:rFonts w:ascii="Times New Roman" w:hAnsi="Times New Roman" w:cs="Times New Roman"/>
          <w:sz w:val="24"/>
          <w:szCs w:val="24"/>
        </w:rPr>
        <w:t>n others, adjustments or modifications will need to be made to include all pupils.</w:t>
      </w:r>
      <w:r w:rsidR="00CB6E7F" w:rsidRPr="00C46C65">
        <w:rPr>
          <w:rFonts w:ascii="Times New Roman" w:hAnsi="Times New Roman" w:cs="Times New Roman"/>
          <w:sz w:val="24"/>
          <w:szCs w:val="24"/>
        </w:rPr>
        <w:t xml:space="preserve"> Children with special needs who are eligible to receive adaptive services during Physical Education will have detailed accommodations and goals written into an Individual Education Plan (IEP). </w:t>
      </w:r>
      <w:r w:rsidR="00756E8B" w:rsidRPr="00C46C65">
        <w:rPr>
          <w:rFonts w:ascii="Times New Roman" w:hAnsi="Times New Roman" w:cs="Times New Roman"/>
          <w:sz w:val="24"/>
          <w:szCs w:val="24"/>
        </w:rPr>
        <w:t xml:space="preserve">A federal law called </w:t>
      </w:r>
      <w:r w:rsidR="00B86F6B" w:rsidRPr="00C46C65">
        <w:rPr>
          <w:rFonts w:ascii="Times New Roman" w:hAnsi="Times New Roman" w:cs="Times New Roman"/>
          <w:sz w:val="24"/>
          <w:szCs w:val="24"/>
        </w:rPr>
        <w:t>the Individuals with Disabilities Education Act (IDEA) requires that public schools create and IEP for every child receiving additional learning services. The IEP is meant to address each child’s unique learning issues and include specific educational goals. IEP goals need to be specific, realistic and measurable (Stanberry, no date). Students will need support and encouragement and smaller, reachable goals so that they can recognise their successes</w:t>
      </w:r>
      <w:r w:rsidR="004F6922" w:rsidRPr="00C46C65">
        <w:rPr>
          <w:rFonts w:ascii="Times New Roman" w:hAnsi="Times New Roman" w:cs="Times New Roman"/>
          <w:sz w:val="24"/>
          <w:szCs w:val="24"/>
        </w:rPr>
        <w:t xml:space="preserve">. </w:t>
      </w:r>
      <w:r w:rsidR="00F35463" w:rsidRPr="00C46C65">
        <w:rPr>
          <w:rFonts w:ascii="Times New Roman" w:hAnsi="Times New Roman" w:cs="Times New Roman"/>
          <w:sz w:val="24"/>
          <w:szCs w:val="24"/>
        </w:rPr>
        <w:t>To maintain inclusion, teachers should have knowledge of physical impairments, assistive technology, teaching strategies and necessary accommodations and modifications</w:t>
      </w:r>
      <w:r w:rsidR="00A80356" w:rsidRPr="00C46C65">
        <w:rPr>
          <w:rFonts w:ascii="Times New Roman" w:hAnsi="Times New Roman" w:cs="Times New Roman"/>
          <w:sz w:val="24"/>
          <w:szCs w:val="24"/>
        </w:rPr>
        <w:t xml:space="preserve"> before starting Physical Education lessons</w:t>
      </w:r>
      <w:r w:rsidR="00F35463" w:rsidRPr="00C46C65">
        <w:rPr>
          <w:rFonts w:ascii="Times New Roman" w:hAnsi="Times New Roman" w:cs="Times New Roman"/>
          <w:sz w:val="24"/>
          <w:szCs w:val="24"/>
        </w:rPr>
        <w:t xml:space="preserve"> (Willis, 2007). </w:t>
      </w:r>
      <w:r w:rsidR="004B4B21" w:rsidRPr="00C46C65">
        <w:rPr>
          <w:rFonts w:ascii="Times New Roman" w:hAnsi="Times New Roman" w:cs="Times New Roman"/>
          <w:sz w:val="24"/>
          <w:szCs w:val="24"/>
        </w:rPr>
        <w:t xml:space="preserve">Modifying an activity can make it easier or harder. One way of looking at this modification process is the ‘STEP’ method. </w:t>
      </w:r>
      <w:r w:rsidR="00237FD4" w:rsidRPr="00C46C65">
        <w:rPr>
          <w:rFonts w:ascii="Times New Roman" w:hAnsi="Times New Roman" w:cs="Times New Roman"/>
          <w:sz w:val="24"/>
          <w:szCs w:val="24"/>
        </w:rPr>
        <w:t>The STEP framework in P</w:t>
      </w:r>
      <w:r w:rsidR="008A4D72" w:rsidRPr="00C46C65">
        <w:rPr>
          <w:rFonts w:ascii="Times New Roman" w:hAnsi="Times New Roman" w:cs="Times New Roman"/>
          <w:sz w:val="24"/>
          <w:szCs w:val="24"/>
        </w:rPr>
        <w:t xml:space="preserve">hysical </w:t>
      </w:r>
      <w:r w:rsidR="00237FD4" w:rsidRPr="00C46C65">
        <w:rPr>
          <w:rFonts w:ascii="Times New Roman" w:hAnsi="Times New Roman" w:cs="Times New Roman"/>
          <w:sz w:val="24"/>
          <w:szCs w:val="24"/>
        </w:rPr>
        <w:t>E</w:t>
      </w:r>
      <w:r w:rsidR="008A4D72" w:rsidRPr="00C46C65">
        <w:rPr>
          <w:rFonts w:ascii="Times New Roman" w:hAnsi="Times New Roman" w:cs="Times New Roman"/>
          <w:sz w:val="24"/>
          <w:szCs w:val="24"/>
        </w:rPr>
        <w:t>ducation</w:t>
      </w:r>
      <w:r w:rsidR="00237FD4" w:rsidRPr="00C46C65">
        <w:rPr>
          <w:rFonts w:ascii="Times New Roman" w:hAnsi="Times New Roman" w:cs="Times New Roman"/>
          <w:sz w:val="24"/>
          <w:szCs w:val="24"/>
        </w:rPr>
        <w:t xml:space="preserve"> was developed to support teaching and learning through an easy to use approach to adapting, differentiating and extending PE and sports lessons.</w:t>
      </w:r>
      <w:r w:rsidR="008A4D72" w:rsidRPr="00C46C65">
        <w:rPr>
          <w:rFonts w:ascii="Times New Roman" w:hAnsi="Times New Roman" w:cs="Times New Roman"/>
          <w:sz w:val="24"/>
          <w:szCs w:val="24"/>
        </w:rPr>
        <w:t xml:space="preserve"> STEP is a tool which can help leaders to determine which aspects of an activity need to be modified.</w:t>
      </w:r>
      <w:r w:rsidR="00237FD4" w:rsidRPr="00C46C65">
        <w:rPr>
          <w:rFonts w:ascii="Times New Roman" w:hAnsi="Times New Roman" w:cs="Times New Roman"/>
          <w:sz w:val="24"/>
          <w:szCs w:val="24"/>
        </w:rPr>
        <w:t xml:space="preserve"> STEP stands for Space, Task, Equipment and People. </w:t>
      </w:r>
      <w:r w:rsidR="008A4D72" w:rsidRPr="00C46C65">
        <w:rPr>
          <w:rFonts w:ascii="Times New Roman" w:hAnsi="Times New Roman" w:cs="Times New Roman"/>
          <w:sz w:val="24"/>
          <w:szCs w:val="24"/>
        </w:rPr>
        <w:t xml:space="preserve">There are many ways to modify the space whilst undergoing an activity in a Physical Education lesson. Zoning is </w:t>
      </w:r>
      <w:proofErr w:type="gramStart"/>
      <w:r w:rsidR="008A4D72" w:rsidRPr="00C46C65">
        <w:rPr>
          <w:rFonts w:ascii="Times New Roman" w:hAnsi="Times New Roman" w:cs="Times New Roman"/>
          <w:sz w:val="24"/>
          <w:szCs w:val="24"/>
        </w:rPr>
        <w:t>a simple way</w:t>
      </w:r>
      <w:proofErr w:type="gramEnd"/>
      <w:r w:rsidR="008A4D72" w:rsidRPr="00C46C65">
        <w:rPr>
          <w:rFonts w:ascii="Times New Roman" w:hAnsi="Times New Roman" w:cs="Times New Roman"/>
          <w:sz w:val="24"/>
          <w:szCs w:val="24"/>
        </w:rPr>
        <w:t xml:space="preserve"> of facilitating inclusion for children with a disability. </w:t>
      </w:r>
      <w:r w:rsidR="004763CC" w:rsidRPr="00C46C65">
        <w:rPr>
          <w:rFonts w:ascii="Times New Roman" w:hAnsi="Times New Roman" w:cs="Times New Roman"/>
          <w:sz w:val="24"/>
          <w:szCs w:val="24"/>
        </w:rPr>
        <w:t xml:space="preserve">It involves creating an area in a game situation that allows a child with visual impairments for example to have time on the ball without pressure. You can also use defined boundaries, remove obstacles and increase or decrease the area in which the children are participating in. To adapt the Task, you can provide rest periods or rest stations, lengthen or shorten the task according to the children, simply slow down the task or disregard time limits. There are many ways to modify the equipment. Possible visual adaptions include brightly </w:t>
      </w:r>
      <w:r w:rsidR="004763CC" w:rsidRPr="00C46C65">
        <w:rPr>
          <w:rFonts w:ascii="Times New Roman" w:hAnsi="Times New Roman" w:cs="Times New Roman"/>
          <w:sz w:val="24"/>
          <w:szCs w:val="24"/>
        </w:rPr>
        <w:lastRenderedPageBreak/>
        <w:t>coloured balls, larger bright bases, brightly coloured goal posts, larger print or florescent tap</w:t>
      </w:r>
      <w:r w:rsidR="00ED4D90" w:rsidRPr="00C46C65">
        <w:rPr>
          <w:rFonts w:ascii="Times New Roman" w:hAnsi="Times New Roman" w:cs="Times New Roman"/>
          <w:sz w:val="24"/>
          <w:szCs w:val="24"/>
        </w:rPr>
        <w:t>e</w:t>
      </w:r>
      <w:r w:rsidR="004763CC" w:rsidRPr="00C46C65">
        <w:rPr>
          <w:rFonts w:ascii="Times New Roman" w:hAnsi="Times New Roman" w:cs="Times New Roman"/>
          <w:sz w:val="24"/>
          <w:szCs w:val="24"/>
        </w:rPr>
        <w:t xml:space="preserve"> to mark boundaries. There </w:t>
      </w:r>
      <w:r w:rsidR="009F4114" w:rsidRPr="00C46C65">
        <w:rPr>
          <w:rFonts w:ascii="Times New Roman" w:hAnsi="Times New Roman" w:cs="Times New Roman"/>
          <w:sz w:val="24"/>
          <w:szCs w:val="24"/>
        </w:rPr>
        <w:t>is</w:t>
      </w:r>
      <w:r w:rsidR="004763CC" w:rsidRPr="00C46C65">
        <w:rPr>
          <w:rFonts w:ascii="Times New Roman" w:hAnsi="Times New Roman" w:cs="Times New Roman"/>
          <w:sz w:val="24"/>
          <w:szCs w:val="24"/>
        </w:rPr>
        <w:t xml:space="preserve"> also </w:t>
      </w:r>
      <w:r w:rsidR="009F4114" w:rsidRPr="00C46C65">
        <w:rPr>
          <w:rFonts w:ascii="Times New Roman" w:hAnsi="Times New Roman" w:cs="Times New Roman"/>
          <w:sz w:val="24"/>
          <w:szCs w:val="24"/>
        </w:rPr>
        <w:t xml:space="preserve">acoustic equipment available for lessons which include bleeping balls, balls with bells, bleeping goal posts, bleeping bases or radios to locate targets. For a student in a wheelchair, you can use a larger and lighter bat, lighter or deflated balls, a larger goal, a hockey stick to hit </w:t>
      </w:r>
      <w:r w:rsidR="008E4F47" w:rsidRPr="00C46C65">
        <w:rPr>
          <w:rFonts w:ascii="Times New Roman" w:hAnsi="Times New Roman" w:cs="Times New Roman"/>
          <w:sz w:val="24"/>
          <w:szCs w:val="24"/>
        </w:rPr>
        <w:t>a football</w:t>
      </w:r>
      <w:r w:rsidR="009F4114" w:rsidRPr="00C46C65">
        <w:rPr>
          <w:rFonts w:ascii="Times New Roman" w:hAnsi="Times New Roman" w:cs="Times New Roman"/>
          <w:sz w:val="24"/>
          <w:szCs w:val="24"/>
        </w:rPr>
        <w:t xml:space="preserve"> whilst partaking in football activities, and if working in pairs</w:t>
      </w:r>
      <w:r w:rsidR="00ED4D90" w:rsidRPr="00C46C65">
        <w:rPr>
          <w:rFonts w:ascii="Times New Roman" w:hAnsi="Times New Roman" w:cs="Times New Roman"/>
          <w:sz w:val="24"/>
          <w:szCs w:val="24"/>
        </w:rPr>
        <w:t xml:space="preserve"> doing an activity for passing for example, get</w:t>
      </w:r>
      <w:r w:rsidR="009F4114" w:rsidRPr="00C46C65">
        <w:rPr>
          <w:rFonts w:ascii="Times New Roman" w:hAnsi="Times New Roman" w:cs="Times New Roman"/>
          <w:sz w:val="24"/>
          <w:szCs w:val="24"/>
        </w:rPr>
        <w:t xml:space="preserve"> the partner to sit opposit</w:t>
      </w:r>
      <w:r w:rsidR="00ED4D90" w:rsidRPr="00C46C65">
        <w:rPr>
          <w:rFonts w:ascii="Times New Roman" w:hAnsi="Times New Roman" w:cs="Times New Roman"/>
          <w:sz w:val="24"/>
          <w:szCs w:val="24"/>
        </w:rPr>
        <w:t>e on a chair so they are throwing and catching at the same height as themselves. To adapt the People,</w:t>
      </w:r>
      <w:r w:rsidR="00A80356" w:rsidRPr="00C46C65">
        <w:rPr>
          <w:rFonts w:ascii="Times New Roman" w:hAnsi="Times New Roman" w:cs="Times New Roman"/>
          <w:sz w:val="24"/>
          <w:szCs w:val="24"/>
        </w:rPr>
        <w:t xml:space="preserve"> </w:t>
      </w:r>
      <w:r w:rsidR="00F374F2" w:rsidRPr="00C46C65">
        <w:rPr>
          <w:rFonts w:ascii="Times New Roman" w:hAnsi="Times New Roman" w:cs="Times New Roman"/>
          <w:sz w:val="24"/>
          <w:szCs w:val="24"/>
        </w:rPr>
        <w:t>you can get children to work individually, in pairs or in groups depending on the activity and the child. Y</w:t>
      </w:r>
      <w:r w:rsidR="00ED4D90" w:rsidRPr="00C46C65">
        <w:rPr>
          <w:rFonts w:ascii="Times New Roman" w:hAnsi="Times New Roman" w:cs="Times New Roman"/>
          <w:sz w:val="24"/>
          <w:szCs w:val="24"/>
        </w:rPr>
        <w:t>ou can</w:t>
      </w:r>
      <w:r w:rsidR="00F374F2" w:rsidRPr="00C46C65">
        <w:rPr>
          <w:rFonts w:ascii="Times New Roman" w:hAnsi="Times New Roman" w:cs="Times New Roman"/>
          <w:sz w:val="24"/>
          <w:szCs w:val="24"/>
        </w:rPr>
        <w:t xml:space="preserve"> also</w:t>
      </w:r>
      <w:r w:rsidR="00ED4D90" w:rsidRPr="00C46C65">
        <w:rPr>
          <w:rFonts w:ascii="Times New Roman" w:hAnsi="Times New Roman" w:cs="Times New Roman"/>
          <w:sz w:val="24"/>
          <w:szCs w:val="24"/>
        </w:rPr>
        <w:t xml:space="preserve"> use a buddy system, which for a child with visual or hearing impairments, will give them confidence in knowing their ‘buddy’ is at their side guiding and helping them throughout the activity. It is also important for a teacher or teaching assistant to try and stay near to the student with a disability in case they require additional help and for safety issues</w:t>
      </w:r>
      <w:r w:rsidR="002244A5">
        <w:rPr>
          <w:rFonts w:ascii="Times New Roman" w:hAnsi="Times New Roman" w:cs="Times New Roman"/>
          <w:sz w:val="24"/>
          <w:szCs w:val="24"/>
        </w:rPr>
        <w:t xml:space="preserve">, but </w:t>
      </w:r>
      <w:r w:rsidR="00ED4D90" w:rsidRPr="00C46C65">
        <w:rPr>
          <w:rFonts w:ascii="Times New Roman" w:hAnsi="Times New Roman" w:cs="Times New Roman"/>
          <w:sz w:val="24"/>
          <w:szCs w:val="24"/>
        </w:rPr>
        <w:t xml:space="preserve">without taking away their freedom and independence. </w:t>
      </w:r>
      <w:r w:rsidR="0090354B" w:rsidRPr="00C46C65">
        <w:rPr>
          <w:rFonts w:ascii="Times New Roman" w:hAnsi="Times New Roman" w:cs="Times New Roman"/>
          <w:sz w:val="24"/>
          <w:szCs w:val="24"/>
        </w:rPr>
        <w:t>Another modification process is ‘SPELL’. SPELL is the National Autistic Society’s framework for understanding and responding to the needs of children and adults on the autistic spectrum. It recognises the individual and unique needs of each child and emphasises that planning, and intervention be organised on this basis. The SPELL framework can be applied across the autistic spectrum including Asperger Syndrome</w:t>
      </w:r>
      <w:r w:rsidR="00A33CB1" w:rsidRPr="00C46C65">
        <w:rPr>
          <w:rFonts w:ascii="Times New Roman" w:hAnsi="Times New Roman" w:cs="Times New Roman"/>
          <w:sz w:val="24"/>
          <w:szCs w:val="24"/>
        </w:rPr>
        <w:t xml:space="preserve"> (The National Autistic Society, 2016)</w:t>
      </w:r>
      <w:r w:rsidR="0090354B" w:rsidRPr="00C46C65">
        <w:rPr>
          <w:rFonts w:ascii="Times New Roman" w:hAnsi="Times New Roman" w:cs="Times New Roman"/>
          <w:sz w:val="24"/>
          <w:szCs w:val="24"/>
        </w:rPr>
        <w:t xml:space="preserve">. </w:t>
      </w:r>
      <w:r w:rsidR="00233796" w:rsidRPr="00C46C65">
        <w:rPr>
          <w:rFonts w:ascii="Times New Roman" w:hAnsi="Times New Roman" w:cs="Times New Roman"/>
          <w:sz w:val="24"/>
          <w:szCs w:val="24"/>
        </w:rPr>
        <w:t>The inclusion spectrum</w:t>
      </w:r>
      <w:r w:rsidR="00553876" w:rsidRPr="00C46C65">
        <w:rPr>
          <w:rFonts w:ascii="Times New Roman" w:hAnsi="Times New Roman" w:cs="Times New Roman"/>
          <w:sz w:val="24"/>
          <w:szCs w:val="24"/>
        </w:rPr>
        <w:t xml:space="preserve"> (2011)</w:t>
      </w:r>
      <w:r w:rsidR="00233796" w:rsidRPr="00C46C65">
        <w:rPr>
          <w:rFonts w:ascii="Times New Roman" w:hAnsi="Times New Roman" w:cs="Times New Roman"/>
          <w:sz w:val="24"/>
          <w:szCs w:val="24"/>
        </w:rPr>
        <w:t xml:space="preserve"> gives teachers the opportunity to respond to pupils diverse learning needs by providing five different, but complementary ways of including disabled pupils. The inclusion spectrum provides deliverers of Physical Education and sport with options and different methods of delivery. By delivering activities differently we can balance diverse needs within the group. This avoids the situation where more able pupils benefit at the expense of those whose skills are still developing. </w:t>
      </w:r>
      <w:r w:rsidR="00553876" w:rsidRPr="00C46C65">
        <w:rPr>
          <w:rFonts w:ascii="Times New Roman" w:hAnsi="Times New Roman" w:cs="Times New Roman"/>
          <w:sz w:val="24"/>
          <w:szCs w:val="24"/>
        </w:rPr>
        <w:t xml:space="preserve">The Inclusion Spectrum is made up of five parts. The first part is an Open Activity. This is where everyone is doing the same activity, without adaptations or modifications. The second part is a Modified Activity, this is where everyone is doing the same task but with changes to the rules, area or equipment, to challenge and support all abilities. The third section is a Parallel Activity, this is where students are grouped according to ability, each do the same activity but at appropriate levels. The fourth part is a Separate Activity, this is an individual or group disability sport. </w:t>
      </w:r>
      <w:r w:rsidR="00C330EE" w:rsidRPr="00C46C65">
        <w:rPr>
          <w:rFonts w:ascii="Times New Roman" w:hAnsi="Times New Roman" w:cs="Times New Roman"/>
          <w:sz w:val="24"/>
          <w:szCs w:val="24"/>
        </w:rPr>
        <w:t xml:space="preserve">The last part of the Inclusion Spectrum is Disability Sport Activity. This provides specific opportunities for disabled students and a new challenge for non-disabled students. Children with disabilities can teach their non-disabled peers a Paralympic sport activity </w:t>
      </w:r>
      <w:r w:rsidR="00F467C8" w:rsidRPr="00C46C65">
        <w:rPr>
          <w:rFonts w:ascii="Times New Roman" w:hAnsi="Times New Roman" w:cs="Times New Roman"/>
          <w:sz w:val="24"/>
          <w:szCs w:val="24"/>
        </w:rPr>
        <w:t xml:space="preserve">like boccia. Children will learn the rules, improvise the equipment, and organise and run small competitions based on </w:t>
      </w:r>
      <w:r w:rsidR="00F467C8" w:rsidRPr="00C46C65">
        <w:rPr>
          <w:rFonts w:ascii="Times New Roman" w:hAnsi="Times New Roman" w:cs="Times New Roman"/>
          <w:sz w:val="24"/>
          <w:szCs w:val="24"/>
        </w:rPr>
        <w:lastRenderedPageBreak/>
        <w:t xml:space="preserve">disability sport. </w:t>
      </w:r>
      <w:r w:rsidR="00E00641" w:rsidRPr="00C46C65">
        <w:rPr>
          <w:rFonts w:ascii="Times New Roman" w:hAnsi="Times New Roman" w:cs="Times New Roman"/>
          <w:sz w:val="24"/>
          <w:szCs w:val="24"/>
        </w:rPr>
        <w:t xml:space="preserve">Boccia is </w:t>
      </w:r>
      <w:r w:rsidR="005429D9" w:rsidRPr="00C46C65">
        <w:rPr>
          <w:rFonts w:ascii="Times New Roman" w:hAnsi="Times New Roman" w:cs="Times New Roman"/>
          <w:sz w:val="24"/>
          <w:szCs w:val="24"/>
        </w:rPr>
        <w:t xml:space="preserve">a bowls type target sport in which </w:t>
      </w:r>
      <w:r w:rsidR="00DE4689" w:rsidRPr="00C46C65">
        <w:rPr>
          <w:rFonts w:ascii="Times New Roman" w:hAnsi="Times New Roman" w:cs="Times New Roman"/>
          <w:sz w:val="24"/>
          <w:szCs w:val="24"/>
        </w:rPr>
        <w:t xml:space="preserve">players </w:t>
      </w:r>
      <w:r w:rsidR="005429D9" w:rsidRPr="00C46C65">
        <w:rPr>
          <w:rFonts w:ascii="Times New Roman" w:hAnsi="Times New Roman" w:cs="Times New Roman"/>
          <w:sz w:val="24"/>
          <w:szCs w:val="24"/>
        </w:rPr>
        <w:t xml:space="preserve">propel balls nearer to a target ball than their opponents. Players can compete as individuals, pairs or as a team. Boccia provides a challenge for players with a wide range of abilities and can be adapted for almost any environment. Paralympic boccia is played by athletes who have </w:t>
      </w:r>
      <w:r w:rsidR="00DE4689" w:rsidRPr="00C46C65">
        <w:rPr>
          <w:rFonts w:ascii="Times New Roman" w:hAnsi="Times New Roman" w:cs="Times New Roman"/>
          <w:sz w:val="24"/>
          <w:szCs w:val="24"/>
        </w:rPr>
        <w:t>coordination</w:t>
      </w:r>
      <w:r w:rsidR="005429D9" w:rsidRPr="00C46C65">
        <w:rPr>
          <w:rFonts w:ascii="Times New Roman" w:hAnsi="Times New Roman" w:cs="Times New Roman"/>
          <w:sz w:val="24"/>
          <w:szCs w:val="24"/>
        </w:rPr>
        <w:t xml:space="preserve"> and control impairments resulting from </w:t>
      </w:r>
      <w:r w:rsidR="00DE4689" w:rsidRPr="00C46C65">
        <w:rPr>
          <w:rFonts w:ascii="Times New Roman" w:hAnsi="Times New Roman" w:cs="Times New Roman"/>
          <w:sz w:val="24"/>
          <w:szCs w:val="24"/>
        </w:rPr>
        <w:t>Cerebral</w:t>
      </w:r>
      <w:r w:rsidR="005429D9" w:rsidRPr="00C46C65">
        <w:rPr>
          <w:rFonts w:ascii="Times New Roman" w:hAnsi="Times New Roman" w:cs="Times New Roman"/>
          <w:sz w:val="24"/>
          <w:szCs w:val="24"/>
        </w:rPr>
        <w:t xml:space="preserve"> Palsy or other conditions affecting motor skills. The ball can be rolled, thrown or kicked. If a player </w:t>
      </w:r>
      <w:r w:rsidR="00DE4689" w:rsidRPr="00C46C65">
        <w:rPr>
          <w:rFonts w:ascii="Times New Roman" w:hAnsi="Times New Roman" w:cs="Times New Roman"/>
          <w:sz w:val="24"/>
          <w:szCs w:val="24"/>
        </w:rPr>
        <w:t xml:space="preserve">is unable to throw or kick, they can use a ramp. If players are unable to release the ball with their hands, they can use assistive devices such as a head or hand pointer. Another fully inclusive game is Goalball. </w:t>
      </w:r>
      <w:r w:rsidR="00DE4689" w:rsidRPr="00C46C65">
        <w:rPr>
          <w:rFonts w:ascii="Times New Roman" w:hAnsi="Times New Roman" w:cs="Times New Roman"/>
          <w:sz w:val="24"/>
          <w:szCs w:val="24"/>
        </w:rPr>
        <w:t xml:space="preserve">Goalball is a team sport designed specifically for blind athletes. It is a truly inclusive sport in that fully sighted players can also play, this is because everyone is required to wear eye shades so that nobody can see. Players therefore </w:t>
      </w:r>
      <w:r w:rsidR="00DE4689" w:rsidRPr="00C46C65">
        <w:rPr>
          <w:rFonts w:ascii="Times New Roman" w:hAnsi="Times New Roman" w:cs="Times New Roman"/>
          <w:sz w:val="24"/>
          <w:szCs w:val="24"/>
        </w:rPr>
        <w:t>must</w:t>
      </w:r>
      <w:r w:rsidR="00DE4689" w:rsidRPr="00C46C65">
        <w:rPr>
          <w:rFonts w:ascii="Times New Roman" w:hAnsi="Times New Roman" w:cs="Times New Roman"/>
          <w:sz w:val="24"/>
          <w:szCs w:val="24"/>
        </w:rPr>
        <w:t xml:space="preserve"> rely entirely on their other senses. The ball contains internal </w:t>
      </w:r>
      <w:r w:rsidR="00DE4689" w:rsidRPr="00C46C65">
        <w:rPr>
          <w:rFonts w:ascii="Times New Roman" w:hAnsi="Times New Roman" w:cs="Times New Roman"/>
          <w:sz w:val="24"/>
          <w:szCs w:val="24"/>
        </w:rPr>
        <w:t>bells,</w:t>
      </w:r>
      <w:r w:rsidR="00DE4689" w:rsidRPr="00C46C65">
        <w:rPr>
          <w:rFonts w:ascii="Times New Roman" w:hAnsi="Times New Roman" w:cs="Times New Roman"/>
          <w:sz w:val="24"/>
          <w:szCs w:val="24"/>
        </w:rPr>
        <w:t xml:space="preserve"> so players </w:t>
      </w:r>
      <w:r w:rsidR="00DE4689" w:rsidRPr="00C46C65">
        <w:rPr>
          <w:rFonts w:ascii="Times New Roman" w:hAnsi="Times New Roman" w:cs="Times New Roman"/>
          <w:sz w:val="24"/>
          <w:szCs w:val="24"/>
        </w:rPr>
        <w:t>can</w:t>
      </w:r>
      <w:r w:rsidR="00DE4689" w:rsidRPr="00C46C65">
        <w:rPr>
          <w:rFonts w:ascii="Times New Roman" w:hAnsi="Times New Roman" w:cs="Times New Roman"/>
          <w:sz w:val="24"/>
          <w:szCs w:val="24"/>
        </w:rPr>
        <w:t xml:space="preserve"> track its movement by its sound, whilst the court is marked out with tactile </w:t>
      </w:r>
      <w:r w:rsidR="00DE4689" w:rsidRPr="00C46C65">
        <w:rPr>
          <w:rFonts w:ascii="Times New Roman" w:hAnsi="Times New Roman" w:cs="Times New Roman"/>
          <w:sz w:val="24"/>
          <w:szCs w:val="24"/>
        </w:rPr>
        <w:t>lines,</w:t>
      </w:r>
      <w:r w:rsidR="00DE4689" w:rsidRPr="00C46C65">
        <w:rPr>
          <w:rFonts w:ascii="Times New Roman" w:hAnsi="Times New Roman" w:cs="Times New Roman"/>
          <w:sz w:val="24"/>
          <w:szCs w:val="24"/>
        </w:rPr>
        <w:t xml:space="preserve"> so players can feel where they are. The idea of the game is to score goals by bowling the ball along the floor, past the opposing team.</w:t>
      </w:r>
      <w:r w:rsidR="00DE4689" w:rsidRPr="00C46C65">
        <w:rPr>
          <w:rFonts w:ascii="Times New Roman" w:hAnsi="Times New Roman" w:cs="Times New Roman"/>
          <w:sz w:val="24"/>
          <w:szCs w:val="24"/>
        </w:rPr>
        <w:t xml:space="preserve"> Another great inclusion lesson is circus skills. </w:t>
      </w:r>
      <w:r w:rsidR="00BF5CDF" w:rsidRPr="00C46C65">
        <w:rPr>
          <w:rFonts w:ascii="Times New Roman" w:hAnsi="Times New Roman" w:cs="Times New Roman"/>
          <w:sz w:val="24"/>
          <w:szCs w:val="24"/>
        </w:rPr>
        <w:t xml:space="preserve">Learning circus skills is physical, creative education which has been shown to improve academic performance. </w:t>
      </w:r>
      <w:r w:rsidR="00424FF2">
        <w:rPr>
          <w:rFonts w:ascii="Times New Roman" w:hAnsi="Times New Roman" w:cs="Times New Roman"/>
          <w:sz w:val="24"/>
          <w:szCs w:val="24"/>
        </w:rPr>
        <w:t>All students are engaged</w:t>
      </w:r>
      <w:r w:rsidR="00BF5CDF" w:rsidRPr="00C46C65">
        <w:rPr>
          <w:rFonts w:ascii="Times New Roman" w:hAnsi="Times New Roman" w:cs="Times New Roman"/>
          <w:sz w:val="24"/>
          <w:szCs w:val="24"/>
        </w:rPr>
        <w:t xml:space="preserve"> at a level sensitive to their current abilities. Students progress at their own pace and are responsible for developing their own learning. Students learn to break tasks down, develop cognitive and problem-solving skills. As they negotiate their way through the various stages of learning a trick that once seemed impossible becomes possible, leading to a tangible sense of achievement (</w:t>
      </w:r>
      <w:proofErr w:type="spellStart"/>
      <w:r w:rsidR="00BF5CDF" w:rsidRPr="00C46C65">
        <w:rPr>
          <w:rFonts w:ascii="Times New Roman" w:hAnsi="Times New Roman" w:cs="Times New Roman"/>
          <w:sz w:val="24"/>
          <w:szCs w:val="24"/>
        </w:rPr>
        <w:t>eclipseArts</w:t>
      </w:r>
      <w:proofErr w:type="spellEnd"/>
      <w:r w:rsidR="00BF5CDF" w:rsidRPr="00C46C65">
        <w:rPr>
          <w:rFonts w:ascii="Times New Roman" w:hAnsi="Times New Roman" w:cs="Times New Roman"/>
          <w:sz w:val="24"/>
          <w:szCs w:val="24"/>
        </w:rPr>
        <w:t>, 1996).</w:t>
      </w:r>
    </w:p>
    <w:p w:rsidR="007776D9" w:rsidRPr="00C46C65" w:rsidRDefault="007776D9" w:rsidP="00C46C65">
      <w:pPr>
        <w:spacing w:line="360" w:lineRule="auto"/>
        <w:rPr>
          <w:rFonts w:ascii="Times New Roman" w:hAnsi="Times New Roman" w:cs="Times New Roman"/>
          <w:sz w:val="24"/>
          <w:szCs w:val="24"/>
        </w:rPr>
      </w:pPr>
    </w:p>
    <w:p w:rsidR="00F374F2" w:rsidRDefault="00F374F2"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t>Every person should have the opportunity to develop physical literacy. Program coordinators, leaders and facility operators have a responsibility to create universally accessible physical literacy opportunities. Not all individuals with a disability will pursue activity or sport, however, this should not exclude them from opportunities to learn fundamental movement skills, fundamental sport skills and become active for life. Physical literacy is the motivation, confidence, physical competence, knowledge and understanding to value and take responsibility for engagement in physical activities for life (IPLA, 2017).</w:t>
      </w:r>
    </w:p>
    <w:p w:rsidR="007776D9" w:rsidRPr="00C46C65" w:rsidRDefault="007776D9" w:rsidP="00C46C65">
      <w:pPr>
        <w:spacing w:line="360" w:lineRule="auto"/>
        <w:rPr>
          <w:rFonts w:ascii="Times New Roman" w:hAnsi="Times New Roman" w:cs="Times New Roman"/>
          <w:sz w:val="24"/>
          <w:szCs w:val="24"/>
        </w:rPr>
      </w:pPr>
    </w:p>
    <w:p w:rsidR="00690E76" w:rsidRPr="00C46C65" w:rsidRDefault="0090354B" w:rsidP="00C46C65">
      <w:pPr>
        <w:spacing w:line="360" w:lineRule="auto"/>
        <w:rPr>
          <w:rFonts w:ascii="Times New Roman" w:hAnsi="Times New Roman" w:cs="Times New Roman"/>
          <w:sz w:val="24"/>
          <w:szCs w:val="24"/>
        </w:rPr>
      </w:pPr>
      <w:r w:rsidRPr="00C46C65">
        <w:rPr>
          <w:rFonts w:ascii="Times New Roman" w:hAnsi="Times New Roman" w:cs="Times New Roman"/>
          <w:sz w:val="24"/>
          <w:szCs w:val="24"/>
        </w:rPr>
        <w:t xml:space="preserve">An inclusive education for students with disability typically does not just happen. For students to successfully learn in general education classrooms, </w:t>
      </w:r>
      <w:r w:rsidR="00F374F2" w:rsidRPr="00C46C65">
        <w:rPr>
          <w:rFonts w:ascii="Times New Roman" w:hAnsi="Times New Roman" w:cs="Times New Roman"/>
          <w:sz w:val="24"/>
          <w:szCs w:val="24"/>
        </w:rPr>
        <w:t>adequate</w:t>
      </w:r>
      <w:r w:rsidRPr="00C46C65">
        <w:rPr>
          <w:rFonts w:ascii="Times New Roman" w:hAnsi="Times New Roman" w:cs="Times New Roman"/>
          <w:sz w:val="24"/>
          <w:szCs w:val="24"/>
        </w:rPr>
        <w:t xml:space="preserve"> funding </w:t>
      </w:r>
      <w:r w:rsidR="00F374F2" w:rsidRPr="00C46C65">
        <w:rPr>
          <w:rFonts w:ascii="Times New Roman" w:hAnsi="Times New Roman" w:cs="Times New Roman"/>
          <w:sz w:val="24"/>
          <w:szCs w:val="24"/>
        </w:rPr>
        <w:t>must</w:t>
      </w:r>
      <w:r w:rsidRPr="00C46C65">
        <w:rPr>
          <w:rFonts w:ascii="Times New Roman" w:hAnsi="Times New Roman" w:cs="Times New Roman"/>
          <w:sz w:val="24"/>
          <w:szCs w:val="24"/>
        </w:rPr>
        <w:t xml:space="preserve"> be in place to hire support specialists and secure resources </w:t>
      </w:r>
      <w:r w:rsidR="0035354F" w:rsidRPr="00C46C65">
        <w:rPr>
          <w:rFonts w:ascii="Times New Roman" w:hAnsi="Times New Roman" w:cs="Times New Roman"/>
          <w:sz w:val="24"/>
          <w:szCs w:val="24"/>
        </w:rPr>
        <w:t xml:space="preserve">for teachers and students. Inclusive </w:t>
      </w:r>
      <w:r w:rsidR="0035354F" w:rsidRPr="00C46C65">
        <w:rPr>
          <w:rFonts w:ascii="Times New Roman" w:hAnsi="Times New Roman" w:cs="Times New Roman"/>
          <w:sz w:val="24"/>
          <w:szCs w:val="24"/>
        </w:rPr>
        <w:lastRenderedPageBreak/>
        <w:t xml:space="preserve">attitudes </w:t>
      </w:r>
      <w:r w:rsidR="001F29DE" w:rsidRPr="00C46C65">
        <w:rPr>
          <w:rFonts w:ascii="Times New Roman" w:hAnsi="Times New Roman" w:cs="Times New Roman"/>
          <w:sz w:val="24"/>
          <w:szCs w:val="24"/>
        </w:rPr>
        <w:t>must</w:t>
      </w:r>
      <w:r w:rsidR="0035354F" w:rsidRPr="00C46C65">
        <w:rPr>
          <w:rFonts w:ascii="Times New Roman" w:hAnsi="Times New Roman" w:cs="Times New Roman"/>
          <w:sz w:val="24"/>
          <w:szCs w:val="24"/>
        </w:rPr>
        <w:t xml:space="preserve"> be hel</w:t>
      </w:r>
      <w:r w:rsidR="001F29DE" w:rsidRPr="00C46C65">
        <w:rPr>
          <w:rFonts w:ascii="Times New Roman" w:hAnsi="Times New Roman" w:cs="Times New Roman"/>
          <w:sz w:val="24"/>
          <w:szCs w:val="24"/>
        </w:rPr>
        <w:t>d</w:t>
      </w:r>
      <w:r w:rsidR="0035354F" w:rsidRPr="00C46C65">
        <w:rPr>
          <w:rFonts w:ascii="Times New Roman" w:hAnsi="Times New Roman" w:cs="Times New Roman"/>
          <w:sz w:val="24"/>
          <w:szCs w:val="24"/>
        </w:rPr>
        <w:t xml:space="preserve"> by school administrators, teachers, staff and parents. Learning environments must be physically accessible to students using wheelchairs, walkers and assistive technology devices. The curriculum needs to be modified and adapted to meet the needs, and limitations of a diverse group of children (</w:t>
      </w:r>
      <w:proofErr w:type="spellStart"/>
      <w:r w:rsidR="0035354F" w:rsidRPr="00C46C65">
        <w:rPr>
          <w:rFonts w:ascii="Times New Roman" w:hAnsi="Times New Roman" w:cs="Times New Roman"/>
          <w:sz w:val="24"/>
          <w:szCs w:val="24"/>
        </w:rPr>
        <w:t>Torreno</w:t>
      </w:r>
      <w:proofErr w:type="spellEnd"/>
      <w:r w:rsidR="0035354F" w:rsidRPr="00C46C65">
        <w:rPr>
          <w:rFonts w:ascii="Times New Roman" w:hAnsi="Times New Roman" w:cs="Times New Roman"/>
          <w:sz w:val="24"/>
          <w:szCs w:val="24"/>
        </w:rPr>
        <w:t>, 2012). Through inclusive education, children with disabilities remain on a path that leads to an adult life as a participating member of society. Meeting all their needs together increases their ability to achieve academic and physical growth to their full potential, and it enhances their overall quality of life. Inclusive education teaches children to value diversity, see the ability of others and it gives children a sense of unity (Tomko, 1996).</w:t>
      </w:r>
    </w:p>
    <w:p w:rsidR="00B87FC5" w:rsidRPr="00C46C65" w:rsidRDefault="00B87FC5" w:rsidP="00EE60B7">
      <w:pPr>
        <w:rPr>
          <w:rFonts w:ascii="Times New Roman" w:hAnsi="Times New Roman" w:cs="Times New Roman"/>
          <w:sz w:val="24"/>
          <w:szCs w:val="24"/>
        </w:rPr>
      </w:pPr>
    </w:p>
    <w:p w:rsidR="00B87FC5" w:rsidRPr="00C46C65" w:rsidRDefault="00B87FC5" w:rsidP="00EE60B7">
      <w:pPr>
        <w:rPr>
          <w:rFonts w:ascii="Times New Roman" w:hAnsi="Times New Roman" w:cs="Times New Roman"/>
          <w:sz w:val="24"/>
          <w:szCs w:val="24"/>
        </w:rPr>
      </w:pPr>
    </w:p>
    <w:p w:rsidR="00B87FC5" w:rsidRPr="00C46C65" w:rsidRDefault="001F29DE" w:rsidP="00EE60B7">
      <w:pPr>
        <w:rPr>
          <w:rFonts w:ascii="Times New Roman" w:hAnsi="Times New Roman" w:cs="Times New Roman"/>
          <w:sz w:val="24"/>
          <w:szCs w:val="24"/>
        </w:rPr>
      </w:pPr>
      <w:r w:rsidRPr="00C46C65">
        <w:rPr>
          <w:rFonts w:ascii="Times New Roman" w:hAnsi="Times New Roman" w:cs="Times New Roman"/>
          <w:sz w:val="24"/>
          <w:szCs w:val="24"/>
        </w:rPr>
        <w:t xml:space="preserve">Word Count: </w:t>
      </w:r>
      <w:r w:rsidR="00A33CB1" w:rsidRPr="00C46C65">
        <w:rPr>
          <w:rFonts w:ascii="Times New Roman" w:hAnsi="Times New Roman" w:cs="Times New Roman"/>
          <w:sz w:val="24"/>
          <w:szCs w:val="24"/>
        </w:rPr>
        <w:t>27</w:t>
      </w:r>
      <w:r w:rsidR="00424FF2">
        <w:rPr>
          <w:rFonts w:ascii="Times New Roman" w:hAnsi="Times New Roman" w:cs="Times New Roman"/>
          <w:sz w:val="24"/>
          <w:szCs w:val="24"/>
        </w:rPr>
        <w:t>40</w:t>
      </w:r>
    </w:p>
    <w:p w:rsidR="00B87FC5" w:rsidRPr="00C46C65" w:rsidRDefault="00B87FC5" w:rsidP="00EE60B7">
      <w:pPr>
        <w:rPr>
          <w:rFonts w:ascii="Times New Roman" w:hAnsi="Times New Roman" w:cs="Times New Roman"/>
          <w:sz w:val="24"/>
          <w:szCs w:val="24"/>
        </w:rPr>
      </w:pPr>
    </w:p>
    <w:p w:rsidR="00B87FC5" w:rsidRDefault="00B87FC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7776D9" w:rsidRDefault="007776D9" w:rsidP="00EE60B7">
      <w:pPr>
        <w:rPr>
          <w:rFonts w:ascii="Times New Roman" w:hAnsi="Times New Roman" w:cs="Times New Roman"/>
          <w:sz w:val="24"/>
          <w:szCs w:val="24"/>
        </w:rPr>
      </w:pPr>
    </w:p>
    <w:p w:rsidR="00C46C65" w:rsidRDefault="00C46C65" w:rsidP="00EE60B7">
      <w:pPr>
        <w:rPr>
          <w:rFonts w:ascii="Times New Roman" w:hAnsi="Times New Roman" w:cs="Times New Roman"/>
          <w:sz w:val="24"/>
          <w:szCs w:val="24"/>
        </w:rPr>
      </w:pPr>
    </w:p>
    <w:p w:rsidR="00424FF2" w:rsidRDefault="00424FF2" w:rsidP="00EE60B7">
      <w:pPr>
        <w:rPr>
          <w:rFonts w:ascii="Times New Roman" w:hAnsi="Times New Roman" w:cs="Times New Roman"/>
          <w:sz w:val="24"/>
          <w:szCs w:val="24"/>
        </w:rPr>
      </w:pPr>
    </w:p>
    <w:p w:rsidR="00424FF2" w:rsidRDefault="00424FF2" w:rsidP="00EE60B7">
      <w:pPr>
        <w:rPr>
          <w:rFonts w:ascii="Times New Roman" w:hAnsi="Times New Roman" w:cs="Times New Roman"/>
          <w:sz w:val="24"/>
          <w:szCs w:val="24"/>
        </w:rPr>
      </w:pPr>
    </w:p>
    <w:p w:rsidR="00424FF2" w:rsidRPr="00C46C65" w:rsidRDefault="00424FF2" w:rsidP="00EE60B7">
      <w:pPr>
        <w:rPr>
          <w:rFonts w:ascii="Times New Roman" w:hAnsi="Times New Roman" w:cs="Times New Roman"/>
          <w:sz w:val="24"/>
          <w:szCs w:val="24"/>
        </w:rPr>
      </w:pPr>
    </w:p>
    <w:p w:rsidR="00B87FC5" w:rsidRPr="00C46C65" w:rsidRDefault="00B87FC5" w:rsidP="00EE60B7">
      <w:pPr>
        <w:rPr>
          <w:rFonts w:ascii="Times New Roman" w:hAnsi="Times New Roman" w:cs="Times New Roman"/>
          <w:sz w:val="28"/>
          <w:szCs w:val="24"/>
        </w:rPr>
      </w:pPr>
    </w:p>
    <w:p w:rsidR="00B87FC5" w:rsidRDefault="00B87FC5" w:rsidP="00EE60B7">
      <w:pPr>
        <w:rPr>
          <w:rFonts w:ascii="Times New Roman" w:hAnsi="Times New Roman" w:cs="Times New Roman"/>
          <w:sz w:val="24"/>
          <w:szCs w:val="24"/>
        </w:rPr>
      </w:pPr>
      <w:r w:rsidRPr="00C46C65">
        <w:rPr>
          <w:rFonts w:ascii="Times New Roman" w:hAnsi="Times New Roman" w:cs="Times New Roman"/>
          <w:sz w:val="28"/>
          <w:szCs w:val="24"/>
        </w:rPr>
        <w:lastRenderedPageBreak/>
        <w:t>Ref</w:t>
      </w:r>
      <w:r w:rsidR="002405C3" w:rsidRPr="00C46C65">
        <w:rPr>
          <w:rFonts w:ascii="Times New Roman" w:hAnsi="Times New Roman" w:cs="Times New Roman"/>
          <w:sz w:val="28"/>
          <w:szCs w:val="24"/>
        </w:rPr>
        <w:t>er</w:t>
      </w:r>
      <w:r w:rsidRPr="00C46C65">
        <w:rPr>
          <w:rFonts w:ascii="Times New Roman" w:hAnsi="Times New Roman" w:cs="Times New Roman"/>
          <w:sz w:val="28"/>
          <w:szCs w:val="24"/>
        </w:rPr>
        <w:t>ences.</w:t>
      </w:r>
      <w:r w:rsidRPr="00C46C65">
        <w:rPr>
          <w:rFonts w:ascii="Times New Roman" w:hAnsi="Times New Roman" w:cs="Times New Roman"/>
          <w:sz w:val="24"/>
          <w:szCs w:val="24"/>
        </w:rPr>
        <w:t xml:space="preserve"> </w:t>
      </w:r>
    </w:p>
    <w:p w:rsidR="00424FF2" w:rsidRPr="00C46C65" w:rsidRDefault="00424FF2" w:rsidP="00EE60B7">
      <w:pPr>
        <w:rPr>
          <w:rFonts w:ascii="Times New Roman" w:hAnsi="Times New Roman" w:cs="Times New Roman"/>
          <w:sz w:val="24"/>
          <w:szCs w:val="24"/>
        </w:rPr>
      </w:pPr>
    </w:p>
    <w:p w:rsidR="001B24F0" w:rsidRPr="00C46C65" w:rsidRDefault="001B24F0" w:rsidP="001B24F0">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Berg. (2004). </w:t>
      </w:r>
      <w:r w:rsidRPr="00C46C65">
        <w:rPr>
          <w:rStyle w:val="Emphasis"/>
          <w:rFonts w:ascii="Times New Roman" w:hAnsi="Times New Roman" w:cs="Times New Roman"/>
          <w:color w:val="8A8A8A"/>
          <w:sz w:val="24"/>
          <w:szCs w:val="24"/>
        </w:rPr>
        <w:t>The Advantages and Disadvantages of the Inclusion of Students with Disabilities into Regular Education Classrooms</w:t>
      </w:r>
      <w:r w:rsidRPr="00C46C65">
        <w:rPr>
          <w:rFonts w:ascii="Times New Roman" w:hAnsi="Times New Roman" w:cs="Times New Roman"/>
          <w:color w:val="8A8A8A"/>
          <w:sz w:val="24"/>
          <w:szCs w:val="24"/>
        </w:rPr>
        <w:t xml:space="preserve">. Available at: </w:t>
      </w:r>
      <w:hyperlink r:id="rId5" w:history="1">
        <w:r w:rsidRPr="00C46C65">
          <w:rPr>
            <w:rStyle w:val="Hyperlink"/>
            <w:rFonts w:ascii="Times New Roman" w:hAnsi="Times New Roman" w:cs="Times New Roman"/>
            <w:color w:val="1779BA"/>
            <w:sz w:val="24"/>
            <w:szCs w:val="24"/>
          </w:rPr>
          <w:t>https://core.ac.uk/download/pdf/5066660.pdf</w:t>
        </w:r>
      </w:hyperlink>
      <w:r w:rsidRPr="00C46C65">
        <w:rPr>
          <w:rFonts w:ascii="Times New Roman" w:hAnsi="Times New Roman" w:cs="Times New Roman"/>
          <w:color w:val="8A8A8A"/>
          <w:sz w:val="24"/>
          <w:szCs w:val="24"/>
        </w:rPr>
        <w:t>.</w:t>
      </w:r>
    </w:p>
    <w:p w:rsidR="001B24F0" w:rsidRPr="00C46C65" w:rsidRDefault="001B24F0" w:rsidP="001B24F0">
      <w:pPr>
        <w:rPr>
          <w:rFonts w:ascii="Times New Roman" w:hAnsi="Times New Roman" w:cs="Times New Roman"/>
          <w:color w:val="8A8A8A"/>
          <w:sz w:val="24"/>
          <w:szCs w:val="24"/>
        </w:rPr>
      </w:pPr>
    </w:p>
    <w:p w:rsidR="001B24F0" w:rsidRPr="00C46C65" w:rsidRDefault="001B24F0" w:rsidP="001B24F0">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Black and Stevenson. (2011). </w:t>
      </w:r>
      <w:r w:rsidRPr="00C46C65">
        <w:rPr>
          <w:rStyle w:val="Emphasis"/>
          <w:rFonts w:ascii="Times New Roman" w:hAnsi="Times New Roman" w:cs="Times New Roman"/>
          <w:color w:val="8A8A8A"/>
          <w:sz w:val="24"/>
          <w:szCs w:val="24"/>
          <w:lang w:val="en"/>
        </w:rPr>
        <w:t>The Inclusion Spectrum</w:t>
      </w:r>
      <w:r w:rsidRPr="00C46C65">
        <w:rPr>
          <w:rFonts w:ascii="Times New Roman" w:hAnsi="Times New Roman" w:cs="Times New Roman"/>
          <w:color w:val="8A8A8A"/>
          <w:sz w:val="24"/>
          <w:szCs w:val="24"/>
          <w:lang w:val="en"/>
        </w:rPr>
        <w:t xml:space="preserve">. Available at: </w:t>
      </w:r>
      <w:hyperlink r:id="rId6" w:history="1">
        <w:r w:rsidRPr="00C46C65">
          <w:rPr>
            <w:rStyle w:val="Hyperlink"/>
            <w:rFonts w:ascii="Times New Roman" w:hAnsi="Times New Roman" w:cs="Times New Roman"/>
            <w:sz w:val="24"/>
            <w:szCs w:val="24"/>
            <w:lang w:val="en"/>
          </w:rPr>
          <w:t>http://www.sportdevelopment.org.uk/index.php?option=com_content&amp;view=article&amp;id=748%3Athe-inclusion-spectrum&amp;catid=98%3Adisability-sport-a-physical-activity&amp;Itemid=1</w:t>
        </w:r>
      </w:hyperlink>
      <w:r w:rsidRPr="00C46C65">
        <w:rPr>
          <w:rFonts w:ascii="Times New Roman" w:hAnsi="Times New Roman" w:cs="Times New Roman"/>
          <w:color w:val="8A8A8A"/>
          <w:sz w:val="24"/>
          <w:szCs w:val="24"/>
          <w:lang w:val="en"/>
        </w:rPr>
        <w:t>.</w:t>
      </w:r>
    </w:p>
    <w:p w:rsidR="001B24F0" w:rsidRPr="00C46C65" w:rsidRDefault="001B24F0" w:rsidP="001B24F0">
      <w:pPr>
        <w:rPr>
          <w:rFonts w:ascii="Times New Roman" w:hAnsi="Times New Roman" w:cs="Times New Roman"/>
          <w:color w:val="8A8A8A"/>
          <w:sz w:val="24"/>
          <w:szCs w:val="24"/>
          <w:lang w:val="en"/>
        </w:rPr>
      </w:pPr>
    </w:p>
    <w:p w:rsidR="001B24F0" w:rsidRPr="00C46C65" w:rsidRDefault="001B24F0" w:rsidP="001B24F0">
      <w:pPr>
        <w:rPr>
          <w:rFonts w:ascii="Times New Roman" w:hAnsi="Times New Roman" w:cs="Times New Roman"/>
          <w:color w:val="8A8A8A"/>
          <w:sz w:val="24"/>
          <w:szCs w:val="24"/>
          <w:lang w:val="en"/>
        </w:rPr>
      </w:pPr>
      <w:proofErr w:type="spellStart"/>
      <w:r w:rsidRPr="00C46C65">
        <w:rPr>
          <w:rFonts w:ascii="Times New Roman" w:hAnsi="Times New Roman" w:cs="Times New Roman"/>
          <w:color w:val="8A8A8A"/>
          <w:sz w:val="24"/>
          <w:szCs w:val="24"/>
          <w:lang w:val="en"/>
        </w:rPr>
        <w:t>eclipseArts</w:t>
      </w:r>
      <w:proofErr w:type="spellEnd"/>
      <w:r w:rsidRPr="00C46C65">
        <w:rPr>
          <w:rFonts w:ascii="Times New Roman" w:hAnsi="Times New Roman" w:cs="Times New Roman"/>
          <w:color w:val="8A8A8A"/>
          <w:sz w:val="24"/>
          <w:szCs w:val="24"/>
          <w:lang w:val="en"/>
        </w:rPr>
        <w:t xml:space="preserve">. (1996). </w:t>
      </w:r>
      <w:r w:rsidRPr="00C46C65">
        <w:rPr>
          <w:rStyle w:val="Emphasis"/>
          <w:rFonts w:ascii="Times New Roman" w:hAnsi="Times New Roman" w:cs="Times New Roman"/>
          <w:color w:val="8A8A8A"/>
          <w:sz w:val="24"/>
          <w:szCs w:val="24"/>
          <w:lang w:val="en"/>
        </w:rPr>
        <w:t>Educational Benefits of Circus Skills</w:t>
      </w:r>
      <w:r w:rsidRPr="00C46C65">
        <w:rPr>
          <w:rFonts w:ascii="Times New Roman" w:hAnsi="Times New Roman" w:cs="Times New Roman"/>
          <w:color w:val="8A8A8A"/>
          <w:sz w:val="24"/>
          <w:szCs w:val="24"/>
          <w:lang w:val="en"/>
        </w:rPr>
        <w:t xml:space="preserve">. Available at: </w:t>
      </w:r>
      <w:hyperlink r:id="rId7" w:history="1">
        <w:r w:rsidRPr="00C46C65">
          <w:rPr>
            <w:rStyle w:val="Hyperlink"/>
            <w:rFonts w:ascii="Times New Roman" w:hAnsi="Times New Roman" w:cs="Times New Roman"/>
            <w:sz w:val="24"/>
            <w:szCs w:val="24"/>
            <w:lang w:val="en"/>
          </w:rPr>
          <w:t>http://eclipsearts.com/</w:t>
        </w:r>
      </w:hyperlink>
      <w:r w:rsidRPr="00C46C65">
        <w:rPr>
          <w:rFonts w:ascii="Times New Roman" w:hAnsi="Times New Roman" w:cs="Times New Roman"/>
          <w:color w:val="8A8A8A"/>
          <w:sz w:val="24"/>
          <w:szCs w:val="24"/>
          <w:lang w:val="en"/>
        </w:rPr>
        <w:t>.</w:t>
      </w:r>
    </w:p>
    <w:p w:rsidR="001B24F0" w:rsidRPr="00C46C65" w:rsidRDefault="001B24F0" w:rsidP="00EE60B7">
      <w:pPr>
        <w:rPr>
          <w:rFonts w:ascii="Times New Roman" w:hAnsi="Times New Roman" w:cs="Times New Roman"/>
          <w:sz w:val="24"/>
          <w:szCs w:val="24"/>
        </w:rPr>
      </w:pPr>
    </w:p>
    <w:p w:rsidR="001B24F0" w:rsidRPr="00C46C65" w:rsidRDefault="001B24F0" w:rsidP="001B24F0">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Hunt. (2013). </w:t>
      </w:r>
      <w:r w:rsidRPr="00C46C65">
        <w:rPr>
          <w:rStyle w:val="Emphasis"/>
          <w:rFonts w:ascii="Times New Roman" w:hAnsi="Times New Roman" w:cs="Times New Roman"/>
          <w:color w:val="8A8A8A"/>
          <w:sz w:val="24"/>
          <w:szCs w:val="24"/>
        </w:rPr>
        <w:t>Promoting Inclusion Through Sport</w:t>
      </w:r>
      <w:r w:rsidRPr="00C46C65">
        <w:rPr>
          <w:rFonts w:ascii="Times New Roman" w:hAnsi="Times New Roman" w:cs="Times New Roman"/>
          <w:color w:val="8A8A8A"/>
          <w:sz w:val="24"/>
          <w:szCs w:val="24"/>
        </w:rPr>
        <w:t xml:space="preserve">. Available at: </w:t>
      </w:r>
      <w:hyperlink r:id="rId8" w:history="1">
        <w:r w:rsidRPr="00C46C65">
          <w:rPr>
            <w:rStyle w:val="Hyperlink"/>
            <w:rFonts w:ascii="Times New Roman" w:hAnsi="Times New Roman" w:cs="Times New Roman"/>
            <w:color w:val="1779BA"/>
            <w:sz w:val="24"/>
            <w:szCs w:val="24"/>
          </w:rPr>
          <w:t>https://www.sportanddev.org/en/article/news/promoting-inclusion-through-sport</w:t>
        </w:r>
      </w:hyperlink>
      <w:r w:rsidRPr="00C46C65">
        <w:rPr>
          <w:rFonts w:ascii="Times New Roman" w:hAnsi="Times New Roman" w:cs="Times New Roman"/>
          <w:color w:val="8A8A8A"/>
          <w:sz w:val="24"/>
          <w:szCs w:val="24"/>
        </w:rPr>
        <w:t>.</w:t>
      </w:r>
    </w:p>
    <w:p w:rsidR="001B24F0" w:rsidRPr="00C46C65" w:rsidRDefault="001B24F0" w:rsidP="00EE60B7">
      <w:pPr>
        <w:rPr>
          <w:rFonts w:ascii="Times New Roman" w:hAnsi="Times New Roman" w:cs="Times New Roman"/>
          <w:sz w:val="24"/>
          <w:szCs w:val="24"/>
        </w:rPr>
      </w:pPr>
    </w:p>
    <w:p w:rsidR="001B24F0" w:rsidRPr="00C46C65" w:rsidRDefault="001B24F0" w:rsidP="001B24F0">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Nanda. (2008). </w:t>
      </w:r>
      <w:r w:rsidRPr="00C46C65">
        <w:rPr>
          <w:rStyle w:val="Emphasis"/>
          <w:rFonts w:ascii="Times New Roman" w:hAnsi="Times New Roman" w:cs="Times New Roman"/>
          <w:color w:val="8A8A8A"/>
          <w:sz w:val="24"/>
          <w:szCs w:val="24"/>
          <w:lang w:val="en"/>
        </w:rPr>
        <w:t>School Without Walls in 21st Century</w:t>
      </w:r>
      <w:r w:rsidRPr="00C46C65">
        <w:rPr>
          <w:rFonts w:ascii="Times New Roman" w:hAnsi="Times New Roman" w:cs="Times New Roman"/>
          <w:color w:val="8A8A8A"/>
          <w:sz w:val="24"/>
          <w:szCs w:val="24"/>
          <w:lang w:val="en"/>
        </w:rPr>
        <w:t xml:space="preserve">. Available at: </w:t>
      </w:r>
      <w:hyperlink r:id="rId9" w:anchor="v=onepage&amp;q=the%20best%20outcomes%20occur%20when%20parents%20of%20children%20with%20disabilities%20and%20professionals%20work%20together.&amp;f=false" w:history="1">
        <w:r w:rsidRPr="00C46C65">
          <w:rPr>
            <w:rStyle w:val="Hyperlink"/>
            <w:rFonts w:ascii="Times New Roman" w:hAnsi="Times New Roman" w:cs="Times New Roman"/>
            <w:sz w:val="24"/>
            <w:szCs w:val="24"/>
            <w:lang w:val="en"/>
          </w:rPr>
          <w:t>https://books.google.co.uk/books?id=s3HCQOOi1OoC&amp;pg=PA11&amp;lpg=PA11&amp;dq=the+best+outcomes+occur+when+parents+of+children+with+disabilities+and+professionals+work+together.&amp;source=bl&amp;ots=i10NZNJSGW&amp;sig=PNMWpKQSUpVA9XIJ2yG0Yvp9a7U&amp;hl=en&amp;sa=X&amp;ved=0ahUKEwjaha365MrYAhULB8AKHcgiD1UQ6AEINzAC#v=onepage&amp;q=the%20best%20outcomes%20occur%20when%20parents%20of%20children%20with%20disabilities%20and%20professionals%20work%20together.&amp;f=false</w:t>
        </w:r>
      </w:hyperlink>
      <w:r w:rsidRPr="00C46C65">
        <w:rPr>
          <w:rFonts w:ascii="Times New Roman" w:hAnsi="Times New Roman" w:cs="Times New Roman"/>
          <w:color w:val="8A8A8A"/>
          <w:sz w:val="24"/>
          <w:szCs w:val="24"/>
          <w:lang w:val="en"/>
        </w:rPr>
        <w:t>.</w:t>
      </w:r>
    </w:p>
    <w:p w:rsidR="001F29DE" w:rsidRPr="00C46C65" w:rsidRDefault="001F29DE" w:rsidP="00EE60B7">
      <w:pPr>
        <w:rPr>
          <w:rFonts w:ascii="Times New Roman" w:hAnsi="Times New Roman" w:cs="Times New Roman"/>
          <w:sz w:val="24"/>
          <w:szCs w:val="24"/>
        </w:rPr>
      </w:pPr>
    </w:p>
    <w:p w:rsidR="001F29DE" w:rsidRPr="00C46C65" w:rsidRDefault="001F29DE" w:rsidP="001F29DE">
      <w:pPr>
        <w:rPr>
          <w:rFonts w:ascii="Times New Roman" w:hAnsi="Times New Roman" w:cs="Times New Roman"/>
          <w:color w:val="8A8A8A"/>
          <w:sz w:val="24"/>
          <w:szCs w:val="24"/>
        </w:rPr>
      </w:pPr>
      <w:r w:rsidRPr="00C46C65">
        <w:rPr>
          <w:rFonts w:ascii="Times New Roman" w:hAnsi="Times New Roman" w:cs="Times New Roman"/>
          <w:color w:val="8A8A8A"/>
          <w:sz w:val="24"/>
          <w:szCs w:val="24"/>
          <w:lang w:val="en"/>
        </w:rPr>
        <w:t xml:space="preserve">National Childcare Strategy. (2006). </w:t>
      </w:r>
      <w:r w:rsidRPr="00C46C65">
        <w:rPr>
          <w:rStyle w:val="Emphasis"/>
          <w:rFonts w:ascii="Times New Roman" w:hAnsi="Times New Roman" w:cs="Times New Roman"/>
          <w:color w:val="8A8A8A"/>
          <w:sz w:val="24"/>
          <w:szCs w:val="24"/>
          <w:lang w:val="en"/>
        </w:rPr>
        <w:t>Diversity and Equality Guidelines for Childcare Practitioners</w:t>
      </w:r>
      <w:r w:rsidRPr="00C46C65">
        <w:rPr>
          <w:rFonts w:ascii="Times New Roman" w:hAnsi="Times New Roman" w:cs="Times New Roman"/>
          <w:color w:val="8A8A8A"/>
          <w:sz w:val="24"/>
          <w:szCs w:val="24"/>
          <w:lang w:val="en"/>
        </w:rPr>
        <w:t xml:space="preserve">. Available at: </w:t>
      </w:r>
      <w:hyperlink r:id="rId10" w:history="1">
        <w:r w:rsidRPr="00C46C65">
          <w:rPr>
            <w:rStyle w:val="Hyperlink"/>
            <w:rFonts w:ascii="Times New Roman" w:hAnsi="Times New Roman" w:cs="Times New Roman"/>
            <w:sz w:val="24"/>
            <w:szCs w:val="24"/>
          </w:rPr>
          <w:t>file:///C:/Users/stacey/AppData/Local/Microsoft/Windows/INetCache/IE/GM7MIRLQ/diversity_and_equality.pdf</w:t>
        </w:r>
      </w:hyperlink>
    </w:p>
    <w:p w:rsidR="001F29DE" w:rsidRPr="00C46C65" w:rsidRDefault="001F29DE" w:rsidP="00EE60B7">
      <w:pPr>
        <w:rPr>
          <w:rFonts w:ascii="Times New Roman" w:hAnsi="Times New Roman" w:cs="Times New Roman"/>
          <w:sz w:val="24"/>
          <w:szCs w:val="24"/>
        </w:rPr>
      </w:pPr>
    </w:p>
    <w:p w:rsidR="001F29DE" w:rsidRPr="00C46C65" w:rsidRDefault="001F29DE" w:rsidP="001F29DE">
      <w:pPr>
        <w:rPr>
          <w:rStyle w:val="Hyperlink"/>
          <w:rFonts w:ascii="Times New Roman" w:hAnsi="Times New Roman" w:cs="Times New Roman"/>
          <w:color w:val="1468A0"/>
          <w:sz w:val="24"/>
          <w:szCs w:val="24"/>
        </w:rPr>
      </w:pPr>
      <w:r w:rsidRPr="00C46C65">
        <w:rPr>
          <w:rFonts w:ascii="Times New Roman" w:hAnsi="Times New Roman" w:cs="Times New Roman"/>
          <w:color w:val="8A8A8A"/>
          <w:sz w:val="24"/>
          <w:szCs w:val="24"/>
        </w:rPr>
        <w:t xml:space="preserve">National Curriculum for Physical Education. (2008). </w:t>
      </w:r>
      <w:r w:rsidRPr="00C46C65">
        <w:rPr>
          <w:rStyle w:val="Emphasis"/>
          <w:rFonts w:ascii="Times New Roman" w:hAnsi="Times New Roman" w:cs="Times New Roman"/>
          <w:color w:val="8A8A8A"/>
          <w:sz w:val="24"/>
          <w:szCs w:val="24"/>
        </w:rPr>
        <w:t>Including all Learners</w:t>
      </w:r>
      <w:r w:rsidRPr="00C46C65">
        <w:rPr>
          <w:rFonts w:ascii="Times New Roman" w:hAnsi="Times New Roman" w:cs="Times New Roman"/>
          <w:color w:val="8A8A8A"/>
          <w:sz w:val="24"/>
          <w:szCs w:val="24"/>
        </w:rPr>
        <w:t xml:space="preserve">. Available at: </w:t>
      </w:r>
      <w:hyperlink r:id="rId11" w:history="1">
        <w:r w:rsidRPr="00C46C65">
          <w:rPr>
            <w:rStyle w:val="Hyperlink"/>
            <w:rFonts w:ascii="Times New Roman" w:hAnsi="Times New Roman" w:cs="Times New Roman"/>
            <w:color w:val="1468A0"/>
            <w:sz w:val="24"/>
            <w:szCs w:val="24"/>
          </w:rPr>
          <w:t>http://learning.gov.wales/docs/learningwales/publications/130425-physical-education-inthe-national-curriculum-en.pdf</w:t>
        </w:r>
      </w:hyperlink>
    </w:p>
    <w:p w:rsidR="002405C3" w:rsidRPr="00C46C65" w:rsidRDefault="002405C3" w:rsidP="001F29DE">
      <w:pPr>
        <w:rPr>
          <w:rFonts w:ascii="Times New Roman" w:hAnsi="Times New Roman" w:cs="Times New Roman"/>
          <w:color w:val="8A8A8A"/>
          <w:sz w:val="24"/>
          <w:szCs w:val="24"/>
          <w:u w:val="single"/>
        </w:rPr>
      </w:pPr>
    </w:p>
    <w:p w:rsidR="001B24F0" w:rsidRPr="00C46C65" w:rsidRDefault="002405C3" w:rsidP="00EE60B7">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Oliva. </w:t>
      </w:r>
      <w:r w:rsidR="00424FF2">
        <w:rPr>
          <w:rFonts w:ascii="Times New Roman" w:hAnsi="Times New Roman" w:cs="Times New Roman"/>
          <w:color w:val="8A8A8A"/>
          <w:sz w:val="24"/>
          <w:szCs w:val="24"/>
          <w:lang w:val="en"/>
        </w:rPr>
        <w:t>(</w:t>
      </w:r>
      <w:bookmarkStart w:id="0" w:name="_GoBack"/>
      <w:bookmarkEnd w:id="0"/>
      <w:r w:rsidRPr="00C46C65">
        <w:rPr>
          <w:rFonts w:ascii="Times New Roman" w:hAnsi="Times New Roman" w:cs="Times New Roman"/>
          <w:color w:val="8A8A8A"/>
          <w:sz w:val="24"/>
          <w:szCs w:val="24"/>
          <w:lang w:val="en"/>
        </w:rPr>
        <w:t>2016</w:t>
      </w:r>
      <w:r w:rsidR="00424FF2">
        <w:rPr>
          <w:rFonts w:ascii="Times New Roman" w:hAnsi="Times New Roman" w:cs="Times New Roman"/>
          <w:color w:val="8A8A8A"/>
          <w:sz w:val="24"/>
          <w:szCs w:val="24"/>
          <w:lang w:val="en"/>
        </w:rPr>
        <w:t>)</w:t>
      </w:r>
      <w:r w:rsidRPr="00C46C65">
        <w:rPr>
          <w:rFonts w:ascii="Times New Roman" w:hAnsi="Times New Roman" w:cs="Times New Roman"/>
          <w:color w:val="8A8A8A"/>
          <w:sz w:val="24"/>
          <w:szCs w:val="24"/>
          <w:lang w:val="en"/>
        </w:rPr>
        <w:t xml:space="preserve">. </w:t>
      </w:r>
      <w:r w:rsidRPr="00C46C65">
        <w:rPr>
          <w:rStyle w:val="Emphasis"/>
          <w:rFonts w:ascii="Times New Roman" w:hAnsi="Times New Roman" w:cs="Times New Roman"/>
          <w:color w:val="8A8A8A"/>
          <w:sz w:val="24"/>
          <w:szCs w:val="24"/>
          <w:lang w:val="en"/>
        </w:rPr>
        <w:t>Barriers and resources to learning and participation of inclusive students</w:t>
      </w:r>
      <w:r w:rsidRPr="00C46C65">
        <w:rPr>
          <w:rFonts w:ascii="Times New Roman" w:hAnsi="Times New Roman" w:cs="Times New Roman"/>
          <w:color w:val="8A8A8A"/>
          <w:sz w:val="24"/>
          <w:szCs w:val="24"/>
          <w:lang w:val="en"/>
        </w:rPr>
        <w:t xml:space="preserve">. Available at: </w:t>
      </w:r>
      <w:hyperlink r:id="rId12" w:history="1">
        <w:r w:rsidRPr="00C46C65">
          <w:rPr>
            <w:rStyle w:val="Hyperlink"/>
            <w:rFonts w:ascii="Times New Roman" w:hAnsi="Times New Roman" w:cs="Times New Roman"/>
            <w:sz w:val="24"/>
            <w:szCs w:val="24"/>
            <w:lang w:val="en"/>
          </w:rPr>
          <w:t>http://www.scielo.br/scielo.php?pid=S0103-65642016000300492&amp;script=sci_arttext&amp;tlng=en</w:t>
        </w:r>
      </w:hyperlink>
      <w:r w:rsidRPr="00C46C65">
        <w:rPr>
          <w:rFonts w:ascii="Times New Roman" w:hAnsi="Times New Roman" w:cs="Times New Roman"/>
          <w:color w:val="8A8A8A"/>
          <w:sz w:val="24"/>
          <w:szCs w:val="24"/>
          <w:lang w:val="en"/>
        </w:rPr>
        <w:t>.</w:t>
      </w:r>
    </w:p>
    <w:p w:rsidR="002405C3" w:rsidRPr="00C46C65" w:rsidRDefault="002405C3" w:rsidP="00EE60B7">
      <w:pPr>
        <w:rPr>
          <w:rFonts w:ascii="Times New Roman" w:hAnsi="Times New Roman" w:cs="Times New Roman"/>
          <w:sz w:val="24"/>
          <w:szCs w:val="24"/>
        </w:rPr>
      </w:pPr>
    </w:p>
    <w:p w:rsidR="001F29DE" w:rsidRPr="00C46C65" w:rsidRDefault="001F29DE" w:rsidP="001F29DE">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lastRenderedPageBreak/>
        <w:t xml:space="preserve">Perles. (2012). </w:t>
      </w:r>
      <w:r w:rsidRPr="00C46C65">
        <w:rPr>
          <w:rStyle w:val="Emphasis"/>
          <w:rFonts w:ascii="Times New Roman" w:hAnsi="Times New Roman" w:cs="Times New Roman"/>
          <w:color w:val="8A8A8A"/>
          <w:sz w:val="24"/>
          <w:szCs w:val="24"/>
          <w:lang w:val="en"/>
        </w:rPr>
        <w:t>Inclusion for Special Education Students: Advantages and Benefits</w:t>
      </w:r>
      <w:r w:rsidRPr="00C46C65">
        <w:rPr>
          <w:rFonts w:ascii="Times New Roman" w:hAnsi="Times New Roman" w:cs="Times New Roman"/>
          <w:color w:val="8A8A8A"/>
          <w:sz w:val="24"/>
          <w:szCs w:val="24"/>
          <w:lang w:val="en"/>
        </w:rPr>
        <w:t xml:space="preserve">. Available at: </w:t>
      </w:r>
      <w:hyperlink r:id="rId13" w:history="1">
        <w:r w:rsidRPr="00C46C65">
          <w:rPr>
            <w:rStyle w:val="Hyperlink"/>
            <w:rFonts w:ascii="Times New Roman" w:hAnsi="Times New Roman" w:cs="Times New Roman"/>
            <w:sz w:val="24"/>
            <w:szCs w:val="24"/>
            <w:lang w:val="en"/>
          </w:rPr>
          <w:t>http://www.brighthubeducation.com/special-ed-inclusion-strategies/66128-advantages-and-benefits-of-inclusion/</w:t>
        </w:r>
      </w:hyperlink>
      <w:r w:rsidRPr="00C46C65">
        <w:rPr>
          <w:rFonts w:ascii="Times New Roman" w:hAnsi="Times New Roman" w:cs="Times New Roman"/>
          <w:color w:val="8A8A8A"/>
          <w:sz w:val="24"/>
          <w:szCs w:val="24"/>
          <w:lang w:val="en"/>
        </w:rPr>
        <w:t>.</w:t>
      </w:r>
    </w:p>
    <w:p w:rsidR="001F29DE" w:rsidRPr="00C46C65" w:rsidRDefault="001F29DE" w:rsidP="00EE60B7">
      <w:pPr>
        <w:rPr>
          <w:rFonts w:ascii="Times New Roman" w:hAnsi="Times New Roman" w:cs="Times New Roman"/>
          <w:sz w:val="24"/>
          <w:szCs w:val="24"/>
        </w:rPr>
      </w:pPr>
    </w:p>
    <w:p w:rsidR="001F29DE" w:rsidRPr="00C46C65" w:rsidRDefault="001F29DE" w:rsidP="001F29DE">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Petty. (2014). </w:t>
      </w:r>
      <w:r w:rsidRPr="00C46C65">
        <w:rPr>
          <w:rStyle w:val="Emphasis"/>
          <w:rFonts w:ascii="Times New Roman" w:hAnsi="Times New Roman" w:cs="Times New Roman"/>
          <w:color w:val="8A8A8A"/>
          <w:sz w:val="24"/>
          <w:szCs w:val="24"/>
        </w:rPr>
        <w:t>How to Promote Equality and Diversity in the Classroom</w:t>
      </w:r>
      <w:r w:rsidRPr="00C46C65">
        <w:rPr>
          <w:rFonts w:ascii="Times New Roman" w:hAnsi="Times New Roman" w:cs="Times New Roman"/>
          <w:color w:val="8A8A8A"/>
          <w:sz w:val="24"/>
          <w:szCs w:val="24"/>
        </w:rPr>
        <w:t xml:space="preserve">. Available at: </w:t>
      </w:r>
      <w:hyperlink r:id="rId14" w:history="1">
        <w:r w:rsidRPr="00C46C65">
          <w:rPr>
            <w:rStyle w:val="Hyperlink"/>
            <w:rFonts w:ascii="Times New Roman" w:hAnsi="Times New Roman" w:cs="Times New Roman"/>
            <w:color w:val="1468A0"/>
            <w:sz w:val="24"/>
            <w:szCs w:val="24"/>
          </w:rPr>
          <w:t>https://www.highspeedtraining.co.uk/hub/classroom-equality-diversity/</w:t>
        </w:r>
      </w:hyperlink>
      <w:r w:rsidRPr="00C46C65">
        <w:rPr>
          <w:rFonts w:ascii="Times New Roman" w:hAnsi="Times New Roman" w:cs="Times New Roman"/>
          <w:color w:val="8A8A8A"/>
          <w:sz w:val="24"/>
          <w:szCs w:val="24"/>
        </w:rPr>
        <w:t>.</w:t>
      </w:r>
    </w:p>
    <w:p w:rsidR="001B24F0" w:rsidRPr="00C46C65" w:rsidRDefault="001B24F0" w:rsidP="00EE60B7">
      <w:pPr>
        <w:rPr>
          <w:rFonts w:ascii="Times New Roman" w:hAnsi="Times New Roman" w:cs="Times New Roman"/>
          <w:sz w:val="24"/>
          <w:szCs w:val="24"/>
        </w:rPr>
      </w:pPr>
    </w:p>
    <w:p w:rsidR="00B87FC5" w:rsidRPr="00C46C65" w:rsidRDefault="00B87FC5" w:rsidP="00EE60B7">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Queensborough Community College. (1999). </w:t>
      </w:r>
      <w:r w:rsidRPr="00C46C65">
        <w:rPr>
          <w:rStyle w:val="Emphasis"/>
          <w:rFonts w:ascii="Times New Roman" w:hAnsi="Times New Roman" w:cs="Times New Roman"/>
          <w:color w:val="8A8A8A"/>
          <w:sz w:val="24"/>
          <w:szCs w:val="24"/>
        </w:rPr>
        <w:t>Definition of Diversity</w:t>
      </w:r>
      <w:r w:rsidRPr="00C46C65">
        <w:rPr>
          <w:rFonts w:ascii="Times New Roman" w:hAnsi="Times New Roman" w:cs="Times New Roman"/>
          <w:color w:val="8A8A8A"/>
          <w:sz w:val="24"/>
          <w:szCs w:val="24"/>
        </w:rPr>
        <w:t xml:space="preserve">. Available at: </w:t>
      </w:r>
      <w:hyperlink r:id="rId15" w:history="1">
        <w:r w:rsidRPr="00C46C65">
          <w:rPr>
            <w:rStyle w:val="Hyperlink"/>
            <w:rFonts w:ascii="Times New Roman" w:hAnsi="Times New Roman" w:cs="Times New Roman"/>
            <w:color w:val="1779BA"/>
            <w:sz w:val="24"/>
            <w:szCs w:val="24"/>
          </w:rPr>
          <w:t>http://www.qcc.cuny.edu/diversity/definition.html</w:t>
        </w:r>
      </w:hyperlink>
      <w:r w:rsidRPr="00C46C65">
        <w:rPr>
          <w:rFonts w:ascii="Times New Roman" w:hAnsi="Times New Roman" w:cs="Times New Roman"/>
          <w:color w:val="8A8A8A"/>
          <w:sz w:val="24"/>
          <w:szCs w:val="24"/>
        </w:rPr>
        <w:t>.</w:t>
      </w:r>
    </w:p>
    <w:p w:rsidR="00B87FC5" w:rsidRPr="00C46C65" w:rsidRDefault="00B87FC5" w:rsidP="00EE60B7">
      <w:pPr>
        <w:rPr>
          <w:rFonts w:ascii="Times New Roman" w:hAnsi="Times New Roman" w:cs="Times New Roman"/>
          <w:sz w:val="24"/>
          <w:szCs w:val="24"/>
        </w:rPr>
      </w:pPr>
    </w:p>
    <w:p w:rsidR="001F29DE" w:rsidRPr="00C46C65" w:rsidRDefault="001F29DE" w:rsidP="001F29DE">
      <w:pPr>
        <w:rPr>
          <w:rFonts w:ascii="Times New Roman" w:hAnsi="Times New Roman" w:cs="Times New Roman"/>
          <w:color w:val="8A8A8A"/>
          <w:sz w:val="24"/>
          <w:szCs w:val="24"/>
        </w:rPr>
      </w:pPr>
      <w:proofErr w:type="spellStart"/>
      <w:r w:rsidRPr="00C46C65">
        <w:rPr>
          <w:rFonts w:ascii="Times New Roman" w:hAnsi="Times New Roman" w:cs="Times New Roman"/>
          <w:color w:val="8A8A8A"/>
          <w:sz w:val="24"/>
          <w:szCs w:val="24"/>
        </w:rPr>
        <w:t>Salend</w:t>
      </w:r>
      <w:proofErr w:type="spellEnd"/>
      <w:r w:rsidRPr="00C46C65">
        <w:rPr>
          <w:rFonts w:ascii="Times New Roman" w:hAnsi="Times New Roman" w:cs="Times New Roman"/>
          <w:color w:val="8A8A8A"/>
          <w:sz w:val="24"/>
          <w:szCs w:val="24"/>
        </w:rPr>
        <w:t xml:space="preserve">. (2001). </w:t>
      </w:r>
      <w:r w:rsidRPr="00C46C65">
        <w:rPr>
          <w:rStyle w:val="Emphasis"/>
          <w:rFonts w:ascii="Times New Roman" w:hAnsi="Times New Roman" w:cs="Times New Roman"/>
          <w:color w:val="8A8A8A"/>
          <w:sz w:val="24"/>
          <w:szCs w:val="24"/>
        </w:rPr>
        <w:t>The Impact of Inclusion on Students with and Without Disabilities and Their Educator</w:t>
      </w:r>
      <w:r w:rsidRPr="00C46C65">
        <w:rPr>
          <w:rFonts w:ascii="Times New Roman" w:hAnsi="Times New Roman" w:cs="Times New Roman"/>
          <w:color w:val="8A8A8A"/>
          <w:sz w:val="24"/>
          <w:szCs w:val="24"/>
        </w:rPr>
        <w:t xml:space="preserve">. Available at: </w:t>
      </w:r>
      <w:hyperlink r:id="rId16" w:history="1">
        <w:r w:rsidRPr="00C46C65">
          <w:rPr>
            <w:rStyle w:val="Hyperlink"/>
            <w:rFonts w:ascii="Times New Roman" w:hAnsi="Times New Roman" w:cs="Times New Roman"/>
            <w:color w:val="1468A0"/>
            <w:sz w:val="24"/>
            <w:szCs w:val="24"/>
          </w:rPr>
          <w:t>http://citeseerx.ist.psu.edu/viewdoc/download?doi=10.1.1.831.7604&amp;rep=rep1&amp;type=pdf</w:t>
        </w:r>
      </w:hyperlink>
      <w:r w:rsidRPr="00C46C65">
        <w:rPr>
          <w:rFonts w:ascii="Times New Roman" w:hAnsi="Times New Roman" w:cs="Times New Roman"/>
          <w:color w:val="8A8A8A"/>
          <w:sz w:val="24"/>
          <w:szCs w:val="24"/>
        </w:rPr>
        <w:t>.</w:t>
      </w:r>
    </w:p>
    <w:p w:rsidR="00603F41" w:rsidRPr="00C46C65" w:rsidRDefault="00603F41" w:rsidP="00EE60B7">
      <w:pPr>
        <w:rPr>
          <w:rFonts w:ascii="Times New Roman" w:hAnsi="Times New Roman" w:cs="Times New Roman"/>
          <w:color w:val="8A8A8A"/>
          <w:sz w:val="24"/>
          <w:szCs w:val="24"/>
        </w:rPr>
      </w:pPr>
    </w:p>
    <w:p w:rsidR="001F29DE" w:rsidRPr="00C46C65" w:rsidRDefault="001F29DE" w:rsidP="001F29DE">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Shields. (2016). </w:t>
      </w:r>
      <w:r w:rsidRPr="00C46C65">
        <w:rPr>
          <w:rStyle w:val="Emphasis"/>
          <w:rFonts w:ascii="Times New Roman" w:hAnsi="Times New Roman" w:cs="Times New Roman"/>
          <w:color w:val="8A8A8A"/>
          <w:sz w:val="24"/>
          <w:szCs w:val="24"/>
        </w:rPr>
        <w:t>Perceived barriers and facilitators to participation in physical activity for children with disability: a qualitative study</w:t>
      </w:r>
      <w:r w:rsidRPr="00C46C65">
        <w:rPr>
          <w:rFonts w:ascii="Times New Roman" w:hAnsi="Times New Roman" w:cs="Times New Roman"/>
          <w:color w:val="8A8A8A"/>
          <w:sz w:val="24"/>
          <w:szCs w:val="24"/>
        </w:rPr>
        <w:t xml:space="preserve">. Available at: </w:t>
      </w:r>
      <w:hyperlink r:id="rId17" w:history="1">
        <w:r w:rsidRPr="00C46C65">
          <w:rPr>
            <w:rStyle w:val="Hyperlink"/>
            <w:rFonts w:ascii="Times New Roman" w:hAnsi="Times New Roman" w:cs="Times New Roman"/>
            <w:color w:val="1779BA"/>
            <w:sz w:val="24"/>
            <w:szCs w:val="24"/>
          </w:rPr>
          <w:t>https://www.ncbi.nlm.nih.gov/pmc/articles/PMC4717582/</w:t>
        </w:r>
      </w:hyperlink>
      <w:r w:rsidRPr="00C46C65">
        <w:rPr>
          <w:rFonts w:ascii="Times New Roman" w:hAnsi="Times New Roman" w:cs="Times New Roman"/>
          <w:color w:val="8A8A8A"/>
          <w:sz w:val="24"/>
          <w:szCs w:val="24"/>
        </w:rPr>
        <w:t>.</w:t>
      </w:r>
    </w:p>
    <w:p w:rsidR="00C0221F" w:rsidRPr="00C46C65" w:rsidRDefault="00C0221F" w:rsidP="00EE60B7">
      <w:pPr>
        <w:rPr>
          <w:rFonts w:ascii="Times New Roman" w:hAnsi="Times New Roman" w:cs="Times New Roman"/>
          <w:color w:val="8A8A8A"/>
          <w:sz w:val="24"/>
          <w:szCs w:val="24"/>
        </w:rPr>
      </w:pPr>
    </w:p>
    <w:p w:rsidR="00C0221F" w:rsidRPr="00C46C65" w:rsidRDefault="00A75B93" w:rsidP="00EE60B7">
      <w:pPr>
        <w:rPr>
          <w:rFonts w:ascii="Times New Roman" w:hAnsi="Times New Roman" w:cs="Times New Roman"/>
          <w:color w:val="8A8A8A"/>
          <w:sz w:val="24"/>
          <w:szCs w:val="24"/>
        </w:rPr>
      </w:pPr>
      <w:r w:rsidRPr="00C46C65">
        <w:rPr>
          <w:rFonts w:ascii="Times New Roman" w:hAnsi="Times New Roman" w:cs="Times New Roman"/>
          <w:color w:val="8A8A8A"/>
          <w:sz w:val="24"/>
          <w:szCs w:val="24"/>
        </w:rPr>
        <w:t xml:space="preserve">The Benefits of Inclusive Education. (2003). </w:t>
      </w:r>
      <w:r w:rsidRPr="00C46C65">
        <w:rPr>
          <w:rStyle w:val="Emphasis"/>
          <w:rFonts w:ascii="Times New Roman" w:hAnsi="Times New Roman" w:cs="Times New Roman"/>
          <w:color w:val="8A8A8A"/>
          <w:sz w:val="24"/>
          <w:szCs w:val="24"/>
        </w:rPr>
        <w:t>Benefits of Inclusive Education</w:t>
      </w:r>
      <w:r w:rsidRPr="00C46C65">
        <w:rPr>
          <w:rFonts w:ascii="Times New Roman" w:hAnsi="Times New Roman" w:cs="Times New Roman"/>
          <w:color w:val="8A8A8A"/>
          <w:sz w:val="24"/>
          <w:szCs w:val="24"/>
        </w:rPr>
        <w:t xml:space="preserve">. Available at: </w:t>
      </w:r>
      <w:hyperlink r:id="rId18" w:history="1">
        <w:r w:rsidRPr="00C46C65">
          <w:rPr>
            <w:rStyle w:val="Hyperlink"/>
            <w:rFonts w:ascii="Times New Roman" w:hAnsi="Times New Roman" w:cs="Times New Roman"/>
            <w:color w:val="1779BA"/>
            <w:sz w:val="24"/>
            <w:szCs w:val="24"/>
          </w:rPr>
          <w:t>http://www.pbs.org/parents/education/learning-disabilities/inclusive-education/the-benefits-of-inclusive-education/</w:t>
        </w:r>
      </w:hyperlink>
      <w:r w:rsidRPr="00C46C65">
        <w:rPr>
          <w:rFonts w:ascii="Times New Roman" w:hAnsi="Times New Roman" w:cs="Times New Roman"/>
          <w:color w:val="8A8A8A"/>
          <w:sz w:val="24"/>
          <w:szCs w:val="24"/>
        </w:rPr>
        <w:t>.</w:t>
      </w:r>
    </w:p>
    <w:p w:rsidR="004A4817" w:rsidRPr="00C46C65" w:rsidRDefault="004A4817" w:rsidP="00EE60B7">
      <w:pPr>
        <w:rPr>
          <w:rFonts w:ascii="Times New Roman" w:hAnsi="Times New Roman" w:cs="Times New Roman"/>
          <w:color w:val="8A8A8A"/>
          <w:sz w:val="24"/>
          <w:szCs w:val="24"/>
        </w:rPr>
      </w:pPr>
    </w:p>
    <w:p w:rsidR="001F29DE" w:rsidRPr="00C46C65" w:rsidRDefault="001F29DE" w:rsidP="001F29DE">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The International Physical Literacy Association. (2017). </w:t>
      </w:r>
      <w:r w:rsidRPr="00C46C65">
        <w:rPr>
          <w:rStyle w:val="Emphasis"/>
          <w:rFonts w:ascii="Times New Roman" w:hAnsi="Times New Roman" w:cs="Times New Roman"/>
          <w:color w:val="8A8A8A"/>
          <w:sz w:val="24"/>
          <w:szCs w:val="24"/>
          <w:lang w:val="en"/>
        </w:rPr>
        <w:t>IPLA</w:t>
      </w:r>
      <w:r w:rsidRPr="00C46C65">
        <w:rPr>
          <w:rFonts w:ascii="Times New Roman" w:hAnsi="Times New Roman" w:cs="Times New Roman"/>
          <w:color w:val="8A8A8A"/>
          <w:sz w:val="24"/>
          <w:szCs w:val="24"/>
          <w:lang w:val="en"/>
        </w:rPr>
        <w:t xml:space="preserve">. Available at: </w:t>
      </w:r>
      <w:hyperlink r:id="rId19" w:history="1">
        <w:r w:rsidRPr="00C46C65">
          <w:rPr>
            <w:rStyle w:val="Hyperlink"/>
            <w:rFonts w:ascii="Times New Roman" w:hAnsi="Times New Roman" w:cs="Times New Roman"/>
            <w:sz w:val="24"/>
            <w:szCs w:val="24"/>
            <w:lang w:val="en"/>
          </w:rPr>
          <w:t>https://www.physical-literacy.org.uk/</w:t>
        </w:r>
      </w:hyperlink>
      <w:r w:rsidRPr="00C46C65">
        <w:rPr>
          <w:rFonts w:ascii="Times New Roman" w:hAnsi="Times New Roman" w:cs="Times New Roman"/>
          <w:color w:val="8A8A8A"/>
          <w:sz w:val="24"/>
          <w:szCs w:val="24"/>
          <w:lang w:val="en"/>
        </w:rPr>
        <w:t>.</w:t>
      </w:r>
    </w:p>
    <w:p w:rsidR="001F29DE" w:rsidRPr="00C46C65" w:rsidRDefault="001F29DE" w:rsidP="00EE60B7">
      <w:pPr>
        <w:rPr>
          <w:rFonts w:ascii="Times New Roman" w:hAnsi="Times New Roman" w:cs="Times New Roman"/>
          <w:color w:val="8A8A8A"/>
          <w:sz w:val="24"/>
          <w:szCs w:val="24"/>
        </w:rPr>
      </w:pPr>
    </w:p>
    <w:p w:rsidR="001F29DE" w:rsidRPr="00C46C65" w:rsidRDefault="001F29DE" w:rsidP="001F29DE">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The National Autistic Society. (2016). </w:t>
      </w:r>
      <w:r w:rsidRPr="00C46C65">
        <w:rPr>
          <w:rStyle w:val="Emphasis"/>
          <w:rFonts w:ascii="Times New Roman" w:hAnsi="Times New Roman" w:cs="Times New Roman"/>
          <w:color w:val="8A8A8A"/>
          <w:sz w:val="24"/>
          <w:szCs w:val="24"/>
          <w:lang w:val="en"/>
        </w:rPr>
        <w:t>SPELL</w:t>
      </w:r>
      <w:r w:rsidRPr="00C46C65">
        <w:rPr>
          <w:rFonts w:ascii="Times New Roman" w:hAnsi="Times New Roman" w:cs="Times New Roman"/>
          <w:color w:val="8A8A8A"/>
          <w:sz w:val="24"/>
          <w:szCs w:val="24"/>
          <w:lang w:val="en"/>
        </w:rPr>
        <w:t xml:space="preserve">. Available at: </w:t>
      </w:r>
      <w:hyperlink r:id="rId20" w:history="1">
        <w:r w:rsidRPr="00C46C65">
          <w:rPr>
            <w:rStyle w:val="Hyperlink"/>
            <w:rFonts w:ascii="Times New Roman" w:hAnsi="Times New Roman" w:cs="Times New Roman"/>
            <w:sz w:val="24"/>
            <w:szCs w:val="24"/>
            <w:lang w:val="en"/>
          </w:rPr>
          <w:t>http://www.autism.org.uk/about/strategies/spell.aspx</w:t>
        </w:r>
      </w:hyperlink>
      <w:r w:rsidRPr="00C46C65">
        <w:rPr>
          <w:rFonts w:ascii="Times New Roman" w:hAnsi="Times New Roman" w:cs="Times New Roman"/>
          <w:color w:val="8A8A8A"/>
          <w:sz w:val="24"/>
          <w:szCs w:val="24"/>
          <w:lang w:val="en"/>
        </w:rPr>
        <w:t>.</w:t>
      </w:r>
    </w:p>
    <w:p w:rsidR="00F35463" w:rsidRPr="00C46C65" w:rsidRDefault="00F35463" w:rsidP="00EE60B7">
      <w:pPr>
        <w:rPr>
          <w:rFonts w:ascii="Times New Roman" w:hAnsi="Times New Roman" w:cs="Times New Roman"/>
          <w:color w:val="8A8A8A"/>
          <w:sz w:val="24"/>
          <w:szCs w:val="24"/>
        </w:rPr>
      </w:pPr>
    </w:p>
    <w:p w:rsidR="001F29DE" w:rsidRPr="00C46C65" w:rsidRDefault="001F29DE" w:rsidP="001F29DE">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Stanberry. (no date). </w:t>
      </w:r>
      <w:r w:rsidRPr="00C46C65">
        <w:rPr>
          <w:rStyle w:val="Emphasis"/>
          <w:rFonts w:ascii="Times New Roman" w:hAnsi="Times New Roman" w:cs="Times New Roman"/>
          <w:color w:val="8A8A8A"/>
          <w:sz w:val="24"/>
          <w:szCs w:val="24"/>
          <w:lang w:val="en"/>
        </w:rPr>
        <w:t>Understanding Individualized Education Programs</w:t>
      </w:r>
      <w:r w:rsidRPr="00C46C65">
        <w:rPr>
          <w:rFonts w:ascii="Times New Roman" w:hAnsi="Times New Roman" w:cs="Times New Roman"/>
          <w:color w:val="8A8A8A"/>
          <w:sz w:val="24"/>
          <w:szCs w:val="24"/>
          <w:lang w:val="en"/>
        </w:rPr>
        <w:t xml:space="preserve">. Available at: </w:t>
      </w:r>
      <w:hyperlink r:id="rId21" w:history="1">
        <w:r w:rsidRPr="00C46C65">
          <w:rPr>
            <w:rStyle w:val="Hyperlink"/>
            <w:rFonts w:ascii="Times New Roman" w:hAnsi="Times New Roman" w:cs="Times New Roman"/>
            <w:sz w:val="24"/>
            <w:szCs w:val="24"/>
            <w:lang w:val="en"/>
          </w:rPr>
          <w:t>https://www.understood.org/en/school-learning/special-services/ieps/understanding-individualized-education-programs</w:t>
        </w:r>
      </w:hyperlink>
    </w:p>
    <w:p w:rsidR="001F29DE" w:rsidRPr="00C46C65" w:rsidRDefault="001F29DE" w:rsidP="00EE60B7">
      <w:pPr>
        <w:rPr>
          <w:rFonts w:ascii="Times New Roman" w:hAnsi="Times New Roman" w:cs="Times New Roman"/>
          <w:color w:val="8A8A8A"/>
          <w:sz w:val="24"/>
          <w:szCs w:val="24"/>
        </w:rPr>
      </w:pPr>
    </w:p>
    <w:p w:rsidR="001F29DE" w:rsidRPr="00C46C65" w:rsidRDefault="001F29DE" w:rsidP="00EE60B7">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Tomko. (1996). </w:t>
      </w:r>
      <w:r w:rsidRPr="00C46C65">
        <w:rPr>
          <w:rStyle w:val="Emphasis"/>
          <w:rFonts w:ascii="Times New Roman" w:hAnsi="Times New Roman" w:cs="Times New Roman"/>
          <w:color w:val="8A8A8A"/>
          <w:sz w:val="24"/>
          <w:szCs w:val="24"/>
          <w:lang w:val="en"/>
        </w:rPr>
        <w:t>What is Inclusion?</w:t>
      </w:r>
      <w:r w:rsidRPr="00C46C65">
        <w:rPr>
          <w:rFonts w:ascii="Times New Roman" w:hAnsi="Times New Roman" w:cs="Times New Roman"/>
          <w:color w:val="8A8A8A"/>
          <w:sz w:val="24"/>
          <w:szCs w:val="24"/>
          <w:lang w:val="en"/>
        </w:rPr>
        <w:t xml:space="preserve"> Available at: </w:t>
      </w:r>
      <w:hyperlink r:id="rId22" w:history="1">
        <w:r w:rsidRPr="00C46C65">
          <w:rPr>
            <w:rStyle w:val="Hyperlink"/>
            <w:rFonts w:ascii="Times New Roman" w:hAnsi="Times New Roman" w:cs="Times New Roman"/>
            <w:sz w:val="24"/>
            <w:szCs w:val="24"/>
            <w:lang w:val="en"/>
          </w:rPr>
          <w:t>http://www.kidstogether.org/inclusion.htm</w:t>
        </w:r>
      </w:hyperlink>
      <w:r w:rsidRPr="00C46C65">
        <w:rPr>
          <w:rFonts w:ascii="Times New Roman" w:hAnsi="Times New Roman" w:cs="Times New Roman"/>
          <w:color w:val="8A8A8A"/>
          <w:sz w:val="24"/>
          <w:szCs w:val="24"/>
          <w:lang w:val="en"/>
        </w:rPr>
        <w:t>.</w:t>
      </w:r>
    </w:p>
    <w:p w:rsidR="008D41BF" w:rsidRPr="00C46C65" w:rsidRDefault="008D41BF" w:rsidP="00EE60B7">
      <w:pPr>
        <w:rPr>
          <w:rFonts w:ascii="Times New Roman" w:hAnsi="Times New Roman" w:cs="Times New Roman"/>
          <w:color w:val="8A8A8A"/>
          <w:sz w:val="24"/>
          <w:szCs w:val="24"/>
        </w:rPr>
      </w:pPr>
    </w:p>
    <w:p w:rsidR="00EE4F27" w:rsidRPr="00C46C65" w:rsidRDefault="00CB6E7F" w:rsidP="00EE60B7">
      <w:pPr>
        <w:rPr>
          <w:rFonts w:ascii="Times New Roman" w:hAnsi="Times New Roman" w:cs="Times New Roman"/>
          <w:color w:val="8A8A8A"/>
          <w:sz w:val="24"/>
          <w:szCs w:val="24"/>
          <w:lang w:val="en"/>
        </w:rPr>
      </w:pPr>
      <w:proofErr w:type="spellStart"/>
      <w:r w:rsidRPr="00C46C65">
        <w:rPr>
          <w:rFonts w:ascii="Times New Roman" w:hAnsi="Times New Roman" w:cs="Times New Roman"/>
          <w:color w:val="8A8A8A"/>
          <w:sz w:val="24"/>
          <w:szCs w:val="24"/>
          <w:lang w:val="en"/>
        </w:rPr>
        <w:lastRenderedPageBreak/>
        <w:t>Torreno</w:t>
      </w:r>
      <w:proofErr w:type="spellEnd"/>
      <w:r w:rsidRPr="00C46C65">
        <w:rPr>
          <w:rFonts w:ascii="Times New Roman" w:hAnsi="Times New Roman" w:cs="Times New Roman"/>
          <w:color w:val="8A8A8A"/>
          <w:sz w:val="24"/>
          <w:szCs w:val="24"/>
          <w:lang w:val="en"/>
        </w:rPr>
        <w:t xml:space="preserve">. (2012). </w:t>
      </w:r>
      <w:r w:rsidRPr="00C46C65">
        <w:rPr>
          <w:rStyle w:val="Emphasis"/>
          <w:rFonts w:ascii="Times New Roman" w:hAnsi="Times New Roman" w:cs="Times New Roman"/>
          <w:color w:val="8A8A8A"/>
          <w:sz w:val="24"/>
          <w:szCs w:val="24"/>
          <w:lang w:val="en"/>
        </w:rPr>
        <w:t>Five Barriers to Inclusion in Education</w:t>
      </w:r>
      <w:r w:rsidRPr="00C46C65">
        <w:rPr>
          <w:rFonts w:ascii="Times New Roman" w:hAnsi="Times New Roman" w:cs="Times New Roman"/>
          <w:color w:val="8A8A8A"/>
          <w:sz w:val="24"/>
          <w:szCs w:val="24"/>
          <w:lang w:val="en"/>
        </w:rPr>
        <w:t xml:space="preserve">. Available at: </w:t>
      </w:r>
      <w:hyperlink r:id="rId23" w:history="1">
        <w:r w:rsidRPr="00C46C65">
          <w:rPr>
            <w:rStyle w:val="Hyperlink"/>
            <w:rFonts w:ascii="Times New Roman" w:hAnsi="Times New Roman" w:cs="Times New Roman"/>
            <w:sz w:val="24"/>
            <w:szCs w:val="24"/>
            <w:lang w:val="en"/>
          </w:rPr>
          <w:t>http://www.brighthubeducation.com/special-ed-inclusion-strategies/68827-five-barriers-to-inclusion-education/</w:t>
        </w:r>
      </w:hyperlink>
      <w:r w:rsidRPr="00C46C65">
        <w:rPr>
          <w:rFonts w:ascii="Times New Roman" w:hAnsi="Times New Roman" w:cs="Times New Roman"/>
          <w:color w:val="8A8A8A"/>
          <w:sz w:val="24"/>
          <w:szCs w:val="24"/>
          <w:lang w:val="en"/>
        </w:rPr>
        <w:t>.</w:t>
      </w:r>
    </w:p>
    <w:p w:rsidR="00CB6E7F" w:rsidRPr="00C46C65" w:rsidRDefault="00CB6E7F" w:rsidP="00EE60B7">
      <w:pPr>
        <w:rPr>
          <w:rFonts w:ascii="Times New Roman" w:hAnsi="Times New Roman" w:cs="Times New Roman"/>
          <w:color w:val="8A8A8A"/>
          <w:sz w:val="24"/>
          <w:szCs w:val="24"/>
        </w:rPr>
      </w:pPr>
    </w:p>
    <w:p w:rsidR="004F6922" w:rsidRPr="00C46C65" w:rsidRDefault="004F6922" w:rsidP="00EE60B7">
      <w:pPr>
        <w:rPr>
          <w:rFonts w:ascii="Times New Roman" w:hAnsi="Times New Roman" w:cs="Times New Roman"/>
          <w:color w:val="8A8A8A"/>
          <w:sz w:val="24"/>
          <w:szCs w:val="24"/>
          <w:lang w:val="en"/>
        </w:rPr>
      </w:pPr>
      <w:r w:rsidRPr="00C46C65">
        <w:rPr>
          <w:rFonts w:ascii="Times New Roman" w:hAnsi="Times New Roman" w:cs="Times New Roman"/>
          <w:color w:val="8A8A8A"/>
          <w:sz w:val="24"/>
          <w:szCs w:val="24"/>
          <w:lang w:val="en"/>
        </w:rPr>
        <w:t xml:space="preserve">Willis. (2007). </w:t>
      </w:r>
      <w:r w:rsidRPr="00C46C65">
        <w:rPr>
          <w:rStyle w:val="Emphasis"/>
          <w:rFonts w:ascii="Times New Roman" w:hAnsi="Times New Roman" w:cs="Times New Roman"/>
          <w:color w:val="8A8A8A"/>
          <w:sz w:val="24"/>
          <w:szCs w:val="24"/>
          <w:lang w:val="en"/>
        </w:rPr>
        <w:t>Brain-Friendly Strategies for the Inclusion Classroom</w:t>
      </w:r>
      <w:r w:rsidRPr="00C46C65">
        <w:rPr>
          <w:rFonts w:ascii="Times New Roman" w:hAnsi="Times New Roman" w:cs="Times New Roman"/>
          <w:color w:val="8A8A8A"/>
          <w:sz w:val="24"/>
          <w:szCs w:val="24"/>
          <w:lang w:val="en"/>
        </w:rPr>
        <w:t xml:space="preserve">. Available at: </w:t>
      </w:r>
      <w:hyperlink r:id="rId24" w:history="1">
        <w:r w:rsidRPr="00C46C65">
          <w:rPr>
            <w:rStyle w:val="Hyperlink"/>
            <w:rFonts w:ascii="Times New Roman" w:hAnsi="Times New Roman" w:cs="Times New Roman"/>
            <w:sz w:val="24"/>
            <w:szCs w:val="24"/>
            <w:lang w:val="en"/>
          </w:rPr>
          <w:t>http://www.ascd.org/publications/books/107040/chapters/Success-for-all-Students-in-Inclusion-Classes.aspx</w:t>
        </w:r>
      </w:hyperlink>
      <w:r w:rsidRPr="00C46C65">
        <w:rPr>
          <w:rFonts w:ascii="Times New Roman" w:hAnsi="Times New Roman" w:cs="Times New Roman"/>
          <w:color w:val="8A8A8A"/>
          <w:sz w:val="24"/>
          <w:szCs w:val="24"/>
          <w:lang w:val="en"/>
        </w:rPr>
        <w:t>.</w:t>
      </w:r>
    </w:p>
    <w:p w:rsidR="00553876" w:rsidRPr="00C46C65" w:rsidRDefault="00553876" w:rsidP="00EE60B7">
      <w:pPr>
        <w:rPr>
          <w:rFonts w:ascii="Times New Roman" w:hAnsi="Times New Roman" w:cs="Times New Roman"/>
          <w:color w:val="8A8A8A"/>
          <w:sz w:val="24"/>
          <w:szCs w:val="24"/>
        </w:rPr>
      </w:pPr>
    </w:p>
    <w:p w:rsidR="0011375B" w:rsidRPr="00C46C65" w:rsidRDefault="0011375B" w:rsidP="00EE60B7">
      <w:pPr>
        <w:rPr>
          <w:rFonts w:ascii="Times New Roman" w:hAnsi="Times New Roman" w:cs="Times New Roman"/>
          <w:color w:val="8A8A8A"/>
          <w:sz w:val="24"/>
          <w:szCs w:val="24"/>
          <w:lang w:val="en"/>
        </w:rPr>
      </w:pPr>
    </w:p>
    <w:sectPr w:rsidR="0011375B" w:rsidRPr="00C46C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D1067"/>
    <w:multiLevelType w:val="hybridMultilevel"/>
    <w:tmpl w:val="DE120464"/>
    <w:lvl w:ilvl="0" w:tplc="67CEB2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B7"/>
    <w:rsid w:val="000B68C8"/>
    <w:rsid w:val="0011080E"/>
    <w:rsid w:val="0011375B"/>
    <w:rsid w:val="00124C3C"/>
    <w:rsid w:val="00162BF3"/>
    <w:rsid w:val="00184325"/>
    <w:rsid w:val="001B24F0"/>
    <w:rsid w:val="001F29DE"/>
    <w:rsid w:val="001F3046"/>
    <w:rsid w:val="002244A5"/>
    <w:rsid w:val="00233796"/>
    <w:rsid w:val="00237FD4"/>
    <w:rsid w:val="002405C3"/>
    <w:rsid w:val="002B4AD0"/>
    <w:rsid w:val="002C24EF"/>
    <w:rsid w:val="002C79D5"/>
    <w:rsid w:val="0035354F"/>
    <w:rsid w:val="003E4245"/>
    <w:rsid w:val="00424FF2"/>
    <w:rsid w:val="004763CC"/>
    <w:rsid w:val="004A4817"/>
    <w:rsid w:val="004B4B21"/>
    <w:rsid w:val="004B6921"/>
    <w:rsid w:val="004F6922"/>
    <w:rsid w:val="005429D9"/>
    <w:rsid w:val="005462E1"/>
    <w:rsid w:val="00553876"/>
    <w:rsid w:val="0058559F"/>
    <w:rsid w:val="005C1AB9"/>
    <w:rsid w:val="00603F41"/>
    <w:rsid w:val="00655241"/>
    <w:rsid w:val="00690E76"/>
    <w:rsid w:val="006E0F82"/>
    <w:rsid w:val="00724AB7"/>
    <w:rsid w:val="00735F9C"/>
    <w:rsid w:val="00751AF7"/>
    <w:rsid w:val="00756E8B"/>
    <w:rsid w:val="007776D9"/>
    <w:rsid w:val="00814FDA"/>
    <w:rsid w:val="008A4D72"/>
    <w:rsid w:val="008D41BF"/>
    <w:rsid w:val="008E4F47"/>
    <w:rsid w:val="008F036F"/>
    <w:rsid w:val="0090354B"/>
    <w:rsid w:val="00910E88"/>
    <w:rsid w:val="00970C3D"/>
    <w:rsid w:val="00976DA8"/>
    <w:rsid w:val="009778C9"/>
    <w:rsid w:val="00983A5F"/>
    <w:rsid w:val="009F4114"/>
    <w:rsid w:val="00A33CB1"/>
    <w:rsid w:val="00A34785"/>
    <w:rsid w:val="00A44E33"/>
    <w:rsid w:val="00A7055E"/>
    <w:rsid w:val="00A75B93"/>
    <w:rsid w:val="00A80356"/>
    <w:rsid w:val="00A90372"/>
    <w:rsid w:val="00A955AF"/>
    <w:rsid w:val="00B86F6B"/>
    <w:rsid w:val="00B87FC5"/>
    <w:rsid w:val="00BE2247"/>
    <w:rsid w:val="00BF5CDF"/>
    <w:rsid w:val="00C0221F"/>
    <w:rsid w:val="00C330EE"/>
    <w:rsid w:val="00C46C65"/>
    <w:rsid w:val="00CB6E7F"/>
    <w:rsid w:val="00D97A89"/>
    <w:rsid w:val="00DE4689"/>
    <w:rsid w:val="00E00641"/>
    <w:rsid w:val="00E02B22"/>
    <w:rsid w:val="00EA5B76"/>
    <w:rsid w:val="00EB77B2"/>
    <w:rsid w:val="00ED4D90"/>
    <w:rsid w:val="00EE4F27"/>
    <w:rsid w:val="00EE60B7"/>
    <w:rsid w:val="00F35463"/>
    <w:rsid w:val="00F374F2"/>
    <w:rsid w:val="00F467C8"/>
    <w:rsid w:val="00F7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C79F"/>
  <w15:chartTrackingRefBased/>
  <w15:docId w15:val="{AD7DBF22-1402-4CD4-9C05-DB942C61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87FC5"/>
    <w:rPr>
      <w:i/>
      <w:iCs/>
    </w:rPr>
  </w:style>
  <w:style w:type="character" w:styleId="Hyperlink">
    <w:name w:val="Hyperlink"/>
    <w:basedOn w:val="DefaultParagraphFont"/>
    <w:uiPriority w:val="99"/>
    <w:unhideWhenUsed/>
    <w:rsid w:val="00B87FC5"/>
    <w:rPr>
      <w:color w:val="0000FF"/>
      <w:u w:val="single"/>
    </w:rPr>
  </w:style>
  <w:style w:type="character" w:styleId="FollowedHyperlink">
    <w:name w:val="FollowedHyperlink"/>
    <w:basedOn w:val="DefaultParagraphFont"/>
    <w:uiPriority w:val="99"/>
    <w:semiHidden/>
    <w:unhideWhenUsed/>
    <w:rsid w:val="00976DA8"/>
    <w:rPr>
      <w:color w:val="954F72" w:themeColor="followedHyperlink"/>
      <w:u w:val="single"/>
    </w:rPr>
  </w:style>
  <w:style w:type="character" w:styleId="UnresolvedMention">
    <w:name w:val="Unresolved Mention"/>
    <w:basedOn w:val="DefaultParagraphFont"/>
    <w:uiPriority w:val="99"/>
    <w:semiHidden/>
    <w:unhideWhenUsed/>
    <w:rsid w:val="008D41BF"/>
    <w:rPr>
      <w:color w:val="808080"/>
      <w:shd w:val="clear" w:color="auto" w:fill="E6E6E6"/>
    </w:rPr>
  </w:style>
  <w:style w:type="paragraph" w:styleId="ListParagraph">
    <w:name w:val="List Paragraph"/>
    <w:basedOn w:val="Normal"/>
    <w:uiPriority w:val="34"/>
    <w:qFormat/>
    <w:rsid w:val="00F467C8"/>
    <w:pPr>
      <w:ind w:left="720"/>
      <w:contextualSpacing/>
    </w:pPr>
  </w:style>
  <w:style w:type="paragraph" w:styleId="Title">
    <w:name w:val="Title"/>
    <w:basedOn w:val="Normal"/>
    <w:link w:val="TitleChar"/>
    <w:uiPriority w:val="10"/>
    <w:qFormat/>
    <w:rsid w:val="002405C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405C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405C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405C3"/>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311331">
      <w:bodyDiv w:val="1"/>
      <w:marLeft w:val="0"/>
      <w:marRight w:val="0"/>
      <w:marTop w:val="0"/>
      <w:marBottom w:val="0"/>
      <w:divBdr>
        <w:top w:val="none" w:sz="0" w:space="0" w:color="auto"/>
        <w:left w:val="none" w:sz="0" w:space="0" w:color="auto"/>
        <w:bottom w:val="none" w:sz="0" w:space="0" w:color="auto"/>
        <w:right w:val="none" w:sz="0" w:space="0" w:color="auto"/>
      </w:divBdr>
    </w:div>
    <w:div w:id="68663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anddev.org/en/article/news/promoting-inclusion-through-sport" TargetMode="External"/><Relationship Id="rId13" Type="http://schemas.openxmlformats.org/officeDocument/2006/relationships/hyperlink" Target="http://www.brighthubeducation.com/special-ed-inclusion-strategies/66128-advantages-and-benefits-of-inclusion/" TargetMode="External"/><Relationship Id="rId18" Type="http://schemas.openxmlformats.org/officeDocument/2006/relationships/hyperlink" Target="http://www.pbs.org/parents/education/learning-disabilities/inclusive-education/the-benefits-of-inclusive-edu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derstood.org/en/school-learning/special-services/ieps/understanding-individualized-education-programs" TargetMode="External"/><Relationship Id="rId7" Type="http://schemas.openxmlformats.org/officeDocument/2006/relationships/hyperlink" Target="http://eclipsearts.com/" TargetMode="External"/><Relationship Id="rId12" Type="http://schemas.openxmlformats.org/officeDocument/2006/relationships/hyperlink" Target="http://www.scielo.br/scielo.php?pid=S0103-65642016000300492&amp;script=sci_arttext&amp;tlng=en" TargetMode="External"/><Relationship Id="rId17" Type="http://schemas.openxmlformats.org/officeDocument/2006/relationships/hyperlink" Target="https://www.ncbi.nlm.nih.gov/pmc/articles/PMC471758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iteseerx.ist.psu.edu/viewdoc/download?doi=10.1.1.831.7604&amp;rep=rep1&amp;type=pdf" TargetMode="External"/><Relationship Id="rId20" Type="http://schemas.openxmlformats.org/officeDocument/2006/relationships/hyperlink" Target="http://www.autism.org.uk/about/strategies/spell.aspx" TargetMode="External"/><Relationship Id="rId1" Type="http://schemas.openxmlformats.org/officeDocument/2006/relationships/numbering" Target="numbering.xml"/><Relationship Id="rId6" Type="http://schemas.openxmlformats.org/officeDocument/2006/relationships/hyperlink" Target="http://www.sportdevelopment.org.uk/index.php?option=com_content&amp;view=article&amp;id=748%3Athe-inclusion-spectrum&amp;catid=98%3Adisability-sport-a-physical-activity&amp;Itemid=1" TargetMode="External"/><Relationship Id="rId11" Type="http://schemas.openxmlformats.org/officeDocument/2006/relationships/hyperlink" Target="http://learning.gov.wales/docs/learningwales/publications/130425-physical-education-inthe-national-curriculum-en.pdf" TargetMode="External"/><Relationship Id="rId24" Type="http://schemas.openxmlformats.org/officeDocument/2006/relationships/hyperlink" Target="http://www.ascd.org/publications/books/107040/chapters/Success-for-all-Students-in-Inclusion-Classes.aspx" TargetMode="External"/><Relationship Id="rId5" Type="http://schemas.openxmlformats.org/officeDocument/2006/relationships/hyperlink" Target="https://core.ac.uk/download/pdf/5066660.pdf" TargetMode="External"/><Relationship Id="rId15" Type="http://schemas.openxmlformats.org/officeDocument/2006/relationships/hyperlink" Target="http://www.qcc.cuny.edu/diversity/definition.html" TargetMode="External"/><Relationship Id="rId23" Type="http://schemas.openxmlformats.org/officeDocument/2006/relationships/hyperlink" Target="http://www.brighthubeducation.com/special-ed-inclusion-strategies/68827-five-barriers-to-inclusion-education/" TargetMode="External"/><Relationship Id="rId10" Type="http://schemas.openxmlformats.org/officeDocument/2006/relationships/hyperlink" Target="file:///C:/Users/stacey/AppData/Local/Microsoft/Windows/INetCache/IE/GM7MIRLQ/diversity_and_equality.pdf" TargetMode="External"/><Relationship Id="rId19" Type="http://schemas.openxmlformats.org/officeDocument/2006/relationships/hyperlink" Target="https://www.physical-literacy.org.uk/" TargetMode="External"/><Relationship Id="rId4" Type="http://schemas.openxmlformats.org/officeDocument/2006/relationships/webSettings" Target="webSettings.xml"/><Relationship Id="rId9" Type="http://schemas.openxmlformats.org/officeDocument/2006/relationships/hyperlink" Target="https://books.google.co.uk/books?id=s3HCQOOi1OoC&amp;pg=PA11&amp;lpg=PA11&amp;dq=the+best+outcomes+occur+when+parents+of+children+with+disabilities+and+professionals+work+together.&amp;source=bl&amp;ots=i10NZNJSGW&amp;sig=PNMWpKQSUpVA9XIJ2yG0Yvp9a7U&amp;hl=en&amp;sa=X&amp;ved=0ahUKEwjaha365MrYAhULB8AKHcgiD1UQ6AEINzAC" TargetMode="External"/><Relationship Id="rId14" Type="http://schemas.openxmlformats.org/officeDocument/2006/relationships/hyperlink" Target="https://www.highspeedtraining.co.uk/hub/classroom-equality-diversity/" TargetMode="External"/><Relationship Id="rId22" Type="http://schemas.openxmlformats.org/officeDocument/2006/relationships/hyperlink" Target="http://www.kidstogether.org/inclus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Palmer (1601304)</dc:creator>
  <cp:keywords/>
  <dc:description/>
  <cp:lastModifiedBy>Stacey Palmer</cp:lastModifiedBy>
  <cp:revision>2</cp:revision>
  <dcterms:created xsi:type="dcterms:W3CDTF">2018-01-11T13:56:00Z</dcterms:created>
  <dcterms:modified xsi:type="dcterms:W3CDTF">2018-01-11T13:56:00Z</dcterms:modified>
</cp:coreProperties>
</file>