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4A8A3C" w14:textId="4C11E623" w:rsidR="00413A6B" w:rsidRPr="00997922" w:rsidRDefault="00413A6B" w:rsidP="00466920">
      <w:pPr>
        <w:spacing w:line="360" w:lineRule="auto"/>
        <w:rPr>
          <w:rFonts w:cstheme="minorHAnsi"/>
          <w:b/>
          <w:bCs/>
          <w:sz w:val="24"/>
          <w:szCs w:val="24"/>
          <w:u w:val="single"/>
        </w:rPr>
      </w:pPr>
      <w:r w:rsidRPr="00997922">
        <w:rPr>
          <w:rFonts w:eastAsia="Arial" w:cstheme="minorHAnsi"/>
          <w:b/>
          <w:sz w:val="24"/>
          <w:szCs w:val="24"/>
          <w:u w:val="single"/>
        </w:rPr>
        <w:t xml:space="preserve">Gwerthusiad beirniadol a nodi’r camau dysgu ac addysgu nesaf gan ganolbwyntio ar astudiaeth achos am ddysgwr unigol </w:t>
      </w:r>
      <w:r w:rsidRPr="00997922">
        <w:rPr>
          <w:rFonts w:cstheme="minorHAnsi"/>
          <w:b/>
          <w:sz w:val="24"/>
          <w:szCs w:val="24"/>
          <w:u w:val="single"/>
        </w:rPr>
        <w:t>neu grŵp o ddysgwyr, wedi’i seilio ar ddigwyddiad critigol a arsylwyd</w:t>
      </w:r>
      <w:r w:rsidRPr="00997922">
        <w:rPr>
          <w:rFonts w:eastAsia="Arial" w:cstheme="minorHAnsi"/>
          <w:b/>
          <w:sz w:val="24"/>
          <w:szCs w:val="24"/>
          <w:u w:val="single"/>
        </w:rPr>
        <w:t>.</w:t>
      </w:r>
    </w:p>
    <w:p w14:paraId="78367C69" w14:textId="28B9003A" w:rsidR="001F395B" w:rsidRDefault="004606AC" w:rsidP="00466920">
      <w:pPr>
        <w:spacing w:line="360" w:lineRule="auto"/>
        <w:rPr>
          <w:b/>
          <w:bCs/>
          <w:u w:val="single"/>
        </w:rPr>
      </w:pPr>
      <w:r w:rsidRPr="004606AC">
        <w:rPr>
          <w:b/>
          <w:bCs/>
          <w:u w:val="single"/>
        </w:rPr>
        <w:t>Cyflwyniad</w:t>
      </w:r>
    </w:p>
    <w:p w14:paraId="48EB946C" w14:textId="30AB67CB" w:rsidR="00242926" w:rsidRDefault="00B56F80" w:rsidP="00466920">
      <w:pPr>
        <w:spacing w:line="360" w:lineRule="auto"/>
        <w:rPr>
          <w:rFonts w:ascii="Calibri" w:hAnsi="Calibri" w:cs="Calibri"/>
        </w:rPr>
      </w:pPr>
      <w:r>
        <w:rPr>
          <w:rFonts w:ascii="Calibri" w:hAnsi="Calibri" w:cs="Calibri"/>
        </w:rPr>
        <w:t xml:space="preserve">Bwriad yr aseiniad hwn yw gwerthusiad beirniadol a nodi’r camau dysgu ac addysgu nesaf gan  ganolbwyntio ar ddigwyddiad critigol ac arsylwi mewn ysgol X. Byddaf yn edrych mewn i ddigwyddiad critigol fi wedi arsylwi o fewn yr Ysgol X a sut mae hyn yn gallu cael ei gysylltiedig i </w:t>
      </w:r>
      <w:proofErr w:type="spellStart"/>
      <w:r>
        <w:rPr>
          <w:rFonts w:ascii="Calibri" w:hAnsi="Calibri" w:cs="Calibri"/>
        </w:rPr>
        <w:t>Donaldson’s</w:t>
      </w:r>
      <w:proofErr w:type="spellEnd"/>
      <w:r>
        <w:rPr>
          <w:rFonts w:ascii="Calibri" w:hAnsi="Calibri" w:cs="Calibri"/>
        </w:rPr>
        <w:t xml:space="preserve"> pedwar diben. Roedd digwyddiad critigol wnes i arsylwi mewn Ysgol X oedd yn ymwneud ag theori </w:t>
      </w:r>
      <w:proofErr w:type="spellStart"/>
      <w:r>
        <w:rPr>
          <w:rFonts w:ascii="Calibri" w:hAnsi="Calibri" w:cs="Calibri"/>
        </w:rPr>
        <w:t>Bowlby</w:t>
      </w:r>
      <w:proofErr w:type="spellEnd"/>
      <w:r w:rsidR="00D337BD">
        <w:rPr>
          <w:rFonts w:ascii="Calibri" w:hAnsi="Calibri" w:cs="Calibri"/>
        </w:rPr>
        <w:t xml:space="preserve"> (1988)</w:t>
      </w:r>
      <w:r>
        <w:rPr>
          <w:rFonts w:ascii="Calibri" w:hAnsi="Calibri" w:cs="Calibri"/>
        </w:rPr>
        <w:t xml:space="preserve"> sef theori ymlyniad, fi wedi dewis hyn gan fod y digwyddiad yma wedi gwneud i ofyn cwestiynau i fy hun ac i’r athrawes dosbarth. Byddaf yn archwilio mewn i rôl adfyfyrio gritigol a sut mae hyn yn gallu arwain at y cwricwlwm a byddaf yn edrych mewn i fodelau adfyfyrio gwahanol gan ddamcaniaethwyr gwahanol. Yna byddaf yn wneud adolygiad llenyddiaeth sydd yn arwain at ddamcaniaethwyr sydd yn cytuno ac yn erbyn </w:t>
      </w:r>
      <w:proofErr w:type="spellStart"/>
      <w:r>
        <w:rPr>
          <w:rFonts w:ascii="Calibri" w:hAnsi="Calibri" w:cs="Calibri"/>
        </w:rPr>
        <w:t>Bowlby</w:t>
      </w:r>
      <w:proofErr w:type="spellEnd"/>
      <w:r w:rsidR="00D337BD">
        <w:rPr>
          <w:rFonts w:ascii="Calibri" w:hAnsi="Calibri" w:cs="Calibri"/>
        </w:rPr>
        <w:t xml:space="preserve"> (1988)</w:t>
      </w:r>
      <w:r>
        <w:rPr>
          <w:rFonts w:ascii="Calibri" w:hAnsi="Calibri" w:cs="Calibri"/>
        </w:rPr>
        <w:t xml:space="preserve"> a theori ymlyniad. Ac yn olaf byddaf yn edrych mewn i adfyfyrio a gwerthusiad fy hun o’r digwyddiad critigol. Wrth dra wneud yr aseiniad yma byddaf yn dilyn rheolau BERA gydag anhysbys felly byddaf yn cadw’r enw’r Ysgol ac enwau staff yn ddienw neu yn cyfathrebu nhw fel ysgol X.</w:t>
      </w:r>
    </w:p>
    <w:p w14:paraId="40AB72E3" w14:textId="444AFBDB" w:rsidR="00267A22" w:rsidRDefault="008657DD" w:rsidP="00FD5EDD">
      <w:pPr>
        <w:spacing w:line="360" w:lineRule="auto"/>
        <w:rPr>
          <w:rFonts w:ascii="Calibri" w:hAnsi="Calibri" w:cs="Calibri"/>
        </w:rPr>
      </w:pPr>
      <w:r>
        <w:rPr>
          <w:rFonts w:ascii="Calibri" w:hAnsi="Calibri" w:cs="Calibri"/>
          <w:b/>
          <w:bCs/>
          <w:u w:val="single"/>
        </w:rPr>
        <w:t>Cyd-destun</w:t>
      </w:r>
    </w:p>
    <w:p w14:paraId="25D585FF" w14:textId="390BA194" w:rsidR="003972B7" w:rsidRDefault="00B56F80" w:rsidP="00FD5EDD">
      <w:pPr>
        <w:spacing w:line="360" w:lineRule="auto"/>
        <w:rPr>
          <w:rFonts w:ascii="Calibri" w:hAnsi="Calibri" w:cs="Calibri"/>
        </w:rPr>
      </w:pPr>
      <w:r>
        <w:rPr>
          <w:rFonts w:ascii="Calibri" w:hAnsi="Calibri" w:cs="Calibri"/>
        </w:rPr>
        <w:t>Es i ysgol X am ddau ddydd i arsylwi dosbarth roedd yr Ysgol yn ardal Pen y Bont ac mae hi’n Ysgol Cymraeg mae yna 174 disgyblion rhwng yr oed 3-11, mae hyn yn cynnwys 20 plentyn bach yn meithrin a 9 rhan amser. Mae ysgol gyda 8 dosbarth gyda dosbarth ychwanegol sydd yn cael ei galw'r bas ar gyfer plant gydag anghenion dysgu ychwanegol (ADY). Wrth edrych ar adrodd Estyn</w:t>
      </w:r>
      <w:r w:rsidR="00D337BD">
        <w:rPr>
          <w:rFonts w:ascii="Calibri" w:hAnsi="Calibri" w:cs="Calibri"/>
        </w:rPr>
        <w:t xml:space="preserve"> (2019)</w:t>
      </w:r>
      <w:r>
        <w:rPr>
          <w:rFonts w:ascii="Calibri" w:hAnsi="Calibri" w:cs="Calibri"/>
        </w:rPr>
        <w:t xml:space="preserve"> mae’n dangos bod yr Ysgol gyda 20% o blant yn cymwys cinio am ddim lle mae’r canran cenedlaethol y 18%. Mae rhan fwyaf o’r plant yn dod o deuluoedd sydd ddim yn siarad Cymraeg. Yn ôl Estyn mae’r ysgol wedi cydnabod bod tua 30% o’r plant gyda ADY sydd yn uwch na’r canran cenedlaethol sef 21%</w:t>
      </w:r>
      <w:r>
        <w:rPr>
          <w:rFonts w:ascii="Calibri" w:hAnsi="Calibri" w:cs="Calibri"/>
          <w:noProof/>
        </w:rPr>
        <w:t xml:space="preserve"> (Estyn, 2019)</w:t>
      </w:r>
      <w:r>
        <w:rPr>
          <w:rFonts w:ascii="Calibri" w:hAnsi="Calibri" w:cs="Calibri"/>
        </w:rPr>
        <w:t>.</w:t>
      </w:r>
    </w:p>
    <w:p w14:paraId="03263701" w14:textId="07C5F3DA" w:rsidR="00267A22" w:rsidRDefault="00B56F80" w:rsidP="00FD5EDD">
      <w:pPr>
        <w:spacing w:line="360" w:lineRule="auto"/>
        <w:rPr>
          <w:rFonts w:ascii="Calibri" w:hAnsi="Calibri" w:cs="Calibri"/>
        </w:rPr>
      </w:pPr>
      <w:r>
        <w:rPr>
          <w:rFonts w:ascii="Calibri" w:hAnsi="Calibri" w:cs="Calibri"/>
        </w:rPr>
        <w:t>Roedd tua 25 disgyblion o fewn y dosbarth hwn, roedd dau ohonyn nhw yn gweithio yn y bas ac nid yn y dosbarth rhan fwyaf o’r amser oni yna am. Roedd yna athrawes dosbarth a staff cefnogi yn gweithio o fewn y dosbarth. Roedd yr athrawes dosbarth wedi rhoi gwybod i ni am ambell blentyn a bydd hi ddim yn y dosbarth am ran gyntaf gan fod cyfarfod gyda hi. Wnaeth yr athrawes dosbarth gadael heriau’r dydd ar y bwrdd gwyn i’r plant wneud tra roedd staff cefnogi yn wneud y gofrestr, yna roedd gwasanaeth ysgol lle wnaeth y dirprwy cyflwyno’r camau cynnydd newydd sydd yn seiliedig ar y cwricwlwm newydd.</w:t>
      </w:r>
    </w:p>
    <w:p w14:paraId="1B925A6D" w14:textId="75F0AA26" w:rsidR="000E692B" w:rsidRDefault="000E692B" w:rsidP="00466920">
      <w:pPr>
        <w:spacing w:line="360" w:lineRule="auto"/>
        <w:rPr>
          <w:rFonts w:ascii="Calibri" w:hAnsi="Calibri" w:cs="Calibri"/>
          <w:b/>
          <w:bCs/>
          <w:u w:val="single"/>
        </w:rPr>
      </w:pPr>
      <w:r>
        <w:rPr>
          <w:rFonts w:ascii="Calibri" w:hAnsi="Calibri" w:cs="Calibri"/>
          <w:b/>
          <w:bCs/>
          <w:u w:val="single"/>
        </w:rPr>
        <w:lastRenderedPageBreak/>
        <w:t>Digwyddiad Critigol</w:t>
      </w:r>
    </w:p>
    <w:p w14:paraId="49ADF29C" w14:textId="079C712B" w:rsidR="00BE2D6C" w:rsidRPr="00351C1A" w:rsidRDefault="002B25DC" w:rsidP="008B678B">
      <w:pPr>
        <w:spacing w:line="360" w:lineRule="auto"/>
        <w:rPr>
          <w:rFonts w:ascii="Calibri" w:hAnsi="Calibri" w:cs="Calibri"/>
          <w:i/>
          <w:iCs/>
        </w:rPr>
      </w:pPr>
      <w:r>
        <w:rPr>
          <w:rFonts w:ascii="Calibri" w:hAnsi="Calibri" w:cs="Calibri"/>
        </w:rPr>
        <w:t>Mae Tripp</w:t>
      </w:r>
      <w:r w:rsidR="003A0050">
        <w:rPr>
          <w:rFonts w:ascii="Calibri" w:hAnsi="Calibri" w:cs="Calibri"/>
        </w:rPr>
        <w:t>(2011 p.8)</w:t>
      </w:r>
      <w:r>
        <w:rPr>
          <w:rFonts w:ascii="Calibri" w:hAnsi="Calibri" w:cs="Calibri"/>
        </w:rPr>
        <w:t xml:space="preserve"> </w:t>
      </w:r>
      <w:r w:rsidR="0015324E">
        <w:rPr>
          <w:rFonts w:ascii="Calibri" w:hAnsi="Calibri" w:cs="Calibri"/>
        </w:rPr>
        <w:t xml:space="preserve">yn </w:t>
      </w:r>
      <w:r w:rsidR="004B069B">
        <w:rPr>
          <w:rFonts w:ascii="Calibri" w:hAnsi="Calibri" w:cs="Calibri"/>
        </w:rPr>
        <w:t xml:space="preserve">egluro bod digwyddiad critigol yn </w:t>
      </w:r>
      <w:r w:rsidR="000E692B" w:rsidRPr="00966E6E">
        <w:rPr>
          <w:rFonts w:ascii="Calibri" w:hAnsi="Calibri" w:cs="Calibri"/>
        </w:rPr>
        <w:t>“...</w:t>
      </w:r>
      <w:proofErr w:type="spellStart"/>
      <w:r w:rsidR="000E692B" w:rsidRPr="00966E6E">
        <w:t>critical</w:t>
      </w:r>
      <w:proofErr w:type="spellEnd"/>
      <w:r w:rsidR="000E692B" w:rsidRPr="00966E6E">
        <w:t xml:space="preserve"> </w:t>
      </w:r>
      <w:proofErr w:type="spellStart"/>
      <w:r w:rsidR="000E692B" w:rsidRPr="00966E6E">
        <w:t>incidents</w:t>
      </w:r>
      <w:proofErr w:type="spellEnd"/>
      <w:r w:rsidR="000E692B" w:rsidRPr="00966E6E">
        <w:t xml:space="preserve"> </w:t>
      </w:r>
      <w:proofErr w:type="spellStart"/>
      <w:r w:rsidR="000E692B" w:rsidRPr="00966E6E">
        <w:t>are</w:t>
      </w:r>
      <w:proofErr w:type="spellEnd"/>
      <w:r w:rsidR="000E692B" w:rsidRPr="00966E6E">
        <w:t xml:space="preserve"> </w:t>
      </w:r>
      <w:proofErr w:type="spellStart"/>
      <w:r w:rsidR="000E692B" w:rsidRPr="00966E6E">
        <w:t>produced</w:t>
      </w:r>
      <w:proofErr w:type="spellEnd"/>
      <w:r w:rsidR="000E692B" w:rsidRPr="00966E6E">
        <w:t xml:space="preserve"> by the </w:t>
      </w:r>
      <w:proofErr w:type="spellStart"/>
      <w:r w:rsidR="000E692B" w:rsidRPr="00966E6E">
        <w:t>way</w:t>
      </w:r>
      <w:proofErr w:type="spellEnd"/>
      <w:r w:rsidR="000E692B" w:rsidRPr="00966E6E">
        <w:t xml:space="preserve"> we </w:t>
      </w:r>
      <w:proofErr w:type="spellStart"/>
      <w:r w:rsidR="000E692B" w:rsidRPr="00966E6E">
        <w:t>look</w:t>
      </w:r>
      <w:proofErr w:type="spellEnd"/>
      <w:r w:rsidR="000E692B" w:rsidRPr="00966E6E">
        <w:t xml:space="preserve"> at a </w:t>
      </w:r>
      <w:proofErr w:type="spellStart"/>
      <w:r w:rsidR="000E692B" w:rsidRPr="00966E6E">
        <w:t>situation</w:t>
      </w:r>
      <w:proofErr w:type="spellEnd"/>
      <w:r w:rsidR="000E692B" w:rsidRPr="00966E6E">
        <w:t xml:space="preserve">: a </w:t>
      </w:r>
      <w:proofErr w:type="spellStart"/>
      <w:r w:rsidR="000E692B" w:rsidRPr="00966E6E">
        <w:t>critical</w:t>
      </w:r>
      <w:proofErr w:type="spellEnd"/>
      <w:r w:rsidR="000E692B" w:rsidRPr="00966E6E">
        <w:t xml:space="preserve"> </w:t>
      </w:r>
      <w:proofErr w:type="spellStart"/>
      <w:r w:rsidR="000E692B" w:rsidRPr="00966E6E">
        <w:t>incident</w:t>
      </w:r>
      <w:proofErr w:type="spellEnd"/>
      <w:r w:rsidR="000E692B" w:rsidRPr="00966E6E">
        <w:t xml:space="preserve"> is </w:t>
      </w:r>
      <w:proofErr w:type="spellStart"/>
      <w:r w:rsidR="000E692B" w:rsidRPr="00966E6E">
        <w:t>an</w:t>
      </w:r>
      <w:proofErr w:type="spellEnd"/>
      <w:r w:rsidR="000E692B" w:rsidRPr="00966E6E">
        <w:t xml:space="preserve"> </w:t>
      </w:r>
      <w:proofErr w:type="spellStart"/>
      <w:r w:rsidR="000E692B" w:rsidRPr="00966E6E">
        <w:t>interpretation</w:t>
      </w:r>
      <w:proofErr w:type="spellEnd"/>
      <w:r w:rsidR="000E692B" w:rsidRPr="00966E6E">
        <w:t xml:space="preserve"> of the </w:t>
      </w:r>
      <w:proofErr w:type="spellStart"/>
      <w:r w:rsidR="000E692B" w:rsidRPr="00966E6E">
        <w:t>significance</w:t>
      </w:r>
      <w:proofErr w:type="spellEnd"/>
      <w:r w:rsidR="000E692B" w:rsidRPr="00966E6E">
        <w:t xml:space="preserve"> of </w:t>
      </w:r>
      <w:proofErr w:type="spellStart"/>
      <w:r w:rsidR="000E692B" w:rsidRPr="00966E6E">
        <w:t>an</w:t>
      </w:r>
      <w:proofErr w:type="spellEnd"/>
      <w:r w:rsidR="000E692B" w:rsidRPr="00966E6E">
        <w:t xml:space="preserve"> </w:t>
      </w:r>
      <w:proofErr w:type="spellStart"/>
      <w:r w:rsidR="000E692B" w:rsidRPr="00966E6E">
        <w:t>event</w:t>
      </w:r>
      <w:proofErr w:type="spellEnd"/>
      <w:r w:rsidR="003A0050">
        <w:t>”</w:t>
      </w:r>
      <w:r w:rsidR="000E692B" w:rsidRPr="00966E6E">
        <w:t>.</w:t>
      </w:r>
      <w:r w:rsidR="00EF3E15">
        <w:t xml:space="preserve"> </w:t>
      </w:r>
      <w:r w:rsidR="00B56F80">
        <w:rPr>
          <w:rFonts w:ascii="Calibri" w:hAnsi="Calibri" w:cs="Calibri"/>
        </w:rPr>
        <w:t xml:space="preserve">Ehangodd Tripp bod digwyddiad critigol y ffordd rydym yn edrych ar y digwyddiad a sut mae’r digwyddiad yn wneud i ni deimlo ar ôl neu rywbeth rydyn yn cofio am resymau gwahanol. Felly beth sydd yn wneud digwyddiad yn un critigol mae Tripp </w:t>
      </w:r>
      <w:r w:rsidR="00B56F80">
        <w:rPr>
          <w:rFonts w:ascii="Calibri" w:hAnsi="Calibri" w:cs="Calibri"/>
          <w:noProof/>
        </w:rPr>
        <w:t>(2011, p. 24)</w:t>
      </w:r>
      <w:r w:rsidR="00B56F80">
        <w:rPr>
          <w:rFonts w:ascii="Calibri" w:hAnsi="Calibri" w:cs="Calibri"/>
        </w:rPr>
        <w:t xml:space="preserve"> yn dweud “</w:t>
      </w:r>
      <w:proofErr w:type="spellStart"/>
      <w:r w:rsidR="00B56F80">
        <w:rPr>
          <w:rFonts w:ascii="Calibri" w:hAnsi="Calibri" w:cs="Calibri"/>
        </w:rPr>
        <w:t>event</w:t>
      </w:r>
      <w:proofErr w:type="spellEnd"/>
      <w:r w:rsidR="00B56F80">
        <w:rPr>
          <w:rFonts w:ascii="Calibri" w:hAnsi="Calibri" w:cs="Calibri"/>
        </w:rPr>
        <w:t xml:space="preserve"> or </w:t>
      </w:r>
      <w:proofErr w:type="spellStart"/>
      <w:r w:rsidR="00B56F80">
        <w:rPr>
          <w:rFonts w:ascii="Calibri" w:hAnsi="Calibri" w:cs="Calibri"/>
        </w:rPr>
        <w:t>situation</w:t>
      </w:r>
      <w:proofErr w:type="spellEnd"/>
      <w:r w:rsidR="00B56F80">
        <w:rPr>
          <w:rFonts w:ascii="Calibri" w:hAnsi="Calibri" w:cs="Calibri"/>
        </w:rPr>
        <w:t xml:space="preserve"> </w:t>
      </w:r>
      <w:proofErr w:type="spellStart"/>
      <w:r w:rsidR="00B56F80">
        <w:rPr>
          <w:rFonts w:ascii="Calibri" w:hAnsi="Calibri" w:cs="Calibri"/>
        </w:rPr>
        <w:t>which</w:t>
      </w:r>
      <w:proofErr w:type="spellEnd"/>
      <w:r w:rsidR="00B56F80">
        <w:rPr>
          <w:rFonts w:ascii="Calibri" w:hAnsi="Calibri" w:cs="Calibri"/>
        </w:rPr>
        <w:t xml:space="preserve"> </w:t>
      </w:r>
      <w:proofErr w:type="spellStart"/>
      <w:r w:rsidR="00B56F80">
        <w:rPr>
          <w:rFonts w:ascii="Calibri" w:hAnsi="Calibri" w:cs="Calibri"/>
        </w:rPr>
        <w:t>marked</w:t>
      </w:r>
      <w:proofErr w:type="spellEnd"/>
      <w:r w:rsidR="00B56F80">
        <w:rPr>
          <w:rFonts w:ascii="Calibri" w:hAnsi="Calibri" w:cs="Calibri"/>
        </w:rPr>
        <w:t xml:space="preserve"> a </w:t>
      </w:r>
      <w:proofErr w:type="spellStart"/>
      <w:r w:rsidR="00B56F80">
        <w:rPr>
          <w:rFonts w:ascii="Calibri" w:hAnsi="Calibri" w:cs="Calibri"/>
        </w:rPr>
        <w:t>significant</w:t>
      </w:r>
      <w:proofErr w:type="spellEnd"/>
      <w:r w:rsidR="00B56F80">
        <w:rPr>
          <w:rFonts w:ascii="Calibri" w:hAnsi="Calibri" w:cs="Calibri"/>
        </w:rPr>
        <w:t xml:space="preserve"> </w:t>
      </w:r>
      <w:proofErr w:type="spellStart"/>
      <w:r w:rsidR="00B56F80">
        <w:rPr>
          <w:rFonts w:ascii="Calibri" w:hAnsi="Calibri" w:cs="Calibri"/>
        </w:rPr>
        <w:t>turning-point</w:t>
      </w:r>
      <w:proofErr w:type="spellEnd"/>
      <w:r w:rsidR="00B56F80">
        <w:rPr>
          <w:rFonts w:ascii="Calibri" w:hAnsi="Calibri" w:cs="Calibri"/>
        </w:rPr>
        <w:t xml:space="preserve"> or </w:t>
      </w:r>
      <w:proofErr w:type="spellStart"/>
      <w:r w:rsidR="00B56F80">
        <w:rPr>
          <w:rFonts w:ascii="Calibri" w:hAnsi="Calibri" w:cs="Calibri"/>
        </w:rPr>
        <w:t>change</w:t>
      </w:r>
      <w:proofErr w:type="spellEnd"/>
      <w:r w:rsidR="00B56F80">
        <w:rPr>
          <w:rFonts w:ascii="Calibri" w:hAnsi="Calibri" w:cs="Calibri"/>
        </w:rPr>
        <w:t xml:space="preserve"> </w:t>
      </w:r>
      <w:proofErr w:type="spellStart"/>
      <w:r w:rsidR="00B56F80">
        <w:rPr>
          <w:rFonts w:ascii="Calibri" w:hAnsi="Calibri" w:cs="Calibri"/>
        </w:rPr>
        <w:t>in</w:t>
      </w:r>
      <w:proofErr w:type="spellEnd"/>
      <w:r w:rsidR="00B56F80">
        <w:rPr>
          <w:rFonts w:ascii="Calibri" w:hAnsi="Calibri" w:cs="Calibri"/>
        </w:rPr>
        <w:t xml:space="preserve"> the </w:t>
      </w:r>
      <w:proofErr w:type="spellStart"/>
      <w:r w:rsidR="00B56F80">
        <w:rPr>
          <w:rFonts w:ascii="Calibri" w:hAnsi="Calibri" w:cs="Calibri"/>
        </w:rPr>
        <w:t>life</w:t>
      </w:r>
      <w:proofErr w:type="spellEnd"/>
      <w:r w:rsidR="00B56F80">
        <w:rPr>
          <w:rFonts w:ascii="Calibri" w:hAnsi="Calibri" w:cs="Calibri"/>
        </w:rPr>
        <w:t xml:space="preserve"> of a person”</w:t>
      </w:r>
    </w:p>
    <w:p w14:paraId="54BCACB3" w14:textId="3A8E0D3D" w:rsidR="00C10DE6" w:rsidRPr="00246C70" w:rsidRDefault="00B56F80" w:rsidP="00246C70">
      <w:pPr>
        <w:spacing w:line="360" w:lineRule="auto"/>
        <w:rPr>
          <w:rFonts w:ascii="Calibri" w:hAnsi="Calibri" w:cs="Calibri"/>
        </w:rPr>
      </w:pPr>
      <w:r>
        <w:rPr>
          <w:rFonts w:ascii="Calibri" w:hAnsi="Calibri" w:cs="Calibri"/>
        </w:rPr>
        <w:t xml:space="preserve">Felly wrth edrych ar hyn, gawn ni edrych ar y digwyddiad critigol wnes i arsylwi ar yn ystod fy amser mewn ysgol. Es i mewn i Ysgol X lle roedden mewn dosbarth gyda 25 disgyblion ar y bore Dydd Llun yn ystod gwers 2 daeth athrawes mewn a dweud ‘neb i edrych ar blentyn A’ wnaeth hi ailadrodd hyn cwpwl o weithiau cyn iddi hi ddod a phlentyn A mewn i’r dosbarth. Aeth y ddwy i roi cot a bag ar y bachgen cyn i blentyn A cymryd sedd yn y dosbarth, yna roedd plentyn A yn pryderu am amser cinio wnaeth hyn dod yn glir i fi pan wnaeth yr athrawes cefnogi dweud byddaf yn dod i weld ti amser cinio gyda dy dost. Wnaeth yr athrawes cefnogi aros am amser cyn gadael y dosbarth ac wedyn wnaeth plentyn A mynd ymlaen i dal lan gyda’r gwaith lle oedd y plentyn yn gallu gwneud heb unrhyw amhariad i’r grŵp ffocws oedd gyda’r athrawes. Wrth edrych ar waith plentyn A wnes i sylweddoli bod y plentyn ddim yn cael unrhyw drafferth i wneud y gwaith ac yn ystod y dydd roeddwn yn gallu gweld plentyn A yn ateb cwestiwn gan yr athrawes. Roedd dim trafferth gyda phlentyn A trwy weddill y diwrnod, ac felly roedd y ffordd daeth yr athrawes cefnogi dod mewn yn wneud i fi cwestiynu beth sydd yn mynd ymlaen a pham dod mewn fel yna. Os ni’n mynd ymlaen i’r ail ddiwrnod oni arsylwi yn Ysgol X roedd yr athrawes yn wneud y gofrestr yn y bore a pan gyrhaeddodd at enw plentyn A dwedodd y plant bydd hi’n hwyr sydd yn awgrymu bod y plentyn A y hwyr trwy’r amser a bod yn hyn arfer i’r dosbarth, cyrhaeddodd plentyn A heb yr athrawes cefnogi yn dweud unrhyw beth, wnaeth plentyn A dod mewn rhoi cot a bag ar y peg a mynd syth i wneud gwaith eto wnaeth y staff cefnogi sôn am dost ac amser cinio, roedd hyn yn wneud i fi cwestiynu eto beth oedd yn mynd ymlaen yn y cefndir gyda phlentyn A. Ar ddiwedd y dydd wnes i aros tan roedd y plant i gyd wedi gadael cyn gofyn y cwestiynau yma i’r athrawes am blentyn A. Yna wnes i ddarganfod bod plentyn A yn cael trafferth i adael mam ac ymlyniad i’r fam. Felly roedd yr athrawes yn dweud bod plentyn A yn dod mewn i’r ysgol ar amser ond mae’r plentyn yn mynd syth i’r staff lles ac yn aros yn y swyddfa gydag aelod o staff tan fod y plentyn yn barod i ddod i’r dosbarth. Hefyd roedd yr athrawes yn sôn am fod nhw yn aros am ddiagnosis ADY ac yna bydd y plentyn yn cael y cyfle i weithio yn y bas sydd o fewn yr ysgol. Nododd </w:t>
      </w:r>
      <w:proofErr w:type="spellStart"/>
      <w:r>
        <w:rPr>
          <w:rFonts w:ascii="Calibri" w:hAnsi="Calibri" w:cs="Calibri"/>
        </w:rPr>
        <w:t>Glaser</w:t>
      </w:r>
      <w:proofErr w:type="spellEnd"/>
      <w:r>
        <w:rPr>
          <w:rFonts w:ascii="Calibri" w:hAnsi="Calibri" w:cs="Calibri"/>
        </w:rPr>
        <w:t xml:space="preserve"> </w:t>
      </w:r>
      <w:r>
        <w:rPr>
          <w:rFonts w:ascii="Calibri" w:hAnsi="Calibri" w:cs="Calibri"/>
          <w:noProof/>
        </w:rPr>
        <w:t>(2006, p. 15</w:t>
      </w:r>
      <w:r w:rsidR="00EF3E15">
        <w:rPr>
          <w:rFonts w:ascii="Calibri" w:hAnsi="Calibri" w:cs="Calibri"/>
          <w:noProof/>
        </w:rPr>
        <w:t xml:space="preserve">) </w:t>
      </w:r>
      <w:r>
        <w:rPr>
          <w:rFonts w:ascii="Calibri" w:hAnsi="Calibri" w:cs="Calibri"/>
        </w:rPr>
        <w:t>“</w:t>
      </w:r>
      <w:proofErr w:type="spellStart"/>
      <w:r>
        <w:rPr>
          <w:rFonts w:ascii="Calibri" w:hAnsi="Calibri" w:cs="Calibri"/>
        </w:rPr>
        <w:t>Attachment</w:t>
      </w:r>
      <w:proofErr w:type="spellEnd"/>
      <w:r>
        <w:rPr>
          <w:rFonts w:ascii="Calibri" w:hAnsi="Calibri" w:cs="Calibri"/>
        </w:rPr>
        <w:t xml:space="preserve"> is a bond or </w:t>
      </w:r>
      <w:proofErr w:type="spellStart"/>
      <w:r>
        <w:rPr>
          <w:rFonts w:ascii="Calibri" w:hAnsi="Calibri" w:cs="Calibri"/>
        </w:rPr>
        <w:t>tie</w:t>
      </w:r>
      <w:proofErr w:type="spellEnd"/>
      <w:r>
        <w:rPr>
          <w:rFonts w:ascii="Calibri" w:hAnsi="Calibri" w:cs="Calibri"/>
        </w:rPr>
        <w:t xml:space="preserve"> </w:t>
      </w:r>
      <w:proofErr w:type="spellStart"/>
      <w:r>
        <w:rPr>
          <w:rFonts w:ascii="Calibri" w:hAnsi="Calibri" w:cs="Calibri"/>
        </w:rPr>
        <w:t>between</w:t>
      </w:r>
      <w:proofErr w:type="spellEnd"/>
      <w:r>
        <w:rPr>
          <w:rFonts w:ascii="Calibri" w:hAnsi="Calibri" w:cs="Calibri"/>
        </w:rPr>
        <w:t xml:space="preserve"> </w:t>
      </w:r>
      <w:proofErr w:type="spellStart"/>
      <w:r>
        <w:rPr>
          <w:rFonts w:ascii="Calibri" w:hAnsi="Calibri" w:cs="Calibri"/>
        </w:rPr>
        <w:t>an</w:t>
      </w:r>
      <w:proofErr w:type="spellEnd"/>
      <w:r>
        <w:rPr>
          <w:rFonts w:ascii="Calibri" w:hAnsi="Calibri" w:cs="Calibri"/>
        </w:rPr>
        <w:t xml:space="preserve"> </w:t>
      </w:r>
      <w:proofErr w:type="spellStart"/>
      <w:r>
        <w:rPr>
          <w:rFonts w:ascii="Calibri" w:hAnsi="Calibri" w:cs="Calibri"/>
        </w:rPr>
        <w:t>individual</w:t>
      </w:r>
      <w:proofErr w:type="spellEnd"/>
      <w:r>
        <w:rPr>
          <w:rFonts w:ascii="Calibri" w:hAnsi="Calibri" w:cs="Calibri"/>
        </w:rPr>
        <w:t xml:space="preserve"> </w:t>
      </w:r>
      <w:proofErr w:type="spellStart"/>
      <w:r>
        <w:rPr>
          <w:rFonts w:ascii="Calibri" w:hAnsi="Calibri" w:cs="Calibri"/>
        </w:rPr>
        <w:t>and</w:t>
      </w:r>
      <w:proofErr w:type="spellEnd"/>
      <w:r>
        <w:rPr>
          <w:rFonts w:ascii="Calibri" w:hAnsi="Calibri" w:cs="Calibri"/>
        </w:rPr>
        <w:t xml:space="preserve"> </w:t>
      </w:r>
      <w:proofErr w:type="spellStart"/>
      <w:r>
        <w:rPr>
          <w:rFonts w:ascii="Calibri" w:hAnsi="Calibri" w:cs="Calibri"/>
        </w:rPr>
        <w:t>an</w:t>
      </w:r>
      <w:proofErr w:type="spellEnd"/>
      <w:r>
        <w:rPr>
          <w:rFonts w:ascii="Calibri" w:hAnsi="Calibri" w:cs="Calibri"/>
        </w:rPr>
        <w:t xml:space="preserve"> </w:t>
      </w:r>
      <w:proofErr w:type="spellStart"/>
      <w:r>
        <w:rPr>
          <w:rFonts w:ascii="Calibri" w:hAnsi="Calibri" w:cs="Calibri"/>
        </w:rPr>
        <w:t>attachment</w:t>
      </w:r>
      <w:proofErr w:type="spellEnd"/>
      <w:r>
        <w:rPr>
          <w:rFonts w:ascii="Calibri" w:hAnsi="Calibri" w:cs="Calibri"/>
        </w:rPr>
        <w:t xml:space="preserve"> </w:t>
      </w:r>
      <w:proofErr w:type="spellStart"/>
      <w:r>
        <w:rPr>
          <w:rFonts w:ascii="Calibri" w:hAnsi="Calibri" w:cs="Calibri"/>
        </w:rPr>
        <w:t>figure</w:t>
      </w:r>
      <w:proofErr w:type="spellEnd"/>
      <w:r>
        <w:rPr>
          <w:rFonts w:ascii="Calibri" w:hAnsi="Calibri" w:cs="Calibri"/>
        </w:rPr>
        <w:t>”</w:t>
      </w:r>
      <w:r w:rsidR="009E15CE">
        <w:rPr>
          <w:rFonts w:ascii="Calibri" w:hAnsi="Calibri" w:cs="Calibri"/>
        </w:rPr>
        <w:t>.</w:t>
      </w:r>
    </w:p>
    <w:p w14:paraId="62495446" w14:textId="14925184" w:rsidR="00E37947" w:rsidRPr="00EF3BE2" w:rsidRDefault="00B56F80" w:rsidP="00510505">
      <w:pPr>
        <w:spacing w:line="480" w:lineRule="auto"/>
        <w:rPr>
          <w:rFonts w:ascii="Calibri" w:hAnsi="Calibri" w:cs="Calibri"/>
        </w:rPr>
      </w:pPr>
      <w:r>
        <w:rPr>
          <w:rFonts w:ascii="Calibri" w:hAnsi="Calibri" w:cs="Calibri"/>
        </w:rPr>
        <w:lastRenderedPageBreak/>
        <w:t xml:space="preserve">Yn nol </w:t>
      </w:r>
      <w:proofErr w:type="spellStart"/>
      <w:r>
        <w:rPr>
          <w:rFonts w:ascii="Calibri" w:hAnsi="Calibri" w:cs="Calibri"/>
        </w:rPr>
        <w:t>Bowlby</w:t>
      </w:r>
      <w:proofErr w:type="spellEnd"/>
      <w:r>
        <w:rPr>
          <w:rFonts w:ascii="Calibri" w:hAnsi="Calibri" w:cs="Calibri"/>
        </w:rPr>
        <w:t xml:space="preserve"> mae’n credu bod plentyn yn  teimlo’n saf a byddaf yn weld ymlyniad i’r rhiant pryd mae’r plentyn yn teimlo’n ofni neu berygl sef yn arwain at y pedwar diben gan </w:t>
      </w:r>
      <w:proofErr w:type="spellStart"/>
      <w:r>
        <w:rPr>
          <w:rFonts w:ascii="Calibri" w:hAnsi="Calibri" w:cs="Calibri"/>
        </w:rPr>
        <w:t>Donaldson</w:t>
      </w:r>
      <w:proofErr w:type="spellEnd"/>
      <w:r>
        <w:rPr>
          <w:rFonts w:ascii="Calibri" w:hAnsi="Calibri" w:cs="Calibri"/>
        </w:rPr>
        <w:t>, yn nol canllawiau Cymru mae’r pedwar diben yn ddyheadau i’r plant o fewn addysg i bob plentyn. Fel nododd Llywodraeth Cymru:</w:t>
      </w:r>
    </w:p>
    <w:p w14:paraId="6AB71399" w14:textId="1629AA2F" w:rsidR="00FD7941" w:rsidRPr="004A4443" w:rsidRDefault="001E1212" w:rsidP="00EF3BE2">
      <w:pPr>
        <w:spacing w:line="480" w:lineRule="auto"/>
        <w:jc w:val="center"/>
        <w:rPr>
          <w:rFonts w:ascii="Calibri" w:hAnsi="Calibri" w:cs="Calibri"/>
        </w:rPr>
      </w:pPr>
      <w:r w:rsidRPr="004A4443">
        <w:rPr>
          <w:rFonts w:ascii="Calibri" w:hAnsi="Calibri" w:cs="Calibri"/>
        </w:rPr>
        <w:t>Gweledigaeth ar y cyd yw’r pedwar diben, a dyma’r d</w:t>
      </w:r>
      <w:r w:rsidR="00FD7941" w:rsidRPr="004A4443">
        <w:rPr>
          <w:rFonts w:ascii="Calibri" w:hAnsi="Calibri" w:cs="Calibri"/>
        </w:rPr>
        <w:t xml:space="preserve">yhead ar gyfer pob plentyn a pherson ifanc. Wrth wireddu’r rhain, rydym yn gosod </w:t>
      </w:r>
      <w:r w:rsidR="00CD38ED" w:rsidRPr="004A4443">
        <w:rPr>
          <w:rFonts w:ascii="Calibri" w:hAnsi="Calibri" w:cs="Calibri"/>
        </w:rPr>
        <w:t>disgwyliadau uchel i bawb, yn hyrwyddo lles personol a chenedlaethol, yn herio anwybodaeth a ffug-wybodaeth, ac yn annog dysgwyr i chwarae eu rhan fel dinasyddion effro a beirniadol</w:t>
      </w:r>
      <w:r w:rsidR="00EF3BE2" w:rsidRPr="00EF3BE2">
        <w:rPr>
          <w:rFonts w:ascii="Calibri" w:hAnsi="Calibri" w:cs="Calibri"/>
          <w:i/>
          <w:iCs/>
        </w:rPr>
        <w:t xml:space="preserve"> </w:t>
      </w:r>
      <w:r w:rsidR="009E15CE" w:rsidRPr="00E119EB">
        <w:rPr>
          <w:rFonts w:ascii="Calibri" w:hAnsi="Calibri" w:cs="Calibri"/>
          <w:noProof/>
          <w:lang w:val="en-GB"/>
        </w:rPr>
        <w:t>(Cymru, 2020, p. 5)</w:t>
      </w:r>
      <w:r w:rsidR="009E15CE">
        <w:rPr>
          <w:rFonts w:ascii="Calibri" w:hAnsi="Calibri" w:cs="Calibri"/>
          <w:noProof/>
          <w:lang w:val="en-GB"/>
        </w:rPr>
        <w:t>.</w:t>
      </w:r>
    </w:p>
    <w:p w14:paraId="5542C4E6" w14:textId="77777777" w:rsidR="00A5524A" w:rsidRDefault="00B56F80" w:rsidP="00510505">
      <w:pPr>
        <w:spacing w:line="480" w:lineRule="auto"/>
        <w:rPr>
          <w:rFonts w:ascii="Calibri" w:hAnsi="Calibri" w:cs="Calibri"/>
        </w:rPr>
      </w:pPr>
      <w:r>
        <w:rPr>
          <w:rFonts w:ascii="Calibri" w:hAnsi="Calibri" w:cs="Calibri"/>
        </w:rPr>
        <w:t xml:space="preserve">Wrth edrych ar hyn byddaf yn credu bod y plentyn A yn unigolyn iachus a hyderus gan fod y plentyn yn </w:t>
      </w:r>
    </w:p>
    <w:p w14:paraId="7FBF16B8" w14:textId="1D1F4FBD" w:rsidR="009111CE" w:rsidRPr="00E37947" w:rsidRDefault="00B56F80" w:rsidP="00A5524A">
      <w:pPr>
        <w:spacing w:line="480" w:lineRule="auto"/>
        <w:jc w:val="center"/>
        <w:rPr>
          <w:rFonts w:ascii="Calibri" w:hAnsi="Calibri" w:cs="Calibri"/>
        </w:rPr>
      </w:pPr>
      <w:r>
        <w:rPr>
          <w:rFonts w:ascii="Calibri" w:hAnsi="Calibri" w:cs="Calibri"/>
        </w:rPr>
        <w:t xml:space="preserve">‘ffurfio perthnasau cadarnhaol yn seiliedig ar ymddiriedaeth a pharch at ei gilydd, wynebu ac yn goresgyn heriau trwy wynebu gadael mam i ddod mewn i’r ysgol ac yn cael cymorth gan yr aelod staff lles a gan wneud hyn mae’r plentyn yn adeiladu eu lles meddyliol ac emosiynol trwy ddatblygu hyder, cadernid ac empathi’ </w:t>
      </w:r>
      <w:r>
        <w:rPr>
          <w:rFonts w:ascii="Calibri" w:hAnsi="Calibri" w:cs="Calibri"/>
          <w:noProof/>
        </w:rPr>
        <w:t>(Donaldson, 2015, p. 30).</w:t>
      </w:r>
    </w:p>
    <w:p w14:paraId="044EC2A7" w14:textId="0893E3C4" w:rsidR="00AF44BD" w:rsidRDefault="00655B96" w:rsidP="00510505">
      <w:pPr>
        <w:spacing w:line="480" w:lineRule="auto"/>
        <w:rPr>
          <w:rFonts w:ascii="Calibri" w:hAnsi="Calibri" w:cs="Calibri"/>
          <w:b/>
          <w:bCs/>
          <w:u w:val="single"/>
        </w:rPr>
      </w:pPr>
      <w:r>
        <w:rPr>
          <w:rFonts w:ascii="Calibri" w:hAnsi="Calibri" w:cs="Calibri"/>
          <w:b/>
          <w:bCs/>
          <w:u w:val="single"/>
        </w:rPr>
        <w:t>Adfyfyrio beirniadol</w:t>
      </w:r>
      <w:r w:rsidR="00D9678D">
        <w:rPr>
          <w:rFonts w:ascii="Calibri" w:hAnsi="Calibri" w:cs="Calibri"/>
          <w:b/>
          <w:bCs/>
          <w:u w:val="single"/>
        </w:rPr>
        <w:t xml:space="preserve"> </w:t>
      </w:r>
    </w:p>
    <w:p w14:paraId="3652557B" w14:textId="77777777" w:rsidR="00A5524A" w:rsidRDefault="00B95380" w:rsidP="00A5524A">
      <w:pPr>
        <w:spacing w:line="480" w:lineRule="auto"/>
        <w:rPr>
          <w:rFonts w:ascii="Calibri" w:hAnsi="Calibri" w:cs="Calibri"/>
        </w:rPr>
      </w:pPr>
      <w:r>
        <w:rPr>
          <w:rFonts w:ascii="Calibri" w:hAnsi="Calibri" w:cs="Calibri"/>
        </w:rPr>
        <w:t xml:space="preserve">Byddaf yn edrych i mewn i rai damcaniaethwr sydd wedi ymchwilio mewn i adfyfyrio ac esbonio pam mae adfyfyrio yn bwysig. Mae </w:t>
      </w:r>
      <w:proofErr w:type="spellStart"/>
      <w:r>
        <w:rPr>
          <w:rFonts w:ascii="Calibri" w:hAnsi="Calibri" w:cs="Calibri"/>
        </w:rPr>
        <w:t>Schön</w:t>
      </w:r>
      <w:proofErr w:type="spellEnd"/>
      <w:r>
        <w:rPr>
          <w:rFonts w:ascii="Calibri" w:hAnsi="Calibri" w:cs="Calibri"/>
        </w:rPr>
        <w:t xml:space="preserve"> (Griffiths, 2000) yn </w:t>
      </w:r>
      <w:r w:rsidR="00EF3E15">
        <w:rPr>
          <w:rFonts w:ascii="Calibri" w:hAnsi="Calibri" w:cs="Calibri"/>
        </w:rPr>
        <w:t>sôn</w:t>
      </w:r>
      <w:r>
        <w:rPr>
          <w:rFonts w:ascii="Calibri" w:hAnsi="Calibri" w:cs="Calibri"/>
        </w:rPr>
        <w:t xml:space="preserve"> am ddau fath o adfyfyrio sef ‘</w:t>
      </w:r>
      <w:proofErr w:type="spellStart"/>
      <w:r>
        <w:rPr>
          <w:rFonts w:ascii="Calibri" w:hAnsi="Calibri" w:cs="Calibri"/>
        </w:rPr>
        <w:t>reflection</w:t>
      </w:r>
      <w:proofErr w:type="spellEnd"/>
      <w:r>
        <w:rPr>
          <w:rFonts w:ascii="Calibri" w:hAnsi="Calibri" w:cs="Calibri"/>
        </w:rPr>
        <w:t>-</w:t>
      </w:r>
      <w:proofErr w:type="spellStart"/>
      <w:r>
        <w:rPr>
          <w:rFonts w:ascii="Calibri" w:hAnsi="Calibri" w:cs="Calibri"/>
        </w:rPr>
        <w:t>in</w:t>
      </w:r>
      <w:proofErr w:type="spellEnd"/>
      <w:r>
        <w:rPr>
          <w:rFonts w:ascii="Calibri" w:hAnsi="Calibri" w:cs="Calibri"/>
        </w:rPr>
        <w:t>-action’ a ‘</w:t>
      </w:r>
      <w:proofErr w:type="spellStart"/>
      <w:r>
        <w:rPr>
          <w:rFonts w:ascii="Calibri" w:hAnsi="Calibri" w:cs="Calibri"/>
        </w:rPr>
        <w:t>reflection</w:t>
      </w:r>
      <w:proofErr w:type="spellEnd"/>
      <w:r>
        <w:rPr>
          <w:rFonts w:ascii="Calibri" w:hAnsi="Calibri" w:cs="Calibri"/>
        </w:rPr>
        <w:t>-</w:t>
      </w:r>
      <w:proofErr w:type="spellStart"/>
      <w:r>
        <w:rPr>
          <w:rFonts w:ascii="Calibri" w:hAnsi="Calibri" w:cs="Calibri"/>
        </w:rPr>
        <w:t>on</w:t>
      </w:r>
      <w:proofErr w:type="spellEnd"/>
      <w:r>
        <w:rPr>
          <w:rFonts w:ascii="Calibri" w:hAnsi="Calibri" w:cs="Calibri"/>
        </w:rPr>
        <w:t xml:space="preserve">-action’ felly beth yw’r ddau yn golygu, mae </w:t>
      </w:r>
      <w:r w:rsidR="00A5524A">
        <w:rPr>
          <w:rFonts w:ascii="Calibri" w:hAnsi="Calibri" w:cs="Calibri"/>
        </w:rPr>
        <w:t>‘</w:t>
      </w:r>
      <w:proofErr w:type="spellStart"/>
      <w:r w:rsidR="00A5524A">
        <w:rPr>
          <w:rFonts w:ascii="Calibri" w:hAnsi="Calibri" w:cs="Calibri"/>
        </w:rPr>
        <w:t>r</w:t>
      </w:r>
      <w:r>
        <w:rPr>
          <w:rFonts w:ascii="Calibri" w:hAnsi="Calibri" w:cs="Calibri"/>
        </w:rPr>
        <w:t>eflection</w:t>
      </w:r>
      <w:proofErr w:type="spellEnd"/>
      <w:r>
        <w:rPr>
          <w:rFonts w:ascii="Calibri" w:hAnsi="Calibri" w:cs="Calibri"/>
        </w:rPr>
        <w:t>-</w:t>
      </w:r>
      <w:proofErr w:type="spellStart"/>
      <w:r>
        <w:rPr>
          <w:rFonts w:ascii="Calibri" w:hAnsi="Calibri" w:cs="Calibri"/>
        </w:rPr>
        <w:t>in</w:t>
      </w:r>
      <w:proofErr w:type="spellEnd"/>
      <w:r>
        <w:rPr>
          <w:rFonts w:ascii="Calibri" w:hAnsi="Calibri" w:cs="Calibri"/>
        </w:rPr>
        <w:t xml:space="preserve">-action’ yn adfyfyrio o fewn dosbarth i athrawon </w:t>
      </w:r>
    </w:p>
    <w:p w14:paraId="4D1B24DC" w14:textId="3837234F" w:rsidR="009F55AB" w:rsidRDefault="00B95380" w:rsidP="00A5524A">
      <w:pPr>
        <w:spacing w:line="480" w:lineRule="auto"/>
        <w:jc w:val="center"/>
        <w:rPr>
          <w:rFonts w:ascii="Calibri" w:hAnsi="Calibri" w:cs="Calibri"/>
        </w:rPr>
      </w:pPr>
      <w:r>
        <w:rPr>
          <w:rFonts w:ascii="Calibri" w:hAnsi="Calibri" w:cs="Calibri"/>
        </w:rPr>
        <w:t xml:space="preserve">the </w:t>
      </w:r>
      <w:proofErr w:type="spellStart"/>
      <w:r>
        <w:rPr>
          <w:rFonts w:ascii="Calibri" w:hAnsi="Calibri" w:cs="Calibri"/>
        </w:rPr>
        <w:t>competent</w:t>
      </w:r>
      <w:proofErr w:type="spellEnd"/>
      <w:r>
        <w:rPr>
          <w:rFonts w:ascii="Calibri" w:hAnsi="Calibri" w:cs="Calibri"/>
        </w:rPr>
        <w:t xml:space="preserve"> </w:t>
      </w:r>
      <w:proofErr w:type="spellStart"/>
      <w:r>
        <w:rPr>
          <w:rFonts w:ascii="Calibri" w:hAnsi="Calibri" w:cs="Calibri"/>
        </w:rPr>
        <w:t>teacher</w:t>
      </w:r>
      <w:proofErr w:type="spellEnd"/>
      <w:r>
        <w:rPr>
          <w:rFonts w:ascii="Calibri" w:hAnsi="Calibri" w:cs="Calibri"/>
        </w:rPr>
        <w:t xml:space="preserve"> </w:t>
      </w:r>
      <w:proofErr w:type="spellStart"/>
      <w:r>
        <w:rPr>
          <w:rFonts w:ascii="Calibri" w:hAnsi="Calibri" w:cs="Calibri"/>
        </w:rPr>
        <w:t>would</w:t>
      </w:r>
      <w:proofErr w:type="spellEnd"/>
      <w:r>
        <w:rPr>
          <w:rFonts w:ascii="Calibri" w:hAnsi="Calibri" w:cs="Calibri"/>
        </w:rPr>
        <w:t xml:space="preserve"> be </w:t>
      </w:r>
      <w:proofErr w:type="spellStart"/>
      <w:r>
        <w:rPr>
          <w:rFonts w:ascii="Calibri" w:hAnsi="Calibri" w:cs="Calibri"/>
        </w:rPr>
        <w:t>able</w:t>
      </w:r>
      <w:proofErr w:type="spellEnd"/>
      <w:r>
        <w:rPr>
          <w:rFonts w:ascii="Calibri" w:hAnsi="Calibri" w:cs="Calibri"/>
        </w:rPr>
        <w:t xml:space="preserve"> to </w:t>
      </w:r>
      <w:proofErr w:type="spellStart"/>
      <w:r>
        <w:rPr>
          <w:rFonts w:ascii="Calibri" w:hAnsi="Calibri" w:cs="Calibri"/>
        </w:rPr>
        <w:t>react</w:t>
      </w:r>
      <w:proofErr w:type="spellEnd"/>
      <w:r>
        <w:rPr>
          <w:rFonts w:ascii="Calibri" w:hAnsi="Calibri" w:cs="Calibri"/>
        </w:rPr>
        <w:t xml:space="preserve"> </w:t>
      </w:r>
      <w:proofErr w:type="spellStart"/>
      <w:r>
        <w:rPr>
          <w:rFonts w:ascii="Calibri" w:hAnsi="Calibri" w:cs="Calibri"/>
        </w:rPr>
        <w:t>immediately</w:t>
      </w:r>
      <w:proofErr w:type="spellEnd"/>
      <w:r>
        <w:rPr>
          <w:rFonts w:ascii="Calibri" w:hAnsi="Calibri" w:cs="Calibri"/>
        </w:rPr>
        <w:t xml:space="preserve"> </w:t>
      </w:r>
      <w:proofErr w:type="spellStart"/>
      <w:r>
        <w:rPr>
          <w:rFonts w:ascii="Calibri" w:hAnsi="Calibri" w:cs="Calibri"/>
        </w:rPr>
        <w:t>in</w:t>
      </w:r>
      <w:proofErr w:type="spellEnd"/>
      <w:r>
        <w:rPr>
          <w:rFonts w:ascii="Calibri" w:hAnsi="Calibri" w:cs="Calibri"/>
        </w:rPr>
        <w:t xml:space="preserve"> </w:t>
      </w:r>
      <w:proofErr w:type="spellStart"/>
      <w:r>
        <w:rPr>
          <w:rFonts w:ascii="Calibri" w:hAnsi="Calibri" w:cs="Calibri"/>
        </w:rPr>
        <w:t>situations</w:t>
      </w:r>
      <w:proofErr w:type="spellEnd"/>
      <w:r>
        <w:rPr>
          <w:rFonts w:ascii="Calibri" w:hAnsi="Calibri" w:cs="Calibri"/>
        </w:rPr>
        <w:t xml:space="preserve"> </w:t>
      </w:r>
      <w:proofErr w:type="spellStart"/>
      <w:r>
        <w:rPr>
          <w:rFonts w:ascii="Calibri" w:hAnsi="Calibri" w:cs="Calibri"/>
        </w:rPr>
        <w:t>demanding</w:t>
      </w:r>
      <w:proofErr w:type="spellEnd"/>
      <w:r>
        <w:rPr>
          <w:rFonts w:ascii="Calibri" w:hAnsi="Calibri" w:cs="Calibri"/>
        </w:rPr>
        <w:t xml:space="preserve"> </w:t>
      </w:r>
      <w:proofErr w:type="spellStart"/>
      <w:r>
        <w:rPr>
          <w:rFonts w:ascii="Calibri" w:hAnsi="Calibri" w:cs="Calibri"/>
        </w:rPr>
        <w:t>instant</w:t>
      </w:r>
      <w:proofErr w:type="spellEnd"/>
      <w:r>
        <w:rPr>
          <w:rFonts w:ascii="Calibri" w:hAnsi="Calibri" w:cs="Calibri"/>
        </w:rPr>
        <w:t xml:space="preserve"> </w:t>
      </w:r>
      <w:proofErr w:type="spellStart"/>
      <w:r>
        <w:rPr>
          <w:rFonts w:ascii="Calibri" w:hAnsi="Calibri" w:cs="Calibri"/>
        </w:rPr>
        <w:t>response</w:t>
      </w:r>
      <w:proofErr w:type="spellEnd"/>
      <w:r>
        <w:rPr>
          <w:rFonts w:ascii="Calibri" w:hAnsi="Calibri" w:cs="Calibri"/>
        </w:rPr>
        <w:t xml:space="preserve">, </w:t>
      </w:r>
      <w:proofErr w:type="spellStart"/>
      <w:r>
        <w:rPr>
          <w:rFonts w:ascii="Calibri" w:hAnsi="Calibri" w:cs="Calibri"/>
        </w:rPr>
        <w:t>when</w:t>
      </w:r>
      <w:proofErr w:type="spellEnd"/>
      <w:r>
        <w:rPr>
          <w:rFonts w:ascii="Calibri" w:hAnsi="Calibri" w:cs="Calibri"/>
        </w:rPr>
        <w:t xml:space="preserve"> </w:t>
      </w:r>
      <w:proofErr w:type="spellStart"/>
      <w:r>
        <w:rPr>
          <w:rFonts w:ascii="Calibri" w:hAnsi="Calibri" w:cs="Calibri"/>
        </w:rPr>
        <w:t>that</w:t>
      </w:r>
      <w:proofErr w:type="spellEnd"/>
      <w:r>
        <w:rPr>
          <w:rFonts w:ascii="Calibri" w:hAnsi="Calibri" w:cs="Calibri"/>
        </w:rPr>
        <w:t xml:space="preserve"> </w:t>
      </w:r>
      <w:proofErr w:type="spellStart"/>
      <w:r>
        <w:rPr>
          <w:rFonts w:ascii="Calibri" w:hAnsi="Calibri" w:cs="Calibri"/>
        </w:rPr>
        <w:t>situation</w:t>
      </w:r>
      <w:proofErr w:type="spellEnd"/>
      <w:r>
        <w:rPr>
          <w:rFonts w:ascii="Calibri" w:hAnsi="Calibri" w:cs="Calibri"/>
        </w:rPr>
        <w:t xml:space="preserve"> </w:t>
      </w:r>
      <w:proofErr w:type="spellStart"/>
      <w:r>
        <w:rPr>
          <w:rFonts w:ascii="Calibri" w:hAnsi="Calibri" w:cs="Calibri"/>
        </w:rPr>
        <w:t>fell</w:t>
      </w:r>
      <w:proofErr w:type="spellEnd"/>
      <w:r>
        <w:rPr>
          <w:rFonts w:ascii="Calibri" w:hAnsi="Calibri" w:cs="Calibri"/>
        </w:rPr>
        <w:t xml:space="preserve"> </w:t>
      </w:r>
      <w:proofErr w:type="spellStart"/>
      <w:r>
        <w:rPr>
          <w:rFonts w:ascii="Calibri" w:hAnsi="Calibri" w:cs="Calibri"/>
        </w:rPr>
        <w:t>within</w:t>
      </w:r>
      <w:proofErr w:type="spellEnd"/>
      <w:r>
        <w:rPr>
          <w:rFonts w:ascii="Calibri" w:hAnsi="Calibri" w:cs="Calibri"/>
        </w:rPr>
        <w:t xml:space="preserve"> </w:t>
      </w:r>
      <w:proofErr w:type="spellStart"/>
      <w:r>
        <w:rPr>
          <w:rFonts w:ascii="Calibri" w:hAnsi="Calibri" w:cs="Calibri"/>
        </w:rPr>
        <w:t>recognizable</w:t>
      </w:r>
      <w:proofErr w:type="spellEnd"/>
      <w:r>
        <w:rPr>
          <w:rFonts w:ascii="Calibri" w:hAnsi="Calibri" w:cs="Calibri"/>
        </w:rPr>
        <w:t xml:space="preserve"> </w:t>
      </w:r>
      <w:proofErr w:type="spellStart"/>
      <w:r>
        <w:rPr>
          <w:rFonts w:ascii="Calibri" w:hAnsi="Calibri" w:cs="Calibri"/>
        </w:rPr>
        <w:t>boundaries</w:t>
      </w:r>
      <w:proofErr w:type="spellEnd"/>
      <w:r>
        <w:rPr>
          <w:rFonts w:ascii="Calibri" w:hAnsi="Calibri" w:cs="Calibri"/>
        </w:rPr>
        <w:t xml:space="preserve">, </w:t>
      </w:r>
      <w:proofErr w:type="spellStart"/>
      <w:r>
        <w:rPr>
          <w:rFonts w:ascii="Calibri" w:hAnsi="Calibri" w:cs="Calibri"/>
        </w:rPr>
        <w:t>but</w:t>
      </w:r>
      <w:proofErr w:type="spellEnd"/>
      <w:r>
        <w:rPr>
          <w:rFonts w:ascii="Calibri" w:hAnsi="Calibri" w:cs="Calibri"/>
        </w:rPr>
        <w:t xml:space="preserve"> </w:t>
      </w:r>
      <w:proofErr w:type="spellStart"/>
      <w:r>
        <w:rPr>
          <w:rFonts w:ascii="Calibri" w:hAnsi="Calibri" w:cs="Calibri"/>
        </w:rPr>
        <w:t>would</w:t>
      </w:r>
      <w:proofErr w:type="spellEnd"/>
      <w:r>
        <w:rPr>
          <w:rFonts w:ascii="Calibri" w:hAnsi="Calibri" w:cs="Calibri"/>
        </w:rPr>
        <w:t xml:space="preserve"> </w:t>
      </w:r>
      <w:proofErr w:type="spellStart"/>
      <w:r>
        <w:rPr>
          <w:rFonts w:ascii="Calibri" w:hAnsi="Calibri" w:cs="Calibri"/>
        </w:rPr>
        <w:t>need</w:t>
      </w:r>
      <w:proofErr w:type="spellEnd"/>
      <w:r>
        <w:rPr>
          <w:rFonts w:ascii="Calibri" w:hAnsi="Calibri" w:cs="Calibri"/>
        </w:rPr>
        <w:t xml:space="preserve"> to </w:t>
      </w:r>
      <w:proofErr w:type="spellStart"/>
      <w:r>
        <w:rPr>
          <w:rFonts w:ascii="Calibri" w:hAnsi="Calibri" w:cs="Calibri"/>
        </w:rPr>
        <w:t>employ</w:t>
      </w:r>
      <w:proofErr w:type="spellEnd"/>
      <w:r>
        <w:rPr>
          <w:rFonts w:ascii="Calibri" w:hAnsi="Calibri" w:cs="Calibri"/>
        </w:rPr>
        <w:t xml:space="preserve"> </w:t>
      </w:r>
      <w:proofErr w:type="spellStart"/>
      <w:r>
        <w:rPr>
          <w:rFonts w:ascii="Calibri" w:hAnsi="Calibri" w:cs="Calibri"/>
        </w:rPr>
        <w:t>reflection</w:t>
      </w:r>
      <w:proofErr w:type="spellEnd"/>
      <w:r>
        <w:rPr>
          <w:rFonts w:ascii="Calibri" w:hAnsi="Calibri" w:cs="Calibri"/>
        </w:rPr>
        <w:t>-</w:t>
      </w:r>
      <w:proofErr w:type="spellStart"/>
      <w:r>
        <w:rPr>
          <w:rFonts w:ascii="Calibri" w:hAnsi="Calibri" w:cs="Calibri"/>
        </w:rPr>
        <w:t>in</w:t>
      </w:r>
      <w:proofErr w:type="spellEnd"/>
      <w:r>
        <w:rPr>
          <w:rFonts w:ascii="Calibri" w:hAnsi="Calibri" w:cs="Calibri"/>
        </w:rPr>
        <w:t xml:space="preserve">-action </w:t>
      </w:r>
      <w:proofErr w:type="spellStart"/>
      <w:r>
        <w:rPr>
          <w:rFonts w:ascii="Calibri" w:hAnsi="Calibri" w:cs="Calibri"/>
        </w:rPr>
        <w:t>when</w:t>
      </w:r>
      <w:proofErr w:type="spellEnd"/>
      <w:r>
        <w:rPr>
          <w:rFonts w:ascii="Calibri" w:hAnsi="Calibri" w:cs="Calibri"/>
        </w:rPr>
        <w:t xml:space="preserve"> </w:t>
      </w:r>
      <w:proofErr w:type="spellStart"/>
      <w:r>
        <w:rPr>
          <w:rFonts w:ascii="Calibri" w:hAnsi="Calibri" w:cs="Calibri"/>
        </w:rPr>
        <w:t>faced</w:t>
      </w:r>
      <w:proofErr w:type="spellEnd"/>
      <w:r>
        <w:rPr>
          <w:rFonts w:ascii="Calibri" w:hAnsi="Calibri" w:cs="Calibri"/>
        </w:rPr>
        <w:t xml:space="preserve"> </w:t>
      </w:r>
      <w:proofErr w:type="spellStart"/>
      <w:r>
        <w:rPr>
          <w:rFonts w:ascii="Calibri" w:hAnsi="Calibri" w:cs="Calibri"/>
        </w:rPr>
        <w:t>with</w:t>
      </w:r>
      <w:proofErr w:type="spellEnd"/>
      <w:r>
        <w:rPr>
          <w:rFonts w:ascii="Calibri" w:hAnsi="Calibri" w:cs="Calibri"/>
        </w:rPr>
        <w:t xml:space="preserve"> a </w:t>
      </w:r>
      <w:proofErr w:type="spellStart"/>
      <w:r>
        <w:rPr>
          <w:rFonts w:ascii="Calibri" w:hAnsi="Calibri" w:cs="Calibri"/>
        </w:rPr>
        <w:t>situation</w:t>
      </w:r>
      <w:proofErr w:type="spellEnd"/>
      <w:r>
        <w:rPr>
          <w:rFonts w:ascii="Calibri" w:hAnsi="Calibri" w:cs="Calibri"/>
        </w:rPr>
        <w:t xml:space="preserve"> </w:t>
      </w:r>
      <w:proofErr w:type="spellStart"/>
      <w:r>
        <w:rPr>
          <w:rFonts w:ascii="Calibri" w:hAnsi="Calibri" w:cs="Calibri"/>
        </w:rPr>
        <w:t>that</w:t>
      </w:r>
      <w:proofErr w:type="spellEnd"/>
      <w:r>
        <w:rPr>
          <w:rFonts w:ascii="Calibri" w:hAnsi="Calibri" w:cs="Calibri"/>
        </w:rPr>
        <w:t xml:space="preserve"> was </w:t>
      </w:r>
      <w:proofErr w:type="spellStart"/>
      <w:r>
        <w:rPr>
          <w:rFonts w:ascii="Calibri" w:hAnsi="Calibri" w:cs="Calibri"/>
        </w:rPr>
        <w:t>problematic</w:t>
      </w:r>
      <w:proofErr w:type="spellEnd"/>
      <w:r>
        <w:rPr>
          <w:rFonts w:ascii="Calibri" w:hAnsi="Calibri" w:cs="Calibri"/>
        </w:rPr>
        <w:t xml:space="preserve"> or </w:t>
      </w:r>
      <w:proofErr w:type="spellStart"/>
      <w:r>
        <w:rPr>
          <w:rFonts w:ascii="Calibri" w:hAnsi="Calibri" w:cs="Calibri"/>
        </w:rPr>
        <w:t>unusual</w:t>
      </w:r>
      <w:proofErr w:type="spellEnd"/>
      <w:r>
        <w:rPr>
          <w:rFonts w:ascii="Calibri" w:hAnsi="Calibri" w:cs="Calibri"/>
          <w:noProof/>
        </w:rPr>
        <w:t xml:space="preserve"> (Griffiths, 2000, p. 542)</w:t>
      </w:r>
      <w:r>
        <w:rPr>
          <w:rFonts w:ascii="Calibri" w:hAnsi="Calibri" w:cs="Calibri"/>
        </w:rPr>
        <w:t>.</w:t>
      </w:r>
    </w:p>
    <w:p w14:paraId="301AB629" w14:textId="2A16B192" w:rsidR="00096C14" w:rsidRDefault="00B95380" w:rsidP="00510505">
      <w:pPr>
        <w:spacing w:line="480" w:lineRule="auto"/>
        <w:rPr>
          <w:rFonts w:ascii="Calibri" w:hAnsi="Calibri" w:cs="Calibri"/>
        </w:rPr>
      </w:pPr>
      <w:r>
        <w:rPr>
          <w:rFonts w:ascii="Calibri" w:hAnsi="Calibri" w:cs="Calibri"/>
        </w:rPr>
        <w:lastRenderedPageBreak/>
        <w:t xml:space="preserve"> Mae </w:t>
      </w:r>
      <w:proofErr w:type="spellStart"/>
      <w:r>
        <w:rPr>
          <w:rFonts w:ascii="Calibri" w:hAnsi="Calibri" w:cs="Calibri"/>
        </w:rPr>
        <w:t>Schön</w:t>
      </w:r>
      <w:proofErr w:type="spellEnd"/>
      <w:r>
        <w:rPr>
          <w:rFonts w:ascii="Calibri" w:hAnsi="Calibri" w:cs="Calibri"/>
        </w:rPr>
        <w:t xml:space="preserve"> (</w:t>
      </w:r>
      <w:proofErr w:type="spellStart"/>
      <w:r w:rsidR="002C293C">
        <w:rPr>
          <w:rFonts w:ascii="Calibri" w:hAnsi="Calibri" w:cs="Calibri"/>
        </w:rPr>
        <w:t>Griifiths</w:t>
      </w:r>
      <w:proofErr w:type="spellEnd"/>
      <w:r w:rsidR="002C293C">
        <w:rPr>
          <w:rFonts w:ascii="Calibri" w:hAnsi="Calibri" w:cs="Calibri"/>
        </w:rPr>
        <w:t xml:space="preserve">, </w:t>
      </w:r>
      <w:r>
        <w:rPr>
          <w:rFonts w:ascii="Calibri" w:hAnsi="Calibri" w:cs="Calibri"/>
        </w:rPr>
        <w:t>2000) yn nodi bod ‘</w:t>
      </w:r>
      <w:proofErr w:type="spellStart"/>
      <w:r>
        <w:rPr>
          <w:rFonts w:ascii="Calibri" w:hAnsi="Calibri" w:cs="Calibri"/>
        </w:rPr>
        <w:t>reflective</w:t>
      </w:r>
      <w:proofErr w:type="spellEnd"/>
      <w:r>
        <w:rPr>
          <w:rFonts w:ascii="Calibri" w:hAnsi="Calibri" w:cs="Calibri"/>
        </w:rPr>
        <w:t>-</w:t>
      </w:r>
      <w:proofErr w:type="spellStart"/>
      <w:r>
        <w:rPr>
          <w:rFonts w:ascii="Calibri" w:hAnsi="Calibri" w:cs="Calibri"/>
        </w:rPr>
        <w:t>in</w:t>
      </w:r>
      <w:proofErr w:type="spellEnd"/>
      <w:r>
        <w:rPr>
          <w:rFonts w:ascii="Calibri" w:hAnsi="Calibri" w:cs="Calibri"/>
        </w:rPr>
        <w:t xml:space="preserve">-action’ yn adfyfyrio perthnasol i athrawon gan fod nhw yn gallu adfyfyrio pryd mae digwyddiad sydd yn wneud i’r athrawes cael profiad unigolrwydd neu ddelwedd syndod arnyn nhw. Mae </w:t>
      </w:r>
      <w:proofErr w:type="spellStart"/>
      <w:r>
        <w:rPr>
          <w:rFonts w:ascii="Calibri" w:hAnsi="Calibri" w:cs="Calibri"/>
        </w:rPr>
        <w:t>Schön</w:t>
      </w:r>
      <w:proofErr w:type="spellEnd"/>
      <w:r>
        <w:rPr>
          <w:rFonts w:ascii="Calibri" w:hAnsi="Calibri" w:cs="Calibri"/>
        </w:rPr>
        <w:t xml:space="preserve"> (2000) yn rhestri tri phrif nodwedd a dyma nhw</w:t>
      </w:r>
    </w:p>
    <w:p w14:paraId="42213ECF" w14:textId="3B4CAEBC" w:rsidR="00C84E7E" w:rsidRDefault="005E2A67" w:rsidP="00C84E7E">
      <w:pPr>
        <w:spacing w:line="480" w:lineRule="auto"/>
        <w:jc w:val="center"/>
        <w:rPr>
          <w:rFonts w:ascii="Calibri" w:hAnsi="Calibri" w:cs="Calibri"/>
        </w:rPr>
      </w:pPr>
      <w:proofErr w:type="spellStart"/>
      <w:r>
        <w:rPr>
          <w:rFonts w:ascii="Calibri" w:hAnsi="Calibri" w:cs="Calibri"/>
        </w:rPr>
        <w:t>Con</w:t>
      </w:r>
      <w:r w:rsidR="00342972">
        <w:rPr>
          <w:rFonts w:ascii="Calibri" w:hAnsi="Calibri" w:cs="Calibri"/>
        </w:rPr>
        <w:t>scious</w:t>
      </w:r>
      <w:proofErr w:type="spellEnd"/>
      <w:r w:rsidR="00342972">
        <w:rPr>
          <w:rFonts w:ascii="Calibri" w:hAnsi="Calibri" w:cs="Calibri"/>
        </w:rPr>
        <w:t xml:space="preserve"> (</w:t>
      </w:r>
      <w:proofErr w:type="spellStart"/>
      <w:r w:rsidR="00342972">
        <w:rPr>
          <w:rFonts w:ascii="Calibri" w:hAnsi="Calibri" w:cs="Calibri"/>
        </w:rPr>
        <w:t>though</w:t>
      </w:r>
      <w:proofErr w:type="spellEnd"/>
      <w:r w:rsidR="00342972">
        <w:rPr>
          <w:rFonts w:ascii="Calibri" w:hAnsi="Calibri" w:cs="Calibri"/>
        </w:rPr>
        <w:t xml:space="preserve"> not </w:t>
      </w:r>
      <w:proofErr w:type="spellStart"/>
      <w:r w:rsidR="00342972">
        <w:rPr>
          <w:rFonts w:ascii="Calibri" w:hAnsi="Calibri" w:cs="Calibri"/>
        </w:rPr>
        <w:t>necessarily</w:t>
      </w:r>
      <w:proofErr w:type="spellEnd"/>
      <w:r w:rsidR="00342972">
        <w:rPr>
          <w:rFonts w:ascii="Calibri" w:hAnsi="Calibri" w:cs="Calibri"/>
        </w:rPr>
        <w:t xml:space="preserve"> </w:t>
      </w:r>
      <w:proofErr w:type="spellStart"/>
      <w:r w:rsidR="00342972">
        <w:rPr>
          <w:rFonts w:ascii="Calibri" w:hAnsi="Calibri" w:cs="Calibri"/>
        </w:rPr>
        <w:t>articulated</w:t>
      </w:r>
      <w:proofErr w:type="spellEnd"/>
      <w:r w:rsidR="00342972">
        <w:rPr>
          <w:rFonts w:ascii="Calibri" w:hAnsi="Calibri" w:cs="Calibri"/>
        </w:rPr>
        <w:t xml:space="preserve"> </w:t>
      </w:r>
      <w:proofErr w:type="spellStart"/>
      <w:r w:rsidR="00342972">
        <w:rPr>
          <w:rFonts w:ascii="Calibri" w:hAnsi="Calibri" w:cs="Calibri"/>
        </w:rPr>
        <w:t>in</w:t>
      </w:r>
      <w:proofErr w:type="spellEnd"/>
      <w:r w:rsidR="00342972">
        <w:rPr>
          <w:rFonts w:ascii="Calibri" w:hAnsi="Calibri" w:cs="Calibri"/>
        </w:rPr>
        <w:t xml:space="preserve"> </w:t>
      </w:r>
      <w:proofErr w:type="spellStart"/>
      <w:r w:rsidR="00342972">
        <w:rPr>
          <w:rFonts w:ascii="Calibri" w:hAnsi="Calibri" w:cs="Calibri"/>
        </w:rPr>
        <w:t>words</w:t>
      </w:r>
      <w:proofErr w:type="spellEnd"/>
      <w:r w:rsidR="00342972">
        <w:rPr>
          <w:rFonts w:ascii="Calibri" w:hAnsi="Calibri" w:cs="Calibri"/>
        </w:rPr>
        <w:t>)</w:t>
      </w:r>
      <w:r w:rsidR="00955A86">
        <w:rPr>
          <w:rFonts w:ascii="Calibri" w:hAnsi="Calibri" w:cs="Calibri"/>
        </w:rPr>
        <w:t xml:space="preserve">; </w:t>
      </w:r>
      <w:proofErr w:type="spellStart"/>
      <w:r w:rsidR="00342972">
        <w:rPr>
          <w:rFonts w:ascii="Calibri" w:hAnsi="Calibri" w:cs="Calibri"/>
        </w:rPr>
        <w:t>Critical</w:t>
      </w:r>
      <w:proofErr w:type="spellEnd"/>
      <w:r w:rsidR="00342972">
        <w:rPr>
          <w:rFonts w:ascii="Calibri" w:hAnsi="Calibri" w:cs="Calibri"/>
        </w:rPr>
        <w:t xml:space="preserve">, </w:t>
      </w:r>
      <w:proofErr w:type="spellStart"/>
      <w:r w:rsidR="00342972">
        <w:rPr>
          <w:rFonts w:ascii="Calibri" w:hAnsi="Calibri" w:cs="Calibri"/>
        </w:rPr>
        <w:t>involving</w:t>
      </w:r>
      <w:proofErr w:type="spellEnd"/>
      <w:r w:rsidR="00342972">
        <w:rPr>
          <w:rFonts w:ascii="Calibri" w:hAnsi="Calibri" w:cs="Calibri"/>
        </w:rPr>
        <w:t xml:space="preserve"> </w:t>
      </w:r>
      <w:proofErr w:type="spellStart"/>
      <w:r w:rsidR="00342972">
        <w:rPr>
          <w:rFonts w:ascii="Calibri" w:hAnsi="Calibri" w:cs="Calibri"/>
        </w:rPr>
        <w:t>questioning</w:t>
      </w:r>
      <w:proofErr w:type="spellEnd"/>
      <w:r w:rsidR="00342972">
        <w:rPr>
          <w:rFonts w:ascii="Calibri" w:hAnsi="Calibri" w:cs="Calibri"/>
        </w:rPr>
        <w:t xml:space="preserve"> </w:t>
      </w:r>
      <w:proofErr w:type="spellStart"/>
      <w:r w:rsidR="00342972">
        <w:rPr>
          <w:rFonts w:ascii="Calibri" w:hAnsi="Calibri" w:cs="Calibri"/>
        </w:rPr>
        <w:t>and</w:t>
      </w:r>
      <w:proofErr w:type="spellEnd"/>
      <w:r w:rsidR="00342972">
        <w:rPr>
          <w:rFonts w:ascii="Calibri" w:hAnsi="Calibri" w:cs="Calibri"/>
        </w:rPr>
        <w:t xml:space="preserve"> </w:t>
      </w:r>
      <w:proofErr w:type="spellStart"/>
      <w:r w:rsidR="00342972">
        <w:rPr>
          <w:rFonts w:ascii="Calibri" w:hAnsi="Calibri" w:cs="Calibri"/>
        </w:rPr>
        <w:t>restruc</w:t>
      </w:r>
      <w:r w:rsidR="000111FB">
        <w:rPr>
          <w:rFonts w:ascii="Calibri" w:hAnsi="Calibri" w:cs="Calibri"/>
        </w:rPr>
        <w:t>turing</w:t>
      </w:r>
      <w:proofErr w:type="spellEnd"/>
      <w:r w:rsidR="000111FB">
        <w:rPr>
          <w:rFonts w:ascii="Calibri" w:hAnsi="Calibri" w:cs="Calibri"/>
        </w:rPr>
        <w:t xml:space="preserve">; </w:t>
      </w:r>
      <w:proofErr w:type="spellStart"/>
      <w:r w:rsidR="000111FB">
        <w:rPr>
          <w:rFonts w:ascii="Calibri" w:hAnsi="Calibri" w:cs="Calibri"/>
        </w:rPr>
        <w:t>and</w:t>
      </w:r>
      <w:proofErr w:type="spellEnd"/>
      <w:r w:rsidR="000111FB">
        <w:rPr>
          <w:rFonts w:ascii="Calibri" w:hAnsi="Calibri" w:cs="Calibri"/>
        </w:rPr>
        <w:t xml:space="preserve"> </w:t>
      </w:r>
      <w:proofErr w:type="spellStart"/>
      <w:r w:rsidR="00B95380">
        <w:rPr>
          <w:rFonts w:ascii="Calibri" w:hAnsi="Calibri" w:cs="Calibri"/>
        </w:rPr>
        <w:t>Immediate</w:t>
      </w:r>
      <w:proofErr w:type="spellEnd"/>
      <w:r w:rsidR="00B95380">
        <w:rPr>
          <w:rFonts w:ascii="Calibri" w:hAnsi="Calibri" w:cs="Calibri"/>
        </w:rPr>
        <w:t xml:space="preserve">, </w:t>
      </w:r>
      <w:proofErr w:type="spellStart"/>
      <w:r w:rsidR="00B95380">
        <w:rPr>
          <w:rFonts w:ascii="Calibri" w:hAnsi="Calibri" w:cs="Calibri"/>
        </w:rPr>
        <w:t>giving</w:t>
      </w:r>
      <w:proofErr w:type="spellEnd"/>
      <w:r w:rsidR="00B95380">
        <w:rPr>
          <w:rFonts w:ascii="Calibri" w:hAnsi="Calibri" w:cs="Calibri"/>
        </w:rPr>
        <w:t xml:space="preserve"> </w:t>
      </w:r>
      <w:proofErr w:type="spellStart"/>
      <w:r w:rsidR="00B95380">
        <w:rPr>
          <w:rFonts w:ascii="Calibri" w:hAnsi="Calibri" w:cs="Calibri"/>
        </w:rPr>
        <w:t>rise</w:t>
      </w:r>
      <w:proofErr w:type="spellEnd"/>
      <w:r w:rsidR="00B95380">
        <w:rPr>
          <w:rFonts w:ascii="Calibri" w:hAnsi="Calibri" w:cs="Calibri"/>
        </w:rPr>
        <w:t xml:space="preserve"> to </w:t>
      </w:r>
      <w:proofErr w:type="spellStart"/>
      <w:r w:rsidR="00B95380">
        <w:rPr>
          <w:rFonts w:ascii="Calibri" w:hAnsi="Calibri" w:cs="Calibri"/>
        </w:rPr>
        <w:t>on</w:t>
      </w:r>
      <w:proofErr w:type="spellEnd"/>
      <w:r w:rsidR="00B95380">
        <w:rPr>
          <w:rFonts w:ascii="Calibri" w:hAnsi="Calibri" w:cs="Calibri"/>
        </w:rPr>
        <w:t xml:space="preserve"> -the-</w:t>
      </w:r>
      <w:proofErr w:type="spellStart"/>
      <w:r w:rsidR="00B95380">
        <w:rPr>
          <w:rFonts w:ascii="Calibri" w:hAnsi="Calibri" w:cs="Calibri"/>
        </w:rPr>
        <w:t>spot</w:t>
      </w:r>
      <w:proofErr w:type="spellEnd"/>
      <w:r w:rsidR="00B95380">
        <w:rPr>
          <w:rFonts w:ascii="Calibri" w:hAnsi="Calibri" w:cs="Calibri"/>
        </w:rPr>
        <w:t xml:space="preserve"> </w:t>
      </w:r>
      <w:proofErr w:type="spellStart"/>
      <w:r w:rsidR="00B95380">
        <w:rPr>
          <w:rFonts w:ascii="Calibri" w:hAnsi="Calibri" w:cs="Calibri"/>
        </w:rPr>
        <w:t>experiment</w:t>
      </w:r>
      <w:proofErr w:type="spellEnd"/>
      <w:r w:rsidR="00B95380">
        <w:rPr>
          <w:rFonts w:ascii="Calibri" w:hAnsi="Calibri" w:cs="Calibri"/>
        </w:rPr>
        <w:t xml:space="preserve"> </w:t>
      </w:r>
      <w:proofErr w:type="spellStart"/>
      <w:r w:rsidR="00B95380">
        <w:rPr>
          <w:rFonts w:ascii="Calibri" w:hAnsi="Calibri" w:cs="Calibri"/>
        </w:rPr>
        <w:t>and</w:t>
      </w:r>
      <w:proofErr w:type="spellEnd"/>
      <w:r w:rsidR="00B95380">
        <w:rPr>
          <w:rFonts w:ascii="Calibri" w:hAnsi="Calibri" w:cs="Calibri"/>
        </w:rPr>
        <w:t xml:space="preserve"> </w:t>
      </w:r>
      <w:proofErr w:type="spellStart"/>
      <w:r w:rsidR="00B95380">
        <w:rPr>
          <w:rFonts w:ascii="Calibri" w:hAnsi="Calibri" w:cs="Calibri"/>
        </w:rPr>
        <w:t>new</w:t>
      </w:r>
      <w:proofErr w:type="spellEnd"/>
      <w:r w:rsidR="00B95380">
        <w:rPr>
          <w:rFonts w:ascii="Calibri" w:hAnsi="Calibri" w:cs="Calibri"/>
        </w:rPr>
        <w:t xml:space="preserve"> </w:t>
      </w:r>
      <w:proofErr w:type="spellStart"/>
      <w:r w:rsidR="00B95380">
        <w:rPr>
          <w:rFonts w:ascii="Calibri" w:hAnsi="Calibri" w:cs="Calibri"/>
        </w:rPr>
        <w:t>actions</w:t>
      </w:r>
      <w:proofErr w:type="spellEnd"/>
      <w:r w:rsidR="00B95380">
        <w:rPr>
          <w:rFonts w:ascii="Calibri" w:hAnsi="Calibri" w:cs="Calibri"/>
          <w:noProof/>
        </w:rPr>
        <w:t xml:space="preserve"> (Griffiths, 2000, p. 541)</w:t>
      </w:r>
      <w:r w:rsidR="00B95380">
        <w:rPr>
          <w:rFonts w:ascii="Calibri" w:hAnsi="Calibri" w:cs="Calibri"/>
        </w:rPr>
        <w:t>.</w:t>
      </w:r>
    </w:p>
    <w:p w14:paraId="32B9CF76" w14:textId="1074986A" w:rsidR="00231E82" w:rsidRDefault="00B95380" w:rsidP="00510505">
      <w:pPr>
        <w:spacing w:line="480" w:lineRule="auto"/>
        <w:rPr>
          <w:rFonts w:ascii="Calibri" w:hAnsi="Calibri" w:cs="Calibri"/>
        </w:rPr>
      </w:pPr>
      <w:r>
        <w:rPr>
          <w:rFonts w:ascii="Calibri" w:hAnsi="Calibri" w:cs="Calibri"/>
        </w:rPr>
        <w:t xml:space="preserve">Mae </w:t>
      </w:r>
      <w:proofErr w:type="spellStart"/>
      <w:r>
        <w:rPr>
          <w:rFonts w:ascii="Calibri" w:hAnsi="Calibri" w:cs="Calibri"/>
        </w:rPr>
        <w:t>Eraut</w:t>
      </w:r>
      <w:proofErr w:type="spellEnd"/>
      <w:r>
        <w:rPr>
          <w:rFonts w:ascii="Calibri" w:hAnsi="Calibri" w:cs="Calibri"/>
        </w:rPr>
        <w:t xml:space="preserve"> (2000</w:t>
      </w:r>
      <w:r w:rsidR="00882F57">
        <w:rPr>
          <w:rFonts w:ascii="Calibri" w:hAnsi="Calibri" w:cs="Calibri"/>
        </w:rPr>
        <w:t>, dyfynnwyd Griffiths, 2000</w:t>
      </w:r>
      <w:r>
        <w:rPr>
          <w:rFonts w:ascii="Calibri" w:hAnsi="Calibri" w:cs="Calibri"/>
        </w:rPr>
        <w:t xml:space="preserve">) yn tynnu ein sylw at y ffaith bod </w:t>
      </w:r>
      <w:proofErr w:type="spellStart"/>
      <w:r>
        <w:rPr>
          <w:rFonts w:ascii="Calibri" w:hAnsi="Calibri" w:cs="Calibri"/>
        </w:rPr>
        <w:t>Schön</w:t>
      </w:r>
      <w:proofErr w:type="spellEnd"/>
      <w:r>
        <w:rPr>
          <w:rFonts w:ascii="Calibri" w:hAnsi="Calibri" w:cs="Calibri"/>
        </w:rPr>
        <w:t xml:space="preserve"> wedi seilio gwaith fo ar ddigwyddiadau critigol neu ddigwyddiadau lle mae’r athrawes agen wneud fwy o waith dyfnach i ddatrys y broblem yn lle edrych ar fywyd arferol, a hefyd bod adfyfyrio ddim yn rhywbeth sydd yn digwydd yna yn syth a lle i benderfynu ar sut i dorri ar draws y digwyddiadau. Mae </w:t>
      </w:r>
      <w:proofErr w:type="spellStart"/>
      <w:r>
        <w:rPr>
          <w:rFonts w:ascii="Calibri" w:hAnsi="Calibri" w:cs="Calibri"/>
        </w:rPr>
        <w:t>Schön</w:t>
      </w:r>
      <w:proofErr w:type="spellEnd"/>
      <w:r>
        <w:rPr>
          <w:rFonts w:ascii="Calibri" w:hAnsi="Calibri" w:cs="Calibri"/>
        </w:rPr>
        <w:t xml:space="preserve"> yn credu bod athrawon yn cael y cyfle i feddwl cyn torri ar draws y digwyddiadau bod adfyfyrio yn digwydd dros dro i athrawon. Mae </w:t>
      </w:r>
      <w:proofErr w:type="spellStart"/>
      <w:r>
        <w:rPr>
          <w:rFonts w:ascii="Calibri" w:hAnsi="Calibri" w:cs="Calibri"/>
        </w:rPr>
        <w:t>Eraut</w:t>
      </w:r>
      <w:proofErr w:type="spellEnd"/>
      <w:r>
        <w:rPr>
          <w:rFonts w:ascii="Calibri" w:hAnsi="Calibri" w:cs="Calibri"/>
        </w:rPr>
        <w:t xml:space="preserve"> </w:t>
      </w:r>
      <w:r w:rsidR="00882F57">
        <w:rPr>
          <w:rFonts w:ascii="Calibri" w:hAnsi="Calibri" w:cs="Calibri"/>
        </w:rPr>
        <w:t xml:space="preserve">(2000, dyfynnwyd Griffiths, 2000) </w:t>
      </w:r>
      <w:r>
        <w:rPr>
          <w:rFonts w:ascii="Calibri" w:hAnsi="Calibri" w:cs="Calibri"/>
        </w:rPr>
        <w:t xml:space="preserve">yn ystyried hefyd bod </w:t>
      </w:r>
      <w:proofErr w:type="spellStart"/>
      <w:r>
        <w:rPr>
          <w:rFonts w:ascii="Calibri" w:hAnsi="Calibri" w:cs="Calibri"/>
        </w:rPr>
        <w:t>Schön</w:t>
      </w:r>
      <w:proofErr w:type="spellEnd"/>
      <w:r>
        <w:rPr>
          <w:rFonts w:ascii="Calibri" w:hAnsi="Calibri" w:cs="Calibri"/>
        </w:rPr>
        <w:t xml:space="preserve"> wedi defnyddio enghraifft ac arsylwi ar ddosbarthiadau tawel ac ambell rhai o fewn stiwdio yn hytrach na dosbarthiadau prysur a orlawn fel mae dosbarthiadau heddiw yn </w:t>
      </w:r>
      <w:r>
        <w:rPr>
          <w:rFonts w:ascii="Calibri" w:hAnsi="Calibri" w:cs="Calibri"/>
          <w:noProof/>
        </w:rPr>
        <w:t>(Griffiths, 2000, p. 542)</w:t>
      </w:r>
      <w:r>
        <w:rPr>
          <w:rFonts w:ascii="Calibri" w:hAnsi="Calibri" w:cs="Calibri"/>
        </w:rPr>
        <w:t xml:space="preserve">. Mae damcaniaethwr arall sydd yn wneud ymchwil yn ddiweddar oedd </w:t>
      </w:r>
      <w:proofErr w:type="spellStart"/>
      <w:r>
        <w:rPr>
          <w:rFonts w:ascii="Calibri" w:hAnsi="Calibri" w:cs="Calibri"/>
        </w:rPr>
        <w:t>Dewey</w:t>
      </w:r>
      <w:proofErr w:type="spellEnd"/>
      <w:r>
        <w:rPr>
          <w:rFonts w:ascii="Calibri" w:hAnsi="Calibri" w:cs="Calibri"/>
        </w:rPr>
        <w:t xml:space="preserve"> sydd yn categoreiddio adfyfyrio mewn i dri grŵp sef ‘</w:t>
      </w:r>
      <w:proofErr w:type="spellStart"/>
      <w:r>
        <w:rPr>
          <w:rFonts w:ascii="Calibri" w:hAnsi="Calibri" w:cs="Calibri"/>
        </w:rPr>
        <w:t>impulsive</w:t>
      </w:r>
      <w:proofErr w:type="spellEnd"/>
      <w:r>
        <w:rPr>
          <w:rFonts w:ascii="Calibri" w:hAnsi="Calibri" w:cs="Calibri"/>
        </w:rPr>
        <w:t xml:space="preserve"> action, </w:t>
      </w:r>
      <w:proofErr w:type="spellStart"/>
      <w:r>
        <w:rPr>
          <w:rFonts w:ascii="Calibri" w:hAnsi="Calibri" w:cs="Calibri"/>
        </w:rPr>
        <w:t>routine</w:t>
      </w:r>
      <w:proofErr w:type="spellEnd"/>
      <w:r>
        <w:rPr>
          <w:rFonts w:ascii="Calibri" w:hAnsi="Calibri" w:cs="Calibri"/>
        </w:rPr>
        <w:t xml:space="preserve"> action a </w:t>
      </w:r>
      <w:proofErr w:type="spellStart"/>
      <w:r>
        <w:rPr>
          <w:rFonts w:ascii="Calibri" w:hAnsi="Calibri" w:cs="Calibri"/>
        </w:rPr>
        <w:t>reflective</w:t>
      </w:r>
      <w:proofErr w:type="spellEnd"/>
      <w:r>
        <w:rPr>
          <w:rFonts w:ascii="Calibri" w:hAnsi="Calibri" w:cs="Calibri"/>
        </w:rPr>
        <w:t xml:space="preserve"> action’. Yn nôl </w:t>
      </w:r>
      <w:proofErr w:type="spellStart"/>
      <w:r>
        <w:rPr>
          <w:rFonts w:ascii="Calibri" w:hAnsi="Calibri" w:cs="Calibri"/>
        </w:rPr>
        <w:t>Dewey</w:t>
      </w:r>
      <w:proofErr w:type="spellEnd"/>
      <w:r>
        <w:rPr>
          <w:rFonts w:ascii="Calibri" w:hAnsi="Calibri" w:cs="Calibri"/>
        </w:rPr>
        <w:t xml:space="preserve"> ‘</w:t>
      </w:r>
      <w:proofErr w:type="spellStart"/>
      <w:r>
        <w:rPr>
          <w:rFonts w:ascii="Calibri" w:hAnsi="Calibri" w:cs="Calibri"/>
        </w:rPr>
        <w:t>impulsive</w:t>
      </w:r>
      <w:proofErr w:type="spellEnd"/>
      <w:r>
        <w:rPr>
          <w:rFonts w:ascii="Calibri" w:hAnsi="Calibri" w:cs="Calibri"/>
        </w:rPr>
        <w:t xml:space="preserve"> action as </w:t>
      </w:r>
      <w:proofErr w:type="spellStart"/>
      <w:r>
        <w:rPr>
          <w:rFonts w:ascii="Calibri" w:hAnsi="Calibri" w:cs="Calibri"/>
        </w:rPr>
        <w:t>that</w:t>
      </w:r>
      <w:proofErr w:type="spellEnd"/>
      <w:r>
        <w:rPr>
          <w:rFonts w:ascii="Calibri" w:hAnsi="Calibri" w:cs="Calibri"/>
        </w:rPr>
        <w:t xml:space="preserve"> base don </w:t>
      </w:r>
      <w:proofErr w:type="spellStart"/>
      <w:r>
        <w:rPr>
          <w:rFonts w:ascii="Calibri" w:hAnsi="Calibri" w:cs="Calibri"/>
        </w:rPr>
        <w:t>trial</w:t>
      </w:r>
      <w:proofErr w:type="spellEnd"/>
      <w:r>
        <w:rPr>
          <w:rFonts w:ascii="Calibri" w:hAnsi="Calibri" w:cs="Calibri"/>
        </w:rPr>
        <w:t xml:space="preserve"> </w:t>
      </w:r>
      <w:proofErr w:type="spellStart"/>
      <w:r>
        <w:rPr>
          <w:rFonts w:ascii="Calibri" w:hAnsi="Calibri" w:cs="Calibri"/>
        </w:rPr>
        <w:t>and</w:t>
      </w:r>
      <w:proofErr w:type="spellEnd"/>
      <w:r>
        <w:rPr>
          <w:rFonts w:ascii="Calibri" w:hAnsi="Calibri" w:cs="Calibri"/>
        </w:rPr>
        <w:t xml:space="preserve"> </w:t>
      </w:r>
      <w:proofErr w:type="spellStart"/>
      <w:r>
        <w:rPr>
          <w:rFonts w:ascii="Calibri" w:hAnsi="Calibri" w:cs="Calibri"/>
        </w:rPr>
        <w:t>error</w:t>
      </w:r>
      <w:proofErr w:type="spellEnd"/>
      <w:r>
        <w:rPr>
          <w:rFonts w:ascii="Calibri" w:hAnsi="Calibri" w:cs="Calibri"/>
        </w:rPr>
        <w:t xml:space="preserve">, </w:t>
      </w:r>
      <w:proofErr w:type="spellStart"/>
      <w:r>
        <w:rPr>
          <w:rFonts w:ascii="Calibri" w:hAnsi="Calibri" w:cs="Calibri"/>
        </w:rPr>
        <w:t>and</w:t>
      </w:r>
      <w:proofErr w:type="spellEnd"/>
      <w:r>
        <w:rPr>
          <w:rFonts w:ascii="Calibri" w:hAnsi="Calibri" w:cs="Calibri"/>
        </w:rPr>
        <w:t xml:space="preserve"> </w:t>
      </w:r>
      <w:proofErr w:type="spellStart"/>
      <w:r>
        <w:rPr>
          <w:rFonts w:ascii="Calibri" w:hAnsi="Calibri" w:cs="Calibri"/>
        </w:rPr>
        <w:t>routine</w:t>
      </w:r>
      <w:proofErr w:type="spellEnd"/>
      <w:r>
        <w:rPr>
          <w:rFonts w:ascii="Calibri" w:hAnsi="Calibri" w:cs="Calibri"/>
        </w:rPr>
        <w:t xml:space="preserve"> action as </w:t>
      </w:r>
      <w:proofErr w:type="spellStart"/>
      <w:r>
        <w:rPr>
          <w:rFonts w:ascii="Calibri" w:hAnsi="Calibri" w:cs="Calibri"/>
        </w:rPr>
        <w:t>that</w:t>
      </w:r>
      <w:proofErr w:type="spellEnd"/>
      <w:r>
        <w:rPr>
          <w:rFonts w:ascii="Calibri" w:hAnsi="Calibri" w:cs="Calibri"/>
        </w:rPr>
        <w:t xml:space="preserve"> </w:t>
      </w:r>
      <w:proofErr w:type="spellStart"/>
      <w:r>
        <w:rPr>
          <w:rFonts w:ascii="Calibri" w:hAnsi="Calibri" w:cs="Calibri"/>
        </w:rPr>
        <w:t>based</w:t>
      </w:r>
      <w:proofErr w:type="spellEnd"/>
      <w:r>
        <w:rPr>
          <w:rFonts w:ascii="Calibri" w:hAnsi="Calibri" w:cs="Calibri"/>
        </w:rPr>
        <w:t xml:space="preserve"> </w:t>
      </w:r>
      <w:proofErr w:type="spellStart"/>
      <w:r>
        <w:rPr>
          <w:rFonts w:ascii="Calibri" w:hAnsi="Calibri" w:cs="Calibri"/>
        </w:rPr>
        <w:t>largely</w:t>
      </w:r>
      <w:proofErr w:type="spellEnd"/>
      <w:r>
        <w:rPr>
          <w:rFonts w:ascii="Calibri" w:hAnsi="Calibri" w:cs="Calibri"/>
        </w:rPr>
        <w:t xml:space="preserve"> </w:t>
      </w:r>
      <w:proofErr w:type="spellStart"/>
      <w:r>
        <w:rPr>
          <w:rFonts w:ascii="Calibri" w:hAnsi="Calibri" w:cs="Calibri"/>
        </w:rPr>
        <w:t>on</w:t>
      </w:r>
      <w:proofErr w:type="spellEnd"/>
      <w:r>
        <w:rPr>
          <w:rFonts w:ascii="Calibri" w:hAnsi="Calibri" w:cs="Calibri"/>
        </w:rPr>
        <w:t xml:space="preserve"> </w:t>
      </w:r>
      <w:proofErr w:type="spellStart"/>
      <w:r>
        <w:rPr>
          <w:rFonts w:ascii="Calibri" w:hAnsi="Calibri" w:cs="Calibri"/>
        </w:rPr>
        <w:t>authority</w:t>
      </w:r>
      <w:proofErr w:type="spellEnd"/>
      <w:r>
        <w:rPr>
          <w:rFonts w:ascii="Calibri" w:hAnsi="Calibri" w:cs="Calibri"/>
        </w:rPr>
        <w:t xml:space="preserve"> </w:t>
      </w:r>
      <w:proofErr w:type="spellStart"/>
      <w:r>
        <w:rPr>
          <w:rFonts w:ascii="Calibri" w:hAnsi="Calibri" w:cs="Calibri"/>
        </w:rPr>
        <w:t>and</w:t>
      </w:r>
      <w:proofErr w:type="spellEnd"/>
      <w:r>
        <w:rPr>
          <w:rFonts w:ascii="Calibri" w:hAnsi="Calibri" w:cs="Calibri"/>
        </w:rPr>
        <w:t xml:space="preserve"> </w:t>
      </w:r>
      <w:proofErr w:type="spellStart"/>
      <w:r>
        <w:rPr>
          <w:rFonts w:ascii="Calibri" w:hAnsi="Calibri" w:cs="Calibri"/>
        </w:rPr>
        <w:t>tradition</w:t>
      </w:r>
      <w:proofErr w:type="spellEnd"/>
      <w:r>
        <w:rPr>
          <w:rFonts w:ascii="Calibri" w:hAnsi="Calibri" w:cs="Calibri"/>
        </w:rPr>
        <w:t xml:space="preserve">... </w:t>
      </w:r>
      <w:proofErr w:type="spellStart"/>
      <w:r>
        <w:rPr>
          <w:rFonts w:ascii="Calibri" w:hAnsi="Calibri" w:cs="Calibri"/>
        </w:rPr>
        <w:t>In</w:t>
      </w:r>
      <w:proofErr w:type="spellEnd"/>
      <w:r>
        <w:rPr>
          <w:rFonts w:ascii="Calibri" w:hAnsi="Calibri" w:cs="Calibri"/>
        </w:rPr>
        <w:t xml:space="preserve"> </w:t>
      </w:r>
      <w:proofErr w:type="spellStart"/>
      <w:r>
        <w:rPr>
          <w:rFonts w:ascii="Calibri" w:hAnsi="Calibri" w:cs="Calibri"/>
        </w:rPr>
        <w:t>contrast</w:t>
      </w:r>
      <w:proofErr w:type="spellEnd"/>
      <w:r>
        <w:rPr>
          <w:rFonts w:ascii="Calibri" w:hAnsi="Calibri" w:cs="Calibri"/>
        </w:rPr>
        <w:t xml:space="preserve">, </w:t>
      </w:r>
      <w:proofErr w:type="spellStart"/>
      <w:r>
        <w:rPr>
          <w:rFonts w:ascii="Calibri" w:hAnsi="Calibri" w:cs="Calibri"/>
        </w:rPr>
        <w:t>reflective</w:t>
      </w:r>
      <w:proofErr w:type="spellEnd"/>
      <w:r>
        <w:rPr>
          <w:rFonts w:ascii="Calibri" w:hAnsi="Calibri" w:cs="Calibri"/>
        </w:rPr>
        <w:t xml:space="preserve"> action is </w:t>
      </w:r>
      <w:proofErr w:type="spellStart"/>
      <w:r>
        <w:rPr>
          <w:rFonts w:ascii="Calibri" w:hAnsi="Calibri" w:cs="Calibri"/>
        </w:rPr>
        <w:t>based</w:t>
      </w:r>
      <w:proofErr w:type="spellEnd"/>
      <w:r>
        <w:rPr>
          <w:rFonts w:ascii="Calibri" w:hAnsi="Calibri" w:cs="Calibri"/>
        </w:rPr>
        <w:t xml:space="preserve"> </w:t>
      </w:r>
      <w:proofErr w:type="spellStart"/>
      <w:r>
        <w:rPr>
          <w:rFonts w:ascii="Calibri" w:hAnsi="Calibri" w:cs="Calibri"/>
        </w:rPr>
        <w:t>on</w:t>
      </w:r>
      <w:proofErr w:type="spellEnd"/>
      <w:r>
        <w:rPr>
          <w:rFonts w:ascii="Calibri" w:hAnsi="Calibri" w:cs="Calibri"/>
        </w:rPr>
        <w:t xml:space="preserve"> “the </w:t>
      </w:r>
      <w:proofErr w:type="spellStart"/>
      <w:r>
        <w:rPr>
          <w:rFonts w:ascii="Calibri" w:hAnsi="Calibri" w:cs="Calibri"/>
        </w:rPr>
        <w:t>active</w:t>
      </w:r>
      <w:proofErr w:type="spellEnd"/>
      <w:r>
        <w:rPr>
          <w:rFonts w:ascii="Calibri" w:hAnsi="Calibri" w:cs="Calibri"/>
        </w:rPr>
        <w:t xml:space="preserve">, </w:t>
      </w:r>
      <w:proofErr w:type="spellStart"/>
      <w:r>
        <w:rPr>
          <w:rFonts w:ascii="Calibri" w:hAnsi="Calibri" w:cs="Calibri"/>
        </w:rPr>
        <w:t>persistent</w:t>
      </w:r>
      <w:proofErr w:type="spellEnd"/>
      <w:r>
        <w:rPr>
          <w:rFonts w:ascii="Calibri" w:hAnsi="Calibri" w:cs="Calibri"/>
        </w:rPr>
        <w:t xml:space="preserve"> </w:t>
      </w:r>
      <w:proofErr w:type="spellStart"/>
      <w:r>
        <w:rPr>
          <w:rFonts w:ascii="Calibri" w:hAnsi="Calibri" w:cs="Calibri"/>
        </w:rPr>
        <w:t>and</w:t>
      </w:r>
      <w:proofErr w:type="spellEnd"/>
      <w:r>
        <w:rPr>
          <w:rFonts w:ascii="Calibri" w:hAnsi="Calibri" w:cs="Calibri"/>
        </w:rPr>
        <w:t xml:space="preserve"> </w:t>
      </w:r>
      <w:proofErr w:type="spellStart"/>
      <w:r>
        <w:rPr>
          <w:rFonts w:ascii="Calibri" w:hAnsi="Calibri" w:cs="Calibri"/>
        </w:rPr>
        <w:t>careful</w:t>
      </w:r>
      <w:proofErr w:type="spellEnd"/>
      <w:r>
        <w:rPr>
          <w:rFonts w:ascii="Calibri" w:hAnsi="Calibri" w:cs="Calibri"/>
        </w:rPr>
        <w:t xml:space="preserve"> </w:t>
      </w:r>
      <w:proofErr w:type="spellStart"/>
      <w:r>
        <w:rPr>
          <w:rFonts w:ascii="Calibri" w:hAnsi="Calibri" w:cs="Calibri"/>
        </w:rPr>
        <w:t>consideration</w:t>
      </w:r>
      <w:proofErr w:type="spellEnd"/>
      <w:r>
        <w:rPr>
          <w:rFonts w:ascii="Calibri" w:hAnsi="Calibri" w:cs="Calibri"/>
        </w:rPr>
        <w:t xml:space="preserve"> of </w:t>
      </w:r>
      <w:proofErr w:type="spellStart"/>
      <w:r>
        <w:rPr>
          <w:rFonts w:ascii="Calibri" w:hAnsi="Calibri" w:cs="Calibri"/>
        </w:rPr>
        <w:t>any</w:t>
      </w:r>
      <w:proofErr w:type="spellEnd"/>
      <w:r>
        <w:rPr>
          <w:rFonts w:ascii="Calibri" w:hAnsi="Calibri" w:cs="Calibri"/>
        </w:rPr>
        <w:t xml:space="preserve"> </w:t>
      </w:r>
      <w:proofErr w:type="spellStart"/>
      <w:r>
        <w:rPr>
          <w:rFonts w:ascii="Calibri" w:hAnsi="Calibri" w:cs="Calibri"/>
        </w:rPr>
        <w:t>belief</w:t>
      </w:r>
      <w:proofErr w:type="spellEnd"/>
      <w:r>
        <w:rPr>
          <w:rFonts w:ascii="Calibri" w:hAnsi="Calibri" w:cs="Calibri"/>
        </w:rPr>
        <w:t xml:space="preserve"> or </w:t>
      </w:r>
      <w:proofErr w:type="spellStart"/>
      <w:r>
        <w:rPr>
          <w:rFonts w:ascii="Calibri" w:hAnsi="Calibri" w:cs="Calibri"/>
        </w:rPr>
        <w:t>supposed</w:t>
      </w:r>
      <w:proofErr w:type="spellEnd"/>
      <w:r>
        <w:rPr>
          <w:rFonts w:ascii="Calibri" w:hAnsi="Calibri" w:cs="Calibri"/>
        </w:rPr>
        <w:t xml:space="preserve"> </w:t>
      </w:r>
      <w:proofErr w:type="spellStart"/>
      <w:r>
        <w:rPr>
          <w:rFonts w:ascii="Calibri" w:hAnsi="Calibri" w:cs="Calibri"/>
        </w:rPr>
        <w:t>form</w:t>
      </w:r>
      <w:proofErr w:type="spellEnd"/>
      <w:r>
        <w:rPr>
          <w:rFonts w:ascii="Calibri" w:hAnsi="Calibri" w:cs="Calibri"/>
        </w:rPr>
        <w:t xml:space="preserve"> of </w:t>
      </w:r>
      <w:proofErr w:type="spellStart"/>
      <w:r>
        <w:rPr>
          <w:rFonts w:ascii="Calibri" w:hAnsi="Calibri" w:cs="Calibri"/>
        </w:rPr>
        <w:t>knowledge</w:t>
      </w:r>
      <w:proofErr w:type="spellEnd"/>
      <w:r>
        <w:rPr>
          <w:rFonts w:ascii="Calibri" w:hAnsi="Calibri" w:cs="Calibri"/>
        </w:rPr>
        <w:t xml:space="preserve"> </w:t>
      </w:r>
      <w:proofErr w:type="spellStart"/>
      <w:r>
        <w:rPr>
          <w:rFonts w:ascii="Calibri" w:hAnsi="Calibri" w:cs="Calibri"/>
        </w:rPr>
        <w:t>in</w:t>
      </w:r>
      <w:proofErr w:type="spellEnd"/>
      <w:r>
        <w:rPr>
          <w:rFonts w:ascii="Calibri" w:hAnsi="Calibri" w:cs="Calibri"/>
        </w:rPr>
        <w:t xml:space="preserve"> the </w:t>
      </w:r>
      <w:proofErr w:type="spellStart"/>
      <w:r>
        <w:rPr>
          <w:rFonts w:ascii="Calibri" w:hAnsi="Calibri" w:cs="Calibri"/>
        </w:rPr>
        <w:t>light</w:t>
      </w:r>
      <w:proofErr w:type="spellEnd"/>
      <w:r>
        <w:rPr>
          <w:rFonts w:ascii="Calibri" w:hAnsi="Calibri" w:cs="Calibri"/>
        </w:rPr>
        <w:t xml:space="preserve"> of the </w:t>
      </w:r>
      <w:proofErr w:type="spellStart"/>
      <w:r>
        <w:rPr>
          <w:rFonts w:ascii="Calibri" w:hAnsi="Calibri" w:cs="Calibri"/>
        </w:rPr>
        <w:t>grounds</w:t>
      </w:r>
      <w:proofErr w:type="spellEnd"/>
      <w:r>
        <w:rPr>
          <w:rFonts w:ascii="Calibri" w:hAnsi="Calibri" w:cs="Calibri"/>
        </w:rPr>
        <w:t xml:space="preserve"> </w:t>
      </w:r>
      <w:proofErr w:type="spellStart"/>
      <w:r>
        <w:rPr>
          <w:rFonts w:ascii="Calibri" w:hAnsi="Calibri" w:cs="Calibri"/>
        </w:rPr>
        <w:t>that</w:t>
      </w:r>
      <w:proofErr w:type="spellEnd"/>
      <w:r>
        <w:rPr>
          <w:rFonts w:ascii="Calibri" w:hAnsi="Calibri" w:cs="Calibri"/>
        </w:rPr>
        <w:t xml:space="preserve"> </w:t>
      </w:r>
      <w:proofErr w:type="spellStart"/>
      <w:r>
        <w:rPr>
          <w:rFonts w:ascii="Calibri" w:hAnsi="Calibri" w:cs="Calibri"/>
        </w:rPr>
        <w:t>support</w:t>
      </w:r>
      <w:proofErr w:type="spellEnd"/>
      <w:r>
        <w:rPr>
          <w:rFonts w:ascii="Calibri" w:hAnsi="Calibri" w:cs="Calibri"/>
        </w:rPr>
        <w:t xml:space="preserve"> it”’ (Griffiths, 2000, p. 540). Mae </w:t>
      </w:r>
      <w:proofErr w:type="spellStart"/>
      <w:r>
        <w:rPr>
          <w:rFonts w:ascii="Calibri" w:hAnsi="Calibri" w:cs="Calibri"/>
        </w:rPr>
        <w:t>Dewey</w:t>
      </w:r>
      <w:proofErr w:type="spellEnd"/>
      <w:r>
        <w:rPr>
          <w:rFonts w:ascii="Calibri" w:hAnsi="Calibri" w:cs="Calibri"/>
        </w:rPr>
        <w:t xml:space="preserve"> yn mynd ymlaen i ddweud bod ‘</w:t>
      </w:r>
      <w:proofErr w:type="spellStart"/>
      <w:r>
        <w:rPr>
          <w:rFonts w:ascii="Calibri" w:hAnsi="Calibri" w:cs="Calibri"/>
        </w:rPr>
        <w:t>routine</w:t>
      </w:r>
      <w:proofErr w:type="spellEnd"/>
      <w:r>
        <w:rPr>
          <w:rFonts w:ascii="Calibri" w:hAnsi="Calibri" w:cs="Calibri"/>
        </w:rPr>
        <w:t xml:space="preserve"> action’ yn gallu arwain athrawon i ymddwyn ar ragdybiaeth a rhagfarn tra bod ‘</w:t>
      </w:r>
      <w:proofErr w:type="spellStart"/>
      <w:r>
        <w:rPr>
          <w:rFonts w:ascii="Calibri" w:hAnsi="Calibri" w:cs="Calibri"/>
        </w:rPr>
        <w:t>reflective</w:t>
      </w:r>
      <w:proofErr w:type="spellEnd"/>
      <w:r>
        <w:rPr>
          <w:rFonts w:ascii="Calibri" w:hAnsi="Calibri" w:cs="Calibri"/>
        </w:rPr>
        <w:t xml:space="preserve"> action’ fod cael pwrpas addysgu i’r person sydd yn adfyfyrio, ond mae rhai damcaniaethwr ddim yn cytuno gyda </w:t>
      </w:r>
      <w:proofErr w:type="spellStart"/>
      <w:r>
        <w:rPr>
          <w:rFonts w:ascii="Calibri" w:hAnsi="Calibri" w:cs="Calibri"/>
        </w:rPr>
        <w:t>Dewey</w:t>
      </w:r>
      <w:proofErr w:type="spellEnd"/>
      <w:r>
        <w:rPr>
          <w:rFonts w:ascii="Calibri" w:hAnsi="Calibri" w:cs="Calibri"/>
        </w:rPr>
        <w:t xml:space="preserve"> ac mae'r rhain yn credu bod ‘</w:t>
      </w:r>
      <w:proofErr w:type="spellStart"/>
      <w:r>
        <w:rPr>
          <w:rFonts w:ascii="Calibri" w:hAnsi="Calibri" w:cs="Calibri"/>
        </w:rPr>
        <w:t>routine</w:t>
      </w:r>
      <w:proofErr w:type="spellEnd"/>
      <w:r>
        <w:rPr>
          <w:rFonts w:ascii="Calibri" w:hAnsi="Calibri" w:cs="Calibri"/>
        </w:rPr>
        <w:t xml:space="preserve"> action’ ddim yn addas ar gyfer athrawon i ddefnyddio fel delwedd adfyfyrio lwyddiannus oherwydd mae nifer o agweddau i swydd athrawon sydd ddim yn cael ei </w:t>
      </w:r>
      <w:r>
        <w:rPr>
          <w:rFonts w:ascii="Calibri" w:hAnsi="Calibri" w:cs="Calibri"/>
        </w:rPr>
        <w:lastRenderedPageBreak/>
        <w:t xml:space="preserve">daliad (Griffiths, 2000, p. 540). Ffordd arall rydych yn gallu edrych ar adfyfyrio yn nol </w:t>
      </w:r>
      <w:proofErr w:type="spellStart"/>
      <w:r>
        <w:rPr>
          <w:rFonts w:ascii="Calibri" w:hAnsi="Calibri" w:cs="Calibri"/>
        </w:rPr>
        <w:t>Brookfeild</w:t>
      </w:r>
      <w:proofErr w:type="spellEnd"/>
      <w:r>
        <w:rPr>
          <w:rFonts w:ascii="Calibri" w:hAnsi="Calibri" w:cs="Calibri"/>
        </w:rPr>
        <w:t xml:space="preserve"> (1998) ydy trwy lens gwahanol, mae pedwar ffaith o lens sydd yn gallu help adfyfyrio yw</w:t>
      </w:r>
    </w:p>
    <w:p w14:paraId="67E25FCC" w14:textId="7281FFA8" w:rsidR="00B333C4" w:rsidRDefault="00B95380" w:rsidP="00B333C4">
      <w:pPr>
        <w:spacing w:line="480" w:lineRule="auto"/>
        <w:jc w:val="center"/>
        <w:rPr>
          <w:rFonts w:ascii="Calibri" w:hAnsi="Calibri" w:cs="Calibri"/>
        </w:rPr>
      </w:pPr>
      <w:r>
        <w:rPr>
          <w:rFonts w:ascii="Calibri" w:hAnsi="Calibri" w:cs="Calibri"/>
        </w:rPr>
        <w:t xml:space="preserve">...the lens of </w:t>
      </w:r>
      <w:proofErr w:type="spellStart"/>
      <w:r>
        <w:rPr>
          <w:rFonts w:ascii="Calibri" w:hAnsi="Calibri" w:cs="Calibri"/>
        </w:rPr>
        <w:t>thier</w:t>
      </w:r>
      <w:proofErr w:type="spellEnd"/>
      <w:r>
        <w:rPr>
          <w:rFonts w:ascii="Calibri" w:hAnsi="Calibri" w:cs="Calibri"/>
        </w:rPr>
        <w:t xml:space="preserve"> </w:t>
      </w:r>
      <w:proofErr w:type="spellStart"/>
      <w:r>
        <w:rPr>
          <w:rFonts w:ascii="Calibri" w:hAnsi="Calibri" w:cs="Calibri"/>
        </w:rPr>
        <w:t>own</w:t>
      </w:r>
      <w:proofErr w:type="spellEnd"/>
      <w:r>
        <w:rPr>
          <w:rFonts w:ascii="Calibri" w:hAnsi="Calibri" w:cs="Calibri"/>
        </w:rPr>
        <w:t xml:space="preserve"> </w:t>
      </w:r>
      <w:proofErr w:type="spellStart"/>
      <w:r>
        <w:rPr>
          <w:rFonts w:ascii="Calibri" w:hAnsi="Calibri" w:cs="Calibri"/>
        </w:rPr>
        <w:t>autobiographies</w:t>
      </w:r>
      <w:proofErr w:type="spellEnd"/>
      <w:r>
        <w:rPr>
          <w:rFonts w:ascii="Calibri" w:hAnsi="Calibri" w:cs="Calibri"/>
        </w:rPr>
        <w:t xml:space="preserve"> as </w:t>
      </w:r>
      <w:proofErr w:type="spellStart"/>
      <w:r>
        <w:rPr>
          <w:rFonts w:ascii="Calibri" w:hAnsi="Calibri" w:cs="Calibri"/>
        </w:rPr>
        <w:t>learners</w:t>
      </w:r>
      <w:proofErr w:type="spellEnd"/>
      <w:r>
        <w:rPr>
          <w:rFonts w:ascii="Calibri" w:hAnsi="Calibri" w:cs="Calibri"/>
        </w:rPr>
        <w:t xml:space="preserve"> of </w:t>
      </w:r>
      <w:proofErr w:type="spellStart"/>
      <w:r>
        <w:rPr>
          <w:rFonts w:ascii="Calibri" w:hAnsi="Calibri" w:cs="Calibri"/>
        </w:rPr>
        <w:t>reflective</w:t>
      </w:r>
      <w:proofErr w:type="spellEnd"/>
      <w:r>
        <w:rPr>
          <w:rFonts w:ascii="Calibri" w:hAnsi="Calibri" w:cs="Calibri"/>
        </w:rPr>
        <w:t xml:space="preserve"> </w:t>
      </w:r>
      <w:proofErr w:type="spellStart"/>
      <w:r>
        <w:rPr>
          <w:rFonts w:ascii="Calibri" w:hAnsi="Calibri" w:cs="Calibri"/>
        </w:rPr>
        <w:t>practice</w:t>
      </w:r>
      <w:proofErr w:type="spellEnd"/>
      <w:r>
        <w:rPr>
          <w:rFonts w:ascii="Calibri" w:hAnsi="Calibri" w:cs="Calibri"/>
        </w:rPr>
        <w:t xml:space="preserve">, the lens of </w:t>
      </w:r>
      <w:proofErr w:type="spellStart"/>
      <w:r>
        <w:rPr>
          <w:rFonts w:ascii="Calibri" w:hAnsi="Calibri" w:cs="Calibri"/>
        </w:rPr>
        <w:t>learners</w:t>
      </w:r>
      <w:proofErr w:type="spellEnd"/>
      <w:r>
        <w:rPr>
          <w:rFonts w:ascii="Calibri" w:hAnsi="Calibri" w:cs="Calibri"/>
        </w:rPr>
        <w:t xml:space="preserve">’ </w:t>
      </w:r>
      <w:proofErr w:type="spellStart"/>
      <w:r>
        <w:rPr>
          <w:rFonts w:ascii="Calibri" w:hAnsi="Calibri" w:cs="Calibri"/>
        </w:rPr>
        <w:t>eyes</w:t>
      </w:r>
      <w:proofErr w:type="spellEnd"/>
      <w:r>
        <w:rPr>
          <w:rFonts w:ascii="Calibri" w:hAnsi="Calibri" w:cs="Calibri"/>
        </w:rPr>
        <w:t xml:space="preserve">, the lens of </w:t>
      </w:r>
      <w:proofErr w:type="spellStart"/>
      <w:r>
        <w:rPr>
          <w:rFonts w:ascii="Calibri" w:hAnsi="Calibri" w:cs="Calibri"/>
        </w:rPr>
        <w:t>colleagues</w:t>
      </w:r>
      <w:proofErr w:type="spellEnd"/>
      <w:r>
        <w:rPr>
          <w:rFonts w:ascii="Calibri" w:hAnsi="Calibri" w:cs="Calibri"/>
        </w:rPr>
        <w:t xml:space="preserve">’ </w:t>
      </w:r>
      <w:proofErr w:type="spellStart"/>
      <w:r>
        <w:rPr>
          <w:rFonts w:ascii="Calibri" w:hAnsi="Calibri" w:cs="Calibri"/>
        </w:rPr>
        <w:t>perceptions</w:t>
      </w:r>
      <w:proofErr w:type="spellEnd"/>
      <w:r>
        <w:rPr>
          <w:rFonts w:ascii="Calibri" w:hAnsi="Calibri" w:cs="Calibri"/>
        </w:rPr>
        <w:t xml:space="preserve">, </w:t>
      </w:r>
      <w:proofErr w:type="spellStart"/>
      <w:r>
        <w:rPr>
          <w:rFonts w:ascii="Calibri" w:hAnsi="Calibri" w:cs="Calibri"/>
        </w:rPr>
        <w:t>and</w:t>
      </w:r>
      <w:proofErr w:type="spellEnd"/>
      <w:r>
        <w:rPr>
          <w:rFonts w:ascii="Calibri" w:hAnsi="Calibri" w:cs="Calibri"/>
        </w:rPr>
        <w:t xml:space="preserve"> the lens of </w:t>
      </w:r>
      <w:proofErr w:type="spellStart"/>
      <w:r>
        <w:rPr>
          <w:rFonts w:ascii="Calibri" w:hAnsi="Calibri" w:cs="Calibri"/>
        </w:rPr>
        <w:t>theoretical</w:t>
      </w:r>
      <w:proofErr w:type="spellEnd"/>
      <w:r>
        <w:rPr>
          <w:rFonts w:ascii="Calibri" w:hAnsi="Calibri" w:cs="Calibri"/>
        </w:rPr>
        <w:t xml:space="preserve">, </w:t>
      </w:r>
      <w:proofErr w:type="spellStart"/>
      <w:r>
        <w:rPr>
          <w:rFonts w:ascii="Calibri" w:hAnsi="Calibri" w:cs="Calibri"/>
        </w:rPr>
        <w:t>philosophical</w:t>
      </w:r>
      <w:proofErr w:type="spellEnd"/>
      <w:r>
        <w:rPr>
          <w:rFonts w:ascii="Calibri" w:hAnsi="Calibri" w:cs="Calibri"/>
        </w:rPr>
        <w:t xml:space="preserve">, </w:t>
      </w:r>
      <w:proofErr w:type="spellStart"/>
      <w:r>
        <w:rPr>
          <w:rFonts w:ascii="Calibri" w:hAnsi="Calibri" w:cs="Calibri"/>
        </w:rPr>
        <w:t>and</w:t>
      </w:r>
      <w:proofErr w:type="spellEnd"/>
      <w:r>
        <w:rPr>
          <w:rFonts w:ascii="Calibri" w:hAnsi="Calibri" w:cs="Calibri"/>
        </w:rPr>
        <w:t xml:space="preserve"> Research </w:t>
      </w:r>
      <w:proofErr w:type="spellStart"/>
      <w:r>
        <w:rPr>
          <w:rFonts w:ascii="Calibri" w:hAnsi="Calibri" w:cs="Calibri"/>
        </w:rPr>
        <w:t>literature</w:t>
      </w:r>
      <w:proofErr w:type="spellEnd"/>
      <w:r>
        <w:rPr>
          <w:rFonts w:ascii="Calibri" w:hAnsi="Calibri" w:cs="Calibri"/>
          <w:noProof/>
        </w:rPr>
        <w:t xml:space="preserve"> (Brookfeild, 1998, p. 197)</w:t>
      </w:r>
      <w:r>
        <w:rPr>
          <w:rFonts w:ascii="Calibri" w:hAnsi="Calibri" w:cs="Calibri"/>
        </w:rPr>
        <w:t>.</w:t>
      </w:r>
    </w:p>
    <w:p w14:paraId="50E9032C" w14:textId="22B72A66" w:rsidR="00B715E1" w:rsidRDefault="00B95380" w:rsidP="00510505">
      <w:pPr>
        <w:spacing w:line="480" w:lineRule="auto"/>
        <w:rPr>
          <w:rFonts w:ascii="Calibri" w:hAnsi="Calibri" w:cs="Calibri"/>
        </w:rPr>
      </w:pPr>
      <w:r>
        <w:rPr>
          <w:rFonts w:ascii="Calibri" w:hAnsi="Calibri" w:cs="Calibri"/>
        </w:rPr>
        <w:t xml:space="preserve"> Felly wrth edrych ar hyn mae hyn yn addas ar gyfer y ffordd byddaf yn adfyfyrio oherwydd byddaf yn edrych trwy’r ail lens fel y dysgwr gan fy mod yn arsylwi'r athrawes yn Ysgol X a dysgu trwy arsylwi sut mae’r athrawes yn delio gyda digwyddiad critigol, yna wnes i ddefnyddio'r trydydd lens a gofyn i’r athrawes am ganfyddiad yr athrawes o blentyn A ond hefyd </w:t>
      </w:r>
      <w:proofErr w:type="spellStart"/>
      <w:r>
        <w:rPr>
          <w:rFonts w:ascii="Calibri" w:hAnsi="Calibri" w:cs="Calibri"/>
        </w:rPr>
        <w:t>gallet</w:t>
      </w:r>
      <w:proofErr w:type="spellEnd"/>
      <w:r>
        <w:rPr>
          <w:rFonts w:ascii="Calibri" w:hAnsi="Calibri" w:cs="Calibri"/>
        </w:rPr>
        <w:t xml:space="preserve"> ti ofyn i’r cynorthwywyr o fewn ysgol X am ganfyddiad nhw hefyd i adfyfyrio yn bellach ac yna wnes i ddefnyddio lens i ymchwilio pellach mewn i theori ymlyniad ac yn olaf wnes i adfyfyrio ar y digwyddiad hwn. Felly pan ydy adfyfyrio yn bwysig o fewn addysg, yn fy marn i rydw i’n credu ar ôl yr ymchwil mae adfyfyrio yn bwysig gan fod ni yn dysgu o’r hyn rydym ni wedi ysgrifennu am y digwyddiadau ond hefyd fel mae </w:t>
      </w:r>
      <w:proofErr w:type="spellStart"/>
      <w:r>
        <w:rPr>
          <w:rFonts w:ascii="Calibri" w:hAnsi="Calibri" w:cs="Calibri"/>
        </w:rPr>
        <w:t>Schön</w:t>
      </w:r>
      <w:proofErr w:type="spellEnd"/>
      <w:r>
        <w:rPr>
          <w:rFonts w:ascii="Calibri" w:hAnsi="Calibri" w:cs="Calibri"/>
        </w:rPr>
        <w:t xml:space="preserve"> yn nodi mae adfyfyrio yn cymryd amser sydd yn gallu arwain ni i newid teimladau ni ar ysgrifennu a darllen yr hyn rydyn ni wedi ysgrifennu,  sydd yn gallu arwain i ni ddysgu sut rydym yn ymateb i’r digwyddiad a falla’i newid y ffordd rydym yn ymateb i’r digwyddiad os mae digwydd eto.</w:t>
      </w:r>
    </w:p>
    <w:p w14:paraId="65001D9F" w14:textId="48BE8BBC" w:rsidR="00D92FA7" w:rsidRPr="00B715E1" w:rsidRDefault="00647AD6" w:rsidP="00510505">
      <w:pPr>
        <w:spacing w:line="480" w:lineRule="auto"/>
        <w:rPr>
          <w:rFonts w:ascii="Calibri" w:hAnsi="Calibri" w:cs="Calibri"/>
        </w:rPr>
      </w:pPr>
      <w:r>
        <w:rPr>
          <w:rFonts w:ascii="Calibri" w:hAnsi="Calibri" w:cs="Calibri"/>
        </w:rPr>
        <w:t>Mae hyn yn arwain i edrych mewn i’r safonau proffesiynol a sut mae adfyfyrio yn cysylltu arnyn nhw, mae safon addysgeg yn cael ei thorri mewn i dri llinyn ac un o ran yw dylanwadu ar y dysgwr, mewn un o’r llinynnau yw i ‘myfyrio ar ddysgu’ a sut dylai’r athro dyl</w:t>
      </w:r>
      <w:r w:rsidR="00E97B68">
        <w:rPr>
          <w:rFonts w:ascii="Calibri" w:hAnsi="Calibri" w:cs="Calibri"/>
        </w:rPr>
        <w:t>a</w:t>
      </w:r>
      <w:r>
        <w:rPr>
          <w:rFonts w:ascii="Calibri" w:hAnsi="Calibri" w:cs="Calibri"/>
        </w:rPr>
        <w:t>nwad</w:t>
      </w:r>
      <w:r w:rsidR="00E97B68">
        <w:rPr>
          <w:rFonts w:ascii="Calibri" w:hAnsi="Calibri" w:cs="Calibri"/>
        </w:rPr>
        <w:t>i</w:t>
      </w:r>
      <w:r>
        <w:rPr>
          <w:rFonts w:ascii="Calibri" w:hAnsi="Calibri" w:cs="Calibri"/>
        </w:rPr>
        <w:t>’r plant i adfyfyrio ar ymddygiad a gwerthuso'r hyn sydd wedi digwydd.</w:t>
      </w:r>
    </w:p>
    <w:p w14:paraId="0116A7DD" w14:textId="53A6545D" w:rsidR="00C2131E" w:rsidRDefault="00FB0414" w:rsidP="00510505">
      <w:pPr>
        <w:spacing w:line="480" w:lineRule="auto"/>
        <w:rPr>
          <w:rFonts w:ascii="Calibri" w:hAnsi="Calibri" w:cs="Calibri"/>
          <w:b/>
          <w:bCs/>
          <w:u w:val="single"/>
        </w:rPr>
      </w:pPr>
      <w:r>
        <w:rPr>
          <w:rFonts w:ascii="Calibri" w:hAnsi="Calibri" w:cs="Calibri"/>
          <w:b/>
          <w:bCs/>
          <w:u w:val="single"/>
        </w:rPr>
        <w:t>Adolygiad llythrennedd</w:t>
      </w:r>
    </w:p>
    <w:p w14:paraId="28977624" w14:textId="1700D860" w:rsidR="00EF3AB9" w:rsidRDefault="00F168FE" w:rsidP="00510505">
      <w:pPr>
        <w:spacing w:line="480" w:lineRule="auto"/>
        <w:rPr>
          <w:rFonts w:ascii="Calibri" w:hAnsi="Calibri" w:cs="Calibri"/>
        </w:rPr>
      </w:pPr>
      <w:r>
        <w:rPr>
          <w:rFonts w:ascii="Calibri" w:hAnsi="Calibri" w:cs="Calibri"/>
        </w:rPr>
        <w:t xml:space="preserve">Beth yw theori ymlyniad yn nol </w:t>
      </w:r>
      <w:proofErr w:type="spellStart"/>
      <w:r>
        <w:rPr>
          <w:rFonts w:ascii="Calibri" w:hAnsi="Calibri" w:cs="Calibri"/>
        </w:rPr>
        <w:t>Bowlby</w:t>
      </w:r>
      <w:proofErr w:type="spellEnd"/>
      <w:r>
        <w:rPr>
          <w:rFonts w:ascii="Calibri" w:hAnsi="Calibri" w:cs="Calibri"/>
        </w:rPr>
        <w:t xml:space="preserve"> daeth y theori i’r golwg tra roedd fe yn gweithio mewn ysgol ar gyfer bechgyn gydag ymddygiad tramgwyddus. Roedd </w:t>
      </w:r>
      <w:proofErr w:type="spellStart"/>
      <w:r>
        <w:rPr>
          <w:rFonts w:ascii="Calibri" w:hAnsi="Calibri" w:cs="Calibri"/>
        </w:rPr>
        <w:t>Bowlby</w:t>
      </w:r>
      <w:proofErr w:type="spellEnd"/>
      <w:r>
        <w:rPr>
          <w:rFonts w:ascii="Calibri" w:hAnsi="Calibri" w:cs="Calibri"/>
        </w:rPr>
        <w:t xml:space="preserve"> wedi cael mwyn o dystiolaeth tra roedd yn weld y pryder ar wynebau babanod pryd roedden nhw angen gadael ei fam ac felly wnaeth </w:t>
      </w:r>
      <w:proofErr w:type="spellStart"/>
      <w:r>
        <w:rPr>
          <w:rFonts w:ascii="Calibri" w:hAnsi="Calibri" w:cs="Calibri"/>
        </w:rPr>
        <w:lastRenderedPageBreak/>
        <w:t>Bowlby</w:t>
      </w:r>
      <w:proofErr w:type="spellEnd"/>
      <w:r>
        <w:rPr>
          <w:rFonts w:ascii="Calibri" w:hAnsi="Calibri" w:cs="Calibri"/>
        </w:rPr>
        <w:t xml:space="preserve"> ymuno gyda dau ddamcaniaethwr arall i ddod ar hyn i’r golwg trwy wneud mwy o ymchwil ond hefyd wnaeth </w:t>
      </w:r>
      <w:proofErr w:type="spellStart"/>
      <w:r>
        <w:rPr>
          <w:rFonts w:ascii="Calibri" w:hAnsi="Calibri" w:cs="Calibri"/>
        </w:rPr>
        <w:t>Bowlby</w:t>
      </w:r>
      <w:proofErr w:type="spellEnd"/>
      <w:r>
        <w:rPr>
          <w:rFonts w:ascii="Calibri" w:hAnsi="Calibri" w:cs="Calibri"/>
        </w:rPr>
        <w:t xml:space="preserve"> creu fideo o’r dystiolaeth i ddangos</w:t>
      </w:r>
      <w:r>
        <w:rPr>
          <w:rFonts w:ascii="Calibri" w:hAnsi="Calibri" w:cs="Calibri"/>
          <w:noProof/>
        </w:rPr>
        <w:t xml:space="preserve"> (Geddes, 2006, p. 36)</w:t>
      </w:r>
      <w:r w:rsidR="00B1007D">
        <w:rPr>
          <w:rFonts w:ascii="Calibri" w:hAnsi="Calibri" w:cs="Calibri"/>
          <w:noProof/>
        </w:rPr>
        <w:t>.</w:t>
      </w:r>
    </w:p>
    <w:p w14:paraId="546A8E78" w14:textId="5EF19B8B" w:rsidR="00A27B67" w:rsidRDefault="00F168FE" w:rsidP="00510505">
      <w:pPr>
        <w:spacing w:line="480" w:lineRule="auto"/>
        <w:rPr>
          <w:rFonts w:ascii="Calibri" w:hAnsi="Calibri" w:cs="Calibri"/>
        </w:rPr>
      </w:pPr>
      <w:r>
        <w:rPr>
          <w:rFonts w:ascii="Calibri" w:hAnsi="Calibri" w:cs="Calibri"/>
        </w:rPr>
        <w:t xml:space="preserve">Syniad wnaeth ddod o’r ymchwil wnaeth </w:t>
      </w:r>
      <w:proofErr w:type="spellStart"/>
      <w:r>
        <w:rPr>
          <w:rFonts w:ascii="Calibri" w:hAnsi="Calibri" w:cs="Calibri"/>
        </w:rPr>
        <w:t>Bowlby</w:t>
      </w:r>
      <w:proofErr w:type="spellEnd"/>
      <w:r>
        <w:rPr>
          <w:rFonts w:ascii="Calibri" w:hAnsi="Calibri" w:cs="Calibri"/>
        </w:rPr>
        <w:t xml:space="preserve"> dod lan gydag oedd yr effaith negyddol oedd wedi cael ar y plant a sut mae hyn yn mynd i ddylanwadu arnyn nhw tra heneiddio.</w:t>
      </w:r>
    </w:p>
    <w:p w14:paraId="1B3BD16B" w14:textId="3F67B4AF" w:rsidR="00164794" w:rsidRDefault="00A27B67" w:rsidP="008D3B7E">
      <w:pPr>
        <w:spacing w:line="480" w:lineRule="auto"/>
        <w:jc w:val="center"/>
        <w:rPr>
          <w:rFonts w:ascii="Calibri" w:hAnsi="Calibri" w:cs="Calibri"/>
        </w:rPr>
      </w:pPr>
      <w:r w:rsidRPr="009E3DA3">
        <w:rPr>
          <w:rFonts w:ascii="Calibri" w:hAnsi="Calibri" w:cs="Calibri"/>
        </w:rPr>
        <w:t>“</w:t>
      </w:r>
      <w:proofErr w:type="spellStart"/>
      <w:r w:rsidRPr="009E3DA3">
        <w:rPr>
          <w:rFonts w:ascii="Calibri" w:hAnsi="Calibri" w:cs="Calibri"/>
        </w:rPr>
        <w:t>An</w:t>
      </w:r>
      <w:proofErr w:type="spellEnd"/>
      <w:r w:rsidRPr="009E3DA3">
        <w:rPr>
          <w:rFonts w:ascii="Calibri" w:hAnsi="Calibri" w:cs="Calibri"/>
        </w:rPr>
        <w:t xml:space="preserve"> </w:t>
      </w:r>
      <w:proofErr w:type="spellStart"/>
      <w:r w:rsidRPr="009E3DA3">
        <w:rPr>
          <w:rFonts w:ascii="Calibri" w:hAnsi="Calibri" w:cs="Calibri"/>
        </w:rPr>
        <w:t>important</w:t>
      </w:r>
      <w:proofErr w:type="spellEnd"/>
      <w:r w:rsidRPr="009E3DA3">
        <w:rPr>
          <w:rFonts w:ascii="Calibri" w:hAnsi="Calibri" w:cs="Calibri"/>
        </w:rPr>
        <w:t xml:space="preserve"> </w:t>
      </w:r>
      <w:proofErr w:type="spellStart"/>
      <w:r w:rsidRPr="009E3DA3">
        <w:rPr>
          <w:rFonts w:ascii="Calibri" w:hAnsi="Calibri" w:cs="Calibri"/>
        </w:rPr>
        <w:t>idea</w:t>
      </w:r>
      <w:proofErr w:type="spellEnd"/>
      <w:r w:rsidRPr="009E3DA3">
        <w:rPr>
          <w:rFonts w:ascii="Calibri" w:hAnsi="Calibri" w:cs="Calibri"/>
        </w:rPr>
        <w:t xml:space="preserve"> </w:t>
      </w:r>
      <w:r w:rsidR="00164794" w:rsidRPr="009E3DA3">
        <w:rPr>
          <w:rFonts w:ascii="Calibri" w:hAnsi="Calibri" w:cs="Calibri"/>
        </w:rPr>
        <w:t xml:space="preserve">to </w:t>
      </w:r>
      <w:proofErr w:type="spellStart"/>
      <w:r w:rsidR="00164794" w:rsidRPr="009E3DA3">
        <w:rPr>
          <w:rFonts w:ascii="Calibri" w:hAnsi="Calibri" w:cs="Calibri"/>
        </w:rPr>
        <w:t>emerge</w:t>
      </w:r>
      <w:proofErr w:type="spellEnd"/>
      <w:r w:rsidR="00164794" w:rsidRPr="009E3DA3">
        <w:rPr>
          <w:rFonts w:ascii="Calibri" w:hAnsi="Calibri" w:cs="Calibri"/>
        </w:rPr>
        <w:t xml:space="preserve"> </w:t>
      </w:r>
      <w:proofErr w:type="spellStart"/>
      <w:r w:rsidR="00164794" w:rsidRPr="009E3DA3">
        <w:rPr>
          <w:rFonts w:ascii="Calibri" w:hAnsi="Calibri" w:cs="Calibri"/>
        </w:rPr>
        <w:t>from</w:t>
      </w:r>
      <w:proofErr w:type="spellEnd"/>
      <w:r w:rsidR="00164794" w:rsidRPr="009E3DA3">
        <w:rPr>
          <w:rFonts w:ascii="Calibri" w:hAnsi="Calibri" w:cs="Calibri"/>
        </w:rPr>
        <w:t xml:space="preserve"> </w:t>
      </w:r>
      <w:proofErr w:type="spellStart"/>
      <w:r w:rsidR="00164794" w:rsidRPr="009E3DA3">
        <w:rPr>
          <w:rFonts w:ascii="Calibri" w:hAnsi="Calibri" w:cs="Calibri"/>
        </w:rPr>
        <w:t>Bowlby’s</w:t>
      </w:r>
      <w:proofErr w:type="spellEnd"/>
      <w:r w:rsidR="00164794" w:rsidRPr="009E3DA3">
        <w:rPr>
          <w:rFonts w:ascii="Calibri" w:hAnsi="Calibri" w:cs="Calibri"/>
        </w:rPr>
        <w:t xml:space="preserve"> </w:t>
      </w:r>
      <w:proofErr w:type="spellStart"/>
      <w:r w:rsidR="00164794" w:rsidRPr="009E3DA3">
        <w:rPr>
          <w:rFonts w:ascii="Calibri" w:hAnsi="Calibri" w:cs="Calibri"/>
        </w:rPr>
        <w:t>work</w:t>
      </w:r>
      <w:proofErr w:type="spellEnd"/>
      <w:r w:rsidR="00164794" w:rsidRPr="009E3DA3">
        <w:rPr>
          <w:rFonts w:ascii="Calibri" w:hAnsi="Calibri" w:cs="Calibri"/>
        </w:rPr>
        <w:t xml:space="preserve"> </w:t>
      </w:r>
      <w:r w:rsidR="008D3B7E" w:rsidRPr="009E3DA3">
        <w:rPr>
          <w:rFonts w:ascii="Calibri" w:hAnsi="Calibri" w:cs="Calibri"/>
        </w:rPr>
        <w:t xml:space="preserve">at the </w:t>
      </w:r>
      <w:proofErr w:type="spellStart"/>
      <w:r w:rsidR="008D3B7E" w:rsidRPr="009E3DA3">
        <w:rPr>
          <w:rFonts w:ascii="Calibri" w:hAnsi="Calibri" w:cs="Calibri"/>
        </w:rPr>
        <w:t>time</w:t>
      </w:r>
      <w:proofErr w:type="spellEnd"/>
      <w:r w:rsidR="008D3B7E" w:rsidRPr="009E3DA3">
        <w:rPr>
          <w:rFonts w:ascii="Calibri" w:hAnsi="Calibri" w:cs="Calibri"/>
        </w:rPr>
        <w:t xml:space="preserve"> was </w:t>
      </w:r>
      <w:proofErr w:type="spellStart"/>
      <w:r w:rsidR="008D3B7E" w:rsidRPr="009E3DA3">
        <w:rPr>
          <w:rFonts w:ascii="Calibri" w:hAnsi="Calibri" w:cs="Calibri"/>
        </w:rPr>
        <w:t>that</w:t>
      </w:r>
      <w:proofErr w:type="spellEnd"/>
      <w:r w:rsidR="008D3B7E" w:rsidRPr="009E3DA3">
        <w:rPr>
          <w:rFonts w:ascii="Calibri" w:hAnsi="Calibri" w:cs="Calibri"/>
        </w:rPr>
        <w:t xml:space="preserve"> of ‘</w:t>
      </w:r>
      <w:proofErr w:type="spellStart"/>
      <w:r w:rsidR="008D3B7E" w:rsidRPr="009E3DA3">
        <w:rPr>
          <w:rFonts w:ascii="Calibri" w:hAnsi="Calibri" w:cs="Calibri"/>
        </w:rPr>
        <w:t>cycle</w:t>
      </w:r>
      <w:proofErr w:type="spellEnd"/>
      <w:r w:rsidR="008D3B7E" w:rsidRPr="009E3DA3">
        <w:rPr>
          <w:rFonts w:ascii="Calibri" w:hAnsi="Calibri" w:cs="Calibri"/>
        </w:rPr>
        <w:t xml:space="preserve"> of </w:t>
      </w:r>
      <w:proofErr w:type="spellStart"/>
      <w:r w:rsidR="008D3B7E" w:rsidRPr="009E3DA3">
        <w:rPr>
          <w:rFonts w:ascii="Calibri" w:hAnsi="Calibri" w:cs="Calibri"/>
        </w:rPr>
        <w:t>disadvantage</w:t>
      </w:r>
      <w:proofErr w:type="spellEnd"/>
      <w:r w:rsidR="008D3B7E" w:rsidRPr="009E3DA3">
        <w:rPr>
          <w:rFonts w:ascii="Calibri" w:hAnsi="Calibri" w:cs="Calibri"/>
        </w:rPr>
        <w:t xml:space="preserve">’, </w:t>
      </w:r>
      <w:proofErr w:type="spellStart"/>
      <w:r w:rsidR="008D3B7E" w:rsidRPr="009E3DA3">
        <w:rPr>
          <w:rFonts w:ascii="Calibri" w:hAnsi="Calibri" w:cs="Calibri"/>
        </w:rPr>
        <w:t>leading</w:t>
      </w:r>
      <w:proofErr w:type="spellEnd"/>
      <w:r w:rsidR="008D3B7E" w:rsidRPr="009E3DA3">
        <w:rPr>
          <w:rFonts w:ascii="Calibri" w:hAnsi="Calibri" w:cs="Calibri"/>
        </w:rPr>
        <w:t xml:space="preserve"> to the </w:t>
      </w:r>
      <w:proofErr w:type="spellStart"/>
      <w:r w:rsidR="008D3B7E" w:rsidRPr="009E3DA3">
        <w:rPr>
          <w:rFonts w:ascii="Calibri" w:hAnsi="Calibri" w:cs="Calibri"/>
        </w:rPr>
        <w:t>belief</w:t>
      </w:r>
      <w:proofErr w:type="spellEnd"/>
      <w:r w:rsidR="008D3B7E" w:rsidRPr="009E3DA3">
        <w:rPr>
          <w:rFonts w:ascii="Calibri" w:hAnsi="Calibri" w:cs="Calibri"/>
        </w:rPr>
        <w:t xml:space="preserve"> </w:t>
      </w:r>
      <w:proofErr w:type="spellStart"/>
      <w:r w:rsidR="008D3B7E" w:rsidRPr="009E3DA3">
        <w:rPr>
          <w:rFonts w:ascii="Calibri" w:hAnsi="Calibri" w:cs="Calibri"/>
        </w:rPr>
        <w:t>that</w:t>
      </w:r>
      <w:proofErr w:type="spellEnd"/>
      <w:r w:rsidR="008D3B7E" w:rsidRPr="009E3DA3">
        <w:rPr>
          <w:rFonts w:ascii="Calibri" w:hAnsi="Calibri" w:cs="Calibri"/>
        </w:rPr>
        <w:t xml:space="preserve"> </w:t>
      </w:r>
      <w:proofErr w:type="spellStart"/>
      <w:r w:rsidR="008D3B7E" w:rsidRPr="009E3DA3">
        <w:rPr>
          <w:rFonts w:ascii="Calibri" w:hAnsi="Calibri" w:cs="Calibri"/>
        </w:rPr>
        <w:t>today’s</w:t>
      </w:r>
      <w:proofErr w:type="spellEnd"/>
      <w:r w:rsidR="008D3B7E" w:rsidRPr="009E3DA3">
        <w:rPr>
          <w:rFonts w:ascii="Calibri" w:hAnsi="Calibri" w:cs="Calibri"/>
        </w:rPr>
        <w:t xml:space="preserve"> </w:t>
      </w:r>
      <w:proofErr w:type="spellStart"/>
      <w:r w:rsidR="00C82349" w:rsidRPr="009E3DA3">
        <w:rPr>
          <w:rFonts w:ascii="Calibri" w:hAnsi="Calibri" w:cs="Calibri"/>
        </w:rPr>
        <w:t>negleced</w:t>
      </w:r>
      <w:proofErr w:type="spellEnd"/>
      <w:r w:rsidR="00C82349" w:rsidRPr="009E3DA3">
        <w:rPr>
          <w:rFonts w:ascii="Calibri" w:hAnsi="Calibri" w:cs="Calibri"/>
        </w:rPr>
        <w:t xml:space="preserve"> </w:t>
      </w:r>
      <w:proofErr w:type="spellStart"/>
      <w:r w:rsidR="00C82349" w:rsidRPr="009E3DA3">
        <w:rPr>
          <w:rFonts w:ascii="Calibri" w:hAnsi="Calibri" w:cs="Calibri"/>
        </w:rPr>
        <w:t>children</w:t>
      </w:r>
      <w:proofErr w:type="spellEnd"/>
      <w:r w:rsidR="00C82349" w:rsidRPr="009E3DA3">
        <w:rPr>
          <w:rFonts w:ascii="Calibri" w:hAnsi="Calibri" w:cs="Calibri"/>
        </w:rPr>
        <w:t xml:space="preserve"> </w:t>
      </w:r>
      <w:proofErr w:type="spellStart"/>
      <w:r w:rsidR="00C82349" w:rsidRPr="009E3DA3">
        <w:rPr>
          <w:rFonts w:ascii="Calibri" w:hAnsi="Calibri" w:cs="Calibri"/>
        </w:rPr>
        <w:t>become</w:t>
      </w:r>
      <w:proofErr w:type="spellEnd"/>
      <w:r w:rsidR="00C82349" w:rsidRPr="009E3DA3">
        <w:rPr>
          <w:rFonts w:ascii="Calibri" w:hAnsi="Calibri" w:cs="Calibri"/>
        </w:rPr>
        <w:t xml:space="preserve"> </w:t>
      </w:r>
      <w:proofErr w:type="spellStart"/>
      <w:r w:rsidR="00C82349" w:rsidRPr="009E3DA3">
        <w:rPr>
          <w:rFonts w:ascii="Calibri" w:hAnsi="Calibri" w:cs="Calibri"/>
        </w:rPr>
        <w:t>tomorrow’s</w:t>
      </w:r>
      <w:proofErr w:type="spellEnd"/>
      <w:r w:rsidR="00C82349" w:rsidRPr="009E3DA3">
        <w:rPr>
          <w:rFonts w:ascii="Calibri" w:hAnsi="Calibri" w:cs="Calibri"/>
        </w:rPr>
        <w:t xml:space="preserve"> </w:t>
      </w:r>
      <w:proofErr w:type="spellStart"/>
      <w:r w:rsidR="00C82349" w:rsidRPr="009E3DA3">
        <w:rPr>
          <w:rFonts w:ascii="Calibri" w:hAnsi="Calibri" w:cs="Calibri"/>
        </w:rPr>
        <w:t>neglectful</w:t>
      </w:r>
      <w:proofErr w:type="spellEnd"/>
      <w:r w:rsidR="00C82349" w:rsidRPr="009E3DA3">
        <w:rPr>
          <w:rFonts w:ascii="Calibri" w:hAnsi="Calibri" w:cs="Calibri"/>
        </w:rPr>
        <w:t xml:space="preserve"> </w:t>
      </w:r>
      <w:proofErr w:type="spellStart"/>
      <w:r w:rsidR="00C82349" w:rsidRPr="009E3DA3">
        <w:rPr>
          <w:rFonts w:ascii="Calibri" w:hAnsi="Calibri" w:cs="Calibri"/>
        </w:rPr>
        <w:t>parents</w:t>
      </w:r>
      <w:proofErr w:type="spellEnd"/>
      <w:r w:rsidR="00C82349" w:rsidRPr="009E3DA3">
        <w:rPr>
          <w:rFonts w:ascii="Calibri" w:hAnsi="Calibri" w:cs="Calibri"/>
        </w:rPr>
        <w:t>”</w:t>
      </w:r>
      <w:sdt>
        <w:sdtPr>
          <w:rPr>
            <w:rFonts w:ascii="Calibri" w:hAnsi="Calibri" w:cs="Calibri"/>
          </w:rPr>
          <w:id w:val="983424388"/>
          <w:citation/>
        </w:sdtPr>
        <w:sdtContent>
          <w:r w:rsidR="00C82349">
            <w:rPr>
              <w:rFonts w:ascii="Calibri" w:hAnsi="Calibri" w:cs="Calibri"/>
            </w:rPr>
            <w:fldChar w:fldCharType="begin"/>
          </w:r>
          <w:r w:rsidR="00D8133F">
            <w:rPr>
              <w:rFonts w:ascii="Calibri" w:hAnsi="Calibri" w:cs="Calibri"/>
              <w:lang w:val="en-GB"/>
            </w:rPr>
            <w:instrText xml:space="preserve">CITATION Hea06 \p 37 \l 2057 </w:instrText>
          </w:r>
          <w:r w:rsidR="00C82349">
            <w:rPr>
              <w:rFonts w:ascii="Calibri" w:hAnsi="Calibri" w:cs="Calibri"/>
            </w:rPr>
            <w:fldChar w:fldCharType="separate"/>
          </w:r>
          <w:r w:rsidR="00A92EDB">
            <w:rPr>
              <w:rFonts w:ascii="Calibri" w:hAnsi="Calibri" w:cs="Calibri"/>
              <w:noProof/>
              <w:lang w:val="en-GB"/>
            </w:rPr>
            <w:t xml:space="preserve"> </w:t>
          </w:r>
          <w:r w:rsidR="00A92EDB" w:rsidRPr="00A92EDB">
            <w:rPr>
              <w:rFonts w:ascii="Calibri" w:hAnsi="Calibri" w:cs="Calibri"/>
              <w:noProof/>
              <w:lang w:val="en-GB"/>
            </w:rPr>
            <w:t>(Geddes, 2006, p. 37)</w:t>
          </w:r>
          <w:r w:rsidR="00C82349">
            <w:rPr>
              <w:rFonts w:ascii="Calibri" w:hAnsi="Calibri" w:cs="Calibri"/>
            </w:rPr>
            <w:fldChar w:fldCharType="end"/>
          </w:r>
        </w:sdtContent>
      </w:sdt>
      <w:r w:rsidR="004B20C2">
        <w:rPr>
          <w:rFonts w:ascii="Calibri" w:hAnsi="Calibri" w:cs="Calibri"/>
        </w:rPr>
        <w:t>.</w:t>
      </w:r>
    </w:p>
    <w:p w14:paraId="518F2BE1" w14:textId="0D0A51BA" w:rsidR="00A06A45" w:rsidRDefault="00B56F80" w:rsidP="00A06A45">
      <w:pPr>
        <w:spacing w:line="480" w:lineRule="auto"/>
        <w:rPr>
          <w:rFonts w:ascii="Calibri" w:hAnsi="Calibri" w:cs="Calibri"/>
        </w:rPr>
      </w:pPr>
      <w:r>
        <w:rPr>
          <w:rFonts w:ascii="Calibri" w:hAnsi="Calibri" w:cs="Calibri"/>
        </w:rPr>
        <w:t xml:space="preserve">Mae </w:t>
      </w:r>
      <w:proofErr w:type="spellStart"/>
      <w:r>
        <w:rPr>
          <w:rFonts w:ascii="Calibri" w:hAnsi="Calibri" w:cs="Calibri"/>
        </w:rPr>
        <w:t>Ainsworth</w:t>
      </w:r>
      <w:proofErr w:type="spellEnd"/>
      <w:r>
        <w:rPr>
          <w:rFonts w:ascii="Calibri" w:hAnsi="Calibri" w:cs="Calibri"/>
        </w:rPr>
        <w:t xml:space="preserve"> (2006) yn defnyddio hyn fel enghraifft pa mae hi wedi edrych mewn i ymddygiad ymlyniad a gweld pob hyn yn arwain at sut mae’r babi yn tyfu i lan a chael perthnasoedd gydag oedolion eraill o amgylch ond hefyd sut maen nhw’n meddu perthnasau ei hun trwy </w:t>
      </w:r>
      <w:proofErr w:type="spellStart"/>
      <w:r>
        <w:rPr>
          <w:rFonts w:ascii="Calibri" w:hAnsi="Calibri" w:cs="Calibri"/>
        </w:rPr>
        <w:t>ddewud</w:t>
      </w:r>
      <w:proofErr w:type="spellEnd"/>
      <w:r>
        <w:rPr>
          <w:rFonts w:ascii="Calibri" w:hAnsi="Calibri" w:cs="Calibri"/>
        </w:rPr>
        <w:t xml:space="preserve"> “it </w:t>
      </w:r>
      <w:proofErr w:type="spellStart"/>
      <w:r>
        <w:rPr>
          <w:rFonts w:ascii="Calibri" w:hAnsi="Calibri" w:cs="Calibri"/>
        </w:rPr>
        <w:t>acts</w:t>
      </w:r>
      <w:proofErr w:type="spellEnd"/>
      <w:r>
        <w:rPr>
          <w:rFonts w:ascii="Calibri" w:hAnsi="Calibri" w:cs="Calibri"/>
        </w:rPr>
        <w:t xml:space="preserve"> as ân </w:t>
      </w:r>
      <w:proofErr w:type="spellStart"/>
      <w:r>
        <w:rPr>
          <w:rFonts w:ascii="Calibri" w:hAnsi="Calibri" w:cs="Calibri"/>
        </w:rPr>
        <w:t>organiser</w:t>
      </w:r>
      <w:proofErr w:type="spellEnd"/>
      <w:r>
        <w:rPr>
          <w:rFonts w:ascii="Calibri" w:hAnsi="Calibri" w:cs="Calibri"/>
        </w:rPr>
        <w:t xml:space="preserve"> of </w:t>
      </w:r>
      <w:proofErr w:type="spellStart"/>
      <w:r>
        <w:rPr>
          <w:rFonts w:ascii="Calibri" w:hAnsi="Calibri" w:cs="Calibri"/>
        </w:rPr>
        <w:t>behaviour</w:t>
      </w:r>
      <w:proofErr w:type="spellEnd"/>
      <w:r>
        <w:rPr>
          <w:rFonts w:ascii="Calibri" w:hAnsi="Calibri" w:cs="Calibri"/>
        </w:rPr>
        <w:t xml:space="preserve"> </w:t>
      </w:r>
      <w:proofErr w:type="spellStart"/>
      <w:r>
        <w:rPr>
          <w:rFonts w:ascii="Calibri" w:hAnsi="Calibri" w:cs="Calibri"/>
        </w:rPr>
        <w:t>towards</w:t>
      </w:r>
      <w:proofErr w:type="spellEnd"/>
      <w:r>
        <w:rPr>
          <w:rFonts w:ascii="Calibri" w:hAnsi="Calibri" w:cs="Calibri"/>
        </w:rPr>
        <w:t xml:space="preserve"> </w:t>
      </w:r>
      <w:proofErr w:type="spellStart"/>
      <w:r>
        <w:rPr>
          <w:rFonts w:ascii="Calibri" w:hAnsi="Calibri" w:cs="Calibri"/>
        </w:rPr>
        <w:t>others</w:t>
      </w:r>
      <w:proofErr w:type="spellEnd"/>
      <w:r>
        <w:rPr>
          <w:rFonts w:ascii="Calibri" w:hAnsi="Calibri" w:cs="Calibri"/>
        </w:rPr>
        <w:t xml:space="preserve"> </w:t>
      </w:r>
      <w:proofErr w:type="spellStart"/>
      <w:r>
        <w:rPr>
          <w:rFonts w:ascii="Calibri" w:hAnsi="Calibri" w:cs="Calibri"/>
        </w:rPr>
        <w:t>in</w:t>
      </w:r>
      <w:proofErr w:type="spellEnd"/>
      <w:r>
        <w:rPr>
          <w:rFonts w:ascii="Calibri" w:hAnsi="Calibri" w:cs="Calibri"/>
        </w:rPr>
        <w:t xml:space="preserve"> </w:t>
      </w:r>
      <w:proofErr w:type="spellStart"/>
      <w:r>
        <w:rPr>
          <w:rFonts w:ascii="Calibri" w:hAnsi="Calibri" w:cs="Calibri"/>
        </w:rPr>
        <w:t>ways</w:t>
      </w:r>
      <w:proofErr w:type="spellEnd"/>
      <w:r>
        <w:rPr>
          <w:rFonts w:ascii="Calibri" w:hAnsi="Calibri" w:cs="Calibri"/>
        </w:rPr>
        <w:t xml:space="preserve"> </w:t>
      </w:r>
      <w:proofErr w:type="spellStart"/>
      <w:r>
        <w:rPr>
          <w:rFonts w:ascii="Calibri" w:hAnsi="Calibri" w:cs="Calibri"/>
        </w:rPr>
        <w:t>that</w:t>
      </w:r>
      <w:proofErr w:type="spellEnd"/>
      <w:r>
        <w:rPr>
          <w:rFonts w:ascii="Calibri" w:hAnsi="Calibri" w:cs="Calibri"/>
        </w:rPr>
        <w:t xml:space="preserve"> </w:t>
      </w:r>
      <w:proofErr w:type="spellStart"/>
      <w:r>
        <w:rPr>
          <w:rFonts w:ascii="Calibri" w:hAnsi="Calibri" w:cs="Calibri"/>
        </w:rPr>
        <w:t>persist</w:t>
      </w:r>
      <w:proofErr w:type="spellEnd"/>
      <w:r>
        <w:rPr>
          <w:rFonts w:ascii="Calibri" w:hAnsi="Calibri" w:cs="Calibri"/>
        </w:rPr>
        <w:t xml:space="preserve"> </w:t>
      </w:r>
      <w:proofErr w:type="spellStart"/>
      <w:r>
        <w:rPr>
          <w:rFonts w:ascii="Calibri" w:hAnsi="Calibri" w:cs="Calibri"/>
        </w:rPr>
        <w:t>into</w:t>
      </w:r>
      <w:proofErr w:type="spellEnd"/>
      <w:r>
        <w:rPr>
          <w:rFonts w:ascii="Calibri" w:hAnsi="Calibri" w:cs="Calibri"/>
        </w:rPr>
        <w:t xml:space="preserve"> </w:t>
      </w:r>
      <w:proofErr w:type="spellStart"/>
      <w:r>
        <w:rPr>
          <w:rFonts w:ascii="Calibri" w:hAnsi="Calibri" w:cs="Calibri"/>
        </w:rPr>
        <w:t>adult</w:t>
      </w:r>
      <w:proofErr w:type="spellEnd"/>
      <w:r>
        <w:rPr>
          <w:rFonts w:ascii="Calibri" w:hAnsi="Calibri" w:cs="Calibri"/>
        </w:rPr>
        <w:t xml:space="preserve"> </w:t>
      </w:r>
      <w:proofErr w:type="spellStart"/>
      <w:r>
        <w:rPr>
          <w:rFonts w:ascii="Calibri" w:hAnsi="Calibri" w:cs="Calibri"/>
        </w:rPr>
        <w:t>life</w:t>
      </w:r>
      <w:proofErr w:type="spellEnd"/>
      <w:r>
        <w:rPr>
          <w:rFonts w:ascii="Calibri" w:hAnsi="Calibri" w:cs="Calibri"/>
        </w:rPr>
        <w:t xml:space="preserve">, </w:t>
      </w:r>
      <w:proofErr w:type="spellStart"/>
      <w:r>
        <w:rPr>
          <w:rFonts w:ascii="Calibri" w:hAnsi="Calibri" w:cs="Calibri"/>
        </w:rPr>
        <w:t>affecting</w:t>
      </w:r>
      <w:proofErr w:type="spellEnd"/>
      <w:r>
        <w:rPr>
          <w:rFonts w:ascii="Calibri" w:hAnsi="Calibri" w:cs="Calibri"/>
        </w:rPr>
        <w:t xml:space="preserve"> </w:t>
      </w:r>
      <w:proofErr w:type="spellStart"/>
      <w:r>
        <w:rPr>
          <w:rFonts w:ascii="Calibri" w:hAnsi="Calibri" w:cs="Calibri"/>
        </w:rPr>
        <w:t>later</w:t>
      </w:r>
      <w:proofErr w:type="spellEnd"/>
      <w:r>
        <w:rPr>
          <w:rFonts w:ascii="Calibri" w:hAnsi="Calibri" w:cs="Calibri"/>
        </w:rPr>
        <w:t xml:space="preserve"> </w:t>
      </w:r>
      <w:proofErr w:type="spellStart"/>
      <w:r>
        <w:rPr>
          <w:rFonts w:ascii="Calibri" w:hAnsi="Calibri" w:cs="Calibri"/>
        </w:rPr>
        <w:t>relationships</w:t>
      </w:r>
      <w:proofErr w:type="spellEnd"/>
      <w:r>
        <w:rPr>
          <w:rFonts w:ascii="Calibri" w:hAnsi="Calibri" w:cs="Calibri"/>
        </w:rPr>
        <w:t xml:space="preserve"> </w:t>
      </w:r>
      <w:proofErr w:type="spellStart"/>
      <w:r>
        <w:rPr>
          <w:rFonts w:ascii="Calibri" w:hAnsi="Calibri" w:cs="Calibri"/>
        </w:rPr>
        <w:t>and</w:t>
      </w:r>
      <w:proofErr w:type="spellEnd"/>
      <w:r>
        <w:rPr>
          <w:rFonts w:ascii="Calibri" w:hAnsi="Calibri" w:cs="Calibri"/>
        </w:rPr>
        <w:t xml:space="preserve"> </w:t>
      </w:r>
      <w:proofErr w:type="spellStart"/>
      <w:r>
        <w:rPr>
          <w:rFonts w:ascii="Calibri" w:hAnsi="Calibri" w:cs="Calibri"/>
        </w:rPr>
        <w:t>choices</w:t>
      </w:r>
      <w:proofErr w:type="spellEnd"/>
      <w:r>
        <w:rPr>
          <w:rFonts w:ascii="Calibri" w:hAnsi="Calibri" w:cs="Calibri"/>
        </w:rPr>
        <w:t>”</w:t>
      </w:r>
      <w:r>
        <w:rPr>
          <w:rFonts w:ascii="Calibri" w:hAnsi="Calibri" w:cs="Calibri"/>
          <w:noProof/>
        </w:rPr>
        <w:t xml:space="preserve"> (Geddes, 2006, p. 40)</w:t>
      </w:r>
      <w:r w:rsidR="004B20C2">
        <w:rPr>
          <w:rFonts w:ascii="Calibri" w:hAnsi="Calibri" w:cs="Calibri"/>
          <w:noProof/>
        </w:rPr>
        <w:t>.</w:t>
      </w:r>
    </w:p>
    <w:p w14:paraId="235FBD79" w14:textId="2B5D1DBA" w:rsidR="00C82349" w:rsidRDefault="00B95380" w:rsidP="00C82349">
      <w:pPr>
        <w:spacing w:line="480" w:lineRule="auto"/>
        <w:rPr>
          <w:rFonts w:ascii="Calibri" w:hAnsi="Calibri" w:cs="Calibri"/>
        </w:rPr>
      </w:pPr>
      <w:r>
        <w:rPr>
          <w:rFonts w:ascii="Calibri" w:hAnsi="Calibri" w:cs="Calibri"/>
        </w:rPr>
        <w:t xml:space="preserve">Wrth edrych ar hyn, mae hyn yn arwain ar sut mae’r rhieni neu aelodau o’r teulu yn trosglwyddo ein teimladau ac ymddygiad ar y babi, mae hyn yn arwain at waith arall gan </w:t>
      </w:r>
      <w:proofErr w:type="spellStart"/>
      <w:r>
        <w:rPr>
          <w:rFonts w:ascii="Calibri" w:hAnsi="Calibri" w:cs="Calibri"/>
        </w:rPr>
        <w:t>Bowlby</w:t>
      </w:r>
      <w:proofErr w:type="spellEnd"/>
      <w:r>
        <w:rPr>
          <w:rFonts w:ascii="Calibri" w:hAnsi="Calibri" w:cs="Calibri"/>
        </w:rPr>
        <w:t xml:space="preserve"> sef ‘</w:t>
      </w:r>
      <w:proofErr w:type="spellStart"/>
      <w:r>
        <w:rPr>
          <w:rFonts w:ascii="Calibri" w:hAnsi="Calibri" w:cs="Calibri"/>
        </w:rPr>
        <w:t>Secure</w:t>
      </w:r>
      <w:proofErr w:type="spellEnd"/>
      <w:r>
        <w:rPr>
          <w:rFonts w:ascii="Calibri" w:hAnsi="Calibri" w:cs="Calibri"/>
        </w:rPr>
        <w:t xml:space="preserve"> base’ a sut mae hyn yn dylanwadu ar theori ymlyniad</w:t>
      </w:r>
    </w:p>
    <w:p w14:paraId="03C77C2A" w14:textId="3273EBE5" w:rsidR="00A322A6" w:rsidRDefault="0009681F" w:rsidP="00984DAC">
      <w:pPr>
        <w:spacing w:line="480" w:lineRule="auto"/>
        <w:jc w:val="center"/>
        <w:rPr>
          <w:rFonts w:ascii="Calibri" w:hAnsi="Calibri" w:cs="Calibri"/>
        </w:rPr>
      </w:pPr>
      <w:r w:rsidRPr="009E3DA3">
        <w:rPr>
          <w:rFonts w:ascii="Calibri" w:hAnsi="Calibri" w:cs="Calibri"/>
        </w:rPr>
        <w:t>“</w:t>
      </w:r>
      <w:proofErr w:type="spellStart"/>
      <w:r w:rsidR="00A322A6" w:rsidRPr="009E3DA3">
        <w:rPr>
          <w:rFonts w:ascii="Calibri" w:hAnsi="Calibri" w:cs="Calibri"/>
        </w:rPr>
        <w:t>Human</w:t>
      </w:r>
      <w:proofErr w:type="spellEnd"/>
      <w:r w:rsidR="00A322A6" w:rsidRPr="009E3DA3">
        <w:rPr>
          <w:rFonts w:ascii="Calibri" w:hAnsi="Calibri" w:cs="Calibri"/>
        </w:rPr>
        <w:t xml:space="preserve"> </w:t>
      </w:r>
      <w:proofErr w:type="spellStart"/>
      <w:r w:rsidR="00A322A6" w:rsidRPr="009E3DA3">
        <w:rPr>
          <w:rFonts w:ascii="Calibri" w:hAnsi="Calibri" w:cs="Calibri"/>
        </w:rPr>
        <w:t>infants</w:t>
      </w:r>
      <w:proofErr w:type="spellEnd"/>
      <w:r w:rsidR="00A322A6" w:rsidRPr="009E3DA3">
        <w:rPr>
          <w:rFonts w:ascii="Calibri" w:hAnsi="Calibri" w:cs="Calibri"/>
        </w:rPr>
        <w:t xml:space="preserve"> </w:t>
      </w:r>
      <w:proofErr w:type="spellStart"/>
      <w:r w:rsidR="00A322A6" w:rsidRPr="009E3DA3">
        <w:rPr>
          <w:rFonts w:ascii="Calibri" w:hAnsi="Calibri" w:cs="Calibri"/>
        </w:rPr>
        <w:t>are</w:t>
      </w:r>
      <w:proofErr w:type="spellEnd"/>
      <w:r w:rsidR="00A322A6" w:rsidRPr="009E3DA3">
        <w:rPr>
          <w:rFonts w:ascii="Calibri" w:hAnsi="Calibri" w:cs="Calibri"/>
        </w:rPr>
        <w:t xml:space="preserve"> </w:t>
      </w:r>
      <w:proofErr w:type="spellStart"/>
      <w:r w:rsidR="00A322A6" w:rsidRPr="009E3DA3">
        <w:rPr>
          <w:rFonts w:ascii="Calibri" w:hAnsi="Calibri" w:cs="Calibri"/>
        </w:rPr>
        <w:t>biologically</w:t>
      </w:r>
      <w:proofErr w:type="spellEnd"/>
      <w:r w:rsidR="00A322A6" w:rsidRPr="009E3DA3">
        <w:rPr>
          <w:rFonts w:ascii="Calibri" w:hAnsi="Calibri" w:cs="Calibri"/>
        </w:rPr>
        <w:t xml:space="preserve"> </w:t>
      </w:r>
      <w:proofErr w:type="spellStart"/>
      <w:r w:rsidR="00A322A6" w:rsidRPr="009E3DA3">
        <w:rPr>
          <w:rFonts w:ascii="Calibri" w:hAnsi="Calibri" w:cs="Calibri"/>
        </w:rPr>
        <w:t>predisposed</w:t>
      </w:r>
      <w:proofErr w:type="spellEnd"/>
      <w:r w:rsidR="00A322A6" w:rsidRPr="009E3DA3">
        <w:rPr>
          <w:rFonts w:ascii="Calibri" w:hAnsi="Calibri" w:cs="Calibri"/>
        </w:rPr>
        <w:t xml:space="preserve"> at </w:t>
      </w:r>
      <w:proofErr w:type="spellStart"/>
      <w:r w:rsidR="00A322A6" w:rsidRPr="009E3DA3">
        <w:rPr>
          <w:rFonts w:ascii="Calibri" w:hAnsi="Calibri" w:cs="Calibri"/>
        </w:rPr>
        <w:t>birth</w:t>
      </w:r>
      <w:proofErr w:type="spellEnd"/>
      <w:r w:rsidR="00A322A6" w:rsidRPr="009E3DA3">
        <w:rPr>
          <w:rFonts w:ascii="Calibri" w:hAnsi="Calibri" w:cs="Calibri"/>
        </w:rPr>
        <w:t xml:space="preserve"> to </w:t>
      </w:r>
      <w:proofErr w:type="spellStart"/>
      <w:r w:rsidR="00A322A6" w:rsidRPr="009E3DA3">
        <w:rPr>
          <w:rFonts w:ascii="Calibri" w:hAnsi="Calibri" w:cs="Calibri"/>
        </w:rPr>
        <w:t>seek</w:t>
      </w:r>
      <w:proofErr w:type="spellEnd"/>
      <w:r w:rsidR="00A322A6" w:rsidRPr="009E3DA3">
        <w:rPr>
          <w:rFonts w:ascii="Calibri" w:hAnsi="Calibri" w:cs="Calibri"/>
        </w:rPr>
        <w:t xml:space="preserve"> </w:t>
      </w:r>
      <w:proofErr w:type="spellStart"/>
      <w:r w:rsidR="00A322A6" w:rsidRPr="009E3DA3">
        <w:rPr>
          <w:rFonts w:ascii="Calibri" w:hAnsi="Calibri" w:cs="Calibri"/>
        </w:rPr>
        <w:t>and</w:t>
      </w:r>
      <w:proofErr w:type="spellEnd"/>
      <w:r w:rsidR="00A322A6" w:rsidRPr="009E3DA3">
        <w:rPr>
          <w:rFonts w:ascii="Calibri" w:hAnsi="Calibri" w:cs="Calibri"/>
        </w:rPr>
        <w:t xml:space="preserve"> </w:t>
      </w:r>
      <w:proofErr w:type="spellStart"/>
      <w:r w:rsidR="00A322A6" w:rsidRPr="009E3DA3">
        <w:rPr>
          <w:rFonts w:ascii="Calibri" w:hAnsi="Calibri" w:cs="Calibri"/>
        </w:rPr>
        <w:t>make</w:t>
      </w:r>
      <w:proofErr w:type="spellEnd"/>
      <w:r w:rsidR="00A322A6" w:rsidRPr="009E3DA3">
        <w:rPr>
          <w:rFonts w:ascii="Calibri" w:hAnsi="Calibri" w:cs="Calibri"/>
        </w:rPr>
        <w:t xml:space="preserve"> </w:t>
      </w:r>
      <w:proofErr w:type="spellStart"/>
      <w:r w:rsidR="00A322A6" w:rsidRPr="009E3DA3">
        <w:rPr>
          <w:rFonts w:ascii="Calibri" w:hAnsi="Calibri" w:cs="Calibri"/>
        </w:rPr>
        <w:t>strong</w:t>
      </w:r>
      <w:proofErr w:type="spellEnd"/>
      <w:r w:rsidR="00A322A6" w:rsidRPr="009E3DA3">
        <w:rPr>
          <w:rFonts w:ascii="Calibri" w:hAnsi="Calibri" w:cs="Calibri"/>
        </w:rPr>
        <w:t xml:space="preserve"> </w:t>
      </w:r>
      <w:proofErr w:type="spellStart"/>
      <w:r w:rsidR="00A322A6" w:rsidRPr="009E3DA3">
        <w:rPr>
          <w:rFonts w:ascii="Calibri" w:hAnsi="Calibri" w:cs="Calibri"/>
        </w:rPr>
        <w:t>emotional</w:t>
      </w:r>
      <w:proofErr w:type="spellEnd"/>
      <w:r w:rsidR="00A322A6" w:rsidRPr="009E3DA3">
        <w:rPr>
          <w:rFonts w:ascii="Calibri" w:hAnsi="Calibri" w:cs="Calibri"/>
        </w:rPr>
        <w:t xml:space="preserve"> </w:t>
      </w:r>
      <w:proofErr w:type="spellStart"/>
      <w:r w:rsidRPr="009E3DA3">
        <w:rPr>
          <w:rFonts w:ascii="Calibri" w:hAnsi="Calibri" w:cs="Calibri"/>
        </w:rPr>
        <w:t>bonds</w:t>
      </w:r>
      <w:proofErr w:type="spellEnd"/>
      <w:r w:rsidRPr="009E3DA3">
        <w:rPr>
          <w:rFonts w:ascii="Calibri" w:hAnsi="Calibri" w:cs="Calibri"/>
        </w:rPr>
        <w:t xml:space="preserve"> </w:t>
      </w:r>
      <w:proofErr w:type="spellStart"/>
      <w:r w:rsidRPr="009E3DA3">
        <w:rPr>
          <w:rFonts w:ascii="Calibri" w:hAnsi="Calibri" w:cs="Calibri"/>
        </w:rPr>
        <w:t>with</w:t>
      </w:r>
      <w:proofErr w:type="spellEnd"/>
      <w:r w:rsidRPr="009E3DA3">
        <w:rPr>
          <w:rFonts w:ascii="Calibri" w:hAnsi="Calibri" w:cs="Calibri"/>
        </w:rPr>
        <w:t xml:space="preserve"> </w:t>
      </w:r>
      <w:proofErr w:type="spellStart"/>
      <w:r w:rsidRPr="009E3DA3">
        <w:rPr>
          <w:rFonts w:ascii="Calibri" w:hAnsi="Calibri" w:cs="Calibri"/>
        </w:rPr>
        <w:t>another</w:t>
      </w:r>
      <w:proofErr w:type="spellEnd"/>
      <w:r w:rsidRPr="009E3DA3">
        <w:rPr>
          <w:rFonts w:ascii="Calibri" w:hAnsi="Calibri" w:cs="Calibri"/>
        </w:rPr>
        <w:t xml:space="preserve">, </w:t>
      </w:r>
      <w:proofErr w:type="spellStart"/>
      <w:r w:rsidRPr="009E3DA3">
        <w:rPr>
          <w:rFonts w:ascii="Calibri" w:hAnsi="Calibri" w:cs="Calibri"/>
        </w:rPr>
        <w:t>and</w:t>
      </w:r>
      <w:proofErr w:type="spellEnd"/>
      <w:r w:rsidRPr="009E3DA3">
        <w:rPr>
          <w:rFonts w:ascii="Calibri" w:hAnsi="Calibri" w:cs="Calibri"/>
        </w:rPr>
        <w:t xml:space="preserve"> to </w:t>
      </w:r>
      <w:proofErr w:type="spellStart"/>
      <w:r w:rsidRPr="009E3DA3">
        <w:rPr>
          <w:rFonts w:ascii="Calibri" w:hAnsi="Calibri" w:cs="Calibri"/>
        </w:rPr>
        <w:t>seek</w:t>
      </w:r>
      <w:proofErr w:type="spellEnd"/>
      <w:r w:rsidRPr="009E3DA3">
        <w:rPr>
          <w:rFonts w:ascii="Calibri" w:hAnsi="Calibri" w:cs="Calibri"/>
        </w:rPr>
        <w:t xml:space="preserve"> </w:t>
      </w:r>
      <w:proofErr w:type="spellStart"/>
      <w:r w:rsidRPr="009E3DA3">
        <w:rPr>
          <w:rFonts w:ascii="Calibri" w:hAnsi="Calibri" w:cs="Calibri"/>
        </w:rPr>
        <w:t>safety</w:t>
      </w:r>
      <w:proofErr w:type="spellEnd"/>
      <w:r w:rsidRPr="009E3DA3">
        <w:rPr>
          <w:rFonts w:ascii="Calibri" w:hAnsi="Calibri" w:cs="Calibri"/>
        </w:rPr>
        <w:t xml:space="preserve"> </w:t>
      </w:r>
      <w:proofErr w:type="spellStart"/>
      <w:r w:rsidRPr="009E3DA3">
        <w:rPr>
          <w:rFonts w:ascii="Calibri" w:hAnsi="Calibri" w:cs="Calibri"/>
        </w:rPr>
        <w:t>in</w:t>
      </w:r>
      <w:proofErr w:type="spellEnd"/>
      <w:r w:rsidRPr="009E3DA3">
        <w:rPr>
          <w:rFonts w:ascii="Calibri" w:hAnsi="Calibri" w:cs="Calibri"/>
        </w:rPr>
        <w:t xml:space="preserve"> </w:t>
      </w:r>
      <w:proofErr w:type="spellStart"/>
      <w:r w:rsidRPr="009E3DA3">
        <w:rPr>
          <w:rFonts w:ascii="Calibri" w:hAnsi="Calibri" w:cs="Calibri"/>
        </w:rPr>
        <w:t>their</w:t>
      </w:r>
      <w:proofErr w:type="spellEnd"/>
      <w:r w:rsidRPr="009E3DA3">
        <w:rPr>
          <w:rFonts w:ascii="Calibri" w:hAnsi="Calibri" w:cs="Calibri"/>
        </w:rPr>
        <w:t xml:space="preserve"> </w:t>
      </w:r>
      <w:proofErr w:type="spellStart"/>
      <w:r w:rsidRPr="009E3DA3">
        <w:rPr>
          <w:rFonts w:ascii="Calibri" w:hAnsi="Calibri" w:cs="Calibri"/>
        </w:rPr>
        <w:t>presence</w:t>
      </w:r>
      <w:proofErr w:type="spellEnd"/>
      <w:r w:rsidRPr="009E3DA3">
        <w:rPr>
          <w:rFonts w:ascii="Calibri" w:hAnsi="Calibri" w:cs="Calibri"/>
        </w:rPr>
        <w:t xml:space="preserve">. </w:t>
      </w:r>
      <w:proofErr w:type="spellStart"/>
      <w:r w:rsidRPr="009E3DA3">
        <w:rPr>
          <w:rFonts w:ascii="Calibri" w:hAnsi="Calibri" w:cs="Calibri"/>
        </w:rPr>
        <w:t>This</w:t>
      </w:r>
      <w:proofErr w:type="spellEnd"/>
      <w:r w:rsidRPr="009E3DA3">
        <w:rPr>
          <w:rFonts w:ascii="Calibri" w:hAnsi="Calibri" w:cs="Calibri"/>
        </w:rPr>
        <w:t xml:space="preserve"> </w:t>
      </w:r>
      <w:proofErr w:type="spellStart"/>
      <w:r w:rsidRPr="009E3DA3">
        <w:rPr>
          <w:rFonts w:ascii="Calibri" w:hAnsi="Calibri" w:cs="Calibri"/>
        </w:rPr>
        <w:t>occurs</w:t>
      </w:r>
      <w:proofErr w:type="spellEnd"/>
      <w:r w:rsidRPr="009E3DA3">
        <w:rPr>
          <w:rFonts w:ascii="Calibri" w:hAnsi="Calibri" w:cs="Calibri"/>
        </w:rPr>
        <w:t xml:space="preserve"> </w:t>
      </w:r>
      <w:proofErr w:type="spellStart"/>
      <w:r w:rsidRPr="009E3DA3">
        <w:rPr>
          <w:rFonts w:ascii="Calibri" w:hAnsi="Calibri" w:cs="Calibri"/>
        </w:rPr>
        <w:t>with</w:t>
      </w:r>
      <w:proofErr w:type="spellEnd"/>
      <w:r w:rsidRPr="009E3DA3">
        <w:rPr>
          <w:rFonts w:ascii="Calibri" w:hAnsi="Calibri" w:cs="Calibri"/>
        </w:rPr>
        <w:t xml:space="preserve"> a </w:t>
      </w:r>
      <w:proofErr w:type="spellStart"/>
      <w:r w:rsidRPr="009E3DA3">
        <w:rPr>
          <w:rFonts w:ascii="Calibri" w:hAnsi="Calibri" w:cs="Calibri"/>
        </w:rPr>
        <w:t>figure</w:t>
      </w:r>
      <w:proofErr w:type="spellEnd"/>
      <w:r w:rsidRPr="009E3DA3">
        <w:rPr>
          <w:rFonts w:ascii="Calibri" w:hAnsi="Calibri" w:cs="Calibri"/>
        </w:rPr>
        <w:t xml:space="preserve"> </w:t>
      </w:r>
      <w:proofErr w:type="spellStart"/>
      <w:r w:rsidRPr="009E3DA3">
        <w:rPr>
          <w:rFonts w:ascii="Calibri" w:hAnsi="Calibri" w:cs="Calibri"/>
        </w:rPr>
        <w:t>who</w:t>
      </w:r>
      <w:proofErr w:type="spellEnd"/>
      <w:r w:rsidRPr="009E3DA3">
        <w:rPr>
          <w:rFonts w:ascii="Calibri" w:hAnsi="Calibri" w:cs="Calibri"/>
        </w:rPr>
        <w:t xml:space="preserve"> </w:t>
      </w:r>
      <w:proofErr w:type="spellStart"/>
      <w:r w:rsidRPr="009E3DA3">
        <w:rPr>
          <w:rFonts w:ascii="Calibri" w:hAnsi="Calibri" w:cs="Calibri"/>
        </w:rPr>
        <w:t>gradually</w:t>
      </w:r>
      <w:proofErr w:type="spellEnd"/>
      <w:r w:rsidRPr="009E3DA3">
        <w:rPr>
          <w:rFonts w:ascii="Calibri" w:hAnsi="Calibri" w:cs="Calibri"/>
        </w:rPr>
        <w:t xml:space="preserve"> </w:t>
      </w:r>
      <w:proofErr w:type="spellStart"/>
      <w:r w:rsidRPr="009E3DA3">
        <w:rPr>
          <w:rFonts w:ascii="Calibri" w:hAnsi="Calibri" w:cs="Calibri"/>
        </w:rPr>
        <w:t>becomes</w:t>
      </w:r>
      <w:proofErr w:type="spellEnd"/>
      <w:r w:rsidRPr="009E3DA3">
        <w:rPr>
          <w:rFonts w:ascii="Calibri" w:hAnsi="Calibri" w:cs="Calibri"/>
        </w:rPr>
        <w:t xml:space="preserve"> the </w:t>
      </w:r>
      <w:proofErr w:type="spellStart"/>
      <w:r w:rsidRPr="009E3DA3">
        <w:rPr>
          <w:rFonts w:ascii="Calibri" w:hAnsi="Calibri" w:cs="Calibri"/>
        </w:rPr>
        <w:t>significant</w:t>
      </w:r>
      <w:proofErr w:type="spellEnd"/>
      <w:r w:rsidRPr="009E3DA3">
        <w:rPr>
          <w:rFonts w:ascii="Calibri" w:hAnsi="Calibri" w:cs="Calibri"/>
        </w:rPr>
        <w:t xml:space="preserve"> </w:t>
      </w:r>
      <w:proofErr w:type="spellStart"/>
      <w:r w:rsidRPr="009E3DA3">
        <w:rPr>
          <w:rFonts w:ascii="Calibri" w:hAnsi="Calibri" w:cs="Calibri"/>
        </w:rPr>
        <w:t>attachment</w:t>
      </w:r>
      <w:proofErr w:type="spellEnd"/>
      <w:r w:rsidRPr="009E3DA3">
        <w:rPr>
          <w:rFonts w:ascii="Calibri" w:hAnsi="Calibri" w:cs="Calibri"/>
        </w:rPr>
        <w:t xml:space="preserve"> </w:t>
      </w:r>
      <w:proofErr w:type="spellStart"/>
      <w:r w:rsidRPr="009E3DA3">
        <w:rPr>
          <w:rFonts w:ascii="Calibri" w:hAnsi="Calibri" w:cs="Calibri"/>
        </w:rPr>
        <w:t>figure</w:t>
      </w:r>
      <w:proofErr w:type="spellEnd"/>
      <w:r w:rsidRPr="009E3DA3">
        <w:rPr>
          <w:rFonts w:ascii="Calibri" w:hAnsi="Calibri" w:cs="Calibri"/>
        </w:rPr>
        <w:t>”</w:t>
      </w:r>
      <w:sdt>
        <w:sdtPr>
          <w:rPr>
            <w:rFonts w:ascii="Calibri" w:hAnsi="Calibri" w:cs="Calibri"/>
          </w:rPr>
          <w:id w:val="-1991247445"/>
          <w:citation/>
        </w:sdtPr>
        <w:sdtContent>
          <w:r>
            <w:rPr>
              <w:rFonts w:ascii="Calibri" w:hAnsi="Calibri" w:cs="Calibri"/>
            </w:rPr>
            <w:fldChar w:fldCharType="begin"/>
          </w:r>
          <w:r w:rsidR="00D8133F">
            <w:rPr>
              <w:rFonts w:ascii="Calibri" w:hAnsi="Calibri" w:cs="Calibri"/>
              <w:lang w:val="en-GB"/>
            </w:rPr>
            <w:instrText xml:space="preserve">CITATION Hea06 \p 38 \l 2057 </w:instrText>
          </w:r>
          <w:r>
            <w:rPr>
              <w:rFonts w:ascii="Calibri" w:hAnsi="Calibri" w:cs="Calibri"/>
            </w:rPr>
            <w:fldChar w:fldCharType="separate"/>
          </w:r>
          <w:r w:rsidR="00A92EDB">
            <w:rPr>
              <w:rFonts w:ascii="Calibri" w:hAnsi="Calibri" w:cs="Calibri"/>
              <w:noProof/>
              <w:lang w:val="en-GB"/>
            </w:rPr>
            <w:t xml:space="preserve"> </w:t>
          </w:r>
          <w:r w:rsidR="00A92EDB" w:rsidRPr="00A92EDB">
            <w:rPr>
              <w:rFonts w:ascii="Calibri" w:hAnsi="Calibri" w:cs="Calibri"/>
              <w:noProof/>
              <w:lang w:val="en-GB"/>
            </w:rPr>
            <w:t>(Geddes, 2006, p. 38)</w:t>
          </w:r>
          <w:r>
            <w:rPr>
              <w:rFonts w:ascii="Calibri" w:hAnsi="Calibri" w:cs="Calibri"/>
            </w:rPr>
            <w:fldChar w:fldCharType="end"/>
          </w:r>
        </w:sdtContent>
      </w:sdt>
    </w:p>
    <w:p w14:paraId="41DDF421" w14:textId="412BAF9A" w:rsidR="00984DAC" w:rsidRDefault="00B95380" w:rsidP="00984DAC">
      <w:pPr>
        <w:spacing w:line="480" w:lineRule="auto"/>
        <w:rPr>
          <w:rFonts w:ascii="Calibri" w:hAnsi="Calibri" w:cs="Calibri"/>
          <w:noProof/>
        </w:rPr>
      </w:pPr>
      <w:r>
        <w:rPr>
          <w:rFonts w:ascii="Calibri" w:hAnsi="Calibri" w:cs="Calibri"/>
          <w:noProof/>
          <w:lang w:val="en-GB"/>
        </w:rPr>
        <w:t>Mae Kate Barrows (Geddes, 2006) yn ehangu hyn trwy ddweud:</w:t>
      </w:r>
    </w:p>
    <w:p w14:paraId="7AEB6DE0" w14:textId="0B7A918D" w:rsidR="00984DAC" w:rsidRDefault="00984DAC" w:rsidP="00984DAC">
      <w:pPr>
        <w:spacing w:line="480" w:lineRule="auto"/>
        <w:jc w:val="center"/>
        <w:rPr>
          <w:rFonts w:ascii="Calibri" w:hAnsi="Calibri" w:cs="Calibri"/>
          <w:noProof/>
        </w:rPr>
      </w:pPr>
      <w:r>
        <w:rPr>
          <w:rFonts w:ascii="Calibri" w:hAnsi="Calibri" w:cs="Calibri"/>
          <w:noProof/>
        </w:rPr>
        <w:t>“...the first gift from another person is the maternal gift of taking in his feelings, absorbing then, thinking about them and giving them back to him in a way he can accept”</w:t>
      </w:r>
      <w:sdt>
        <w:sdtPr>
          <w:rPr>
            <w:rFonts w:ascii="Calibri" w:hAnsi="Calibri" w:cs="Calibri"/>
            <w:noProof/>
          </w:rPr>
          <w:id w:val="315314917"/>
          <w:citation/>
        </w:sdtPr>
        <w:sdtContent>
          <w:r>
            <w:rPr>
              <w:rFonts w:ascii="Calibri" w:hAnsi="Calibri" w:cs="Calibri"/>
              <w:noProof/>
            </w:rPr>
            <w:fldChar w:fldCharType="begin"/>
          </w:r>
          <w:r>
            <w:rPr>
              <w:rFonts w:ascii="Calibri" w:hAnsi="Calibri" w:cs="Calibri"/>
              <w:noProof/>
              <w:lang w:val="en-GB"/>
            </w:rPr>
            <w:instrText xml:space="preserve">CITATION Hea06 \p 39 \l 2057 </w:instrText>
          </w:r>
          <w:r>
            <w:rPr>
              <w:rFonts w:ascii="Calibri" w:hAnsi="Calibri" w:cs="Calibri"/>
              <w:noProof/>
            </w:rPr>
            <w:fldChar w:fldCharType="separate"/>
          </w:r>
          <w:r w:rsidR="00A92EDB">
            <w:rPr>
              <w:rFonts w:ascii="Calibri" w:hAnsi="Calibri" w:cs="Calibri"/>
              <w:noProof/>
              <w:lang w:val="en-GB"/>
            </w:rPr>
            <w:t xml:space="preserve"> </w:t>
          </w:r>
          <w:r w:rsidR="00A92EDB" w:rsidRPr="00A92EDB">
            <w:rPr>
              <w:rFonts w:ascii="Calibri" w:hAnsi="Calibri" w:cs="Calibri"/>
              <w:noProof/>
              <w:lang w:val="en-GB"/>
            </w:rPr>
            <w:t>(Geddes, 2006, p. 39)</w:t>
          </w:r>
          <w:r>
            <w:rPr>
              <w:rFonts w:ascii="Calibri" w:hAnsi="Calibri" w:cs="Calibri"/>
              <w:noProof/>
            </w:rPr>
            <w:fldChar w:fldCharType="end"/>
          </w:r>
        </w:sdtContent>
      </w:sdt>
    </w:p>
    <w:p w14:paraId="42F8AC69" w14:textId="493233EC" w:rsidR="00FC74BA" w:rsidRDefault="00F168FE" w:rsidP="0036422F">
      <w:pPr>
        <w:spacing w:line="480" w:lineRule="auto"/>
        <w:rPr>
          <w:rFonts w:ascii="Calibri" w:hAnsi="Calibri" w:cs="Calibri"/>
        </w:rPr>
      </w:pPr>
      <w:r>
        <w:rPr>
          <w:rFonts w:ascii="Calibri" w:hAnsi="Calibri" w:cs="Calibri"/>
        </w:rPr>
        <w:t xml:space="preserve">Mae hyn yn edrych nôl ar fy nigwyddiad critigol a beth roedd </w:t>
      </w:r>
      <w:proofErr w:type="spellStart"/>
      <w:r>
        <w:rPr>
          <w:rFonts w:ascii="Calibri" w:hAnsi="Calibri" w:cs="Calibri"/>
        </w:rPr>
        <w:t>Bowlby</w:t>
      </w:r>
      <w:proofErr w:type="spellEnd"/>
      <w:r>
        <w:rPr>
          <w:rFonts w:ascii="Calibri" w:hAnsi="Calibri" w:cs="Calibri"/>
        </w:rPr>
        <w:t xml:space="preserve"> yn credu yw theori ymlyniad sef bond rhwng rhiant a baban. </w:t>
      </w:r>
    </w:p>
    <w:p w14:paraId="0B7F28E6" w14:textId="46ABDDF6" w:rsidR="009D79BF" w:rsidRDefault="00B95380" w:rsidP="0036422F">
      <w:pPr>
        <w:spacing w:line="480" w:lineRule="auto"/>
        <w:rPr>
          <w:rFonts w:ascii="Calibri" w:hAnsi="Calibri" w:cs="Calibri"/>
          <w:noProof/>
        </w:rPr>
      </w:pPr>
      <w:proofErr w:type="spellStart"/>
      <w:r>
        <w:rPr>
          <w:rFonts w:ascii="Calibri" w:hAnsi="Calibri" w:cs="Calibri"/>
        </w:rPr>
        <w:lastRenderedPageBreak/>
        <w:t>Bowlby</w:t>
      </w:r>
      <w:proofErr w:type="spellEnd"/>
      <w:r>
        <w:rPr>
          <w:rFonts w:ascii="Calibri" w:hAnsi="Calibri" w:cs="Calibri"/>
        </w:rPr>
        <w:t xml:space="preserve"> (2006) yn cwestiynu pam mae’r bond rhwng mam a babi yn bwysig a beth sydd yn wneud y bond hwn yn gryf, felly wnaeth </w:t>
      </w:r>
      <w:proofErr w:type="spellStart"/>
      <w:r>
        <w:rPr>
          <w:rFonts w:ascii="Calibri" w:hAnsi="Calibri" w:cs="Calibri"/>
        </w:rPr>
        <w:t>Bowlby</w:t>
      </w:r>
      <w:proofErr w:type="spellEnd"/>
      <w:r>
        <w:rPr>
          <w:rFonts w:ascii="Calibri" w:hAnsi="Calibri" w:cs="Calibri"/>
        </w:rPr>
        <w:t xml:space="preserve"> wneud ymchwil ei hun mewn i ddamcaniaethwyr cyn fe a gweld bod nifer ohonyn nhw yn credu bod plentyn yn creu perthynas cryf gyda’r fam gan fod rhan fwyaf yr amser mae’r fam yn bwydo’r babi ond doedd </w:t>
      </w:r>
      <w:proofErr w:type="spellStart"/>
      <w:r>
        <w:rPr>
          <w:rFonts w:ascii="Calibri" w:hAnsi="Calibri" w:cs="Calibri"/>
        </w:rPr>
        <w:t>Bowlby</w:t>
      </w:r>
      <w:proofErr w:type="spellEnd"/>
      <w:r>
        <w:rPr>
          <w:rFonts w:ascii="Calibri" w:hAnsi="Calibri" w:cs="Calibri"/>
        </w:rPr>
        <w:t xml:space="preserve"> ddim yn credu dylai bwyd fod y dylanwad pwysig sydd yn creu’r bond pwysig yma, felly aeth </w:t>
      </w:r>
      <w:proofErr w:type="spellStart"/>
      <w:r>
        <w:rPr>
          <w:rFonts w:ascii="Calibri" w:hAnsi="Calibri" w:cs="Calibri"/>
        </w:rPr>
        <w:t>Bowby</w:t>
      </w:r>
      <w:proofErr w:type="spellEnd"/>
      <w:r>
        <w:rPr>
          <w:rFonts w:ascii="Calibri" w:hAnsi="Calibri" w:cs="Calibri"/>
        </w:rPr>
        <w:t xml:space="preserve"> ymlaen i edrych mewn i theori </w:t>
      </w:r>
      <w:proofErr w:type="spellStart"/>
      <w:r>
        <w:rPr>
          <w:rFonts w:ascii="Calibri" w:hAnsi="Calibri" w:cs="Calibri"/>
        </w:rPr>
        <w:t>Lorenz</w:t>
      </w:r>
      <w:proofErr w:type="spellEnd"/>
      <w:r>
        <w:rPr>
          <w:rFonts w:ascii="Calibri" w:hAnsi="Calibri" w:cs="Calibri"/>
        </w:rPr>
        <w:t xml:space="preserve"> ar ‘</w:t>
      </w:r>
      <w:proofErr w:type="spellStart"/>
      <w:r>
        <w:rPr>
          <w:rFonts w:ascii="Calibri" w:hAnsi="Calibri" w:cs="Calibri"/>
        </w:rPr>
        <w:t>ducklings</w:t>
      </w:r>
      <w:proofErr w:type="spellEnd"/>
      <w:r>
        <w:rPr>
          <w:rFonts w:ascii="Calibri" w:hAnsi="Calibri" w:cs="Calibri"/>
        </w:rPr>
        <w:t xml:space="preserve"> </w:t>
      </w:r>
      <w:proofErr w:type="spellStart"/>
      <w:r>
        <w:rPr>
          <w:rFonts w:ascii="Calibri" w:hAnsi="Calibri" w:cs="Calibri"/>
        </w:rPr>
        <w:t>and</w:t>
      </w:r>
      <w:proofErr w:type="spellEnd"/>
      <w:r>
        <w:rPr>
          <w:rFonts w:ascii="Calibri" w:hAnsi="Calibri" w:cs="Calibri"/>
        </w:rPr>
        <w:t xml:space="preserve"> </w:t>
      </w:r>
      <w:proofErr w:type="spellStart"/>
      <w:r>
        <w:rPr>
          <w:rFonts w:ascii="Calibri" w:hAnsi="Calibri" w:cs="Calibri"/>
        </w:rPr>
        <w:t>goslings</w:t>
      </w:r>
      <w:proofErr w:type="spellEnd"/>
      <w:r>
        <w:rPr>
          <w:rFonts w:ascii="Calibri" w:hAnsi="Calibri" w:cs="Calibri"/>
        </w:rPr>
        <w:t xml:space="preserve">’ wrth edrych ar y theori yma roedd </w:t>
      </w:r>
      <w:proofErr w:type="spellStart"/>
      <w:r>
        <w:rPr>
          <w:rFonts w:ascii="Calibri" w:hAnsi="Calibri" w:cs="Calibri"/>
        </w:rPr>
        <w:t>Bowlby</w:t>
      </w:r>
      <w:proofErr w:type="spellEnd"/>
      <w:r>
        <w:rPr>
          <w:rFonts w:ascii="Calibri" w:hAnsi="Calibri" w:cs="Calibri"/>
        </w:rPr>
        <w:t xml:space="preserve"> gallu gweld nid bwyd sydd yn creu’r bond pwysig gyda’r anifeiliaid yma</w:t>
      </w:r>
      <w:r>
        <w:rPr>
          <w:rFonts w:ascii="Calibri" w:hAnsi="Calibri" w:cs="Calibri"/>
          <w:noProof/>
        </w:rPr>
        <w:t xml:space="preserve"> (Bowlby, 1988, p. 28). Emanuel (2006) yn diffinio bod babi angen rhywfaint o le i’r babi ymchwilio mewn i’r hyn maen nhw yn teimlo a beth mae hyn yn meddwl i’r babi “a baby needs a container to investigate his feelings and to find out what he is feeling and what it means” (Geddes, 2006, p. 39). Mae hefyd tystiolaeth gan Ainsworth (2006) bod y bond rhwng mam a babi yn gryf er bod Ainsworth yn weld bod babi yn creu bond gydag aelodau gwahanol o’r teulu roedd un peth yn debyg tra roedd hi’n arsylwi bod bron pob babi neu blentyn yn mynd tuag at y fam, credaf Ainsworth bod y perthynas ymlyniad yn arwain i’r plentyn i ddysgu am ei hun ac eraill (Geddes, 2006, p. 40).</w:t>
      </w:r>
    </w:p>
    <w:p w14:paraId="2B9735C6" w14:textId="32CC6F52" w:rsidR="001E3512" w:rsidRDefault="00D14ABA" w:rsidP="0036422F">
      <w:pPr>
        <w:spacing w:line="480" w:lineRule="auto"/>
        <w:rPr>
          <w:rFonts w:ascii="Calibri" w:hAnsi="Calibri" w:cs="Calibri"/>
          <w:noProof/>
        </w:rPr>
      </w:pPr>
      <w:r>
        <w:rPr>
          <w:rFonts w:ascii="Calibri" w:hAnsi="Calibri" w:cs="Calibri"/>
          <w:noProof/>
          <w:lang w:val="en-GB"/>
        </w:rPr>
        <w:t xml:space="preserve">Er bod ymlyniad </w:t>
      </w:r>
      <w:r w:rsidR="006658D8">
        <w:rPr>
          <w:rFonts w:ascii="Calibri" w:hAnsi="Calibri" w:cs="Calibri"/>
          <w:noProof/>
          <w:lang w:val="en-GB"/>
        </w:rPr>
        <w:t>yn creu yn ystod unrhyw adeg rhwng datblygiad plentyn ond ma</w:t>
      </w:r>
      <w:r w:rsidR="00B95380">
        <w:rPr>
          <w:rFonts w:ascii="Calibri" w:hAnsi="Calibri" w:cs="Calibri"/>
          <w:noProof/>
          <w:lang w:val="en-GB"/>
        </w:rPr>
        <w:t>e Schaffer a Emerson wedi ychwanegu at ymchwil Bowlby ac mae'r rhain yn credu bod theori ymlyniad yn gallu cael ei chategoreiddio mewn i bedwar cyfnod sef...</w:t>
      </w:r>
    </w:p>
    <w:p w14:paraId="123F9126" w14:textId="73F92C7D" w:rsidR="00C823F0" w:rsidRDefault="00B56F80" w:rsidP="00E91A67">
      <w:pPr>
        <w:spacing w:line="480" w:lineRule="auto"/>
        <w:jc w:val="center"/>
        <w:rPr>
          <w:rFonts w:ascii="Calibri" w:hAnsi="Calibri" w:cs="Calibri"/>
          <w:noProof/>
        </w:rPr>
      </w:pPr>
      <w:r>
        <w:rPr>
          <w:rFonts w:ascii="Calibri" w:hAnsi="Calibri" w:cs="Calibri"/>
          <w:noProof/>
          <w:lang w:val="en-GB"/>
        </w:rPr>
        <w:t>1.The Asocial stage (0-6 wythnos) yn ystod y cyfnod yma dydy babi ddim yn creu bond ond mae’n dal yn bwysig i’r rhiant ymateb yn gywir i’r eisiau'r babi.</w:t>
      </w:r>
    </w:p>
    <w:p w14:paraId="65322349" w14:textId="7CFCBC0E" w:rsidR="005449D1" w:rsidRDefault="00B56F80" w:rsidP="00E91A67">
      <w:pPr>
        <w:spacing w:line="480" w:lineRule="auto"/>
        <w:jc w:val="center"/>
        <w:rPr>
          <w:rFonts w:ascii="Calibri" w:hAnsi="Calibri" w:cs="Calibri"/>
          <w:noProof/>
        </w:rPr>
      </w:pPr>
      <w:r>
        <w:rPr>
          <w:rFonts w:ascii="Calibri" w:hAnsi="Calibri" w:cs="Calibri"/>
          <w:noProof/>
          <w:lang w:val="en-GB"/>
        </w:rPr>
        <w:t>2.The indiscriminate attachments stage (6 wythnos - 7 mis) trwy gyfnod yma mae’r babi  yn dechrau dangos blaenoriaeth i rieni.</w:t>
      </w:r>
    </w:p>
    <w:p w14:paraId="1DFB76CA" w14:textId="1A6EB293" w:rsidR="00C13FF3" w:rsidRDefault="00B56F80" w:rsidP="00E91A67">
      <w:pPr>
        <w:spacing w:line="480" w:lineRule="auto"/>
        <w:jc w:val="center"/>
        <w:rPr>
          <w:rFonts w:ascii="Calibri" w:hAnsi="Calibri" w:cs="Calibri"/>
          <w:noProof/>
        </w:rPr>
      </w:pPr>
      <w:r>
        <w:rPr>
          <w:rFonts w:ascii="Calibri" w:hAnsi="Calibri" w:cs="Calibri"/>
          <w:noProof/>
          <w:lang w:val="en-GB"/>
        </w:rPr>
        <w:t>3.The specific Attachments stage (7 i 18 mis) bydd babi yn dangos bond cryf i un rhiant a hefyd yn ystod y cyfnod yma bydd babi yn dechrau datblygu ‘separation anxiety’ pryd mae’r rhiant yn gadael.</w:t>
      </w:r>
    </w:p>
    <w:p w14:paraId="1DDB7C18" w14:textId="277CF0A1" w:rsidR="0037122B" w:rsidRDefault="00B56F80" w:rsidP="00E91A67">
      <w:pPr>
        <w:spacing w:line="480" w:lineRule="auto"/>
        <w:jc w:val="center"/>
        <w:rPr>
          <w:rFonts w:ascii="Calibri" w:hAnsi="Calibri" w:cs="Calibri"/>
          <w:noProof/>
        </w:rPr>
      </w:pPr>
      <w:r>
        <w:rPr>
          <w:rFonts w:ascii="Calibri" w:hAnsi="Calibri" w:cs="Calibri"/>
          <w:noProof/>
          <w:lang w:val="en-GB"/>
        </w:rPr>
        <w:lastRenderedPageBreak/>
        <w:t>4.The multiple Attachment stage (18mis i 2 blwydd oed) y cyfnod olaf a lle mae babi yn dechrau dangos dibyniad eu hun yn enwedig os mae’r plentyn wedi teimlo’n saf a hyderus  (Test</w:t>
      </w:r>
      <w:r w:rsidR="00D337BD">
        <w:rPr>
          <w:rFonts w:ascii="Calibri" w:hAnsi="Calibri" w:cs="Calibri"/>
          <w:noProof/>
          <w:lang w:val="en-GB"/>
        </w:rPr>
        <w:t xml:space="preserve"> a Cornelius-White</w:t>
      </w:r>
      <w:r>
        <w:rPr>
          <w:rFonts w:ascii="Calibri" w:hAnsi="Calibri" w:cs="Calibri"/>
          <w:noProof/>
          <w:lang w:val="en-GB"/>
        </w:rPr>
        <w:t>) (NSPCC, 2021)</w:t>
      </w:r>
      <w:r w:rsidR="008E5EE3">
        <w:rPr>
          <w:rFonts w:ascii="Calibri" w:hAnsi="Calibri" w:cs="Calibri"/>
          <w:noProof/>
          <w:lang w:val="en-GB"/>
        </w:rPr>
        <w:t>.</w:t>
      </w:r>
    </w:p>
    <w:p w14:paraId="76670349" w14:textId="7C048078" w:rsidR="0081223C" w:rsidRDefault="00B95380" w:rsidP="0036422F">
      <w:pPr>
        <w:spacing w:line="480" w:lineRule="auto"/>
        <w:rPr>
          <w:rFonts w:ascii="Calibri" w:hAnsi="Calibri" w:cs="Calibri"/>
          <w:noProof/>
        </w:rPr>
      </w:pPr>
      <w:r>
        <w:rPr>
          <w:rFonts w:ascii="Calibri" w:hAnsi="Calibri" w:cs="Calibri"/>
          <w:noProof/>
          <w:lang w:val="en-GB"/>
        </w:rPr>
        <w:t>O fewn pob cyfnod yma mae ymlyniad</w:t>
      </w:r>
      <w:r w:rsidR="00CB0C1E">
        <w:rPr>
          <w:rFonts w:ascii="Calibri" w:hAnsi="Calibri" w:cs="Calibri"/>
          <w:noProof/>
          <w:lang w:val="en-GB"/>
        </w:rPr>
        <w:t>,</w:t>
      </w:r>
      <w:r>
        <w:rPr>
          <w:rFonts w:ascii="Calibri" w:hAnsi="Calibri" w:cs="Calibri"/>
          <w:noProof/>
          <w:lang w:val="en-GB"/>
        </w:rPr>
        <w:t xml:space="preserve"> ond mae pob cyfnod yn arwain at adeg wahanol o ddatblygiad i’r plentyn. Mae Schaffer a Emerson yn nodi erbyn y trydydd cam mae’r plentyn wedi creu perthynas ymlyniad i’r teulu ond yn enwedig i riant yn benodol</w:t>
      </w:r>
      <w:r w:rsidR="00DA76B8">
        <w:rPr>
          <w:rFonts w:ascii="Calibri" w:hAnsi="Calibri" w:cs="Calibri"/>
          <w:noProof/>
          <w:lang w:val="en-GB"/>
        </w:rPr>
        <w:t xml:space="preserve"> </w:t>
      </w:r>
      <w:r w:rsidR="00D337BD" w:rsidRPr="00A92EDB">
        <w:rPr>
          <w:rFonts w:ascii="Calibri" w:hAnsi="Calibri" w:cs="Calibri"/>
          <w:noProof/>
          <w:lang w:val="en-GB"/>
        </w:rPr>
        <w:t>(Test</w:t>
      </w:r>
      <w:r w:rsidR="00D337BD">
        <w:rPr>
          <w:rFonts w:ascii="Calibri" w:hAnsi="Calibri" w:cs="Calibri"/>
          <w:noProof/>
          <w:lang w:val="en-GB"/>
        </w:rPr>
        <w:t xml:space="preserve"> a Cornelius-White</w:t>
      </w:r>
      <w:r w:rsidR="00D337BD" w:rsidRPr="00A92EDB">
        <w:rPr>
          <w:rFonts w:ascii="Calibri" w:hAnsi="Calibri" w:cs="Calibri"/>
          <w:noProof/>
          <w:lang w:val="en-GB"/>
        </w:rPr>
        <w:t>)</w:t>
      </w:r>
      <w:r w:rsidR="00DA76B8">
        <w:rPr>
          <w:rFonts w:ascii="Calibri" w:hAnsi="Calibri" w:cs="Calibri"/>
          <w:noProof/>
          <w:lang w:val="en-GB"/>
        </w:rPr>
        <w:t>.</w:t>
      </w:r>
    </w:p>
    <w:p w14:paraId="732D1D6D" w14:textId="116C0A66" w:rsidR="00D30514" w:rsidRDefault="00B95380" w:rsidP="0009681F">
      <w:pPr>
        <w:spacing w:line="480" w:lineRule="auto"/>
        <w:rPr>
          <w:rFonts w:ascii="Calibri" w:hAnsi="Calibri" w:cs="Calibri"/>
        </w:rPr>
      </w:pPr>
      <w:r>
        <w:rPr>
          <w:rFonts w:ascii="Calibri" w:hAnsi="Calibri" w:cs="Calibri"/>
        </w:rPr>
        <w:t xml:space="preserve">Damcaniaethwr arall sydd wedi gwneud gwaith yn edrych ar riant a babi yw Donald </w:t>
      </w:r>
      <w:proofErr w:type="spellStart"/>
      <w:r>
        <w:rPr>
          <w:rFonts w:ascii="Calibri" w:hAnsi="Calibri" w:cs="Calibri"/>
        </w:rPr>
        <w:t>Winnicott</w:t>
      </w:r>
      <w:proofErr w:type="spellEnd"/>
      <w:r>
        <w:rPr>
          <w:rFonts w:ascii="Calibri" w:hAnsi="Calibri" w:cs="Calibri"/>
        </w:rPr>
        <w:t xml:space="preserve">, mae </w:t>
      </w:r>
      <w:proofErr w:type="spellStart"/>
      <w:r>
        <w:rPr>
          <w:rFonts w:ascii="Calibri" w:hAnsi="Calibri" w:cs="Calibri"/>
        </w:rPr>
        <w:t>Winnicott</w:t>
      </w:r>
      <w:proofErr w:type="spellEnd"/>
      <w:r>
        <w:rPr>
          <w:rFonts w:ascii="Calibri" w:hAnsi="Calibri" w:cs="Calibri"/>
        </w:rPr>
        <w:t xml:space="preserve"> yn esbonio sut mae unigolyn gallu tyfu lan gyda dibyniaeth, cael synnwyr o </w:t>
      </w:r>
      <w:proofErr w:type="spellStart"/>
      <w:r>
        <w:rPr>
          <w:rFonts w:ascii="Calibri" w:hAnsi="Calibri" w:cs="Calibri"/>
        </w:rPr>
        <w:t>ymberthyn</w:t>
      </w:r>
      <w:proofErr w:type="spellEnd"/>
      <w:r>
        <w:rPr>
          <w:rFonts w:ascii="Calibri" w:hAnsi="Calibri" w:cs="Calibri"/>
        </w:rPr>
        <w:t xml:space="preserve"> a synnwyr o ei hunain. Roedd </w:t>
      </w:r>
      <w:proofErr w:type="spellStart"/>
      <w:r>
        <w:rPr>
          <w:rFonts w:ascii="Calibri" w:hAnsi="Calibri" w:cs="Calibri"/>
        </w:rPr>
        <w:t>Winnicott</w:t>
      </w:r>
      <w:proofErr w:type="spellEnd"/>
      <w:r>
        <w:rPr>
          <w:rFonts w:ascii="Calibri" w:hAnsi="Calibri" w:cs="Calibri"/>
        </w:rPr>
        <w:t xml:space="preserve"> yn dibynnu ar y gofal fel ‘</w:t>
      </w:r>
      <w:proofErr w:type="spellStart"/>
      <w:r>
        <w:rPr>
          <w:rFonts w:ascii="Calibri" w:hAnsi="Calibri" w:cs="Calibri"/>
        </w:rPr>
        <w:t>life-line</w:t>
      </w:r>
      <w:proofErr w:type="spellEnd"/>
      <w:r>
        <w:rPr>
          <w:rFonts w:ascii="Calibri" w:hAnsi="Calibri" w:cs="Calibri"/>
        </w:rPr>
        <w:t xml:space="preserve">’ i’r plentyn </w:t>
      </w:r>
      <w:r>
        <w:rPr>
          <w:rFonts w:ascii="Calibri" w:hAnsi="Calibri" w:cs="Calibri"/>
          <w:noProof/>
        </w:rPr>
        <w:t>(Phillips, 1988, p. 2)</w:t>
      </w:r>
      <w:r>
        <w:rPr>
          <w:rFonts w:ascii="Calibri" w:hAnsi="Calibri" w:cs="Calibri"/>
        </w:rPr>
        <w:t>.</w:t>
      </w:r>
    </w:p>
    <w:p w14:paraId="777DB6AD" w14:textId="34BA902F" w:rsidR="00A03104" w:rsidRDefault="00B56F80" w:rsidP="0009681F">
      <w:pPr>
        <w:spacing w:line="480" w:lineRule="auto"/>
        <w:rPr>
          <w:rFonts w:ascii="Calibri" w:hAnsi="Calibri" w:cs="Calibri"/>
        </w:rPr>
      </w:pPr>
      <w:r>
        <w:rPr>
          <w:rFonts w:ascii="Calibri" w:hAnsi="Calibri" w:cs="Calibri"/>
        </w:rPr>
        <w:t xml:space="preserve">Er bod </w:t>
      </w:r>
      <w:proofErr w:type="spellStart"/>
      <w:r>
        <w:rPr>
          <w:rFonts w:ascii="Calibri" w:hAnsi="Calibri" w:cs="Calibri"/>
        </w:rPr>
        <w:t>Bowlby</w:t>
      </w:r>
      <w:proofErr w:type="spellEnd"/>
      <w:r>
        <w:rPr>
          <w:rFonts w:ascii="Calibri" w:hAnsi="Calibri" w:cs="Calibri"/>
        </w:rPr>
        <w:t xml:space="preserve"> yw’r prif ddamcaniaethwr yn y theori yma mae nifer o ddamcaniaethwyr wedi bod yn edrych mewn iddo ac er bod rhai yn cytuno gyda </w:t>
      </w:r>
      <w:proofErr w:type="spellStart"/>
      <w:r>
        <w:rPr>
          <w:rFonts w:ascii="Calibri" w:hAnsi="Calibri" w:cs="Calibri"/>
        </w:rPr>
        <w:t>Bowlby</w:t>
      </w:r>
      <w:proofErr w:type="spellEnd"/>
      <w:r>
        <w:rPr>
          <w:rFonts w:ascii="Calibri" w:hAnsi="Calibri" w:cs="Calibri"/>
        </w:rPr>
        <w:t xml:space="preserve"> mae nifer yn credu bod </w:t>
      </w:r>
      <w:proofErr w:type="spellStart"/>
      <w:r>
        <w:rPr>
          <w:rFonts w:ascii="Calibri" w:hAnsi="Calibri" w:cs="Calibri"/>
        </w:rPr>
        <w:t>Bowlby</w:t>
      </w:r>
      <w:proofErr w:type="spellEnd"/>
      <w:r>
        <w:rPr>
          <w:rFonts w:ascii="Calibri" w:hAnsi="Calibri" w:cs="Calibri"/>
        </w:rPr>
        <w:t xml:space="preserve"> heb edrych mewn i rai ffactorau ac efallai mwy penodol i nawr mae rhai o ffactorau yma yn creu mwy o bwyslais ar theori ymlyniad</w:t>
      </w:r>
      <w:r w:rsidR="00D337BD">
        <w:rPr>
          <w:rFonts w:ascii="Calibri" w:hAnsi="Calibri" w:cs="Calibri"/>
        </w:rPr>
        <w:t xml:space="preserve"> (1988)</w:t>
      </w:r>
      <w:r>
        <w:rPr>
          <w:rFonts w:ascii="Calibri" w:hAnsi="Calibri" w:cs="Calibri"/>
        </w:rPr>
        <w:t xml:space="preserve">. Roedd rhai damcaniaethwr yn cwestiynu’r ffaith bod nid pob teulu gyda mam os rydych yn edrych teulu nawr mae rhai plant gyda dwy fam/dad, mam-gu/tad-cu yn byw gyda nhw ac felly'r ffaith bod </w:t>
      </w:r>
      <w:proofErr w:type="spellStart"/>
      <w:r>
        <w:rPr>
          <w:rFonts w:ascii="Calibri" w:hAnsi="Calibri" w:cs="Calibri"/>
        </w:rPr>
        <w:t>Bowlby</w:t>
      </w:r>
      <w:proofErr w:type="spellEnd"/>
      <w:r>
        <w:rPr>
          <w:rFonts w:ascii="Calibri" w:hAnsi="Calibri" w:cs="Calibri"/>
        </w:rPr>
        <w:t xml:space="preserve"> yn awgrymu bod y plentyn yn creu bond cryf gyda’r fam ddim yn gywir nawr a hefyd dydy pob rhiant gallu cynnig yr un lefel o ‘</w:t>
      </w:r>
      <w:proofErr w:type="spellStart"/>
      <w:r>
        <w:rPr>
          <w:rFonts w:ascii="Calibri" w:hAnsi="Calibri" w:cs="Calibri"/>
        </w:rPr>
        <w:t>secure</w:t>
      </w:r>
      <w:proofErr w:type="spellEnd"/>
      <w:r>
        <w:rPr>
          <w:rFonts w:ascii="Calibri" w:hAnsi="Calibri" w:cs="Calibri"/>
        </w:rPr>
        <w:t xml:space="preserve"> base’ a bod rhieni gydag arddulliau gwahanol o sut i gefnogi plant </w:t>
      </w:r>
      <w:r>
        <w:rPr>
          <w:rFonts w:ascii="Calibri" w:hAnsi="Calibri" w:cs="Calibri"/>
          <w:noProof/>
        </w:rPr>
        <w:t>(Music, 2011, p. 61)</w:t>
      </w:r>
      <w:r>
        <w:rPr>
          <w:rFonts w:ascii="Calibri" w:hAnsi="Calibri" w:cs="Calibri"/>
        </w:rPr>
        <w:t xml:space="preserve">. Roedd </w:t>
      </w:r>
      <w:proofErr w:type="spellStart"/>
      <w:r>
        <w:rPr>
          <w:rFonts w:ascii="Calibri" w:hAnsi="Calibri" w:cs="Calibri"/>
        </w:rPr>
        <w:t>Ainsworth</w:t>
      </w:r>
      <w:proofErr w:type="spellEnd"/>
      <w:r w:rsidR="004E119E">
        <w:rPr>
          <w:rFonts w:ascii="Calibri" w:hAnsi="Calibri" w:cs="Calibri"/>
        </w:rPr>
        <w:t xml:space="preserve"> </w:t>
      </w:r>
      <w:r w:rsidR="0075373D">
        <w:rPr>
          <w:rFonts w:ascii="Calibri" w:hAnsi="Calibri" w:cs="Calibri"/>
        </w:rPr>
        <w:t>(2011</w:t>
      </w:r>
      <w:r w:rsidR="00D337BD">
        <w:rPr>
          <w:rFonts w:ascii="Calibri" w:hAnsi="Calibri" w:cs="Calibri"/>
        </w:rPr>
        <w:t xml:space="preserve">, dyfynnwyd </w:t>
      </w:r>
      <w:proofErr w:type="spellStart"/>
      <w:r w:rsidR="00D337BD">
        <w:rPr>
          <w:rFonts w:ascii="Calibri" w:hAnsi="Calibri" w:cs="Calibri"/>
        </w:rPr>
        <w:t>Music</w:t>
      </w:r>
      <w:proofErr w:type="spellEnd"/>
      <w:r w:rsidR="00D337BD">
        <w:rPr>
          <w:rFonts w:ascii="Calibri" w:hAnsi="Calibri" w:cs="Calibri"/>
        </w:rPr>
        <w:t xml:space="preserve">, 2011) </w:t>
      </w:r>
      <w:r>
        <w:rPr>
          <w:rFonts w:ascii="Calibri" w:hAnsi="Calibri" w:cs="Calibri"/>
        </w:rPr>
        <w:t xml:space="preserve">wedi gwneud </w:t>
      </w:r>
      <w:proofErr w:type="spellStart"/>
      <w:r>
        <w:rPr>
          <w:rFonts w:ascii="Calibri" w:hAnsi="Calibri" w:cs="Calibri"/>
        </w:rPr>
        <w:t>arbrofiad</w:t>
      </w:r>
      <w:proofErr w:type="spellEnd"/>
      <w:r>
        <w:rPr>
          <w:rFonts w:ascii="Calibri" w:hAnsi="Calibri" w:cs="Calibri"/>
        </w:rPr>
        <w:t xml:space="preserve"> sydd wedi dehongli ar syniad gan </w:t>
      </w:r>
      <w:proofErr w:type="spellStart"/>
      <w:r>
        <w:rPr>
          <w:rFonts w:ascii="Calibri" w:hAnsi="Calibri" w:cs="Calibri"/>
        </w:rPr>
        <w:t>Bowlby</w:t>
      </w:r>
      <w:proofErr w:type="spellEnd"/>
      <w:r>
        <w:rPr>
          <w:rFonts w:ascii="Calibri" w:hAnsi="Calibri" w:cs="Calibri"/>
        </w:rPr>
        <w:t xml:space="preserve"> ond wnaeth </w:t>
      </w:r>
      <w:proofErr w:type="spellStart"/>
      <w:r>
        <w:rPr>
          <w:rFonts w:ascii="Calibri" w:hAnsi="Calibri" w:cs="Calibri"/>
        </w:rPr>
        <w:t>Ainsworth</w:t>
      </w:r>
      <w:proofErr w:type="spellEnd"/>
      <w:r>
        <w:rPr>
          <w:rFonts w:ascii="Calibri" w:hAnsi="Calibri" w:cs="Calibri"/>
        </w:rPr>
        <w:t xml:space="preserve"> wneud mwy o ymchwil trwy </w:t>
      </w:r>
      <w:proofErr w:type="spellStart"/>
      <w:r>
        <w:rPr>
          <w:rFonts w:ascii="Calibri" w:hAnsi="Calibri" w:cs="Calibri"/>
        </w:rPr>
        <w:t>arbrofiad</w:t>
      </w:r>
      <w:proofErr w:type="spellEnd"/>
      <w:r>
        <w:rPr>
          <w:rFonts w:ascii="Calibri" w:hAnsi="Calibri" w:cs="Calibri"/>
        </w:rPr>
        <w:t xml:space="preserve"> hyn, yn ystod yr </w:t>
      </w:r>
      <w:proofErr w:type="spellStart"/>
      <w:r>
        <w:rPr>
          <w:rFonts w:ascii="Calibri" w:hAnsi="Calibri" w:cs="Calibri"/>
        </w:rPr>
        <w:t>arbofiad</w:t>
      </w:r>
      <w:proofErr w:type="spellEnd"/>
      <w:r>
        <w:rPr>
          <w:rFonts w:ascii="Calibri" w:hAnsi="Calibri" w:cs="Calibri"/>
        </w:rPr>
        <w:t xml:space="preserve"> hyn roedd rhiant a babi mewn ystafell gyda theganau, nesaf bydd dieithryn yn dod mewn i’r ystafell i siarad gyda’r rhiant ac yna trio cyfathrebu gyda’r babi cyn i’r rhiant gadael yr ystafell, yna bydd y rhiant yn dychwelyd ac yn cysuro'r fabi cyn i’r rhiant a'r dieithryn gadael yr ystafell ac yn gadael y babi ar ben ei hun yn yr ystafell gyda’r teganau ac yna bydd y rhiant yn dychwelyd ac yn cysuro’r babi eto. Trwy arsylwi hyn </w:t>
      </w:r>
      <w:r>
        <w:rPr>
          <w:rFonts w:ascii="Calibri" w:hAnsi="Calibri" w:cs="Calibri"/>
        </w:rPr>
        <w:lastRenderedPageBreak/>
        <w:t xml:space="preserve">wnaeth </w:t>
      </w:r>
      <w:proofErr w:type="spellStart"/>
      <w:r>
        <w:rPr>
          <w:rFonts w:ascii="Calibri" w:hAnsi="Calibri" w:cs="Calibri"/>
        </w:rPr>
        <w:t>Ainsowrth</w:t>
      </w:r>
      <w:proofErr w:type="spellEnd"/>
      <w:r w:rsidR="00A556A0">
        <w:rPr>
          <w:rFonts w:ascii="Calibri" w:hAnsi="Calibri" w:cs="Calibri"/>
        </w:rPr>
        <w:t xml:space="preserve"> (2011</w:t>
      </w:r>
      <w:r w:rsidR="00D337BD">
        <w:rPr>
          <w:rFonts w:ascii="Calibri" w:hAnsi="Calibri" w:cs="Calibri"/>
        </w:rPr>
        <w:t xml:space="preserve">,dyfynnwyd </w:t>
      </w:r>
      <w:proofErr w:type="spellStart"/>
      <w:r w:rsidR="00D337BD">
        <w:rPr>
          <w:rFonts w:ascii="Calibri" w:hAnsi="Calibri" w:cs="Calibri"/>
        </w:rPr>
        <w:t>Music</w:t>
      </w:r>
      <w:proofErr w:type="spellEnd"/>
      <w:r w:rsidR="00D337BD">
        <w:rPr>
          <w:rFonts w:ascii="Calibri" w:hAnsi="Calibri" w:cs="Calibri"/>
        </w:rPr>
        <w:t>, 2011</w:t>
      </w:r>
      <w:r w:rsidR="00A556A0">
        <w:rPr>
          <w:rFonts w:ascii="Calibri" w:hAnsi="Calibri" w:cs="Calibri"/>
        </w:rPr>
        <w:t>)</w:t>
      </w:r>
      <w:r>
        <w:rPr>
          <w:rFonts w:ascii="Calibri" w:hAnsi="Calibri" w:cs="Calibri"/>
        </w:rPr>
        <w:t xml:space="preserve"> dysgu bod pob babi wedi ymateb yn wahanol i’r sefyllfa</w:t>
      </w:r>
    </w:p>
    <w:p w14:paraId="4AF8FA74" w14:textId="363FB99F" w:rsidR="000F3A26" w:rsidRDefault="00F6521F" w:rsidP="000F3A26">
      <w:pPr>
        <w:spacing w:line="480" w:lineRule="auto"/>
        <w:jc w:val="center"/>
        <w:rPr>
          <w:rFonts w:ascii="Calibri" w:hAnsi="Calibri" w:cs="Calibri"/>
        </w:rPr>
      </w:pPr>
      <w:proofErr w:type="spellStart"/>
      <w:r>
        <w:rPr>
          <w:rFonts w:ascii="Calibri" w:hAnsi="Calibri" w:cs="Calibri"/>
        </w:rPr>
        <w:t>some</w:t>
      </w:r>
      <w:proofErr w:type="spellEnd"/>
      <w:r>
        <w:rPr>
          <w:rFonts w:ascii="Calibri" w:hAnsi="Calibri" w:cs="Calibri"/>
        </w:rPr>
        <w:t xml:space="preserve"> </w:t>
      </w:r>
      <w:proofErr w:type="spellStart"/>
      <w:r>
        <w:rPr>
          <w:rFonts w:ascii="Calibri" w:hAnsi="Calibri" w:cs="Calibri"/>
        </w:rPr>
        <w:t>cry</w:t>
      </w:r>
      <w:proofErr w:type="spellEnd"/>
      <w:r>
        <w:rPr>
          <w:rFonts w:ascii="Calibri" w:hAnsi="Calibri" w:cs="Calibri"/>
        </w:rPr>
        <w:t xml:space="preserve">, </w:t>
      </w:r>
      <w:proofErr w:type="spellStart"/>
      <w:r>
        <w:rPr>
          <w:rFonts w:ascii="Calibri" w:hAnsi="Calibri" w:cs="Calibri"/>
        </w:rPr>
        <w:t>scream</w:t>
      </w:r>
      <w:proofErr w:type="spellEnd"/>
      <w:r>
        <w:rPr>
          <w:rFonts w:ascii="Calibri" w:hAnsi="Calibri" w:cs="Calibri"/>
        </w:rPr>
        <w:t xml:space="preserve"> </w:t>
      </w:r>
      <w:proofErr w:type="spellStart"/>
      <w:r>
        <w:rPr>
          <w:rFonts w:ascii="Calibri" w:hAnsi="Calibri" w:cs="Calibri"/>
        </w:rPr>
        <w:t>and</w:t>
      </w:r>
      <w:proofErr w:type="spellEnd"/>
      <w:r>
        <w:rPr>
          <w:rFonts w:ascii="Calibri" w:hAnsi="Calibri" w:cs="Calibri"/>
        </w:rPr>
        <w:t xml:space="preserve"> </w:t>
      </w:r>
      <w:proofErr w:type="spellStart"/>
      <w:r>
        <w:rPr>
          <w:rFonts w:ascii="Calibri" w:hAnsi="Calibri" w:cs="Calibri"/>
        </w:rPr>
        <w:t>crawl</w:t>
      </w:r>
      <w:proofErr w:type="spellEnd"/>
      <w:r>
        <w:rPr>
          <w:rFonts w:ascii="Calibri" w:hAnsi="Calibri" w:cs="Calibri"/>
        </w:rPr>
        <w:t xml:space="preserve"> </w:t>
      </w:r>
      <w:proofErr w:type="spellStart"/>
      <w:r>
        <w:rPr>
          <w:rFonts w:ascii="Calibri" w:hAnsi="Calibri" w:cs="Calibri"/>
        </w:rPr>
        <w:t>towards</w:t>
      </w:r>
      <w:proofErr w:type="spellEnd"/>
      <w:r>
        <w:rPr>
          <w:rFonts w:ascii="Calibri" w:hAnsi="Calibri" w:cs="Calibri"/>
        </w:rPr>
        <w:t xml:space="preserve"> the </w:t>
      </w:r>
      <w:proofErr w:type="spellStart"/>
      <w:r>
        <w:rPr>
          <w:rFonts w:ascii="Calibri" w:hAnsi="Calibri" w:cs="Calibri"/>
        </w:rPr>
        <w:t>door</w:t>
      </w:r>
      <w:proofErr w:type="spellEnd"/>
      <w:r>
        <w:rPr>
          <w:rFonts w:ascii="Calibri" w:hAnsi="Calibri" w:cs="Calibri"/>
        </w:rPr>
        <w:t xml:space="preserve">.... </w:t>
      </w:r>
      <w:proofErr w:type="spellStart"/>
      <w:r>
        <w:rPr>
          <w:rFonts w:ascii="Calibri" w:hAnsi="Calibri" w:cs="Calibri"/>
        </w:rPr>
        <w:t>others</w:t>
      </w:r>
      <w:proofErr w:type="spellEnd"/>
      <w:r>
        <w:rPr>
          <w:rFonts w:ascii="Calibri" w:hAnsi="Calibri" w:cs="Calibri"/>
        </w:rPr>
        <w:t xml:space="preserve"> </w:t>
      </w:r>
      <w:proofErr w:type="spellStart"/>
      <w:r>
        <w:rPr>
          <w:rFonts w:ascii="Calibri" w:hAnsi="Calibri" w:cs="Calibri"/>
        </w:rPr>
        <w:t>seem</w:t>
      </w:r>
      <w:proofErr w:type="spellEnd"/>
      <w:r>
        <w:rPr>
          <w:rFonts w:ascii="Calibri" w:hAnsi="Calibri" w:cs="Calibri"/>
        </w:rPr>
        <w:t xml:space="preserve"> to </w:t>
      </w:r>
      <w:proofErr w:type="spellStart"/>
      <w:r w:rsidR="002254C2">
        <w:rPr>
          <w:rFonts w:ascii="Calibri" w:hAnsi="Calibri" w:cs="Calibri"/>
        </w:rPr>
        <w:t>barely</w:t>
      </w:r>
      <w:proofErr w:type="spellEnd"/>
      <w:r w:rsidR="002254C2">
        <w:rPr>
          <w:rFonts w:ascii="Calibri" w:hAnsi="Calibri" w:cs="Calibri"/>
        </w:rPr>
        <w:t xml:space="preserve"> </w:t>
      </w:r>
      <w:proofErr w:type="spellStart"/>
      <w:r w:rsidR="002254C2">
        <w:rPr>
          <w:rFonts w:ascii="Calibri" w:hAnsi="Calibri" w:cs="Calibri"/>
        </w:rPr>
        <w:t>notice</w:t>
      </w:r>
      <w:proofErr w:type="spellEnd"/>
      <w:r w:rsidR="002254C2">
        <w:rPr>
          <w:rFonts w:ascii="Calibri" w:hAnsi="Calibri" w:cs="Calibri"/>
        </w:rPr>
        <w:t xml:space="preserve"> </w:t>
      </w:r>
      <w:proofErr w:type="spellStart"/>
      <w:r w:rsidR="002254C2">
        <w:rPr>
          <w:rFonts w:ascii="Calibri" w:hAnsi="Calibri" w:cs="Calibri"/>
        </w:rPr>
        <w:t>that</w:t>
      </w:r>
      <w:proofErr w:type="spellEnd"/>
      <w:r w:rsidR="002254C2">
        <w:rPr>
          <w:rFonts w:ascii="Calibri" w:hAnsi="Calibri" w:cs="Calibri"/>
        </w:rPr>
        <w:t xml:space="preserve"> </w:t>
      </w:r>
      <w:proofErr w:type="spellStart"/>
      <w:r w:rsidR="002254C2">
        <w:rPr>
          <w:rFonts w:ascii="Calibri" w:hAnsi="Calibri" w:cs="Calibri"/>
        </w:rPr>
        <w:t>their</w:t>
      </w:r>
      <w:proofErr w:type="spellEnd"/>
      <w:r w:rsidR="002254C2">
        <w:rPr>
          <w:rFonts w:ascii="Calibri" w:hAnsi="Calibri" w:cs="Calibri"/>
        </w:rPr>
        <w:t xml:space="preserve"> </w:t>
      </w:r>
      <w:proofErr w:type="spellStart"/>
      <w:r w:rsidR="002254C2">
        <w:rPr>
          <w:rFonts w:ascii="Calibri" w:hAnsi="Calibri" w:cs="Calibri"/>
        </w:rPr>
        <w:t>mother</w:t>
      </w:r>
      <w:proofErr w:type="spellEnd"/>
      <w:r w:rsidR="002254C2">
        <w:rPr>
          <w:rFonts w:ascii="Calibri" w:hAnsi="Calibri" w:cs="Calibri"/>
        </w:rPr>
        <w:t xml:space="preserve"> </w:t>
      </w:r>
      <w:proofErr w:type="spellStart"/>
      <w:r w:rsidR="002254C2">
        <w:rPr>
          <w:rFonts w:ascii="Calibri" w:hAnsi="Calibri" w:cs="Calibri"/>
        </w:rPr>
        <w:t>have</w:t>
      </w:r>
      <w:proofErr w:type="spellEnd"/>
      <w:r w:rsidR="002254C2">
        <w:rPr>
          <w:rFonts w:ascii="Calibri" w:hAnsi="Calibri" w:cs="Calibri"/>
        </w:rPr>
        <w:t xml:space="preserve"> </w:t>
      </w:r>
      <w:proofErr w:type="spellStart"/>
      <w:r w:rsidR="002254C2">
        <w:rPr>
          <w:rFonts w:ascii="Calibri" w:hAnsi="Calibri" w:cs="Calibri"/>
        </w:rPr>
        <w:t>left</w:t>
      </w:r>
      <w:proofErr w:type="spellEnd"/>
      <w:r w:rsidR="002254C2">
        <w:rPr>
          <w:rFonts w:ascii="Calibri" w:hAnsi="Calibri" w:cs="Calibri"/>
        </w:rPr>
        <w:t xml:space="preserve"> the </w:t>
      </w:r>
      <w:proofErr w:type="spellStart"/>
      <w:r w:rsidR="002254C2">
        <w:rPr>
          <w:rFonts w:ascii="Calibri" w:hAnsi="Calibri" w:cs="Calibri"/>
        </w:rPr>
        <w:t>room</w:t>
      </w:r>
      <w:proofErr w:type="spellEnd"/>
      <w:r w:rsidR="002254C2">
        <w:rPr>
          <w:rFonts w:ascii="Calibri" w:hAnsi="Calibri" w:cs="Calibri"/>
        </w:rPr>
        <w:t xml:space="preserve">, </w:t>
      </w:r>
      <w:proofErr w:type="spellStart"/>
      <w:r w:rsidR="002254C2">
        <w:rPr>
          <w:rFonts w:ascii="Calibri" w:hAnsi="Calibri" w:cs="Calibri"/>
        </w:rPr>
        <w:t>and</w:t>
      </w:r>
      <w:proofErr w:type="spellEnd"/>
      <w:r w:rsidR="002254C2">
        <w:rPr>
          <w:rFonts w:ascii="Calibri" w:hAnsi="Calibri" w:cs="Calibri"/>
        </w:rPr>
        <w:t xml:space="preserve"> </w:t>
      </w:r>
      <w:proofErr w:type="spellStart"/>
      <w:r w:rsidR="002254C2">
        <w:rPr>
          <w:rFonts w:ascii="Calibri" w:hAnsi="Calibri" w:cs="Calibri"/>
        </w:rPr>
        <w:t>carry</w:t>
      </w:r>
      <w:proofErr w:type="spellEnd"/>
      <w:r w:rsidR="002254C2">
        <w:rPr>
          <w:rFonts w:ascii="Calibri" w:hAnsi="Calibri" w:cs="Calibri"/>
        </w:rPr>
        <w:t xml:space="preserve"> </w:t>
      </w:r>
      <w:proofErr w:type="spellStart"/>
      <w:r w:rsidR="002254C2">
        <w:rPr>
          <w:rFonts w:ascii="Calibri" w:hAnsi="Calibri" w:cs="Calibri"/>
        </w:rPr>
        <w:t>on</w:t>
      </w:r>
      <w:proofErr w:type="spellEnd"/>
      <w:r w:rsidR="002254C2">
        <w:rPr>
          <w:rFonts w:ascii="Calibri" w:hAnsi="Calibri" w:cs="Calibri"/>
        </w:rPr>
        <w:t xml:space="preserve"> as </w:t>
      </w:r>
      <w:proofErr w:type="spellStart"/>
      <w:r w:rsidR="002254C2">
        <w:rPr>
          <w:rFonts w:ascii="Calibri" w:hAnsi="Calibri" w:cs="Calibri"/>
        </w:rPr>
        <w:t>before</w:t>
      </w:r>
      <w:proofErr w:type="spellEnd"/>
      <w:r w:rsidR="002254C2">
        <w:rPr>
          <w:rFonts w:ascii="Calibri" w:hAnsi="Calibri" w:cs="Calibri"/>
        </w:rPr>
        <w:t xml:space="preserve">, </w:t>
      </w:r>
      <w:proofErr w:type="spellStart"/>
      <w:r w:rsidR="002254C2">
        <w:rPr>
          <w:rFonts w:ascii="Calibri" w:hAnsi="Calibri" w:cs="Calibri"/>
        </w:rPr>
        <w:t>and</w:t>
      </w:r>
      <w:proofErr w:type="spellEnd"/>
      <w:r w:rsidR="002254C2">
        <w:rPr>
          <w:rFonts w:ascii="Calibri" w:hAnsi="Calibri" w:cs="Calibri"/>
        </w:rPr>
        <w:t xml:space="preserve"> </w:t>
      </w:r>
      <w:proofErr w:type="spellStart"/>
      <w:r w:rsidR="002254C2">
        <w:rPr>
          <w:rFonts w:ascii="Calibri" w:hAnsi="Calibri" w:cs="Calibri"/>
        </w:rPr>
        <w:t>still</w:t>
      </w:r>
      <w:proofErr w:type="spellEnd"/>
      <w:r w:rsidR="002254C2">
        <w:rPr>
          <w:rFonts w:ascii="Calibri" w:hAnsi="Calibri" w:cs="Calibri"/>
        </w:rPr>
        <w:t xml:space="preserve"> </w:t>
      </w:r>
      <w:proofErr w:type="spellStart"/>
      <w:r w:rsidR="002254C2">
        <w:rPr>
          <w:rFonts w:ascii="Calibri" w:hAnsi="Calibri" w:cs="Calibri"/>
        </w:rPr>
        <w:t>others</w:t>
      </w:r>
      <w:proofErr w:type="spellEnd"/>
      <w:r w:rsidR="002254C2">
        <w:rPr>
          <w:rFonts w:ascii="Calibri" w:hAnsi="Calibri" w:cs="Calibri"/>
        </w:rPr>
        <w:t xml:space="preserve"> </w:t>
      </w:r>
      <w:proofErr w:type="spellStart"/>
      <w:r w:rsidR="002254C2">
        <w:rPr>
          <w:rFonts w:ascii="Calibri" w:hAnsi="Calibri" w:cs="Calibri"/>
        </w:rPr>
        <w:t>seen</w:t>
      </w:r>
      <w:proofErr w:type="spellEnd"/>
      <w:r w:rsidR="002254C2">
        <w:rPr>
          <w:rFonts w:ascii="Calibri" w:hAnsi="Calibri" w:cs="Calibri"/>
        </w:rPr>
        <w:t xml:space="preserve"> </w:t>
      </w:r>
      <w:proofErr w:type="spellStart"/>
      <w:r w:rsidR="002254C2">
        <w:rPr>
          <w:rFonts w:ascii="Calibri" w:hAnsi="Calibri" w:cs="Calibri"/>
        </w:rPr>
        <w:t>very</w:t>
      </w:r>
      <w:proofErr w:type="spellEnd"/>
      <w:r w:rsidR="002254C2">
        <w:rPr>
          <w:rFonts w:ascii="Calibri" w:hAnsi="Calibri" w:cs="Calibri"/>
        </w:rPr>
        <w:t xml:space="preserve"> </w:t>
      </w:r>
      <w:proofErr w:type="spellStart"/>
      <w:r w:rsidR="002254C2">
        <w:rPr>
          <w:rFonts w:ascii="Calibri" w:hAnsi="Calibri" w:cs="Calibri"/>
        </w:rPr>
        <w:t>preoccupiedc</w:t>
      </w:r>
      <w:proofErr w:type="spellEnd"/>
      <w:r w:rsidR="002254C2">
        <w:rPr>
          <w:rFonts w:ascii="Calibri" w:hAnsi="Calibri" w:cs="Calibri"/>
        </w:rPr>
        <w:t xml:space="preserve"> </w:t>
      </w:r>
      <w:proofErr w:type="spellStart"/>
      <w:r w:rsidR="002254C2">
        <w:rPr>
          <w:rFonts w:ascii="Calibri" w:hAnsi="Calibri" w:cs="Calibri"/>
        </w:rPr>
        <w:t>with</w:t>
      </w:r>
      <w:proofErr w:type="spellEnd"/>
      <w:r w:rsidR="002254C2">
        <w:rPr>
          <w:rFonts w:ascii="Calibri" w:hAnsi="Calibri" w:cs="Calibri"/>
        </w:rPr>
        <w:t xml:space="preserve"> </w:t>
      </w:r>
      <w:proofErr w:type="spellStart"/>
      <w:r w:rsidR="002254C2">
        <w:rPr>
          <w:rFonts w:ascii="Calibri" w:hAnsi="Calibri" w:cs="Calibri"/>
        </w:rPr>
        <w:t>their</w:t>
      </w:r>
      <w:proofErr w:type="spellEnd"/>
      <w:r w:rsidR="002254C2">
        <w:rPr>
          <w:rFonts w:ascii="Calibri" w:hAnsi="Calibri" w:cs="Calibri"/>
        </w:rPr>
        <w:t xml:space="preserve"> </w:t>
      </w:r>
      <w:proofErr w:type="spellStart"/>
      <w:r w:rsidR="002254C2">
        <w:rPr>
          <w:rFonts w:ascii="Calibri" w:hAnsi="Calibri" w:cs="Calibri"/>
        </w:rPr>
        <w:t>mothers</w:t>
      </w:r>
      <w:proofErr w:type="spellEnd"/>
      <w:r w:rsidR="002254C2">
        <w:rPr>
          <w:rFonts w:ascii="Calibri" w:hAnsi="Calibri" w:cs="Calibri"/>
        </w:rPr>
        <w:t xml:space="preserve"> </w:t>
      </w:r>
      <w:proofErr w:type="spellStart"/>
      <w:r w:rsidR="002254C2">
        <w:rPr>
          <w:rFonts w:ascii="Calibri" w:hAnsi="Calibri" w:cs="Calibri"/>
        </w:rPr>
        <w:t>before</w:t>
      </w:r>
      <w:proofErr w:type="spellEnd"/>
      <w:r w:rsidR="002254C2">
        <w:rPr>
          <w:rFonts w:ascii="Calibri" w:hAnsi="Calibri" w:cs="Calibri"/>
        </w:rPr>
        <w:t xml:space="preserve"> </w:t>
      </w:r>
      <w:proofErr w:type="spellStart"/>
      <w:r w:rsidR="002254C2">
        <w:rPr>
          <w:rFonts w:ascii="Calibri" w:hAnsi="Calibri" w:cs="Calibri"/>
        </w:rPr>
        <w:t>and</w:t>
      </w:r>
      <w:proofErr w:type="spellEnd"/>
      <w:r w:rsidR="002254C2">
        <w:rPr>
          <w:rFonts w:ascii="Calibri" w:hAnsi="Calibri" w:cs="Calibri"/>
        </w:rPr>
        <w:t xml:space="preserve"> </w:t>
      </w:r>
      <w:proofErr w:type="spellStart"/>
      <w:r w:rsidR="002254C2">
        <w:rPr>
          <w:rFonts w:ascii="Calibri" w:hAnsi="Calibri" w:cs="Calibri"/>
        </w:rPr>
        <w:t>after</w:t>
      </w:r>
      <w:proofErr w:type="spellEnd"/>
      <w:r w:rsidR="002254C2">
        <w:rPr>
          <w:rFonts w:ascii="Calibri" w:hAnsi="Calibri" w:cs="Calibri"/>
        </w:rPr>
        <w:t xml:space="preserve"> the </w:t>
      </w:r>
      <w:proofErr w:type="spellStart"/>
      <w:r w:rsidR="002254C2">
        <w:rPr>
          <w:rFonts w:ascii="Calibri" w:hAnsi="Calibri" w:cs="Calibri"/>
        </w:rPr>
        <w:t>sep</w:t>
      </w:r>
      <w:r w:rsidR="00A03104">
        <w:rPr>
          <w:rFonts w:ascii="Calibri" w:hAnsi="Calibri" w:cs="Calibri"/>
        </w:rPr>
        <w:t>arations</w:t>
      </w:r>
      <w:proofErr w:type="spellEnd"/>
      <w:r w:rsidR="00A03104">
        <w:rPr>
          <w:rFonts w:ascii="Calibri" w:hAnsi="Calibri" w:cs="Calibri"/>
        </w:rPr>
        <w:t xml:space="preserve"> </w:t>
      </w:r>
      <w:proofErr w:type="spellStart"/>
      <w:r w:rsidR="00A03104">
        <w:rPr>
          <w:rFonts w:ascii="Calibri" w:hAnsi="Calibri" w:cs="Calibri"/>
        </w:rPr>
        <w:t>and</w:t>
      </w:r>
      <w:proofErr w:type="spellEnd"/>
      <w:r w:rsidR="00A03104">
        <w:rPr>
          <w:rFonts w:ascii="Calibri" w:hAnsi="Calibri" w:cs="Calibri"/>
        </w:rPr>
        <w:t xml:space="preserve"> </w:t>
      </w:r>
      <w:proofErr w:type="spellStart"/>
      <w:r w:rsidR="00A03104">
        <w:rPr>
          <w:rFonts w:ascii="Calibri" w:hAnsi="Calibri" w:cs="Calibri"/>
        </w:rPr>
        <w:t>still</w:t>
      </w:r>
      <w:proofErr w:type="spellEnd"/>
      <w:r w:rsidR="00A03104">
        <w:rPr>
          <w:rFonts w:ascii="Calibri" w:hAnsi="Calibri" w:cs="Calibri"/>
        </w:rPr>
        <w:t xml:space="preserve"> </w:t>
      </w:r>
      <w:proofErr w:type="spellStart"/>
      <w:r w:rsidR="00A03104">
        <w:rPr>
          <w:rFonts w:ascii="Calibri" w:hAnsi="Calibri" w:cs="Calibri"/>
        </w:rPr>
        <w:t>cannot</w:t>
      </w:r>
      <w:proofErr w:type="spellEnd"/>
      <w:r w:rsidR="00A03104">
        <w:rPr>
          <w:rFonts w:ascii="Calibri" w:hAnsi="Calibri" w:cs="Calibri"/>
        </w:rPr>
        <w:t xml:space="preserve"> </w:t>
      </w:r>
      <w:proofErr w:type="spellStart"/>
      <w:r w:rsidR="00A03104">
        <w:rPr>
          <w:rFonts w:ascii="Calibri" w:hAnsi="Calibri" w:cs="Calibri"/>
        </w:rPr>
        <w:t>settle</w:t>
      </w:r>
      <w:proofErr w:type="spellEnd"/>
      <w:r w:rsidR="00A556A0">
        <w:rPr>
          <w:rFonts w:ascii="Calibri" w:hAnsi="Calibri" w:cs="Calibri"/>
        </w:rPr>
        <w:t xml:space="preserve"> </w:t>
      </w:r>
      <w:r w:rsidR="008C17A2" w:rsidRPr="008160B2">
        <w:rPr>
          <w:rFonts w:ascii="Calibri" w:hAnsi="Calibri" w:cs="Calibri"/>
          <w:noProof/>
          <w:lang w:val="en-GB"/>
        </w:rPr>
        <w:t>(</w:t>
      </w:r>
      <w:r w:rsidR="008C17A2">
        <w:rPr>
          <w:rFonts w:ascii="Calibri" w:hAnsi="Calibri" w:cs="Calibri"/>
          <w:noProof/>
          <w:lang w:val="en-GB"/>
        </w:rPr>
        <w:t xml:space="preserve">Ainsworth, dyfynnwyd </w:t>
      </w:r>
      <w:r w:rsidR="008C17A2" w:rsidRPr="008160B2">
        <w:rPr>
          <w:rFonts w:ascii="Calibri" w:hAnsi="Calibri" w:cs="Calibri"/>
          <w:noProof/>
          <w:lang w:val="en-GB"/>
        </w:rPr>
        <w:t>Music, 2011, p. 61)</w:t>
      </w:r>
    </w:p>
    <w:p w14:paraId="7796F48D" w14:textId="6B0C3E0D" w:rsidR="00985FF1" w:rsidRDefault="00B56F80" w:rsidP="0009681F">
      <w:pPr>
        <w:spacing w:line="480" w:lineRule="auto"/>
        <w:rPr>
          <w:rFonts w:ascii="Calibri" w:hAnsi="Calibri" w:cs="Calibri"/>
        </w:rPr>
      </w:pPr>
      <w:r>
        <w:rPr>
          <w:rFonts w:ascii="Calibri" w:hAnsi="Calibri" w:cs="Calibri"/>
        </w:rPr>
        <w:t xml:space="preserve">o’r dystiolaeth hyn roedd </w:t>
      </w:r>
      <w:proofErr w:type="spellStart"/>
      <w:r>
        <w:rPr>
          <w:rFonts w:ascii="Calibri" w:hAnsi="Calibri" w:cs="Calibri"/>
        </w:rPr>
        <w:t>Ainsworth</w:t>
      </w:r>
      <w:proofErr w:type="spellEnd"/>
      <w:r w:rsidR="008160B2">
        <w:rPr>
          <w:rFonts w:ascii="Calibri" w:hAnsi="Calibri" w:cs="Calibri"/>
        </w:rPr>
        <w:t xml:space="preserve"> (2011</w:t>
      </w:r>
      <w:r w:rsidR="00D337BD">
        <w:rPr>
          <w:rFonts w:ascii="Calibri" w:hAnsi="Calibri" w:cs="Calibri"/>
        </w:rPr>
        <w:t xml:space="preserve">, dyfynnwyd </w:t>
      </w:r>
      <w:proofErr w:type="spellStart"/>
      <w:r w:rsidR="00D337BD">
        <w:rPr>
          <w:rFonts w:ascii="Calibri" w:hAnsi="Calibri" w:cs="Calibri"/>
        </w:rPr>
        <w:t>Music</w:t>
      </w:r>
      <w:proofErr w:type="spellEnd"/>
      <w:r w:rsidR="00D337BD">
        <w:rPr>
          <w:rFonts w:ascii="Calibri" w:hAnsi="Calibri" w:cs="Calibri"/>
        </w:rPr>
        <w:t>, 2011</w:t>
      </w:r>
      <w:r w:rsidR="008160B2">
        <w:rPr>
          <w:rFonts w:ascii="Calibri" w:hAnsi="Calibri" w:cs="Calibri"/>
        </w:rPr>
        <w:t>)</w:t>
      </w:r>
      <w:r>
        <w:rPr>
          <w:rFonts w:ascii="Calibri" w:hAnsi="Calibri" w:cs="Calibri"/>
        </w:rPr>
        <w:t xml:space="preserve"> gallu categoreiddio’r ymddygiad mewn i dri math sef “</w:t>
      </w:r>
      <w:proofErr w:type="spellStart"/>
      <w:r>
        <w:rPr>
          <w:rFonts w:ascii="Calibri" w:hAnsi="Calibri" w:cs="Calibri"/>
        </w:rPr>
        <w:t>securely</w:t>
      </w:r>
      <w:proofErr w:type="spellEnd"/>
      <w:r>
        <w:rPr>
          <w:rFonts w:ascii="Calibri" w:hAnsi="Calibri" w:cs="Calibri"/>
        </w:rPr>
        <w:t xml:space="preserve"> </w:t>
      </w:r>
      <w:proofErr w:type="spellStart"/>
      <w:r>
        <w:rPr>
          <w:rFonts w:ascii="Calibri" w:hAnsi="Calibri" w:cs="Calibri"/>
        </w:rPr>
        <w:t>attachment</w:t>
      </w:r>
      <w:proofErr w:type="spellEnd"/>
      <w:r>
        <w:rPr>
          <w:rFonts w:ascii="Calibri" w:hAnsi="Calibri" w:cs="Calibri"/>
        </w:rPr>
        <w:t xml:space="preserve"> </w:t>
      </w:r>
      <w:proofErr w:type="spellStart"/>
      <w:r>
        <w:rPr>
          <w:rFonts w:ascii="Calibri" w:hAnsi="Calibri" w:cs="Calibri"/>
        </w:rPr>
        <w:t>and</w:t>
      </w:r>
      <w:proofErr w:type="spellEnd"/>
      <w:r>
        <w:rPr>
          <w:rFonts w:ascii="Calibri" w:hAnsi="Calibri" w:cs="Calibri"/>
        </w:rPr>
        <w:t xml:space="preserve"> </w:t>
      </w:r>
      <w:proofErr w:type="spellStart"/>
      <w:r>
        <w:rPr>
          <w:rFonts w:ascii="Calibri" w:hAnsi="Calibri" w:cs="Calibri"/>
        </w:rPr>
        <w:t>two</w:t>
      </w:r>
      <w:proofErr w:type="spellEnd"/>
      <w:r>
        <w:rPr>
          <w:rFonts w:ascii="Calibri" w:hAnsi="Calibri" w:cs="Calibri"/>
        </w:rPr>
        <w:t xml:space="preserve"> </w:t>
      </w:r>
      <w:proofErr w:type="spellStart"/>
      <w:r>
        <w:rPr>
          <w:rFonts w:ascii="Calibri" w:hAnsi="Calibri" w:cs="Calibri"/>
        </w:rPr>
        <w:t>types</w:t>
      </w:r>
      <w:proofErr w:type="spellEnd"/>
      <w:r>
        <w:rPr>
          <w:rFonts w:ascii="Calibri" w:hAnsi="Calibri" w:cs="Calibri"/>
        </w:rPr>
        <w:t xml:space="preserve"> of </w:t>
      </w:r>
      <w:proofErr w:type="spellStart"/>
      <w:r>
        <w:rPr>
          <w:rFonts w:ascii="Calibri" w:hAnsi="Calibri" w:cs="Calibri"/>
        </w:rPr>
        <w:t>insecure</w:t>
      </w:r>
      <w:proofErr w:type="spellEnd"/>
      <w:r>
        <w:rPr>
          <w:rFonts w:ascii="Calibri" w:hAnsi="Calibri" w:cs="Calibri"/>
        </w:rPr>
        <w:t xml:space="preserve"> </w:t>
      </w:r>
      <w:proofErr w:type="spellStart"/>
      <w:r>
        <w:rPr>
          <w:rFonts w:ascii="Calibri" w:hAnsi="Calibri" w:cs="Calibri"/>
        </w:rPr>
        <w:t>attachment</w:t>
      </w:r>
      <w:proofErr w:type="spellEnd"/>
      <w:r>
        <w:rPr>
          <w:rFonts w:ascii="Calibri" w:hAnsi="Calibri" w:cs="Calibri"/>
        </w:rPr>
        <w:t xml:space="preserve">, </w:t>
      </w:r>
      <w:proofErr w:type="spellStart"/>
      <w:r>
        <w:rPr>
          <w:rFonts w:ascii="Calibri" w:hAnsi="Calibri" w:cs="Calibri"/>
        </w:rPr>
        <w:t>now</w:t>
      </w:r>
      <w:proofErr w:type="spellEnd"/>
      <w:r>
        <w:rPr>
          <w:rFonts w:ascii="Calibri" w:hAnsi="Calibri" w:cs="Calibri"/>
        </w:rPr>
        <w:t xml:space="preserve"> </w:t>
      </w:r>
      <w:proofErr w:type="spellStart"/>
      <w:r>
        <w:rPr>
          <w:rFonts w:ascii="Calibri" w:hAnsi="Calibri" w:cs="Calibri"/>
        </w:rPr>
        <w:t>mostly</w:t>
      </w:r>
      <w:proofErr w:type="spellEnd"/>
      <w:r>
        <w:rPr>
          <w:rFonts w:ascii="Calibri" w:hAnsi="Calibri" w:cs="Calibri"/>
        </w:rPr>
        <w:t xml:space="preserve"> </w:t>
      </w:r>
      <w:proofErr w:type="spellStart"/>
      <w:r>
        <w:rPr>
          <w:rFonts w:ascii="Calibri" w:hAnsi="Calibri" w:cs="Calibri"/>
        </w:rPr>
        <w:t>called</w:t>
      </w:r>
      <w:proofErr w:type="spellEnd"/>
      <w:r>
        <w:rPr>
          <w:rFonts w:ascii="Calibri" w:hAnsi="Calibri" w:cs="Calibri"/>
        </w:rPr>
        <w:t xml:space="preserve"> </w:t>
      </w:r>
      <w:proofErr w:type="spellStart"/>
      <w:r>
        <w:rPr>
          <w:rFonts w:ascii="Calibri" w:hAnsi="Calibri" w:cs="Calibri"/>
          <w:b/>
          <w:bCs/>
        </w:rPr>
        <w:t>avoidant</w:t>
      </w:r>
      <w:proofErr w:type="spellEnd"/>
      <w:r>
        <w:rPr>
          <w:rFonts w:ascii="Calibri" w:hAnsi="Calibri" w:cs="Calibri"/>
          <w:b/>
          <w:bCs/>
        </w:rPr>
        <w:t xml:space="preserve"> </w:t>
      </w:r>
      <w:proofErr w:type="spellStart"/>
      <w:r>
        <w:rPr>
          <w:rFonts w:ascii="Calibri" w:hAnsi="Calibri" w:cs="Calibri"/>
        </w:rPr>
        <w:t>and</w:t>
      </w:r>
      <w:proofErr w:type="spellEnd"/>
      <w:r>
        <w:rPr>
          <w:rFonts w:ascii="Calibri" w:hAnsi="Calibri" w:cs="Calibri"/>
        </w:rPr>
        <w:t xml:space="preserve"> </w:t>
      </w:r>
      <w:proofErr w:type="spellStart"/>
      <w:r>
        <w:rPr>
          <w:rFonts w:ascii="Calibri" w:hAnsi="Calibri" w:cs="Calibri"/>
          <w:b/>
          <w:bCs/>
        </w:rPr>
        <w:t>ambivalent</w:t>
      </w:r>
      <w:proofErr w:type="spellEnd"/>
      <w:r>
        <w:rPr>
          <w:rFonts w:ascii="Calibri" w:hAnsi="Calibri" w:cs="Calibri"/>
        </w:rPr>
        <w:t>”</w:t>
      </w:r>
      <w:r>
        <w:rPr>
          <w:rFonts w:ascii="Calibri" w:hAnsi="Calibri" w:cs="Calibri"/>
          <w:noProof/>
        </w:rPr>
        <w:t xml:space="preserve"> (Music, 2011, pp. 61-62)</w:t>
      </w:r>
      <w:r>
        <w:rPr>
          <w:rFonts w:ascii="Calibri" w:hAnsi="Calibri" w:cs="Calibri"/>
        </w:rPr>
        <w:t>.</w:t>
      </w:r>
    </w:p>
    <w:p w14:paraId="1B435352" w14:textId="108F25C8" w:rsidR="00AD0853" w:rsidRDefault="00B56F80" w:rsidP="0009681F">
      <w:pPr>
        <w:spacing w:line="480" w:lineRule="auto"/>
        <w:rPr>
          <w:rFonts w:ascii="Calibri" w:hAnsi="Calibri" w:cs="Calibri"/>
        </w:rPr>
      </w:pPr>
      <w:r>
        <w:rPr>
          <w:rFonts w:ascii="Calibri" w:hAnsi="Calibri" w:cs="Calibri"/>
        </w:rPr>
        <w:t xml:space="preserve">Felly o’r hyn rydw i wedi dysgu mae theori ymlyniad yn bwysig i feddwl am y perthynas mae plentyn yn creu gyda rhiant ran fwyaf o’r amser bydd hyn yn y fam, ond wrth i fi wneud fwy o ymchwil rydw i ddod i weld bod y theori hon efallai ddim yn berthnasol i’r teuluoedd y dyddiadau hyn gan fod plentyn efallai ddim gyda rhieni neu gyda dau riant yr un rhyw ac felly dydy’r ymchwil gan </w:t>
      </w:r>
      <w:proofErr w:type="spellStart"/>
      <w:r>
        <w:rPr>
          <w:rFonts w:ascii="Calibri" w:hAnsi="Calibri" w:cs="Calibri"/>
        </w:rPr>
        <w:t>Bowlby</w:t>
      </w:r>
      <w:proofErr w:type="spellEnd"/>
      <w:r>
        <w:rPr>
          <w:rFonts w:ascii="Calibri" w:hAnsi="Calibri" w:cs="Calibri"/>
        </w:rPr>
        <w:t xml:space="preserve"> ddim yn ystyried hyn. Ond hefyd wrth edrych yn fwy dyfnach mewn i ymchwil gan </w:t>
      </w:r>
      <w:proofErr w:type="spellStart"/>
      <w:r>
        <w:rPr>
          <w:rFonts w:ascii="Calibri" w:hAnsi="Calibri" w:cs="Calibri"/>
        </w:rPr>
        <w:t>Ainsworth</w:t>
      </w:r>
      <w:proofErr w:type="spellEnd"/>
      <w:r>
        <w:rPr>
          <w:rFonts w:ascii="Calibri" w:hAnsi="Calibri" w:cs="Calibri"/>
        </w:rPr>
        <w:t xml:space="preserve"> sydd wedi gwneud tipyn o ymchwil i mewn i hyn sydd yn dangos bod y theori wedi cael ei ymdopi a hefyd mae hi wedi gwneud ymchwil mewn i sut mae plentyn yn tyfu lan o ran delweddau i’r plant fel y dadleu ‘</w:t>
      </w:r>
      <w:proofErr w:type="spellStart"/>
      <w:r>
        <w:rPr>
          <w:rFonts w:ascii="Calibri" w:hAnsi="Calibri" w:cs="Calibri"/>
        </w:rPr>
        <w:t>nuture</w:t>
      </w:r>
      <w:proofErr w:type="spellEnd"/>
      <w:r>
        <w:rPr>
          <w:rFonts w:ascii="Calibri" w:hAnsi="Calibri" w:cs="Calibri"/>
        </w:rPr>
        <w:t xml:space="preserve"> v </w:t>
      </w:r>
      <w:proofErr w:type="spellStart"/>
      <w:r>
        <w:rPr>
          <w:rFonts w:ascii="Calibri" w:hAnsi="Calibri" w:cs="Calibri"/>
        </w:rPr>
        <w:t>nature</w:t>
      </w:r>
      <w:proofErr w:type="spellEnd"/>
      <w:r>
        <w:rPr>
          <w:rFonts w:ascii="Calibri" w:hAnsi="Calibri" w:cs="Calibri"/>
        </w:rPr>
        <w:t>’.</w:t>
      </w:r>
    </w:p>
    <w:p w14:paraId="400D2593" w14:textId="2CB00405" w:rsidR="00AE5F39" w:rsidRPr="00AD0853" w:rsidRDefault="00AE5F39" w:rsidP="0009681F">
      <w:pPr>
        <w:spacing w:line="480" w:lineRule="auto"/>
        <w:rPr>
          <w:rFonts w:ascii="Calibri" w:hAnsi="Calibri" w:cs="Calibri"/>
          <w:b/>
          <w:bCs/>
        </w:rPr>
      </w:pPr>
      <w:r w:rsidRPr="00AD0853">
        <w:rPr>
          <w:rFonts w:ascii="Calibri" w:hAnsi="Calibri" w:cs="Calibri"/>
          <w:b/>
          <w:bCs/>
          <w:u w:val="single"/>
        </w:rPr>
        <w:t>Casgliad</w:t>
      </w:r>
    </w:p>
    <w:p w14:paraId="0435D045" w14:textId="69312D20" w:rsidR="00AE5F39" w:rsidRPr="00AE5F39" w:rsidRDefault="00B56F80" w:rsidP="0009681F">
      <w:pPr>
        <w:spacing w:line="480" w:lineRule="auto"/>
        <w:rPr>
          <w:rFonts w:ascii="Calibri" w:hAnsi="Calibri" w:cs="Calibri"/>
        </w:rPr>
      </w:pPr>
      <w:r>
        <w:rPr>
          <w:rFonts w:ascii="Calibri" w:hAnsi="Calibri" w:cs="Calibri"/>
        </w:rPr>
        <w:t xml:space="preserve">Yn ystod yr aseiniad yma rydw i wedi rhoi ychydig o wybodaeth am Ysgol X gan ddilyn rheolau BERA a chadw enwau mas o’r aseiniad yma, wedyn nes i symud ymlaen i sôn am fy nigwyddiad critigol wnes i arsylwi yn Ysgol X sef theori ymlyniad a sut roedd hyn yn gysylltiedig gyda’r pedwar diben gan </w:t>
      </w:r>
      <w:proofErr w:type="spellStart"/>
      <w:r>
        <w:rPr>
          <w:rFonts w:ascii="Calibri" w:hAnsi="Calibri" w:cs="Calibri"/>
        </w:rPr>
        <w:t>Donaldson</w:t>
      </w:r>
      <w:proofErr w:type="spellEnd"/>
      <w:r>
        <w:rPr>
          <w:rFonts w:ascii="Calibri" w:hAnsi="Calibri" w:cs="Calibri"/>
        </w:rPr>
        <w:t xml:space="preserve"> sef unigolyn iachus a hyderus a wnes i sôn am y ffaith pan mae’r pedwar diben yn bwysig o fewn y cwricwlwm newydd yng Nghymru. Roedd y digwyddiad critigol wnes i arsylwi yn ystod fy amser yn Ysgol X oedd plentyn yn ffeindio’n anodd gadael ei fam i ddod i’r ysgol a sut roedd yr ysgol wedi rhoi strategaethau mewn i helpi blentyn A er enghraifft bod plentyn A ddim yn dod syth i’r </w:t>
      </w:r>
      <w:r>
        <w:rPr>
          <w:rFonts w:ascii="Calibri" w:hAnsi="Calibri" w:cs="Calibri"/>
        </w:rPr>
        <w:lastRenderedPageBreak/>
        <w:t xml:space="preserve">dosbarth ond i’r plentyn A cychwyn y dydd gydag athrawes lles yn y swyddfa neu yn y coridor tu fas y dosbarth. Yna wnes i edrych mewn i beth yw digwyddiadau critigol gan ddefnyddio Tripp fel yw’r damcaniaethwr sydd wedi gweithio o fewn y maes hwn a sut mae Tripp yn esbonio beth sydd yn wneud digwyddiadau critigol a pam mae hyn yn bwysig i’w ddeall. Yn ystod y rhan hon wnes i ymchwilio mewn i theori ymlyniad a gwaith </w:t>
      </w:r>
      <w:proofErr w:type="spellStart"/>
      <w:r>
        <w:rPr>
          <w:rFonts w:ascii="Calibri" w:hAnsi="Calibri" w:cs="Calibri"/>
        </w:rPr>
        <w:t>Bowlby</w:t>
      </w:r>
      <w:proofErr w:type="spellEnd"/>
      <w:r>
        <w:rPr>
          <w:rFonts w:ascii="Calibri" w:hAnsi="Calibri" w:cs="Calibri"/>
        </w:rPr>
        <w:t xml:space="preserve"> fel un o’r prif ddamcaniaethwr o’r maes hwn a beth rhoi </w:t>
      </w:r>
      <w:proofErr w:type="spellStart"/>
      <w:r>
        <w:rPr>
          <w:rFonts w:ascii="Calibri" w:hAnsi="Calibri" w:cs="Calibri"/>
        </w:rPr>
        <w:t>Bowlby</w:t>
      </w:r>
      <w:proofErr w:type="spellEnd"/>
      <w:r>
        <w:rPr>
          <w:rFonts w:ascii="Calibri" w:hAnsi="Calibri" w:cs="Calibri"/>
        </w:rPr>
        <w:t xml:space="preserve"> yn credu am y theori, er bod nifer o ddamcaniaethwr yn dilyn </w:t>
      </w:r>
      <w:proofErr w:type="spellStart"/>
      <w:r>
        <w:rPr>
          <w:rFonts w:ascii="Calibri" w:hAnsi="Calibri" w:cs="Calibri"/>
        </w:rPr>
        <w:t>Bowlby</w:t>
      </w:r>
      <w:proofErr w:type="spellEnd"/>
      <w:r>
        <w:rPr>
          <w:rFonts w:ascii="Calibri" w:hAnsi="Calibri" w:cs="Calibri"/>
        </w:rPr>
        <w:t xml:space="preserve"> ar waith mae wedi gwneud mae theori yma wedi cael ei addasu gan rhai neu roedd rhai damcaniaethwr ddim yn cytuno gyda’r theori ymlyniad. Os rydych yn edrych ar </w:t>
      </w:r>
      <w:proofErr w:type="spellStart"/>
      <w:r>
        <w:rPr>
          <w:rFonts w:ascii="Calibri" w:hAnsi="Calibri" w:cs="Calibri"/>
        </w:rPr>
        <w:t>Ainsworth</w:t>
      </w:r>
      <w:proofErr w:type="spellEnd"/>
      <w:r>
        <w:rPr>
          <w:rFonts w:ascii="Calibri" w:hAnsi="Calibri" w:cs="Calibri"/>
        </w:rPr>
        <w:t xml:space="preserve"> er bod hy wedi gweithio gyda </w:t>
      </w:r>
      <w:proofErr w:type="spellStart"/>
      <w:r>
        <w:rPr>
          <w:rFonts w:ascii="Calibri" w:hAnsi="Calibri" w:cs="Calibri"/>
        </w:rPr>
        <w:t>Bowlby</w:t>
      </w:r>
      <w:proofErr w:type="spellEnd"/>
      <w:r>
        <w:rPr>
          <w:rFonts w:ascii="Calibri" w:hAnsi="Calibri" w:cs="Calibri"/>
        </w:rPr>
        <w:t xml:space="preserve"> wnaeth </w:t>
      </w:r>
      <w:proofErr w:type="spellStart"/>
      <w:r>
        <w:rPr>
          <w:rFonts w:ascii="Calibri" w:hAnsi="Calibri" w:cs="Calibri"/>
        </w:rPr>
        <w:t>Ainsworth</w:t>
      </w:r>
      <w:proofErr w:type="spellEnd"/>
      <w:r>
        <w:rPr>
          <w:rFonts w:ascii="Calibri" w:hAnsi="Calibri" w:cs="Calibri"/>
        </w:rPr>
        <w:t xml:space="preserve"> mwy o ymchwil mewn i’r theori hon ac addasu i gefnogi’r amgylchedd rhai teuluoedd, roedd y gwahaniaeth rhwng y ddau ddamcaniaethwr yma yw’r ffaith roedd </w:t>
      </w:r>
      <w:proofErr w:type="spellStart"/>
      <w:r>
        <w:rPr>
          <w:rFonts w:ascii="Calibri" w:hAnsi="Calibri" w:cs="Calibri"/>
        </w:rPr>
        <w:t>Ainsworth</w:t>
      </w:r>
      <w:proofErr w:type="spellEnd"/>
      <w:r>
        <w:rPr>
          <w:rFonts w:ascii="Calibri" w:hAnsi="Calibri" w:cs="Calibri"/>
        </w:rPr>
        <w:t xml:space="preserve"> yn edrych mwyn mewn i’r sefyllfa teuluoedd o ran pwy yw’r prif riant (mam neu ryw aelod arall) a hefyd wnaeth </w:t>
      </w:r>
      <w:proofErr w:type="spellStart"/>
      <w:r>
        <w:rPr>
          <w:rFonts w:ascii="Calibri" w:hAnsi="Calibri" w:cs="Calibri"/>
        </w:rPr>
        <w:t>Ainsworth</w:t>
      </w:r>
      <w:proofErr w:type="spellEnd"/>
      <w:r>
        <w:rPr>
          <w:rFonts w:ascii="Calibri" w:hAnsi="Calibri" w:cs="Calibri"/>
        </w:rPr>
        <w:t xml:space="preserve"> yr ymchwil mewn i’r dieithryn mewn ystafell gyda babi a rhiant. A hefyd rydw i wedi edrych mewn i adfyfyrio beirniadol, beth yw hyn, pam mae’n bwysig o fewn addysg a sut mae hyn yn cael ei cysylltiedig i’r safonau proffesiynol. Mae adfyfyrio yn bwysig i ni ac aelodau staff sydd yn gweithio mewn addysg gan fod chi gallu dysgu o’r hyn rydych wedi adfyfyrio ond hefyd gall newid eich ffordd o ddysgu er mwyn delio gyda’r digwyddiad critigol yn gwahanol dro nesaf os mae’n digwydd eto hynny yw.</w:t>
      </w:r>
    </w:p>
    <w:p w14:paraId="57FE1621" w14:textId="77777777" w:rsidR="00971243" w:rsidRDefault="00C10DE6" w:rsidP="00C10DE6">
      <w:pPr>
        <w:spacing w:line="480" w:lineRule="auto"/>
        <w:jc w:val="center"/>
        <w:rPr>
          <w:rFonts w:ascii="Helvetica" w:hAnsi="Helvetica" w:cs="Helvetica"/>
          <w:color w:val="000000"/>
          <w:sz w:val="18"/>
          <w:szCs w:val="18"/>
        </w:rPr>
      </w:pPr>
      <w:r>
        <w:rPr>
          <w:rFonts w:ascii="Helvetica" w:hAnsi="Helvetica" w:cs="Helvetica"/>
          <w:color w:val="000000"/>
          <w:sz w:val="18"/>
          <w:szCs w:val="18"/>
        </w:rPr>
        <w:br/>
      </w:r>
      <w:r>
        <w:rPr>
          <w:rFonts w:ascii="Helvetica" w:hAnsi="Helvetica" w:cs="Helvetica"/>
          <w:color w:val="000000"/>
          <w:sz w:val="18"/>
          <w:szCs w:val="18"/>
        </w:rPr>
        <w:br/>
      </w:r>
    </w:p>
    <w:p w14:paraId="2BB0999F" w14:textId="77777777" w:rsidR="00971243" w:rsidRDefault="00971243" w:rsidP="00C10DE6">
      <w:pPr>
        <w:spacing w:line="480" w:lineRule="auto"/>
        <w:jc w:val="center"/>
        <w:rPr>
          <w:rFonts w:ascii="Helvetica" w:hAnsi="Helvetica" w:cs="Helvetica"/>
          <w:color w:val="000000"/>
          <w:sz w:val="18"/>
          <w:szCs w:val="18"/>
        </w:rPr>
      </w:pPr>
    </w:p>
    <w:p w14:paraId="51E44A91" w14:textId="33C72631" w:rsidR="00C10DE6" w:rsidRDefault="00C10DE6" w:rsidP="00971243">
      <w:pPr>
        <w:spacing w:line="480" w:lineRule="auto"/>
        <w:rPr>
          <w:rFonts w:ascii="Calibri" w:hAnsi="Calibri" w:cs="Calibri"/>
        </w:rPr>
      </w:pPr>
      <w:r>
        <w:rPr>
          <w:rFonts w:ascii="Helvetica" w:hAnsi="Helvetica" w:cs="Helvetica"/>
          <w:color w:val="000000"/>
          <w:sz w:val="18"/>
          <w:szCs w:val="18"/>
        </w:rPr>
        <w:br/>
      </w:r>
    </w:p>
    <w:p w14:paraId="382B03BD" w14:textId="77777777" w:rsidR="00AC5540" w:rsidRDefault="00AC5540"/>
    <w:p w14:paraId="4A0B61C5" w14:textId="31B2A10D" w:rsidR="000E692B" w:rsidRDefault="000E692B"/>
    <w:p w14:paraId="19EEF44D" w14:textId="77777777" w:rsidR="00882F57" w:rsidRDefault="00882F57"/>
    <w:p w14:paraId="6E38D6D0" w14:textId="6407CA76" w:rsidR="00495AEB" w:rsidRDefault="00495AEB">
      <w:pPr>
        <w:rPr>
          <w:b/>
          <w:bCs/>
          <w:u w:val="single"/>
        </w:rPr>
      </w:pPr>
      <w:r>
        <w:rPr>
          <w:b/>
          <w:bCs/>
          <w:u w:val="single"/>
        </w:rPr>
        <w:lastRenderedPageBreak/>
        <w:t>Cyfe</w:t>
      </w:r>
      <w:r w:rsidR="008D4B1E">
        <w:rPr>
          <w:b/>
          <w:bCs/>
          <w:u w:val="single"/>
        </w:rPr>
        <w:t>ir</w:t>
      </w:r>
      <w:r>
        <w:rPr>
          <w:b/>
          <w:bCs/>
          <w:u w:val="single"/>
        </w:rPr>
        <w:t>nod</w:t>
      </w:r>
    </w:p>
    <w:p w14:paraId="3B223EF6" w14:textId="74258CC8" w:rsidR="00495AEB" w:rsidRDefault="00735B1F">
      <w:proofErr w:type="spellStart"/>
      <w:r>
        <w:t>Bowlby</w:t>
      </w:r>
      <w:proofErr w:type="spellEnd"/>
      <w:r w:rsidR="00D337BD">
        <w:t>, J.</w:t>
      </w:r>
      <w:r w:rsidR="000F6434">
        <w:t xml:space="preserve"> </w:t>
      </w:r>
      <w:r w:rsidR="00D337BD">
        <w:t>(</w:t>
      </w:r>
      <w:r w:rsidR="000F6434">
        <w:t>1988</w:t>
      </w:r>
      <w:r w:rsidR="00D337BD">
        <w:t>)</w:t>
      </w:r>
      <w:r w:rsidR="000F6434">
        <w:t xml:space="preserve"> </w:t>
      </w:r>
      <w:r w:rsidR="000F6434">
        <w:rPr>
          <w:i/>
          <w:iCs/>
        </w:rPr>
        <w:t xml:space="preserve">A </w:t>
      </w:r>
      <w:proofErr w:type="spellStart"/>
      <w:r w:rsidR="000F6434">
        <w:rPr>
          <w:i/>
          <w:iCs/>
        </w:rPr>
        <w:t>Secure</w:t>
      </w:r>
      <w:proofErr w:type="spellEnd"/>
      <w:r w:rsidR="000F6434">
        <w:rPr>
          <w:i/>
          <w:iCs/>
        </w:rPr>
        <w:t xml:space="preserve"> Base</w:t>
      </w:r>
      <w:r w:rsidR="00D72826">
        <w:rPr>
          <w:i/>
          <w:iCs/>
        </w:rPr>
        <w:t xml:space="preserve">. </w:t>
      </w:r>
      <w:r w:rsidR="00D337BD" w:rsidRPr="00E55ED3">
        <w:t>London</w:t>
      </w:r>
      <w:r w:rsidR="00D337BD">
        <w:rPr>
          <w:i/>
          <w:iCs/>
        </w:rPr>
        <w:t xml:space="preserve">: </w:t>
      </w:r>
      <w:r w:rsidR="00D72826">
        <w:t>Routledge</w:t>
      </w:r>
      <w:r w:rsidR="00D337BD">
        <w:t>.</w:t>
      </w:r>
    </w:p>
    <w:p w14:paraId="244EE2DF" w14:textId="6B6C3B68" w:rsidR="00D72826" w:rsidRDefault="00D72826">
      <w:proofErr w:type="spellStart"/>
      <w:r>
        <w:t>Brookfeild</w:t>
      </w:r>
      <w:proofErr w:type="spellEnd"/>
      <w:r w:rsidR="00D337BD">
        <w:t>,</w:t>
      </w:r>
      <w:r>
        <w:t xml:space="preserve"> </w:t>
      </w:r>
      <w:r w:rsidR="00645505">
        <w:t>S</w:t>
      </w:r>
      <w:r w:rsidR="00D337BD">
        <w:t>.</w:t>
      </w:r>
      <w:r w:rsidR="00D22E8A">
        <w:t xml:space="preserve"> </w:t>
      </w:r>
      <w:r w:rsidR="00D337BD">
        <w:t>(</w:t>
      </w:r>
      <w:r w:rsidR="00D22E8A">
        <w:t>1998</w:t>
      </w:r>
      <w:r w:rsidR="00D337BD">
        <w:t>)</w:t>
      </w:r>
      <w:r w:rsidR="00D22E8A">
        <w:t xml:space="preserve"> </w:t>
      </w:r>
      <w:r w:rsidR="00D337BD">
        <w:t>‘</w:t>
      </w:r>
      <w:proofErr w:type="spellStart"/>
      <w:r w:rsidR="00D22E8A">
        <w:rPr>
          <w:i/>
          <w:iCs/>
        </w:rPr>
        <w:t>Critically</w:t>
      </w:r>
      <w:proofErr w:type="spellEnd"/>
      <w:r w:rsidR="00D22E8A">
        <w:rPr>
          <w:i/>
          <w:iCs/>
        </w:rPr>
        <w:t xml:space="preserve"> </w:t>
      </w:r>
      <w:proofErr w:type="spellStart"/>
      <w:r w:rsidR="00D22E8A">
        <w:rPr>
          <w:i/>
          <w:iCs/>
        </w:rPr>
        <w:t>Reflective</w:t>
      </w:r>
      <w:proofErr w:type="spellEnd"/>
      <w:r w:rsidR="00D22E8A">
        <w:rPr>
          <w:i/>
          <w:iCs/>
        </w:rPr>
        <w:t xml:space="preserve"> </w:t>
      </w:r>
      <w:proofErr w:type="spellStart"/>
      <w:r w:rsidR="00D22E8A">
        <w:rPr>
          <w:i/>
          <w:iCs/>
        </w:rPr>
        <w:t>Practice</w:t>
      </w:r>
      <w:proofErr w:type="spellEnd"/>
      <w:r w:rsidR="00D337BD">
        <w:rPr>
          <w:i/>
          <w:iCs/>
        </w:rPr>
        <w:t>’</w:t>
      </w:r>
      <w:r w:rsidR="00D22E8A">
        <w:rPr>
          <w:i/>
          <w:iCs/>
        </w:rPr>
        <w:t xml:space="preserve">, The </w:t>
      </w:r>
      <w:proofErr w:type="spellStart"/>
      <w:r w:rsidR="00D22E8A">
        <w:rPr>
          <w:i/>
          <w:iCs/>
        </w:rPr>
        <w:t>Journal</w:t>
      </w:r>
      <w:proofErr w:type="spellEnd"/>
      <w:r w:rsidR="00D22E8A">
        <w:rPr>
          <w:i/>
          <w:iCs/>
        </w:rPr>
        <w:t xml:space="preserve"> of </w:t>
      </w:r>
      <w:proofErr w:type="spellStart"/>
      <w:r w:rsidR="00D22E8A">
        <w:rPr>
          <w:i/>
          <w:iCs/>
        </w:rPr>
        <w:t>Continuing</w:t>
      </w:r>
      <w:proofErr w:type="spellEnd"/>
      <w:r w:rsidR="00D22E8A">
        <w:rPr>
          <w:i/>
          <w:iCs/>
        </w:rPr>
        <w:t xml:space="preserve"> </w:t>
      </w:r>
      <w:proofErr w:type="spellStart"/>
      <w:r w:rsidR="00D22E8A">
        <w:rPr>
          <w:i/>
          <w:iCs/>
        </w:rPr>
        <w:t>Education</w:t>
      </w:r>
      <w:proofErr w:type="spellEnd"/>
      <w:r w:rsidR="00D22E8A">
        <w:rPr>
          <w:i/>
          <w:iCs/>
        </w:rPr>
        <w:t xml:space="preserve"> </w:t>
      </w:r>
      <w:proofErr w:type="spellStart"/>
      <w:r w:rsidR="00D22E8A">
        <w:rPr>
          <w:i/>
          <w:iCs/>
        </w:rPr>
        <w:t>in</w:t>
      </w:r>
      <w:proofErr w:type="spellEnd"/>
      <w:r w:rsidR="00D22E8A">
        <w:rPr>
          <w:i/>
          <w:iCs/>
        </w:rPr>
        <w:t xml:space="preserve"> the </w:t>
      </w:r>
      <w:proofErr w:type="spellStart"/>
      <w:r w:rsidR="00D22E8A">
        <w:rPr>
          <w:i/>
          <w:iCs/>
        </w:rPr>
        <w:t>Health</w:t>
      </w:r>
      <w:proofErr w:type="spellEnd"/>
      <w:r w:rsidR="00D22E8A">
        <w:rPr>
          <w:i/>
          <w:iCs/>
        </w:rPr>
        <w:t xml:space="preserve"> </w:t>
      </w:r>
      <w:proofErr w:type="spellStart"/>
      <w:r w:rsidR="00D22E8A">
        <w:rPr>
          <w:i/>
          <w:iCs/>
        </w:rPr>
        <w:t>Professions</w:t>
      </w:r>
      <w:proofErr w:type="spellEnd"/>
      <w:r w:rsidR="00D22E8A">
        <w:rPr>
          <w:i/>
          <w:iCs/>
        </w:rPr>
        <w:t xml:space="preserve">, </w:t>
      </w:r>
      <w:r w:rsidR="00D22E8A">
        <w:t xml:space="preserve">18, </w:t>
      </w:r>
      <w:proofErr w:type="spellStart"/>
      <w:r w:rsidR="00D22E8A">
        <w:t>p</w:t>
      </w:r>
      <w:r w:rsidR="00D337BD">
        <w:t>p</w:t>
      </w:r>
      <w:proofErr w:type="spellEnd"/>
      <w:r w:rsidR="00D22E8A">
        <w:t>. 197-205</w:t>
      </w:r>
      <w:r w:rsidR="00D337BD">
        <w:t>.</w:t>
      </w:r>
    </w:p>
    <w:p w14:paraId="2A1842B0" w14:textId="352ECFF0" w:rsidR="00D22E8A" w:rsidRDefault="00A618C1">
      <w:r>
        <w:t>Cymru, Llywodraeth</w:t>
      </w:r>
      <w:r w:rsidR="00D337BD">
        <w:t>.</w:t>
      </w:r>
      <w:r>
        <w:t xml:space="preserve"> </w:t>
      </w:r>
      <w:r w:rsidR="00D337BD">
        <w:t>(</w:t>
      </w:r>
      <w:r>
        <w:t>2020</w:t>
      </w:r>
      <w:r w:rsidR="00D337BD">
        <w:t>)</w:t>
      </w:r>
      <w:r>
        <w:t xml:space="preserve"> </w:t>
      </w:r>
      <w:r>
        <w:rPr>
          <w:i/>
          <w:iCs/>
        </w:rPr>
        <w:t>Canllawiau Cwricwlwm i Gymru</w:t>
      </w:r>
      <w:r w:rsidR="009B1DCD">
        <w:rPr>
          <w:i/>
          <w:iCs/>
        </w:rPr>
        <w:t xml:space="preserve">. </w:t>
      </w:r>
      <w:r w:rsidR="00D337BD" w:rsidRPr="00E55ED3">
        <w:t>Caerdydd:</w:t>
      </w:r>
      <w:r w:rsidR="00D337BD">
        <w:rPr>
          <w:i/>
          <w:iCs/>
        </w:rPr>
        <w:t xml:space="preserve"> </w:t>
      </w:r>
      <w:r w:rsidR="009B1DCD">
        <w:t>Y Goron</w:t>
      </w:r>
    </w:p>
    <w:p w14:paraId="1A14A68F" w14:textId="1487711E" w:rsidR="009B1DCD" w:rsidRDefault="005F3270">
      <w:proofErr w:type="spellStart"/>
      <w:r>
        <w:t>Donaldson</w:t>
      </w:r>
      <w:proofErr w:type="spellEnd"/>
      <w:r>
        <w:t xml:space="preserve"> Graham, 2015. </w:t>
      </w:r>
      <w:r>
        <w:rPr>
          <w:i/>
          <w:iCs/>
        </w:rPr>
        <w:t>Dyfodol Llwyddiannus</w:t>
      </w:r>
      <w:r w:rsidR="00DC7344">
        <w:t>. Y Goron</w:t>
      </w:r>
    </w:p>
    <w:p w14:paraId="6E5DE4FD" w14:textId="63F468C2" w:rsidR="00577F5C" w:rsidRDefault="00DC7344" w:rsidP="00577F5C">
      <w:pPr>
        <w:pStyle w:val="Bibliography"/>
        <w:rPr>
          <w:noProof/>
          <w:lang w:val="en-US"/>
        </w:rPr>
      </w:pPr>
      <w:r>
        <w:t>Estyn</w:t>
      </w:r>
      <w:r w:rsidR="00E55ED3">
        <w:t xml:space="preserve"> (</w:t>
      </w:r>
      <w:r>
        <w:t>2019</w:t>
      </w:r>
      <w:r w:rsidR="00E55ED3">
        <w:t>)</w:t>
      </w:r>
      <w:r>
        <w:t xml:space="preserve"> </w:t>
      </w:r>
      <w:proofErr w:type="spellStart"/>
      <w:r>
        <w:t>Inspection</w:t>
      </w:r>
      <w:proofErr w:type="spellEnd"/>
      <w:r>
        <w:t xml:space="preserve"> </w:t>
      </w:r>
      <w:proofErr w:type="spellStart"/>
      <w:r>
        <w:t>Re</w:t>
      </w:r>
      <w:r w:rsidR="00577F5C">
        <w:t>port</w:t>
      </w:r>
      <w:proofErr w:type="spellEnd"/>
      <w:r w:rsidR="00577F5C">
        <w:t xml:space="preserve"> (</w:t>
      </w:r>
      <w:proofErr w:type="spellStart"/>
      <w:r w:rsidR="00577F5C">
        <w:t>Online</w:t>
      </w:r>
      <w:proofErr w:type="spellEnd"/>
      <w:r w:rsidR="00577F5C">
        <w:t>) A</w:t>
      </w:r>
      <w:r w:rsidR="00E55ED3">
        <w:t>r gael o:</w:t>
      </w:r>
      <w:r w:rsidR="00577F5C">
        <w:t xml:space="preserve"> </w:t>
      </w:r>
      <w:r w:rsidR="00577F5C" w:rsidRPr="00577F5C">
        <w:t>https://primary-site-prod-sorted.s3.amazonaws.com/</w:t>
      </w:r>
      <w:r w:rsidR="00E55ED3" w:rsidRPr="00E55ED3">
        <w:rPr>
          <w:highlight w:val="black"/>
        </w:rPr>
        <w:t>------------------------------</w:t>
      </w:r>
      <w:r w:rsidR="00577F5C" w:rsidRPr="00E55ED3">
        <w:t>/</w:t>
      </w:r>
      <w:r w:rsidR="00577F5C" w:rsidRPr="00577F5C">
        <w:t>Uploaded-Document/176fdeed-52ff-4e50-861f-604557d4f19d/estyn.pdf</w:t>
      </w:r>
      <w:r w:rsidR="00577F5C">
        <w:rPr>
          <w:noProof/>
          <w:lang w:val="en-US"/>
        </w:rPr>
        <w:br/>
      </w:r>
      <w:r w:rsidR="00E55ED3">
        <w:rPr>
          <w:noProof/>
          <w:lang w:val="en-US"/>
        </w:rPr>
        <w:t xml:space="preserve">(Darllenwyd: </w:t>
      </w:r>
      <w:r w:rsidR="00577F5C">
        <w:rPr>
          <w:noProof/>
          <w:lang w:val="en-US"/>
        </w:rPr>
        <w:t xml:space="preserve">14 </w:t>
      </w:r>
      <w:r w:rsidR="00E55ED3">
        <w:rPr>
          <w:noProof/>
          <w:lang w:val="en-US"/>
        </w:rPr>
        <w:t>Hydref</w:t>
      </w:r>
      <w:r w:rsidR="00577F5C">
        <w:rPr>
          <w:noProof/>
          <w:lang w:val="en-US"/>
        </w:rPr>
        <w:t xml:space="preserve"> 2022</w:t>
      </w:r>
      <w:r w:rsidR="00E55ED3">
        <w:rPr>
          <w:noProof/>
          <w:lang w:val="en-US"/>
        </w:rPr>
        <w:t>)</w:t>
      </w:r>
      <w:r w:rsidR="00577F5C">
        <w:rPr>
          <w:noProof/>
          <w:lang w:val="en-US"/>
        </w:rPr>
        <w:t>.</w:t>
      </w:r>
    </w:p>
    <w:p w14:paraId="3B7541D7" w14:textId="422A97E6" w:rsidR="00577F5C" w:rsidRDefault="00577F5C" w:rsidP="00577F5C">
      <w:pPr>
        <w:rPr>
          <w:lang w:val="en-US"/>
        </w:rPr>
      </w:pPr>
      <w:r>
        <w:rPr>
          <w:lang w:val="en-US"/>
        </w:rPr>
        <w:t xml:space="preserve">Geddes </w:t>
      </w:r>
      <w:r w:rsidR="00016709">
        <w:rPr>
          <w:lang w:val="en-US"/>
        </w:rPr>
        <w:t>H</w:t>
      </w:r>
      <w:r w:rsidR="00E55ED3">
        <w:rPr>
          <w:lang w:val="en-US"/>
        </w:rPr>
        <w:t>.</w:t>
      </w:r>
      <w:r w:rsidR="00016709">
        <w:rPr>
          <w:lang w:val="en-US"/>
        </w:rPr>
        <w:t xml:space="preserve"> </w:t>
      </w:r>
      <w:r w:rsidR="00E55ED3">
        <w:rPr>
          <w:lang w:val="en-US"/>
        </w:rPr>
        <w:t>(</w:t>
      </w:r>
      <w:r w:rsidR="00016709">
        <w:rPr>
          <w:lang w:val="en-US"/>
        </w:rPr>
        <w:t>2006</w:t>
      </w:r>
      <w:r w:rsidR="00E55ED3">
        <w:rPr>
          <w:lang w:val="en-US"/>
        </w:rPr>
        <w:t>)</w:t>
      </w:r>
      <w:r w:rsidR="00016709">
        <w:rPr>
          <w:lang w:val="en-US"/>
        </w:rPr>
        <w:t xml:space="preserve"> </w:t>
      </w:r>
      <w:r w:rsidR="00016709">
        <w:rPr>
          <w:i/>
          <w:iCs/>
          <w:lang w:val="en-US"/>
        </w:rPr>
        <w:t xml:space="preserve">Attachment in the Classroom. </w:t>
      </w:r>
      <w:r w:rsidR="00E55ED3" w:rsidRPr="00E55ED3">
        <w:rPr>
          <w:lang w:val="en-US"/>
        </w:rPr>
        <w:t>Duffield:</w:t>
      </w:r>
      <w:r w:rsidR="00E55ED3">
        <w:rPr>
          <w:lang w:val="en-US"/>
        </w:rPr>
        <w:t xml:space="preserve"> </w:t>
      </w:r>
      <w:r w:rsidR="007824FE" w:rsidRPr="007824FE">
        <w:rPr>
          <w:lang w:val="en-US"/>
        </w:rPr>
        <w:t xml:space="preserve">Worth </w:t>
      </w:r>
      <w:r w:rsidR="00016709">
        <w:rPr>
          <w:lang w:val="en-US"/>
        </w:rPr>
        <w:t xml:space="preserve">Publishing </w:t>
      </w:r>
      <w:r w:rsidR="007824FE">
        <w:rPr>
          <w:lang w:val="en-US"/>
        </w:rPr>
        <w:t>Ltd.</w:t>
      </w:r>
    </w:p>
    <w:p w14:paraId="72E8DB48" w14:textId="30491F24" w:rsidR="007824FE" w:rsidRDefault="007824FE" w:rsidP="00577F5C">
      <w:pPr>
        <w:rPr>
          <w:lang w:val="en-US"/>
        </w:rPr>
      </w:pPr>
      <w:r>
        <w:rPr>
          <w:lang w:val="en-US"/>
        </w:rPr>
        <w:t>Glaser</w:t>
      </w:r>
      <w:r w:rsidR="00E55ED3">
        <w:rPr>
          <w:lang w:val="en-US"/>
        </w:rPr>
        <w:t>,</w:t>
      </w:r>
      <w:r>
        <w:rPr>
          <w:lang w:val="en-US"/>
        </w:rPr>
        <w:t xml:space="preserve"> </w:t>
      </w:r>
      <w:r w:rsidR="00806610">
        <w:rPr>
          <w:lang w:val="en-US"/>
        </w:rPr>
        <w:t>D</w:t>
      </w:r>
      <w:r w:rsidR="00E55ED3">
        <w:rPr>
          <w:lang w:val="en-US"/>
        </w:rPr>
        <w:t>.</w:t>
      </w:r>
      <w:r w:rsidR="00806610">
        <w:rPr>
          <w:lang w:val="en-US"/>
        </w:rPr>
        <w:t xml:space="preserve"> a </w:t>
      </w:r>
      <w:r w:rsidR="00AF1FFC">
        <w:rPr>
          <w:lang w:val="en-US"/>
        </w:rPr>
        <w:t>Prior</w:t>
      </w:r>
      <w:r w:rsidR="00E55ED3">
        <w:rPr>
          <w:lang w:val="en-US"/>
        </w:rPr>
        <w:t>,</w:t>
      </w:r>
      <w:r w:rsidR="00AF1FFC">
        <w:rPr>
          <w:lang w:val="en-US"/>
        </w:rPr>
        <w:t xml:space="preserve"> V</w:t>
      </w:r>
      <w:r w:rsidR="00E55ED3">
        <w:rPr>
          <w:lang w:val="en-US"/>
        </w:rPr>
        <w:t>.</w:t>
      </w:r>
      <w:r w:rsidR="00AF1FFC">
        <w:rPr>
          <w:lang w:val="en-US"/>
        </w:rPr>
        <w:t xml:space="preserve"> </w:t>
      </w:r>
      <w:r w:rsidR="00E55ED3">
        <w:rPr>
          <w:lang w:val="en-US"/>
        </w:rPr>
        <w:t>(</w:t>
      </w:r>
      <w:r w:rsidR="00AF1FFC">
        <w:rPr>
          <w:lang w:val="en-US"/>
        </w:rPr>
        <w:t>2006</w:t>
      </w:r>
      <w:r w:rsidR="00E55ED3">
        <w:rPr>
          <w:lang w:val="en-US"/>
        </w:rPr>
        <w:t>)</w:t>
      </w:r>
      <w:r w:rsidR="00AF1FFC">
        <w:rPr>
          <w:lang w:val="en-US"/>
        </w:rPr>
        <w:t xml:space="preserve"> </w:t>
      </w:r>
      <w:r w:rsidR="00AF1FFC">
        <w:rPr>
          <w:i/>
          <w:iCs/>
          <w:lang w:val="en-US"/>
        </w:rPr>
        <w:t>Understanding attachment and Attachment Disorders: Theory, Evidence and Practice</w:t>
      </w:r>
      <w:r w:rsidR="00EE2AE2">
        <w:rPr>
          <w:i/>
          <w:iCs/>
          <w:lang w:val="en-US"/>
        </w:rPr>
        <w:t xml:space="preserve">. </w:t>
      </w:r>
      <w:r w:rsidR="00E55ED3">
        <w:rPr>
          <w:lang w:val="en-US"/>
        </w:rPr>
        <w:t xml:space="preserve">London: </w:t>
      </w:r>
      <w:r w:rsidR="00EE2AE2">
        <w:rPr>
          <w:lang w:val="en-US"/>
        </w:rPr>
        <w:t>Jessica Kingsley Publishers.</w:t>
      </w:r>
    </w:p>
    <w:p w14:paraId="24F4005D" w14:textId="036A8649" w:rsidR="00EE2AE2" w:rsidRDefault="00EE2AE2" w:rsidP="00577F5C">
      <w:pPr>
        <w:rPr>
          <w:lang w:val="en-US"/>
        </w:rPr>
      </w:pPr>
      <w:proofErr w:type="spellStart"/>
      <w:r>
        <w:rPr>
          <w:lang w:val="en-US"/>
        </w:rPr>
        <w:t>Griffithes</w:t>
      </w:r>
      <w:proofErr w:type="spellEnd"/>
      <w:r w:rsidR="00E55ED3">
        <w:rPr>
          <w:lang w:val="en-US"/>
        </w:rPr>
        <w:t>,</w:t>
      </w:r>
      <w:r>
        <w:rPr>
          <w:lang w:val="en-US"/>
        </w:rPr>
        <w:t xml:space="preserve"> V</w:t>
      </w:r>
      <w:r w:rsidR="00E55ED3">
        <w:rPr>
          <w:lang w:val="en-US"/>
        </w:rPr>
        <w:t>.</w:t>
      </w:r>
      <w:r>
        <w:rPr>
          <w:lang w:val="en-US"/>
        </w:rPr>
        <w:t xml:space="preserve"> </w:t>
      </w:r>
      <w:r w:rsidR="00E55ED3">
        <w:rPr>
          <w:lang w:val="en-US"/>
        </w:rPr>
        <w:t>(</w:t>
      </w:r>
      <w:r>
        <w:rPr>
          <w:lang w:val="en-US"/>
        </w:rPr>
        <w:t>2000</w:t>
      </w:r>
      <w:r w:rsidR="00E55ED3">
        <w:rPr>
          <w:lang w:val="en-US"/>
        </w:rPr>
        <w:t>)</w:t>
      </w:r>
      <w:r w:rsidR="000A6726">
        <w:rPr>
          <w:lang w:val="en-US"/>
        </w:rPr>
        <w:t xml:space="preserve"> </w:t>
      </w:r>
      <w:r w:rsidR="00E55ED3">
        <w:rPr>
          <w:lang w:val="en-US"/>
        </w:rPr>
        <w:t>‘</w:t>
      </w:r>
      <w:r w:rsidR="000A6726">
        <w:rPr>
          <w:i/>
          <w:iCs/>
          <w:lang w:val="en-US"/>
        </w:rPr>
        <w:t>The reflective dimension in teacher education</w:t>
      </w:r>
      <w:r w:rsidR="00E55ED3">
        <w:rPr>
          <w:i/>
          <w:iCs/>
          <w:lang w:val="en-US"/>
        </w:rPr>
        <w:t>’</w:t>
      </w:r>
      <w:r w:rsidR="000A6726">
        <w:rPr>
          <w:i/>
          <w:iCs/>
          <w:lang w:val="en-US"/>
        </w:rPr>
        <w:t xml:space="preserve">. </w:t>
      </w:r>
      <w:r w:rsidR="000A6726">
        <w:rPr>
          <w:lang w:val="en-US"/>
        </w:rPr>
        <w:t>International Journal of Educational Research, 33, p</w:t>
      </w:r>
      <w:r w:rsidR="00E55ED3">
        <w:rPr>
          <w:lang w:val="en-US"/>
        </w:rPr>
        <w:t>p.</w:t>
      </w:r>
      <w:r w:rsidR="000A6726">
        <w:rPr>
          <w:lang w:val="en-US"/>
        </w:rPr>
        <w:t>539-555</w:t>
      </w:r>
    </w:p>
    <w:p w14:paraId="247B2E08" w14:textId="74A50CC6" w:rsidR="00D1329B" w:rsidRDefault="00D1329B" w:rsidP="00577F5C">
      <w:pPr>
        <w:rPr>
          <w:lang w:val="en-US"/>
        </w:rPr>
      </w:pPr>
      <w:r>
        <w:rPr>
          <w:lang w:val="en-US"/>
        </w:rPr>
        <w:t>Music,</w:t>
      </w:r>
      <w:r w:rsidR="00E55ED3">
        <w:rPr>
          <w:lang w:val="en-US"/>
        </w:rPr>
        <w:t xml:space="preserve"> G.</w:t>
      </w:r>
      <w:r>
        <w:rPr>
          <w:lang w:val="en-US"/>
        </w:rPr>
        <w:t xml:space="preserve"> </w:t>
      </w:r>
      <w:r w:rsidR="00E55ED3">
        <w:rPr>
          <w:lang w:val="en-US"/>
        </w:rPr>
        <w:t>(</w:t>
      </w:r>
      <w:r>
        <w:rPr>
          <w:lang w:val="en-US"/>
        </w:rPr>
        <w:t>2011</w:t>
      </w:r>
      <w:r w:rsidR="00E55ED3">
        <w:rPr>
          <w:lang w:val="en-US"/>
        </w:rPr>
        <w:t>)</w:t>
      </w:r>
      <w:r>
        <w:rPr>
          <w:lang w:val="en-US"/>
        </w:rPr>
        <w:t xml:space="preserve"> </w:t>
      </w:r>
      <w:r>
        <w:rPr>
          <w:i/>
          <w:iCs/>
          <w:lang w:val="en-US"/>
        </w:rPr>
        <w:t>Nurturing Natures</w:t>
      </w:r>
      <w:r w:rsidR="004C3E1C">
        <w:rPr>
          <w:i/>
          <w:iCs/>
          <w:lang w:val="en-US"/>
        </w:rPr>
        <w:t xml:space="preserve">. </w:t>
      </w:r>
      <w:r w:rsidR="00E55ED3">
        <w:rPr>
          <w:lang w:val="en-US"/>
        </w:rPr>
        <w:t xml:space="preserve">London: </w:t>
      </w:r>
      <w:r w:rsidR="004C3E1C">
        <w:rPr>
          <w:lang w:val="en-US"/>
        </w:rPr>
        <w:t>Psychology Press.</w:t>
      </w:r>
    </w:p>
    <w:p w14:paraId="3760839D" w14:textId="20652976" w:rsidR="004B2175" w:rsidRDefault="004C3E1C" w:rsidP="004B2175">
      <w:pPr>
        <w:pStyle w:val="Bibliography"/>
        <w:rPr>
          <w:noProof/>
          <w:lang w:val="en-US"/>
        </w:rPr>
      </w:pPr>
      <w:r>
        <w:rPr>
          <w:lang w:val="en-US"/>
        </w:rPr>
        <w:t>NSPCC</w:t>
      </w:r>
      <w:r w:rsidR="00E55ED3">
        <w:rPr>
          <w:lang w:val="en-US"/>
        </w:rPr>
        <w:t>. (</w:t>
      </w:r>
      <w:r>
        <w:rPr>
          <w:lang w:val="en-US"/>
        </w:rPr>
        <w:t>2021</w:t>
      </w:r>
      <w:r w:rsidR="00E55ED3">
        <w:rPr>
          <w:lang w:val="en-US"/>
        </w:rPr>
        <w:t>)</w:t>
      </w:r>
      <w:r>
        <w:rPr>
          <w:lang w:val="en-US"/>
        </w:rPr>
        <w:t xml:space="preserve"> </w:t>
      </w:r>
      <w:r>
        <w:rPr>
          <w:i/>
          <w:iCs/>
          <w:lang w:val="en-US"/>
        </w:rPr>
        <w:t>Attachment and Child Development (Online)</w:t>
      </w:r>
      <w:r w:rsidR="004B2175">
        <w:rPr>
          <w:lang w:val="en-US"/>
        </w:rPr>
        <w:t xml:space="preserve"> </w:t>
      </w:r>
      <w:r w:rsidR="004B2175">
        <w:rPr>
          <w:noProof/>
          <w:lang w:val="en-US"/>
        </w:rPr>
        <w:t>A</w:t>
      </w:r>
      <w:r w:rsidR="00E55ED3">
        <w:rPr>
          <w:noProof/>
          <w:lang w:val="en-US"/>
        </w:rPr>
        <w:t>r gael o</w:t>
      </w:r>
      <w:r w:rsidR="004B2175">
        <w:rPr>
          <w:noProof/>
          <w:lang w:val="en-US"/>
        </w:rPr>
        <w:t xml:space="preserve">: </w:t>
      </w:r>
      <w:r w:rsidR="004B2175">
        <w:rPr>
          <w:noProof/>
          <w:u w:val="single"/>
          <w:lang w:val="en-US"/>
        </w:rPr>
        <w:t>https://learning.nspcc.org.uk/child-health-development/attachment-early-years#article-top</w:t>
      </w:r>
      <w:r w:rsidR="004B2175">
        <w:rPr>
          <w:noProof/>
          <w:lang w:val="en-US"/>
        </w:rPr>
        <w:br/>
      </w:r>
      <w:r w:rsidR="00E55ED3">
        <w:rPr>
          <w:noProof/>
          <w:lang w:val="en-US"/>
        </w:rPr>
        <w:t>(Darllenwyd:</w:t>
      </w:r>
      <w:r w:rsidR="004B2175">
        <w:rPr>
          <w:noProof/>
          <w:lang w:val="en-US"/>
        </w:rPr>
        <w:t xml:space="preserve"> 3 </w:t>
      </w:r>
      <w:r w:rsidR="00E55ED3">
        <w:rPr>
          <w:noProof/>
          <w:lang w:val="en-US"/>
        </w:rPr>
        <w:t>Tachwedd</w:t>
      </w:r>
      <w:r w:rsidR="004B2175">
        <w:rPr>
          <w:noProof/>
          <w:lang w:val="en-US"/>
        </w:rPr>
        <w:t xml:space="preserve"> 2022</w:t>
      </w:r>
      <w:r w:rsidR="00E55ED3">
        <w:rPr>
          <w:noProof/>
          <w:lang w:val="en-US"/>
        </w:rPr>
        <w:t>)</w:t>
      </w:r>
      <w:r w:rsidR="004B2175">
        <w:rPr>
          <w:noProof/>
          <w:lang w:val="en-US"/>
        </w:rPr>
        <w:t>.</w:t>
      </w:r>
    </w:p>
    <w:p w14:paraId="5AEAAAAC" w14:textId="27541A93" w:rsidR="004C3E1C" w:rsidRDefault="004B2175" w:rsidP="00577F5C">
      <w:r>
        <w:rPr>
          <w:lang w:val="en-US"/>
        </w:rPr>
        <w:t>Phillips</w:t>
      </w:r>
      <w:r w:rsidR="00F93EDC">
        <w:rPr>
          <w:lang w:val="en-US"/>
        </w:rPr>
        <w:t>,</w:t>
      </w:r>
      <w:r w:rsidR="00E55ED3">
        <w:rPr>
          <w:lang w:val="en-US"/>
        </w:rPr>
        <w:t xml:space="preserve"> A. (</w:t>
      </w:r>
      <w:r w:rsidR="00F93EDC">
        <w:rPr>
          <w:lang w:val="en-US"/>
        </w:rPr>
        <w:t>1988</w:t>
      </w:r>
      <w:r w:rsidR="00E55ED3">
        <w:rPr>
          <w:lang w:val="en-US"/>
        </w:rPr>
        <w:t>)</w:t>
      </w:r>
      <w:r w:rsidR="00F93EDC">
        <w:rPr>
          <w:lang w:val="en-US"/>
        </w:rPr>
        <w:t xml:space="preserve"> </w:t>
      </w:r>
      <w:r w:rsidR="00F93EDC">
        <w:rPr>
          <w:i/>
          <w:iCs/>
          <w:lang w:val="en-US"/>
        </w:rPr>
        <w:t>Winnicott.</w:t>
      </w:r>
      <w:r w:rsidR="00F93EDC">
        <w:t xml:space="preserve"> </w:t>
      </w:r>
      <w:r w:rsidR="00E55ED3">
        <w:t xml:space="preserve">London: </w:t>
      </w:r>
      <w:proofErr w:type="spellStart"/>
      <w:r w:rsidR="00F93EDC">
        <w:t>Fontana</w:t>
      </w:r>
      <w:proofErr w:type="spellEnd"/>
      <w:r w:rsidR="00F93EDC">
        <w:t xml:space="preserve"> </w:t>
      </w:r>
      <w:proofErr w:type="spellStart"/>
      <w:r w:rsidR="00F93EDC">
        <w:t>Press</w:t>
      </w:r>
      <w:proofErr w:type="spellEnd"/>
    </w:p>
    <w:p w14:paraId="1F0FAAE8" w14:textId="152965B8" w:rsidR="00F93EDC" w:rsidRDefault="00DE6143" w:rsidP="00577F5C">
      <w:pPr>
        <w:rPr>
          <w:lang w:val="en-US"/>
        </w:rPr>
      </w:pPr>
      <w:r>
        <w:rPr>
          <w:lang w:val="en-US"/>
        </w:rPr>
        <w:t>Test</w:t>
      </w:r>
      <w:r w:rsidR="00E55ED3">
        <w:rPr>
          <w:lang w:val="en-US"/>
        </w:rPr>
        <w:t>,</w:t>
      </w:r>
      <w:r>
        <w:rPr>
          <w:lang w:val="en-US"/>
        </w:rPr>
        <w:t xml:space="preserve"> J</w:t>
      </w:r>
      <w:r w:rsidR="00E55ED3">
        <w:rPr>
          <w:lang w:val="en-US"/>
        </w:rPr>
        <w:t>.</w:t>
      </w:r>
      <w:r>
        <w:rPr>
          <w:lang w:val="en-US"/>
        </w:rPr>
        <w:t>E. a Corn</w:t>
      </w:r>
      <w:r w:rsidR="00115873">
        <w:rPr>
          <w:lang w:val="en-US"/>
        </w:rPr>
        <w:t xml:space="preserve">elius-White </w:t>
      </w:r>
      <w:r w:rsidR="00E55ED3">
        <w:rPr>
          <w:lang w:val="en-US"/>
        </w:rPr>
        <w:t>J.</w:t>
      </w:r>
      <w:r w:rsidR="00115873">
        <w:rPr>
          <w:lang w:val="en-US"/>
        </w:rPr>
        <w:t>H.D.</w:t>
      </w:r>
      <w:r w:rsidR="00EB3D56">
        <w:rPr>
          <w:lang w:val="en-US"/>
        </w:rPr>
        <w:t xml:space="preserve"> </w:t>
      </w:r>
      <w:r w:rsidR="00EB3D56">
        <w:rPr>
          <w:i/>
          <w:iCs/>
          <w:lang w:val="en-US"/>
        </w:rPr>
        <w:t>Attachment Theory: Schaffer and Emerson</w:t>
      </w:r>
      <w:r w:rsidR="00EB3D56">
        <w:rPr>
          <w:lang w:val="en-US"/>
        </w:rPr>
        <w:t xml:space="preserve"> </w:t>
      </w:r>
    </w:p>
    <w:p w14:paraId="6243714A" w14:textId="6FEC25A1" w:rsidR="00A92EDB" w:rsidRPr="00A92EDB" w:rsidRDefault="00A92EDB" w:rsidP="00577F5C">
      <w:pPr>
        <w:rPr>
          <w:lang w:val="en-US"/>
        </w:rPr>
      </w:pPr>
      <w:r>
        <w:rPr>
          <w:lang w:val="en-US"/>
        </w:rPr>
        <w:t>Tripp</w:t>
      </w:r>
      <w:r w:rsidR="00E55ED3">
        <w:rPr>
          <w:lang w:val="en-US"/>
        </w:rPr>
        <w:t>,</w:t>
      </w:r>
      <w:r>
        <w:rPr>
          <w:lang w:val="en-US"/>
        </w:rPr>
        <w:t xml:space="preserve"> D</w:t>
      </w:r>
      <w:r w:rsidR="00E55ED3">
        <w:rPr>
          <w:lang w:val="en-US"/>
        </w:rPr>
        <w:t>.</w:t>
      </w:r>
      <w:r>
        <w:rPr>
          <w:lang w:val="en-US"/>
        </w:rPr>
        <w:t xml:space="preserve"> </w:t>
      </w:r>
      <w:r w:rsidR="00E55ED3">
        <w:rPr>
          <w:lang w:val="en-US"/>
        </w:rPr>
        <w:t>(</w:t>
      </w:r>
      <w:r>
        <w:rPr>
          <w:lang w:val="en-US"/>
        </w:rPr>
        <w:t>2011</w:t>
      </w:r>
      <w:r w:rsidR="00E55ED3">
        <w:rPr>
          <w:lang w:val="en-US"/>
        </w:rPr>
        <w:t>)</w:t>
      </w:r>
      <w:r>
        <w:rPr>
          <w:lang w:val="en-US"/>
        </w:rPr>
        <w:t xml:space="preserve"> </w:t>
      </w:r>
      <w:r>
        <w:rPr>
          <w:i/>
          <w:iCs/>
          <w:lang w:val="en-US"/>
        </w:rPr>
        <w:t xml:space="preserve">Critical Incident in Teaching: Developing a professional Judgement. </w:t>
      </w:r>
      <w:proofErr w:type="spellStart"/>
      <w:proofErr w:type="gramStart"/>
      <w:r>
        <w:rPr>
          <w:lang w:val="en-US"/>
        </w:rPr>
        <w:t>London:Routledge</w:t>
      </w:r>
      <w:proofErr w:type="spellEnd"/>
      <w:proofErr w:type="gramEnd"/>
      <w:r>
        <w:rPr>
          <w:lang w:val="en-US"/>
        </w:rPr>
        <w:t xml:space="preserve">. </w:t>
      </w:r>
    </w:p>
    <w:p w14:paraId="6D3FACDE" w14:textId="2326BCF4" w:rsidR="00DC7344" w:rsidRPr="00DC7344" w:rsidRDefault="00DC7344"/>
    <w:p w14:paraId="361FEB2F" w14:textId="6D397606" w:rsidR="008F211F" w:rsidRDefault="008F211F" w:rsidP="008F211F"/>
    <w:p w14:paraId="6386D04D" w14:textId="45F1FAC8" w:rsidR="000E692B" w:rsidRDefault="000E692B"/>
    <w:p w14:paraId="6F2E9834" w14:textId="69920304" w:rsidR="000E692B" w:rsidRDefault="000E692B"/>
    <w:p w14:paraId="218AA1AC" w14:textId="5E690891" w:rsidR="000E692B" w:rsidRDefault="000E692B"/>
    <w:p w14:paraId="7E7A8EA5" w14:textId="3EBF4654" w:rsidR="000E692B" w:rsidRDefault="000E692B"/>
    <w:p w14:paraId="4AF9DE0E" w14:textId="6EC89B3F" w:rsidR="000E692B" w:rsidRDefault="000E692B"/>
    <w:p w14:paraId="20F8A9C3" w14:textId="7E956AA3" w:rsidR="000E692B" w:rsidRDefault="000E692B"/>
    <w:p w14:paraId="4528F663" w14:textId="4F810184" w:rsidR="000E692B" w:rsidRDefault="000E692B"/>
    <w:p w14:paraId="2323FEB8" w14:textId="36EFA38C" w:rsidR="000E692B" w:rsidRDefault="000E692B"/>
    <w:p w14:paraId="22620F5F" w14:textId="26F47D5D" w:rsidR="000E692B" w:rsidRDefault="000E692B"/>
    <w:p w14:paraId="0C7A2810" w14:textId="455FA808" w:rsidR="000E692B" w:rsidRDefault="000E692B"/>
    <w:p w14:paraId="01BE19EB" w14:textId="74F50C22" w:rsidR="000E692B" w:rsidRDefault="000E692B"/>
    <w:p w14:paraId="77DF644B" w14:textId="50179066" w:rsidR="000E692B" w:rsidRDefault="000E692B"/>
    <w:p w14:paraId="330B7C56" w14:textId="5AADBC91" w:rsidR="000E692B" w:rsidRDefault="000E692B"/>
    <w:p w14:paraId="5627F1E6" w14:textId="5577DB9F" w:rsidR="000E692B" w:rsidRDefault="000E692B"/>
    <w:p w14:paraId="5B8558F8" w14:textId="68CFB065" w:rsidR="000E692B" w:rsidRDefault="000E692B"/>
    <w:p w14:paraId="2C081AB7" w14:textId="573718FB" w:rsidR="000E692B" w:rsidRPr="000E692B" w:rsidRDefault="000E692B"/>
    <w:sectPr w:rsidR="000E692B" w:rsidRPr="000E692B">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D26977" w14:textId="77777777" w:rsidR="00C04F5F" w:rsidRDefault="00C04F5F" w:rsidP="00743579">
      <w:pPr>
        <w:spacing w:after="0" w:line="240" w:lineRule="auto"/>
      </w:pPr>
      <w:r>
        <w:separator/>
      </w:r>
    </w:p>
  </w:endnote>
  <w:endnote w:type="continuationSeparator" w:id="0">
    <w:p w14:paraId="2A5DB4DF" w14:textId="77777777" w:rsidR="00C04F5F" w:rsidRDefault="00C04F5F" w:rsidP="007435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0DE8CE" w14:textId="77777777" w:rsidR="00C04F5F" w:rsidRDefault="00C04F5F" w:rsidP="00743579">
      <w:pPr>
        <w:spacing w:after="0" w:line="240" w:lineRule="auto"/>
      </w:pPr>
      <w:r>
        <w:separator/>
      </w:r>
    </w:p>
  </w:footnote>
  <w:footnote w:type="continuationSeparator" w:id="0">
    <w:p w14:paraId="57577E51" w14:textId="77777777" w:rsidR="00C04F5F" w:rsidRDefault="00C04F5F" w:rsidP="0074357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8AA5D9" w14:textId="7588B2E7" w:rsidR="009F24B6" w:rsidRDefault="009F24B6">
    <w:pPr>
      <w:pStyle w:val="Header"/>
    </w:pPr>
    <w:r>
      <w:t>ECAD 6007</w:t>
    </w:r>
    <w:r>
      <w:ptab w:relativeTo="margin" w:alignment="center" w:leader="none"/>
    </w:r>
    <w:r>
      <w:ptab w:relativeTo="margin" w:alignment="right" w:leader="none"/>
    </w:r>
    <w:r>
      <w:t>Rhif Myfyriwr: 2203693</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06AC"/>
    <w:rsid w:val="000067BB"/>
    <w:rsid w:val="000111FB"/>
    <w:rsid w:val="00012951"/>
    <w:rsid w:val="00016709"/>
    <w:rsid w:val="0002261F"/>
    <w:rsid w:val="00022F8E"/>
    <w:rsid w:val="00050A84"/>
    <w:rsid w:val="00050FB8"/>
    <w:rsid w:val="00057270"/>
    <w:rsid w:val="00061AB4"/>
    <w:rsid w:val="00063F43"/>
    <w:rsid w:val="00066688"/>
    <w:rsid w:val="00067F8A"/>
    <w:rsid w:val="00091762"/>
    <w:rsid w:val="0009681F"/>
    <w:rsid w:val="00096C14"/>
    <w:rsid w:val="000A6726"/>
    <w:rsid w:val="000B0549"/>
    <w:rsid w:val="000B5EEE"/>
    <w:rsid w:val="000C09F7"/>
    <w:rsid w:val="000C5389"/>
    <w:rsid w:val="000D35EC"/>
    <w:rsid w:val="000E49DA"/>
    <w:rsid w:val="000E692B"/>
    <w:rsid w:val="000F3A26"/>
    <w:rsid w:val="000F519E"/>
    <w:rsid w:val="000F6434"/>
    <w:rsid w:val="00115873"/>
    <w:rsid w:val="00124AA1"/>
    <w:rsid w:val="0012613F"/>
    <w:rsid w:val="00140684"/>
    <w:rsid w:val="0014677C"/>
    <w:rsid w:val="00151AE2"/>
    <w:rsid w:val="0015324E"/>
    <w:rsid w:val="00155CF0"/>
    <w:rsid w:val="00164794"/>
    <w:rsid w:val="00165109"/>
    <w:rsid w:val="00166351"/>
    <w:rsid w:val="00167768"/>
    <w:rsid w:val="00180A8E"/>
    <w:rsid w:val="001877C6"/>
    <w:rsid w:val="001934F3"/>
    <w:rsid w:val="00194CEA"/>
    <w:rsid w:val="001B3B2C"/>
    <w:rsid w:val="001B7325"/>
    <w:rsid w:val="001E1212"/>
    <w:rsid w:val="001E2310"/>
    <w:rsid w:val="001E3512"/>
    <w:rsid w:val="001F395B"/>
    <w:rsid w:val="00211BE6"/>
    <w:rsid w:val="00212656"/>
    <w:rsid w:val="00224B2D"/>
    <w:rsid w:val="002254C2"/>
    <w:rsid w:val="00231E82"/>
    <w:rsid w:val="00242926"/>
    <w:rsid w:val="00246C70"/>
    <w:rsid w:val="00254107"/>
    <w:rsid w:val="002561DE"/>
    <w:rsid w:val="00267A22"/>
    <w:rsid w:val="00281FC5"/>
    <w:rsid w:val="0028208A"/>
    <w:rsid w:val="002903C0"/>
    <w:rsid w:val="0029122C"/>
    <w:rsid w:val="0029123B"/>
    <w:rsid w:val="0029154D"/>
    <w:rsid w:val="00295137"/>
    <w:rsid w:val="002979B7"/>
    <w:rsid w:val="002B25DC"/>
    <w:rsid w:val="002C293C"/>
    <w:rsid w:val="002F3283"/>
    <w:rsid w:val="00301F20"/>
    <w:rsid w:val="00305B5E"/>
    <w:rsid w:val="00306A96"/>
    <w:rsid w:val="003106A8"/>
    <w:rsid w:val="003121E8"/>
    <w:rsid w:val="00315B2D"/>
    <w:rsid w:val="00316451"/>
    <w:rsid w:val="00320EA0"/>
    <w:rsid w:val="00326984"/>
    <w:rsid w:val="00342972"/>
    <w:rsid w:val="00345E17"/>
    <w:rsid w:val="00351C1A"/>
    <w:rsid w:val="003559FF"/>
    <w:rsid w:val="003626FA"/>
    <w:rsid w:val="0036422F"/>
    <w:rsid w:val="0037122B"/>
    <w:rsid w:val="00372073"/>
    <w:rsid w:val="003972B7"/>
    <w:rsid w:val="003A0050"/>
    <w:rsid w:val="003A0DEF"/>
    <w:rsid w:val="003A31CC"/>
    <w:rsid w:val="003A345A"/>
    <w:rsid w:val="003A640C"/>
    <w:rsid w:val="003B7813"/>
    <w:rsid w:val="003D1B5D"/>
    <w:rsid w:val="003E0EAC"/>
    <w:rsid w:val="003E2F25"/>
    <w:rsid w:val="003E71A4"/>
    <w:rsid w:val="003E73E8"/>
    <w:rsid w:val="003F785E"/>
    <w:rsid w:val="00400FCF"/>
    <w:rsid w:val="00405590"/>
    <w:rsid w:val="00410AD2"/>
    <w:rsid w:val="00413A6B"/>
    <w:rsid w:val="00420720"/>
    <w:rsid w:val="00420C45"/>
    <w:rsid w:val="004259E6"/>
    <w:rsid w:val="00426A64"/>
    <w:rsid w:val="00430322"/>
    <w:rsid w:val="00450A0E"/>
    <w:rsid w:val="00457597"/>
    <w:rsid w:val="004606AC"/>
    <w:rsid w:val="00461485"/>
    <w:rsid w:val="0046645C"/>
    <w:rsid w:val="00466920"/>
    <w:rsid w:val="00491E1E"/>
    <w:rsid w:val="00495AEB"/>
    <w:rsid w:val="004A4443"/>
    <w:rsid w:val="004B069B"/>
    <w:rsid w:val="004B0A40"/>
    <w:rsid w:val="004B20C2"/>
    <w:rsid w:val="004B2175"/>
    <w:rsid w:val="004C3E1C"/>
    <w:rsid w:val="004E119E"/>
    <w:rsid w:val="004E4CB7"/>
    <w:rsid w:val="004F04A8"/>
    <w:rsid w:val="004F574B"/>
    <w:rsid w:val="00500BC5"/>
    <w:rsid w:val="00510505"/>
    <w:rsid w:val="00511AFE"/>
    <w:rsid w:val="00526FD3"/>
    <w:rsid w:val="00531B04"/>
    <w:rsid w:val="005329B3"/>
    <w:rsid w:val="0053323B"/>
    <w:rsid w:val="00540A34"/>
    <w:rsid w:val="005439E2"/>
    <w:rsid w:val="005449D1"/>
    <w:rsid w:val="00550C90"/>
    <w:rsid w:val="00561774"/>
    <w:rsid w:val="00567615"/>
    <w:rsid w:val="00571CDD"/>
    <w:rsid w:val="00577F5C"/>
    <w:rsid w:val="00580890"/>
    <w:rsid w:val="005844E5"/>
    <w:rsid w:val="005963E4"/>
    <w:rsid w:val="005A12DD"/>
    <w:rsid w:val="005A46EA"/>
    <w:rsid w:val="005A6991"/>
    <w:rsid w:val="005D3685"/>
    <w:rsid w:val="005D4E21"/>
    <w:rsid w:val="005D7FAA"/>
    <w:rsid w:val="005E2A67"/>
    <w:rsid w:val="005E2B5A"/>
    <w:rsid w:val="005F2F15"/>
    <w:rsid w:val="005F3270"/>
    <w:rsid w:val="00601F19"/>
    <w:rsid w:val="0060519F"/>
    <w:rsid w:val="00605803"/>
    <w:rsid w:val="00607379"/>
    <w:rsid w:val="00622A3F"/>
    <w:rsid w:val="00626501"/>
    <w:rsid w:val="00641948"/>
    <w:rsid w:val="00645505"/>
    <w:rsid w:val="00647AD6"/>
    <w:rsid w:val="00650B99"/>
    <w:rsid w:val="00655B96"/>
    <w:rsid w:val="006658D8"/>
    <w:rsid w:val="006807BE"/>
    <w:rsid w:val="00685382"/>
    <w:rsid w:val="00685A3B"/>
    <w:rsid w:val="006868D6"/>
    <w:rsid w:val="00693DF9"/>
    <w:rsid w:val="00696376"/>
    <w:rsid w:val="006B0DFF"/>
    <w:rsid w:val="006E04F7"/>
    <w:rsid w:val="006E2316"/>
    <w:rsid w:val="006F0F51"/>
    <w:rsid w:val="006F205E"/>
    <w:rsid w:val="00700790"/>
    <w:rsid w:val="00701E3B"/>
    <w:rsid w:val="007020E2"/>
    <w:rsid w:val="007112F5"/>
    <w:rsid w:val="00722B72"/>
    <w:rsid w:val="00724A11"/>
    <w:rsid w:val="00733273"/>
    <w:rsid w:val="007343DF"/>
    <w:rsid w:val="00735B1F"/>
    <w:rsid w:val="00742315"/>
    <w:rsid w:val="00743579"/>
    <w:rsid w:val="00751DF4"/>
    <w:rsid w:val="0075373D"/>
    <w:rsid w:val="007618D6"/>
    <w:rsid w:val="0076266B"/>
    <w:rsid w:val="007648FD"/>
    <w:rsid w:val="0076516B"/>
    <w:rsid w:val="0077155F"/>
    <w:rsid w:val="00776918"/>
    <w:rsid w:val="00777874"/>
    <w:rsid w:val="00781610"/>
    <w:rsid w:val="007824FE"/>
    <w:rsid w:val="00784D86"/>
    <w:rsid w:val="00787EE6"/>
    <w:rsid w:val="00794857"/>
    <w:rsid w:val="00795D8F"/>
    <w:rsid w:val="0079654E"/>
    <w:rsid w:val="007A126E"/>
    <w:rsid w:val="007A59EB"/>
    <w:rsid w:val="007B3171"/>
    <w:rsid w:val="007B4DE0"/>
    <w:rsid w:val="007D1DB2"/>
    <w:rsid w:val="007F0CA3"/>
    <w:rsid w:val="00801067"/>
    <w:rsid w:val="00803882"/>
    <w:rsid w:val="00805A2F"/>
    <w:rsid w:val="00806610"/>
    <w:rsid w:val="00806753"/>
    <w:rsid w:val="00810B17"/>
    <w:rsid w:val="008118C3"/>
    <w:rsid w:val="0081223C"/>
    <w:rsid w:val="008160B2"/>
    <w:rsid w:val="0083342D"/>
    <w:rsid w:val="0083561D"/>
    <w:rsid w:val="00845F14"/>
    <w:rsid w:val="008577CB"/>
    <w:rsid w:val="008657DD"/>
    <w:rsid w:val="008720EF"/>
    <w:rsid w:val="00882F57"/>
    <w:rsid w:val="00891203"/>
    <w:rsid w:val="00893B6D"/>
    <w:rsid w:val="00897CCB"/>
    <w:rsid w:val="008B1328"/>
    <w:rsid w:val="008B678B"/>
    <w:rsid w:val="008B6EA9"/>
    <w:rsid w:val="008B7A22"/>
    <w:rsid w:val="008C17A2"/>
    <w:rsid w:val="008C2518"/>
    <w:rsid w:val="008C4AFB"/>
    <w:rsid w:val="008D316F"/>
    <w:rsid w:val="008D3B7E"/>
    <w:rsid w:val="008D4B1E"/>
    <w:rsid w:val="008E186A"/>
    <w:rsid w:val="008E1C93"/>
    <w:rsid w:val="008E2F1B"/>
    <w:rsid w:val="008E5EE3"/>
    <w:rsid w:val="008F05C3"/>
    <w:rsid w:val="008F211F"/>
    <w:rsid w:val="008F2493"/>
    <w:rsid w:val="008F6B71"/>
    <w:rsid w:val="00902375"/>
    <w:rsid w:val="009079B0"/>
    <w:rsid w:val="009111CE"/>
    <w:rsid w:val="00917376"/>
    <w:rsid w:val="00922B87"/>
    <w:rsid w:val="009302E4"/>
    <w:rsid w:val="009320F9"/>
    <w:rsid w:val="00937534"/>
    <w:rsid w:val="00942560"/>
    <w:rsid w:val="009467CE"/>
    <w:rsid w:val="00955A86"/>
    <w:rsid w:val="00966158"/>
    <w:rsid w:val="00966E6E"/>
    <w:rsid w:val="00971243"/>
    <w:rsid w:val="00972920"/>
    <w:rsid w:val="009746D3"/>
    <w:rsid w:val="0097739B"/>
    <w:rsid w:val="00980A72"/>
    <w:rsid w:val="00982D4B"/>
    <w:rsid w:val="00984036"/>
    <w:rsid w:val="00984207"/>
    <w:rsid w:val="00984DAC"/>
    <w:rsid w:val="00985FF1"/>
    <w:rsid w:val="00991CC1"/>
    <w:rsid w:val="00996650"/>
    <w:rsid w:val="00997922"/>
    <w:rsid w:val="009A12DD"/>
    <w:rsid w:val="009A19B2"/>
    <w:rsid w:val="009B1DCD"/>
    <w:rsid w:val="009C1DE9"/>
    <w:rsid w:val="009C7065"/>
    <w:rsid w:val="009D0147"/>
    <w:rsid w:val="009D45AE"/>
    <w:rsid w:val="009D4D15"/>
    <w:rsid w:val="009D6577"/>
    <w:rsid w:val="009D79BF"/>
    <w:rsid w:val="009E15CE"/>
    <w:rsid w:val="009E2CDE"/>
    <w:rsid w:val="009E3DA3"/>
    <w:rsid w:val="009F1D52"/>
    <w:rsid w:val="009F24B6"/>
    <w:rsid w:val="009F4828"/>
    <w:rsid w:val="009F527E"/>
    <w:rsid w:val="009F55AB"/>
    <w:rsid w:val="009F7DE5"/>
    <w:rsid w:val="00A03104"/>
    <w:rsid w:val="00A04B3C"/>
    <w:rsid w:val="00A05774"/>
    <w:rsid w:val="00A06A45"/>
    <w:rsid w:val="00A10237"/>
    <w:rsid w:val="00A1130B"/>
    <w:rsid w:val="00A11BAE"/>
    <w:rsid w:val="00A2207C"/>
    <w:rsid w:val="00A27B67"/>
    <w:rsid w:val="00A322A6"/>
    <w:rsid w:val="00A33AB6"/>
    <w:rsid w:val="00A47C96"/>
    <w:rsid w:val="00A514E9"/>
    <w:rsid w:val="00A52285"/>
    <w:rsid w:val="00A5524A"/>
    <w:rsid w:val="00A556A0"/>
    <w:rsid w:val="00A618C1"/>
    <w:rsid w:val="00A6531B"/>
    <w:rsid w:val="00A675DE"/>
    <w:rsid w:val="00A73F69"/>
    <w:rsid w:val="00A75697"/>
    <w:rsid w:val="00A81E68"/>
    <w:rsid w:val="00A828D9"/>
    <w:rsid w:val="00A8540F"/>
    <w:rsid w:val="00A90281"/>
    <w:rsid w:val="00A92387"/>
    <w:rsid w:val="00A92EDB"/>
    <w:rsid w:val="00A93150"/>
    <w:rsid w:val="00AA3D63"/>
    <w:rsid w:val="00AA7BFE"/>
    <w:rsid w:val="00AC5540"/>
    <w:rsid w:val="00AC6C02"/>
    <w:rsid w:val="00AD0853"/>
    <w:rsid w:val="00AD759F"/>
    <w:rsid w:val="00AE08FD"/>
    <w:rsid w:val="00AE5F39"/>
    <w:rsid w:val="00AF0380"/>
    <w:rsid w:val="00AF1FFC"/>
    <w:rsid w:val="00AF44BD"/>
    <w:rsid w:val="00AF7F82"/>
    <w:rsid w:val="00B03A6E"/>
    <w:rsid w:val="00B05D29"/>
    <w:rsid w:val="00B1007D"/>
    <w:rsid w:val="00B2458A"/>
    <w:rsid w:val="00B333C4"/>
    <w:rsid w:val="00B33C20"/>
    <w:rsid w:val="00B360EB"/>
    <w:rsid w:val="00B3643D"/>
    <w:rsid w:val="00B516AB"/>
    <w:rsid w:val="00B545F0"/>
    <w:rsid w:val="00B567EA"/>
    <w:rsid w:val="00B56F80"/>
    <w:rsid w:val="00B62C07"/>
    <w:rsid w:val="00B62D5B"/>
    <w:rsid w:val="00B63F9F"/>
    <w:rsid w:val="00B70457"/>
    <w:rsid w:val="00B715E1"/>
    <w:rsid w:val="00B72D16"/>
    <w:rsid w:val="00B8224E"/>
    <w:rsid w:val="00B829FE"/>
    <w:rsid w:val="00B8798E"/>
    <w:rsid w:val="00B95380"/>
    <w:rsid w:val="00B97324"/>
    <w:rsid w:val="00BA7563"/>
    <w:rsid w:val="00BB333A"/>
    <w:rsid w:val="00BC335C"/>
    <w:rsid w:val="00BC3E56"/>
    <w:rsid w:val="00BC6E75"/>
    <w:rsid w:val="00BD170A"/>
    <w:rsid w:val="00BE1335"/>
    <w:rsid w:val="00BE2D6C"/>
    <w:rsid w:val="00C04F5F"/>
    <w:rsid w:val="00C058C0"/>
    <w:rsid w:val="00C10DE6"/>
    <w:rsid w:val="00C10E25"/>
    <w:rsid w:val="00C13FF3"/>
    <w:rsid w:val="00C1516A"/>
    <w:rsid w:val="00C2131E"/>
    <w:rsid w:val="00C268F8"/>
    <w:rsid w:val="00C34C82"/>
    <w:rsid w:val="00C443CF"/>
    <w:rsid w:val="00C452EF"/>
    <w:rsid w:val="00C46036"/>
    <w:rsid w:val="00C57665"/>
    <w:rsid w:val="00C61DD2"/>
    <w:rsid w:val="00C62263"/>
    <w:rsid w:val="00C72919"/>
    <w:rsid w:val="00C82349"/>
    <w:rsid w:val="00C823F0"/>
    <w:rsid w:val="00C84E7E"/>
    <w:rsid w:val="00C90328"/>
    <w:rsid w:val="00CA0881"/>
    <w:rsid w:val="00CB0C1E"/>
    <w:rsid w:val="00CB1815"/>
    <w:rsid w:val="00CB2FD9"/>
    <w:rsid w:val="00CB3D63"/>
    <w:rsid w:val="00CB6BB8"/>
    <w:rsid w:val="00CC1C8D"/>
    <w:rsid w:val="00CD289C"/>
    <w:rsid w:val="00CD3123"/>
    <w:rsid w:val="00CD38ED"/>
    <w:rsid w:val="00CD7CF8"/>
    <w:rsid w:val="00CE1F57"/>
    <w:rsid w:val="00CE2FE9"/>
    <w:rsid w:val="00CE7840"/>
    <w:rsid w:val="00CF55A1"/>
    <w:rsid w:val="00CF5AF6"/>
    <w:rsid w:val="00D10CC1"/>
    <w:rsid w:val="00D1329B"/>
    <w:rsid w:val="00D14442"/>
    <w:rsid w:val="00D14ABA"/>
    <w:rsid w:val="00D21048"/>
    <w:rsid w:val="00D22E8A"/>
    <w:rsid w:val="00D23850"/>
    <w:rsid w:val="00D30514"/>
    <w:rsid w:val="00D337BD"/>
    <w:rsid w:val="00D40DF5"/>
    <w:rsid w:val="00D61EC2"/>
    <w:rsid w:val="00D6221F"/>
    <w:rsid w:val="00D7175E"/>
    <w:rsid w:val="00D72826"/>
    <w:rsid w:val="00D8133F"/>
    <w:rsid w:val="00D81F1B"/>
    <w:rsid w:val="00D8475F"/>
    <w:rsid w:val="00D92FA7"/>
    <w:rsid w:val="00D951A6"/>
    <w:rsid w:val="00D9678D"/>
    <w:rsid w:val="00DA2478"/>
    <w:rsid w:val="00DA401D"/>
    <w:rsid w:val="00DA410F"/>
    <w:rsid w:val="00DA76B8"/>
    <w:rsid w:val="00DC7344"/>
    <w:rsid w:val="00DD738B"/>
    <w:rsid w:val="00DD73D5"/>
    <w:rsid w:val="00DE6143"/>
    <w:rsid w:val="00DE7005"/>
    <w:rsid w:val="00DF1FB1"/>
    <w:rsid w:val="00E03F36"/>
    <w:rsid w:val="00E119EB"/>
    <w:rsid w:val="00E12301"/>
    <w:rsid w:val="00E168ED"/>
    <w:rsid w:val="00E17C5B"/>
    <w:rsid w:val="00E17C69"/>
    <w:rsid w:val="00E2093E"/>
    <w:rsid w:val="00E239E1"/>
    <w:rsid w:val="00E23DED"/>
    <w:rsid w:val="00E34D43"/>
    <w:rsid w:val="00E37758"/>
    <w:rsid w:val="00E37947"/>
    <w:rsid w:val="00E43DD1"/>
    <w:rsid w:val="00E53CB0"/>
    <w:rsid w:val="00E55ED3"/>
    <w:rsid w:val="00E61EC9"/>
    <w:rsid w:val="00E63073"/>
    <w:rsid w:val="00E64901"/>
    <w:rsid w:val="00E6499D"/>
    <w:rsid w:val="00E65FD0"/>
    <w:rsid w:val="00E70D44"/>
    <w:rsid w:val="00E73695"/>
    <w:rsid w:val="00E81059"/>
    <w:rsid w:val="00E84066"/>
    <w:rsid w:val="00E87B54"/>
    <w:rsid w:val="00E91263"/>
    <w:rsid w:val="00E91A67"/>
    <w:rsid w:val="00E96FC7"/>
    <w:rsid w:val="00E97275"/>
    <w:rsid w:val="00E97B68"/>
    <w:rsid w:val="00EA681E"/>
    <w:rsid w:val="00EA7F62"/>
    <w:rsid w:val="00EB3D56"/>
    <w:rsid w:val="00EB4639"/>
    <w:rsid w:val="00EB6B78"/>
    <w:rsid w:val="00EC010E"/>
    <w:rsid w:val="00ED37F8"/>
    <w:rsid w:val="00ED3BF4"/>
    <w:rsid w:val="00EE0A14"/>
    <w:rsid w:val="00EE0C43"/>
    <w:rsid w:val="00EE2AE2"/>
    <w:rsid w:val="00EE7878"/>
    <w:rsid w:val="00EF3AB9"/>
    <w:rsid w:val="00EF3BE2"/>
    <w:rsid w:val="00EF3E15"/>
    <w:rsid w:val="00F01837"/>
    <w:rsid w:val="00F05913"/>
    <w:rsid w:val="00F05F0A"/>
    <w:rsid w:val="00F10740"/>
    <w:rsid w:val="00F1105E"/>
    <w:rsid w:val="00F13EF6"/>
    <w:rsid w:val="00F168FE"/>
    <w:rsid w:val="00F2040E"/>
    <w:rsid w:val="00F205AB"/>
    <w:rsid w:val="00F45CDD"/>
    <w:rsid w:val="00F477BD"/>
    <w:rsid w:val="00F5515E"/>
    <w:rsid w:val="00F558C7"/>
    <w:rsid w:val="00F6521F"/>
    <w:rsid w:val="00F81C4B"/>
    <w:rsid w:val="00F86D73"/>
    <w:rsid w:val="00F93EDC"/>
    <w:rsid w:val="00FA4631"/>
    <w:rsid w:val="00FB0414"/>
    <w:rsid w:val="00FC4403"/>
    <w:rsid w:val="00FC74BA"/>
    <w:rsid w:val="00FC76AA"/>
    <w:rsid w:val="00FC7A6A"/>
    <w:rsid w:val="00FC7D0A"/>
    <w:rsid w:val="00FD1D5B"/>
    <w:rsid w:val="00FD5EDD"/>
    <w:rsid w:val="00FD7941"/>
    <w:rsid w:val="00FE4181"/>
    <w:rsid w:val="00FE4856"/>
    <w:rsid w:val="00FE523C"/>
    <w:rsid w:val="00FE5B97"/>
    <w:rsid w:val="00FF3EF9"/>
    <w:rsid w:val="00FF5A6E"/>
    <w:rsid w:val="00FF5F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F18799"/>
  <w15:chartTrackingRefBased/>
  <w15:docId w15:val="{FC60899A-4128-4F46-9E67-7D6D994B17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cy-GB"/>
    </w:rPr>
  </w:style>
  <w:style w:type="paragraph" w:styleId="Heading1">
    <w:name w:val="heading 1"/>
    <w:basedOn w:val="Normal"/>
    <w:next w:val="Normal"/>
    <w:link w:val="Heading1Char"/>
    <w:uiPriority w:val="9"/>
    <w:qFormat/>
    <w:rsid w:val="00B03A6E"/>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03A6E"/>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B03A6E"/>
  </w:style>
  <w:style w:type="paragraph" w:styleId="Header">
    <w:name w:val="header"/>
    <w:basedOn w:val="Normal"/>
    <w:link w:val="HeaderChar"/>
    <w:uiPriority w:val="99"/>
    <w:unhideWhenUsed/>
    <w:rsid w:val="00743579"/>
    <w:pPr>
      <w:tabs>
        <w:tab w:val="center" w:pos="4513"/>
        <w:tab w:val="right" w:pos="9026"/>
      </w:tabs>
      <w:spacing w:after="0" w:line="240" w:lineRule="auto"/>
    </w:pPr>
  </w:style>
  <w:style w:type="character" w:customStyle="1" w:styleId="HeaderChar">
    <w:name w:val="Header Char"/>
    <w:basedOn w:val="DefaultParagraphFont"/>
    <w:link w:val="Header"/>
    <w:uiPriority w:val="99"/>
    <w:rsid w:val="00743579"/>
    <w:rPr>
      <w:lang w:val="cy-GB"/>
    </w:rPr>
  </w:style>
  <w:style w:type="paragraph" w:styleId="Footer">
    <w:name w:val="footer"/>
    <w:basedOn w:val="Normal"/>
    <w:link w:val="FooterChar"/>
    <w:uiPriority w:val="99"/>
    <w:unhideWhenUsed/>
    <w:rsid w:val="00743579"/>
    <w:pPr>
      <w:tabs>
        <w:tab w:val="center" w:pos="4513"/>
        <w:tab w:val="right" w:pos="9026"/>
      </w:tabs>
      <w:spacing w:after="0" w:line="240" w:lineRule="auto"/>
    </w:pPr>
  </w:style>
  <w:style w:type="character" w:customStyle="1" w:styleId="FooterChar">
    <w:name w:val="Footer Char"/>
    <w:basedOn w:val="DefaultParagraphFont"/>
    <w:link w:val="Footer"/>
    <w:uiPriority w:val="99"/>
    <w:rsid w:val="00743579"/>
    <w:rPr>
      <w:lang w:val="cy-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358050">
      <w:bodyDiv w:val="1"/>
      <w:marLeft w:val="0"/>
      <w:marRight w:val="0"/>
      <w:marTop w:val="0"/>
      <w:marBottom w:val="0"/>
      <w:divBdr>
        <w:top w:val="none" w:sz="0" w:space="0" w:color="auto"/>
        <w:left w:val="none" w:sz="0" w:space="0" w:color="auto"/>
        <w:bottom w:val="none" w:sz="0" w:space="0" w:color="auto"/>
        <w:right w:val="none" w:sz="0" w:space="0" w:color="auto"/>
      </w:divBdr>
    </w:div>
    <w:div w:id="26101701">
      <w:bodyDiv w:val="1"/>
      <w:marLeft w:val="0"/>
      <w:marRight w:val="0"/>
      <w:marTop w:val="0"/>
      <w:marBottom w:val="0"/>
      <w:divBdr>
        <w:top w:val="none" w:sz="0" w:space="0" w:color="auto"/>
        <w:left w:val="none" w:sz="0" w:space="0" w:color="auto"/>
        <w:bottom w:val="none" w:sz="0" w:space="0" w:color="auto"/>
        <w:right w:val="none" w:sz="0" w:space="0" w:color="auto"/>
      </w:divBdr>
    </w:div>
    <w:div w:id="59989997">
      <w:bodyDiv w:val="1"/>
      <w:marLeft w:val="0"/>
      <w:marRight w:val="0"/>
      <w:marTop w:val="0"/>
      <w:marBottom w:val="0"/>
      <w:divBdr>
        <w:top w:val="none" w:sz="0" w:space="0" w:color="auto"/>
        <w:left w:val="none" w:sz="0" w:space="0" w:color="auto"/>
        <w:bottom w:val="none" w:sz="0" w:space="0" w:color="auto"/>
        <w:right w:val="none" w:sz="0" w:space="0" w:color="auto"/>
      </w:divBdr>
    </w:div>
    <w:div w:id="66271052">
      <w:bodyDiv w:val="1"/>
      <w:marLeft w:val="0"/>
      <w:marRight w:val="0"/>
      <w:marTop w:val="0"/>
      <w:marBottom w:val="0"/>
      <w:divBdr>
        <w:top w:val="none" w:sz="0" w:space="0" w:color="auto"/>
        <w:left w:val="none" w:sz="0" w:space="0" w:color="auto"/>
        <w:bottom w:val="none" w:sz="0" w:space="0" w:color="auto"/>
        <w:right w:val="none" w:sz="0" w:space="0" w:color="auto"/>
      </w:divBdr>
    </w:div>
    <w:div w:id="86923637">
      <w:bodyDiv w:val="1"/>
      <w:marLeft w:val="0"/>
      <w:marRight w:val="0"/>
      <w:marTop w:val="0"/>
      <w:marBottom w:val="0"/>
      <w:divBdr>
        <w:top w:val="none" w:sz="0" w:space="0" w:color="auto"/>
        <w:left w:val="none" w:sz="0" w:space="0" w:color="auto"/>
        <w:bottom w:val="none" w:sz="0" w:space="0" w:color="auto"/>
        <w:right w:val="none" w:sz="0" w:space="0" w:color="auto"/>
      </w:divBdr>
    </w:div>
    <w:div w:id="106514098">
      <w:bodyDiv w:val="1"/>
      <w:marLeft w:val="0"/>
      <w:marRight w:val="0"/>
      <w:marTop w:val="0"/>
      <w:marBottom w:val="0"/>
      <w:divBdr>
        <w:top w:val="none" w:sz="0" w:space="0" w:color="auto"/>
        <w:left w:val="none" w:sz="0" w:space="0" w:color="auto"/>
        <w:bottom w:val="none" w:sz="0" w:space="0" w:color="auto"/>
        <w:right w:val="none" w:sz="0" w:space="0" w:color="auto"/>
      </w:divBdr>
    </w:div>
    <w:div w:id="147136964">
      <w:bodyDiv w:val="1"/>
      <w:marLeft w:val="0"/>
      <w:marRight w:val="0"/>
      <w:marTop w:val="0"/>
      <w:marBottom w:val="0"/>
      <w:divBdr>
        <w:top w:val="none" w:sz="0" w:space="0" w:color="auto"/>
        <w:left w:val="none" w:sz="0" w:space="0" w:color="auto"/>
        <w:bottom w:val="none" w:sz="0" w:space="0" w:color="auto"/>
        <w:right w:val="none" w:sz="0" w:space="0" w:color="auto"/>
      </w:divBdr>
    </w:div>
    <w:div w:id="153228769">
      <w:bodyDiv w:val="1"/>
      <w:marLeft w:val="0"/>
      <w:marRight w:val="0"/>
      <w:marTop w:val="0"/>
      <w:marBottom w:val="0"/>
      <w:divBdr>
        <w:top w:val="none" w:sz="0" w:space="0" w:color="auto"/>
        <w:left w:val="none" w:sz="0" w:space="0" w:color="auto"/>
        <w:bottom w:val="none" w:sz="0" w:space="0" w:color="auto"/>
        <w:right w:val="none" w:sz="0" w:space="0" w:color="auto"/>
      </w:divBdr>
    </w:div>
    <w:div w:id="175777827">
      <w:bodyDiv w:val="1"/>
      <w:marLeft w:val="0"/>
      <w:marRight w:val="0"/>
      <w:marTop w:val="0"/>
      <w:marBottom w:val="0"/>
      <w:divBdr>
        <w:top w:val="none" w:sz="0" w:space="0" w:color="auto"/>
        <w:left w:val="none" w:sz="0" w:space="0" w:color="auto"/>
        <w:bottom w:val="none" w:sz="0" w:space="0" w:color="auto"/>
        <w:right w:val="none" w:sz="0" w:space="0" w:color="auto"/>
      </w:divBdr>
    </w:div>
    <w:div w:id="181868133">
      <w:bodyDiv w:val="1"/>
      <w:marLeft w:val="0"/>
      <w:marRight w:val="0"/>
      <w:marTop w:val="0"/>
      <w:marBottom w:val="0"/>
      <w:divBdr>
        <w:top w:val="none" w:sz="0" w:space="0" w:color="auto"/>
        <w:left w:val="none" w:sz="0" w:space="0" w:color="auto"/>
        <w:bottom w:val="none" w:sz="0" w:space="0" w:color="auto"/>
        <w:right w:val="none" w:sz="0" w:space="0" w:color="auto"/>
      </w:divBdr>
    </w:div>
    <w:div w:id="192573621">
      <w:bodyDiv w:val="1"/>
      <w:marLeft w:val="0"/>
      <w:marRight w:val="0"/>
      <w:marTop w:val="0"/>
      <w:marBottom w:val="0"/>
      <w:divBdr>
        <w:top w:val="none" w:sz="0" w:space="0" w:color="auto"/>
        <w:left w:val="none" w:sz="0" w:space="0" w:color="auto"/>
        <w:bottom w:val="none" w:sz="0" w:space="0" w:color="auto"/>
        <w:right w:val="none" w:sz="0" w:space="0" w:color="auto"/>
      </w:divBdr>
    </w:div>
    <w:div w:id="218057392">
      <w:bodyDiv w:val="1"/>
      <w:marLeft w:val="0"/>
      <w:marRight w:val="0"/>
      <w:marTop w:val="0"/>
      <w:marBottom w:val="0"/>
      <w:divBdr>
        <w:top w:val="none" w:sz="0" w:space="0" w:color="auto"/>
        <w:left w:val="none" w:sz="0" w:space="0" w:color="auto"/>
        <w:bottom w:val="none" w:sz="0" w:space="0" w:color="auto"/>
        <w:right w:val="none" w:sz="0" w:space="0" w:color="auto"/>
      </w:divBdr>
    </w:div>
    <w:div w:id="233008223">
      <w:bodyDiv w:val="1"/>
      <w:marLeft w:val="0"/>
      <w:marRight w:val="0"/>
      <w:marTop w:val="0"/>
      <w:marBottom w:val="0"/>
      <w:divBdr>
        <w:top w:val="none" w:sz="0" w:space="0" w:color="auto"/>
        <w:left w:val="none" w:sz="0" w:space="0" w:color="auto"/>
        <w:bottom w:val="none" w:sz="0" w:space="0" w:color="auto"/>
        <w:right w:val="none" w:sz="0" w:space="0" w:color="auto"/>
      </w:divBdr>
    </w:div>
    <w:div w:id="243103610">
      <w:bodyDiv w:val="1"/>
      <w:marLeft w:val="0"/>
      <w:marRight w:val="0"/>
      <w:marTop w:val="0"/>
      <w:marBottom w:val="0"/>
      <w:divBdr>
        <w:top w:val="none" w:sz="0" w:space="0" w:color="auto"/>
        <w:left w:val="none" w:sz="0" w:space="0" w:color="auto"/>
        <w:bottom w:val="none" w:sz="0" w:space="0" w:color="auto"/>
        <w:right w:val="none" w:sz="0" w:space="0" w:color="auto"/>
      </w:divBdr>
    </w:div>
    <w:div w:id="261303805">
      <w:bodyDiv w:val="1"/>
      <w:marLeft w:val="0"/>
      <w:marRight w:val="0"/>
      <w:marTop w:val="0"/>
      <w:marBottom w:val="0"/>
      <w:divBdr>
        <w:top w:val="none" w:sz="0" w:space="0" w:color="auto"/>
        <w:left w:val="none" w:sz="0" w:space="0" w:color="auto"/>
        <w:bottom w:val="none" w:sz="0" w:space="0" w:color="auto"/>
        <w:right w:val="none" w:sz="0" w:space="0" w:color="auto"/>
      </w:divBdr>
    </w:div>
    <w:div w:id="308754744">
      <w:bodyDiv w:val="1"/>
      <w:marLeft w:val="0"/>
      <w:marRight w:val="0"/>
      <w:marTop w:val="0"/>
      <w:marBottom w:val="0"/>
      <w:divBdr>
        <w:top w:val="none" w:sz="0" w:space="0" w:color="auto"/>
        <w:left w:val="none" w:sz="0" w:space="0" w:color="auto"/>
        <w:bottom w:val="none" w:sz="0" w:space="0" w:color="auto"/>
        <w:right w:val="none" w:sz="0" w:space="0" w:color="auto"/>
      </w:divBdr>
    </w:div>
    <w:div w:id="323163212">
      <w:bodyDiv w:val="1"/>
      <w:marLeft w:val="0"/>
      <w:marRight w:val="0"/>
      <w:marTop w:val="0"/>
      <w:marBottom w:val="0"/>
      <w:divBdr>
        <w:top w:val="none" w:sz="0" w:space="0" w:color="auto"/>
        <w:left w:val="none" w:sz="0" w:space="0" w:color="auto"/>
        <w:bottom w:val="none" w:sz="0" w:space="0" w:color="auto"/>
        <w:right w:val="none" w:sz="0" w:space="0" w:color="auto"/>
      </w:divBdr>
    </w:div>
    <w:div w:id="325599737">
      <w:bodyDiv w:val="1"/>
      <w:marLeft w:val="0"/>
      <w:marRight w:val="0"/>
      <w:marTop w:val="0"/>
      <w:marBottom w:val="0"/>
      <w:divBdr>
        <w:top w:val="none" w:sz="0" w:space="0" w:color="auto"/>
        <w:left w:val="none" w:sz="0" w:space="0" w:color="auto"/>
        <w:bottom w:val="none" w:sz="0" w:space="0" w:color="auto"/>
        <w:right w:val="none" w:sz="0" w:space="0" w:color="auto"/>
      </w:divBdr>
    </w:div>
    <w:div w:id="338436217">
      <w:bodyDiv w:val="1"/>
      <w:marLeft w:val="0"/>
      <w:marRight w:val="0"/>
      <w:marTop w:val="0"/>
      <w:marBottom w:val="0"/>
      <w:divBdr>
        <w:top w:val="none" w:sz="0" w:space="0" w:color="auto"/>
        <w:left w:val="none" w:sz="0" w:space="0" w:color="auto"/>
        <w:bottom w:val="none" w:sz="0" w:space="0" w:color="auto"/>
        <w:right w:val="none" w:sz="0" w:space="0" w:color="auto"/>
      </w:divBdr>
    </w:div>
    <w:div w:id="356322101">
      <w:bodyDiv w:val="1"/>
      <w:marLeft w:val="0"/>
      <w:marRight w:val="0"/>
      <w:marTop w:val="0"/>
      <w:marBottom w:val="0"/>
      <w:divBdr>
        <w:top w:val="none" w:sz="0" w:space="0" w:color="auto"/>
        <w:left w:val="none" w:sz="0" w:space="0" w:color="auto"/>
        <w:bottom w:val="none" w:sz="0" w:space="0" w:color="auto"/>
        <w:right w:val="none" w:sz="0" w:space="0" w:color="auto"/>
      </w:divBdr>
    </w:div>
    <w:div w:id="378825030">
      <w:bodyDiv w:val="1"/>
      <w:marLeft w:val="0"/>
      <w:marRight w:val="0"/>
      <w:marTop w:val="0"/>
      <w:marBottom w:val="0"/>
      <w:divBdr>
        <w:top w:val="none" w:sz="0" w:space="0" w:color="auto"/>
        <w:left w:val="none" w:sz="0" w:space="0" w:color="auto"/>
        <w:bottom w:val="none" w:sz="0" w:space="0" w:color="auto"/>
        <w:right w:val="none" w:sz="0" w:space="0" w:color="auto"/>
      </w:divBdr>
    </w:div>
    <w:div w:id="381636145">
      <w:bodyDiv w:val="1"/>
      <w:marLeft w:val="0"/>
      <w:marRight w:val="0"/>
      <w:marTop w:val="0"/>
      <w:marBottom w:val="0"/>
      <w:divBdr>
        <w:top w:val="none" w:sz="0" w:space="0" w:color="auto"/>
        <w:left w:val="none" w:sz="0" w:space="0" w:color="auto"/>
        <w:bottom w:val="none" w:sz="0" w:space="0" w:color="auto"/>
        <w:right w:val="none" w:sz="0" w:space="0" w:color="auto"/>
      </w:divBdr>
    </w:div>
    <w:div w:id="384836380">
      <w:bodyDiv w:val="1"/>
      <w:marLeft w:val="0"/>
      <w:marRight w:val="0"/>
      <w:marTop w:val="0"/>
      <w:marBottom w:val="0"/>
      <w:divBdr>
        <w:top w:val="none" w:sz="0" w:space="0" w:color="auto"/>
        <w:left w:val="none" w:sz="0" w:space="0" w:color="auto"/>
        <w:bottom w:val="none" w:sz="0" w:space="0" w:color="auto"/>
        <w:right w:val="none" w:sz="0" w:space="0" w:color="auto"/>
      </w:divBdr>
    </w:div>
    <w:div w:id="384916056">
      <w:bodyDiv w:val="1"/>
      <w:marLeft w:val="0"/>
      <w:marRight w:val="0"/>
      <w:marTop w:val="0"/>
      <w:marBottom w:val="0"/>
      <w:divBdr>
        <w:top w:val="none" w:sz="0" w:space="0" w:color="auto"/>
        <w:left w:val="none" w:sz="0" w:space="0" w:color="auto"/>
        <w:bottom w:val="none" w:sz="0" w:space="0" w:color="auto"/>
        <w:right w:val="none" w:sz="0" w:space="0" w:color="auto"/>
      </w:divBdr>
    </w:div>
    <w:div w:id="420832416">
      <w:bodyDiv w:val="1"/>
      <w:marLeft w:val="0"/>
      <w:marRight w:val="0"/>
      <w:marTop w:val="0"/>
      <w:marBottom w:val="0"/>
      <w:divBdr>
        <w:top w:val="none" w:sz="0" w:space="0" w:color="auto"/>
        <w:left w:val="none" w:sz="0" w:space="0" w:color="auto"/>
        <w:bottom w:val="none" w:sz="0" w:space="0" w:color="auto"/>
        <w:right w:val="none" w:sz="0" w:space="0" w:color="auto"/>
      </w:divBdr>
    </w:div>
    <w:div w:id="441152128">
      <w:bodyDiv w:val="1"/>
      <w:marLeft w:val="0"/>
      <w:marRight w:val="0"/>
      <w:marTop w:val="0"/>
      <w:marBottom w:val="0"/>
      <w:divBdr>
        <w:top w:val="none" w:sz="0" w:space="0" w:color="auto"/>
        <w:left w:val="none" w:sz="0" w:space="0" w:color="auto"/>
        <w:bottom w:val="none" w:sz="0" w:space="0" w:color="auto"/>
        <w:right w:val="none" w:sz="0" w:space="0" w:color="auto"/>
      </w:divBdr>
    </w:div>
    <w:div w:id="468321473">
      <w:bodyDiv w:val="1"/>
      <w:marLeft w:val="0"/>
      <w:marRight w:val="0"/>
      <w:marTop w:val="0"/>
      <w:marBottom w:val="0"/>
      <w:divBdr>
        <w:top w:val="none" w:sz="0" w:space="0" w:color="auto"/>
        <w:left w:val="none" w:sz="0" w:space="0" w:color="auto"/>
        <w:bottom w:val="none" w:sz="0" w:space="0" w:color="auto"/>
        <w:right w:val="none" w:sz="0" w:space="0" w:color="auto"/>
      </w:divBdr>
    </w:div>
    <w:div w:id="528833400">
      <w:bodyDiv w:val="1"/>
      <w:marLeft w:val="0"/>
      <w:marRight w:val="0"/>
      <w:marTop w:val="0"/>
      <w:marBottom w:val="0"/>
      <w:divBdr>
        <w:top w:val="none" w:sz="0" w:space="0" w:color="auto"/>
        <w:left w:val="none" w:sz="0" w:space="0" w:color="auto"/>
        <w:bottom w:val="none" w:sz="0" w:space="0" w:color="auto"/>
        <w:right w:val="none" w:sz="0" w:space="0" w:color="auto"/>
      </w:divBdr>
    </w:div>
    <w:div w:id="562717083">
      <w:bodyDiv w:val="1"/>
      <w:marLeft w:val="0"/>
      <w:marRight w:val="0"/>
      <w:marTop w:val="0"/>
      <w:marBottom w:val="0"/>
      <w:divBdr>
        <w:top w:val="none" w:sz="0" w:space="0" w:color="auto"/>
        <w:left w:val="none" w:sz="0" w:space="0" w:color="auto"/>
        <w:bottom w:val="none" w:sz="0" w:space="0" w:color="auto"/>
        <w:right w:val="none" w:sz="0" w:space="0" w:color="auto"/>
      </w:divBdr>
    </w:div>
    <w:div w:id="574780502">
      <w:bodyDiv w:val="1"/>
      <w:marLeft w:val="0"/>
      <w:marRight w:val="0"/>
      <w:marTop w:val="0"/>
      <w:marBottom w:val="0"/>
      <w:divBdr>
        <w:top w:val="none" w:sz="0" w:space="0" w:color="auto"/>
        <w:left w:val="none" w:sz="0" w:space="0" w:color="auto"/>
        <w:bottom w:val="none" w:sz="0" w:space="0" w:color="auto"/>
        <w:right w:val="none" w:sz="0" w:space="0" w:color="auto"/>
      </w:divBdr>
    </w:div>
    <w:div w:id="615060567">
      <w:bodyDiv w:val="1"/>
      <w:marLeft w:val="0"/>
      <w:marRight w:val="0"/>
      <w:marTop w:val="0"/>
      <w:marBottom w:val="0"/>
      <w:divBdr>
        <w:top w:val="none" w:sz="0" w:space="0" w:color="auto"/>
        <w:left w:val="none" w:sz="0" w:space="0" w:color="auto"/>
        <w:bottom w:val="none" w:sz="0" w:space="0" w:color="auto"/>
        <w:right w:val="none" w:sz="0" w:space="0" w:color="auto"/>
      </w:divBdr>
    </w:div>
    <w:div w:id="627972179">
      <w:bodyDiv w:val="1"/>
      <w:marLeft w:val="0"/>
      <w:marRight w:val="0"/>
      <w:marTop w:val="0"/>
      <w:marBottom w:val="0"/>
      <w:divBdr>
        <w:top w:val="none" w:sz="0" w:space="0" w:color="auto"/>
        <w:left w:val="none" w:sz="0" w:space="0" w:color="auto"/>
        <w:bottom w:val="none" w:sz="0" w:space="0" w:color="auto"/>
        <w:right w:val="none" w:sz="0" w:space="0" w:color="auto"/>
      </w:divBdr>
    </w:div>
    <w:div w:id="656883653">
      <w:bodyDiv w:val="1"/>
      <w:marLeft w:val="0"/>
      <w:marRight w:val="0"/>
      <w:marTop w:val="0"/>
      <w:marBottom w:val="0"/>
      <w:divBdr>
        <w:top w:val="none" w:sz="0" w:space="0" w:color="auto"/>
        <w:left w:val="none" w:sz="0" w:space="0" w:color="auto"/>
        <w:bottom w:val="none" w:sz="0" w:space="0" w:color="auto"/>
        <w:right w:val="none" w:sz="0" w:space="0" w:color="auto"/>
      </w:divBdr>
    </w:div>
    <w:div w:id="669872159">
      <w:bodyDiv w:val="1"/>
      <w:marLeft w:val="0"/>
      <w:marRight w:val="0"/>
      <w:marTop w:val="0"/>
      <w:marBottom w:val="0"/>
      <w:divBdr>
        <w:top w:val="none" w:sz="0" w:space="0" w:color="auto"/>
        <w:left w:val="none" w:sz="0" w:space="0" w:color="auto"/>
        <w:bottom w:val="none" w:sz="0" w:space="0" w:color="auto"/>
        <w:right w:val="none" w:sz="0" w:space="0" w:color="auto"/>
      </w:divBdr>
    </w:div>
    <w:div w:id="695229135">
      <w:bodyDiv w:val="1"/>
      <w:marLeft w:val="0"/>
      <w:marRight w:val="0"/>
      <w:marTop w:val="0"/>
      <w:marBottom w:val="0"/>
      <w:divBdr>
        <w:top w:val="none" w:sz="0" w:space="0" w:color="auto"/>
        <w:left w:val="none" w:sz="0" w:space="0" w:color="auto"/>
        <w:bottom w:val="none" w:sz="0" w:space="0" w:color="auto"/>
        <w:right w:val="none" w:sz="0" w:space="0" w:color="auto"/>
      </w:divBdr>
    </w:div>
    <w:div w:id="706414557">
      <w:bodyDiv w:val="1"/>
      <w:marLeft w:val="0"/>
      <w:marRight w:val="0"/>
      <w:marTop w:val="0"/>
      <w:marBottom w:val="0"/>
      <w:divBdr>
        <w:top w:val="none" w:sz="0" w:space="0" w:color="auto"/>
        <w:left w:val="none" w:sz="0" w:space="0" w:color="auto"/>
        <w:bottom w:val="none" w:sz="0" w:space="0" w:color="auto"/>
        <w:right w:val="none" w:sz="0" w:space="0" w:color="auto"/>
      </w:divBdr>
    </w:div>
    <w:div w:id="707265362">
      <w:bodyDiv w:val="1"/>
      <w:marLeft w:val="0"/>
      <w:marRight w:val="0"/>
      <w:marTop w:val="0"/>
      <w:marBottom w:val="0"/>
      <w:divBdr>
        <w:top w:val="none" w:sz="0" w:space="0" w:color="auto"/>
        <w:left w:val="none" w:sz="0" w:space="0" w:color="auto"/>
        <w:bottom w:val="none" w:sz="0" w:space="0" w:color="auto"/>
        <w:right w:val="none" w:sz="0" w:space="0" w:color="auto"/>
      </w:divBdr>
    </w:div>
    <w:div w:id="716205860">
      <w:bodyDiv w:val="1"/>
      <w:marLeft w:val="0"/>
      <w:marRight w:val="0"/>
      <w:marTop w:val="0"/>
      <w:marBottom w:val="0"/>
      <w:divBdr>
        <w:top w:val="none" w:sz="0" w:space="0" w:color="auto"/>
        <w:left w:val="none" w:sz="0" w:space="0" w:color="auto"/>
        <w:bottom w:val="none" w:sz="0" w:space="0" w:color="auto"/>
        <w:right w:val="none" w:sz="0" w:space="0" w:color="auto"/>
      </w:divBdr>
    </w:div>
    <w:div w:id="728502602">
      <w:bodyDiv w:val="1"/>
      <w:marLeft w:val="0"/>
      <w:marRight w:val="0"/>
      <w:marTop w:val="0"/>
      <w:marBottom w:val="0"/>
      <w:divBdr>
        <w:top w:val="none" w:sz="0" w:space="0" w:color="auto"/>
        <w:left w:val="none" w:sz="0" w:space="0" w:color="auto"/>
        <w:bottom w:val="none" w:sz="0" w:space="0" w:color="auto"/>
        <w:right w:val="none" w:sz="0" w:space="0" w:color="auto"/>
      </w:divBdr>
    </w:div>
    <w:div w:id="737551747">
      <w:bodyDiv w:val="1"/>
      <w:marLeft w:val="0"/>
      <w:marRight w:val="0"/>
      <w:marTop w:val="0"/>
      <w:marBottom w:val="0"/>
      <w:divBdr>
        <w:top w:val="none" w:sz="0" w:space="0" w:color="auto"/>
        <w:left w:val="none" w:sz="0" w:space="0" w:color="auto"/>
        <w:bottom w:val="none" w:sz="0" w:space="0" w:color="auto"/>
        <w:right w:val="none" w:sz="0" w:space="0" w:color="auto"/>
      </w:divBdr>
    </w:div>
    <w:div w:id="745685476">
      <w:bodyDiv w:val="1"/>
      <w:marLeft w:val="0"/>
      <w:marRight w:val="0"/>
      <w:marTop w:val="0"/>
      <w:marBottom w:val="0"/>
      <w:divBdr>
        <w:top w:val="none" w:sz="0" w:space="0" w:color="auto"/>
        <w:left w:val="none" w:sz="0" w:space="0" w:color="auto"/>
        <w:bottom w:val="none" w:sz="0" w:space="0" w:color="auto"/>
        <w:right w:val="none" w:sz="0" w:space="0" w:color="auto"/>
      </w:divBdr>
    </w:div>
    <w:div w:id="768157710">
      <w:bodyDiv w:val="1"/>
      <w:marLeft w:val="0"/>
      <w:marRight w:val="0"/>
      <w:marTop w:val="0"/>
      <w:marBottom w:val="0"/>
      <w:divBdr>
        <w:top w:val="none" w:sz="0" w:space="0" w:color="auto"/>
        <w:left w:val="none" w:sz="0" w:space="0" w:color="auto"/>
        <w:bottom w:val="none" w:sz="0" w:space="0" w:color="auto"/>
        <w:right w:val="none" w:sz="0" w:space="0" w:color="auto"/>
      </w:divBdr>
    </w:div>
    <w:div w:id="772088411">
      <w:bodyDiv w:val="1"/>
      <w:marLeft w:val="0"/>
      <w:marRight w:val="0"/>
      <w:marTop w:val="0"/>
      <w:marBottom w:val="0"/>
      <w:divBdr>
        <w:top w:val="none" w:sz="0" w:space="0" w:color="auto"/>
        <w:left w:val="none" w:sz="0" w:space="0" w:color="auto"/>
        <w:bottom w:val="none" w:sz="0" w:space="0" w:color="auto"/>
        <w:right w:val="none" w:sz="0" w:space="0" w:color="auto"/>
      </w:divBdr>
    </w:div>
    <w:div w:id="775560479">
      <w:bodyDiv w:val="1"/>
      <w:marLeft w:val="0"/>
      <w:marRight w:val="0"/>
      <w:marTop w:val="0"/>
      <w:marBottom w:val="0"/>
      <w:divBdr>
        <w:top w:val="none" w:sz="0" w:space="0" w:color="auto"/>
        <w:left w:val="none" w:sz="0" w:space="0" w:color="auto"/>
        <w:bottom w:val="none" w:sz="0" w:space="0" w:color="auto"/>
        <w:right w:val="none" w:sz="0" w:space="0" w:color="auto"/>
      </w:divBdr>
    </w:div>
    <w:div w:id="783039493">
      <w:bodyDiv w:val="1"/>
      <w:marLeft w:val="0"/>
      <w:marRight w:val="0"/>
      <w:marTop w:val="0"/>
      <w:marBottom w:val="0"/>
      <w:divBdr>
        <w:top w:val="none" w:sz="0" w:space="0" w:color="auto"/>
        <w:left w:val="none" w:sz="0" w:space="0" w:color="auto"/>
        <w:bottom w:val="none" w:sz="0" w:space="0" w:color="auto"/>
        <w:right w:val="none" w:sz="0" w:space="0" w:color="auto"/>
      </w:divBdr>
    </w:div>
    <w:div w:id="792403338">
      <w:bodyDiv w:val="1"/>
      <w:marLeft w:val="0"/>
      <w:marRight w:val="0"/>
      <w:marTop w:val="0"/>
      <w:marBottom w:val="0"/>
      <w:divBdr>
        <w:top w:val="none" w:sz="0" w:space="0" w:color="auto"/>
        <w:left w:val="none" w:sz="0" w:space="0" w:color="auto"/>
        <w:bottom w:val="none" w:sz="0" w:space="0" w:color="auto"/>
        <w:right w:val="none" w:sz="0" w:space="0" w:color="auto"/>
      </w:divBdr>
    </w:div>
    <w:div w:id="810366863">
      <w:bodyDiv w:val="1"/>
      <w:marLeft w:val="0"/>
      <w:marRight w:val="0"/>
      <w:marTop w:val="0"/>
      <w:marBottom w:val="0"/>
      <w:divBdr>
        <w:top w:val="none" w:sz="0" w:space="0" w:color="auto"/>
        <w:left w:val="none" w:sz="0" w:space="0" w:color="auto"/>
        <w:bottom w:val="none" w:sz="0" w:space="0" w:color="auto"/>
        <w:right w:val="none" w:sz="0" w:space="0" w:color="auto"/>
      </w:divBdr>
    </w:div>
    <w:div w:id="811364514">
      <w:bodyDiv w:val="1"/>
      <w:marLeft w:val="0"/>
      <w:marRight w:val="0"/>
      <w:marTop w:val="0"/>
      <w:marBottom w:val="0"/>
      <w:divBdr>
        <w:top w:val="none" w:sz="0" w:space="0" w:color="auto"/>
        <w:left w:val="none" w:sz="0" w:space="0" w:color="auto"/>
        <w:bottom w:val="none" w:sz="0" w:space="0" w:color="auto"/>
        <w:right w:val="none" w:sz="0" w:space="0" w:color="auto"/>
      </w:divBdr>
    </w:div>
    <w:div w:id="812144024">
      <w:bodyDiv w:val="1"/>
      <w:marLeft w:val="0"/>
      <w:marRight w:val="0"/>
      <w:marTop w:val="0"/>
      <w:marBottom w:val="0"/>
      <w:divBdr>
        <w:top w:val="none" w:sz="0" w:space="0" w:color="auto"/>
        <w:left w:val="none" w:sz="0" w:space="0" w:color="auto"/>
        <w:bottom w:val="none" w:sz="0" w:space="0" w:color="auto"/>
        <w:right w:val="none" w:sz="0" w:space="0" w:color="auto"/>
      </w:divBdr>
    </w:div>
    <w:div w:id="826239199">
      <w:bodyDiv w:val="1"/>
      <w:marLeft w:val="0"/>
      <w:marRight w:val="0"/>
      <w:marTop w:val="0"/>
      <w:marBottom w:val="0"/>
      <w:divBdr>
        <w:top w:val="none" w:sz="0" w:space="0" w:color="auto"/>
        <w:left w:val="none" w:sz="0" w:space="0" w:color="auto"/>
        <w:bottom w:val="none" w:sz="0" w:space="0" w:color="auto"/>
        <w:right w:val="none" w:sz="0" w:space="0" w:color="auto"/>
      </w:divBdr>
    </w:div>
    <w:div w:id="866526980">
      <w:bodyDiv w:val="1"/>
      <w:marLeft w:val="0"/>
      <w:marRight w:val="0"/>
      <w:marTop w:val="0"/>
      <w:marBottom w:val="0"/>
      <w:divBdr>
        <w:top w:val="none" w:sz="0" w:space="0" w:color="auto"/>
        <w:left w:val="none" w:sz="0" w:space="0" w:color="auto"/>
        <w:bottom w:val="none" w:sz="0" w:space="0" w:color="auto"/>
        <w:right w:val="none" w:sz="0" w:space="0" w:color="auto"/>
      </w:divBdr>
    </w:div>
    <w:div w:id="875698316">
      <w:bodyDiv w:val="1"/>
      <w:marLeft w:val="0"/>
      <w:marRight w:val="0"/>
      <w:marTop w:val="0"/>
      <w:marBottom w:val="0"/>
      <w:divBdr>
        <w:top w:val="none" w:sz="0" w:space="0" w:color="auto"/>
        <w:left w:val="none" w:sz="0" w:space="0" w:color="auto"/>
        <w:bottom w:val="none" w:sz="0" w:space="0" w:color="auto"/>
        <w:right w:val="none" w:sz="0" w:space="0" w:color="auto"/>
      </w:divBdr>
    </w:div>
    <w:div w:id="889652681">
      <w:bodyDiv w:val="1"/>
      <w:marLeft w:val="0"/>
      <w:marRight w:val="0"/>
      <w:marTop w:val="0"/>
      <w:marBottom w:val="0"/>
      <w:divBdr>
        <w:top w:val="none" w:sz="0" w:space="0" w:color="auto"/>
        <w:left w:val="none" w:sz="0" w:space="0" w:color="auto"/>
        <w:bottom w:val="none" w:sz="0" w:space="0" w:color="auto"/>
        <w:right w:val="none" w:sz="0" w:space="0" w:color="auto"/>
      </w:divBdr>
    </w:div>
    <w:div w:id="893854882">
      <w:bodyDiv w:val="1"/>
      <w:marLeft w:val="0"/>
      <w:marRight w:val="0"/>
      <w:marTop w:val="0"/>
      <w:marBottom w:val="0"/>
      <w:divBdr>
        <w:top w:val="none" w:sz="0" w:space="0" w:color="auto"/>
        <w:left w:val="none" w:sz="0" w:space="0" w:color="auto"/>
        <w:bottom w:val="none" w:sz="0" w:space="0" w:color="auto"/>
        <w:right w:val="none" w:sz="0" w:space="0" w:color="auto"/>
      </w:divBdr>
    </w:div>
    <w:div w:id="910702639">
      <w:bodyDiv w:val="1"/>
      <w:marLeft w:val="0"/>
      <w:marRight w:val="0"/>
      <w:marTop w:val="0"/>
      <w:marBottom w:val="0"/>
      <w:divBdr>
        <w:top w:val="none" w:sz="0" w:space="0" w:color="auto"/>
        <w:left w:val="none" w:sz="0" w:space="0" w:color="auto"/>
        <w:bottom w:val="none" w:sz="0" w:space="0" w:color="auto"/>
        <w:right w:val="none" w:sz="0" w:space="0" w:color="auto"/>
      </w:divBdr>
    </w:div>
    <w:div w:id="911155257">
      <w:bodyDiv w:val="1"/>
      <w:marLeft w:val="0"/>
      <w:marRight w:val="0"/>
      <w:marTop w:val="0"/>
      <w:marBottom w:val="0"/>
      <w:divBdr>
        <w:top w:val="none" w:sz="0" w:space="0" w:color="auto"/>
        <w:left w:val="none" w:sz="0" w:space="0" w:color="auto"/>
        <w:bottom w:val="none" w:sz="0" w:space="0" w:color="auto"/>
        <w:right w:val="none" w:sz="0" w:space="0" w:color="auto"/>
      </w:divBdr>
    </w:div>
    <w:div w:id="919212812">
      <w:bodyDiv w:val="1"/>
      <w:marLeft w:val="0"/>
      <w:marRight w:val="0"/>
      <w:marTop w:val="0"/>
      <w:marBottom w:val="0"/>
      <w:divBdr>
        <w:top w:val="none" w:sz="0" w:space="0" w:color="auto"/>
        <w:left w:val="none" w:sz="0" w:space="0" w:color="auto"/>
        <w:bottom w:val="none" w:sz="0" w:space="0" w:color="auto"/>
        <w:right w:val="none" w:sz="0" w:space="0" w:color="auto"/>
      </w:divBdr>
    </w:div>
    <w:div w:id="945891959">
      <w:bodyDiv w:val="1"/>
      <w:marLeft w:val="0"/>
      <w:marRight w:val="0"/>
      <w:marTop w:val="0"/>
      <w:marBottom w:val="0"/>
      <w:divBdr>
        <w:top w:val="none" w:sz="0" w:space="0" w:color="auto"/>
        <w:left w:val="none" w:sz="0" w:space="0" w:color="auto"/>
        <w:bottom w:val="none" w:sz="0" w:space="0" w:color="auto"/>
        <w:right w:val="none" w:sz="0" w:space="0" w:color="auto"/>
      </w:divBdr>
    </w:div>
    <w:div w:id="983583216">
      <w:bodyDiv w:val="1"/>
      <w:marLeft w:val="0"/>
      <w:marRight w:val="0"/>
      <w:marTop w:val="0"/>
      <w:marBottom w:val="0"/>
      <w:divBdr>
        <w:top w:val="none" w:sz="0" w:space="0" w:color="auto"/>
        <w:left w:val="none" w:sz="0" w:space="0" w:color="auto"/>
        <w:bottom w:val="none" w:sz="0" w:space="0" w:color="auto"/>
        <w:right w:val="none" w:sz="0" w:space="0" w:color="auto"/>
      </w:divBdr>
    </w:div>
    <w:div w:id="990913333">
      <w:bodyDiv w:val="1"/>
      <w:marLeft w:val="0"/>
      <w:marRight w:val="0"/>
      <w:marTop w:val="0"/>
      <w:marBottom w:val="0"/>
      <w:divBdr>
        <w:top w:val="none" w:sz="0" w:space="0" w:color="auto"/>
        <w:left w:val="none" w:sz="0" w:space="0" w:color="auto"/>
        <w:bottom w:val="none" w:sz="0" w:space="0" w:color="auto"/>
        <w:right w:val="none" w:sz="0" w:space="0" w:color="auto"/>
      </w:divBdr>
    </w:div>
    <w:div w:id="1002467650">
      <w:bodyDiv w:val="1"/>
      <w:marLeft w:val="0"/>
      <w:marRight w:val="0"/>
      <w:marTop w:val="0"/>
      <w:marBottom w:val="0"/>
      <w:divBdr>
        <w:top w:val="none" w:sz="0" w:space="0" w:color="auto"/>
        <w:left w:val="none" w:sz="0" w:space="0" w:color="auto"/>
        <w:bottom w:val="none" w:sz="0" w:space="0" w:color="auto"/>
        <w:right w:val="none" w:sz="0" w:space="0" w:color="auto"/>
      </w:divBdr>
    </w:div>
    <w:div w:id="1010639075">
      <w:bodyDiv w:val="1"/>
      <w:marLeft w:val="0"/>
      <w:marRight w:val="0"/>
      <w:marTop w:val="0"/>
      <w:marBottom w:val="0"/>
      <w:divBdr>
        <w:top w:val="none" w:sz="0" w:space="0" w:color="auto"/>
        <w:left w:val="none" w:sz="0" w:space="0" w:color="auto"/>
        <w:bottom w:val="none" w:sz="0" w:space="0" w:color="auto"/>
        <w:right w:val="none" w:sz="0" w:space="0" w:color="auto"/>
      </w:divBdr>
    </w:div>
    <w:div w:id="1021510325">
      <w:bodyDiv w:val="1"/>
      <w:marLeft w:val="0"/>
      <w:marRight w:val="0"/>
      <w:marTop w:val="0"/>
      <w:marBottom w:val="0"/>
      <w:divBdr>
        <w:top w:val="none" w:sz="0" w:space="0" w:color="auto"/>
        <w:left w:val="none" w:sz="0" w:space="0" w:color="auto"/>
        <w:bottom w:val="none" w:sz="0" w:space="0" w:color="auto"/>
        <w:right w:val="none" w:sz="0" w:space="0" w:color="auto"/>
      </w:divBdr>
    </w:div>
    <w:div w:id="1021973169">
      <w:bodyDiv w:val="1"/>
      <w:marLeft w:val="0"/>
      <w:marRight w:val="0"/>
      <w:marTop w:val="0"/>
      <w:marBottom w:val="0"/>
      <w:divBdr>
        <w:top w:val="none" w:sz="0" w:space="0" w:color="auto"/>
        <w:left w:val="none" w:sz="0" w:space="0" w:color="auto"/>
        <w:bottom w:val="none" w:sz="0" w:space="0" w:color="auto"/>
        <w:right w:val="none" w:sz="0" w:space="0" w:color="auto"/>
      </w:divBdr>
    </w:div>
    <w:div w:id="1023553045">
      <w:bodyDiv w:val="1"/>
      <w:marLeft w:val="0"/>
      <w:marRight w:val="0"/>
      <w:marTop w:val="0"/>
      <w:marBottom w:val="0"/>
      <w:divBdr>
        <w:top w:val="none" w:sz="0" w:space="0" w:color="auto"/>
        <w:left w:val="none" w:sz="0" w:space="0" w:color="auto"/>
        <w:bottom w:val="none" w:sz="0" w:space="0" w:color="auto"/>
        <w:right w:val="none" w:sz="0" w:space="0" w:color="auto"/>
      </w:divBdr>
    </w:div>
    <w:div w:id="1025013857">
      <w:bodyDiv w:val="1"/>
      <w:marLeft w:val="0"/>
      <w:marRight w:val="0"/>
      <w:marTop w:val="0"/>
      <w:marBottom w:val="0"/>
      <w:divBdr>
        <w:top w:val="none" w:sz="0" w:space="0" w:color="auto"/>
        <w:left w:val="none" w:sz="0" w:space="0" w:color="auto"/>
        <w:bottom w:val="none" w:sz="0" w:space="0" w:color="auto"/>
        <w:right w:val="none" w:sz="0" w:space="0" w:color="auto"/>
      </w:divBdr>
    </w:div>
    <w:div w:id="1072778078">
      <w:bodyDiv w:val="1"/>
      <w:marLeft w:val="0"/>
      <w:marRight w:val="0"/>
      <w:marTop w:val="0"/>
      <w:marBottom w:val="0"/>
      <w:divBdr>
        <w:top w:val="none" w:sz="0" w:space="0" w:color="auto"/>
        <w:left w:val="none" w:sz="0" w:space="0" w:color="auto"/>
        <w:bottom w:val="none" w:sz="0" w:space="0" w:color="auto"/>
        <w:right w:val="none" w:sz="0" w:space="0" w:color="auto"/>
      </w:divBdr>
    </w:div>
    <w:div w:id="1093743018">
      <w:bodyDiv w:val="1"/>
      <w:marLeft w:val="0"/>
      <w:marRight w:val="0"/>
      <w:marTop w:val="0"/>
      <w:marBottom w:val="0"/>
      <w:divBdr>
        <w:top w:val="none" w:sz="0" w:space="0" w:color="auto"/>
        <w:left w:val="none" w:sz="0" w:space="0" w:color="auto"/>
        <w:bottom w:val="none" w:sz="0" w:space="0" w:color="auto"/>
        <w:right w:val="none" w:sz="0" w:space="0" w:color="auto"/>
      </w:divBdr>
    </w:div>
    <w:div w:id="1098406414">
      <w:bodyDiv w:val="1"/>
      <w:marLeft w:val="0"/>
      <w:marRight w:val="0"/>
      <w:marTop w:val="0"/>
      <w:marBottom w:val="0"/>
      <w:divBdr>
        <w:top w:val="none" w:sz="0" w:space="0" w:color="auto"/>
        <w:left w:val="none" w:sz="0" w:space="0" w:color="auto"/>
        <w:bottom w:val="none" w:sz="0" w:space="0" w:color="auto"/>
        <w:right w:val="none" w:sz="0" w:space="0" w:color="auto"/>
      </w:divBdr>
    </w:div>
    <w:div w:id="1129322830">
      <w:bodyDiv w:val="1"/>
      <w:marLeft w:val="0"/>
      <w:marRight w:val="0"/>
      <w:marTop w:val="0"/>
      <w:marBottom w:val="0"/>
      <w:divBdr>
        <w:top w:val="none" w:sz="0" w:space="0" w:color="auto"/>
        <w:left w:val="none" w:sz="0" w:space="0" w:color="auto"/>
        <w:bottom w:val="none" w:sz="0" w:space="0" w:color="auto"/>
        <w:right w:val="none" w:sz="0" w:space="0" w:color="auto"/>
      </w:divBdr>
    </w:div>
    <w:div w:id="1138568390">
      <w:bodyDiv w:val="1"/>
      <w:marLeft w:val="0"/>
      <w:marRight w:val="0"/>
      <w:marTop w:val="0"/>
      <w:marBottom w:val="0"/>
      <w:divBdr>
        <w:top w:val="none" w:sz="0" w:space="0" w:color="auto"/>
        <w:left w:val="none" w:sz="0" w:space="0" w:color="auto"/>
        <w:bottom w:val="none" w:sz="0" w:space="0" w:color="auto"/>
        <w:right w:val="none" w:sz="0" w:space="0" w:color="auto"/>
      </w:divBdr>
    </w:div>
    <w:div w:id="1159420952">
      <w:bodyDiv w:val="1"/>
      <w:marLeft w:val="0"/>
      <w:marRight w:val="0"/>
      <w:marTop w:val="0"/>
      <w:marBottom w:val="0"/>
      <w:divBdr>
        <w:top w:val="none" w:sz="0" w:space="0" w:color="auto"/>
        <w:left w:val="none" w:sz="0" w:space="0" w:color="auto"/>
        <w:bottom w:val="none" w:sz="0" w:space="0" w:color="auto"/>
        <w:right w:val="none" w:sz="0" w:space="0" w:color="auto"/>
      </w:divBdr>
    </w:div>
    <w:div w:id="1172448258">
      <w:bodyDiv w:val="1"/>
      <w:marLeft w:val="0"/>
      <w:marRight w:val="0"/>
      <w:marTop w:val="0"/>
      <w:marBottom w:val="0"/>
      <w:divBdr>
        <w:top w:val="none" w:sz="0" w:space="0" w:color="auto"/>
        <w:left w:val="none" w:sz="0" w:space="0" w:color="auto"/>
        <w:bottom w:val="none" w:sz="0" w:space="0" w:color="auto"/>
        <w:right w:val="none" w:sz="0" w:space="0" w:color="auto"/>
      </w:divBdr>
    </w:div>
    <w:div w:id="1191576596">
      <w:bodyDiv w:val="1"/>
      <w:marLeft w:val="0"/>
      <w:marRight w:val="0"/>
      <w:marTop w:val="0"/>
      <w:marBottom w:val="0"/>
      <w:divBdr>
        <w:top w:val="none" w:sz="0" w:space="0" w:color="auto"/>
        <w:left w:val="none" w:sz="0" w:space="0" w:color="auto"/>
        <w:bottom w:val="none" w:sz="0" w:space="0" w:color="auto"/>
        <w:right w:val="none" w:sz="0" w:space="0" w:color="auto"/>
      </w:divBdr>
    </w:div>
    <w:div w:id="1218322723">
      <w:bodyDiv w:val="1"/>
      <w:marLeft w:val="0"/>
      <w:marRight w:val="0"/>
      <w:marTop w:val="0"/>
      <w:marBottom w:val="0"/>
      <w:divBdr>
        <w:top w:val="none" w:sz="0" w:space="0" w:color="auto"/>
        <w:left w:val="none" w:sz="0" w:space="0" w:color="auto"/>
        <w:bottom w:val="none" w:sz="0" w:space="0" w:color="auto"/>
        <w:right w:val="none" w:sz="0" w:space="0" w:color="auto"/>
      </w:divBdr>
    </w:div>
    <w:div w:id="1220045747">
      <w:bodyDiv w:val="1"/>
      <w:marLeft w:val="0"/>
      <w:marRight w:val="0"/>
      <w:marTop w:val="0"/>
      <w:marBottom w:val="0"/>
      <w:divBdr>
        <w:top w:val="none" w:sz="0" w:space="0" w:color="auto"/>
        <w:left w:val="none" w:sz="0" w:space="0" w:color="auto"/>
        <w:bottom w:val="none" w:sz="0" w:space="0" w:color="auto"/>
        <w:right w:val="none" w:sz="0" w:space="0" w:color="auto"/>
      </w:divBdr>
    </w:div>
    <w:div w:id="1239244532">
      <w:bodyDiv w:val="1"/>
      <w:marLeft w:val="0"/>
      <w:marRight w:val="0"/>
      <w:marTop w:val="0"/>
      <w:marBottom w:val="0"/>
      <w:divBdr>
        <w:top w:val="none" w:sz="0" w:space="0" w:color="auto"/>
        <w:left w:val="none" w:sz="0" w:space="0" w:color="auto"/>
        <w:bottom w:val="none" w:sz="0" w:space="0" w:color="auto"/>
        <w:right w:val="none" w:sz="0" w:space="0" w:color="auto"/>
      </w:divBdr>
    </w:div>
    <w:div w:id="1269506787">
      <w:bodyDiv w:val="1"/>
      <w:marLeft w:val="0"/>
      <w:marRight w:val="0"/>
      <w:marTop w:val="0"/>
      <w:marBottom w:val="0"/>
      <w:divBdr>
        <w:top w:val="none" w:sz="0" w:space="0" w:color="auto"/>
        <w:left w:val="none" w:sz="0" w:space="0" w:color="auto"/>
        <w:bottom w:val="none" w:sz="0" w:space="0" w:color="auto"/>
        <w:right w:val="none" w:sz="0" w:space="0" w:color="auto"/>
      </w:divBdr>
    </w:div>
    <w:div w:id="1299991273">
      <w:bodyDiv w:val="1"/>
      <w:marLeft w:val="0"/>
      <w:marRight w:val="0"/>
      <w:marTop w:val="0"/>
      <w:marBottom w:val="0"/>
      <w:divBdr>
        <w:top w:val="none" w:sz="0" w:space="0" w:color="auto"/>
        <w:left w:val="none" w:sz="0" w:space="0" w:color="auto"/>
        <w:bottom w:val="none" w:sz="0" w:space="0" w:color="auto"/>
        <w:right w:val="none" w:sz="0" w:space="0" w:color="auto"/>
      </w:divBdr>
    </w:div>
    <w:div w:id="1318343865">
      <w:bodyDiv w:val="1"/>
      <w:marLeft w:val="0"/>
      <w:marRight w:val="0"/>
      <w:marTop w:val="0"/>
      <w:marBottom w:val="0"/>
      <w:divBdr>
        <w:top w:val="none" w:sz="0" w:space="0" w:color="auto"/>
        <w:left w:val="none" w:sz="0" w:space="0" w:color="auto"/>
        <w:bottom w:val="none" w:sz="0" w:space="0" w:color="auto"/>
        <w:right w:val="none" w:sz="0" w:space="0" w:color="auto"/>
      </w:divBdr>
    </w:div>
    <w:div w:id="1328434614">
      <w:bodyDiv w:val="1"/>
      <w:marLeft w:val="0"/>
      <w:marRight w:val="0"/>
      <w:marTop w:val="0"/>
      <w:marBottom w:val="0"/>
      <w:divBdr>
        <w:top w:val="none" w:sz="0" w:space="0" w:color="auto"/>
        <w:left w:val="none" w:sz="0" w:space="0" w:color="auto"/>
        <w:bottom w:val="none" w:sz="0" w:space="0" w:color="auto"/>
        <w:right w:val="none" w:sz="0" w:space="0" w:color="auto"/>
      </w:divBdr>
    </w:div>
    <w:div w:id="1341128919">
      <w:bodyDiv w:val="1"/>
      <w:marLeft w:val="0"/>
      <w:marRight w:val="0"/>
      <w:marTop w:val="0"/>
      <w:marBottom w:val="0"/>
      <w:divBdr>
        <w:top w:val="none" w:sz="0" w:space="0" w:color="auto"/>
        <w:left w:val="none" w:sz="0" w:space="0" w:color="auto"/>
        <w:bottom w:val="none" w:sz="0" w:space="0" w:color="auto"/>
        <w:right w:val="none" w:sz="0" w:space="0" w:color="auto"/>
      </w:divBdr>
    </w:div>
    <w:div w:id="1357923316">
      <w:bodyDiv w:val="1"/>
      <w:marLeft w:val="0"/>
      <w:marRight w:val="0"/>
      <w:marTop w:val="0"/>
      <w:marBottom w:val="0"/>
      <w:divBdr>
        <w:top w:val="none" w:sz="0" w:space="0" w:color="auto"/>
        <w:left w:val="none" w:sz="0" w:space="0" w:color="auto"/>
        <w:bottom w:val="none" w:sz="0" w:space="0" w:color="auto"/>
        <w:right w:val="none" w:sz="0" w:space="0" w:color="auto"/>
      </w:divBdr>
    </w:div>
    <w:div w:id="1378818044">
      <w:bodyDiv w:val="1"/>
      <w:marLeft w:val="0"/>
      <w:marRight w:val="0"/>
      <w:marTop w:val="0"/>
      <w:marBottom w:val="0"/>
      <w:divBdr>
        <w:top w:val="none" w:sz="0" w:space="0" w:color="auto"/>
        <w:left w:val="none" w:sz="0" w:space="0" w:color="auto"/>
        <w:bottom w:val="none" w:sz="0" w:space="0" w:color="auto"/>
        <w:right w:val="none" w:sz="0" w:space="0" w:color="auto"/>
      </w:divBdr>
    </w:div>
    <w:div w:id="1383476649">
      <w:bodyDiv w:val="1"/>
      <w:marLeft w:val="0"/>
      <w:marRight w:val="0"/>
      <w:marTop w:val="0"/>
      <w:marBottom w:val="0"/>
      <w:divBdr>
        <w:top w:val="none" w:sz="0" w:space="0" w:color="auto"/>
        <w:left w:val="none" w:sz="0" w:space="0" w:color="auto"/>
        <w:bottom w:val="none" w:sz="0" w:space="0" w:color="auto"/>
        <w:right w:val="none" w:sz="0" w:space="0" w:color="auto"/>
      </w:divBdr>
    </w:div>
    <w:div w:id="1423378344">
      <w:bodyDiv w:val="1"/>
      <w:marLeft w:val="0"/>
      <w:marRight w:val="0"/>
      <w:marTop w:val="0"/>
      <w:marBottom w:val="0"/>
      <w:divBdr>
        <w:top w:val="none" w:sz="0" w:space="0" w:color="auto"/>
        <w:left w:val="none" w:sz="0" w:space="0" w:color="auto"/>
        <w:bottom w:val="none" w:sz="0" w:space="0" w:color="auto"/>
        <w:right w:val="none" w:sz="0" w:space="0" w:color="auto"/>
      </w:divBdr>
    </w:div>
    <w:div w:id="1449350456">
      <w:bodyDiv w:val="1"/>
      <w:marLeft w:val="0"/>
      <w:marRight w:val="0"/>
      <w:marTop w:val="0"/>
      <w:marBottom w:val="0"/>
      <w:divBdr>
        <w:top w:val="none" w:sz="0" w:space="0" w:color="auto"/>
        <w:left w:val="none" w:sz="0" w:space="0" w:color="auto"/>
        <w:bottom w:val="none" w:sz="0" w:space="0" w:color="auto"/>
        <w:right w:val="none" w:sz="0" w:space="0" w:color="auto"/>
      </w:divBdr>
    </w:div>
    <w:div w:id="1478759068">
      <w:bodyDiv w:val="1"/>
      <w:marLeft w:val="0"/>
      <w:marRight w:val="0"/>
      <w:marTop w:val="0"/>
      <w:marBottom w:val="0"/>
      <w:divBdr>
        <w:top w:val="none" w:sz="0" w:space="0" w:color="auto"/>
        <w:left w:val="none" w:sz="0" w:space="0" w:color="auto"/>
        <w:bottom w:val="none" w:sz="0" w:space="0" w:color="auto"/>
        <w:right w:val="none" w:sz="0" w:space="0" w:color="auto"/>
      </w:divBdr>
    </w:div>
    <w:div w:id="1522813990">
      <w:bodyDiv w:val="1"/>
      <w:marLeft w:val="0"/>
      <w:marRight w:val="0"/>
      <w:marTop w:val="0"/>
      <w:marBottom w:val="0"/>
      <w:divBdr>
        <w:top w:val="none" w:sz="0" w:space="0" w:color="auto"/>
        <w:left w:val="none" w:sz="0" w:space="0" w:color="auto"/>
        <w:bottom w:val="none" w:sz="0" w:space="0" w:color="auto"/>
        <w:right w:val="none" w:sz="0" w:space="0" w:color="auto"/>
      </w:divBdr>
    </w:div>
    <w:div w:id="1552689635">
      <w:bodyDiv w:val="1"/>
      <w:marLeft w:val="0"/>
      <w:marRight w:val="0"/>
      <w:marTop w:val="0"/>
      <w:marBottom w:val="0"/>
      <w:divBdr>
        <w:top w:val="none" w:sz="0" w:space="0" w:color="auto"/>
        <w:left w:val="none" w:sz="0" w:space="0" w:color="auto"/>
        <w:bottom w:val="none" w:sz="0" w:space="0" w:color="auto"/>
        <w:right w:val="none" w:sz="0" w:space="0" w:color="auto"/>
      </w:divBdr>
    </w:div>
    <w:div w:id="1589577659">
      <w:bodyDiv w:val="1"/>
      <w:marLeft w:val="0"/>
      <w:marRight w:val="0"/>
      <w:marTop w:val="0"/>
      <w:marBottom w:val="0"/>
      <w:divBdr>
        <w:top w:val="none" w:sz="0" w:space="0" w:color="auto"/>
        <w:left w:val="none" w:sz="0" w:space="0" w:color="auto"/>
        <w:bottom w:val="none" w:sz="0" w:space="0" w:color="auto"/>
        <w:right w:val="none" w:sz="0" w:space="0" w:color="auto"/>
      </w:divBdr>
    </w:div>
    <w:div w:id="1600795138">
      <w:bodyDiv w:val="1"/>
      <w:marLeft w:val="0"/>
      <w:marRight w:val="0"/>
      <w:marTop w:val="0"/>
      <w:marBottom w:val="0"/>
      <w:divBdr>
        <w:top w:val="none" w:sz="0" w:space="0" w:color="auto"/>
        <w:left w:val="none" w:sz="0" w:space="0" w:color="auto"/>
        <w:bottom w:val="none" w:sz="0" w:space="0" w:color="auto"/>
        <w:right w:val="none" w:sz="0" w:space="0" w:color="auto"/>
      </w:divBdr>
    </w:div>
    <w:div w:id="1618558777">
      <w:bodyDiv w:val="1"/>
      <w:marLeft w:val="0"/>
      <w:marRight w:val="0"/>
      <w:marTop w:val="0"/>
      <w:marBottom w:val="0"/>
      <w:divBdr>
        <w:top w:val="none" w:sz="0" w:space="0" w:color="auto"/>
        <w:left w:val="none" w:sz="0" w:space="0" w:color="auto"/>
        <w:bottom w:val="none" w:sz="0" w:space="0" w:color="auto"/>
        <w:right w:val="none" w:sz="0" w:space="0" w:color="auto"/>
      </w:divBdr>
    </w:div>
    <w:div w:id="1623346479">
      <w:bodyDiv w:val="1"/>
      <w:marLeft w:val="0"/>
      <w:marRight w:val="0"/>
      <w:marTop w:val="0"/>
      <w:marBottom w:val="0"/>
      <w:divBdr>
        <w:top w:val="none" w:sz="0" w:space="0" w:color="auto"/>
        <w:left w:val="none" w:sz="0" w:space="0" w:color="auto"/>
        <w:bottom w:val="none" w:sz="0" w:space="0" w:color="auto"/>
        <w:right w:val="none" w:sz="0" w:space="0" w:color="auto"/>
      </w:divBdr>
    </w:div>
    <w:div w:id="1630011666">
      <w:bodyDiv w:val="1"/>
      <w:marLeft w:val="0"/>
      <w:marRight w:val="0"/>
      <w:marTop w:val="0"/>
      <w:marBottom w:val="0"/>
      <w:divBdr>
        <w:top w:val="none" w:sz="0" w:space="0" w:color="auto"/>
        <w:left w:val="none" w:sz="0" w:space="0" w:color="auto"/>
        <w:bottom w:val="none" w:sz="0" w:space="0" w:color="auto"/>
        <w:right w:val="none" w:sz="0" w:space="0" w:color="auto"/>
      </w:divBdr>
    </w:div>
    <w:div w:id="1635405989">
      <w:bodyDiv w:val="1"/>
      <w:marLeft w:val="0"/>
      <w:marRight w:val="0"/>
      <w:marTop w:val="0"/>
      <w:marBottom w:val="0"/>
      <w:divBdr>
        <w:top w:val="none" w:sz="0" w:space="0" w:color="auto"/>
        <w:left w:val="none" w:sz="0" w:space="0" w:color="auto"/>
        <w:bottom w:val="none" w:sz="0" w:space="0" w:color="auto"/>
        <w:right w:val="none" w:sz="0" w:space="0" w:color="auto"/>
      </w:divBdr>
    </w:div>
    <w:div w:id="1684356812">
      <w:bodyDiv w:val="1"/>
      <w:marLeft w:val="0"/>
      <w:marRight w:val="0"/>
      <w:marTop w:val="0"/>
      <w:marBottom w:val="0"/>
      <w:divBdr>
        <w:top w:val="none" w:sz="0" w:space="0" w:color="auto"/>
        <w:left w:val="none" w:sz="0" w:space="0" w:color="auto"/>
        <w:bottom w:val="none" w:sz="0" w:space="0" w:color="auto"/>
        <w:right w:val="none" w:sz="0" w:space="0" w:color="auto"/>
      </w:divBdr>
    </w:div>
    <w:div w:id="1688562322">
      <w:bodyDiv w:val="1"/>
      <w:marLeft w:val="0"/>
      <w:marRight w:val="0"/>
      <w:marTop w:val="0"/>
      <w:marBottom w:val="0"/>
      <w:divBdr>
        <w:top w:val="none" w:sz="0" w:space="0" w:color="auto"/>
        <w:left w:val="none" w:sz="0" w:space="0" w:color="auto"/>
        <w:bottom w:val="none" w:sz="0" w:space="0" w:color="auto"/>
        <w:right w:val="none" w:sz="0" w:space="0" w:color="auto"/>
      </w:divBdr>
    </w:div>
    <w:div w:id="1708984992">
      <w:bodyDiv w:val="1"/>
      <w:marLeft w:val="0"/>
      <w:marRight w:val="0"/>
      <w:marTop w:val="0"/>
      <w:marBottom w:val="0"/>
      <w:divBdr>
        <w:top w:val="none" w:sz="0" w:space="0" w:color="auto"/>
        <w:left w:val="none" w:sz="0" w:space="0" w:color="auto"/>
        <w:bottom w:val="none" w:sz="0" w:space="0" w:color="auto"/>
        <w:right w:val="none" w:sz="0" w:space="0" w:color="auto"/>
      </w:divBdr>
    </w:div>
    <w:div w:id="1743480006">
      <w:bodyDiv w:val="1"/>
      <w:marLeft w:val="0"/>
      <w:marRight w:val="0"/>
      <w:marTop w:val="0"/>
      <w:marBottom w:val="0"/>
      <w:divBdr>
        <w:top w:val="none" w:sz="0" w:space="0" w:color="auto"/>
        <w:left w:val="none" w:sz="0" w:space="0" w:color="auto"/>
        <w:bottom w:val="none" w:sz="0" w:space="0" w:color="auto"/>
        <w:right w:val="none" w:sz="0" w:space="0" w:color="auto"/>
      </w:divBdr>
    </w:div>
    <w:div w:id="1755861980">
      <w:bodyDiv w:val="1"/>
      <w:marLeft w:val="0"/>
      <w:marRight w:val="0"/>
      <w:marTop w:val="0"/>
      <w:marBottom w:val="0"/>
      <w:divBdr>
        <w:top w:val="none" w:sz="0" w:space="0" w:color="auto"/>
        <w:left w:val="none" w:sz="0" w:space="0" w:color="auto"/>
        <w:bottom w:val="none" w:sz="0" w:space="0" w:color="auto"/>
        <w:right w:val="none" w:sz="0" w:space="0" w:color="auto"/>
      </w:divBdr>
    </w:div>
    <w:div w:id="1768499089">
      <w:bodyDiv w:val="1"/>
      <w:marLeft w:val="0"/>
      <w:marRight w:val="0"/>
      <w:marTop w:val="0"/>
      <w:marBottom w:val="0"/>
      <w:divBdr>
        <w:top w:val="none" w:sz="0" w:space="0" w:color="auto"/>
        <w:left w:val="none" w:sz="0" w:space="0" w:color="auto"/>
        <w:bottom w:val="none" w:sz="0" w:space="0" w:color="auto"/>
        <w:right w:val="none" w:sz="0" w:space="0" w:color="auto"/>
      </w:divBdr>
    </w:div>
    <w:div w:id="1774016249">
      <w:bodyDiv w:val="1"/>
      <w:marLeft w:val="0"/>
      <w:marRight w:val="0"/>
      <w:marTop w:val="0"/>
      <w:marBottom w:val="0"/>
      <w:divBdr>
        <w:top w:val="none" w:sz="0" w:space="0" w:color="auto"/>
        <w:left w:val="none" w:sz="0" w:space="0" w:color="auto"/>
        <w:bottom w:val="none" w:sz="0" w:space="0" w:color="auto"/>
        <w:right w:val="none" w:sz="0" w:space="0" w:color="auto"/>
      </w:divBdr>
    </w:div>
    <w:div w:id="1811239582">
      <w:bodyDiv w:val="1"/>
      <w:marLeft w:val="0"/>
      <w:marRight w:val="0"/>
      <w:marTop w:val="0"/>
      <w:marBottom w:val="0"/>
      <w:divBdr>
        <w:top w:val="none" w:sz="0" w:space="0" w:color="auto"/>
        <w:left w:val="none" w:sz="0" w:space="0" w:color="auto"/>
        <w:bottom w:val="none" w:sz="0" w:space="0" w:color="auto"/>
        <w:right w:val="none" w:sz="0" w:space="0" w:color="auto"/>
      </w:divBdr>
    </w:div>
    <w:div w:id="1815176530">
      <w:bodyDiv w:val="1"/>
      <w:marLeft w:val="0"/>
      <w:marRight w:val="0"/>
      <w:marTop w:val="0"/>
      <w:marBottom w:val="0"/>
      <w:divBdr>
        <w:top w:val="none" w:sz="0" w:space="0" w:color="auto"/>
        <w:left w:val="none" w:sz="0" w:space="0" w:color="auto"/>
        <w:bottom w:val="none" w:sz="0" w:space="0" w:color="auto"/>
        <w:right w:val="none" w:sz="0" w:space="0" w:color="auto"/>
      </w:divBdr>
    </w:div>
    <w:div w:id="1938827072">
      <w:bodyDiv w:val="1"/>
      <w:marLeft w:val="0"/>
      <w:marRight w:val="0"/>
      <w:marTop w:val="0"/>
      <w:marBottom w:val="0"/>
      <w:divBdr>
        <w:top w:val="none" w:sz="0" w:space="0" w:color="auto"/>
        <w:left w:val="none" w:sz="0" w:space="0" w:color="auto"/>
        <w:bottom w:val="none" w:sz="0" w:space="0" w:color="auto"/>
        <w:right w:val="none" w:sz="0" w:space="0" w:color="auto"/>
      </w:divBdr>
    </w:div>
    <w:div w:id="1941375254">
      <w:bodyDiv w:val="1"/>
      <w:marLeft w:val="0"/>
      <w:marRight w:val="0"/>
      <w:marTop w:val="0"/>
      <w:marBottom w:val="0"/>
      <w:divBdr>
        <w:top w:val="none" w:sz="0" w:space="0" w:color="auto"/>
        <w:left w:val="none" w:sz="0" w:space="0" w:color="auto"/>
        <w:bottom w:val="none" w:sz="0" w:space="0" w:color="auto"/>
        <w:right w:val="none" w:sz="0" w:space="0" w:color="auto"/>
      </w:divBdr>
    </w:div>
    <w:div w:id="1987934208">
      <w:bodyDiv w:val="1"/>
      <w:marLeft w:val="0"/>
      <w:marRight w:val="0"/>
      <w:marTop w:val="0"/>
      <w:marBottom w:val="0"/>
      <w:divBdr>
        <w:top w:val="none" w:sz="0" w:space="0" w:color="auto"/>
        <w:left w:val="none" w:sz="0" w:space="0" w:color="auto"/>
        <w:bottom w:val="none" w:sz="0" w:space="0" w:color="auto"/>
        <w:right w:val="none" w:sz="0" w:space="0" w:color="auto"/>
      </w:divBdr>
    </w:div>
    <w:div w:id="1996762186">
      <w:bodyDiv w:val="1"/>
      <w:marLeft w:val="0"/>
      <w:marRight w:val="0"/>
      <w:marTop w:val="0"/>
      <w:marBottom w:val="0"/>
      <w:divBdr>
        <w:top w:val="none" w:sz="0" w:space="0" w:color="auto"/>
        <w:left w:val="none" w:sz="0" w:space="0" w:color="auto"/>
        <w:bottom w:val="none" w:sz="0" w:space="0" w:color="auto"/>
        <w:right w:val="none" w:sz="0" w:space="0" w:color="auto"/>
      </w:divBdr>
    </w:div>
    <w:div w:id="2007122475">
      <w:bodyDiv w:val="1"/>
      <w:marLeft w:val="0"/>
      <w:marRight w:val="0"/>
      <w:marTop w:val="0"/>
      <w:marBottom w:val="0"/>
      <w:divBdr>
        <w:top w:val="none" w:sz="0" w:space="0" w:color="auto"/>
        <w:left w:val="none" w:sz="0" w:space="0" w:color="auto"/>
        <w:bottom w:val="none" w:sz="0" w:space="0" w:color="auto"/>
        <w:right w:val="none" w:sz="0" w:space="0" w:color="auto"/>
      </w:divBdr>
    </w:div>
    <w:div w:id="2040273739">
      <w:bodyDiv w:val="1"/>
      <w:marLeft w:val="0"/>
      <w:marRight w:val="0"/>
      <w:marTop w:val="0"/>
      <w:marBottom w:val="0"/>
      <w:divBdr>
        <w:top w:val="none" w:sz="0" w:space="0" w:color="auto"/>
        <w:left w:val="none" w:sz="0" w:space="0" w:color="auto"/>
        <w:bottom w:val="none" w:sz="0" w:space="0" w:color="auto"/>
        <w:right w:val="none" w:sz="0" w:space="0" w:color="auto"/>
      </w:divBdr>
    </w:div>
    <w:div w:id="2040929048">
      <w:bodyDiv w:val="1"/>
      <w:marLeft w:val="0"/>
      <w:marRight w:val="0"/>
      <w:marTop w:val="0"/>
      <w:marBottom w:val="0"/>
      <w:divBdr>
        <w:top w:val="none" w:sz="0" w:space="0" w:color="auto"/>
        <w:left w:val="none" w:sz="0" w:space="0" w:color="auto"/>
        <w:bottom w:val="none" w:sz="0" w:space="0" w:color="auto"/>
        <w:right w:val="none" w:sz="0" w:space="0" w:color="auto"/>
      </w:divBdr>
    </w:div>
    <w:div w:id="2042393985">
      <w:bodyDiv w:val="1"/>
      <w:marLeft w:val="0"/>
      <w:marRight w:val="0"/>
      <w:marTop w:val="0"/>
      <w:marBottom w:val="0"/>
      <w:divBdr>
        <w:top w:val="none" w:sz="0" w:space="0" w:color="auto"/>
        <w:left w:val="none" w:sz="0" w:space="0" w:color="auto"/>
        <w:bottom w:val="none" w:sz="0" w:space="0" w:color="auto"/>
        <w:right w:val="none" w:sz="0" w:space="0" w:color="auto"/>
      </w:divBdr>
    </w:div>
    <w:div w:id="2049332519">
      <w:bodyDiv w:val="1"/>
      <w:marLeft w:val="0"/>
      <w:marRight w:val="0"/>
      <w:marTop w:val="0"/>
      <w:marBottom w:val="0"/>
      <w:divBdr>
        <w:top w:val="none" w:sz="0" w:space="0" w:color="auto"/>
        <w:left w:val="none" w:sz="0" w:space="0" w:color="auto"/>
        <w:bottom w:val="none" w:sz="0" w:space="0" w:color="auto"/>
        <w:right w:val="none" w:sz="0" w:space="0" w:color="auto"/>
      </w:divBdr>
    </w:div>
    <w:div w:id="2049451624">
      <w:bodyDiv w:val="1"/>
      <w:marLeft w:val="0"/>
      <w:marRight w:val="0"/>
      <w:marTop w:val="0"/>
      <w:marBottom w:val="0"/>
      <w:divBdr>
        <w:top w:val="none" w:sz="0" w:space="0" w:color="auto"/>
        <w:left w:val="none" w:sz="0" w:space="0" w:color="auto"/>
        <w:bottom w:val="none" w:sz="0" w:space="0" w:color="auto"/>
        <w:right w:val="none" w:sz="0" w:space="0" w:color="auto"/>
      </w:divBdr>
    </w:div>
    <w:div w:id="2051949592">
      <w:bodyDiv w:val="1"/>
      <w:marLeft w:val="0"/>
      <w:marRight w:val="0"/>
      <w:marTop w:val="0"/>
      <w:marBottom w:val="0"/>
      <w:divBdr>
        <w:top w:val="none" w:sz="0" w:space="0" w:color="auto"/>
        <w:left w:val="none" w:sz="0" w:space="0" w:color="auto"/>
        <w:bottom w:val="none" w:sz="0" w:space="0" w:color="auto"/>
        <w:right w:val="none" w:sz="0" w:space="0" w:color="auto"/>
      </w:divBdr>
    </w:div>
    <w:div w:id="2060392433">
      <w:bodyDiv w:val="1"/>
      <w:marLeft w:val="0"/>
      <w:marRight w:val="0"/>
      <w:marTop w:val="0"/>
      <w:marBottom w:val="0"/>
      <w:divBdr>
        <w:top w:val="none" w:sz="0" w:space="0" w:color="auto"/>
        <w:left w:val="none" w:sz="0" w:space="0" w:color="auto"/>
        <w:bottom w:val="none" w:sz="0" w:space="0" w:color="auto"/>
        <w:right w:val="none" w:sz="0" w:space="0" w:color="auto"/>
      </w:divBdr>
    </w:div>
    <w:div w:id="2060976824">
      <w:bodyDiv w:val="1"/>
      <w:marLeft w:val="0"/>
      <w:marRight w:val="0"/>
      <w:marTop w:val="0"/>
      <w:marBottom w:val="0"/>
      <w:divBdr>
        <w:top w:val="none" w:sz="0" w:space="0" w:color="auto"/>
        <w:left w:val="none" w:sz="0" w:space="0" w:color="auto"/>
        <w:bottom w:val="none" w:sz="0" w:space="0" w:color="auto"/>
        <w:right w:val="none" w:sz="0" w:space="0" w:color="auto"/>
      </w:divBdr>
    </w:div>
    <w:div w:id="2061977686">
      <w:bodyDiv w:val="1"/>
      <w:marLeft w:val="0"/>
      <w:marRight w:val="0"/>
      <w:marTop w:val="0"/>
      <w:marBottom w:val="0"/>
      <w:divBdr>
        <w:top w:val="none" w:sz="0" w:space="0" w:color="auto"/>
        <w:left w:val="none" w:sz="0" w:space="0" w:color="auto"/>
        <w:bottom w:val="none" w:sz="0" w:space="0" w:color="auto"/>
        <w:right w:val="none" w:sz="0" w:space="0" w:color="auto"/>
      </w:divBdr>
    </w:div>
    <w:div w:id="2090613641">
      <w:bodyDiv w:val="1"/>
      <w:marLeft w:val="0"/>
      <w:marRight w:val="0"/>
      <w:marTop w:val="0"/>
      <w:marBottom w:val="0"/>
      <w:divBdr>
        <w:top w:val="none" w:sz="0" w:space="0" w:color="auto"/>
        <w:left w:val="none" w:sz="0" w:space="0" w:color="auto"/>
        <w:bottom w:val="none" w:sz="0" w:space="0" w:color="auto"/>
        <w:right w:val="none" w:sz="0" w:space="0" w:color="auto"/>
      </w:divBdr>
    </w:div>
    <w:div w:id="21460442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Dav11</b:Tag>
    <b:SourceType>Book</b:SourceType>
    <b:Guid>{0B1E615A-B826-4553-A1F9-9B086A1DCF7B}</b:Guid>
    <b:Author>
      <b:Author>
        <b:NameList>
          <b:Person>
            <b:Last>Tripp</b:Last>
            <b:First>David</b:First>
          </b:Person>
        </b:NameList>
      </b:Author>
    </b:Author>
    <b:Title>Critical Incident in Teaching: Developing a professional judgement</b:Title>
    <b:Year>2011</b:Year>
    <b:City>London</b:City>
    <b:Publisher>Routledge</b:Publisher>
    <b:RefOrder>3</b:RefOrder>
  </b:Source>
  <b:Source>
    <b:Tag>Viv06</b:Tag>
    <b:SourceType>Book</b:SourceType>
    <b:Guid>{DF1D843F-96D5-478D-8D93-3F77CAC59599}</b:Guid>
    <b:Author>
      <b:Author>
        <b:NameList>
          <b:Person>
            <b:Last>Glaser</b:Last>
            <b:First>Vivien</b:First>
            <b:Middle>Prior and Danya</b:Middle>
          </b:Person>
        </b:NameList>
      </b:Author>
    </b:Author>
    <b:Title>Understanding attachement and Attachment Disorders: Theory, Evidence and Practice</b:Title>
    <b:Year>2006</b:Year>
    <b:Publisher>Jessica Kingsley Publishers</b:Publisher>
    <b:RefOrder>4</b:RefOrder>
  </b:Source>
  <b:Source>
    <b:Tag>Gra15</b:Tag>
    <b:SourceType>Report</b:SourceType>
    <b:Guid>{F2619562-B92F-4FE8-93AB-C414250AA1E3}</b:Guid>
    <b:Title>Dyfodol Llwyddiannus</b:Title>
    <b:Year>2015</b:Year>
    <b:Publisher>Y Goron</b:Publisher>
    <b:Author>
      <b:Author>
        <b:NameList>
          <b:Person>
            <b:Last>Donaldson</b:Last>
            <b:First>Graham</b:First>
          </b:Person>
        </b:NameList>
      </b:Author>
    </b:Author>
    <b:RefOrder>5</b:RefOrder>
  </b:Source>
  <b:Source>
    <b:Tag>Lly20</b:Tag>
    <b:SourceType>Report</b:SourceType>
    <b:Guid>{EC889A27-5F86-4F54-B757-47EBB4538D44}</b:Guid>
    <b:Author>
      <b:Author>
        <b:NameList>
          <b:Person>
            <b:Last>Cymru</b:Last>
            <b:First>Llywodraeth</b:First>
          </b:Person>
        </b:NameList>
      </b:Author>
    </b:Author>
    <b:Title>Canllawiau Cwricwlwm i Gymru</b:Title>
    <b:Year>2020</b:Year>
    <b:Publisher>Y Goron</b:Publisher>
    <b:RefOrder>6</b:RefOrder>
  </b:Source>
  <b:Source>
    <b:Tag>Joh88</b:Tag>
    <b:SourceType>Book</b:SourceType>
    <b:Guid>{C559D215-C718-4FC6-80A1-418E00CD85B2}</b:Guid>
    <b:Title>A Secure Base</b:Title>
    <b:Year>1988</b:Year>
    <b:Publisher>Routledge</b:Publisher>
    <b:Author>
      <b:Author>
        <b:NameList>
          <b:Person>
            <b:Last>Bowlby</b:Last>
            <b:First>John</b:First>
          </b:Person>
        </b:NameList>
      </b:Author>
    </b:Author>
    <b:RefOrder>7</b:RefOrder>
  </b:Source>
  <b:Source>
    <b:Tag>Hea06</b:Tag>
    <b:SourceType>Book</b:SourceType>
    <b:Guid>{DB3A5B0F-44F1-4533-B71D-A15A57025D7C}</b:Guid>
    <b:Title>Attachment in the Classroom</b:Title>
    <b:Year>2006</b:Year>
    <b:Author>
      <b:Author>
        <b:NameList>
          <b:Person>
            <b:Last>Geddes</b:Last>
            <b:First>Heather</b:First>
          </b:Person>
        </b:NameList>
      </b:Author>
    </b:Author>
    <b:Publisher>Worth Publishing Ltd</b:Publisher>
    <b:RefOrder>1</b:RefOrder>
  </b:Source>
  <b:Source>
    <b:Tag>Ada07</b:Tag>
    <b:SourceType>Book</b:SourceType>
    <b:Guid>{961DFE92-AABF-414A-9349-0603646ADA7E}</b:Guid>
    <b:Author>
      <b:Author>
        <b:NameList>
          <b:Person>
            <b:Last>Phillips</b:Last>
            <b:First>Adam</b:First>
          </b:Person>
        </b:NameList>
      </b:Author>
    </b:Author>
    <b:Title>Winnicott</b:Title>
    <b:Year>1988</b:Year>
    <b:Publisher>Fontana Press</b:Publisher>
    <b:RefOrder>8</b:RefOrder>
  </b:Source>
  <b:Source>
    <b:Tag>Viv00</b:Tag>
    <b:SourceType>JournalArticle</b:SourceType>
    <b:Guid>{236A5AB7-3BB2-4006-8CAD-2024B46C9768}</b:Guid>
    <b:Title>The reflective dimension in teacher education</b:Title>
    <b:Year>2000</b:Year>
    <b:Author>
      <b:Author>
        <b:NameList>
          <b:Person>
            <b:Last>Griffiths</b:Last>
            <b:First>Vivienne</b:First>
          </b:Person>
        </b:NameList>
      </b:Author>
    </b:Author>
    <b:JournalName>International Journal of Educational Research</b:JournalName>
    <b:Volume>33</b:Volume>
    <b:Pages>539-555</b:Pages>
    <b:RefOrder>9</b:RefOrder>
  </b:Source>
  <b:Source>
    <b:Tag>Ste98</b:Tag>
    <b:SourceType>JournalArticle</b:SourceType>
    <b:Guid>{F28F015F-B240-4F5E-8445-78D637D83B82}</b:Guid>
    <b:Author>
      <b:Author>
        <b:NameList>
          <b:Person>
            <b:Last>Brookfeild</b:Last>
            <b:First>Stephan</b:First>
          </b:Person>
        </b:NameList>
      </b:Author>
    </b:Author>
    <b:Title>Critically Reflective Practice</b:Title>
    <b:JournalName>The Journal of Continuing Education in the Health Professions</b:JournalName>
    <b:Year>1998</b:Year>
    <b:Pages>197-205</b:Pages>
    <b:Volume>18</b:Volume>
    <b:RefOrder>10</b:RefOrder>
  </b:Source>
  <b:Source>
    <b:Tag>Jef</b:Tag>
    <b:SourceType>Report</b:SourceType>
    <b:Guid>{B5FF65DA-2D70-4948-B2C3-23C0AF567021}</b:Guid>
    <b:Title>Attachment Theory: Schaffer and Emerson</b:Title>
    <b:Author>
      <b:Author>
        <b:NameList>
          <b:Person>
            <b:Last>Test</b:Last>
            <b:First>Jeffrey</b:First>
            <b:Middle>H. D. Cornelius-White and Joan E.</b:Middle>
          </b:Person>
        </b:NameList>
      </b:Author>
    </b:Author>
    <b:RefOrder>2</b:RefOrder>
  </b:Source>
  <b:Source>
    <b:Tag>NSP21</b:Tag>
    <b:SourceType>InternetSite</b:SourceType>
    <b:Guid>{3E254C67-BFE8-47C0-960E-5EE2B74FF2ED}</b:Guid>
    <b:Title>Attachment and child development</b:Title>
    <b:Year>2021</b:Year>
    <b:Author>
      <b:Author>
        <b:NameList>
          <b:Person>
            <b:Last>NSPCC</b:Last>
          </b:Person>
        </b:NameList>
      </b:Author>
    </b:Author>
    <b:YearAccessed>2022</b:YearAccessed>
    <b:MonthAccessed>November</b:MonthAccessed>
    <b:DayAccessed>3rd</b:DayAccessed>
    <b:URL>https://learning.nspcc.org.uk/child-health-development/attachment-early-years#article-top</b:URL>
    <b:RefOrder>11</b:RefOrder>
  </b:Source>
  <b:Source>
    <b:Tag>Gra11</b:Tag>
    <b:SourceType>Book</b:SourceType>
    <b:Guid>{C0D574FD-A63F-4742-8542-1DC9301D9233}</b:Guid>
    <b:Title>Nurturing Natures</b:Title>
    <b:Year>2011</b:Year>
    <b:Author>
      <b:Author>
        <b:NameList>
          <b:Person>
            <b:Last>Music</b:Last>
            <b:First>Graham</b:First>
          </b:Person>
        </b:NameList>
      </b:Author>
    </b:Author>
    <b:Publisher>Psychology Press</b:Publisher>
    <b:RefOrder>12</b:RefOrder>
  </b:Source>
  <b:Source>
    <b:Tag>Est19</b:Tag>
    <b:SourceType>InternetSite</b:SourceType>
    <b:Guid>{099C507B-6703-42AC-AA74-B32CB70D5158}</b:Guid>
    <b:Author>
      <b:Author>
        <b:NameList>
          <b:Person>
            <b:Last>Estyn</b:Last>
          </b:Person>
        </b:NameList>
      </b:Author>
    </b:Author>
    <b:Title>Inspection Report</b:Title>
    <b:Year>2019</b:Year>
    <b:YearAccessed>2022</b:YearAccessed>
    <b:MonthAccessed>October</b:MonthAccessed>
    <b:DayAccessed>14</b:DayAccessed>
    <b:URL>https://primary-site-prod-sorted.s3.amazonaws.com/ysgol-gynradd-gymraeg-cwm-garw/Uploaded-Document/176fdeed-52ff-4e50-861f-604557d4f19d/estyn.pdf</b:URL>
    <b:RefOrder>13</b:RefOrder>
  </b:Source>
</b:Sources>
</file>

<file path=customXml/itemProps1.xml><?xml version="1.0" encoding="utf-8"?>
<ds:datastoreItem xmlns:ds="http://schemas.openxmlformats.org/officeDocument/2006/customXml" ds:itemID="{C437D61F-0BCF-43B1-9E14-14AE4FE571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2400</TotalTime>
  <Pages>12</Pages>
  <Words>3413</Words>
  <Characters>19458</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22826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Sian Rushforth</dc:creator>
  <cp:keywords/>
  <dc:description/>
  <cp:lastModifiedBy>Sian Rushforth</cp:lastModifiedBy>
  <cp:revision>493</cp:revision>
  <dcterms:created xsi:type="dcterms:W3CDTF">2022-10-14T08:15:00Z</dcterms:created>
  <dcterms:modified xsi:type="dcterms:W3CDTF">2022-11-07T20:54:00Z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ea264b49-2c52-4e06-be37-665fde8aaaea</vt:lpwstr>
  </property>
</Properties>
</file>