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6A4B4" w14:textId="77777777" w:rsidR="0044223B" w:rsidRDefault="0044223B" w:rsidP="0044223B">
      <w:pPr>
        <w:pStyle w:val="NoSpacing"/>
      </w:pPr>
      <w:r>
        <w:rPr>
          <w:noProof/>
        </w:rPr>
        <w:drawing>
          <wp:anchor distT="0" distB="0" distL="114300" distR="114300" simplePos="0" relativeHeight="251659264" behindDoc="1" locked="0" layoutInCell="1" allowOverlap="1" wp14:anchorId="45AFDE95" wp14:editId="6143988C">
            <wp:simplePos x="0" y="0"/>
            <wp:positionH relativeFrom="column">
              <wp:align>left</wp:align>
            </wp:positionH>
            <wp:positionV relativeFrom="paragraph">
              <wp:posOffset>0</wp:posOffset>
            </wp:positionV>
            <wp:extent cx="5943600" cy="2227245"/>
            <wp:effectExtent l="0" t="0" r="0" b="0"/>
            <wp:wrapNone/>
            <wp:docPr id="77136649" name="Picture 77136649" title="Decorative image of graphic representations of green le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943600" cy="2227245"/>
                    </a:xfrm>
                    <a:prstGeom prst="rect">
                      <a:avLst/>
                    </a:prstGeom>
                  </pic:spPr>
                </pic:pic>
              </a:graphicData>
            </a:graphic>
            <wp14:sizeRelH relativeFrom="page">
              <wp14:pctWidth>0</wp14:pctWidth>
            </wp14:sizeRelH>
            <wp14:sizeRelV relativeFrom="page">
              <wp14:pctHeight>0</wp14:pctHeight>
            </wp14:sizeRelV>
          </wp:anchor>
        </w:drawing>
      </w:r>
    </w:p>
    <w:p w14:paraId="43996249" w14:textId="77777777" w:rsidR="0044223B" w:rsidRDefault="0044223B" w:rsidP="0044223B">
      <w:pPr>
        <w:jc w:val="center"/>
      </w:pPr>
    </w:p>
    <w:p w14:paraId="6E5C5CA3" w14:textId="77777777" w:rsidR="0044223B" w:rsidRDefault="0044223B" w:rsidP="0044223B">
      <w:pPr>
        <w:jc w:val="center"/>
        <w:rPr>
          <w:rFonts w:ascii="Arial" w:eastAsia="Arial" w:hAnsi="Arial" w:cs="Arial"/>
        </w:rPr>
      </w:pPr>
    </w:p>
    <w:p w14:paraId="685ADC6A" w14:textId="77777777" w:rsidR="0044223B" w:rsidRDefault="0044223B" w:rsidP="0044223B">
      <w:pPr>
        <w:jc w:val="center"/>
        <w:rPr>
          <w:rFonts w:ascii="Arial" w:eastAsia="Arial" w:hAnsi="Arial" w:cs="Arial"/>
          <w:sz w:val="28"/>
          <w:szCs w:val="28"/>
        </w:rPr>
      </w:pPr>
    </w:p>
    <w:p w14:paraId="00C6AA73" w14:textId="77777777" w:rsidR="0044223B" w:rsidRDefault="0044223B" w:rsidP="0044223B">
      <w:pPr>
        <w:jc w:val="center"/>
      </w:pPr>
    </w:p>
    <w:p w14:paraId="6085AC62" w14:textId="77777777" w:rsidR="0044223B" w:rsidRDefault="0044223B" w:rsidP="0044223B">
      <w:pPr>
        <w:jc w:val="center"/>
        <w:rPr>
          <w:rFonts w:ascii="Arial" w:eastAsia="Arial" w:hAnsi="Arial" w:cs="Arial"/>
          <w:sz w:val="28"/>
          <w:szCs w:val="28"/>
        </w:rPr>
      </w:pPr>
    </w:p>
    <w:p w14:paraId="033304B2" w14:textId="77777777" w:rsidR="0044223B" w:rsidRDefault="0044223B" w:rsidP="0044223B">
      <w:pPr>
        <w:pStyle w:val="NormalWeb"/>
        <w:spacing w:before="0" w:beforeAutospacing="0"/>
        <w:jc w:val="center"/>
        <w:rPr>
          <w:rFonts w:ascii="Arial" w:eastAsia="Arial" w:hAnsi="Arial" w:cs="Arial"/>
          <w:b/>
          <w:bCs/>
          <w:sz w:val="28"/>
          <w:szCs w:val="28"/>
        </w:rPr>
      </w:pPr>
    </w:p>
    <w:p w14:paraId="069F71E6" w14:textId="77777777" w:rsidR="0044223B" w:rsidRDefault="0044223B" w:rsidP="0044223B">
      <w:pPr>
        <w:pStyle w:val="NormalWeb"/>
        <w:spacing w:before="0" w:beforeAutospacing="0" w:line="360" w:lineRule="auto"/>
        <w:jc w:val="center"/>
        <w:rPr>
          <w:rFonts w:ascii="Arial" w:eastAsia="Arial" w:hAnsi="Arial" w:cs="Arial"/>
          <w:b/>
          <w:bCs/>
          <w:sz w:val="28"/>
          <w:szCs w:val="28"/>
          <w:lang w:eastAsia="ja-JP"/>
        </w:rPr>
      </w:pPr>
      <w:r w:rsidRPr="39100663">
        <w:rPr>
          <w:rFonts w:ascii="Arial" w:eastAsia="Arial" w:hAnsi="Arial" w:cs="Arial"/>
          <w:b/>
          <w:bCs/>
          <w:sz w:val="28"/>
          <w:szCs w:val="28"/>
          <w:lang w:eastAsia="ja-JP"/>
        </w:rPr>
        <w:t xml:space="preserve">TITLE: </w:t>
      </w:r>
    </w:p>
    <w:p w14:paraId="39D5A6C8" w14:textId="3745AA35" w:rsidR="0044223B" w:rsidRDefault="0044223B" w:rsidP="0044223B">
      <w:pPr>
        <w:pStyle w:val="NormalWeb"/>
        <w:spacing w:before="0" w:beforeAutospacing="0" w:line="360" w:lineRule="auto"/>
        <w:jc w:val="center"/>
        <w:rPr>
          <w:rFonts w:ascii="Arial" w:eastAsia="Arial" w:hAnsi="Arial" w:cs="Arial"/>
          <w:b/>
          <w:bCs/>
          <w:sz w:val="28"/>
          <w:szCs w:val="28"/>
          <w:lang w:eastAsia="ja-JP"/>
        </w:rPr>
      </w:pPr>
      <w:r>
        <w:rPr>
          <w:rFonts w:ascii="Arial" w:eastAsia="Arial" w:hAnsi="Arial" w:cs="Arial"/>
          <w:b/>
          <w:bCs/>
          <w:sz w:val="28"/>
          <w:szCs w:val="28"/>
          <w:lang w:eastAsia="ja-JP"/>
        </w:rPr>
        <w:t xml:space="preserve"> BEYOND THE SURFACE: EMOTIONAL AND SUBCONSCIOUS INFLUENCES ON CONSUMER REACTIONS TO DIGITAL ADVERTISING – A CROSS-CULTURAL STUDY</w:t>
      </w:r>
    </w:p>
    <w:p w14:paraId="7FFE552F" w14:textId="77777777" w:rsidR="0044223B" w:rsidRDefault="0044223B" w:rsidP="0044223B">
      <w:pPr>
        <w:pStyle w:val="NormalWeb"/>
        <w:spacing w:before="0" w:beforeAutospacing="0" w:line="360" w:lineRule="auto"/>
        <w:jc w:val="center"/>
        <w:rPr>
          <w:rFonts w:ascii="Arial" w:eastAsia="Arial" w:hAnsi="Arial" w:cs="Arial"/>
          <w:b/>
          <w:bCs/>
          <w:sz w:val="28"/>
          <w:szCs w:val="28"/>
          <w:lang w:eastAsia="ja-JP"/>
        </w:rPr>
      </w:pPr>
    </w:p>
    <w:p w14:paraId="474182D9" w14:textId="2DE13256" w:rsidR="0044223B" w:rsidRDefault="0044223B" w:rsidP="0044223B">
      <w:pPr>
        <w:spacing w:line="360" w:lineRule="auto"/>
        <w:jc w:val="center"/>
        <w:rPr>
          <w:rFonts w:ascii="Arial" w:eastAsia="Arial" w:hAnsi="Arial" w:cs="Arial"/>
          <w:b/>
          <w:bCs/>
          <w:sz w:val="28"/>
          <w:szCs w:val="28"/>
        </w:rPr>
      </w:pPr>
      <w:r w:rsidRPr="39100663">
        <w:rPr>
          <w:rFonts w:ascii="Arial" w:eastAsia="Arial" w:hAnsi="Arial" w:cs="Arial"/>
          <w:b/>
          <w:bCs/>
          <w:sz w:val="28"/>
          <w:szCs w:val="28"/>
        </w:rPr>
        <w:t>STUDENT</w:t>
      </w:r>
      <w:r>
        <w:rPr>
          <w:rFonts w:ascii="Arial" w:eastAsia="Arial" w:hAnsi="Arial" w:cs="Arial"/>
          <w:b/>
          <w:bCs/>
          <w:sz w:val="28"/>
          <w:szCs w:val="28"/>
        </w:rPr>
        <w:t>:</w:t>
      </w:r>
    </w:p>
    <w:p w14:paraId="40F9DB5C" w14:textId="1240491C" w:rsidR="0044223B" w:rsidRDefault="0044223B" w:rsidP="0044223B">
      <w:pPr>
        <w:spacing w:line="360" w:lineRule="auto"/>
        <w:jc w:val="center"/>
        <w:rPr>
          <w:rFonts w:ascii="Arial" w:eastAsia="Arial" w:hAnsi="Arial" w:cs="Arial"/>
          <w:b/>
          <w:bCs/>
          <w:sz w:val="28"/>
          <w:szCs w:val="28"/>
        </w:rPr>
      </w:pPr>
      <w:r w:rsidRPr="39100663">
        <w:rPr>
          <w:rFonts w:ascii="Arial" w:eastAsia="Arial" w:hAnsi="Arial" w:cs="Arial"/>
          <w:b/>
          <w:bCs/>
          <w:sz w:val="28"/>
          <w:szCs w:val="28"/>
        </w:rPr>
        <w:t>RADOI MADALINA LARISA (2022389)</w:t>
      </w:r>
    </w:p>
    <w:p w14:paraId="1656F54A" w14:textId="77777777" w:rsidR="0044223B" w:rsidRPr="00ED1A1A" w:rsidRDefault="0044223B" w:rsidP="0044223B">
      <w:pPr>
        <w:spacing w:line="360" w:lineRule="auto"/>
        <w:jc w:val="center"/>
        <w:rPr>
          <w:rFonts w:ascii="Arial" w:eastAsia="Arial" w:hAnsi="Arial" w:cs="Arial"/>
          <w:b/>
          <w:bCs/>
          <w:sz w:val="28"/>
          <w:szCs w:val="28"/>
        </w:rPr>
      </w:pPr>
    </w:p>
    <w:p w14:paraId="5B180377" w14:textId="77777777" w:rsidR="0044223B" w:rsidRDefault="0044223B" w:rsidP="0044223B">
      <w:pPr>
        <w:spacing w:before="120" w:after="120" w:line="360" w:lineRule="auto"/>
        <w:jc w:val="center"/>
        <w:rPr>
          <w:rFonts w:ascii="Arial" w:eastAsia="Arial" w:hAnsi="Arial" w:cs="Arial"/>
          <w:b/>
          <w:bCs/>
          <w:sz w:val="28"/>
          <w:szCs w:val="28"/>
        </w:rPr>
      </w:pPr>
      <w:r>
        <w:rPr>
          <w:rFonts w:ascii="Arial" w:eastAsia="Arial" w:hAnsi="Arial" w:cs="Arial"/>
          <w:b/>
          <w:bCs/>
          <w:sz w:val="28"/>
          <w:szCs w:val="28"/>
        </w:rPr>
        <w:t>SUPERVISORE</w:t>
      </w:r>
      <w:r w:rsidRPr="00ED1A1A">
        <w:rPr>
          <w:rFonts w:ascii="Arial" w:eastAsia="Arial" w:hAnsi="Arial" w:cs="Arial"/>
          <w:b/>
          <w:bCs/>
          <w:sz w:val="28"/>
          <w:szCs w:val="28"/>
        </w:rPr>
        <w:t xml:space="preserve">: </w:t>
      </w:r>
    </w:p>
    <w:p w14:paraId="4C612406" w14:textId="2F2FD730" w:rsidR="0044223B" w:rsidRPr="00ED1A1A" w:rsidRDefault="0044223B" w:rsidP="0044223B">
      <w:pPr>
        <w:spacing w:before="120" w:after="120" w:line="360" w:lineRule="auto"/>
        <w:jc w:val="center"/>
        <w:rPr>
          <w:rFonts w:ascii="Arial" w:eastAsia="Arial" w:hAnsi="Arial" w:cs="Arial"/>
          <w:b/>
          <w:bCs/>
          <w:sz w:val="28"/>
          <w:szCs w:val="28"/>
        </w:rPr>
      </w:pPr>
      <w:r w:rsidRPr="00ED1A1A">
        <w:rPr>
          <w:rFonts w:ascii="Arial" w:eastAsia="Arial" w:hAnsi="Arial" w:cs="Arial"/>
          <w:b/>
          <w:bCs/>
          <w:sz w:val="28"/>
          <w:szCs w:val="28"/>
        </w:rPr>
        <w:t>DR</w:t>
      </w:r>
      <w:r w:rsidR="005E120F">
        <w:rPr>
          <w:rFonts w:ascii="Arial" w:eastAsia="Arial" w:hAnsi="Arial" w:cs="Arial"/>
          <w:b/>
          <w:bCs/>
          <w:sz w:val="28"/>
          <w:szCs w:val="28"/>
        </w:rPr>
        <w:t xml:space="preserve"> IBRAHIM RUFAI</w:t>
      </w:r>
    </w:p>
    <w:p w14:paraId="5423DB60" w14:textId="77777777" w:rsidR="0044223B" w:rsidRDefault="0044223B">
      <w:r>
        <w:br w:type="page"/>
      </w:r>
    </w:p>
    <w:sdt>
      <w:sdtPr>
        <w:rPr>
          <w:rFonts w:ascii="Quire Sans" w:eastAsiaTheme="minorEastAsia" w:hAnsiTheme="minorHAnsi" w:cstheme="minorBidi"/>
          <w:b w:val="0"/>
          <w:bCs w:val="0"/>
          <w:color w:val="auto"/>
          <w:sz w:val="22"/>
          <w:szCs w:val="22"/>
          <w:lang w:eastAsia="ja-JP"/>
        </w:rPr>
        <w:id w:val="-856804618"/>
        <w:docPartObj>
          <w:docPartGallery w:val="Table of Contents"/>
          <w:docPartUnique/>
        </w:docPartObj>
      </w:sdtPr>
      <w:sdtEndPr>
        <w:rPr>
          <w:noProof/>
        </w:rPr>
      </w:sdtEndPr>
      <w:sdtContent>
        <w:p w14:paraId="4F56821F" w14:textId="7FA48B0F" w:rsidR="0044223B" w:rsidRDefault="0044223B">
          <w:pPr>
            <w:pStyle w:val="TOCHeading"/>
          </w:pPr>
          <w:r>
            <w:t>Table of Contents</w:t>
          </w:r>
        </w:p>
        <w:p w14:paraId="472BA1ED" w14:textId="64B645A9" w:rsidR="00D90DB7" w:rsidRDefault="0044223B">
          <w:pPr>
            <w:pStyle w:val="TOC1"/>
            <w:tabs>
              <w:tab w:val="right" w:leader="dot" w:pos="9350"/>
            </w:tabs>
            <w:rPr>
              <w:b w:val="0"/>
              <w:bCs w:val="0"/>
              <w:i w:val="0"/>
              <w:iCs w:val="0"/>
              <w:noProof/>
              <w:kern w:val="2"/>
              <w:lang w:eastAsia="en-US"/>
              <w14:ligatures w14:val="standardContextual"/>
            </w:rPr>
          </w:pPr>
          <w:r>
            <w:rPr>
              <w:b w:val="0"/>
              <w:bCs w:val="0"/>
            </w:rPr>
            <w:fldChar w:fldCharType="begin"/>
          </w:r>
          <w:r>
            <w:instrText xml:space="preserve"> TOC \o "1-3" \h \z \u </w:instrText>
          </w:r>
          <w:r>
            <w:rPr>
              <w:b w:val="0"/>
              <w:bCs w:val="0"/>
            </w:rPr>
            <w:fldChar w:fldCharType="separate"/>
          </w:r>
          <w:hyperlink w:anchor="_Toc210908766" w:history="1">
            <w:r w:rsidR="00D90DB7" w:rsidRPr="009E653F">
              <w:rPr>
                <w:rStyle w:val="Hyperlink"/>
                <w:rFonts w:ascii="Arial" w:hAnsi="Arial" w:cs="Arial"/>
                <w:noProof/>
              </w:rPr>
              <w:t>Abstract</w:t>
            </w:r>
            <w:r w:rsidR="00D90DB7">
              <w:rPr>
                <w:noProof/>
                <w:webHidden/>
              </w:rPr>
              <w:tab/>
            </w:r>
            <w:r w:rsidR="00D90DB7">
              <w:rPr>
                <w:noProof/>
                <w:webHidden/>
              </w:rPr>
              <w:fldChar w:fldCharType="begin"/>
            </w:r>
            <w:r w:rsidR="00D90DB7">
              <w:rPr>
                <w:noProof/>
                <w:webHidden/>
              </w:rPr>
              <w:instrText xml:space="preserve"> PAGEREF _Toc210908766 \h </w:instrText>
            </w:r>
            <w:r w:rsidR="00D90DB7">
              <w:rPr>
                <w:noProof/>
                <w:webHidden/>
              </w:rPr>
            </w:r>
            <w:r w:rsidR="00D90DB7">
              <w:rPr>
                <w:noProof/>
                <w:webHidden/>
              </w:rPr>
              <w:fldChar w:fldCharType="separate"/>
            </w:r>
            <w:r w:rsidR="00D90DB7">
              <w:rPr>
                <w:noProof/>
                <w:webHidden/>
              </w:rPr>
              <w:t>3</w:t>
            </w:r>
            <w:r w:rsidR="00D90DB7">
              <w:rPr>
                <w:noProof/>
                <w:webHidden/>
              </w:rPr>
              <w:fldChar w:fldCharType="end"/>
            </w:r>
          </w:hyperlink>
        </w:p>
        <w:p w14:paraId="6FEFE666" w14:textId="42E007C3" w:rsidR="00D90DB7" w:rsidRDefault="00D90DB7">
          <w:pPr>
            <w:pStyle w:val="TOC1"/>
            <w:tabs>
              <w:tab w:val="right" w:leader="dot" w:pos="9350"/>
            </w:tabs>
            <w:rPr>
              <w:b w:val="0"/>
              <w:bCs w:val="0"/>
              <w:i w:val="0"/>
              <w:iCs w:val="0"/>
              <w:noProof/>
              <w:kern w:val="2"/>
              <w:lang w:eastAsia="en-US"/>
              <w14:ligatures w14:val="standardContextual"/>
            </w:rPr>
          </w:pPr>
          <w:hyperlink w:anchor="_Toc210908767" w:history="1">
            <w:r w:rsidRPr="009E653F">
              <w:rPr>
                <w:rStyle w:val="Hyperlink"/>
                <w:rFonts w:ascii="Arial" w:hAnsi="Arial" w:cs="Arial"/>
                <w:noProof/>
              </w:rPr>
              <w:t>Chapter 1 – Introduction</w:t>
            </w:r>
            <w:r>
              <w:rPr>
                <w:noProof/>
                <w:webHidden/>
              </w:rPr>
              <w:tab/>
            </w:r>
            <w:r>
              <w:rPr>
                <w:noProof/>
                <w:webHidden/>
              </w:rPr>
              <w:fldChar w:fldCharType="begin"/>
            </w:r>
            <w:r>
              <w:rPr>
                <w:noProof/>
                <w:webHidden/>
              </w:rPr>
              <w:instrText xml:space="preserve"> PAGEREF _Toc210908767 \h </w:instrText>
            </w:r>
            <w:r>
              <w:rPr>
                <w:noProof/>
                <w:webHidden/>
              </w:rPr>
            </w:r>
            <w:r>
              <w:rPr>
                <w:noProof/>
                <w:webHidden/>
              </w:rPr>
              <w:fldChar w:fldCharType="separate"/>
            </w:r>
            <w:r>
              <w:rPr>
                <w:noProof/>
                <w:webHidden/>
              </w:rPr>
              <w:t>3</w:t>
            </w:r>
            <w:r>
              <w:rPr>
                <w:noProof/>
                <w:webHidden/>
              </w:rPr>
              <w:fldChar w:fldCharType="end"/>
            </w:r>
          </w:hyperlink>
        </w:p>
        <w:p w14:paraId="6166C712" w14:textId="55E18844" w:rsidR="00D90DB7" w:rsidRDefault="00D90DB7">
          <w:pPr>
            <w:pStyle w:val="TOC1"/>
            <w:tabs>
              <w:tab w:val="right" w:leader="dot" w:pos="9350"/>
            </w:tabs>
            <w:rPr>
              <w:b w:val="0"/>
              <w:bCs w:val="0"/>
              <w:i w:val="0"/>
              <w:iCs w:val="0"/>
              <w:noProof/>
              <w:kern w:val="2"/>
              <w:lang w:eastAsia="en-US"/>
              <w14:ligatures w14:val="standardContextual"/>
            </w:rPr>
          </w:pPr>
          <w:hyperlink w:anchor="_Toc210908768" w:history="1">
            <w:r w:rsidRPr="009E653F">
              <w:rPr>
                <w:rStyle w:val="Hyperlink"/>
                <w:rFonts w:ascii="Arial" w:hAnsi="Arial" w:cs="Arial"/>
                <w:noProof/>
              </w:rPr>
              <w:t>Chapter 2 – Preliminary literature search</w:t>
            </w:r>
            <w:r>
              <w:rPr>
                <w:noProof/>
                <w:webHidden/>
              </w:rPr>
              <w:tab/>
            </w:r>
            <w:r>
              <w:rPr>
                <w:noProof/>
                <w:webHidden/>
              </w:rPr>
              <w:fldChar w:fldCharType="begin"/>
            </w:r>
            <w:r>
              <w:rPr>
                <w:noProof/>
                <w:webHidden/>
              </w:rPr>
              <w:instrText xml:space="preserve"> PAGEREF _Toc210908768 \h </w:instrText>
            </w:r>
            <w:r>
              <w:rPr>
                <w:noProof/>
                <w:webHidden/>
              </w:rPr>
            </w:r>
            <w:r>
              <w:rPr>
                <w:noProof/>
                <w:webHidden/>
              </w:rPr>
              <w:fldChar w:fldCharType="separate"/>
            </w:r>
            <w:r>
              <w:rPr>
                <w:noProof/>
                <w:webHidden/>
              </w:rPr>
              <w:t>4</w:t>
            </w:r>
            <w:r>
              <w:rPr>
                <w:noProof/>
                <w:webHidden/>
              </w:rPr>
              <w:fldChar w:fldCharType="end"/>
            </w:r>
          </w:hyperlink>
        </w:p>
        <w:p w14:paraId="3EEFECA8" w14:textId="44E856A2" w:rsidR="00D90DB7" w:rsidRDefault="00D90DB7">
          <w:pPr>
            <w:pStyle w:val="TOC1"/>
            <w:tabs>
              <w:tab w:val="right" w:leader="dot" w:pos="9350"/>
            </w:tabs>
            <w:rPr>
              <w:b w:val="0"/>
              <w:bCs w:val="0"/>
              <w:i w:val="0"/>
              <w:iCs w:val="0"/>
              <w:noProof/>
              <w:kern w:val="2"/>
              <w:lang w:eastAsia="en-US"/>
              <w14:ligatures w14:val="standardContextual"/>
            </w:rPr>
          </w:pPr>
          <w:hyperlink w:anchor="_Toc210908769" w:history="1">
            <w:r w:rsidRPr="009E653F">
              <w:rPr>
                <w:rStyle w:val="Hyperlink"/>
                <w:rFonts w:ascii="Arial" w:hAnsi="Arial" w:cs="Arial"/>
                <w:noProof/>
              </w:rPr>
              <w:t>Chapter 3 – Research aim, objectives, and questions</w:t>
            </w:r>
            <w:r>
              <w:rPr>
                <w:noProof/>
                <w:webHidden/>
              </w:rPr>
              <w:tab/>
            </w:r>
            <w:r>
              <w:rPr>
                <w:noProof/>
                <w:webHidden/>
              </w:rPr>
              <w:fldChar w:fldCharType="begin"/>
            </w:r>
            <w:r>
              <w:rPr>
                <w:noProof/>
                <w:webHidden/>
              </w:rPr>
              <w:instrText xml:space="preserve"> PAGEREF _Toc210908769 \h </w:instrText>
            </w:r>
            <w:r>
              <w:rPr>
                <w:noProof/>
                <w:webHidden/>
              </w:rPr>
            </w:r>
            <w:r>
              <w:rPr>
                <w:noProof/>
                <w:webHidden/>
              </w:rPr>
              <w:fldChar w:fldCharType="separate"/>
            </w:r>
            <w:r>
              <w:rPr>
                <w:noProof/>
                <w:webHidden/>
              </w:rPr>
              <w:t>5</w:t>
            </w:r>
            <w:r>
              <w:rPr>
                <w:noProof/>
                <w:webHidden/>
              </w:rPr>
              <w:fldChar w:fldCharType="end"/>
            </w:r>
          </w:hyperlink>
        </w:p>
        <w:p w14:paraId="1556D12F" w14:textId="485E662D" w:rsidR="00D90DB7" w:rsidRDefault="00D90DB7">
          <w:pPr>
            <w:pStyle w:val="TOC1"/>
            <w:tabs>
              <w:tab w:val="right" w:leader="dot" w:pos="9350"/>
            </w:tabs>
            <w:rPr>
              <w:b w:val="0"/>
              <w:bCs w:val="0"/>
              <w:i w:val="0"/>
              <w:iCs w:val="0"/>
              <w:noProof/>
              <w:kern w:val="2"/>
              <w:lang w:eastAsia="en-US"/>
              <w14:ligatures w14:val="standardContextual"/>
            </w:rPr>
          </w:pPr>
          <w:hyperlink w:anchor="_Toc210908770" w:history="1">
            <w:r w:rsidRPr="009E653F">
              <w:rPr>
                <w:rStyle w:val="Hyperlink"/>
                <w:rFonts w:ascii="Arial" w:hAnsi="Arial" w:cs="Arial"/>
                <w:noProof/>
              </w:rPr>
              <w:t>Chapter 4 – Research methodology</w:t>
            </w:r>
            <w:r>
              <w:rPr>
                <w:noProof/>
                <w:webHidden/>
              </w:rPr>
              <w:tab/>
            </w:r>
            <w:r>
              <w:rPr>
                <w:noProof/>
                <w:webHidden/>
              </w:rPr>
              <w:fldChar w:fldCharType="begin"/>
            </w:r>
            <w:r>
              <w:rPr>
                <w:noProof/>
                <w:webHidden/>
              </w:rPr>
              <w:instrText xml:space="preserve"> PAGEREF _Toc210908770 \h </w:instrText>
            </w:r>
            <w:r>
              <w:rPr>
                <w:noProof/>
                <w:webHidden/>
              </w:rPr>
            </w:r>
            <w:r>
              <w:rPr>
                <w:noProof/>
                <w:webHidden/>
              </w:rPr>
              <w:fldChar w:fldCharType="separate"/>
            </w:r>
            <w:r>
              <w:rPr>
                <w:noProof/>
                <w:webHidden/>
              </w:rPr>
              <w:t>6</w:t>
            </w:r>
            <w:r>
              <w:rPr>
                <w:noProof/>
                <w:webHidden/>
              </w:rPr>
              <w:fldChar w:fldCharType="end"/>
            </w:r>
          </w:hyperlink>
        </w:p>
        <w:p w14:paraId="3EA3BDFC" w14:textId="7876025D" w:rsidR="00D90DB7" w:rsidRDefault="00D90DB7">
          <w:pPr>
            <w:pStyle w:val="TOC1"/>
            <w:tabs>
              <w:tab w:val="right" w:leader="dot" w:pos="9350"/>
            </w:tabs>
            <w:rPr>
              <w:b w:val="0"/>
              <w:bCs w:val="0"/>
              <w:i w:val="0"/>
              <w:iCs w:val="0"/>
              <w:noProof/>
              <w:kern w:val="2"/>
              <w:lang w:eastAsia="en-US"/>
              <w14:ligatures w14:val="standardContextual"/>
            </w:rPr>
          </w:pPr>
          <w:hyperlink w:anchor="_Toc210908771" w:history="1">
            <w:r w:rsidRPr="009E653F">
              <w:rPr>
                <w:rStyle w:val="Hyperlink"/>
                <w:rFonts w:ascii="Arial" w:hAnsi="Arial" w:cs="Arial"/>
                <w:noProof/>
              </w:rPr>
              <w:t>Chapter 5 – Structure and timeline</w:t>
            </w:r>
            <w:r>
              <w:rPr>
                <w:noProof/>
                <w:webHidden/>
              </w:rPr>
              <w:tab/>
            </w:r>
            <w:r>
              <w:rPr>
                <w:noProof/>
                <w:webHidden/>
              </w:rPr>
              <w:fldChar w:fldCharType="begin"/>
            </w:r>
            <w:r>
              <w:rPr>
                <w:noProof/>
                <w:webHidden/>
              </w:rPr>
              <w:instrText xml:space="preserve"> PAGEREF _Toc210908771 \h </w:instrText>
            </w:r>
            <w:r>
              <w:rPr>
                <w:noProof/>
                <w:webHidden/>
              </w:rPr>
            </w:r>
            <w:r>
              <w:rPr>
                <w:noProof/>
                <w:webHidden/>
              </w:rPr>
              <w:fldChar w:fldCharType="separate"/>
            </w:r>
            <w:r>
              <w:rPr>
                <w:noProof/>
                <w:webHidden/>
              </w:rPr>
              <w:t>7</w:t>
            </w:r>
            <w:r>
              <w:rPr>
                <w:noProof/>
                <w:webHidden/>
              </w:rPr>
              <w:fldChar w:fldCharType="end"/>
            </w:r>
          </w:hyperlink>
        </w:p>
        <w:p w14:paraId="2ABC3215" w14:textId="241BB1BB" w:rsidR="00D90DB7" w:rsidRDefault="00D90DB7">
          <w:pPr>
            <w:pStyle w:val="TOC1"/>
            <w:tabs>
              <w:tab w:val="right" w:leader="dot" w:pos="9350"/>
            </w:tabs>
            <w:rPr>
              <w:b w:val="0"/>
              <w:bCs w:val="0"/>
              <w:i w:val="0"/>
              <w:iCs w:val="0"/>
              <w:noProof/>
              <w:kern w:val="2"/>
              <w:lang w:eastAsia="en-US"/>
              <w14:ligatures w14:val="standardContextual"/>
            </w:rPr>
          </w:pPr>
          <w:hyperlink w:anchor="_Toc210908772" w:history="1">
            <w:r w:rsidRPr="009E653F">
              <w:rPr>
                <w:rStyle w:val="Hyperlink"/>
                <w:rFonts w:ascii="Arial" w:hAnsi="Arial" w:cs="Arial"/>
                <w:noProof/>
              </w:rPr>
              <w:t>Chapter 6 – Expected contributions</w:t>
            </w:r>
            <w:r>
              <w:rPr>
                <w:noProof/>
                <w:webHidden/>
              </w:rPr>
              <w:tab/>
            </w:r>
            <w:r>
              <w:rPr>
                <w:noProof/>
                <w:webHidden/>
              </w:rPr>
              <w:fldChar w:fldCharType="begin"/>
            </w:r>
            <w:r>
              <w:rPr>
                <w:noProof/>
                <w:webHidden/>
              </w:rPr>
              <w:instrText xml:space="preserve"> PAGEREF _Toc210908772 \h </w:instrText>
            </w:r>
            <w:r>
              <w:rPr>
                <w:noProof/>
                <w:webHidden/>
              </w:rPr>
            </w:r>
            <w:r>
              <w:rPr>
                <w:noProof/>
                <w:webHidden/>
              </w:rPr>
              <w:fldChar w:fldCharType="separate"/>
            </w:r>
            <w:r>
              <w:rPr>
                <w:noProof/>
                <w:webHidden/>
              </w:rPr>
              <w:t>8</w:t>
            </w:r>
            <w:r>
              <w:rPr>
                <w:noProof/>
                <w:webHidden/>
              </w:rPr>
              <w:fldChar w:fldCharType="end"/>
            </w:r>
          </w:hyperlink>
        </w:p>
        <w:p w14:paraId="10DA18B0" w14:textId="60CB44AA" w:rsidR="00D90DB7" w:rsidRDefault="00D90DB7">
          <w:pPr>
            <w:pStyle w:val="TOC1"/>
            <w:tabs>
              <w:tab w:val="right" w:leader="dot" w:pos="9350"/>
            </w:tabs>
            <w:rPr>
              <w:b w:val="0"/>
              <w:bCs w:val="0"/>
              <w:i w:val="0"/>
              <w:iCs w:val="0"/>
              <w:noProof/>
              <w:kern w:val="2"/>
              <w:lang w:eastAsia="en-US"/>
              <w14:ligatures w14:val="standardContextual"/>
            </w:rPr>
          </w:pPr>
          <w:hyperlink w:anchor="_Toc210908773" w:history="1">
            <w:r w:rsidRPr="009E653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_Toc210908773 \h </w:instrText>
            </w:r>
            <w:r>
              <w:rPr>
                <w:noProof/>
                <w:webHidden/>
              </w:rPr>
            </w:r>
            <w:r>
              <w:rPr>
                <w:noProof/>
                <w:webHidden/>
              </w:rPr>
              <w:fldChar w:fldCharType="separate"/>
            </w:r>
            <w:r>
              <w:rPr>
                <w:noProof/>
                <w:webHidden/>
              </w:rPr>
              <w:t>9</w:t>
            </w:r>
            <w:r>
              <w:rPr>
                <w:noProof/>
                <w:webHidden/>
              </w:rPr>
              <w:fldChar w:fldCharType="end"/>
            </w:r>
          </w:hyperlink>
        </w:p>
        <w:p w14:paraId="44CAABD7" w14:textId="19F1CF3D" w:rsidR="0044223B" w:rsidRDefault="0044223B">
          <w:r>
            <w:rPr>
              <w:b/>
              <w:bCs/>
              <w:noProof/>
            </w:rPr>
            <w:fldChar w:fldCharType="end"/>
          </w:r>
        </w:p>
      </w:sdtContent>
    </w:sdt>
    <w:p w14:paraId="20D1D33A" w14:textId="56F601AD" w:rsidR="0044223B" w:rsidRDefault="0044223B" w:rsidP="0044223B">
      <w:pPr>
        <w:spacing w:before="100" w:beforeAutospacing="1" w:after="100" w:afterAutospacing="1" w:line="360" w:lineRule="auto"/>
        <w:outlineLvl w:val="1"/>
        <w:rPr>
          <w:rFonts w:ascii="Arial" w:eastAsia="Times New Roman" w:hAnsi="Arial" w:cs="Arial"/>
          <w:b/>
          <w:bCs/>
          <w:color w:val="000000"/>
          <w:lang w:eastAsia="en-US"/>
        </w:rPr>
      </w:pPr>
      <w:r>
        <w:rPr>
          <w:rFonts w:ascii="Arial" w:eastAsia="Times New Roman" w:hAnsi="Arial" w:cs="Arial"/>
          <w:b/>
          <w:bCs/>
          <w:color w:val="000000"/>
          <w:lang w:eastAsia="en-US"/>
        </w:rPr>
        <w:br w:type="page"/>
      </w:r>
    </w:p>
    <w:p w14:paraId="1C6BE764" w14:textId="77777777" w:rsidR="00D45C65" w:rsidRPr="00D45C65" w:rsidRDefault="00D45C65" w:rsidP="00D45C65">
      <w:pPr>
        <w:pStyle w:val="Heading1"/>
        <w:rPr>
          <w:rFonts w:ascii="Arial" w:hAnsi="Arial" w:cs="Arial"/>
          <w:color w:val="000000" w:themeColor="text1"/>
          <w:sz w:val="28"/>
          <w:szCs w:val="28"/>
        </w:rPr>
      </w:pPr>
      <w:bookmarkStart w:id="0" w:name="_Toc210908766"/>
      <w:r w:rsidRPr="00D45C65">
        <w:rPr>
          <w:rStyle w:val="Strong"/>
          <w:rFonts w:ascii="Arial" w:hAnsi="Arial" w:cs="Arial"/>
          <w:color w:val="000000" w:themeColor="text1"/>
          <w:sz w:val="28"/>
          <w:szCs w:val="28"/>
        </w:rPr>
        <w:lastRenderedPageBreak/>
        <w:t>Abstract</w:t>
      </w:r>
      <w:bookmarkEnd w:id="0"/>
    </w:p>
    <w:p w14:paraId="7298B374"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Digital advertising today uses many emotional and subconscious elements to attract consumers. These include color, emotional messages such as fear or humor, nostalgic images from childhood, personalization, and even neuromarketing tools that study how the brain reacts to ads. Most studies look at each element separately, for example, how color affects buying decisions or how humor improves brand image. However, there are very few studies that combine all these elements or compare how they work in different countries (Chattopadhyay, 2002; Jose, 2025; Iftikhar, 2024).</w:t>
      </w:r>
    </w:p>
    <w:p w14:paraId="382044B8" w14:textId="3D8C193A"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This dissertation will study how emotions and subconscious signals such as color, sound, or nostalgia influence people’s attitudes and buying behavior in international digital advertising. It will also look at how personalization can be positive and helpful or negative and too intrusive. The research will use a systematic literature review to collect and analyze what other researchers have found and secondary data from marketing reports and international campaigns. The goal is to build a simple but useful model that helps companies understand how to connect with global audiences emotionally without being too invasive.</w:t>
      </w:r>
    </w:p>
    <w:p w14:paraId="48F92434" w14:textId="66D9A927" w:rsidR="00D45C65" w:rsidRPr="00D45C65" w:rsidRDefault="00D45C65" w:rsidP="00D45C65">
      <w:pPr>
        <w:pStyle w:val="Heading1"/>
        <w:rPr>
          <w:rFonts w:ascii="Arial" w:hAnsi="Arial" w:cs="Arial"/>
          <w:color w:val="000000" w:themeColor="text1"/>
          <w:sz w:val="28"/>
          <w:szCs w:val="28"/>
        </w:rPr>
      </w:pPr>
      <w:bookmarkStart w:id="1" w:name="_Toc210908767"/>
      <w:r w:rsidRPr="00D45C65">
        <w:rPr>
          <w:rStyle w:val="Strong"/>
          <w:rFonts w:ascii="Arial" w:hAnsi="Arial" w:cs="Arial"/>
          <w:color w:val="000000" w:themeColor="text1"/>
          <w:sz w:val="28"/>
          <w:szCs w:val="28"/>
        </w:rPr>
        <w:t>Chapter 1 – Introduction</w:t>
      </w:r>
      <w:bookmarkEnd w:id="1"/>
      <w:r w:rsidRPr="00D45C65">
        <w:rPr>
          <w:rStyle w:val="Strong"/>
          <w:rFonts w:ascii="Arial" w:hAnsi="Arial" w:cs="Arial"/>
          <w:color w:val="000000" w:themeColor="text1"/>
          <w:sz w:val="28"/>
          <w:szCs w:val="28"/>
        </w:rPr>
        <w:t xml:space="preserve"> </w:t>
      </w:r>
    </w:p>
    <w:p w14:paraId="18EEC52C"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 xml:space="preserve">In recent years, digital marketing has become more emotional and psychological. Companies use colors to attract attention, humor or fear to create reactions, nostalgic images to build emotional connections, and personalized ads to increase relevance (Jose, 2025). Neuromarketing tools, such as eye tracking or EEG, help marketers understand what people really feel, even when they do not express it directly (Singh </w:t>
      </w:r>
      <w:proofErr w:type="spellStart"/>
      <w:r w:rsidRPr="00D45C65">
        <w:rPr>
          <w:rFonts w:ascii="Arial" w:hAnsi="Arial" w:cs="Arial"/>
          <w:color w:val="000000"/>
          <w:sz w:val="22"/>
          <w:szCs w:val="22"/>
        </w:rPr>
        <w:t>Baghel</w:t>
      </w:r>
      <w:proofErr w:type="spellEnd"/>
      <w:r w:rsidRPr="00D45C65">
        <w:rPr>
          <w:rFonts w:ascii="Arial" w:hAnsi="Arial" w:cs="Arial"/>
          <w:color w:val="000000"/>
          <w:sz w:val="22"/>
          <w:szCs w:val="22"/>
        </w:rPr>
        <w:t>, 2024).</w:t>
      </w:r>
    </w:p>
    <w:p w14:paraId="1B0EDA24"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However, when all these strategies are used together, it becomes difficult to understand what really drives consumer behavior. Humor can increase engagement, but it may not work in every culture. Nostalgia may create emotional warmth but could fail with younger audiences who do not share the same memories (Jose, 2025). Personalization can be powerful, but it sometimes feels intrusive, making people avoid the brand (Iftikhar, 2024).</w:t>
      </w:r>
    </w:p>
    <w:p w14:paraId="23D3508D"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 xml:space="preserve">Most research studies focus on one of these topics at a time, such as color psychology, emotional appeal, or neuromarketing (Chattopadhyay, 2002; Singh </w:t>
      </w:r>
      <w:proofErr w:type="spellStart"/>
      <w:r w:rsidRPr="00D45C65">
        <w:rPr>
          <w:rFonts w:ascii="Arial" w:hAnsi="Arial" w:cs="Arial"/>
          <w:color w:val="000000"/>
          <w:sz w:val="22"/>
          <w:szCs w:val="22"/>
        </w:rPr>
        <w:t>Baghel</w:t>
      </w:r>
      <w:proofErr w:type="spellEnd"/>
      <w:r w:rsidRPr="00D45C65">
        <w:rPr>
          <w:rFonts w:ascii="Arial" w:hAnsi="Arial" w:cs="Arial"/>
          <w:color w:val="000000"/>
          <w:sz w:val="22"/>
          <w:szCs w:val="22"/>
        </w:rPr>
        <w:t xml:space="preserve">, 2024). There are very few studies that combine them in one framework, and almost none that analyze how these factors </w:t>
      </w:r>
      <w:r w:rsidRPr="00D45C65">
        <w:rPr>
          <w:rFonts w:ascii="Arial" w:hAnsi="Arial" w:cs="Arial"/>
          <w:color w:val="000000"/>
          <w:sz w:val="22"/>
          <w:szCs w:val="22"/>
        </w:rPr>
        <w:lastRenderedPageBreak/>
        <w:t>work across different countries. This shows a clear research gap: researchers still do not fully understand how emotional and subconscious stimuli together shape consumer reactions in international digital advertising.</w:t>
      </w:r>
    </w:p>
    <w:p w14:paraId="50B8039E" w14:textId="2487D844"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This dissertation will explore that gap by studying how colors, emotions, nostalgia, and personalization interact, and how cultural context changes their effects. The outcome will be a simple conceptual framework that explains what works, what does not, and why.</w:t>
      </w:r>
    </w:p>
    <w:p w14:paraId="3E6FB0AC" w14:textId="753D3067" w:rsidR="00D45C65" w:rsidRPr="00D45C65" w:rsidRDefault="00D45C65" w:rsidP="00D45C65">
      <w:pPr>
        <w:pStyle w:val="Heading1"/>
        <w:rPr>
          <w:rFonts w:ascii="Arial" w:hAnsi="Arial" w:cs="Arial"/>
          <w:color w:val="000000" w:themeColor="text1"/>
          <w:sz w:val="28"/>
          <w:szCs w:val="28"/>
        </w:rPr>
      </w:pPr>
      <w:bookmarkStart w:id="2" w:name="_Toc210908768"/>
      <w:r w:rsidRPr="00D45C65">
        <w:rPr>
          <w:rStyle w:val="Strong"/>
          <w:rFonts w:ascii="Arial" w:hAnsi="Arial" w:cs="Arial"/>
          <w:color w:val="000000" w:themeColor="text1"/>
          <w:sz w:val="28"/>
          <w:szCs w:val="28"/>
        </w:rPr>
        <w:t xml:space="preserve">Chapter 2 – Preliminary </w:t>
      </w:r>
      <w:r w:rsidRPr="00D45C65">
        <w:rPr>
          <w:rStyle w:val="Strong"/>
          <w:rFonts w:ascii="Arial" w:hAnsi="Arial" w:cs="Arial"/>
          <w:color w:val="000000" w:themeColor="text1"/>
          <w:sz w:val="28"/>
          <w:szCs w:val="28"/>
        </w:rPr>
        <w:t>l</w:t>
      </w:r>
      <w:r w:rsidRPr="00D45C65">
        <w:rPr>
          <w:rStyle w:val="Strong"/>
          <w:rFonts w:ascii="Arial" w:hAnsi="Arial" w:cs="Arial"/>
          <w:color w:val="000000" w:themeColor="text1"/>
          <w:sz w:val="28"/>
          <w:szCs w:val="28"/>
        </w:rPr>
        <w:t xml:space="preserve">iterature </w:t>
      </w:r>
      <w:r w:rsidRPr="00D45C65">
        <w:rPr>
          <w:rStyle w:val="Strong"/>
          <w:rFonts w:ascii="Arial" w:hAnsi="Arial" w:cs="Arial"/>
          <w:color w:val="000000" w:themeColor="text1"/>
          <w:sz w:val="28"/>
          <w:szCs w:val="28"/>
        </w:rPr>
        <w:t>s</w:t>
      </w:r>
      <w:r w:rsidRPr="00D45C65">
        <w:rPr>
          <w:rStyle w:val="Strong"/>
          <w:rFonts w:ascii="Arial" w:hAnsi="Arial" w:cs="Arial"/>
          <w:color w:val="000000" w:themeColor="text1"/>
          <w:sz w:val="28"/>
          <w:szCs w:val="28"/>
        </w:rPr>
        <w:t>earch</w:t>
      </w:r>
      <w:bookmarkEnd w:id="2"/>
    </w:p>
    <w:p w14:paraId="5DD97C04"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The purpose of the literature review is to collect information from academic sources, published journals, and SSRN working papers related to emotional and subconscious elements in marketing. The aim is to summarize what is already known, identify where knowledge is missing, and show how this research can fill the gap that exists in current understanding.</w:t>
      </w:r>
    </w:p>
    <w:p w14:paraId="7B7794DE"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Previous studies have shown that colors play an important role in advertising. Warm colors such as red and orange often create excitement, while cool colors such as blue and green create calm feelings. However, the meaning of colors can vary across cultures, which makes global advertising more complex (Chattopadhyay, 2002).</w:t>
      </w:r>
    </w:p>
    <w:p w14:paraId="35970CAC"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Emotional appeals are also very common in marketing. Fear is often used in social marketing campaigns, such as anti-smoking or road safety messages. This approach works best when people are told what actions to take to reduce the fear. Humor, on the other hand, can create positive attitudes toward a brand and increase attention, but it can also offend people if it is not culturally appropriate (Jose, 2025).</w:t>
      </w:r>
    </w:p>
    <w:p w14:paraId="7ECDFE45"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Nostalgia marketing is another growing trend. Advertisers use nostalgic images that remind people of their childhood, old toys, or familiar music and brands. These ads make consumers feel emotionally safe and connected to the past. Studies show that nostalgia can increase purchase intention, but this effect is stronger for older generations. There is less research about younger consumers, such as Generation Z, and how they experience nostalgia (Jose, 2025).</w:t>
      </w:r>
    </w:p>
    <w:p w14:paraId="3FA08A76"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 xml:space="preserve">Neuromarketing explores how the brain reacts to visual or auditory advertising. Tools like EEG and eye tracking help researchers understand subconscious emotions and attention. Research shows that people often react emotionally before they think rationally about a product (Singh </w:t>
      </w:r>
      <w:proofErr w:type="spellStart"/>
      <w:r w:rsidRPr="00D45C65">
        <w:rPr>
          <w:rFonts w:ascii="Arial" w:hAnsi="Arial" w:cs="Arial"/>
          <w:color w:val="000000"/>
          <w:sz w:val="22"/>
          <w:szCs w:val="22"/>
        </w:rPr>
        <w:t>Baghel</w:t>
      </w:r>
      <w:proofErr w:type="spellEnd"/>
      <w:r w:rsidRPr="00D45C65">
        <w:rPr>
          <w:rFonts w:ascii="Arial" w:hAnsi="Arial" w:cs="Arial"/>
          <w:color w:val="000000"/>
          <w:sz w:val="22"/>
          <w:szCs w:val="22"/>
        </w:rPr>
        <w:t>, 2024).</w:t>
      </w:r>
    </w:p>
    <w:p w14:paraId="0CECB234"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lastRenderedPageBreak/>
        <w:t>Personalization has also become a major part of digital marketing. Personalized ads are designed to fit individual preferences and can increase engagement. However, when ads become too personal, consumers start to feel uncomfortable and perceive them as intrusive. This perception is strongly influenced by cultural norms and attitudes toward privacy (Iftikhar, 2024).</w:t>
      </w:r>
    </w:p>
    <w:p w14:paraId="6F7D267E"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Another related topic is impulsive buying. Emotional and sensory stimuli, combined with convenience and personalization, can lead consumers to make unplanned purchases. This is especially common in online shopping, where people see an ad on social media and immediately buy the product from another platform (ABC Research Group, 2023).</w:t>
      </w:r>
    </w:p>
    <w:p w14:paraId="75284D7C" w14:textId="76B1F6F0"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Even though these studies are valuable, the existing research is fragmented. Studies about color often ignore emotional reactions. Research about humor or fear rarely includes neuromarketing data. Studies about personalization usually do not consider nostalgia or color effects. Cross-cultural comparisons are also limited. Therefore, there is no integrated framework that explains how all these emotional and subconscious elements interact to influence consumer attitudes and behavior internationally. This dissertation aims to fill exactly this gap.</w:t>
      </w:r>
    </w:p>
    <w:p w14:paraId="2631803D" w14:textId="49125821" w:rsidR="00D45C65" w:rsidRPr="00D45C65" w:rsidRDefault="00D45C65" w:rsidP="00D45C65">
      <w:pPr>
        <w:pStyle w:val="Heading1"/>
        <w:rPr>
          <w:rFonts w:ascii="Arial" w:hAnsi="Arial" w:cs="Arial"/>
          <w:color w:val="000000" w:themeColor="text1"/>
          <w:sz w:val="28"/>
          <w:szCs w:val="28"/>
        </w:rPr>
      </w:pPr>
      <w:bookmarkStart w:id="3" w:name="_Toc210908769"/>
      <w:r w:rsidRPr="00D45C65">
        <w:rPr>
          <w:rStyle w:val="Strong"/>
          <w:rFonts w:ascii="Arial" w:hAnsi="Arial" w:cs="Arial"/>
          <w:color w:val="000000" w:themeColor="text1"/>
          <w:sz w:val="28"/>
          <w:szCs w:val="28"/>
        </w:rPr>
        <w:t xml:space="preserve">Chapter 3 – Research </w:t>
      </w:r>
      <w:r w:rsidRPr="00D45C65">
        <w:rPr>
          <w:rStyle w:val="Strong"/>
          <w:rFonts w:ascii="Arial" w:hAnsi="Arial" w:cs="Arial"/>
          <w:color w:val="000000" w:themeColor="text1"/>
          <w:sz w:val="28"/>
          <w:szCs w:val="28"/>
        </w:rPr>
        <w:t>aim,</w:t>
      </w:r>
      <w:r w:rsidRPr="00D45C65">
        <w:rPr>
          <w:rStyle w:val="Strong"/>
          <w:rFonts w:ascii="Arial" w:hAnsi="Arial" w:cs="Arial"/>
          <w:color w:val="000000" w:themeColor="text1"/>
          <w:sz w:val="28"/>
          <w:szCs w:val="28"/>
        </w:rPr>
        <w:t xml:space="preserve"> </w:t>
      </w:r>
      <w:r w:rsidRPr="00D45C65">
        <w:rPr>
          <w:rStyle w:val="Strong"/>
          <w:rFonts w:ascii="Arial" w:hAnsi="Arial" w:cs="Arial"/>
          <w:color w:val="000000" w:themeColor="text1"/>
          <w:sz w:val="28"/>
          <w:szCs w:val="28"/>
        </w:rPr>
        <w:t>o</w:t>
      </w:r>
      <w:r w:rsidRPr="00D45C65">
        <w:rPr>
          <w:rStyle w:val="Strong"/>
          <w:rFonts w:ascii="Arial" w:hAnsi="Arial" w:cs="Arial"/>
          <w:color w:val="000000" w:themeColor="text1"/>
          <w:sz w:val="28"/>
          <w:szCs w:val="28"/>
        </w:rPr>
        <w:t xml:space="preserve">bjectives, and </w:t>
      </w:r>
      <w:r w:rsidRPr="00D45C65">
        <w:rPr>
          <w:rStyle w:val="Strong"/>
          <w:rFonts w:ascii="Arial" w:hAnsi="Arial" w:cs="Arial"/>
          <w:color w:val="000000" w:themeColor="text1"/>
          <w:sz w:val="28"/>
          <w:szCs w:val="28"/>
        </w:rPr>
        <w:t>q</w:t>
      </w:r>
      <w:r w:rsidRPr="00D45C65">
        <w:rPr>
          <w:rStyle w:val="Strong"/>
          <w:rFonts w:ascii="Arial" w:hAnsi="Arial" w:cs="Arial"/>
          <w:color w:val="000000" w:themeColor="text1"/>
          <w:sz w:val="28"/>
          <w:szCs w:val="28"/>
        </w:rPr>
        <w:t>uestions</w:t>
      </w:r>
      <w:bookmarkEnd w:id="3"/>
    </w:p>
    <w:p w14:paraId="5411771B"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The main aim of this dissertation is to explore how emotional and subconscious advertising elements, such as color, humor, fear, nostalgia, and personalization, influence consumer behavior in digital environments (Iftikhar, 2024). It also aims to compare how these effects differ across cultures and to build a simple model that helps marketers balance emotional engagement and perceived intrusion.</w:t>
      </w:r>
    </w:p>
    <w:p w14:paraId="3D132392"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The research will be guided by three main questions. The first question asks how emotional and subconscious elements affect consumers’ attention and decision-making online. The second question explores at what point personalization becomes intrusive and how this perception changes in different cultural contexts. The third question looks at how emotional and subconscious cues can lead to impulsive buying and how brands can manage this ethically (ABC Research Group, 2023).</w:t>
      </w:r>
    </w:p>
    <w:p w14:paraId="4F87DEF2" w14:textId="500E640D" w:rsidR="00D45C65" w:rsidRPr="00D90DB7" w:rsidRDefault="00D45C65" w:rsidP="00D90DB7">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 xml:space="preserve">The objectives of the study are to collect and analyze existing research through a systematic literature review, to examine secondary data from digital advertising campaigns and marketing </w:t>
      </w:r>
      <w:r w:rsidRPr="00D45C65">
        <w:rPr>
          <w:rFonts w:ascii="Arial" w:hAnsi="Arial" w:cs="Arial"/>
          <w:color w:val="000000"/>
          <w:sz w:val="22"/>
          <w:szCs w:val="22"/>
        </w:rPr>
        <w:lastRenderedPageBreak/>
        <w:t xml:space="preserve">reports, and to develop a conceptual framework that shows the main relationships between stimuli, perception, and consumer behavior (Jose, 2025; Singh </w:t>
      </w:r>
      <w:proofErr w:type="spellStart"/>
      <w:r w:rsidRPr="00D45C65">
        <w:rPr>
          <w:rFonts w:ascii="Arial" w:hAnsi="Arial" w:cs="Arial"/>
          <w:color w:val="000000"/>
          <w:sz w:val="22"/>
          <w:szCs w:val="22"/>
        </w:rPr>
        <w:t>Baghel</w:t>
      </w:r>
      <w:proofErr w:type="spellEnd"/>
      <w:r w:rsidRPr="00D45C65">
        <w:rPr>
          <w:rFonts w:ascii="Arial" w:hAnsi="Arial" w:cs="Arial"/>
          <w:color w:val="000000"/>
          <w:sz w:val="22"/>
          <w:szCs w:val="22"/>
        </w:rPr>
        <w:t>, 2024).</w:t>
      </w:r>
    </w:p>
    <w:p w14:paraId="2A80C6C0" w14:textId="39F659F5" w:rsidR="00D45C65" w:rsidRPr="00D90DB7" w:rsidRDefault="00D45C65" w:rsidP="00D90DB7">
      <w:pPr>
        <w:pStyle w:val="Heading1"/>
        <w:rPr>
          <w:rFonts w:ascii="Arial" w:hAnsi="Arial" w:cs="Arial"/>
          <w:color w:val="000000" w:themeColor="text1"/>
          <w:sz w:val="28"/>
          <w:szCs w:val="28"/>
        </w:rPr>
      </w:pPr>
      <w:bookmarkStart w:id="4" w:name="_Toc210908770"/>
      <w:r w:rsidRPr="00D90DB7">
        <w:rPr>
          <w:rStyle w:val="Strong"/>
          <w:rFonts w:ascii="Arial" w:hAnsi="Arial" w:cs="Arial"/>
          <w:color w:val="000000" w:themeColor="text1"/>
          <w:sz w:val="28"/>
          <w:szCs w:val="28"/>
        </w:rPr>
        <w:t xml:space="preserve">Chapter 4 – Research </w:t>
      </w:r>
      <w:r w:rsidR="00D90DB7" w:rsidRPr="00D90DB7">
        <w:rPr>
          <w:rStyle w:val="Strong"/>
          <w:rFonts w:ascii="Arial" w:hAnsi="Arial" w:cs="Arial"/>
          <w:color w:val="000000" w:themeColor="text1"/>
          <w:sz w:val="28"/>
          <w:szCs w:val="28"/>
        </w:rPr>
        <w:t>m</w:t>
      </w:r>
      <w:r w:rsidRPr="00D90DB7">
        <w:rPr>
          <w:rStyle w:val="Strong"/>
          <w:rFonts w:ascii="Arial" w:hAnsi="Arial" w:cs="Arial"/>
          <w:color w:val="000000" w:themeColor="text1"/>
          <w:sz w:val="28"/>
          <w:szCs w:val="28"/>
        </w:rPr>
        <w:t>ethodology</w:t>
      </w:r>
      <w:bookmarkEnd w:id="4"/>
    </w:p>
    <w:p w14:paraId="29558F9D"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This research will use two main methods: a systematic literature review and secondary data analysis. The systematic literature review will summarize academic research and identify patterns and gaps in existing knowledge. The secondary data analysis will use already available data from marketing reports, consumer studies, and advertising performance statistics. This approach is appropriate for this study because it allows for reliable findings without the need to collect new primary data, which would require more time and ethical approval (Iftikhar, 2024).</w:t>
      </w:r>
    </w:p>
    <w:p w14:paraId="52734809"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 xml:space="preserve">The systematic literature review will follow several steps. The first step is to define the main search words, which include terms such as color advertising, humor, fear appeals, nostalgia marketing, neuromarketing, personalization, intrusion, impulsive buying, and culture. The next step is to search databases such as SSRN, Scopus, and Google Scholar to find academic and professional studies related to these terms. The selected studies will be recent and relevant, mostly from 2000 to 2025. Each study will be reviewed and summarized to identify how it measures emotional or subconscious responses. The findings will then be grouped by theme to reveal connections and remaining gaps (Singh </w:t>
      </w:r>
      <w:proofErr w:type="spellStart"/>
      <w:r w:rsidRPr="00D45C65">
        <w:rPr>
          <w:rFonts w:ascii="Arial" w:hAnsi="Arial" w:cs="Arial"/>
          <w:color w:val="000000"/>
          <w:sz w:val="22"/>
          <w:szCs w:val="22"/>
        </w:rPr>
        <w:t>Baghel</w:t>
      </w:r>
      <w:proofErr w:type="spellEnd"/>
      <w:r w:rsidRPr="00D45C65">
        <w:rPr>
          <w:rFonts w:ascii="Arial" w:hAnsi="Arial" w:cs="Arial"/>
          <w:color w:val="000000"/>
          <w:sz w:val="22"/>
          <w:szCs w:val="22"/>
        </w:rPr>
        <w:t>, 2024).</w:t>
      </w:r>
    </w:p>
    <w:p w14:paraId="2B9F5E7B"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Secondary data will be collected from existing reports and studies that are publicly available. This may include advertising industry reports such as those from Nielsen or Statista, marketing datasets shared in SSRN studies, and cross-cultural consumer behavior data from global campaigns. The goal is to identify real patterns, such as when personalization increases engagement or when it becomes irritating, how color or emotion affect click-through rates, and how nostalgia or humor create different responses between regions (ABC Research Group, 2023). Basic descriptive statistics will be used to summarize these data patterns.</w:t>
      </w:r>
    </w:p>
    <w:p w14:paraId="1BF86D07"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All data used in this research will be secondary and publicly available, so no personal or sensitive information will be used. Ethical guidelines from the university will be followed to ensure transparency, accuracy, and proper citation (Iftikhar, 2024).</w:t>
      </w:r>
    </w:p>
    <w:p w14:paraId="2BF5FC46" w14:textId="4A083E9C" w:rsidR="00D45C65" w:rsidRPr="00D90DB7" w:rsidRDefault="00D45C65" w:rsidP="00D90DB7">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 xml:space="preserve">There are some possible risks in this research. The most important risk is limited access to complete and comparable data across different sources. Neuromarketing studies are often small </w:t>
      </w:r>
      <w:r w:rsidRPr="00D45C65">
        <w:rPr>
          <w:rFonts w:ascii="Arial" w:hAnsi="Arial" w:cs="Arial"/>
          <w:color w:val="000000"/>
          <w:sz w:val="22"/>
          <w:szCs w:val="22"/>
        </w:rPr>
        <w:lastRenderedPageBreak/>
        <w:t xml:space="preserve">in scale and use specific methods that are difficult to compare (Singh </w:t>
      </w:r>
      <w:proofErr w:type="spellStart"/>
      <w:r w:rsidRPr="00D45C65">
        <w:rPr>
          <w:rFonts w:ascii="Arial" w:hAnsi="Arial" w:cs="Arial"/>
          <w:color w:val="000000"/>
          <w:sz w:val="22"/>
          <w:szCs w:val="22"/>
        </w:rPr>
        <w:t>Baghel</w:t>
      </w:r>
      <w:proofErr w:type="spellEnd"/>
      <w:r w:rsidRPr="00D45C65">
        <w:rPr>
          <w:rFonts w:ascii="Arial" w:hAnsi="Arial" w:cs="Arial"/>
          <w:color w:val="000000"/>
          <w:sz w:val="22"/>
          <w:szCs w:val="22"/>
        </w:rPr>
        <w:t>, 2024). Cultural data may also vary in quality and consistency. To reduce these risks, the study will use multiple sources and compare findings from different types of research to make the results more reliable.</w:t>
      </w:r>
    </w:p>
    <w:p w14:paraId="16DBD02A" w14:textId="4DC88E6B" w:rsidR="00D45C65" w:rsidRPr="00D90DB7" w:rsidRDefault="00D45C65" w:rsidP="00D90DB7">
      <w:pPr>
        <w:pStyle w:val="Heading1"/>
        <w:rPr>
          <w:rFonts w:ascii="Arial" w:hAnsi="Arial" w:cs="Arial"/>
          <w:color w:val="000000" w:themeColor="text1"/>
          <w:sz w:val="28"/>
          <w:szCs w:val="28"/>
        </w:rPr>
      </w:pPr>
      <w:bookmarkStart w:id="5" w:name="_Toc210908771"/>
      <w:r w:rsidRPr="00D90DB7">
        <w:rPr>
          <w:rStyle w:val="Strong"/>
          <w:rFonts w:ascii="Arial" w:hAnsi="Arial" w:cs="Arial"/>
          <w:color w:val="000000" w:themeColor="text1"/>
          <w:sz w:val="28"/>
          <w:szCs w:val="28"/>
        </w:rPr>
        <w:t xml:space="preserve">Chapter 5 – Structure and </w:t>
      </w:r>
      <w:r w:rsidR="00D90DB7" w:rsidRPr="00D90DB7">
        <w:rPr>
          <w:rStyle w:val="Strong"/>
          <w:rFonts w:ascii="Arial" w:hAnsi="Arial" w:cs="Arial"/>
          <w:color w:val="000000" w:themeColor="text1"/>
          <w:sz w:val="28"/>
          <w:szCs w:val="28"/>
        </w:rPr>
        <w:t>t</w:t>
      </w:r>
      <w:r w:rsidRPr="00D90DB7">
        <w:rPr>
          <w:rStyle w:val="Strong"/>
          <w:rFonts w:ascii="Arial" w:hAnsi="Arial" w:cs="Arial"/>
          <w:color w:val="000000" w:themeColor="text1"/>
          <w:sz w:val="28"/>
          <w:szCs w:val="28"/>
        </w:rPr>
        <w:t>imeline</w:t>
      </w:r>
      <w:bookmarkEnd w:id="5"/>
    </w:p>
    <w:p w14:paraId="09CDA0B8"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The final dissertation will have five main chapters. The first chapter will provide the introduction, background, and the research gap. The second chapter will be the literature review, which discusses topics such as color, emotion, nostalgia, neuromarketing, personalization, and impulsive buying. The third chapter will describe the research methodology, explaining the systematic literature review and the secondary data approach. The fourth chapter will include the findings and discussion, presenting the main results and the conceptual framework. The final chapter will conclude the study and provide both academic and practical recommendations (Jose, 2025).</w:t>
      </w:r>
    </w:p>
    <w:p w14:paraId="6570ABD2" w14:textId="6917D876" w:rsidR="00D90DB7" w:rsidRPr="00D90DB7" w:rsidRDefault="00D45C65" w:rsidP="00D90DB7">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The proposed timeline for this research will follow the university’s schedule. The literature review will take place in weeks one to three. Secondary data collection will be done during weeks two to four, while data analysis will be completed in weeks four to five. Writing the dissertation will take place between weeks five and seven, and the final editing and submission will be completed by week eight.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5C9EB" w:themeFill="text2" w:themeFillTint="40"/>
        <w:tblCellMar>
          <w:top w:w="15" w:type="dxa"/>
          <w:left w:w="15" w:type="dxa"/>
          <w:bottom w:w="15" w:type="dxa"/>
          <w:right w:w="15" w:type="dxa"/>
        </w:tblCellMar>
        <w:tblLook w:val="04A0" w:firstRow="1" w:lastRow="0" w:firstColumn="1" w:lastColumn="0" w:noHBand="0" w:noVBand="1"/>
      </w:tblPr>
      <w:tblGrid>
        <w:gridCol w:w="4590"/>
        <w:gridCol w:w="2965"/>
      </w:tblGrid>
      <w:tr w:rsidR="00D90DB7" w14:paraId="3D44631F" w14:textId="77777777" w:rsidTr="00D90DB7">
        <w:trPr>
          <w:tblHeader/>
          <w:tblCellSpacing w:w="15" w:type="dxa"/>
          <w:jc w:val="center"/>
        </w:trPr>
        <w:tc>
          <w:tcPr>
            <w:tcW w:w="4545" w:type="dxa"/>
            <w:shd w:val="clear" w:color="auto" w:fill="A5C9EB" w:themeFill="text2" w:themeFillTint="40"/>
            <w:vAlign w:val="center"/>
            <w:hideMark/>
          </w:tcPr>
          <w:p w14:paraId="2E7C8416" w14:textId="77777777" w:rsidR="00D90DB7" w:rsidRPr="00D90DB7" w:rsidRDefault="00D90DB7" w:rsidP="00D90DB7">
            <w:pPr>
              <w:jc w:val="center"/>
              <w:rPr>
                <w:rFonts w:ascii="Arial" w:hAnsi="Arial" w:cs="Arial"/>
                <w:b/>
                <w:bCs/>
              </w:rPr>
            </w:pPr>
            <w:r w:rsidRPr="00D90DB7">
              <w:rPr>
                <w:rFonts w:ascii="Arial" w:hAnsi="Arial" w:cs="Arial"/>
                <w:b/>
                <w:bCs/>
              </w:rPr>
              <w:t>Task</w:t>
            </w:r>
          </w:p>
        </w:tc>
        <w:tc>
          <w:tcPr>
            <w:tcW w:w="2920" w:type="dxa"/>
            <w:shd w:val="clear" w:color="auto" w:fill="A5C9EB" w:themeFill="text2" w:themeFillTint="40"/>
            <w:vAlign w:val="center"/>
            <w:hideMark/>
          </w:tcPr>
          <w:p w14:paraId="79E40FF0" w14:textId="77777777" w:rsidR="00D90DB7" w:rsidRPr="00D90DB7" w:rsidRDefault="00D90DB7" w:rsidP="00D90DB7">
            <w:pPr>
              <w:jc w:val="center"/>
              <w:rPr>
                <w:rFonts w:ascii="Arial" w:hAnsi="Arial" w:cs="Arial"/>
                <w:b/>
                <w:bCs/>
              </w:rPr>
            </w:pPr>
            <w:r w:rsidRPr="00D90DB7">
              <w:rPr>
                <w:rFonts w:ascii="Arial" w:hAnsi="Arial" w:cs="Arial"/>
                <w:b/>
                <w:bCs/>
              </w:rPr>
              <w:t>Weeks</w:t>
            </w:r>
          </w:p>
        </w:tc>
      </w:tr>
      <w:tr w:rsidR="00D90DB7" w14:paraId="1C230BE3" w14:textId="77777777" w:rsidTr="00D90DB7">
        <w:trPr>
          <w:tblCellSpacing w:w="15" w:type="dxa"/>
          <w:jc w:val="center"/>
        </w:trPr>
        <w:tc>
          <w:tcPr>
            <w:tcW w:w="4545" w:type="dxa"/>
            <w:shd w:val="clear" w:color="auto" w:fill="A5C9EB" w:themeFill="text2" w:themeFillTint="40"/>
            <w:vAlign w:val="center"/>
            <w:hideMark/>
          </w:tcPr>
          <w:p w14:paraId="039B7C8C" w14:textId="77777777" w:rsidR="00D90DB7" w:rsidRPr="00D90DB7" w:rsidRDefault="00D90DB7" w:rsidP="00D90DB7">
            <w:pPr>
              <w:jc w:val="center"/>
              <w:rPr>
                <w:rFonts w:ascii="Arial" w:hAnsi="Arial" w:cs="Arial"/>
              </w:rPr>
            </w:pPr>
            <w:r w:rsidRPr="00D90DB7">
              <w:rPr>
                <w:rFonts w:ascii="Arial" w:hAnsi="Arial" w:cs="Arial"/>
              </w:rPr>
              <w:t>Literature review</w:t>
            </w:r>
          </w:p>
        </w:tc>
        <w:tc>
          <w:tcPr>
            <w:tcW w:w="2920" w:type="dxa"/>
            <w:shd w:val="clear" w:color="auto" w:fill="A5C9EB" w:themeFill="text2" w:themeFillTint="40"/>
            <w:vAlign w:val="center"/>
            <w:hideMark/>
          </w:tcPr>
          <w:p w14:paraId="7F05C9FE" w14:textId="77777777" w:rsidR="00D90DB7" w:rsidRPr="00D90DB7" w:rsidRDefault="00D90DB7" w:rsidP="00D90DB7">
            <w:pPr>
              <w:jc w:val="center"/>
              <w:rPr>
                <w:rFonts w:ascii="Arial" w:hAnsi="Arial" w:cs="Arial"/>
              </w:rPr>
            </w:pPr>
            <w:r w:rsidRPr="00D90DB7">
              <w:rPr>
                <w:rFonts w:ascii="Arial" w:hAnsi="Arial" w:cs="Arial"/>
              </w:rPr>
              <w:t>1–3</w:t>
            </w:r>
          </w:p>
        </w:tc>
      </w:tr>
      <w:tr w:rsidR="00D90DB7" w14:paraId="7F5046EA" w14:textId="77777777" w:rsidTr="00D90DB7">
        <w:trPr>
          <w:tblCellSpacing w:w="15" w:type="dxa"/>
          <w:jc w:val="center"/>
        </w:trPr>
        <w:tc>
          <w:tcPr>
            <w:tcW w:w="4545" w:type="dxa"/>
            <w:shd w:val="clear" w:color="auto" w:fill="A5C9EB" w:themeFill="text2" w:themeFillTint="40"/>
            <w:vAlign w:val="center"/>
            <w:hideMark/>
          </w:tcPr>
          <w:p w14:paraId="078BCBA0" w14:textId="77777777" w:rsidR="00D90DB7" w:rsidRPr="00D90DB7" w:rsidRDefault="00D90DB7" w:rsidP="00D90DB7">
            <w:pPr>
              <w:jc w:val="center"/>
              <w:rPr>
                <w:rFonts w:ascii="Arial" w:hAnsi="Arial" w:cs="Arial"/>
              </w:rPr>
            </w:pPr>
            <w:r w:rsidRPr="00D90DB7">
              <w:rPr>
                <w:rFonts w:ascii="Arial" w:hAnsi="Arial" w:cs="Arial"/>
              </w:rPr>
              <w:t>Secondary data collection</w:t>
            </w:r>
          </w:p>
        </w:tc>
        <w:tc>
          <w:tcPr>
            <w:tcW w:w="2920" w:type="dxa"/>
            <w:shd w:val="clear" w:color="auto" w:fill="A5C9EB" w:themeFill="text2" w:themeFillTint="40"/>
            <w:vAlign w:val="center"/>
            <w:hideMark/>
          </w:tcPr>
          <w:p w14:paraId="190F6988" w14:textId="77777777" w:rsidR="00D90DB7" w:rsidRPr="00D90DB7" w:rsidRDefault="00D90DB7" w:rsidP="00D90DB7">
            <w:pPr>
              <w:jc w:val="center"/>
              <w:rPr>
                <w:rFonts w:ascii="Arial" w:hAnsi="Arial" w:cs="Arial"/>
              </w:rPr>
            </w:pPr>
            <w:r w:rsidRPr="00D90DB7">
              <w:rPr>
                <w:rFonts w:ascii="Arial" w:hAnsi="Arial" w:cs="Arial"/>
              </w:rPr>
              <w:t>2–4</w:t>
            </w:r>
          </w:p>
        </w:tc>
      </w:tr>
      <w:tr w:rsidR="00D90DB7" w14:paraId="0B1B704D" w14:textId="77777777" w:rsidTr="00D90DB7">
        <w:trPr>
          <w:tblCellSpacing w:w="15" w:type="dxa"/>
          <w:jc w:val="center"/>
        </w:trPr>
        <w:tc>
          <w:tcPr>
            <w:tcW w:w="4545" w:type="dxa"/>
            <w:shd w:val="clear" w:color="auto" w:fill="A5C9EB" w:themeFill="text2" w:themeFillTint="40"/>
            <w:vAlign w:val="center"/>
            <w:hideMark/>
          </w:tcPr>
          <w:p w14:paraId="45BD8E45" w14:textId="77777777" w:rsidR="00D90DB7" w:rsidRPr="00D90DB7" w:rsidRDefault="00D90DB7" w:rsidP="00D90DB7">
            <w:pPr>
              <w:jc w:val="center"/>
              <w:rPr>
                <w:rFonts w:ascii="Arial" w:hAnsi="Arial" w:cs="Arial"/>
              </w:rPr>
            </w:pPr>
            <w:r w:rsidRPr="00D90DB7">
              <w:rPr>
                <w:rFonts w:ascii="Arial" w:hAnsi="Arial" w:cs="Arial"/>
              </w:rPr>
              <w:t>Data analysis</w:t>
            </w:r>
          </w:p>
        </w:tc>
        <w:tc>
          <w:tcPr>
            <w:tcW w:w="2920" w:type="dxa"/>
            <w:shd w:val="clear" w:color="auto" w:fill="A5C9EB" w:themeFill="text2" w:themeFillTint="40"/>
            <w:vAlign w:val="center"/>
            <w:hideMark/>
          </w:tcPr>
          <w:p w14:paraId="1407D24C" w14:textId="77777777" w:rsidR="00D90DB7" w:rsidRPr="00D90DB7" w:rsidRDefault="00D90DB7" w:rsidP="00D90DB7">
            <w:pPr>
              <w:jc w:val="center"/>
              <w:rPr>
                <w:rFonts w:ascii="Arial" w:hAnsi="Arial" w:cs="Arial"/>
              </w:rPr>
            </w:pPr>
            <w:r w:rsidRPr="00D90DB7">
              <w:rPr>
                <w:rFonts w:ascii="Arial" w:hAnsi="Arial" w:cs="Arial"/>
              </w:rPr>
              <w:t>4–5</w:t>
            </w:r>
          </w:p>
        </w:tc>
      </w:tr>
      <w:tr w:rsidR="00D90DB7" w14:paraId="1C34EA32" w14:textId="77777777" w:rsidTr="00D90DB7">
        <w:trPr>
          <w:tblCellSpacing w:w="15" w:type="dxa"/>
          <w:jc w:val="center"/>
        </w:trPr>
        <w:tc>
          <w:tcPr>
            <w:tcW w:w="4545" w:type="dxa"/>
            <w:shd w:val="clear" w:color="auto" w:fill="A5C9EB" w:themeFill="text2" w:themeFillTint="40"/>
            <w:vAlign w:val="center"/>
            <w:hideMark/>
          </w:tcPr>
          <w:p w14:paraId="36AFE069" w14:textId="77777777" w:rsidR="00D90DB7" w:rsidRPr="00D90DB7" w:rsidRDefault="00D90DB7" w:rsidP="00D90DB7">
            <w:pPr>
              <w:jc w:val="center"/>
              <w:rPr>
                <w:rFonts w:ascii="Arial" w:hAnsi="Arial" w:cs="Arial"/>
              </w:rPr>
            </w:pPr>
            <w:r w:rsidRPr="00D90DB7">
              <w:rPr>
                <w:rFonts w:ascii="Arial" w:hAnsi="Arial" w:cs="Arial"/>
              </w:rPr>
              <w:t>Writing dissertation</w:t>
            </w:r>
          </w:p>
        </w:tc>
        <w:tc>
          <w:tcPr>
            <w:tcW w:w="2920" w:type="dxa"/>
            <w:shd w:val="clear" w:color="auto" w:fill="A5C9EB" w:themeFill="text2" w:themeFillTint="40"/>
            <w:vAlign w:val="center"/>
            <w:hideMark/>
          </w:tcPr>
          <w:p w14:paraId="1440FCF4" w14:textId="77777777" w:rsidR="00D90DB7" w:rsidRPr="00D90DB7" w:rsidRDefault="00D90DB7" w:rsidP="00D90DB7">
            <w:pPr>
              <w:jc w:val="center"/>
              <w:rPr>
                <w:rFonts w:ascii="Arial" w:hAnsi="Arial" w:cs="Arial"/>
              </w:rPr>
            </w:pPr>
            <w:r w:rsidRPr="00D90DB7">
              <w:rPr>
                <w:rFonts w:ascii="Arial" w:hAnsi="Arial" w:cs="Arial"/>
              </w:rPr>
              <w:t>5–7</w:t>
            </w:r>
          </w:p>
        </w:tc>
      </w:tr>
      <w:tr w:rsidR="00D90DB7" w14:paraId="1243C2C0" w14:textId="77777777" w:rsidTr="00D90DB7">
        <w:trPr>
          <w:tblCellSpacing w:w="15" w:type="dxa"/>
          <w:jc w:val="center"/>
        </w:trPr>
        <w:tc>
          <w:tcPr>
            <w:tcW w:w="4545" w:type="dxa"/>
            <w:shd w:val="clear" w:color="auto" w:fill="A5C9EB" w:themeFill="text2" w:themeFillTint="40"/>
            <w:vAlign w:val="center"/>
            <w:hideMark/>
          </w:tcPr>
          <w:p w14:paraId="35093391" w14:textId="77777777" w:rsidR="00D90DB7" w:rsidRPr="00D90DB7" w:rsidRDefault="00D90DB7" w:rsidP="00D90DB7">
            <w:pPr>
              <w:jc w:val="center"/>
              <w:rPr>
                <w:rFonts w:ascii="Arial" w:hAnsi="Arial" w:cs="Arial"/>
              </w:rPr>
            </w:pPr>
            <w:r w:rsidRPr="00D90DB7">
              <w:rPr>
                <w:rFonts w:ascii="Arial" w:hAnsi="Arial" w:cs="Arial"/>
              </w:rPr>
              <w:t>Final editing &amp; submission</w:t>
            </w:r>
          </w:p>
        </w:tc>
        <w:tc>
          <w:tcPr>
            <w:tcW w:w="2920" w:type="dxa"/>
            <w:shd w:val="clear" w:color="auto" w:fill="A5C9EB" w:themeFill="text2" w:themeFillTint="40"/>
            <w:vAlign w:val="center"/>
            <w:hideMark/>
          </w:tcPr>
          <w:p w14:paraId="3D0C0C61" w14:textId="77777777" w:rsidR="00D90DB7" w:rsidRPr="00D90DB7" w:rsidRDefault="00D90DB7" w:rsidP="00D90DB7">
            <w:pPr>
              <w:jc w:val="center"/>
              <w:rPr>
                <w:rFonts w:ascii="Arial" w:hAnsi="Arial" w:cs="Arial"/>
              </w:rPr>
            </w:pPr>
            <w:r w:rsidRPr="00D90DB7">
              <w:rPr>
                <w:rFonts w:ascii="Arial" w:hAnsi="Arial" w:cs="Arial"/>
              </w:rPr>
              <w:t>8</w:t>
            </w:r>
          </w:p>
        </w:tc>
      </w:tr>
    </w:tbl>
    <w:p w14:paraId="36270F2B" w14:textId="77777777" w:rsidR="00D90DB7" w:rsidRPr="00D90DB7" w:rsidRDefault="00D90DB7" w:rsidP="00D90DB7">
      <w:pPr>
        <w:pStyle w:val="NormalWeb"/>
        <w:spacing w:line="360" w:lineRule="auto"/>
        <w:jc w:val="both"/>
        <w:rPr>
          <w:rFonts w:ascii="Arial" w:hAnsi="Arial" w:cs="Arial"/>
          <w:color w:val="000000"/>
          <w:sz w:val="22"/>
          <w:szCs w:val="22"/>
        </w:rPr>
      </w:pPr>
    </w:p>
    <w:p w14:paraId="2B3315F0" w14:textId="12E714FE" w:rsidR="00D45C65" w:rsidRPr="00D90DB7" w:rsidRDefault="00D45C65" w:rsidP="00D90DB7">
      <w:pPr>
        <w:pStyle w:val="Heading1"/>
        <w:rPr>
          <w:rFonts w:ascii="Arial" w:hAnsi="Arial" w:cs="Arial"/>
          <w:color w:val="000000" w:themeColor="text1"/>
          <w:sz w:val="28"/>
          <w:szCs w:val="28"/>
        </w:rPr>
      </w:pPr>
      <w:bookmarkStart w:id="6" w:name="_Toc210908772"/>
      <w:r w:rsidRPr="00D90DB7">
        <w:rPr>
          <w:rStyle w:val="Strong"/>
          <w:rFonts w:ascii="Arial" w:hAnsi="Arial" w:cs="Arial"/>
          <w:color w:val="000000" w:themeColor="text1"/>
          <w:sz w:val="28"/>
          <w:szCs w:val="28"/>
        </w:rPr>
        <w:lastRenderedPageBreak/>
        <w:t xml:space="preserve">Chapter 6 – Expected </w:t>
      </w:r>
      <w:r w:rsidR="00D90DB7" w:rsidRPr="00D90DB7">
        <w:rPr>
          <w:rStyle w:val="Strong"/>
          <w:rFonts w:ascii="Arial" w:hAnsi="Arial" w:cs="Arial"/>
          <w:color w:val="000000" w:themeColor="text1"/>
          <w:sz w:val="28"/>
          <w:szCs w:val="28"/>
        </w:rPr>
        <w:t>c</w:t>
      </w:r>
      <w:r w:rsidRPr="00D90DB7">
        <w:rPr>
          <w:rStyle w:val="Strong"/>
          <w:rFonts w:ascii="Arial" w:hAnsi="Arial" w:cs="Arial"/>
          <w:color w:val="000000" w:themeColor="text1"/>
          <w:sz w:val="28"/>
          <w:szCs w:val="28"/>
        </w:rPr>
        <w:t>ontributions</w:t>
      </w:r>
      <w:bookmarkEnd w:id="6"/>
    </w:p>
    <w:p w14:paraId="61DD62BD" w14:textId="77777777"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This dissertation is expected to make both academic and practical contributions. From an academic perspective, it will combine multiple emotional and subconscious factors into one integrated model. It will show how color, emotion, nostalgia, and personalization interact, instead of studying them separately. It will also highlight how culture changes these effects, offering a more complete understanding of consumer reactions to digital advertising (Chattopadhyay, 2002; Jose, 2025).</w:t>
      </w:r>
    </w:p>
    <w:p w14:paraId="0521E29A" w14:textId="77777777" w:rsid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From a practical perspective, the research will provide clear ideas on how to use emotional and sensory cues effectively in advertising. It will offer guidelines on how much personalization is acceptable in different countries, and advice on how to combine nostalgia, humor, and color to create emotional engagement without causing irritation or fatigue (Iftikhar, 2024). These insights can help international companies design advertising campaigns that connect emotionally and respectfully with audiences worldwide.</w:t>
      </w:r>
    </w:p>
    <w:p w14:paraId="7185ED1B" w14:textId="77777777" w:rsidR="00D90DB7" w:rsidRDefault="00D90DB7" w:rsidP="00D45C65">
      <w:pPr>
        <w:pStyle w:val="NormalWeb"/>
        <w:spacing w:line="360" w:lineRule="auto"/>
        <w:jc w:val="both"/>
        <w:rPr>
          <w:rFonts w:ascii="Arial" w:hAnsi="Arial" w:cs="Arial"/>
          <w:color w:val="000000"/>
          <w:sz w:val="22"/>
          <w:szCs w:val="22"/>
        </w:rPr>
      </w:pPr>
    </w:p>
    <w:p w14:paraId="4DC7AE98" w14:textId="77777777" w:rsidR="00D90DB7" w:rsidRDefault="00D90DB7" w:rsidP="00D45C65">
      <w:pPr>
        <w:pStyle w:val="NormalWeb"/>
        <w:spacing w:line="360" w:lineRule="auto"/>
        <w:jc w:val="both"/>
        <w:rPr>
          <w:rFonts w:ascii="Arial" w:hAnsi="Arial" w:cs="Arial"/>
          <w:color w:val="000000"/>
          <w:sz w:val="22"/>
          <w:szCs w:val="22"/>
        </w:rPr>
      </w:pPr>
    </w:p>
    <w:p w14:paraId="110741E8" w14:textId="77777777" w:rsidR="00D90DB7" w:rsidRDefault="00D90DB7" w:rsidP="00D45C65">
      <w:pPr>
        <w:pStyle w:val="NormalWeb"/>
        <w:spacing w:line="360" w:lineRule="auto"/>
        <w:jc w:val="both"/>
        <w:rPr>
          <w:rFonts w:ascii="Arial" w:hAnsi="Arial" w:cs="Arial"/>
          <w:color w:val="000000"/>
          <w:sz w:val="22"/>
          <w:szCs w:val="22"/>
        </w:rPr>
      </w:pPr>
    </w:p>
    <w:p w14:paraId="42A3F26A" w14:textId="77777777" w:rsidR="00D90DB7" w:rsidRDefault="00D90DB7" w:rsidP="00D45C65">
      <w:pPr>
        <w:pStyle w:val="NormalWeb"/>
        <w:spacing w:line="360" w:lineRule="auto"/>
        <w:jc w:val="both"/>
        <w:rPr>
          <w:rFonts w:ascii="Arial" w:hAnsi="Arial" w:cs="Arial"/>
          <w:color w:val="000000"/>
          <w:sz w:val="22"/>
          <w:szCs w:val="22"/>
        </w:rPr>
      </w:pPr>
    </w:p>
    <w:p w14:paraId="4FB99282" w14:textId="77777777" w:rsidR="00D90DB7" w:rsidRDefault="00D90DB7" w:rsidP="00D45C65">
      <w:pPr>
        <w:pStyle w:val="NormalWeb"/>
        <w:spacing w:line="360" w:lineRule="auto"/>
        <w:jc w:val="both"/>
        <w:rPr>
          <w:rFonts w:ascii="Arial" w:hAnsi="Arial" w:cs="Arial"/>
          <w:color w:val="000000"/>
          <w:sz w:val="22"/>
          <w:szCs w:val="22"/>
        </w:rPr>
      </w:pPr>
    </w:p>
    <w:p w14:paraId="678F4F16" w14:textId="77777777" w:rsidR="00D90DB7" w:rsidRDefault="00D90DB7" w:rsidP="00D45C65">
      <w:pPr>
        <w:pStyle w:val="NormalWeb"/>
        <w:spacing w:line="360" w:lineRule="auto"/>
        <w:jc w:val="both"/>
        <w:rPr>
          <w:rFonts w:ascii="Arial" w:hAnsi="Arial" w:cs="Arial"/>
          <w:color w:val="000000"/>
          <w:sz w:val="22"/>
          <w:szCs w:val="22"/>
        </w:rPr>
      </w:pPr>
    </w:p>
    <w:p w14:paraId="4CCC9F9C" w14:textId="77777777" w:rsidR="00D90DB7" w:rsidRDefault="00D90DB7" w:rsidP="00D45C65">
      <w:pPr>
        <w:pStyle w:val="NormalWeb"/>
        <w:spacing w:line="360" w:lineRule="auto"/>
        <w:jc w:val="both"/>
        <w:rPr>
          <w:rFonts w:ascii="Arial" w:hAnsi="Arial" w:cs="Arial"/>
          <w:color w:val="000000"/>
          <w:sz w:val="22"/>
          <w:szCs w:val="22"/>
        </w:rPr>
      </w:pPr>
    </w:p>
    <w:p w14:paraId="5921E30B" w14:textId="77777777" w:rsidR="00D90DB7" w:rsidRPr="00D45C65" w:rsidRDefault="00D90DB7" w:rsidP="00D45C65">
      <w:pPr>
        <w:pStyle w:val="NormalWeb"/>
        <w:spacing w:line="360" w:lineRule="auto"/>
        <w:jc w:val="both"/>
        <w:rPr>
          <w:rFonts w:ascii="Arial" w:hAnsi="Arial" w:cs="Arial"/>
          <w:color w:val="000000"/>
          <w:sz w:val="22"/>
          <w:szCs w:val="22"/>
        </w:rPr>
      </w:pPr>
    </w:p>
    <w:p w14:paraId="7FFEDDAC" w14:textId="4874E424" w:rsidR="00D45C65" w:rsidRPr="00D45C65" w:rsidRDefault="00D45C65" w:rsidP="00D45C65">
      <w:pPr>
        <w:spacing w:line="360" w:lineRule="auto"/>
        <w:rPr>
          <w:rFonts w:ascii="Arial" w:hAnsi="Arial" w:cs="Arial"/>
        </w:rPr>
      </w:pPr>
    </w:p>
    <w:p w14:paraId="6F8B045F" w14:textId="7258C747" w:rsidR="00D45C65" w:rsidRPr="00D90DB7" w:rsidRDefault="00D45C65" w:rsidP="00D90DB7">
      <w:pPr>
        <w:pStyle w:val="Heading1"/>
        <w:rPr>
          <w:rFonts w:ascii="Arial" w:hAnsi="Arial" w:cs="Arial"/>
          <w:color w:val="000000" w:themeColor="text1"/>
          <w:sz w:val="28"/>
          <w:szCs w:val="28"/>
        </w:rPr>
      </w:pPr>
      <w:bookmarkStart w:id="7" w:name="_Toc210908773"/>
      <w:r w:rsidRPr="00D90DB7">
        <w:rPr>
          <w:rStyle w:val="Strong"/>
          <w:rFonts w:ascii="Arial" w:hAnsi="Arial" w:cs="Arial"/>
          <w:color w:val="000000" w:themeColor="text1"/>
          <w:sz w:val="28"/>
          <w:szCs w:val="28"/>
        </w:rPr>
        <w:lastRenderedPageBreak/>
        <w:t>References</w:t>
      </w:r>
      <w:bookmarkEnd w:id="7"/>
      <w:r w:rsidRPr="00D90DB7">
        <w:rPr>
          <w:rStyle w:val="Strong"/>
          <w:rFonts w:ascii="Arial" w:hAnsi="Arial" w:cs="Arial"/>
          <w:color w:val="000000" w:themeColor="text1"/>
          <w:sz w:val="28"/>
          <w:szCs w:val="28"/>
        </w:rPr>
        <w:t xml:space="preserve"> </w:t>
      </w:r>
    </w:p>
    <w:p w14:paraId="07617241" w14:textId="77777777" w:rsid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ABC Research Group (2023)</w:t>
      </w:r>
      <w:r w:rsidRPr="00D45C65">
        <w:rPr>
          <w:rStyle w:val="apple-converted-space"/>
          <w:rFonts w:ascii="Arial" w:eastAsiaTheme="majorEastAsia" w:hAnsi="Arial" w:cs="Arial"/>
          <w:color w:val="000000"/>
          <w:sz w:val="22"/>
          <w:szCs w:val="22"/>
        </w:rPr>
        <w:t> </w:t>
      </w:r>
      <w:r w:rsidRPr="00D45C65">
        <w:rPr>
          <w:rStyle w:val="Emphasis"/>
          <w:rFonts w:ascii="Arial" w:eastAsiaTheme="majorEastAsia" w:hAnsi="Arial" w:cs="Arial"/>
          <w:color w:val="000000"/>
          <w:sz w:val="22"/>
          <w:szCs w:val="22"/>
        </w:rPr>
        <w:t>An Empirical Study of the Cross-Channel Effects on E-Commerce</w:t>
      </w:r>
      <w:r>
        <w:rPr>
          <w:rStyle w:val="Emphasis"/>
          <w:rFonts w:ascii="Arial" w:eastAsiaTheme="majorEastAsia" w:hAnsi="Arial" w:cs="Arial"/>
          <w:color w:val="000000"/>
          <w:sz w:val="22"/>
          <w:szCs w:val="22"/>
        </w:rPr>
        <w:t xml:space="preserve"> </w:t>
      </w:r>
      <w:r w:rsidRPr="00D45C65">
        <w:rPr>
          <w:rStyle w:val="Emphasis"/>
          <w:rFonts w:ascii="Arial" w:eastAsiaTheme="majorEastAsia" w:hAnsi="Arial" w:cs="Arial"/>
          <w:color w:val="000000"/>
          <w:sz w:val="22"/>
          <w:szCs w:val="22"/>
        </w:rPr>
        <w:t>Transactions.</w:t>
      </w:r>
      <w:r w:rsidRPr="00D45C65">
        <w:rPr>
          <w:rStyle w:val="apple-converted-space"/>
          <w:rFonts w:ascii="Arial" w:eastAsiaTheme="majorEastAsia" w:hAnsi="Arial" w:cs="Arial"/>
          <w:color w:val="000000"/>
          <w:sz w:val="22"/>
          <w:szCs w:val="22"/>
        </w:rPr>
        <w:t> </w:t>
      </w:r>
      <w:r w:rsidRPr="00D45C65">
        <w:rPr>
          <w:rFonts w:ascii="Arial" w:hAnsi="Arial" w:cs="Arial"/>
          <w:color w:val="000000"/>
          <w:sz w:val="22"/>
          <w:szCs w:val="22"/>
        </w:rPr>
        <w:t>SSRN</w:t>
      </w:r>
      <w:r>
        <w:rPr>
          <w:rFonts w:ascii="Arial" w:hAnsi="Arial" w:cs="Arial"/>
          <w:color w:val="000000"/>
          <w:sz w:val="22"/>
          <w:szCs w:val="22"/>
        </w:rPr>
        <w:t xml:space="preserve"> </w:t>
      </w:r>
      <w:r w:rsidRPr="00D45C65">
        <w:rPr>
          <w:rFonts w:ascii="Arial" w:hAnsi="Arial" w:cs="Arial"/>
          <w:color w:val="000000"/>
          <w:sz w:val="22"/>
          <w:szCs w:val="22"/>
        </w:rPr>
        <w:t xml:space="preserve">Electronic Journal. </w:t>
      </w:r>
    </w:p>
    <w:p w14:paraId="43339823" w14:textId="4FA85213"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Available at:</w:t>
      </w:r>
      <w:r w:rsidRPr="00D45C65">
        <w:rPr>
          <w:rStyle w:val="apple-converted-space"/>
          <w:rFonts w:ascii="Arial" w:eastAsiaTheme="majorEastAsia" w:hAnsi="Arial" w:cs="Arial"/>
          <w:color w:val="000000"/>
          <w:sz w:val="22"/>
          <w:szCs w:val="22"/>
        </w:rPr>
        <w:t> </w:t>
      </w:r>
      <w:hyperlink r:id="rId7" w:tgtFrame="_new" w:history="1">
        <w:r w:rsidRPr="00D45C65">
          <w:rPr>
            <w:rStyle w:val="Hyperlink"/>
            <w:rFonts w:ascii="Arial" w:eastAsiaTheme="majorEastAsia" w:hAnsi="Arial" w:cs="Arial"/>
            <w:sz w:val="22"/>
            <w:szCs w:val="22"/>
          </w:rPr>
          <w:t>https://ssrn.com/abstract=4783983</w:t>
        </w:r>
      </w:hyperlink>
      <w:r w:rsidRPr="00D45C65">
        <w:rPr>
          <w:rStyle w:val="apple-converted-space"/>
          <w:rFonts w:ascii="Arial" w:eastAsiaTheme="majorEastAsia" w:hAnsi="Arial" w:cs="Arial"/>
          <w:color w:val="000000"/>
          <w:sz w:val="22"/>
          <w:szCs w:val="22"/>
        </w:rPr>
        <w:t> </w:t>
      </w:r>
      <w:r w:rsidRPr="00D45C65">
        <w:rPr>
          <w:rFonts w:ascii="Arial" w:hAnsi="Arial" w:cs="Arial"/>
          <w:color w:val="000000"/>
          <w:sz w:val="22"/>
          <w:szCs w:val="22"/>
        </w:rPr>
        <w:t>(Accessed: 6 October 2025).</w:t>
      </w:r>
    </w:p>
    <w:p w14:paraId="68E68308" w14:textId="77777777" w:rsid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Chattopadhyay, A. (2002)</w:t>
      </w:r>
      <w:r w:rsidRPr="00D45C65">
        <w:rPr>
          <w:rStyle w:val="apple-converted-space"/>
          <w:rFonts w:ascii="Arial" w:eastAsiaTheme="majorEastAsia" w:hAnsi="Arial" w:cs="Arial"/>
          <w:color w:val="000000"/>
          <w:sz w:val="22"/>
          <w:szCs w:val="22"/>
        </w:rPr>
        <w:t> </w:t>
      </w:r>
      <w:r w:rsidRPr="00D45C65">
        <w:rPr>
          <w:rStyle w:val="Emphasis"/>
          <w:rFonts w:ascii="Arial" w:eastAsiaTheme="majorEastAsia" w:hAnsi="Arial" w:cs="Arial"/>
          <w:color w:val="000000"/>
          <w:sz w:val="22"/>
          <w:szCs w:val="22"/>
        </w:rPr>
        <w:t>Everywhere? Cultural Differences and Universals in Color Associations and Meanings.</w:t>
      </w:r>
      <w:r w:rsidRPr="00D45C65">
        <w:rPr>
          <w:rStyle w:val="apple-converted-space"/>
          <w:rFonts w:ascii="Arial" w:eastAsiaTheme="majorEastAsia" w:hAnsi="Arial" w:cs="Arial"/>
          <w:color w:val="000000"/>
          <w:sz w:val="22"/>
          <w:szCs w:val="22"/>
        </w:rPr>
        <w:t> </w:t>
      </w:r>
      <w:r w:rsidRPr="00D45C65">
        <w:rPr>
          <w:rFonts w:ascii="Arial" w:hAnsi="Arial" w:cs="Arial"/>
          <w:color w:val="000000"/>
          <w:sz w:val="22"/>
          <w:szCs w:val="22"/>
        </w:rPr>
        <w:t>SSRN Electronic Journal.</w:t>
      </w:r>
    </w:p>
    <w:p w14:paraId="2D6058A6" w14:textId="5224CD58"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 xml:space="preserve"> Available at:</w:t>
      </w:r>
      <w:r w:rsidRPr="00D45C65">
        <w:rPr>
          <w:rStyle w:val="apple-converted-space"/>
          <w:rFonts w:ascii="Arial" w:eastAsiaTheme="majorEastAsia" w:hAnsi="Arial" w:cs="Arial"/>
          <w:color w:val="000000"/>
          <w:sz w:val="22"/>
          <w:szCs w:val="22"/>
        </w:rPr>
        <w:t> </w:t>
      </w:r>
      <w:hyperlink r:id="rId8" w:tgtFrame="_new" w:history="1">
        <w:r w:rsidRPr="00D45C65">
          <w:rPr>
            <w:rStyle w:val="Hyperlink"/>
            <w:rFonts w:ascii="Arial" w:eastAsiaTheme="majorEastAsia" w:hAnsi="Arial" w:cs="Arial"/>
            <w:sz w:val="22"/>
            <w:szCs w:val="22"/>
          </w:rPr>
          <w:t>https://ssrn.com/abstract=882746</w:t>
        </w:r>
      </w:hyperlink>
      <w:r w:rsidRPr="00D45C65">
        <w:rPr>
          <w:rStyle w:val="apple-converted-space"/>
          <w:rFonts w:ascii="Arial" w:eastAsiaTheme="majorEastAsia" w:hAnsi="Arial" w:cs="Arial"/>
          <w:color w:val="000000"/>
          <w:sz w:val="22"/>
          <w:szCs w:val="22"/>
        </w:rPr>
        <w:t> </w:t>
      </w:r>
      <w:r w:rsidRPr="00D45C65">
        <w:rPr>
          <w:rFonts w:ascii="Arial" w:hAnsi="Arial" w:cs="Arial"/>
          <w:color w:val="000000"/>
          <w:sz w:val="22"/>
          <w:szCs w:val="22"/>
        </w:rPr>
        <w:t>(Accessed: 1 October 2025).</w:t>
      </w:r>
    </w:p>
    <w:p w14:paraId="13B7DB5D" w14:textId="77777777" w:rsid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Iftikhar, S.M. (2024)</w:t>
      </w:r>
      <w:r w:rsidRPr="00D45C65">
        <w:rPr>
          <w:rStyle w:val="apple-converted-space"/>
          <w:rFonts w:ascii="Arial" w:eastAsiaTheme="majorEastAsia" w:hAnsi="Arial" w:cs="Arial"/>
          <w:color w:val="000000"/>
          <w:sz w:val="22"/>
          <w:szCs w:val="22"/>
        </w:rPr>
        <w:t> </w:t>
      </w:r>
      <w:r w:rsidRPr="00D45C65">
        <w:rPr>
          <w:rStyle w:val="Emphasis"/>
          <w:rFonts w:ascii="Arial" w:eastAsiaTheme="majorEastAsia" w:hAnsi="Arial" w:cs="Arial"/>
          <w:color w:val="000000"/>
          <w:sz w:val="22"/>
          <w:szCs w:val="22"/>
        </w:rPr>
        <w:t>A Critical Review of Personalization in Digital Marketing.</w:t>
      </w:r>
      <w:r w:rsidRPr="00D45C65">
        <w:rPr>
          <w:rStyle w:val="apple-converted-space"/>
          <w:rFonts w:ascii="Arial" w:eastAsiaTheme="majorEastAsia" w:hAnsi="Arial" w:cs="Arial"/>
          <w:color w:val="000000"/>
          <w:sz w:val="22"/>
          <w:szCs w:val="22"/>
        </w:rPr>
        <w:t> </w:t>
      </w:r>
      <w:r w:rsidRPr="00D45C65">
        <w:rPr>
          <w:rFonts w:ascii="Arial" w:hAnsi="Arial" w:cs="Arial"/>
          <w:color w:val="000000"/>
          <w:sz w:val="22"/>
          <w:szCs w:val="22"/>
        </w:rPr>
        <w:t xml:space="preserve">SSRN Electronic Journal. </w:t>
      </w:r>
    </w:p>
    <w:p w14:paraId="64359B4A" w14:textId="4068E8CD"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Available at:</w:t>
      </w:r>
      <w:r w:rsidRPr="00D45C65">
        <w:rPr>
          <w:rStyle w:val="apple-converted-space"/>
          <w:rFonts w:ascii="Arial" w:eastAsiaTheme="majorEastAsia" w:hAnsi="Arial" w:cs="Arial"/>
          <w:color w:val="000000"/>
          <w:sz w:val="22"/>
          <w:szCs w:val="22"/>
        </w:rPr>
        <w:t> </w:t>
      </w:r>
      <w:hyperlink r:id="rId9" w:tgtFrame="_new" w:history="1">
        <w:r w:rsidRPr="00D45C65">
          <w:rPr>
            <w:rStyle w:val="Hyperlink"/>
            <w:rFonts w:ascii="Arial" w:eastAsiaTheme="majorEastAsia" w:hAnsi="Arial" w:cs="Arial"/>
            <w:sz w:val="22"/>
            <w:szCs w:val="22"/>
          </w:rPr>
          <w:t>https://ssrn.com/abstract=4781564</w:t>
        </w:r>
      </w:hyperlink>
      <w:r w:rsidRPr="00D45C65">
        <w:rPr>
          <w:rStyle w:val="apple-converted-space"/>
          <w:rFonts w:ascii="Arial" w:eastAsiaTheme="majorEastAsia" w:hAnsi="Arial" w:cs="Arial"/>
          <w:color w:val="000000"/>
          <w:sz w:val="22"/>
          <w:szCs w:val="22"/>
        </w:rPr>
        <w:t> </w:t>
      </w:r>
      <w:r w:rsidRPr="00D45C65">
        <w:rPr>
          <w:rFonts w:ascii="Arial" w:hAnsi="Arial" w:cs="Arial"/>
          <w:color w:val="000000"/>
          <w:sz w:val="22"/>
          <w:szCs w:val="22"/>
        </w:rPr>
        <w:t>(Accessed: 2 October 2025).</w:t>
      </w:r>
    </w:p>
    <w:p w14:paraId="06E5D029" w14:textId="77777777" w:rsid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Jose, J. (2025)</w:t>
      </w:r>
      <w:r w:rsidRPr="00D45C65">
        <w:rPr>
          <w:rStyle w:val="apple-converted-space"/>
          <w:rFonts w:ascii="Arial" w:eastAsiaTheme="majorEastAsia" w:hAnsi="Arial" w:cs="Arial"/>
          <w:color w:val="000000"/>
          <w:sz w:val="22"/>
          <w:szCs w:val="22"/>
        </w:rPr>
        <w:t> </w:t>
      </w:r>
      <w:r w:rsidRPr="00D45C65">
        <w:rPr>
          <w:rStyle w:val="Emphasis"/>
          <w:rFonts w:ascii="Arial" w:eastAsiaTheme="majorEastAsia" w:hAnsi="Arial" w:cs="Arial"/>
          <w:color w:val="000000"/>
          <w:sz w:val="22"/>
          <w:szCs w:val="22"/>
        </w:rPr>
        <w:t>Leveraging Nostalgia Marketing: Psychological Influences of Nostalgia on Consumer Behavior.</w:t>
      </w:r>
      <w:r w:rsidRPr="00D45C65">
        <w:rPr>
          <w:rStyle w:val="apple-converted-space"/>
          <w:rFonts w:ascii="Arial" w:eastAsiaTheme="majorEastAsia" w:hAnsi="Arial" w:cs="Arial"/>
          <w:color w:val="000000"/>
          <w:sz w:val="22"/>
          <w:szCs w:val="22"/>
        </w:rPr>
        <w:t> </w:t>
      </w:r>
      <w:r w:rsidRPr="00D45C65">
        <w:rPr>
          <w:rFonts w:ascii="Arial" w:hAnsi="Arial" w:cs="Arial"/>
          <w:color w:val="000000"/>
          <w:sz w:val="22"/>
          <w:szCs w:val="22"/>
        </w:rPr>
        <w:t xml:space="preserve">SSRN Electronic Journal. </w:t>
      </w:r>
    </w:p>
    <w:p w14:paraId="77934E8E" w14:textId="0F673EED"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Available at:</w:t>
      </w:r>
      <w:r w:rsidRPr="00D45C65">
        <w:rPr>
          <w:rStyle w:val="apple-converted-space"/>
          <w:rFonts w:ascii="Arial" w:eastAsiaTheme="majorEastAsia" w:hAnsi="Arial" w:cs="Arial"/>
          <w:color w:val="000000"/>
          <w:sz w:val="22"/>
          <w:szCs w:val="22"/>
        </w:rPr>
        <w:t> </w:t>
      </w:r>
      <w:hyperlink r:id="rId10" w:tgtFrame="_new" w:history="1">
        <w:r w:rsidRPr="00D45C65">
          <w:rPr>
            <w:rStyle w:val="Hyperlink"/>
            <w:rFonts w:ascii="Arial" w:eastAsiaTheme="majorEastAsia" w:hAnsi="Arial" w:cs="Arial"/>
            <w:sz w:val="22"/>
            <w:szCs w:val="22"/>
          </w:rPr>
          <w:t>https://ssrn.com/abstract=4918734</w:t>
        </w:r>
      </w:hyperlink>
      <w:r w:rsidRPr="00D45C65">
        <w:rPr>
          <w:rStyle w:val="apple-converted-space"/>
          <w:rFonts w:ascii="Arial" w:eastAsiaTheme="majorEastAsia" w:hAnsi="Arial" w:cs="Arial"/>
          <w:color w:val="000000"/>
          <w:sz w:val="22"/>
          <w:szCs w:val="22"/>
        </w:rPr>
        <w:t> </w:t>
      </w:r>
      <w:r w:rsidRPr="00D45C65">
        <w:rPr>
          <w:rFonts w:ascii="Arial" w:hAnsi="Arial" w:cs="Arial"/>
          <w:color w:val="000000"/>
          <w:sz w:val="22"/>
          <w:szCs w:val="22"/>
        </w:rPr>
        <w:t>(Accessed: 4 October 2025).</w:t>
      </w:r>
    </w:p>
    <w:p w14:paraId="010F812E" w14:textId="77777777" w:rsid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 xml:space="preserve">Singh </w:t>
      </w:r>
      <w:proofErr w:type="spellStart"/>
      <w:r w:rsidRPr="00D45C65">
        <w:rPr>
          <w:rFonts w:ascii="Arial" w:hAnsi="Arial" w:cs="Arial"/>
          <w:color w:val="000000"/>
          <w:sz w:val="22"/>
          <w:szCs w:val="22"/>
        </w:rPr>
        <w:t>Baghel</w:t>
      </w:r>
      <w:proofErr w:type="spellEnd"/>
      <w:r w:rsidRPr="00D45C65">
        <w:rPr>
          <w:rFonts w:ascii="Arial" w:hAnsi="Arial" w:cs="Arial"/>
          <w:color w:val="000000"/>
          <w:sz w:val="22"/>
          <w:szCs w:val="22"/>
        </w:rPr>
        <w:t>, K. (2024)</w:t>
      </w:r>
      <w:r w:rsidRPr="00D45C65">
        <w:rPr>
          <w:rStyle w:val="apple-converted-space"/>
          <w:rFonts w:ascii="Arial" w:eastAsiaTheme="majorEastAsia" w:hAnsi="Arial" w:cs="Arial"/>
          <w:color w:val="000000"/>
          <w:sz w:val="22"/>
          <w:szCs w:val="22"/>
        </w:rPr>
        <w:t> </w:t>
      </w:r>
      <w:r w:rsidRPr="00D45C65">
        <w:rPr>
          <w:rStyle w:val="Emphasis"/>
          <w:rFonts w:ascii="Arial" w:eastAsiaTheme="majorEastAsia" w:hAnsi="Arial" w:cs="Arial"/>
          <w:color w:val="000000"/>
          <w:sz w:val="22"/>
          <w:szCs w:val="22"/>
        </w:rPr>
        <w:t>Neuro Marketing Techniques: For Improving Advertising Effectiveness.</w:t>
      </w:r>
      <w:r w:rsidRPr="00D45C65">
        <w:rPr>
          <w:rStyle w:val="apple-converted-space"/>
          <w:rFonts w:ascii="Arial" w:eastAsiaTheme="majorEastAsia" w:hAnsi="Arial" w:cs="Arial"/>
          <w:color w:val="000000"/>
          <w:sz w:val="22"/>
          <w:szCs w:val="22"/>
        </w:rPr>
        <w:t> </w:t>
      </w:r>
      <w:r w:rsidRPr="00D45C65">
        <w:rPr>
          <w:rFonts w:ascii="Arial" w:hAnsi="Arial" w:cs="Arial"/>
          <w:color w:val="000000"/>
          <w:sz w:val="22"/>
          <w:szCs w:val="22"/>
        </w:rPr>
        <w:t xml:space="preserve">SSRN Electronic Journal. </w:t>
      </w:r>
    </w:p>
    <w:p w14:paraId="69399445" w14:textId="396F6201" w:rsidR="00D45C65" w:rsidRPr="00D45C65" w:rsidRDefault="00D45C65" w:rsidP="00D45C65">
      <w:pPr>
        <w:pStyle w:val="NormalWeb"/>
        <w:spacing w:line="360" w:lineRule="auto"/>
        <w:jc w:val="both"/>
        <w:rPr>
          <w:rFonts w:ascii="Arial" w:hAnsi="Arial" w:cs="Arial"/>
          <w:color w:val="000000"/>
          <w:sz w:val="22"/>
          <w:szCs w:val="22"/>
        </w:rPr>
      </w:pPr>
      <w:r w:rsidRPr="00D45C65">
        <w:rPr>
          <w:rFonts w:ascii="Arial" w:hAnsi="Arial" w:cs="Arial"/>
          <w:color w:val="000000"/>
          <w:sz w:val="22"/>
          <w:szCs w:val="22"/>
        </w:rPr>
        <w:t>Available at:</w:t>
      </w:r>
      <w:r w:rsidRPr="00D45C65">
        <w:rPr>
          <w:rStyle w:val="apple-converted-space"/>
          <w:rFonts w:ascii="Arial" w:eastAsiaTheme="majorEastAsia" w:hAnsi="Arial" w:cs="Arial"/>
          <w:color w:val="000000"/>
          <w:sz w:val="22"/>
          <w:szCs w:val="22"/>
        </w:rPr>
        <w:t> </w:t>
      </w:r>
      <w:hyperlink r:id="rId11" w:tgtFrame="_new" w:history="1">
        <w:r w:rsidRPr="00D45C65">
          <w:rPr>
            <w:rStyle w:val="Hyperlink"/>
            <w:rFonts w:ascii="Arial" w:eastAsiaTheme="majorEastAsia" w:hAnsi="Arial" w:cs="Arial"/>
            <w:sz w:val="22"/>
            <w:szCs w:val="22"/>
          </w:rPr>
          <w:t>https://ssrn.com/abstract=4761193</w:t>
        </w:r>
      </w:hyperlink>
      <w:r w:rsidRPr="00D45C65">
        <w:rPr>
          <w:rStyle w:val="apple-converted-space"/>
          <w:rFonts w:ascii="Arial" w:eastAsiaTheme="majorEastAsia" w:hAnsi="Arial" w:cs="Arial"/>
          <w:color w:val="000000"/>
          <w:sz w:val="22"/>
          <w:szCs w:val="22"/>
        </w:rPr>
        <w:t> </w:t>
      </w:r>
      <w:r w:rsidRPr="00D45C65">
        <w:rPr>
          <w:rFonts w:ascii="Arial" w:hAnsi="Arial" w:cs="Arial"/>
          <w:color w:val="000000"/>
          <w:sz w:val="22"/>
          <w:szCs w:val="22"/>
        </w:rPr>
        <w:t>(Accessed: 4 October 2025).</w:t>
      </w:r>
    </w:p>
    <w:p w14:paraId="5F72BC73" w14:textId="77777777" w:rsidR="001E2410" w:rsidRPr="00D45C65" w:rsidRDefault="001E2410" w:rsidP="00D45C65">
      <w:pPr>
        <w:spacing w:line="360" w:lineRule="auto"/>
        <w:rPr>
          <w:rFonts w:ascii="Arial" w:hAnsi="Arial" w:cs="Arial"/>
        </w:rPr>
      </w:pPr>
    </w:p>
    <w:sectPr w:rsidR="001E2410" w:rsidRPr="00D45C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Quire Sans">
    <w:panose1 w:val="020B0502040400020003"/>
    <w:charset w:val="00"/>
    <w:family w:val="swiss"/>
    <w:pitch w:val="variable"/>
    <w:sig w:usb0="A11526FF" w:usb1="8000000A" w:usb2="0001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432"/>
    <w:multiLevelType w:val="multilevel"/>
    <w:tmpl w:val="02E46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52BF2"/>
    <w:multiLevelType w:val="multilevel"/>
    <w:tmpl w:val="27E2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ED62B1"/>
    <w:multiLevelType w:val="multilevel"/>
    <w:tmpl w:val="DE922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634468"/>
    <w:multiLevelType w:val="multilevel"/>
    <w:tmpl w:val="2C0E8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6B6BBC"/>
    <w:multiLevelType w:val="multilevel"/>
    <w:tmpl w:val="AE8CC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716615"/>
    <w:multiLevelType w:val="multilevel"/>
    <w:tmpl w:val="E24E5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6859AC"/>
    <w:multiLevelType w:val="multilevel"/>
    <w:tmpl w:val="D5664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9D56FE"/>
    <w:multiLevelType w:val="multilevel"/>
    <w:tmpl w:val="0F66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AD53D2"/>
    <w:multiLevelType w:val="multilevel"/>
    <w:tmpl w:val="D2689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821F22"/>
    <w:multiLevelType w:val="multilevel"/>
    <w:tmpl w:val="1F94C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880A96"/>
    <w:multiLevelType w:val="multilevel"/>
    <w:tmpl w:val="C184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1B1BC0"/>
    <w:multiLevelType w:val="multilevel"/>
    <w:tmpl w:val="7C3A5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8104677">
    <w:abstractNumId w:val="9"/>
  </w:num>
  <w:num w:numId="2" w16cid:durableId="586572207">
    <w:abstractNumId w:val="1"/>
  </w:num>
  <w:num w:numId="3" w16cid:durableId="208343603">
    <w:abstractNumId w:val="6"/>
  </w:num>
  <w:num w:numId="4" w16cid:durableId="2039046166">
    <w:abstractNumId w:val="8"/>
  </w:num>
  <w:num w:numId="5" w16cid:durableId="1227763058">
    <w:abstractNumId w:val="11"/>
  </w:num>
  <w:num w:numId="6" w16cid:durableId="1536766876">
    <w:abstractNumId w:val="2"/>
  </w:num>
  <w:num w:numId="7" w16cid:durableId="1076319181">
    <w:abstractNumId w:val="4"/>
  </w:num>
  <w:num w:numId="8" w16cid:durableId="1030031863">
    <w:abstractNumId w:val="3"/>
  </w:num>
  <w:num w:numId="9" w16cid:durableId="766317080">
    <w:abstractNumId w:val="10"/>
  </w:num>
  <w:num w:numId="10" w16cid:durableId="1201866132">
    <w:abstractNumId w:val="7"/>
  </w:num>
  <w:num w:numId="11" w16cid:durableId="1267619695">
    <w:abstractNumId w:val="5"/>
  </w:num>
  <w:num w:numId="12" w16cid:durableId="304505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23B"/>
    <w:rsid w:val="00030663"/>
    <w:rsid w:val="001D652B"/>
    <w:rsid w:val="001E2410"/>
    <w:rsid w:val="00211292"/>
    <w:rsid w:val="0029794B"/>
    <w:rsid w:val="0044223B"/>
    <w:rsid w:val="0054015D"/>
    <w:rsid w:val="005E120F"/>
    <w:rsid w:val="00A23EA1"/>
    <w:rsid w:val="00D45C65"/>
    <w:rsid w:val="00D90DB7"/>
    <w:rsid w:val="00DB198F"/>
    <w:rsid w:val="00DD5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2A636"/>
  <w15:chartTrackingRefBased/>
  <w15:docId w15:val="{E6FAB6A1-F87C-E442-9EC7-F3602D73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23B"/>
    <w:pPr>
      <w:spacing w:after="240" w:line="279" w:lineRule="auto"/>
      <w:jc w:val="both"/>
    </w:pPr>
    <w:rPr>
      <w:rFonts w:ascii="Quire Sans" w:eastAsiaTheme="minorEastAsia"/>
      <w:kern w:val="0"/>
      <w:sz w:val="22"/>
      <w:szCs w:val="22"/>
      <w:lang w:eastAsia="ja-JP"/>
      <w14:ligatures w14:val="none"/>
    </w:rPr>
  </w:style>
  <w:style w:type="paragraph" w:styleId="Heading1">
    <w:name w:val="heading 1"/>
    <w:basedOn w:val="Normal"/>
    <w:next w:val="Normal"/>
    <w:link w:val="Heading1Char"/>
    <w:uiPriority w:val="9"/>
    <w:qFormat/>
    <w:rsid w:val="004422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22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422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22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22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22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22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22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22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2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22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422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22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22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22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22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22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223B"/>
    <w:rPr>
      <w:rFonts w:eastAsiaTheme="majorEastAsia" w:cstheme="majorBidi"/>
      <w:color w:val="272727" w:themeColor="text1" w:themeTint="D8"/>
    </w:rPr>
  </w:style>
  <w:style w:type="paragraph" w:styleId="Title">
    <w:name w:val="Title"/>
    <w:basedOn w:val="Normal"/>
    <w:next w:val="Normal"/>
    <w:link w:val="TitleChar"/>
    <w:uiPriority w:val="10"/>
    <w:qFormat/>
    <w:rsid w:val="004422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2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22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22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223B"/>
    <w:pPr>
      <w:spacing w:before="160"/>
      <w:jc w:val="center"/>
    </w:pPr>
    <w:rPr>
      <w:i/>
      <w:iCs/>
      <w:color w:val="404040" w:themeColor="text1" w:themeTint="BF"/>
    </w:rPr>
  </w:style>
  <w:style w:type="character" w:customStyle="1" w:styleId="QuoteChar">
    <w:name w:val="Quote Char"/>
    <w:basedOn w:val="DefaultParagraphFont"/>
    <w:link w:val="Quote"/>
    <w:uiPriority w:val="29"/>
    <w:rsid w:val="0044223B"/>
    <w:rPr>
      <w:i/>
      <w:iCs/>
      <w:color w:val="404040" w:themeColor="text1" w:themeTint="BF"/>
    </w:rPr>
  </w:style>
  <w:style w:type="paragraph" w:styleId="ListParagraph">
    <w:name w:val="List Paragraph"/>
    <w:basedOn w:val="Normal"/>
    <w:uiPriority w:val="34"/>
    <w:qFormat/>
    <w:rsid w:val="0044223B"/>
    <w:pPr>
      <w:ind w:left="720"/>
      <w:contextualSpacing/>
    </w:pPr>
  </w:style>
  <w:style w:type="character" w:styleId="IntenseEmphasis">
    <w:name w:val="Intense Emphasis"/>
    <w:basedOn w:val="DefaultParagraphFont"/>
    <w:uiPriority w:val="21"/>
    <w:qFormat/>
    <w:rsid w:val="0044223B"/>
    <w:rPr>
      <w:i/>
      <w:iCs/>
      <w:color w:val="0F4761" w:themeColor="accent1" w:themeShade="BF"/>
    </w:rPr>
  </w:style>
  <w:style w:type="paragraph" w:styleId="IntenseQuote">
    <w:name w:val="Intense Quote"/>
    <w:basedOn w:val="Normal"/>
    <w:next w:val="Normal"/>
    <w:link w:val="IntenseQuoteChar"/>
    <w:uiPriority w:val="30"/>
    <w:qFormat/>
    <w:rsid w:val="004422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223B"/>
    <w:rPr>
      <w:i/>
      <w:iCs/>
      <w:color w:val="0F4761" w:themeColor="accent1" w:themeShade="BF"/>
    </w:rPr>
  </w:style>
  <w:style w:type="character" w:styleId="IntenseReference">
    <w:name w:val="Intense Reference"/>
    <w:basedOn w:val="DefaultParagraphFont"/>
    <w:uiPriority w:val="32"/>
    <w:qFormat/>
    <w:rsid w:val="0044223B"/>
    <w:rPr>
      <w:b/>
      <w:bCs/>
      <w:smallCaps/>
      <w:color w:val="0F4761" w:themeColor="accent1" w:themeShade="BF"/>
      <w:spacing w:val="5"/>
    </w:rPr>
  </w:style>
  <w:style w:type="paragraph" w:styleId="NoSpacing">
    <w:name w:val="No Spacing"/>
    <w:uiPriority w:val="1"/>
    <w:qFormat/>
    <w:rsid w:val="0044223B"/>
    <w:pPr>
      <w:spacing w:after="0" w:line="279" w:lineRule="auto"/>
    </w:pPr>
    <w:rPr>
      <w:rFonts w:eastAsiaTheme="minorEastAsia"/>
      <w:kern w:val="0"/>
      <w:lang w:eastAsia="ja-JP"/>
      <w14:ligatures w14:val="none"/>
    </w:rPr>
  </w:style>
  <w:style w:type="paragraph" w:styleId="NormalWeb">
    <w:name w:val="Normal (Web)"/>
    <w:basedOn w:val="Normal"/>
    <w:uiPriority w:val="99"/>
    <w:unhideWhenUsed/>
    <w:rsid w:val="0044223B"/>
    <w:pPr>
      <w:spacing w:before="100" w:beforeAutospacing="1" w:after="100" w:afterAutospacing="1" w:line="240" w:lineRule="auto"/>
      <w:jc w:val="left"/>
    </w:pPr>
    <w:rPr>
      <w:rFonts w:ascii="Times New Roman" w:eastAsia="Times New Roman" w:hAnsi="Times New Roman" w:cs="Times New Roman"/>
      <w:sz w:val="24"/>
      <w:szCs w:val="24"/>
      <w:lang w:eastAsia="en-US"/>
    </w:rPr>
  </w:style>
  <w:style w:type="character" w:styleId="Strong">
    <w:name w:val="Strong"/>
    <w:basedOn w:val="DefaultParagraphFont"/>
    <w:uiPriority w:val="22"/>
    <w:qFormat/>
    <w:rsid w:val="0044223B"/>
    <w:rPr>
      <w:b/>
      <w:bCs/>
    </w:rPr>
  </w:style>
  <w:style w:type="character" w:customStyle="1" w:styleId="apple-converted-space">
    <w:name w:val="apple-converted-space"/>
    <w:basedOn w:val="DefaultParagraphFont"/>
    <w:rsid w:val="0044223B"/>
  </w:style>
  <w:style w:type="character" w:styleId="Emphasis">
    <w:name w:val="Emphasis"/>
    <w:basedOn w:val="DefaultParagraphFont"/>
    <w:uiPriority w:val="20"/>
    <w:qFormat/>
    <w:rsid w:val="0044223B"/>
    <w:rPr>
      <w:i/>
      <w:iCs/>
    </w:rPr>
  </w:style>
  <w:style w:type="paragraph" w:styleId="TOCHeading">
    <w:name w:val="TOC Heading"/>
    <w:basedOn w:val="Heading1"/>
    <w:next w:val="Normal"/>
    <w:uiPriority w:val="39"/>
    <w:unhideWhenUsed/>
    <w:qFormat/>
    <w:rsid w:val="0044223B"/>
    <w:pPr>
      <w:spacing w:before="480" w:after="0" w:line="276" w:lineRule="auto"/>
      <w:jc w:val="left"/>
      <w:outlineLvl w:val="9"/>
    </w:pPr>
    <w:rPr>
      <w:b/>
      <w:bCs/>
      <w:sz w:val="28"/>
      <w:szCs w:val="28"/>
      <w:lang w:eastAsia="en-US"/>
    </w:rPr>
  </w:style>
  <w:style w:type="paragraph" w:styleId="TOC2">
    <w:name w:val="toc 2"/>
    <w:basedOn w:val="Normal"/>
    <w:next w:val="Normal"/>
    <w:autoRedefine/>
    <w:uiPriority w:val="39"/>
    <w:unhideWhenUsed/>
    <w:rsid w:val="0044223B"/>
    <w:pPr>
      <w:spacing w:before="120" w:after="0"/>
      <w:ind w:left="220"/>
      <w:jc w:val="left"/>
    </w:pPr>
    <w:rPr>
      <w:rFonts w:asciiTheme="minorHAnsi"/>
      <w:b/>
      <w:bCs/>
    </w:rPr>
  </w:style>
  <w:style w:type="paragraph" w:styleId="TOC3">
    <w:name w:val="toc 3"/>
    <w:basedOn w:val="Normal"/>
    <w:next w:val="Normal"/>
    <w:autoRedefine/>
    <w:uiPriority w:val="39"/>
    <w:unhideWhenUsed/>
    <w:rsid w:val="0044223B"/>
    <w:pPr>
      <w:spacing w:after="0"/>
      <w:ind w:left="440"/>
      <w:jc w:val="left"/>
    </w:pPr>
    <w:rPr>
      <w:rFonts w:asciiTheme="minorHAnsi"/>
      <w:sz w:val="20"/>
      <w:szCs w:val="20"/>
    </w:rPr>
  </w:style>
  <w:style w:type="character" w:styleId="Hyperlink">
    <w:name w:val="Hyperlink"/>
    <w:basedOn w:val="DefaultParagraphFont"/>
    <w:uiPriority w:val="99"/>
    <w:unhideWhenUsed/>
    <w:rsid w:val="0044223B"/>
    <w:rPr>
      <w:color w:val="467886" w:themeColor="hyperlink"/>
      <w:u w:val="single"/>
    </w:rPr>
  </w:style>
  <w:style w:type="paragraph" w:styleId="TOC1">
    <w:name w:val="toc 1"/>
    <w:basedOn w:val="Normal"/>
    <w:next w:val="Normal"/>
    <w:autoRedefine/>
    <w:uiPriority w:val="39"/>
    <w:unhideWhenUsed/>
    <w:rsid w:val="0044223B"/>
    <w:pPr>
      <w:spacing w:before="120" w:after="0"/>
      <w:jc w:val="left"/>
    </w:pPr>
    <w:rPr>
      <w:rFonts w:asciiTheme="minorHAnsi"/>
      <w:b/>
      <w:bCs/>
      <w:i/>
      <w:iCs/>
      <w:sz w:val="24"/>
      <w:szCs w:val="24"/>
    </w:rPr>
  </w:style>
  <w:style w:type="paragraph" w:styleId="TOC4">
    <w:name w:val="toc 4"/>
    <w:basedOn w:val="Normal"/>
    <w:next w:val="Normal"/>
    <w:autoRedefine/>
    <w:uiPriority w:val="39"/>
    <w:semiHidden/>
    <w:unhideWhenUsed/>
    <w:rsid w:val="0044223B"/>
    <w:pPr>
      <w:spacing w:after="0"/>
      <w:ind w:left="660"/>
      <w:jc w:val="left"/>
    </w:pPr>
    <w:rPr>
      <w:rFonts w:asciiTheme="minorHAnsi"/>
      <w:sz w:val="20"/>
      <w:szCs w:val="20"/>
    </w:rPr>
  </w:style>
  <w:style w:type="paragraph" w:styleId="TOC5">
    <w:name w:val="toc 5"/>
    <w:basedOn w:val="Normal"/>
    <w:next w:val="Normal"/>
    <w:autoRedefine/>
    <w:uiPriority w:val="39"/>
    <w:semiHidden/>
    <w:unhideWhenUsed/>
    <w:rsid w:val="0044223B"/>
    <w:pPr>
      <w:spacing w:after="0"/>
      <w:ind w:left="880"/>
      <w:jc w:val="left"/>
    </w:pPr>
    <w:rPr>
      <w:rFonts w:asciiTheme="minorHAnsi"/>
      <w:sz w:val="20"/>
      <w:szCs w:val="20"/>
    </w:rPr>
  </w:style>
  <w:style w:type="paragraph" w:styleId="TOC6">
    <w:name w:val="toc 6"/>
    <w:basedOn w:val="Normal"/>
    <w:next w:val="Normal"/>
    <w:autoRedefine/>
    <w:uiPriority w:val="39"/>
    <w:semiHidden/>
    <w:unhideWhenUsed/>
    <w:rsid w:val="0044223B"/>
    <w:pPr>
      <w:spacing w:after="0"/>
      <w:ind w:left="1100"/>
      <w:jc w:val="left"/>
    </w:pPr>
    <w:rPr>
      <w:rFonts w:asciiTheme="minorHAnsi"/>
      <w:sz w:val="20"/>
      <w:szCs w:val="20"/>
    </w:rPr>
  </w:style>
  <w:style w:type="paragraph" w:styleId="TOC7">
    <w:name w:val="toc 7"/>
    <w:basedOn w:val="Normal"/>
    <w:next w:val="Normal"/>
    <w:autoRedefine/>
    <w:uiPriority w:val="39"/>
    <w:semiHidden/>
    <w:unhideWhenUsed/>
    <w:rsid w:val="0044223B"/>
    <w:pPr>
      <w:spacing w:after="0"/>
      <w:ind w:left="1320"/>
      <w:jc w:val="left"/>
    </w:pPr>
    <w:rPr>
      <w:rFonts w:asciiTheme="minorHAnsi"/>
      <w:sz w:val="20"/>
      <w:szCs w:val="20"/>
    </w:rPr>
  </w:style>
  <w:style w:type="paragraph" w:styleId="TOC8">
    <w:name w:val="toc 8"/>
    <w:basedOn w:val="Normal"/>
    <w:next w:val="Normal"/>
    <w:autoRedefine/>
    <w:uiPriority w:val="39"/>
    <w:semiHidden/>
    <w:unhideWhenUsed/>
    <w:rsid w:val="0044223B"/>
    <w:pPr>
      <w:spacing w:after="0"/>
      <w:ind w:left="1540"/>
      <w:jc w:val="left"/>
    </w:pPr>
    <w:rPr>
      <w:rFonts w:asciiTheme="minorHAnsi"/>
      <w:sz w:val="20"/>
      <w:szCs w:val="20"/>
    </w:rPr>
  </w:style>
  <w:style w:type="paragraph" w:styleId="TOC9">
    <w:name w:val="toc 9"/>
    <w:basedOn w:val="Normal"/>
    <w:next w:val="Normal"/>
    <w:autoRedefine/>
    <w:uiPriority w:val="39"/>
    <w:semiHidden/>
    <w:unhideWhenUsed/>
    <w:rsid w:val="0044223B"/>
    <w:pPr>
      <w:spacing w:after="0"/>
      <w:ind w:left="1760"/>
      <w:jc w:val="left"/>
    </w:pPr>
    <w:rPr>
      <w:rFonts w:asci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217694">
      <w:bodyDiv w:val="1"/>
      <w:marLeft w:val="0"/>
      <w:marRight w:val="0"/>
      <w:marTop w:val="0"/>
      <w:marBottom w:val="0"/>
      <w:divBdr>
        <w:top w:val="none" w:sz="0" w:space="0" w:color="auto"/>
        <w:left w:val="none" w:sz="0" w:space="0" w:color="auto"/>
        <w:bottom w:val="none" w:sz="0" w:space="0" w:color="auto"/>
        <w:right w:val="none" w:sz="0" w:space="0" w:color="auto"/>
      </w:divBdr>
      <w:divsChild>
        <w:div w:id="1420250851">
          <w:marLeft w:val="0"/>
          <w:marRight w:val="0"/>
          <w:marTop w:val="0"/>
          <w:marBottom w:val="0"/>
          <w:divBdr>
            <w:top w:val="none" w:sz="0" w:space="0" w:color="auto"/>
            <w:left w:val="none" w:sz="0" w:space="0" w:color="auto"/>
            <w:bottom w:val="none" w:sz="0" w:space="0" w:color="auto"/>
            <w:right w:val="none" w:sz="0" w:space="0" w:color="auto"/>
          </w:divBdr>
          <w:divsChild>
            <w:div w:id="18271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342652">
      <w:bodyDiv w:val="1"/>
      <w:marLeft w:val="0"/>
      <w:marRight w:val="0"/>
      <w:marTop w:val="0"/>
      <w:marBottom w:val="0"/>
      <w:divBdr>
        <w:top w:val="none" w:sz="0" w:space="0" w:color="auto"/>
        <w:left w:val="none" w:sz="0" w:space="0" w:color="auto"/>
        <w:bottom w:val="none" w:sz="0" w:space="0" w:color="auto"/>
        <w:right w:val="none" w:sz="0" w:space="0" w:color="auto"/>
      </w:divBdr>
    </w:div>
    <w:div w:id="809791483">
      <w:bodyDiv w:val="1"/>
      <w:marLeft w:val="0"/>
      <w:marRight w:val="0"/>
      <w:marTop w:val="0"/>
      <w:marBottom w:val="0"/>
      <w:divBdr>
        <w:top w:val="none" w:sz="0" w:space="0" w:color="auto"/>
        <w:left w:val="none" w:sz="0" w:space="0" w:color="auto"/>
        <w:bottom w:val="none" w:sz="0" w:space="0" w:color="auto"/>
        <w:right w:val="none" w:sz="0" w:space="0" w:color="auto"/>
      </w:divBdr>
    </w:div>
    <w:div w:id="865215279">
      <w:bodyDiv w:val="1"/>
      <w:marLeft w:val="0"/>
      <w:marRight w:val="0"/>
      <w:marTop w:val="0"/>
      <w:marBottom w:val="0"/>
      <w:divBdr>
        <w:top w:val="none" w:sz="0" w:space="0" w:color="auto"/>
        <w:left w:val="none" w:sz="0" w:space="0" w:color="auto"/>
        <w:bottom w:val="none" w:sz="0" w:space="0" w:color="auto"/>
        <w:right w:val="none" w:sz="0" w:space="0" w:color="auto"/>
      </w:divBdr>
    </w:div>
    <w:div w:id="1521236474">
      <w:bodyDiv w:val="1"/>
      <w:marLeft w:val="0"/>
      <w:marRight w:val="0"/>
      <w:marTop w:val="0"/>
      <w:marBottom w:val="0"/>
      <w:divBdr>
        <w:top w:val="none" w:sz="0" w:space="0" w:color="auto"/>
        <w:left w:val="none" w:sz="0" w:space="0" w:color="auto"/>
        <w:bottom w:val="none" w:sz="0" w:space="0" w:color="auto"/>
        <w:right w:val="none" w:sz="0" w:space="0" w:color="auto"/>
      </w:divBdr>
      <w:divsChild>
        <w:div w:id="2067100255">
          <w:marLeft w:val="0"/>
          <w:marRight w:val="0"/>
          <w:marTop w:val="0"/>
          <w:marBottom w:val="0"/>
          <w:divBdr>
            <w:top w:val="none" w:sz="0" w:space="0" w:color="auto"/>
            <w:left w:val="none" w:sz="0" w:space="0" w:color="auto"/>
            <w:bottom w:val="none" w:sz="0" w:space="0" w:color="auto"/>
            <w:right w:val="none" w:sz="0" w:space="0" w:color="auto"/>
          </w:divBdr>
          <w:divsChild>
            <w:div w:id="6364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srn.com/abstract=88274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ssrn.com/abstract=4783983"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srn.com/abstract=4761193" TargetMode="External"/><Relationship Id="rId5" Type="http://schemas.openxmlformats.org/officeDocument/2006/relationships/webSettings" Target="webSettings.xml"/><Relationship Id="rId10" Type="http://schemas.openxmlformats.org/officeDocument/2006/relationships/hyperlink" Target="https://ssrn.com/abstract=4918734" TargetMode="External"/><Relationship Id="rId4" Type="http://schemas.openxmlformats.org/officeDocument/2006/relationships/settings" Target="settings.xml"/><Relationship Id="rId9" Type="http://schemas.openxmlformats.org/officeDocument/2006/relationships/hyperlink" Target="https://ssrn.com/abstract=47815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7FF00-4E36-1C4B-BC78-17CD2183F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9</Pages>
  <Words>2179</Words>
  <Characters>12425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Larisa Radoi (2022389)</dc:creator>
  <cp:keywords/>
  <dc:description/>
  <cp:lastModifiedBy>Madalina Larisa Radoi (2022389)</cp:lastModifiedBy>
  <cp:revision>2</cp:revision>
  <dcterms:created xsi:type="dcterms:W3CDTF">2025-10-07T11:49:00Z</dcterms:created>
  <dcterms:modified xsi:type="dcterms:W3CDTF">2025-10-09T12:30:00Z</dcterms:modified>
</cp:coreProperties>
</file>