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F83FCD5" wp14:paraId="74DBE23E" wp14:textId="52393D4F">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4CF921B3">
        <w:drawing>
          <wp:inline xmlns:wp14="http://schemas.microsoft.com/office/word/2010/wordprocessingDrawing" wp14:editId="4E4CFB21" wp14:anchorId="133E71D3">
            <wp:extent cx="3571875" cy="2533650"/>
            <wp:effectExtent l="0" t="0" r="0" b="0"/>
            <wp:docPr id="1725453755" name="" title=""/>
            <wp:cNvGraphicFramePr>
              <a:graphicFrameLocks noChangeAspect="1"/>
            </wp:cNvGraphicFramePr>
            <a:graphic>
              <a:graphicData uri="http://schemas.openxmlformats.org/drawingml/2006/picture">
                <pic:pic>
                  <pic:nvPicPr>
                    <pic:cNvPr id="0" name=""/>
                    <pic:cNvPicPr/>
                  </pic:nvPicPr>
                  <pic:blipFill>
                    <a:blip r:embed="R6402e8b787bb42cb">
                      <a:extLst>
                        <a:ext xmlns:a="http://schemas.openxmlformats.org/drawingml/2006/main" uri="{28A0092B-C50C-407E-A947-70E740481C1C}">
                          <a14:useLocalDpi val="0"/>
                        </a:ext>
                      </a:extLst>
                    </a:blip>
                    <a:stretch>
                      <a:fillRect/>
                    </a:stretch>
                  </pic:blipFill>
                  <pic:spPr>
                    <a:xfrm>
                      <a:off x="0" y="0"/>
                      <a:ext cx="3571875" cy="2533650"/>
                    </a:xfrm>
                    <a:prstGeom prst="rect">
                      <a:avLst/>
                    </a:prstGeom>
                  </pic:spPr>
                </pic:pic>
              </a:graphicData>
            </a:graphic>
          </wp:inline>
        </w:drawing>
      </w:r>
      <w:r>
        <w:br/>
      </w:r>
    </w:p>
    <w:p xmlns:wp14="http://schemas.microsoft.com/office/word/2010/wordml" w:rsidP="7F83FCD5" wp14:paraId="2A902842" wp14:textId="18C08B30">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7F83FCD5" w:rsidR="4CF921B3">
        <w:rPr>
          <w:rFonts w:ascii="Arial" w:hAnsi="Arial" w:eastAsia="Arial" w:cs="Arial"/>
          <w:b w:val="0"/>
          <w:bCs w:val="0"/>
          <w:i w:val="0"/>
          <w:iCs w:val="0"/>
          <w:caps w:val="0"/>
          <w:smallCaps w:val="0"/>
          <w:noProof w:val="0"/>
          <w:color w:val="000000" w:themeColor="text1" w:themeTint="FF" w:themeShade="FF"/>
          <w:sz w:val="32"/>
          <w:szCs w:val="32"/>
          <w:lang w:val="en-GB"/>
        </w:rPr>
        <w:t>BA BUSINESS MANAGEMENT</w:t>
      </w:r>
    </w:p>
    <w:p xmlns:wp14="http://schemas.microsoft.com/office/word/2010/wordml" w:rsidP="7F83FCD5" wp14:paraId="650105A0" wp14:textId="0FFC224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7F83FCD5" w:rsidR="4CF921B3">
        <w:rPr>
          <w:rFonts w:ascii="Arial" w:hAnsi="Arial" w:eastAsia="Arial" w:cs="Arial"/>
          <w:b w:val="0"/>
          <w:bCs w:val="0"/>
          <w:i w:val="0"/>
          <w:iCs w:val="0"/>
          <w:caps w:val="0"/>
          <w:smallCaps w:val="0"/>
          <w:noProof w:val="0"/>
          <w:color w:val="000000" w:themeColor="text1" w:themeTint="FF" w:themeShade="FF"/>
          <w:sz w:val="28"/>
          <w:szCs w:val="28"/>
          <w:lang w:val="en-GB"/>
        </w:rPr>
        <w:t>Assignment Title:</w:t>
      </w:r>
    </w:p>
    <w:p xmlns:wp14="http://schemas.microsoft.com/office/word/2010/wordml" w:rsidP="7F83FCD5" wp14:paraId="76FF8E3A" wp14:textId="0BB1031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F83FCD5" w:rsidR="05311DA4">
        <w:rPr>
          <w:rFonts w:ascii="Arial" w:hAnsi="Arial" w:eastAsia="Arial" w:cs="Arial"/>
          <w:b w:val="0"/>
          <w:bCs w:val="0"/>
          <w:i w:val="0"/>
          <w:iCs w:val="0"/>
          <w:caps w:val="0"/>
          <w:smallCaps w:val="0"/>
          <w:noProof w:val="0"/>
          <w:color w:val="000000" w:themeColor="text1" w:themeTint="FF" w:themeShade="FF"/>
          <w:sz w:val="28"/>
          <w:szCs w:val="28"/>
          <w:lang w:val="en-GB"/>
        </w:rPr>
        <w:t>Component</w:t>
      </w:r>
      <w:r w:rsidRPr="7F83FCD5" w:rsidR="05311DA4">
        <w:rPr>
          <w:rFonts w:ascii="Arial" w:hAnsi="Arial" w:eastAsia="Arial" w:cs="Arial"/>
          <w:b w:val="0"/>
          <w:bCs w:val="0"/>
          <w:i w:val="0"/>
          <w:iCs w:val="0"/>
          <w:caps w:val="0"/>
          <w:smallCaps w:val="0"/>
          <w:noProof w:val="0"/>
          <w:color w:val="000000" w:themeColor="text1" w:themeTint="FF" w:themeShade="FF"/>
          <w:sz w:val="28"/>
          <w:szCs w:val="28"/>
          <w:lang w:val="en-GB"/>
        </w:rPr>
        <w:t xml:space="preserve"> 1:</w:t>
      </w:r>
    </w:p>
    <w:p xmlns:wp14="http://schemas.microsoft.com/office/word/2010/wordml" w:rsidP="7F83FCD5" wp14:paraId="6489D0EC" wp14:textId="5DD253F6">
      <w:pPr>
        <w:spacing w:before="0" w:beforeAutospacing="off" w:after="160" w:afterAutospacing="off" w:line="259" w:lineRule="auto"/>
        <w:ind w:left="0" w:right="0"/>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7F83FCD5" w:rsidR="4CF921B3">
        <w:rPr>
          <w:rFonts w:ascii="Arial" w:hAnsi="Arial" w:eastAsia="Arial" w:cs="Arial"/>
          <w:b w:val="0"/>
          <w:bCs w:val="0"/>
          <w:i w:val="0"/>
          <w:iCs w:val="0"/>
          <w:caps w:val="0"/>
          <w:smallCaps w:val="0"/>
          <w:noProof w:val="0"/>
          <w:color w:val="000000" w:themeColor="text1" w:themeTint="FF" w:themeShade="FF"/>
          <w:sz w:val="32"/>
          <w:szCs w:val="32"/>
          <w:lang w:val="en-GB"/>
        </w:rPr>
        <w:t>Essay</w:t>
      </w:r>
    </w:p>
    <w:p xmlns:wp14="http://schemas.microsoft.com/office/word/2010/wordml" w:rsidP="7F83FCD5" wp14:paraId="4AD64EBF" wp14:textId="5D38DC8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F83FCD5" wp14:paraId="32E51873" wp14:textId="6ECCBEE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F83FCD5" wp14:paraId="645B53B7" wp14:textId="1CB64C2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F83FCD5" wp14:paraId="748894A0" wp14:textId="248F53F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F83FCD5" wp14:paraId="09E12674" wp14:textId="163AEA8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F83FCD5" wp14:paraId="279BB8BB" wp14:textId="649FE033">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7F83FCD5" w:rsidR="4CF921B3">
        <w:rPr>
          <w:rFonts w:ascii="Arial" w:hAnsi="Arial" w:eastAsia="Arial" w:cs="Arial"/>
          <w:b w:val="0"/>
          <w:bCs w:val="0"/>
          <w:i w:val="0"/>
          <w:iCs w:val="0"/>
          <w:caps w:val="0"/>
          <w:smallCaps w:val="0"/>
          <w:noProof w:val="0"/>
          <w:color w:val="000000" w:themeColor="text1" w:themeTint="FF" w:themeShade="FF"/>
          <w:sz w:val="28"/>
          <w:szCs w:val="28"/>
          <w:lang w:val="en-GB"/>
        </w:rPr>
        <w:t>Name:                 Daniela Ambros</w:t>
      </w:r>
    </w:p>
    <w:p xmlns:wp14="http://schemas.microsoft.com/office/word/2010/wordml" w:rsidP="7F83FCD5" wp14:paraId="7D8B37DE" wp14:textId="2D82C63D">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7F83FCD5" w:rsidR="4CF921B3">
        <w:rPr>
          <w:rFonts w:ascii="Arial" w:hAnsi="Arial" w:eastAsia="Arial" w:cs="Arial"/>
          <w:b w:val="0"/>
          <w:bCs w:val="0"/>
          <w:i w:val="0"/>
          <w:iCs w:val="0"/>
          <w:caps w:val="0"/>
          <w:smallCaps w:val="0"/>
          <w:noProof w:val="0"/>
          <w:color w:val="000000" w:themeColor="text1" w:themeTint="FF" w:themeShade="FF"/>
          <w:sz w:val="28"/>
          <w:szCs w:val="28"/>
          <w:lang w:val="en-GB"/>
        </w:rPr>
        <w:t>Student ID:          2115350</w:t>
      </w:r>
    </w:p>
    <w:p xmlns:wp14="http://schemas.microsoft.com/office/word/2010/wordml" w:rsidP="7F83FCD5" wp14:paraId="18D3BBAE" wp14:textId="7AA50566">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7F83FCD5" w:rsidR="4CF921B3">
        <w:rPr>
          <w:rFonts w:ascii="Arial" w:hAnsi="Arial" w:eastAsia="Arial" w:cs="Arial"/>
          <w:b w:val="0"/>
          <w:bCs w:val="0"/>
          <w:i w:val="0"/>
          <w:iCs w:val="0"/>
          <w:caps w:val="0"/>
          <w:smallCaps w:val="0"/>
          <w:noProof w:val="0"/>
          <w:color w:val="000000" w:themeColor="text1" w:themeTint="FF" w:themeShade="FF"/>
          <w:sz w:val="28"/>
          <w:szCs w:val="28"/>
          <w:lang w:val="en-GB"/>
        </w:rPr>
        <w:t xml:space="preserve">Module name:     </w:t>
      </w:r>
      <w:r w:rsidRPr="7F83FCD5" w:rsidR="38B210FB">
        <w:rPr>
          <w:rFonts w:ascii="Arial" w:hAnsi="Arial" w:eastAsia="Arial" w:cs="Arial"/>
          <w:b w:val="0"/>
          <w:bCs w:val="0"/>
          <w:i w:val="0"/>
          <w:iCs w:val="0"/>
          <w:caps w:val="0"/>
          <w:smallCaps w:val="0"/>
          <w:noProof w:val="0"/>
          <w:color w:val="000000" w:themeColor="text1" w:themeTint="FF" w:themeShade="FF"/>
          <w:sz w:val="28"/>
          <w:szCs w:val="28"/>
          <w:lang w:val="en-GB"/>
        </w:rPr>
        <w:t>Project Management</w:t>
      </w:r>
    </w:p>
    <w:p xmlns:wp14="http://schemas.microsoft.com/office/word/2010/wordml" w:rsidP="7F83FCD5" wp14:paraId="558E28CF" wp14:textId="56233AE0">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7F83FCD5" w:rsidR="4CF921B3">
        <w:rPr>
          <w:rFonts w:ascii="Arial" w:hAnsi="Arial" w:eastAsia="Arial" w:cs="Arial"/>
          <w:b w:val="0"/>
          <w:bCs w:val="0"/>
          <w:i w:val="0"/>
          <w:iCs w:val="0"/>
          <w:caps w:val="0"/>
          <w:smallCaps w:val="0"/>
          <w:noProof w:val="0"/>
          <w:color w:val="000000" w:themeColor="text1" w:themeTint="FF" w:themeShade="FF"/>
          <w:sz w:val="28"/>
          <w:szCs w:val="28"/>
          <w:lang w:val="en-GB"/>
        </w:rPr>
        <w:t>Module code:      LCBB500</w:t>
      </w:r>
      <w:r w:rsidRPr="7F83FCD5" w:rsidR="38D5BE39">
        <w:rPr>
          <w:rFonts w:ascii="Arial" w:hAnsi="Arial" w:eastAsia="Arial" w:cs="Arial"/>
          <w:b w:val="0"/>
          <w:bCs w:val="0"/>
          <w:i w:val="0"/>
          <w:iCs w:val="0"/>
          <w:caps w:val="0"/>
          <w:smallCaps w:val="0"/>
          <w:noProof w:val="0"/>
          <w:color w:val="000000" w:themeColor="text1" w:themeTint="FF" w:themeShade="FF"/>
          <w:sz w:val="28"/>
          <w:szCs w:val="28"/>
          <w:lang w:val="en-GB"/>
        </w:rPr>
        <w:t>5</w:t>
      </w:r>
    </w:p>
    <w:p xmlns:wp14="http://schemas.microsoft.com/office/word/2010/wordml" w:rsidP="7F83FCD5" wp14:paraId="77568645" wp14:textId="41F44D9A">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7F83FCD5" w:rsidR="4CF921B3">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w:t>
      </w:r>
      <w:r w:rsidRPr="7F83FCD5" w:rsidR="79E6B147">
        <w:rPr>
          <w:rFonts w:ascii="Arial" w:hAnsi="Arial" w:eastAsia="Arial" w:cs="Arial"/>
          <w:b w:val="0"/>
          <w:bCs w:val="0"/>
          <w:i w:val="0"/>
          <w:iCs w:val="0"/>
          <w:caps w:val="0"/>
          <w:smallCaps w:val="0"/>
          <w:noProof w:val="0"/>
          <w:color w:val="000000" w:themeColor="text1" w:themeTint="FF" w:themeShade="FF"/>
          <w:sz w:val="28"/>
          <w:szCs w:val="28"/>
          <w:lang w:val="en-GB"/>
        </w:rPr>
        <w:t>Molly Jack</w:t>
      </w:r>
    </w:p>
    <w:p xmlns:wp14="http://schemas.microsoft.com/office/word/2010/wordml" w:rsidP="7F83FCD5" wp14:paraId="6D5B5FB4" wp14:textId="618B96D7">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7F83FCD5" wp14:paraId="399590AB" wp14:textId="093964D5">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7F83FCD5" wp14:paraId="243A7002" wp14:textId="7AE7CCA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F83FCD5" wp14:paraId="7E10E64B" wp14:textId="16CD5C3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F83FCD5" wp14:paraId="6360F4DB" wp14:textId="73A0A7E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7F83FCD5" wp14:paraId="503537B1" wp14:textId="5EEF0D3E">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7F83FCD5" w:rsidR="4CF921B3">
        <w:rPr>
          <w:rFonts w:ascii="Arial" w:hAnsi="Arial" w:eastAsia="Arial" w:cs="Arial"/>
          <w:b w:val="0"/>
          <w:bCs w:val="0"/>
          <w:i w:val="0"/>
          <w:iCs w:val="0"/>
          <w:caps w:val="0"/>
          <w:smallCaps w:val="0"/>
          <w:noProof w:val="0"/>
          <w:color w:val="000000" w:themeColor="text1" w:themeTint="FF" w:themeShade="FF"/>
          <w:sz w:val="32"/>
          <w:szCs w:val="32"/>
          <w:lang w:val="en-GB"/>
        </w:rPr>
        <w:t>Table of contents:</w:t>
      </w:r>
    </w:p>
    <w:p xmlns:wp14="http://schemas.microsoft.com/office/word/2010/wordml" w:rsidP="7F83FCD5" wp14:paraId="693F438B" wp14:textId="61CE06F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7F83FCD5" wp14:paraId="558EA4C4" wp14:textId="05B7022A">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F83FCD5" wp14:paraId="70156A6E" wp14:textId="1241B22C">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1.</w:t>
      </w:r>
      <w:r w:rsidRPr="7F83FCD5" w:rsidR="7B36669D">
        <w:rPr>
          <w:rFonts w:ascii="Arial" w:hAnsi="Arial" w:eastAsia="Arial" w:cs="Arial"/>
          <w:b w:val="0"/>
          <w:bCs w:val="0"/>
          <w:i w:val="0"/>
          <w:iCs w:val="0"/>
          <w:caps w:val="0"/>
          <w:smallCaps w:val="0"/>
          <w:noProof w:val="0"/>
          <w:color w:val="000000" w:themeColor="text1" w:themeTint="FF" w:themeShade="FF"/>
          <w:sz w:val="24"/>
          <w:szCs w:val="24"/>
          <w:lang w:val="en-GB"/>
        </w:rPr>
        <w:t xml:space="preserve"> Introduction...................................</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w:t>
      </w:r>
      <w:r w:rsidRPr="7F83FCD5" w:rsidR="43D4BC5D">
        <w:rPr>
          <w:rFonts w:ascii="Arial" w:hAnsi="Arial" w:eastAsia="Arial" w:cs="Arial"/>
          <w:b w:val="0"/>
          <w:bCs w:val="0"/>
          <w:i w:val="0"/>
          <w:iCs w:val="0"/>
          <w:caps w:val="0"/>
          <w:smallCaps w:val="0"/>
          <w:noProof w:val="0"/>
          <w:color w:val="000000" w:themeColor="text1" w:themeTint="FF" w:themeShade="FF"/>
          <w:sz w:val="24"/>
          <w:szCs w:val="24"/>
          <w:lang w:val="en-GB"/>
        </w:rPr>
        <w:t>.....</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3</w:t>
      </w:r>
    </w:p>
    <w:p xmlns:wp14="http://schemas.microsoft.com/office/word/2010/wordml" w:rsidP="7F83FCD5" wp14:paraId="19C51000" wp14:textId="0AE0DFC8">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83FCD5" w:rsidR="6A6972A3">
        <w:rPr>
          <w:rFonts w:ascii="Arial" w:hAnsi="Arial" w:eastAsia="Arial" w:cs="Arial"/>
          <w:b w:val="0"/>
          <w:bCs w:val="0"/>
          <w:i w:val="0"/>
          <w:iCs w:val="0"/>
          <w:caps w:val="0"/>
          <w:smallCaps w:val="0"/>
          <w:noProof w:val="0"/>
          <w:color w:val="000000" w:themeColor="text1" w:themeTint="FF" w:themeShade="FF"/>
          <w:sz w:val="24"/>
          <w:szCs w:val="24"/>
          <w:lang w:val="en-GB"/>
        </w:rPr>
        <w:t>2.</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83FCD5" w:rsidR="1602F114">
        <w:rPr>
          <w:rFonts w:ascii="Arial" w:hAnsi="Arial" w:eastAsia="Arial" w:cs="Arial"/>
          <w:b w:val="0"/>
          <w:bCs w:val="0"/>
          <w:i w:val="0"/>
          <w:iCs w:val="0"/>
          <w:caps w:val="0"/>
          <w:smallCaps w:val="0"/>
          <w:noProof w:val="0"/>
          <w:color w:val="000000" w:themeColor="text1" w:themeTint="FF" w:themeShade="FF"/>
          <w:sz w:val="24"/>
          <w:szCs w:val="24"/>
          <w:lang w:val="en-GB"/>
        </w:rPr>
        <w:t>Main Body.............................................</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w:t>
      </w:r>
      <w:r w:rsidRPr="7F83FCD5" w:rsidR="361D78CC">
        <w:rPr>
          <w:rFonts w:ascii="Arial" w:hAnsi="Arial" w:eastAsia="Arial" w:cs="Arial"/>
          <w:b w:val="0"/>
          <w:bCs w:val="0"/>
          <w:i w:val="0"/>
          <w:iCs w:val="0"/>
          <w:caps w:val="0"/>
          <w:smallCaps w:val="0"/>
          <w:noProof w:val="0"/>
          <w:color w:val="000000" w:themeColor="text1" w:themeTint="FF" w:themeShade="FF"/>
          <w:sz w:val="24"/>
          <w:szCs w:val="24"/>
          <w:lang w:val="en-GB"/>
        </w:rPr>
        <w:t xml:space="preserve">3 - </w:t>
      </w:r>
      <w:r w:rsidRPr="7F83FCD5" w:rsidR="5CDFEDE5">
        <w:rPr>
          <w:rFonts w:ascii="Arial" w:hAnsi="Arial" w:eastAsia="Arial" w:cs="Arial"/>
          <w:b w:val="0"/>
          <w:bCs w:val="0"/>
          <w:i w:val="0"/>
          <w:iCs w:val="0"/>
          <w:caps w:val="0"/>
          <w:smallCaps w:val="0"/>
          <w:noProof w:val="0"/>
          <w:color w:val="000000" w:themeColor="text1" w:themeTint="FF" w:themeShade="FF"/>
          <w:sz w:val="24"/>
          <w:szCs w:val="24"/>
          <w:lang w:val="en-GB"/>
        </w:rPr>
        <w:t>10</w:t>
      </w:r>
    </w:p>
    <w:p xmlns:wp14="http://schemas.microsoft.com/office/word/2010/wordml" w:rsidP="7F83FCD5" wp14:paraId="2D4BC965" wp14:textId="2CEEA9FB">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83FCD5" w:rsidR="28CD0A23">
        <w:rPr>
          <w:rFonts w:ascii="Arial" w:hAnsi="Arial" w:eastAsia="Arial" w:cs="Arial"/>
          <w:b w:val="0"/>
          <w:bCs w:val="0"/>
          <w:i w:val="0"/>
          <w:iCs w:val="0"/>
          <w:caps w:val="0"/>
          <w:smallCaps w:val="0"/>
          <w:noProof w:val="0"/>
          <w:color w:val="000000" w:themeColor="text1" w:themeTint="FF" w:themeShade="FF"/>
          <w:sz w:val="24"/>
          <w:szCs w:val="24"/>
          <w:lang w:val="en-GB"/>
        </w:rPr>
        <w:t>3.</w:t>
      </w:r>
      <w:r w:rsidRPr="7F83FCD5" w:rsidR="4CD6F0F0">
        <w:rPr>
          <w:rFonts w:ascii="Arial" w:hAnsi="Arial" w:eastAsia="Arial" w:cs="Arial"/>
          <w:b w:val="0"/>
          <w:bCs w:val="0"/>
          <w:i w:val="0"/>
          <w:iCs w:val="0"/>
          <w:caps w:val="0"/>
          <w:smallCaps w:val="0"/>
          <w:noProof w:val="0"/>
          <w:color w:val="000000" w:themeColor="text1" w:themeTint="FF" w:themeShade="FF"/>
          <w:sz w:val="24"/>
          <w:szCs w:val="24"/>
          <w:lang w:val="en-GB"/>
        </w:rPr>
        <w:t>Conclusion .......................................</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w:t>
      </w:r>
      <w:r w:rsidRPr="7F83FCD5" w:rsidR="546EE55D">
        <w:rPr>
          <w:rFonts w:ascii="Arial" w:hAnsi="Arial" w:eastAsia="Arial" w:cs="Arial"/>
          <w:b w:val="0"/>
          <w:bCs w:val="0"/>
          <w:i w:val="0"/>
          <w:iCs w:val="0"/>
          <w:caps w:val="0"/>
          <w:smallCaps w:val="0"/>
          <w:noProof w:val="0"/>
          <w:color w:val="000000" w:themeColor="text1" w:themeTint="FF" w:themeShade="FF"/>
          <w:sz w:val="24"/>
          <w:szCs w:val="24"/>
          <w:lang w:val="en-GB"/>
        </w:rPr>
        <w:t>10</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7F83FCD5" w:rsidR="1BD603BD">
        <w:rPr>
          <w:rFonts w:ascii="Arial" w:hAnsi="Arial" w:eastAsia="Arial" w:cs="Arial"/>
          <w:b w:val="0"/>
          <w:bCs w:val="0"/>
          <w:i w:val="0"/>
          <w:iCs w:val="0"/>
          <w:caps w:val="0"/>
          <w:smallCaps w:val="0"/>
          <w:noProof w:val="0"/>
          <w:color w:val="000000" w:themeColor="text1" w:themeTint="FF" w:themeShade="FF"/>
          <w:sz w:val="24"/>
          <w:szCs w:val="24"/>
          <w:lang w:val="en-GB"/>
        </w:rPr>
        <w:t>11</w:t>
      </w:r>
    </w:p>
    <w:p xmlns:wp14="http://schemas.microsoft.com/office/word/2010/wordml" w:rsidP="7F83FCD5" wp14:paraId="0CCF702B" wp14:textId="4C110B31">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4. Reference</w:t>
      </w:r>
      <w:r w:rsidRPr="7F83FCD5" w:rsidR="5ACD58C3">
        <w:rPr>
          <w:rFonts w:ascii="Arial" w:hAnsi="Arial" w:eastAsia="Arial" w:cs="Arial"/>
          <w:b w:val="0"/>
          <w:bCs w:val="0"/>
          <w:i w:val="0"/>
          <w:iCs w:val="0"/>
          <w:caps w:val="0"/>
          <w:smallCaps w:val="0"/>
          <w:noProof w:val="0"/>
          <w:color w:val="000000" w:themeColor="text1" w:themeTint="FF" w:themeShade="FF"/>
          <w:sz w:val="24"/>
          <w:szCs w:val="24"/>
          <w:lang w:val="en-GB"/>
        </w:rPr>
        <w:t xml:space="preserve">s   </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w:t>
      </w:r>
      <w:r w:rsidRPr="7F83FCD5" w:rsidR="62599244">
        <w:rPr>
          <w:rFonts w:ascii="Arial" w:hAnsi="Arial" w:eastAsia="Arial" w:cs="Arial"/>
          <w:b w:val="0"/>
          <w:bCs w:val="0"/>
          <w:i w:val="0"/>
          <w:iCs w:val="0"/>
          <w:caps w:val="0"/>
          <w:smallCaps w:val="0"/>
          <w:noProof w:val="0"/>
          <w:color w:val="000000" w:themeColor="text1" w:themeTint="FF" w:themeShade="FF"/>
          <w:sz w:val="24"/>
          <w:szCs w:val="24"/>
          <w:lang w:val="en-GB"/>
        </w:rPr>
        <w:t>.</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.1</w:t>
      </w:r>
      <w:r w:rsidRPr="7F83FCD5" w:rsidR="7BE11AFB">
        <w:rPr>
          <w:rFonts w:ascii="Arial" w:hAnsi="Arial" w:eastAsia="Arial" w:cs="Arial"/>
          <w:b w:val="0"/>
          <w:bCs w:val="0"/>
          <w:i w:val="0"/>
          <w:iCs w:val="0"/>
          <w:caps w:val="0"/>
          <w:smallCaps w:val="0"/>
          <w:noProof w:val="0"/>
          <w:color w:val="000000" w:themeColor="text1" w:themeTint="FF" w:themeShade="FF"/>
          <w:sz w:val="24"/>
          <w:szCs w:val="24"/>
          <w:lang w:val="en-GB"/>
        </w:rPr>
        <w:t>1</w:t>
      </w:r>
      <w:r w:rsidRPr="7F83FCD5" w:rsidR="4CF921B3">
        <w:rPr>
          <w:rFonts w:ascii="Arial" w:hAnsi="Arial" w:eastAsia="Arial" w:cs="Arial"/>
          <w:b w:val="0"/>
          <w:bCs w:val="0"/>
          <w:i w:val="0"/>
          <w:iCs w:val="0"/>
          <w:caps w:val="0"/>
          <w:smallCaps w:val="0"/>
          <w:noProof w:val="0"/>
          <w:color w:val="000000" w:themeColor="text1" w:themeTint="FF" w:themeShade="FF"/>
          <w:sz w:val="24"/>
          <w:szCs w:val="24"/>
          <w:lang w:val="en-GB"/>
        </w:rPr>
        <w:t xml:space="preserve"> - 1</w:t>
      </w:r>
      <w:r w:rsidRPr="7F83FCD5" w:rsidR="294ECF3D">
        <w:rPr>
          <w:rFonts w:ascii="Arial" w:hAnsi="Arial" w:eastAsia="Arial" w:cs="Arial"/>
          <w:b w:val="0"/>
          <w:bCs w:val="0"/>
          <w:i w:val="0"/>
          <w:iCs w:val="0"/>
          <w:caps w:val="0"/>
          <w:smallCaps w:val="0"/>
          <w:noProof w:val="0"/>
          <w:color w:val="000000" w:themeColor="text1" w:themeTint="FF" w:themeShade="FF"/>
          <w:sz w:val="24"/>
          <w:szCs w:val="24"/>
          <w:lang w:val="en-GB"/>
        </w:rPr>
        <w:t>3</w:t>
      </w:r>
    </w:p>
    <w:p xmlns:wp14="http://schemas.microsoft.com/office/word/2010/wordml" wp14:paraId="2C078E63" wp14:textId="51E419CA"/>
    <w:p w:rsidR="7F83FCD5" w:rsidRDefault="7F83FCD5" w14:paraId="6D58B86A" w14:textId="04566965"/>
    <w:p w:rsidR="7F83FCD5" w:rsidRDefault="7F83FCD5" w14:paraId="209570BB" w14:textId="56E5770D"/>
    <w:p w:rsidR="7F83FCD5" w:rsidRDefault="7F83FCD5" w14:paraId="0DF109BC" w14:textId="31D57F6F"/>
    <w:p w:rsidR="7F83FCD5" w:rsidRDefault="7F83FCD5" w14:paraId="6E6E8B06" w14:textId="5906B6C8"/>
    <w:p w:rsidR="7F83FCD5" w:rsidRDefault="7F83FCD5" w14:paraId="46124A19" w14:textId="780D9367"/>
    <w:p w:rsidR="7F83FCD5" w:rsidRDefault="7F83FCD5" w14:paraId="32F2B480" w14:textId="75C77503"/>
    <w:p w:rsidR="7F83FCD5" w:rsidRDefault="7F83FCD5" w14:paraId="735BB956" w14:textId="4478B55E"/>
    <w:p w:rsidR="7F83FCD5" w:rsidRDefault="7F83FCD5" w14:paraId="4800BDCA" w14:textId="1216B4FB"/>
    <w:p w:rsidR="7F83FCD5" w:rsidRDefault="7F83FCD5" w14:paraId="41DF37EF" w14:textId="45DE9018"/>
    <w:p w:rsidR="7F83FCD5" w:rsidRDefault="7F83FCD5" w14:paraId="5E1E6A8F" w14:textId="7427CA36"/>
    <w:p w:rsidR="7F83FCD5" w:rsidRDefault="7F83FCD5" w14:paraId="42F3940A" w14:textId="2048DAFC"/>
    <w:p w:rsidR="7F83FCD5" w:rsidRDefault="7F83FCD5" w14:paraId="071B4E19" w14:textId="5AD6B944"/>
    <w:p w:rsidR="7F83FCD5" w:rsidRDefault="7F83FCD5" w14:paraId="4C4343D8" w14:textId="7F90CAFC"/>
    <w:p w:rsidR="7F83FCD5" w:rsidRDefault="7F83FCD5" w14:paraId="07CF17D2" w14:textId="02F9CB2B"/>
    <w:p w:rsidR="7F83FCD5" w:rsidRDefault="7F83FCD5" w14:paraId="3CFED5D2" w14:textId="46CCA468"/>
    <w:p w:rsidR="7F83FCD5" w:rsidRDefault="7F83FCD5" w14:paraId="192C9EC0" w14:textId="50FB1EF6"/>
    <w:p w:rsidR="7F83FCD5" w:rsidP="7F83FCD5" w:rsidRDefault="7F83FCD5" w14:paraId="72123A23" w14:textId="04C65B37">
      <w:pPr>
        <w:pStyle w:val="Normal"/>
      </w:pPr>
    </w:p>
    <w:p w:rsidR="5671461F" w:rsidP="7F83FCD5" w:rsidRDefault="5671461F" w14:paraId="3924B8FA" w14:textId="02C8D0F1">
      <w:pPr>
        <w:pStyle w:val="ListParagraph"/>
        <w:numPr>
          <w:ilvl w:val="0"/>
          <w:numId w:val="1"/>
        </w:numPr>
        <w:spacing w:before="0" w:beforeAutospacing="off" w:after="0" w:afterAutospacing="off" w:line="360" w:lineRule="auto"/>
        <w:ind w:right="150"/>
        <w:jc w:val="both"/>
        <w:rPr>
          <w:rFonts w:ascii="Arial" w:hAnsi="Arial" w:eastAsia="Arial" w:cs="Arial"/>
          <w:b w:val="1"/>
          <w:bCs w:val="1"/>
          <w:noProof w:val="0"/>
          <w:sz w:val="24"/>
          <w:szCs w:val="24"/>
          <w:lang w:val="en-US"/>
        </w:rPr>
      </w:pPr>
      <w:r w:rsidRPr="7F83FCD5" w:rsidR="5671461F">
        <w:rPr>
          <w:rFonts w:ascii="Arial" w:hAnsi="Arial" w:eastAsia="Arial" w:cs="Arial"/>
          <w:b w:val="1"/>
          <w:bCs w:val="1"/>
          <w:noProof w:val="0"/>
          <w:sz w:val="24"/>
          <w:szCs w:val="24"/>
          <w:lang w:val="en-US"/>
        </w:rPr>
        <w:t xml:space="preserve">Introduction </w:t>
      </w:r>
    </w:p>
    <w:p w:rsidR="5671461F" w:rsidP="7F83FCD5" w:rsidRDefault="5671461F" w14:paraId="2DE7B6C2" w14:textId="6C495D84">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This appraisal </w:t>
      </w:r>
      <w:r w:rsidRPr="7F83FCD5" w:rsidR="5671461F">
        <w:rPr>
          <w:rFonts w:ascii="Arial" w:hAnsi="Arial" w:eastAsia="Arial" w:cs="Arial"/>
          <w:noProof w:val="0"/>
          <w:color w:val="000000" w:themeColor="text1" w:themeTint="FF" w:themeShade="FF"/>
          <w:sz w:val="24"/>
          <w:szCs w:val="24"/>
          <w:lang w:val="en-US"/>
        </w:rPr>
        <w:t>attempts</w:t>
      </w:r>
      <w:r w:rsidRPr="7F83FCD5" w:rsidR="5671461F">
        <w:rPr>
          <w:rFonts w:ascii="Arial" w:hAnsi="Arial" w:eastAsia="Arial" w:cs="Arial"/>
          <w:noProof w:val="0"/>
          <w:color w:val="000000" w:themeColor="text1" w:themeTint="FF" w:themeShade="FF"/>
          <w:sz w:val="24"/>
          <w:szCs w:val="24"/>
          <w:lang w:val="en-US"/>
        </w:rPr>
        <w:t xml:space="preserve"> to offer a real understanding of the Google Headquarters Project in London, UK from all perspectives. </w:t>
      </w:r>
      <w:r w:rsidRPr="7F83FCD5" w:rsidR="5671461F">
        <w:rPr>
          <w:rFonts w:ascii="Arial" w:hAnsi="Arial" w:eastAsia="Arial" w:cs="Arial"/>
          <w:noProof w:val="0"/>
          <w:color w:val="000000" w:themeColor="text1" w:themeTint="FF" w:themeShade="FF"/>
          <w:sz w:val="24"/>
          <w:szCs w:val="24"/>
          <w:lang w:val="en-US"/>
        </w:rPr>
        <w:t>Google HQ, London is an innovative working environment of sustainable structures which is located in King’s Cross.</w:t>
      </w:r>
      <w:r w:rsidRPr="7F83FCD5" w:rsidR="5671461F">
        <w:rPr>
          <w:rFonts w:ascii="Arial" w:hAnsi="Arial" w:eastAsia="Arial" w:cs="Arial"/>
          <w:noProof w:val="0"/>
          <w:color w:val="000000" w:themeColor="text1" w:themeTint="FF" w:themeShade="FF"/>
          <w:sz w:val="24"/>
          <w:szCs w:val="24"/>
          <w:lang w:val="en-US"/>
        </w:rPr>
        <w:t xml:space="preserve"> Some of them are oriented to innovation, formal characteristics of hubs, and environmental friendliness, which, in turn, affect the welfare of the employees. </w:t>
      </w:r>
      <w:r w:rsidRPr="7F83FCD5" w:rsidR="5671461F">
        <w:rPr>
          <w:rFonts w:ascii="Arial" w:hAnsi="Arial" w:eastAsia="Arial" w:cs="Arial"/>
          <w:noProof w:val="0"/>
          <w:color w:val="000000" w:themeColor="text1" w:themeTint="FF" w:themeShade="FF"/>
          <w:sz w:val="24"/>
          <w:szCs w:val="24"/>
          <w:lang w:val="en-US"/>
        </w:rPr>
        <w:t>Almost all</w:t>
      </w:r>
      <w:r w:rsidRPr="7F83FCD5" w:rsidR="5671461F">
        <w:rPr>
          <w:rFonts w:ascii="Arial" w:hAnsi="Arial" w:eastAsia="Arial" w:cs="Arial"/>
          <w:noProof w:val="0"/>
          <w:color w:val="000000" w:themeColor="text1" w:themeTint="FF" w:themeShade="FF"/>
          <w:sz w:val="24"/>
          <w:szCs w:val="24"/>
          <w:lang w:val="en-US"/>
        </w:rPr>
        <w:t xml:space="preserve"> of the goals would be to Extend a rooftop garden with a perimeter size of </w:t>
      </w:r>
      <w:r w:rsidRPr="7F83FCD5" w:rsidR="5671461F">
        <w:rPr>
          <w:rFonts w:ascii="Arial" w:hAnsi="Arial" w:eastAsia="Arial" w:cs="Arial"/>
          <w:noProof w:val="0"/>
          <w:color w:val="000000" w:themeColor="text1" w:themeTint="FF" w:themeShade="FF"/>
          <w:sz w:val="24"/>
          <w:szCs w:val="24"/>
          <w:lang w:val="en-US"/>
        </w:rPr>
        <w:t>300 meters</w:t>
      </w:r>
      <w:r w:rsidRPr="7F83FCD5" w:rsidR="5671461F">
        <w:rPr>
          <w:rFonts w:ascii="Arial" w:hAnsi="Arial" w:eastAsia="Arial" w:cs="Arial"/>
          <w:noProof w:val="0"/>
          <w:color w:val="000000" w:themeColor="text1" w:themeTint="FF" w:themeShade="FF"/>
          <w:sz w:val="24"/>
          <w:szCs w:val="24"/>
          <w:lang w:val="en-US"/>
        </w:rPr>
        <w:t xml:space="preserve"> and variable working spaces for future </w:t>
      </w:r>
      <w:r w:rsidRPr="7F83FCD5" w:rsidR="5671461F">
        <w:rPr>
          <w:rFonts w:ascii="Arial" w:hAnsi="Arial" w:eastAsia="Arial" w:cs="Arial"/>
          <w:noProof w:val="0"/>
          <w:color w:val="000000" w:themeColor="text1" w:themeTint="FF" w:themeShade="FF"/>
          <w:sz w:val="24"/>
          <w:szCs w:val="24"/>
          <w:lang w:val="en-US"/>
        </w:rPr>
        <w:t>utilisation</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color w:val="000000" w:themeColor="text1" w:themeTint="FF" w:themeShade="FF"/>
          <w:sz w:val="24"/>
          <w:szCs w:val="24"/>
          <w:lang w:val="en-US"/>
        </w:rPr>
        <w:t>A new building and 6 Pancras Square along with the existing building and a third building that is being planned will help to develop a campus to accommodate up to 7000 Google staff.</w:t>
      </w:r>
      <w:r w:rsidRPr="7F83FCD5" w:rsidR="5671461F">
        <w:rPr>
          <w:rFonts w:ascii="Arial" w:hAnsi="Arial" w:eastAsia="Arial" w:cs="Arial"/>
          <w:noProof w:val="0"/>
          <w:color w:val="000000" w:themeColor="text1" w:themeTint="FF" w:themeShade="FF"/>
          <w:sz w:val="24"/>
          <w:szCs w:val="24"/>
          <w:lang w:val="en-US"/>
        </w:rPr>
        <w:t xml:space="preserve"> The critical success factors would again be that the project has to be completed on time and finally, the project has to align itself with Google’s strategic future and knowledge economy of the locale (</w:t>
      </w:r>
      <w:r w:rsidRPr="7F83FCD5" w:rsidR="5671461F">
        <w:rPr>
          <w:rFonts w:ascii="Arial" w:hAnsi="Arial" w:eastAsia="Arial" w:cs="Arial"/>
          <w:noProof w:val="0"/>
          <w:color w:val="000000" w:themeColor="text1" w:themeTint="FF" w:themeShade="FF"/>
          <w:sz w:val="24"/>
          <w:szCs w:val="24"/>
          <w:lang w:val="en-US"/>
        </w:rPr>
        <w:t>Gillespies</w:t>
      </w:r>
      <w:r w:rsidRPr="7F83FCD5" w:rsidR="5671461F">
        <w:rPr>
          <w:rFonts w:ascii="Arial" w:hAnsi="Arial" w:eastAsia="Arial" w:cs="Arial"/>
          <w:noProof w:val="0"/>
          <w:color w:val="000000" w:themeColor="text1" w:themeTint="FF" w:themeShade="FF"/>
          <w:sz w:val="24"/>
          <w:szCs w:val="24"/>
          <w:lang w:val="en-US"/>
        </w:rPr>
        <w:t xml:space="preserve">, 2024). </w:t>
      </w:r>
    </w:p>
    <w:p w:rsidR="7F83FCD5" w:rsidP="7F83FCD5" w:rsidRDefault="7F83FCD5" w14:paraId="218C1C8F" w14:textId="3B45A129">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p>
    <w:p w:rsidR="5671461F" w:rsidP="7F83FCD5" w:rsidRDefault="5671461F" w14:paraId="1879A0DC" w14:textId="11228F3D">
      <w:pPr>
        <w:pStyle w:val="ListParagraph"/>
        <w:numPr>
          <w:ilvl w:val="0"/>
          <w:numId w:val="1"/>
        </w:numPr>
        <w:spacing w:before="0" w:beforeAutospacing="off" w:after="0" w:afterAutospacing="off" w:line="360" w:lineRule="auto"/>
        <w:ind w:right="150"/>
        <w:jc w:val="both"/>
        <w:rPr>
          <w:rFonts w:ascii="Arial" w:hAnsi="Arial" w:eastAsia="Arial" w:cs="Arial"/>
          <w:b w:val="1"/>
          <w:bCs w:val="1"/>
          <w:noProof w:val="0"/>
          <w:sz w:val="24"/>
          <w:szCs w:val="24"/>
          <w:lang w:val="en-US"/>
        </w:rPr>
      </w:pPr>
      <w:r w:rsidRPr="7F83FCD5" w:rsidR="5671461F">
        <w:rPr>
          <w:rFonts w:ascii="Arial" w:hAnsi="Arial" w:eastAsia="Arial" w:cs="Arial"/>
          <w:b w:val="1"/>
          <w:bCs w:val="1"/>
          <w:noProof w:val="0"/>
          <w:sz w:val="24"/>
          <w:szCs w:val="24"/>
          <w:lang w:val="en-US"/>
        </w:rPr>
        <w:t>Main Body</w:t>
      </w:r>
    </w:p>
    <w:p w:rsidR="5671461F" w:rsidP="7F83FCD5" w:rsidRDefault="5671461F" w14:paraId="48A5EA55" w14:textId="63F75143">
      <w:pPr>
        <w:spacing w:before="0" w:beforeAutospacing="off" w:after="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The project will be done in </w:t>
      </w:r>
      <w:r w:rsidRPr="7F83FCD5" w:rsidR="5671461F">
        <w:rPr>
          <w:rFonts w:ascii="Arial" w:hAnsi="Arial" w:eastAsia="Arial" w:cs="Arial"/>
          <w:b w:val="1"/>
          <w:bCs w:val="1"/>
          <w:noProof w:val="0"/>
          <w:sz w:val="24"/>
          <w:szCs w:val="24"/>
          <w:lang w:val="en-US"/>
        </w:rPr>
        <w:t>five stages</w:t>
      </w:r>
      <w:r w:rsidRPr="7F83FCD5" w:rsidR="5671461F">
        <w:rPr>
          <w:rFonts w:ascii="Arial" w:hAnsi="Arial" w:eastAsia="Arial" w:cs="Arial"/>
          <w:noProof w:val="0"/>
          <w:sz w:val="24"/>
          <w:szCs w:val="24"/>
          <w:lang w:val="en-US"/>
        </w:rPr>
        <w:t xml:space="preserve"> which are initiation, planning, execution, </w:t>
      </w:r>
      <w:r w:rsidRPr="7F83FCD5" w:rsidR="5671461F">
        <w:rPr>
          <w:rFonts w:ascii="Arial" w:hAnsi="Arial" w:eastAsia="Arial" w:cs="Arial"/>
          <w:noProof w:val="0"/>
          <w:sz w:val="24"/>
          <w:szCs w:val="24"/>
          <w:lang w:val="en-US"/>
        </w:rPr>
        <w:t>monitoring</w:t>
      </w:r>
      <w:r w:rsidRPr="7F83FCD5" w:rsidR="5671461F">
        <w:rPr>
          <w:rFonts w:ascii="Arial" w:hAnsi="Arial" w:eastAsia="Arial" w:cs="Arial"/>
          <w:noProof w:val="0"/>
          <w:sz w:val="24"/>
          <w:szCs w:val="24"/>
          <w:lang w:val="en-US"/>
        </w:rPr>
        <w:t xml:space="preserve"> and control and lastly closure (</w:t>
      </w:r>
      <w:r w:rsidRPr="7F83FCD5" w:rsidR="5671461F">
        <w:rPr>
          <w:rFonts w:ascii="Arial" w:hAnsi="Arial" w:eastAsia="Arial" w:cs="Arial"/>
          <w:noProof w:val="0"/>
          <w:sz w:val="24"/>
          <w:szCs w:val="24"/>
          <w:lang w:val="en-US"/>
        </w:rPr>
        <w:t>Kissflow</w:t>
      </w:r>
      <w:r w:rsidRPr="7F83FCD5" w:rsidR="5671461F">
        <w:rPr>
          <w:rFonts w:ascii="Arial" w:hAnsi="Arial" w:eastAsia="Arial" w:cs="Arial"/>
          <w:noProof w:val="0"/>
          <w:sz w:val="24"/>
          <w:szCs w:val="24"/>
          <w:lang w:val="en-US"/>
        </w:rPr>
        <w:t xml:space="preserve">, 2024). In the initiation stage, the </w:t>
      </w:r>
      <w:r w:rsidRPr="7F83FCD5" w:rsidR="5671461F">
        <w:rPr>
          <w:rFonts w:ascii="Arial" w:hAnsi="Arial" w:eastAsia="Arial" w:cs="Arial"/>
          <w:noProof w:val="0"/>
          <w:sz w:val="24"/>
          <w:szCs w:val="24"/>
          <w:lang w:val="en-US"/>
        </w:rPr>
        <w:t>objectives</w:t>
      </w:r>
      <w:r w:rsidRPr="7F83FCD5" w:rsidR="5671461F">
        <w:rPr>
          <w:rFonts w:ascii="Arial" w:hAnsi="Arial" w:eastAsia="Arial" w:cs="Arial"/>
          <w:noProof w:val="0"/>
          <w:sz w:val="24"/>
          <w:szCs w:val="24"/>
          <w:lang w:val="en-US"/>
        </w:rPr>
        <w:t xml:space="preserve"> and project charter will be </w:t>
      </w:r>
      <w:r w:rsidRPr="7F83FCD5" w:rsidR="5671461F">
        <w:rPr>
          <w:rFonts w:ascii="Arial" w:hAnsi="Arial" w:eastAsia="Arial" w:cs="Arial"/>
          <w:noProof w:val="0"/>
          <w:sz w:val="24"/>
          <w:szCs w:val="24"/>
          <w:lang w:val="en-US"/>
        </w:rPr>
        <w:t>made</w:t>
      </w:r>
      <w:r w:rsidRPr="7F83FCD5" w:rsidR="5671461F">
        <w:rPr>
          <w:rFonts w:ascii="Arial" w:hAnsi="Arial" w:eastAsia="Arial" w:cs="Arial"/>
          <w:noProof w:val="0"/>
          <w:sz w:val="24"/>
          <w:szCs w:val="24"/>
          <w:lang w:val="en-US"/>
        </w:rPr>
        <w:t xml:space="preserve"> and the stage will take 1 week to be completed. The stakeholders who will be needed for the project will also be listed. In the planning stage, the stakeholders will be engaged through meetings, the project scope will be discussed, and a budget will be made along with the schedule. This will take 2 weeks to be finished.  </w:t>
      </w:r>
      <w:r w:rsidRPr="7F83FCD5" w:rsidR="5671461F">
        <w:rPr>
          <w:rFonts w:ascii="Arial" w:hAnsi="Arial" w:eastAsia="Arial" w:cs="Arial"/>
          <w:noProof w:val="0"/>
          <w:sz w:val="24"/>
          <w:szCs w:val="24"/>
          <w:lang w:val="en-US"/>
        </w:rPr>
        <w:t>In the next stage, delegation of the resources will be done with resource management, the construction work will be done.</w:t>
      </w:r>
      <w:r w:rsidRPr="7F83FCD5" w:rsidR="5671461F">
        <w:rPr>
          <w:rFonts w:ascii="Arial" w:hAnsi="Arial" w:eastAsia="Arial" w:cs="Arial"/>
          <w:noProof w:val="0"/>
          <w:sz w:val="24"/>
          <w:szCs w:val="24"/>
          <w:lang w:val="en-US"/>
        </w:rPr>
        <w:t xml:space="preserve"> This will take 1 year of time. The monitoring and control stage will include avoiding </w:t>
      </w:r>
      <w:r w:rsidRPr="7F83FCD5" w:rsidR="5671461F">
        <w:rPr>
          <w:rFonts w:ascii="Arial" w:hAnsi="Arial" w:eastAsia="Arial" w:cs="Arial"/>
          <w:noProof w:val="0"/>
          <w:sz w:val="24"/>
          <w:szCs w:val="24"/>
          <w:lang w:val="en-US"/>
        </w:rPr>
        <w:t>disruptions, and</w:t>
      </w:r>
      <w:r w:rsidRPr="7F83FCD5" w:rsidR="5671461F">
        <w:rPr>
          <w:rFonts w:ascii="Arial" w:hAnsi="Arial" w:eastAsia="Arial" w:cs="Arial"/>
          <w:noProof w:val="0"/>
          <w:sz w:val="24"/>
          <w:szCs w:val="24"/>
          <w:lang w:val="en-US"/>
        </w:rPr>
        <w:t xml:space="preserve"> monitoring the project operations expenses and schedule which will take another 2 weeks. The last stage is the documentation of the deliverables, getting the approval and celebration which will take 1 week to be completed. </w:t>
      </w:r>
    </w:p>
    <w:p w:rsidR="5671461F" w:rsidP="7F83FCD5" w:rsidRDefault="5671461F" w14:paraId="4CC23563" w14:textId="563C369A">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The </w:t>
      </w:r>
      <w:r w:rsidRPr="7F83FCD5" w:rsidR="5671461F">
        <w:rPr>
          <w:rFonts w:ascii="Arial" w:hAnsi="Arial" w:eastAsia="Arial" w:cs="Arial"/>
          <w:b w:val="1"/>
          <w:bCs w:val="1"/>
          <w:noProof w:val="0"/>
          <w:color w:val="000000" w:themeColor="text1" w:themeTint="FF" w:themeShade="FF"/>
          <w:sz w:val="24"/>
          <w:szCs w:val="24"/>
          <w:lang w:val="en-US"/>
        </w:rPr>
        <w:t xml:space="preserve">Scope </w:t>
      </w:r>
      <w:r w:rsidRPr="7F83FCD5" w:rsidR="5671461F">
        <w:rPr>
          <w:rFonts w:ascii="Arial" w:hAnsi="Arial" w:eastAsia="Arial" w:cs="Arial"/>
          <w:noProof w:val="0"/>
          <w:color w:val="000000" w:themeColor="text1" w:themeTint="FF" w:themeShade="FF"/>
          <w:sz w:val="24"/>
          <w:szCs w:val="24"/>
          <w:lang w:val="en-US"/>
        </w:rPr>
        <w:t xml:space="preserve">of the Google Headquarters project namely </w:t>
      </w:r>
      <w:r w:rsidRPr="7F83FCD5" w:rsidR="5671461F">
        <w:rPr>
          <w:rFonts w:ascii="Arial" w:hAnsi="Arial" w:eastAsia="Arial" w:cs="Arial"/>
          <w:noProof w:val="0"/>
          <w:color w:val="000000" w:themeColor="text1" w:themeTint="FF" w:themeShade="FF"/>
          <w:sz w:val="24"/>
          <w:szCs w:val="24"/>
          <w:lang w:val="en-US"/>
        </w:rPr>
        <w:t>Landastery</w:t>
      </w:r>
      <w:r w:rsidRPr="7F83FCD5" w:rsidR="5671461F">
        <w:rPr>
          <w:rFonts w:ascii="Arial" w:hAnsi="Arial" w:eastAsia="Arial" w:cs="Arial"/>
          <w:noProof w:val="0"/>
          <w:color w:val="000000" w:themeColor="text1" w:themeTint="FF" w:themeShade="FF"/>
          <w:sz w:val="24"/>
          <w:szCs w:val="24"/>
          <w:lang w:val="en-US"/>
        </w:rPr>
        <w:t xml:space="preserve"> in London the project has been assessed to have achieved the goal of construction of a sustainable innovative office. Building construction for the </w:t>
      </w:r>
      <w:r w:rsidRPr="7F83FCD5" w:rsidR="5671461F">
        <w:rPr>
          <w:rFonts w:ascii="Arial" w:hAnsi="Arial" w:eastAsia="Arial" w:cs="Arial"/>
          <w:noProof w:val="0"/>
          <w:color w:val="000000" w:themeColor="text1" w:themeTint="FF" w:themeShade="FF"/>
          <w:sz w:val="24"/>
          <w:szCs w:val="24"/>
          <w:lang w:val="en-US"/>
        </w:rPr>
        <w:t>landscraper</w:t>
      </w:r>
      <w:r w:rsidRPr="7F83FCD5" w:rsidR="5671461F">
        <w:rPr>
          <w:rFonts w:ascii="Arial" w:hAnsi="Arial" w:eastAsia="Arial" w:cs="Arial"/>
          <w:noProof w:val="0"/>
          <w:color w:val="000000" w:themeColor="text1" w:themeTint="FF" w:themeShade="FF"/>
          <w:sz w:val="24"/>
          <w:szCs w:val="24"/>
          <w:lang w:val="en-US"/>
        </w:rPr>
        <w:t xml:space="preserve"> project began in the year 2017 and now Google considers the building as a testament to their firm investment in the dual workforce configuration in the COVID-19 new normal. The goals are to incorporate far superior environmental elements such as a 300-meter Sirima roof garden and theming the building to the requirements of a Quantum Wellbeing Building (</w:t>
      </w:r>
      <w:r w:rsidRPr="7F83FCD5" w:rsidR="5671461F">
        <w:rPr>
          <w:rFonts w:ascii="Arial" w:hAnsi="Arial" w:eastAsia="Arial" w:cs="Arial"/>
          <w:noProof w:val="0"/>
          <w:color w:val="000000" w:themeColor="text1" w:themeTint="FF" w:themeShade="FF"/>
          <w:sz w:val="24"/>
          <w:szCs w:val="24"/>
          <w:lang w:val="en-US"/>
        </w:rPr>
        <w:t>Gillespies</w:t>
      </w:r>
      <w:r w:rsidRPr="7F83FCD5" w:rsidR="5671461F">
        <w:rPr>
          <w:rFonts w:ascii="Arial" w:hAnsi="Arial" w:eastAsia="Arial" w:cs="Arial"/>
          <w:noProof w:val="0"/>
          <w:color w:val="000000" w:themeColor="text1" w:themeTint="FF" w:themeShade="FF"/>
          <w:sz w:val="24"/>
          <w:szCs w:val="24"/>
          <w:lang w:val="en-US"/>
        </w:rPr>
        <w:t>, 2024).</w:t>
      </w:r>
    </w:p>
    <w:p w:rsidR="5671461F" w:rsidP="7F83FCD5" w:rsidRDefault="5671461F" w14:paraId="4C7CDB54" w14:textId="2E422415">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The extent of the premium </w:t>
      </w:r>
      <w:r w:rsidRPr="7F83FCD5" w:rsidR="5671461F">
        <w:rPr>
          <w:rFonts w:ascii="Arial" w:hAnsi="Arial" w:eastAsia="Arial" w:cs="Arial"/>
          <w:b w:val="1"/>
          <w:bCs w:val="1"/>
          <w:noProof w:val="0"/>
          <w:color w:val="000000" w:themeColor="text1" w:themeTint="FF" w:themeShade="FF"/>
          <w:sz w:val="24"/>
          <w:szCs w:val="24"/>
          <w:lang w:val="en-US"/>
        </w:rPr>
        <w:t xml:space="preserve">quality </w:t>
      </w:r>
      <w:r w:rsidRPr="7F83FCD5" w:rsidR="5671461F">
        <w:rPr>
          <w:rFonts w:ascii="Arial" w:hAnsi="Arial" w:eastAsia="Arial" w:cs="Arial"/>
          <w:noProof w:val="0"/>
          <w:color w:val="000000" w:themeColor="text1" w:themeTint="FF" w:themeShade="FF"/>
          <w:sz w:val="24"/>
          <w:szCs w:val="24"/>
          <w:lang w:val="en-US"/>
        </w:rPr>
        <w:t xml:space="preserve">of the material used in the Google Headquarters project In London will include some degree of architectural design for sustainability and excellent quality finish. This has made the design acknowledge the environmental appearance and the needs of the employees and design innovations for the working sections of the office conform to the new generation design. The critical success factors are associated with the design and integrated work with Firms, meeting the set sustainable </w:t>
      </w:r>
      <w:r w:rsidRPr="7F83FCD5" w:rsidR="5671461F">
        <w:rPr>
          <w:rFonts w:ascii="Arial" w:hAnsi="Arial" w:eastAsia="Arial" w:cs="Arial"/>
          <w:noProof w:val="0"/>
          <w:color w:val="000000" w:themeColor="text1" w:themeTint="FF" w:themeShade="FF"/>
          <w:sz w:val="24"/>
          <w:szCs w:val="24"/>
          <w:lang w:val="en-US"/>
        </w:rPr>
        <w:t>KPIs</w:t>
      </w:r>
      <w:r w:rsidRPr="7F83FCD5" w:rsidR="5671461F">
        <w:rPr>
          <w:rFonts w:ascii="Arial" w:hAnsi="Arial" w:eastAsia="Arial" w:cs="Arial"/>
          <w:noProof w:val="0"/>
          <w:color w:val="000000" w:themeColor="text1" w:themeTint="FF" w:themeShade="FF"/>
          <w:sz w:val="24"/>
          <w:szCs w:val="24"/>
          <w:lang w:val="en-US"/>
        </w:rPr>
        <w:t xml:space="preserve">, providing spaces that are adaptable to </w:t>
      </w:r>
      <w:r w:rsidRPr="7F83FCD5" w:rsidR="5671461F">
        <w:rPr>
          <w:rFonts w:ascii="Arial" w:hAnsi="Arial" w:eastAsia="Arial" w:cs="Arial"/>
          <w:noProof w:val="0"/>
          <w:color w:val="000000" w:themeColor="text1" w:themeTint="FF" w:themeShade="FF"/>
          <w:sz w:val="24"/>
          <w:szCs w:val="24"/>
          <w:lang w:val="en-US"/>
        </w:rPr>
        <w:t>possible changes</w:t>
      </w:r>
      <w:r w:rsidRPr="7F83FCD5" w:rsidR="5671461F">
        <w:rPr>
          <w:rFonts w:ascii="Arial" w:hAnsi="Arial" w:eastAsia="Arial" w:cs="Arial"/>
          <w:noProof w:val="0"/>
          <w:color w:val="000000" w:themeColor="text1" w:themeTint="FF" w:themeShade="FF"/>
          <w:sz w:val="24"/>
          <w:szCs w:val="24"/>
          <w:lang w:val="en-US"/>
        </w:rPr>
        <w:t xml:space="preserve"> in employees’ needs, and diversifying knowledge-based companies in the surrounding area (The Guardian, 2022). </w:t>
      </w:r>
    </w:p>
    <w:p w:rsidR="5671461F" w:rsidP="7F83FCD5" w:rsidRDefault="5671461F" w14:paraId="5AEBF869" w14:textId="4E0EBF68">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The Google Headquarters which as mentioned is still under construction, and will be in King’s Cross, London now has a construction </w:t>
      </w:r>
      <w:r w:rsidRPr="7F83FCD5" w:rsidR="5671461F">
        <w:rPr>
          <w:rFonts w:ascii="Arial" w:hAnsi="Arial" w:eastAsia="Arial" w:cs="Arial"/>
          <w:b w:val="1"/>
          <w:bCs w:val="1"/>
          <w:noProof w:val="0"/>
          <w:color w:val="000000" w:themeColor="text1" w:themeTint="FF" w:themeShade="FF"/>
          <w:sz w:val="24"/>
          <w:szCs w:val="24"/>
          <w:lang w:val="en-US"/>
        </w:rPr>
        <w:t xml:space="preserve">budget </w:t>
      </w:r>
      <w:r w:rsidRPr="7F83FCD5" w:rsidR="5671461F">
        <w:rPr>
          <w:rFonts w:ascii="Arial" w:hAnsi="Arial" w:eastAsia="Arial" w:cs="Arial"/>
          <w:noProof w:val="0"/>
          <w:color w:val="000000" w:themeColor="text1" w:themeTint="FF" w:themeShade="FF"/>
          <w:sz w:val="24"/>
          <w:szCs w:val="24"/>
          <w:lang w:val="en-US"/>
        </w:rPr>
        <w:t xml:space="preserve">cost that is estimated to reach about £1 billion. Labeled BIG innovation and size, the development provides one million sq meters of office space and some </w:t>
      </w:r>
      <w:r w:rsidRPr="7F83FCD5" w:rsidR="5671461F">
        <w:rPr>
          <w:rFonts w:ascii="Arial" w:hAnsi="Arial" w:eastAsia="Arial" w:cs="Arial"/>
          <w:noProof w:val="0"/>
          <w:color w:val="000000" w:themeColor="text1" w:themeTint="FF" w:themeShade="FF"/>
          <w:sz w:val="24"/>
          <w:szCs w:val="24"/>
          <w:lang w:val="en-US"/>
        </w:rPr>
        <w:t>additional</w:t>
      </w:r>
      <w:r w:rsidRPr="7F83FCD5" w:rsidR="5671461F">
        <w:rPr>
          <w:rFonts w:ascii="Arial" w:hAnsi="Arial" w:eastAsia="Arial" w:cs="Arial"/>
          <w:noProof w:val="0"/>
          <w:color w:val="000000" w:themeColor="text1" w:themeTint="FF" w:themeShade="FF"/>
          <w:sz w:val="24"/>
          <w:szCs w:val="24"/>
          <w:lang w:val="en-US"/>
        </w:rPr>
        <w:t xml:space="preserve"> features of the endowment are a high </w:t>
      </w:r>
      <w:r w:rsidRPr="7F83FCD5" w:rsidR="5671461F">
        <w:rPr>
          <w:rFonts w:ascii="Arial" w:hAnsi="Arial" w:eastAsia="Arial" w:cs="Arial"/>
          <w:noProof w:val="0"/>
          <w:color w:val="000000" w:themeColor="text1" w:themeTint="FF" w:themeShade="FF"/>
          <w:sz w:val="24"/>
          <w:szCs w:val="24"/>
          <w:lang w:val="en-US"/>
        </w:rPr>
        <w:t>300m</w:t>
      </w:r>
      <w:r w:rsidRPr="7F83FCD5" w:rsidR="5671461F">
        <w:rPr>
          <w:rFonts w:ascii="Arial" w:hAnsi="Arial" w:eastAsia="Arial" w:cs="Arial"/>
          <w:noProof w:val="0"/>
          <w:color w:val="000000" w:themeColor="text1" w:themeTint="FF" w:themeShade="FF"/>
          <w:sz w:val="24"/>
          <w:szCs w:val="24"/>
          <w:lang w:val="en-US"/>
        </w:rPr>
        <w:t xml:space="preserve"> rooftop garden (BBC, 2016). Construction </w:t>
      </w:r>
      <w:r w:rsidRPr="7F83FCD5" w:rsidR="5671461F">
        <w:rPr>
          <w:rFonts w:ascii="Arial" w:hAnsi="Arial" w:eastAsia="Arial" w:cs="Arial"/>
          <w:noProof w:val="0"/>
          <w:color w:val="000000" w:themeColor="text1" w:themeTint="FF" w:themeShade="FF"/>
          <w:sz w:val="24"/>
          <w:szCs w:val="24"/>
          <w:lang w:val="en-US"/>
        </w:rPr>
        <w:t>beginning was carried out</w:t>
      </w:r>
      <w:r w:rsidRPr="7F83FCD5" w:rsidR="5671461F">
        <w:rPr>
          <w:rFonts w:ascii="Arial" w:hAnsi="Arial" w:eastAsia="Arial" w:cs="Arial"/>
          <w:noProof w:val="0"/>
          <w:color w:val="000000" w:themeColor="text1" w:themeTint="FF" w:themeShade="FF"/>
          <w:sz w:val="24"/>
          <w:szCs w:val="24"/>
          <w:lang w:val="en-US"/>
        </w:rPr>
        <w:t xml:space="preserve"> in </w:t>
      </w:r>
      <w:r w:rsidRPr="7F83FCD5" w:rsidR="5671461F">
        <w:rPr>
          <w:rFonts w:ascii="Arial" w:hAnsi="Arial" w:eastAsia="Arial" w:cs="Arial"/>
          <w:noProof w:val="0"/>
          <w:color w:val="000000" w:themeColor="text1" w:themeTint="FF" w:themeShade="FF"/>
          <w:sz w:val="24"/>
          <w:szCs w:val="24"/>
          <w:lang w:val="en-US"/>
        </w:rPr>
        <w:t>2017</w:t>
      </w:r>
      <w:r w:rsidRPr="7F83FCD5" w:rsidR="5671461F">
        <w:rPr>
          <w:rFonts w:ascii="Arial" w:hAnsi="Arial" w:eastAsia="Arial" w:cs="Arial"/>
          <w:noProof w:val="0"/>
          <w:color w:val="000000" w:themeColor="text1" w:themeTint="FF" w:themeShade="FF"/>
          <w:sz w:val="24"/>
          <w:szCs w:val="24"/>
          <w:lang w:val="en-US"/>
        </w:rPr>
        <w:t xml:space="preserve"> and the entire project is planned to be commissioned in the fourth quarter of 2023. </w:t>
      </w:r>
      <w:r w:rsidRPr="7F83FCD5" w:rsidR="5671461F">
        <w:rPr>
          <w:rFonts w:ascii="Arial" w:hAnsi="Arial" w:eastAsia="Arial" w:cs="Arial"/>
          <w:noProof w:val="0"/>
          <w:color w:val="000000" w:themeColor="text1" w:themeTint="FF" w:themeShade="FF"/>
          <w:sz w:val="24"/>
          <w:szCs w:val="24"/>
          <w:lang w:val="en-US"/>
        </w:rPr>
        <w:t>It’s</w:t>
      </w:r>
      <w:r w:rsidRPr="7F83FCD5" w:rsidR="5671461F">
        <w:rPr>
          <w:rFonts w:ascii="Arial" w:hAnsi="Arial" w:eastAsia="Arial" w:cs="Arial"/>
          <w:noProof w:val="0"/>
          <w:color w:val="000000" w:themeColor="text1" w:themeTint="FF" w:themeShade="FF"/>
          <w:sz w:val="24"/>
          <w:szCs w:val="24"/>
          <w:lang w:val="en-US"/>
        </w:rPr>
        <w:t xml:space="preserve"> within the budget that Google </w:t>
      </w:r>
      <w:r w:rsidRPr="7F83FCD5" w:rsidR="5671461F">
        <w:rPr>
          <w:rFonts w:ascii="Arial" w:hAnsi="Arial" w:eastAsia="Arial" w:cs="Arial"/>
          <w:noProof w:val="0"/>
          <w:color w:val="000000" w:themeColor="text1" w:themeTint="FF" w:themeShade="FF"/>
          <w:sz w:val="24"/>
          <w:szCs w:val="24"/>
          <w:lang w:val="en-US"/>
        </w:rPr>
        <w:t>demonstrates</w:t>
      </w:r>
      <w:r w:rsidRPr="7F83FCD5" w:rsidR="5671461F">
        <w:rPr>
          <w:rFonts w:ascii="Arial" w:hAnsi="Arial" w:eastAsia="Arial" w:cs="Arial"/>
          <w:noProof w:val="0"/>
          <w:color w:val="000000" w:themeColor="text1" w:themeTint="FF" w:themeShade="FF"/>
          <w:sz w:val="24"/>
          <w:szCs w:val="24"/>
          <w:lang w:val="en-US"/>
        </w:rPr>
        <w:t xml:space="preserve"> the commitment to the creation of a stylistic workspace for today’s innovative world which aligns with its </w:t>
      </w:r>
      <w:r w:rsidRPr="7F83FCD5" w:rsidR="5671461F">
        <w:rPr>
          <w:rFonts w:ascii="Arial" w:hAnsi="Arial" w:eastAsia="Arial" w:cs="Arial"/>
          <w:noProof w:val="0"/>
          <w:color w:val="000000" w:themeColor="text1" w:themeTint="FF" w:themeShade="FF"/>
          <w:sz w:val="24"/>
          <w:szCs w:val="24"/>
          <w:lang w:val="en-US"/>
        </w:rPr>
        <w:t>perception</w:t>
      </w:r>
      <w:r w:rsidRPr="7F83FCD5" w:rsidR="5671461F">
        <w:rPr>
          <w:rFonts w:ascii="Arial" w:hAnsi="Arial" w:eastAsia="Arial" w:cs="Arial"/>
          <w:noProof w:val="0"/>
          <w:color w:val="000000" w:themeColor="text1" w:themeTint="FF" w:themeShade="FF"/>
          <w:sz w:val="24"/>
          <w:szCs w:val="24"/>
          <w:lang w:val="en-US"/>
        </w:rPr>
        <w:t xml:space="preserve"> of the modern world; therefore, contributes positively to the value of the local economy and city infrastructure (Waite, 2022). </w:t>
      </w:r>
    </w:p>
    <w:p w:rsidR="5671461F" w:rsidP="7F83FCD5" w:rsidRDefault="5671461F" w14:paraId="53EB05B7" w14:textId="052CA321">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The use of a comprehensively designed </w:t>
      </w:r>
      <w:r w:rsidRPr="7F83FCD5" w:rsidR="5671461F">
        <w:rPr>
          <w:rFonts w:ascii="Arial" w:hAnsi="Arial" w:eastAsia="Arial" w:cs="Arial"/>
          <w:b w:val="1"/>
          <w:bCs w:val="1"/>
          <w:noProof w:val="0"/>
          <w:color w:val="000000" w:themeColor="text1" w:themeTint="FF" w:themeShade="FF"/>
          <w:sz w:val="24"/>
          <w:szCs w:val="24"/>
          <w:lang w:val="en-US"/>
        </w:rPr>
        <w:t>flat hierarchical structure</w:t>
      </w:r>
      <w:r w:rsidRPr="7F83FCD5" w:rsidR="5671461F">
        <w:rPr>
          <w:rFonts w:ascii="Arial" w:hAnsi="Arial" w:eastAsia="Arial" w:cs="Arial"/>
          <w:noProof w:val="0"/>
          <w:color w:val="000000" w:themeColor="text1" w:themeTint="FF" w:themeShade="FF"/>
          <w:sz w:val="24"/>
          <w:szCs w:val="24"/>
          <w:lang w:val="en-US"/>
        </w:rPr>
        <w:t xml:space="preserve"> of the project for Google Headquarters in London is shown below and has been devised to ensure specific </w:t>
      </w:r>
      <w:r w:rsidRPr="7F83FCD5" w:rsidR="5671461F">
        <w:rPr>
          <w:rFonts w:ascii="Arial" w:hAnsi="Arial" w:eastAsia="Arial" w:cs="Arial"/>
          <w:noProof w:val="0"/>
          <w:color w:val="000000" w:themeColor="text1" w:themeTint="FF" w:themeShade="FF"/>
          <w:sz w:val="24"/>
          <w:szCs w:val="24"/>
          <w:lang w:val="en-US"/>
        </w:rPr>
        <w:t>organisational</w:t>
      </w:r>
      <w:r w:rsidRPr="7F83FCD5" w:rsidR="5671461F">
        <w:rPr>
          <w:rFonts w:ascii="Arial" w:hAnsi="Arial" w:eastAsia="Arial" w:cs="Arial"/>
          <w:noProof w:val="0"/>
          <w:color w:val="000000" w:themeColor="text1" w:themeTint="FF" w:themeShade="FF"/>
          <w:sz w:val="24"/>
          <w:szCs w:val="24"/>
          <w:lang w:val="en-US"/>
        </w:rPr>
        <w:t xml:space="preserve"> procedural compliance that would enhance efficient management and implementation (</w:t>
      </w:r>
      <w:r w:rsidRPr="7F83FCD5" w:rsidR="5671461F">
        <w:rPr>
          <w:rFonts w:ascii="Arial" w:hAnsi="Arial" w:eastAsia="Arial" w:cs="Arial"/>
          <w:noProof w:val="0"/>
          <w:color w:val="000000" w:themeColor="text1" w:themeTint="FF" w:themeShade="FF"/>
          <w:sz w:val="24"/>
          <w:szCs w:val="24"/>
          <w:lang w:val="en-US"/>
        </w:rPr>
        <w:t>Wondershare</w:t>
      </w:r>
      <w:r w:rsidRPr="7F83FCD5" w:rsidR="5671461F">
        <w:rPr>
          <w:rFonts w:ascii="Arial" w:hAnsi="Arial" w:eastAsia="Arial" w:cs="Arial"/>
          <w:noProof w:val="0"/>
          <w:color w:val="000000" w:themeColor="text1" w:themeTint="FF" w:themeShade="FF"/>
          <w:sz w:val="24"/>
          <w:szCs w:val="24"/>
          <w:lang w:val="en-US"/>
        </w:rPr>
        <w:t xml:space="preserve">, 2024). The core of the project management team is the Project Steering Committee which includes only the company’s top managers and managers of Google as outer members who have helped </w:t>
      </w:r>
      <w:r w:rsidRPr="7F83FCD5" w:rsidR="5671461F">
        <w:rPr>
          <w:rFonts w:ascii="Arial" w:hAnsi="Arial" w:eastAsia="Arial" w:cs="Arial"/>
          <w:noProof w:val="0"/>
          <w:color w:val="000000" w:themeColor="text1" w:themeTint="FF" w:themeShade="FF"/>
          <w:sz w:val="24"/>
          <w:szCs w:val="24"/>
          <w:lang w:val="en-US"/>
        </w:rPr>
        <w:t>realise</w:t>
      </w:r>
      <w:r w:rsidRPr="7F83FCD5" w:rsidR="5671461F">
        <w:rPr>
          <w:rFonts w:ascii="Arial" w:hAnsi="Arial" w:eastAsia="Arial" w:cs="Arial"/>
          <w:noProof w:val="0"/>
          <w:color w:val="000000" w:themeColor="text1" w:themeTint="FF" w:themeShade="FF"/>
          <w:sz w:val="24"/>
          <w:szCs w:val="24"/>
          <w:lang w:val="en-US"/>
        </w:rPr>
        <w:t xml:space="preserve"> the </w:t>
      </w:r>
      <w:r w:rsidRPr="7F83FCD5" w:rsidR="5671461F">
        <w:rPr>
          <w:rFonts w:ascii="Arial" w:hAnsi="Arial" w:eastAsia="Arial" w:cs="Arial"/>
          <w:noProof w:val="0"/>
          <w:color w:val="000000" w:themeColor="text1" w:themeTint="FF" w:themeShade="FF"/>
          <w:sz w:val="24"/>
          <w:szCs w:val="24"/>
          <w:lang w:val="en-US"/>
        </w:rPr>
        <w:t>Landastery</w:t>
      </w:r>
      <w:r w:rsidRPr="7F83FCD5" w:rsidR="5671461F">
        <w:rPr>
          <w:rFonts w:ascii="Arial" w:hAnsi="Arial" w:eastAsia="Arial" w:cs="Arial"/>
          <w:noProof w:val="0"/>
          <w:color w:val="000000" w:themeColor="text1" w:themeTint="FF" w:themeShade="FF"/>
          <w:sz w:val="24"/>
          <w:szCs w:val="24"/>
          <w:lang w:val="en-US"/>
        </w:rPr>
        <w:t xml:space="preserve"> project of the company. </w:t>
      </w:r>
      <w:r w:rsidRPr="7F83FCD5" w:rsidR="5671461F">
        <w:rPr>
          <w:rFonts w:ascii="Arial" w:hAnsi="Arial" w:eastAsia="Arial" w:cs="Arial"/>
          <w:noProof w:val="0"/>
          <w:color w:val="000000" w:themeColor="text1" w:themeTint="FF" w:themeShade="FF"/>
          <w:sz w:val="24"/>
          <w:szCs w:val="24"/>
          <w:lang w:val="en-US"/>
        </w:rPr>
        <w:t xml:space="preserve">The </w:t>
      </w:r>
      <w:r w:rsidRPr="7F83FCD5" w:rsidR="5671461F">
        <w:rPr>
          <w:rFonts w:ascii="Arial" w:hAnsi="Arial" w:eastAsia="Arial" w:cs="Arial"/>
          <w:b w:val="1"/>
          <w:bCs w:val="1"/>
          <w:noProof w:val="0"/>
          <w:color w:val="000000" w:themeColor="text1" w:themeTint="FF" w:themeShade="FF"/>
          <w:sz w:val="24"/>
          <w:szCs w:val="24"/>
          <w:lang w:val="en-US"/>
        </w:rPr>
        <w:t xml:space="preserve">role </w:t>
      </w:r>
      <w:r w:rsidRPr="7F83FCD5" w:rsidR="5671461F">
        <w:rPr>
          <w:rFonts w:ascii="Arial" w:hAnsi="Arial" w:eastAsia="Arial" w:cs="Arial"/>
          <w:noProof w:val="0"/>
          <w:color w:val="000000" w:themeColor="text1" w:themeTint="FF" w:themeShade="FF"/>
          <w:sz w:val="24"/>
          <w:szCs w:val="24"/>
          <w:lang w:val="en-US"/>
        </w:rPr>
        <w:t>of this committee is to provide a general outlook on the subject, set the goals, and study and define the large-scope strategies in a certain project.</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color w:val="000000" w:themeColor="text1" w:themeTint="FF" w:themeShade="FF"/>
          <w:sz w:val="24"/>
          <w:szCs w:val="24"/>
          <w:lang w:val="en-US"/>
        </w:rPr>
        <w:t xml:space="preserve">The project management officer is involved in the operation of the project and directly or indirectly under the parent governance body known as the Steering </w:t>
      </w:r>
      <w:r w:rsidRPr="7F83FCD5" w:rsidR="5671461F">
        <w:rPr>
          <w:rFonts w:ascii="Arial" w:hAnsi="Arial" w:eastAsia="Arial" w:cs="Arial"/>
          <w:noProof w:val="0"/>
          <w:sz w:val="24"/>
          <w:szCs w:val="24"/>
          <w:lang w:val="en-US"/>
        </w:rPr>
        <w:t xml:space="preserve">Committee </w:t>
      </w:r>
      <w:r w:rsidRPr="7F83FCD5" w:rsidR="5671461F">
        <w:rPr>
          <w:rFonts w:ascii="Arial" w:hAnsi="Arial" w:eastAsia="Arial" w:cs="Arial"/>
          <w:noProof w:val="0"/>
          <w:color w:val="000000" w:themeColor="text1" w:themeTint="FF" w:themeShade="FF"/>
          <w:sz w:val="24"/>
          <w:szCs w:val="24"/>
          <w:lang w:val="en-US"/>
        </w:rPr>
        <w:t>with a Project Director.</w:t>
      </w:r>
      <w:r w:rsidRPr="7F83FCD5" w:rsidR="5671461F">
        <w:rPr>
          <w:rFonts w:ascii="Arial" w:hAnsi="Arial" w:eastAsia="Arial" w:cs="Arial"/>
          <w:noProof w:val="0"/>
          <w:color w:val="000000" w:themeColor="text1" w:themeTint="FF" w:themeShade="FF"/>
          <w:sz w:val="24"/>
          <w:szCs w:val="24"/>
          <w:lang w:val="en-US"/>
        </w:rPr>
        <w:t xml:space="preserve"> The project director oversees the relationship with the internal partners and teams, also owns the issues in the project, and </w:t>
      </w:r>
      <w:r w:rsidRPr="7F83FCD5" w:rsidR="5671461F">
        <w:rPr>
          <w:rFonts w:ascii="Arial" w:hAnsi="Arial" w:eastAsia="Arial" w:cs="Arial"/>
          <w:noProof w:val="0"/>
          <w:color w:val="000000" w:themeColor="text1" w:themeTint="FF" w:themeShade="FF"/>
          <w:sz w:val="24"/>
          <w:szCs w:val="24"/>
          <w:lang w:val="en-US"/>
        </w:rPr>
        <w:t>is responsible for</w:t>
      </w:r>
      <w:r w:rsidRPr="7F83FCD5" w:rsidR="5671461F">
        <w:rPr>
          <w:rFonts w:ascii="Arial" w:hAnsi="Arial" w:eastAsia="Arial" w:cs="Arial"/>
          <w:noProof w:val="0"/>
          <w:color w:val="000000" w:themeColor="text1" w:themeTint="FF" w:themeShade="FF"/>
          <w:sz w:val="24"/>
          <w:szCs w:val="24"/>
          <w:lang w:val="en-US"/>
        </w:rPr>
        <w:t xml:space="preserve"> the project health check (Global Data, 2024). </w:t>
      </w:r>
    </w:p>
    <w:p w:rsidR="5671461F" w:rsidP="7F83FCD5" w:rsidRDefault="5671461F" w14:paraId="728C38F2" w14:textId="7C64859C">
      <w:pPr>
        <w:spacing w:before="0" w:beforeAutospacing="off" w:after="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b w:val="1"/>
          <w:bCs w:val="1"/>
          <w:noProof w:val="0"/>
          <w:sz w:val="24"/>
          <w:szCs w:val="24"/>
          <w:lang w:val="en-US"/>
        </w:rPr>
        <w:t>Stakeholder analysis</w:t>
      </w:r>
      <w:r w:rsidRPr="7F83FCD5" w:rsidR="5671461F">
        <w:rPr>
          <w:rFonts w:ascii="Arial" w:hAnsi="Arial" w:eastAsia="Arial" w:cs="Arial"/>
          <w:noProof w:val="0"/>
          <w:sz w:val="24"/>
          <w:szCs w:val="24"/>
          <w:lang w:val="en-US"/>
        </w:rPr>
        <w:t xml:space="preserve"> can be done with the use of a power-interest matrix. This is a tool to show each stakeholder group’s power and interest in the project’s operations, </w:t>
      </w:r>
      <w:r w:rsidRPr="7F83FCD5" w:rsidR="5671461F">
        <w:rPr>
          <w:rFonts w:ascii="Arial" w:hAnsi="Arial" w:eastAsia="Arial" w:cs="Arial"/>
          <w:noProof w:val="0"/>
          <w:sz w:val="24"/>
          <w:szCs w:val="24"/>
          <w:lang w:val="en-US"/>
        </w:rPr>
        <w:t>profits</w:t>
      </w:r>
      <w:r w:rsidRPr="7F83FCD5" w:rsidR="5671461F">
        <w:rPr>
          <w:rFonts w:ascii="Arial" w:hAnsi="Arial" w:eastAsia="Arial" w:cs="Arial"/>
          <w:noProof w:val="0"/>
          <w:sz w:val="24"/>
          <w:szCs w:val="24"/>
          <w:lang w:val="en-US"/>
        </w:rPr>
        <w:t xml:space="preserve"> and losses. The internal and external stakeholders can be divided into four parts based on their power and interest (</w:t>
      </w:r>
      <w:r w:rsidRPr="7F83FCD5" w:rsidR="5671461F">
        <w:rPr>
          <w:rFonts w:ascii="Arial" w:hAnsi="Arial" w:eastAsia="Arial" w:cs="Arial"/>
          <w:noProof w:val="0"/>
          <w:sz w:val="24"/>
          <w:szCs w:val="24"/>
          <w:lang w:val="en-US"/>
        </w:rPr>
        <w:t>Slabá</w:t>
      </w:r>
      <w:r w:rsidRPr="7F83FCD5" w:rsidR="5671461F">
        <w:rPr>
          <w:rFonts w:ascii="Arial" w:hAnsi="Arial" w:eastAsia="Arial" w:cs="Arial"/>
          <w:noProof w:val="0"/>
          <w:sz w:val="24"/>
          <w:szCs w:val="24"/>
          <w:lang w:val="en-US"/>
        </w:rPr>
        <w:t xml:space="preserve">, 2014). </w:t>
      </w:r>
      <w:r w:rsidRPr="7F83FCD5" w:rsidR="5671461F">
        <w:rPr>
          <w:rFonts w:ascii="Arial" w:hAnsi="Arial" w:eastAsia="Arial" w:cs="Arial"/>
          <w:b w:val="1"/>
          <w:bCs w:val="1"/>
          <w:noProof w:val="0"/>
          <w:sz w:val="24"/>
          <w:szCs w:val="24"/>
          <w:lang w:val="en-US"/>
        </w:rPr>
        <w:t>Internal stakeholders</w:t>
      </w:r>
      <w:r w:rsidRPr="7F83FCD5" w:rsidR="5671461F">
        <w:rPr>
          <w:rFonts w:ascii="Arial" w:hAnsi="Arial" w:eastAsia="Arial" w:cs="Arial"/>
          <w:noProof w:val="0"/>
          <w:sz w:val="24"/>
          <w:szCs w:val="24"/>
          <w:lang w:val="en-US"/>
        </w:rPr>
        <w:t xml:space="preserve"> are the ones who are directly involved in the decision-making process and the operations of a company.</w:t>
      </w:r>
      <w:r w:rsidRPr="7F83FCD5" w:rsidR="5671461F">
        <w:rPr>
          <w:rFonts w:ascii="Arial" w:hAnsi="Arial" w:eastAsia="Arial" w:cs="Arial"/>
          <w:noProof w:val="0"/>
          <w:sz w:val="24"/>
          <w:szCs w:val="24"/>
          <w:lang w:val="en-US"/>
        </w:rPr>
        <w:t xml:space="preserve"> For example, employees, management, and shareholders are some of the internal stakeholders. </w:t>
      </w:r>
      <w:r w:rsidRPr="7F83FCD5" w:rsidR="5671461F">
        <w:rPr>
          <w:rFonts w:ascii="Arial" w:hAnsi="Arial" w:eastAsia="Arial" w:cs="Arial"/>
          <w:b w:val="1"/>
          <w:bCs w:val="1"/>
          <w:noProof w:val="0"/>
          <w:sz w:val="24"/>
          <w:szCs w:val="24"/>
          <w:lang w:val="en-US"/>
        </w:rPr>
        <w:t>External stakeholders</w:t>
      </w:r>
      <w:r w:rsidRPr="7F83FCD5" w:rsidR="5671461F">
        <w:rPr>
          <w:rFonts w:ascii="Arial" w:hAnsi="Arial" w:eastAsia="Arial" w:cs="Arial"/>
          <w:noProof w:val="0"/>
          <w:sz w:val="24"/>
          <w:szCs w:val="24"/>
          <w:lang w:val="en-US"/>
        </w:rPr>
        <w:t xml:space="preserve"> are the group of individuals who influence the operations and decision-making of the company from the outside. These individuals are not involved in the day-to-day </w:t>
      </w:r>
      <w:r w:rsidRPr="7F83FCD5" w:rsidR="5671461F">
        <w:rPr>
          <w:rFonts w:ascii="Arial" w:hAnsi="Arial" w:eastAsia="Arial" w:cs="Arial"/>
          <w:noProof w:val="0"/>
          <w:sz w:val="24"/>
          <w:szCs w:val="24"/>
          <w:lang w:val="en-US"/>
        </w:rPr>
        <w:t>operations,</w:t>
      </w:r>
      <w:r w:rsidRPr="7F83FCD5" w:rsidR="5671461F">
        <w:rPr>
          <w:rFonts w:ascii="Arial" w:hAnsi="Arial" w:eastAsia="Arial" w:cs="Arial"/>
          <w:noProof w:val="0"/>
          <w:sz w:val="24"/>
          <w:szCs w:val="24"/>
          <w:lang w:val="en-US"/>
        </w:rPr>
        <w:t xml:space="preserve"> however, they have a </w:t>
      </w:r>
      <w:r w:rsidRPr="7F83FCD5" w:rsidR="5671461F">
        <w:rPr>
          <w:rFonts w:ascii="Arial" w:hAnsi="Arial" w:eastAsia="Arial" w:cs="Arial"/>
          <w:noProof w:val="0"/>
          <w:sz w:val="24"/>
          <w:szCs w:val="24"/>
          <w:lang w:val="en-US"/>
        </w:rPr>
        <w:t>significant influence</w:t>
      </w:r>
      <w:r w:rsidRPr="7F83FCD5" w:rsidR="5671461F">
        <w:rPr>
          <w:rFonts w:ascii="Arial" w:hAnsi="Arial" w:eastAsia="Arial" w:cs="Arial"/>
          <w:noProof w:val="0"/>
          <w:sz w:val="24"/>
          <w:szCs w:val="24"/>
          <w:lang w:val="en-US"/>
        </w:rPr>
        <w:t xml:space="preserve"> on the company. For example, suppliers, investors, customers, </w:t>
      </w:r>
      <w:r w:rsidRPr="7F83FCD5" w:rsidR="5671461F">
        <w:rPr>
          <w:rFonts w:ascii="Arial" w:hAnsi="Arial" w:eastAsia="Arial" w:cs="Arial"/>
          <w:noProof w:val="0"/>
          <w:sz w:val="24"/>
          <w:szCs w:val="24"/>
          <w:lang w:val="en-US"/>
        </w:rPr>
        <w:t>Government</w:t>
      </w:r>
      <w:r w:rsidRPr="7F83FCD5" w:rsidR="5671461F">
        <w:rPr>
          <w:rFonts w:ascii="Arial" w:hAnsi="Arial" w:eastAsia="Arial" w:cs="Arial"/>
          <w:noProof w:val="0"/>
          <w:sz w:val="24"/>
          <w:szCs w:val="24"/>
          <w:lang w:val="en-US"/>
        </w:rPr>
        <w:t xml:space="preserve"> and regulatory bodies etc. (Mailchimp, 2024). </w:t>
      </w:r>
    </w:p>
    <w:p w:rsidR="53325B9F" w:rsidP="7F83FCD5" w:rsidRDefault="53325B9F" w14:paraId="76F490D4" w14:textId="1BB4A860">
      <w:pPr>
        <w:pStyle w:val="Normal"/>
        <w:spacing w:before="0" w:beforeAutospacing="off" w:after="0" w:afterAutospacing="off" w:line="360" w:lineRule="auto"/>
        <w:ind w:left="0" w:right="150"/>
        <w:jc w:val="both"/>
      </w:pPr>
      <w:r w:rsidR="53325B9F">
        <w:drawing>
          <wp:inline wp14:editId="271B732D" wp14:anchorId="002CD0F0">
            <wp:extent cx="5944116" cy="3316512"/>
            <wp:effectExtent l="0" t="0" r="0" b="0"/>
            <wp:docPr id="1764293374" name="" title=""/>
            <wp:cNvGraphicFramePr>
              <a:graphicFrameLocks noChangeAspect="1"/>
            </wp:cNvGraphicFramePr>
            <a:graphic>
              <a:graphicData uri="http://schemas.openxmlformats.org/drawingml/2006/picture">
                <pic:pic>
                  <pic:nvPicPr>
                    <pic:cNvPr id="0" name=""/>
                    <pic:cNvPicPr/>
                  </pic:nvPicPr>
                  <pic:blipFill>
                    <a:blip r:embed="Rda0f9cde0d3540da">
                      <a:extLst>
                        <a:ext xmlns:a="http://schemas.openxmlformats.org/drawingml/2006/main" uri="{28A0092B-C50C-407E-A947-70E740481C1C}">
                          <a14:useLocalDpi val="0"/>
                        </a:ext>
                      </a:extLst>
                    </a:blip>
                    <a:stretch>
                      <a:fillRect/>
                    </a:stretch>
                  </pic:blipFill>
                  <pic:spPr>
                    <a:xfrm>
                      <a:off x="0" y="0"/>
                      <a:ext cx="5944116" cy="3316512"/>
                    </a:xfrm>
                    <a:prstGeom prst="rect">
                      <a:avLst/>
                    </a:prstGeom>
                  </pic:spPr>
                </pic:pic>
              </a:graphicData>
            </a:graphic>
          </wp:inline>
        </w:drawing>
      </w:r>
    </w:p>
    <w:p w:rsidR="7F83FCD5" w:rsidP="7F83FCD5" w:rsidRDefault="7F83FCD5" w14:paraId="29682C37" w14:textId="5E135616">
      <w:pPr>
        <w:spacing w:before="0" w:beforeAutospacing="off" w:after="0" w:afterAutospacing="off" w:line="360" w:lineRule="auto"/>
        <w:ind w:left="0" w:right="150"/>
        <w:jc w:val="center"/>
        <w:rPr>
          <w:rFonts w:ascii="Arial" w:hAnsi="Arial" w:eastAsia="Arial" w:cs="Arial"/>
        </w:rPr>
      </w:pPr>
    </w:p>
    <w:p w:rsidR="5671461F" w:rsidP="7F83FCD5" w:rsidRDefault="5671461F" w14:paraId="008AE4FF" w14:textId="67B1876C">
      <w:pPr>
        <w:spacing w:before="0" w:beforeAutospacing="off" w:after="0" w:afterAutospacing="off" w:line="360" w:lineRule="auto"/>
        <w:ind w:left="0" w:right="150"/>
        <w:jc w:val="center"/>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b w:val="1"/>
          <w:bCs w:val="1"/>
          <w:noProof w:val="0"/>
          <w:color w:val="000000" w:themeColor="text1" w:themeTint="FF" w:themeShade="FF"/>
          <w:sz w:val="24"/>
          <w:szCs w:val="24"/>
          <w:lang w:val="en-US"/>
        </w:rPr>
        <w:t xml:space="preserve">Diagram 1: </w:t>
      </w:r>
      <w:r w:rsidRPr="7F83FCD5" w:rsidR="5671461F">
        <w:rPr>
          <w:rFonts w:ascii="Arial" w:hAnsi="Arial" w:eastAsia="Arial" w:cs="Arial"/>
          <w:noProof w:val="0"/>
          <w:sz w:val="24"/>
          <w:szCs w:val="24"/>
          <w:lang w:val="en-US"/>
        </w:rPr>
        <w:t>Stakeholder</w:t>
      </w:r>
      <w:r w:rsidRPr="7F83FCD5" w:rsidR="5671461F">
        <w:rPr>
          <w:rFonts w:ascii="Arial" w:hAnsi="Arial" w:eastAsia="Arial" w:cs="Arial"/>
          <w:noProof w:val="0"/>
          <w:color w:val="000000" w:themeColor="text1" w:themeTint="FF" w:themeShade="FF"/>
          <w:sz w:val="24"/>
          <w:szCs w:val="24"/>
          <w:lang w:val="en-US"/>
        </w:rPr>
        <w:t xml:space="preserve"> analysis </w:t>
      </w:r>
    </w:p>
    <w:p w:rsidR="5671461F" w:rsidP="7F83FCD5" w:rsidRDefault="5671461F" w14:paraId="27615941" w14:textId="16525C2B">
      <w:pPr>
        <w:spacing w:before="0" w:beforeAutospacing="off" w:after="0" w:afterAutospacing="off" w:line="360" w:lineRule="auto"/>
        <w:ind w:left="0" w:right="150"/>
        <w:jc w:val="center"/>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b w:val="1"/>
          <w:bCs w:val="1"/>
          <w:noProof w:val="0"/>
          <w:color w:val="000000" w:themeColor="text1" w:themeTint="FF" w:themeShade="FF"/>
          <w:sz w:val="24"/>
          <w:szCs w:val="24"/>
          <w:lang w:val="en-US"/>
        </w:rPr>
        <w:t>Source:</w:t>
      </w:r>
      <w:r w:rsidRPr="7F83FCD5" w:rsidR="5671461F">
        <w:rPr>
          <w:rFonts w:ascii="Arial" w:hAnsi="Arial" w:eastAsia="Arial" w:cs="Arial"/>
          <w:noProof w:val="0"/>
          <w:color w:val="000000" w:themeColor="text1" w:themeTint="FF" w:themeShade="FF"/>
          <w:sz w:val="24"/>
          <w:szCs w:val="24"/>
          <w:lang w:val="en-US"/>
        </w:rPr>
        <w:t xml:space="preserve"> (Created by author, 2024)</w:t>
      </w:r>
    </w:p>
    <w:p w:rsidR="5671461F" w:rsidP="7F83FCD5" w:rsidRDefault="5671461F" w14:paraId="1E1F0FD3" w14:textId="6032B2C6">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There will be a number of </w:t>
      </w:r>
      <w:r w:rsidRPr="7F83FCD5" w:rsidR="5671461F">
        <w:rPr>
          <w:rFonts w:ascii="Arial" w:hAnsi="Arial" w:eastAsia="Arial" w:cs="Arial"/>
          <w:b w:val="1"/>
          <w:bCs w:val="1"/>
          <w:noProof w:val="0"/>
          <w:color w:val="000000" w:themeColor="text1" w:themeTint="FF" w:themeShade="FF"/>
          <w:sz w:val="24"/>
          <w:szCs w:val="24"/>
          <w:lang w:val="en-US"/>
        </w:rPr>
        <w:t xml:space="preserve">internal and external </w:t>
      </w:r>
      <w:r w:rsidRPr="7F83FCD5" w:rsidR="5671461F">
        <w:rPr>
          <w:rFonts w:ascii="Arial" w:hAnsi="Arial" w:eastAsia="Arial" w:cs="Arial"/>
          <w:b w:val="1"/>
          <w:bCs w:val="1"/>
          <w:noProof w:val="0"/>
          <w:sz w:val="24"/>
          <w:szCs w:val="24"/>
          <w:lang w:val="en-US"/>
        </w:rPr>
        <w:t>stakeholders</w:t>
      </w:r>
      <w:r w:rsidRPr="7F83FCD5" w:rsidR="5671461F">
        <w:rPr>
          <w:rFonts w:ascii="Arial" w:hAnsi="Arial" w:eastAsia="Arial" w:cs="Arial"/>
          <w:noProof w:val="0"/>
          <w:color w:val="000000" w:themeColor="text1" w:themeTint="FF" w:themeShade="FF"/>
          <w:sz w:val="24"/>
          <w:szCs w:val="24"/>
          <w:lang w:val="en-US"/>
        </w:rPr>
        <w:t xml:space="preserve"> involved in the contraction of the Google building.</w:t>
      </w:r>
      <w:r w:rsidRPr="7F83FCD5" w:rsidR="5671461F">
        <w:rPr>
          <w:rFonts w:ascii="Arial" w:hAnsi="Arial" w:eastAsia="Arial" w:cs="Arial"/>
          <w:noProof w:val="0"/>
          <w:color w:val="000000" w:themeColor="text1" w:themeTint="FF" w:themeShade="FF"/>
          <w:sz w:val="24"/>
          <w:szCs w:val="24"/>
          <w:lang w:val="en-US"/>
        </w:rPr>
        <w:t xml:space="preserve"> Some internal </w:t>
      </w:r>
      <w:r w:rsidRPr="7F83FCD5" w:rsidR="5671461F">
        <w:rPr>
          <w:rFonts w:ascii="Arial" w:hAnsi="Arial" w:eastAsia="Arial" w:cs="Arial"/>
          <w:noProof w:val="0"/>
          <w:sz w:val="24"/>
          <w:szCs w:val="24"/>
          <w:lang w:val="en-US"/>
        </w:rPr>
        <w:t>stakeholders</w:t>
      </w:r>
      <w:r w:rsidRPr="7F83FCD5" w:rsidR="5671461F">
        <w:rPr>
          <w:rFonts w:ascii="Arial" w:hAnsi="Arial" w:eastAsia="Arial" w:cs="Arial"/>
          <w:noProof w:val="0"/>
          <w:color w:val="000000" w:themeColor="text1" w:themeTint="FF" w:themeShade="FF"/>
          <w:sz w:val="24"/>
          <w:szCs w:val="24"/>
          <w:lang w:val="en-US"/>
        </w:rPr>
        <w:t xml:space="preserve"> will be the 4500 employees, executives, </w:t>
      </w:r>
      <w:r w:rsidRPr="7F83FCD5" w:rsidR="5671461F">
        <w:rPr>
          <w:rFonts w:ascii="Arial" w:hAnsi="Arial" w:eastAsia="Arial" w:cs="Arial"/>
          <w:noProof w:val="0"/>
          <w:color w:val="000000" w:themeColor="text1" w:themeTint="FF" w:themeShade="FF"/>
          <w:sz w:val="24"/>
          <w:szCs w:val="24"/>
          <w:lang w:val="en-US"/>
        </w:rPr>
        <w:t>managers</w:t>
      </w:r>
      <w:r w:rsidRPr="7F83FCD5" w:rsidR="5671461F">
        <w:rPr>
          <w:rFonts w:ascii="Arial" w:hAnsi="Arial" w:eastAsia="Arial" w:cs="Arial"/>
          <w:noProof w:val="0"/>
          <w:color w:val="000000" w:themeColor="text1" w:themeTint="FF" w:themeShade="FF"/>
          <w:sz w:val="24"/>
          <w:szCs w:val="24"/>
          <w:lang w:val="en-US"/>
        </w:rPr>
        <w:t xml:space="preserve"> and team leaders. The external stakeholders will be the project manager, operational manager, construction workers, the government, </w:t>
      </w:r>
      <w:r w:rsidRPr="7F83FCD5" w:rsidR="5671461F">
        <w:rPr>
          <w:rFonts w:ascii="Arial" w:hAnsi="Arial" w:eastAsia="Arial" w:cs="Arial"/>
          <w:noProof w:val="0"/>
          <w:color w:val="000000" w:themeColor="text1" w:themeTint="FF" w:themeShade="FF"/>
          <w:sz w:val="24"/>
          <w:szCs w:val="24"/>
          <w:lang w:val="en-US"/>
        </w:rPr>
        <w:t>supplies</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color w:val="000000" w:themeColor="text1" w:themeTint="FF" w:themeShade="FF"/>
          <w:sz w:val="24"/>
          <w:szCs w:val="24"/>
          <w:lang w:val="en-US"/>
        </w:rPr>
        <w:t>investors</w:t>
      </w:r>
      <w:r w:rsidRPr="7F83FCD5" w:rsidR="5671461F">
        <w:rPr>
          <w:rFonts w:ascii="Arial" w:hAnsi="Arial" w:eastAsia="Arial" w:cs="Arial"/>
          <w:noProof w:val="0"/>
          <w:color w:val="000000" w:themeColor="text1" w:themeTint="FF" w:themeShade="FF"/>
          <w:sz w:val="24"/>
          <w:szCs w:val="24"/>
          <w:lang w:val="en-US"/>
        </w:rPr>
        <w:t xml:space="preserve"> and </w:t>
      </w:r>
      <w:r w:rsidRPr="7F83FCD5" w:rsidR="5671461F">
        <w:rPr>
          <w:rFonts w:ascii="Arial" w:hAnsi="Arial" w:eastAsia="Arial" w:cs="Arial"/>
          <w:noProof w:val="0"/>
          <w:sz w:val="24"/>
          <w:szCs w:val="24"/>
          <w:lang w:val="en-US"/>
        </w:rPr>
        <w:t xml:space="preserve">the </w:t>
      </w:r>
      <w:r w:rsidRPr="7F83FCD5" w:rsidR="5671461F">
        <w:rPr>
          <w:rFonts w:ascii="Arial" w:hAnsi="Arial" w:eastAsia="Arial" w:cs="Arial"/>
          <w:noProof w:val="0"/>
          <w:color w:val="000000" w:themeColor="text1" w:themeTint="FF" w:themeShade="FF"/>
          <w:sz w:val="24"/>
          <w:szCs w:val="24"/>
          <w:lang w:val="en-US"/>
        </w:rPr>
        <w:t xml:space="preserve">local community. </w:t>
      </w:r>
    </w:p>
    <w:p w:rsidR="5671461F" w:rsidP="7F83FCD5" w:rsidRDefault="5671461F" w14:paraId="0B2285FE" w14:textId="4B2CCF6D">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The government and suppliers will have </w:t>
      </w:r>
      <w:r w:rsidRPr="7F83FCD5" w:rsidR="5671461F">
        <w:rPr>
          <w:rFonts w:ascii="Arial" w:hAnsi="Arial" w:eastAsia="Arial" w:cs="Arial"/>
          <w:b w:val="1"/>
          <w:bCs w:val="1"/>
          <w:noProof w:val="0"/>
          <w:color w:val="000000" w:themeColor="text1" w:themeTint="FF" w:themeShade="FF"/>
          <w:sz w:val="24"/>
          <w:szCs w:val="24"/>
          <w:lang w:val="en-US"/>
        </w:rPr>
        <w:t>high power but low interest</w:t>
      </w:r>
      <w:r w:rsidRPr="7F83FCD5" w:rsidR="5671461F">
        <w:rPr>
          <w:rFonts w:ascii="Arial" w:hAnsi="Arial" w:eastAsia="Arial" w:cs="Arial"/>
          <w:noProof w:val="0"/>
          <w:color w:val="000000" w:themeColor="text1" w:themeTint="FF" w:themeShade="FF"/>
          <w:sz w:val="24"/>
          <w:szCs w:val="24"/>
          <w:lang w:val="en-US"/>
        </w:rPr>
        <w:t xml:space="preserve"> as the company will have to follow the regulations </w:t>
      </w:r>
      <w:r w:rsidRPr="7F83FCD5" w:rsidR="5671461F">
        <w:rPr>
          <w:rFonts w:ascii="Arial" w:hAnsi="Arial" w:eastAsia="Arial" w:cs="Arial"/>
          <w:noProof w:val="0"/>
          <w:sz w:val="24"/>
          <w:szCs w:val="24"/>
          <w:lang w:val="en-US"/>
        </w:rPr>
        <w:t>of</w:t>
      </w:r>
      <w:r w:rsidRPr="7F83FCD5" w:rsidR="5671461F">
        <w:rPr>
          <w:rFonts w:ascii="Arial" w:hAnsi="Arial" w:eastAsia="Arial" w:cs="Arial"/>
          <w:noProof w:val="0"/>
          <w:color w:val="000000" w:themeColor="text1" w:themeTint="FF" w:themeShade="FF"/>
          <w:sz w:val="24"/>
          <w:szCs w:val="24"/>
          <w:lang w:val="en-US"/>
        </w:rPr>
        <w:t xml:space="preserve"> the government and </w:t>
      </w:r>
      <w:r w:rsidRPr="7F83FCD5" w:rsidR="5671461F">
        <w:rPr>
          <w:rFonts w:ascii="Arial" w:hAnsi="Arial" w:eastAsia="Arial" w:cs="Arial"/>
          <w:noProof w:val="0"/>
          <w:sz w:val="24"/>
          <w:szCs w:val="24"/>
          <w:lang w:val="en-US"/>
        </w:rPr>
        <w:t>Google</w:t>
      </w:r>
      <w:r w:rsidRPr="7F83FCD5" w:rsidR="5671461F">
        <w:rPr>
          <w:rFonts w:ascii="Arial" w:hAnsi="Arial" w:eastAsia="Arial" w:cs="Arial"/>
          <w:noProof w:val="0"/>
          <w:color w:val="000000" w:themeColor="text1" w:themeTint="FF" w:themeShade="FF"/>
          <w:sz w:val="24"/>
          <w:szCs w:val="24"/>
          <w:lang w:val="en-US"/>
        </w:rPr>
        <w:t xml:space="preserve"> will have to depend on the raw materials provided by the suppliers however, they do not have any interest </w:t>
      </w:r>
      <w:r w:rsidRPr="7F83FCD5" w:rsidR="5671461F">
        <w:rPr>
          <w:rFonts w:ascii="Arial" w:hAnsi="Arial" w:eastAsia="Arial" w:cs="Arial"/>
          <w:noProof w:val="0"/>
          <w:sz w:val="24"/>
          <w:szCs w:val="24"/>
          <w:lang w:val="en-US"/>
        </w:rPr>
        <w:t>in</w:t>
      </w:r>
      <w:r w:rsidRPr="7F83FCD5" w:rsidR="5671461F">
        <w:rPr>
          <w:rFonts w:ascii="Arial" w:hAnsi="Arial" w:eastAsia="Arial" w:cs="Arial"/>
          <w:noProof w:val="0"/>
          <w:color w:val="000000" w:themeColor="text1" w:themeTint="FF" w:themeShade="FF"/>
          <w:sz w:val="24"/>
          <w:szCs w:val="24"/>
          <w:lang w:val="en-US"/>
        </w:rPr>
        <w:t xml:space="preserve"> the project’s operations. On the other hand, </w:t>
      </w:r>
      <w:r w:rsidRPr="7F83FCD5" w:rsidR="5671461F">
        <w:rPr>
          <w:rFonts w:ascii="Arial" w:hAnsi="Arial" w:eastAsia="Arial" w:cs="Arial"/>
          <w:noProof w:val="0"/>
          <w:sz w:val="24"/>
          <w:szCs w:val="24"/>
          <w:lang w:val="en-US"/>
        </w:rPr>
        <w:t xml:space="preserve">the </w:t>
      </w:r>
      <w:r w:rsidRPr="7F83FCD5" w:rsidR="5671461F">
        <w:rPr>
          <w:rFonts w:ascii="Arial" w:hAnsi="Arial" w:eastAsia="Arial" w:cs="Arial"/>
          <w:noProof w:val="0"/>
          <w:color w:val="000000" w:themeColor="text1" w:themeTint="FF" w:themeShade="FF"/>
          <w:sz w:val="24"/>
          <w:szCs w:val="24"/>
          <w:lang w:val="en-US"/>
        </w:rPr>
        <w:t xml:space="preserve">local community has </w:t>
      </w:r>
      <w:r w:rsidRPr="7F83FCD5" w:rsidR="5671461F">
        <w:rPr>
          <w:rFonts w:ascii="Arial" w:hAnsi="Arial" w:eastAsia="Arial" w:cs="Arial"/>
          <w:b w:val="1"/>
          <w:bCs w:val="1"/>
          <w:noProof w:val="0"/>
          <w:sz w:val="24"/>
          <w:szCs w:val="24"/>
          <w:lang w:val="en-US"/>
        </w:rPr>
        <w:t>lower</w:t>
      </w:r>
      <w:r w:rsidRPr="7F83FCD5" w:rsidR="5671461F">
        <w:rPr>
          <w:rFonts w:ascii="Arial" w:hAnsi="Arial" w:eastAsia="Arial" w:cs="Arial"/>
          <w:b w:val="1"/>
          <w:bCs w:val="1"/>
          <w:noProof w:val="0"/>
          <w:color w:val="000000" w:themeColor="text1" w:themeTint="FF" w:themeShade="FF"/>
          <w:sz w:val="24"/>
          <w:szCs w:val="24"/>
          <w:lang w:val="en-US"/>
        </w:rPr>
        <w:t xml:space="preserve"> power and </w:t>
      </w:r>
      <w:r w:rsidRPr="7F83FCD5" w:rsidR="5671461F">
        <w:rPr>
          <w:rFonts w:ascii="Arial" w:hAnsi="Arial" w:eastAsia="Arial" w:cs="Arial"/>
          <w:b w:val="1"/>
          <w:bCs w:val="1"/>
          <w:noProof w:val="0"/>
          <w:sz w:val="24"/>
          <w:szCs w:val="24"/>
          <w:lang w:val="en-US"/>
        </w:rPr>
        <w:t>higher</w:t>
      </w:r>
      <w:r w:rsidRPr="7F83FCD5" w:rsidR="5671461F">
        <w:rPr>
          <w:rFonts w:ascii="Arial" w:hAnsi="Arial" w:eastAsia="Arial" w:cs="Arial"/>
          <w:b w:val="1"/>
          <w:bCs w:val="1"/>
          <w:noProof w:val="0"/>
          <w:color w:val="000000" w:themeColor="text1" w:themeTint="FF" w:themeShade="FF"/>
          <w:sz w:val="24"/>
          <w:szCs w:val="24"/>
          <w:lang w:val="en-US"/>
        </w:rPr>
        <w:t xml:space="preserve"> interest</w:t>
      </w:r>
      <w:r w:rsidRPr="7F83FCD5" w:rsidR="5671461F">
        <w:rPr>
          <w:rFonts w:ascii="Arial" w:hAnsi="Arial" w:eastAsia="Arial" w:cs="Arial"/>
          <w:noProof w:val="0"/>
          <w:color w:val="000000" w:themeColor="text1" w:themeTint="FF" w:themeShade="FF"/>
          <w:sz w:val="24"/>
          <w:szCs w:val="24"/>
          <w:lang w:val="en-US"/>
        </w:rPr>
        <w:t xml:space="preserve"> than the suppliers and the government as they can use the MUGA, gym, </w:t>
      </w:r>
      <w:r w:rsidRPr="7F83FCD5" w:rsidR="5671461F">
        <w:rPr>
          <w:rFonts w:ascii="Arial" w:hAnsi="Arial" w:eastAsia="Arial" w:cs="Arial"/>
          <w:noProof w:val="0"/>
          <w:sz w:val="24"/>
          <w:szCs w:val="24"/>
          <w:lang w:val="en-US"/>
        </w:rPr>
        <w:t xml:space="preserve">and </w:t>
      </w:r>
      <w:r w:rsidRPr="7F83FCD5" w:rsidR="5671461F">
        <w:rPr>
          <w:rFonts w:ascii="Arial" w:hAnsi="Arial" w:eastAsia="Arial" w:cs="Arial"/>
          <w:noProof w:val="0"/>
          <w:color w:val="000000" w:themeColor="text1" w:themeTint="FF" w:themeShade="FF"/>
          <w:sz w:val="24"/>
          <w:szCs w:val="24"/>
          <w:lang w:val="en-US"/>
        </w:rPr>
        <w:t xml:space="preserve">pool and come to </w:t>
      </w:r>
      <w:r w:rsidRPr="7F83FCD5" w:rsidR="5671461F">
        <w:rPr>
          <w:rFonts w:ascii="Arial" w:hAnsi="Arial" w:eastAsia="Arial" w:cs="Arial"/>
          <w:noProof w:val="0"/>
          <w:sz w:val="24"/>
          <w:szCs w:val="24"/>
          <w:lang w:val="en-US"/>
        </w:rPr>
        <w:t>the</w:t>
      </w:r>
      <w:r w:rsidRPr="7F83FCD5" w:rsidR="5671461F">
        <w:rPr>
          <w:rFonts w:ascii="Arial" w:hAnsi="Arial" w:eastAsia="Arial" w:cs="Arial"/>
          <w:noProof w:val="0"/>
          <w:color w:val="000000" w:themeColor="text1" w:themeTint="FF" w:themeShade="FF"/>
          <w:sz w:val="24"/>
          <w:szCs w:val="24"/>
          <w:lang w:val="en-US"/>
        </w:rPr>
        <w:t xml:space="preserve"> cafes and retail shops. The executive team, managers and team leaders, project manager, investors and the operational manager have </w:t>
      </w:r>
      <w:r w:rsidRPr="7F83FCD5" w:rsidR="5671461F">
        <w:rPr>
          <w:rFonts w:ascii="Arial" w:hAnsi="Arial" w:eastAsia="Arial" w:cs="Arial"/>
          <w:b w:val="1"/>
          <w:bCs w:val="1"/>
          <w:noProof w:val="0"/>
          <w:color w:val="000000" w:themeColor="text1" w:themeTint="FF" w:themeShade="FF"/>
          <w:sz w:val="24"/>
          <w:szCs w:val="24"/>
          <w:lang w:val="en-US"/>
        </w:rPr>
        <w:t>high power and high interest</w:t>
      </w:r>
      <w:r w:rsidRPr="7F83FCD5" w:rsidR="5671461F">
        <w:rPr>
          <w:rFonts w:ascii="Arial" w:hAnsi="Arial" w:eastAsia="Arial" w:cs="Arial"/>
          <w:noProof w:val="0"/>
          <w:color w:val="000000" w:themeColor="text1" w:themeTint="FF" w:themeShade="FF"/>
          <w:sz w:val="24"/>
          <w:szCs w:val="24"/>
          <w:lang w:val="en-US"/>
        </w:rPr>
        <w:t xml:space="preserve">. The investors will provide the monetary resources as they look for </w:t>
      </w:r>
      <w:r w:rsidRPr="7F83FCD5" w:rsidR="5671461F">
        <w:rPr>
          <w:rFonts w:ascii="Arial" w:hAnsi="Arial" w:eastAsia="Arial" w:cs="Arial"/>
          <w:noProof w:val="0"/>
          <w:sz w:val="24"/>
          <w:szCs w:val="24"/>
          <w:lang w:val="en-US"/>
        </w:rPr>
        <w:t xml:space="preserve">the </w:t>
      </w:r>
      <w:r w:rsidRPr="7F83FCD5" w:rsidR="5671461F">
        <w:rPr>
          <w:rFonts w:ascii="Arial" w:hAnsi="Arial" w:eastAsia="Arial" w:cs="Arial"/>
          <w:noProof w:val="0"/>
          <w:color w:val="000000" w:themeColor="text1" w:themeTint="FF" w:themeShade="FF"/>
          <w:sz w:val="24"/>
          <w:szCs w:val="24"/>
          <w:lang w:val="en-US"/>
        </w:rPr>
        <w:t xml:space="preserve">return on Investment for which their power and interest will be high. Other </w:t>
      </w:r>
      <w:r w:rsidRPr="7F83FCD5" w:rsidR="5671461F">
        <w:rPr>
          <w:rFonts w:ascii="Arial" w:hAnsi="Arial" w:eastAsia="Arial" w:cs="Arial"/>
          <w:noProof w:val="0"/>
          <w:sz w:val="24"/>
          <w:szCs w:val="24"/>
          <w:lang w:val="en-US"/>
        </w:rPr>
        <w:t>stakeholders</w:t>
      </w:r>
      <w:r w:rsidRPr="7F83FCD5" w:rsidR="5671461F">
        <w:rPr>
          <w:rFonts w:ascii="Arial" w:hAnsi="Arial" w:eastAsia="Arial" w:cs="Arial"/>
          <w:noProof w:val="0"/>
          <w:color w:val="000000" w:themeColor="text1" w:themeTint="FF" w:themeShade="FF"/>
          <w:sz w:val="24"/>
          <w:szCs w:val="24"/>
          <w:lang w:val="en-US"/>
        </w:rPr>
        <w:t xml:space="preserve"> in this dimension will be constantly invested in the operations and will be affected by the success or failure of the project which makes their power and interest both high. In the last dimension</w:t>
      </w:r>
      <w:r w:rsidRPr="7F83FCD5" w:rsidR="5671461F">
        <w:rPr>
          <w:rFonts w:ascii="Arial" w:hAnsi="Arial" w:eastAsia="Arial" w:cs="Arial"/>
          <w:noProof w:val="0"/>
          <w:sz w:val="24"/>
          <w:szCs w:val="24"/>
          <w:lang w:val="en-US"/>
        </w:rPr>
        <w:t>,</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sz w:val="24"/>
          <w:szCs w:val="24"/>
          <w:lang w:val="en-US"/>
        </w:rPr>
        <w:t>Google employees and project workers are involved</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color w:val="000000" w:themeColor="text1" w:themeTint="FF" w:themeShade="FF"/>
          <w:sz w:val="24"/>
          <w:szCs w:val="24"/>
          <w:lang w:val="en-US"/>
        </w:rPr>
        <w:t xml:space="preserve">They will just follow the </w:t>
      </w:r>
      <w:r w:rsidRPr="7F83FCD5" w:rsidR="5671461F">
        <w:rPr>
          <w:rFonts w:ascii="Arial" w:hAnsi="Arial" w:eastAsia="Arial" w:cs="Arial"/>
          <w:noProof w:val="0"/>
          <w:sz w:val="24"/>
          <w:szCs w:val="24"/>
          <w:lang w:val="en-US"/>
        </w:rPr>
        <w:t>instructions</w:t>
      </w:r>
      <w:r w:rsidRPr="7F83FCD5" w:rsidR="5671461F">
        <w:rPr>
          <w:rFonts w:ascii="Arial" w:hAnsi="Arial" w:eastAsia="Arial" w:cs="Arial"/>
          <w:noProof w:val="0"/>
          <w:color w:val="000000" w:themeColor="text1" w:themeTint="FF" w:themeShade="FF"/>
          <w:sz w:val="24"/>
          <w:szCs w:val="24"/>
          <w:lang w:val="en-US"/>
        </w:rPr>
        <w:t xml:space="preserve"> provided by the team leaders and operational manager respectively which will make </w:t>
      </w:r>
      <w:r w:rsidRPr="7F83FCD5" w:rsidR="5671461F">
        <w:rPr>
          <w:rFonts w:ascii="Arial" w:hAnsi="Arial" w:eastAsia="Arial" w:cs="Arial"/>
          <w:noProof w:val="0"/>
          <w:sz w:val="24"/>
          <w:szCs w:val="24"/>
          <w:lang w:val="en-US"/>
        </w:rPr>
        <w:t xml:space="preserve">their </w:t>
      </w:r>
      <w:r w:rsidRPr="7F83FCD5" w:rsidR="5671461F">
        <w:rPr>
          <w:rFonts w:ascii="Arial" w:hAnsi="Arial" w:eastAsia="Arial" w:cs="Arial"/>
          <w:b w:val="1"/>
          <w:bCs w:val="1"/>
          <w:noProof w:val="0"/>
          <w:sz w:val="24"/>
          <w:szCs w:val="24"/>
          <w:lang w:val="en-US"/>
        </w:rPr>
        <w:t>power</w:t>
      </w:r>
      <w:r w:rsidRPr="7F83FCD5" w:rsidR="5671461F">
        <w:rPr>
          <w:rFonts w:ascii="Arial" w:hAnsi="Arial" w:eastAsia="Arial" w:cs="Arial"/>
          <w:b w:val="1"/>
          <w:bCs w:val="1"/>
          <w:noProof w:val="0"/>
          <w:color w:val="000000" w:themeColor="text1" w:themeTint="FF" w:themeShade="FF"/>
          <w:sz w:val="24"/>
          <w:szCs w:val="24"/>
          <w:lang w:val="en-US"/>
        </w:rPr>
        <w:t xml:space="preserve"> and interest both low</w:t>
      </w:r>
      <w:r w:rsidRPr="7F83FCD5" w:rsidR="5671461F">
        <w:rPr>
          <w:rFonts w:ascii="Arial" w:hAnsi="Arial" w:eastAsia="Arial" w:cs="Arial"/>
          <w:noProof w:val="0"/>
          <w:color w:val="000000" w:themeColor="text1" w:themeTint="FF" w:themeShade="FF"/>
          <w:sz w:val="24"/>
          <w:szCs w:val="24"/>
          <w:lang w:val="en-US"/>
        </w:rPr>
        <w:t>.</w:t>
      </w:r>
      <w:r w:rsidRPr="7F83FCD5" w:rsidR="5671461F">
        <w:rPr>
          <w:rFonts w:ascii="Arial" w:hAnsi="Arial" w:eastAsia="Arial" w:cs="Arial"/>
          <w:noProof w:val="0"/>
          <w:color w:val="000000" w:themeColor="text1" w:themeTint="FF" w:themeShade="FF"/>
          <w:sz w:val="24"/>
          <w:szCs w:val="24"/>
          <w:lang w:val="en-US"/>
        </w:rPr>
        <w:t xml:space="preserve">  </w:t>
      </w:r>
    </w:p>
    <w:p w:rsidR="70FDB599" w:rsidP="7F83FCD5" w:rsidRDefault="70FDB599" w14:paraId="54B946B3" w14:textId="5982380E">
      <w:pPr>
        <w:pStyle w:val="Normal"/>
        <w:spacing w:before="0" w:beforeAutospacing="off" w:after="0" w:afterAutospacing="off" w:line="360" w:lineRule="auto"/>
        <w:ind w:left="0" w:right="150"/>
        <w:jc w:val="both"/>
      </w:pPr>
      <w:r w:rsidR="70FDB599">
        <w:drawing>
          <wp:inline wp14:editId="22946F5A" wp14:anchorId="1295A36F">
            <wp:extent cx="5639288" cy="4054192"/>
            <wp:effectExtent l="0" t="0" r="0" b="0"/>
            <wp:docPr id="4003701" name="" title=""/>
            <wp:cNvGraphicFramePr>
              <a:graphicFrameLocks noChangeAspect="1"/>
            </wp:cNvGraphicFramePr>
            <a:graphic>
              <a:graphicData uri="http://schemas.openxmlformats.org/drawingml/2006/picture">
                <pic:pic>
                  <pic:nvPicPr>
                    <pic:cNvPr id="0" name=""/>
                    <pic:cNvPicPr/>
                  </pic:nvPicPr>
                  <pic:blipFill>
                    <a:blip r:embed="R44843d1b635447d8">
                      <a:extLst>
                        <a:ext xmlns:a="http://schemas.openxmlformats.org/drawingml/2006/main" uri="{28A0092B-C50C-407E-A947-70E740481C1C}">
                          <a14:useLocalDpi val="0"/>
                        </a:ext>
                      </a:extLst>
                    </a:blip>
                    <a:stretch>
                      <a:fillRect/>
                    </a:stretch>
                  </pic:blipFill>
                  <pic:spPr>
                    <a:xfrm>
                      <a:off x="0" y="0"/>
                      <a:ext cx="5639288" cy="4054192"/>
                    </a:xfrm>
                    <a:prstGeom prst="rect">
                      <a:avLst/>
                    </a:prstGeom>
                  </pic:spPr>
                </pic:pic>
              </a:graphicData>
            </a:graphic>
          </wp:inline>
        </w:drawing>
      </w:r>
    </w:p>
    <w:p w:rsidR="7F83FCD5" w:rsidP="7F83FCD5" w:rsidRDefault="7F83FCD5" w14:paraId="0042E1F4" w14:textId="5D8B342E">
      <w:pPr>
        <w:spacing w:before="0" w:beforeAutospacing="off" w:after="0" w:afterAutospacing="off" w:line="360" w:lineRule="auto"/>
        <w:ind w:left="0" w:right="150"/>
        <w:jc w:val="center"/>
        <w:rPr>
          <w:rFonts w:ascii="Arial" w:hAnsi="Arial" w:eastAsia="Arial" w:cs="Arial"/>
        </w:rPr>
      </w:pPr>
    </w:p>
    <w:p w:rsidR="5671461F" w:rsidP="7F83FCD5" w:rsidRDefault="5671461F" w14:paraId="0702C7AF" w14:textId="5C312898">
      <w:pPr>
        <w:spacing w:before="0" w:beforeAutospacing="off" w:after="0" w:afterAutospacing="off" w:line="360" w:lineRule="auto"/>
        <w:ind w:left="0" w:right="150"/>
        <w:jc w:val="center"/>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b w:val="1"/>
          <w:bCs w:val="1"/>
          <w:noProof w:val="0"/>
          <w:color w:val="000000" w:themeColor="text1" w:themeTint="FF" w:themeShade="FF"/>
          <w:sz w:val="24"/>
          <w:szCs w:val="24"/>
          <w:lang w:val="en-US"/>
        </w:rPr>
        <w:t xml:space="preserve">Diagram 2: </w:t>
      </w:r>
      <w:r w:rsidRPr="7F83FCD5" w:rsidR="5671461F">
        <w:rPr>
          <w:rFonts w:ascii="Arial" w:hAnsi="Arial" w:eastAsia="Arial" w:cs="Arial"/>
          <w:noProof w:val="0"/>
          <w:color w:val="000000" w:themeColor="text1" w:themeTint="FF" w:themeShade="FF"/>
          <w:sz w:val="24"/>
          <w:szCs w:val="24"/>
          <w:lang w:val="en-US"/>
        </w:rPr>
        <w:t>Organisational</w:t>
      </w:r>
      <w:r w:rsidRPr="7F83FCD5" w:rsidR="5671461F">
        <w:rPr>
          <w:rFonts w:ascii="Arial" w:hAnsi="Arial" w:eastAsia="Arial" w:cs="Arial"/>
          <w:noProof w:val="0"/>
          <w:color w:val="000000" w:themeColor="text1" w:themeTint="FF" w:themeShade="FF"/>
          <w:sz w:val="24"/>
          <w:szCs w:val="24"/>
          <w:lang w:val="en-US"/>
        </w:rPr>
        <w:t xml:space="preserve"> Structure of Google </w:t>
      </w:r>
    </w:p>
    <w:p w:rsidR="5671461F" w:rsidP="7F83FCD5" w:rsidRDefault="5671461F" w14:paraId="694C8FD3" w14:textId="664ED4A3">
      <w:pPr>
        <w:spacing w:before="0" w:beforeAutospacing="off" w:after="0" w:afterAutospacing="off" w:line="360" w:lineRule="auto"/>
        <w:ind w:left="0" w:right="150"/>
        <w:jc w:val="center"/>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b w:val="1"/>
          <w:bCs w:val="1"/>
          <w:noProof w:val="0"/>
          <w:color w:val="000000" w:themeColor="text1" w:themeTint="FF" w:themeShade="FF"/>
          <w:sz w:val="24"/>
          <w:szCs w:val="24"/>
          <w:lang w:val="en-US"/>
        </w:rPr>
        <w:t>Source:</w:t>
      </w:r>
      <w:r w:rsidRPr="7F83FCD5" w:rsidR="5671461F">
        <w:rPr>
          <w:rFonts w:ascii="Arial" w:hAnsi="Arial" w:eastAsia="Arial" w:cs="Arial"/>
          <w:noProof w:val="0"/>
          <w:color w:val="000000" w:themeColor="text1" w:themeTint="FF" w:themeShade="FF"/>
          <w:sz w:val="24"/>
          <w:szCs w:val="24"/>
          <w:lang w:val="en-US"/>
        </w:rPr>
        <w:t xml:space="preserve"> (THE ORG, 2024)</w:t>
      </w:r>
    </w:p>
    <w:p w:rsidR="5671461F" w:rsidP="7F83FCD5" w:rsidRDefault="5671461F" w14:paraId="52E05387" w14:textId="251B99CE">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The following specialist roles are assumed by the heads of the core project team to meet the different </w:t>
      </w:r>
      <w:r w:rsidRPr="7F83FCD5" w:rsidR="5671461F">
        <w:rPr>
          <w:rFonts w:ascii="Arial" w:hAnsi="Arial" w:eastAsia="Arial" w:cs="Arial"/>
          <w:b w:val="1"/>
          <w:bCs w:val="1"/>
          <w:noProof w:val="0"/>
          <w:color w:val="000000" w:themeColor="text1" w:themeTint="FF" w:themeShade="FF"/>
          <w:sz w:val="24"/>
          <w:szCs w:val="24"/>
          <w:lang w:val="en-US"/>
        </w:rPr>
        <w:t xml:space="preserve">responsibilities </w:t>
      </w:r>
      <w:r w:rsidRPr="7F83FCD5" w:rsidR="5671461F">
        <w:rPr>
          <w:rFonts w:ascii="Arial" w:hAnsi="Arial" w:eastAsia="Arial" w:cs="Arial"/>
          <w:noProof w:val="0"/>
          <w:color w:val="000000" w:themeColor="text1" w:themeTint="FF" w:themeShade="FF"/>
          <w:sz w:val="24"/>
          <w:szCs w:val="24"/>
          <w:lang w:val="en-US"/>
        </w:rPr>
        <w:t>of the project.</w:t>
      </w:r>
      <w:r w:rsidRPr="7F83FCD5" w:rsidR="5671461F">
        <w:rPr>
          <w:rFonts w:ascii="Arial" w:hAnsi="Arial" w:eastAsia="Arial" w:cs="Arial"/>
          <w:noProof w:val="0"/>
          <w:color w:val="000000" w:themeColor="text1" w:themeTint="FF" w:themeShade="FF"/>
          <w:sz w:val="24"/>
          <w:szCs w:val="24"/>
          <w:lang w:val="en-US"/>
        </w:rPr>
        <w:t xml:space="preserve"> The Project Manager bears the general performance of the project with oversight responsibilities of the project schedule and resource </w:t>
      </w:r>
      <w:r w:rsidRPr="7F83FCD5" w:rsidR="5671461F">
        <w:rPr>
          <w:rFonts w:ascii="Arial" w:hAnsi="Arial" w:eastAsia="Arial" w:cs="Arial"/>
          <w:noProof w:val="0"/>
          <w:color w:val="000000" w:themeColor="text1" w:themeTint="FF" w:themeShade="FF"/>
          <w:sz w:val="24"/>
          <w:szCs w:val="24"/>
          <w:lang w:val="en-US"/>
        </w:rPr>
        <w:t>mobilisation</w:t>
      </w:r>
      <w:r w:rsidRPr="7F83FCD5" w:rsidR="5671461F">
        <w:rPr>
          <w:rFonts w:ascii="Arial" w:hAnsi="Arial" w:eastAsia="Arial" w:cs="Arial"/>
          <w:noProof w:val="0"/>
          <w:color w:val="000000" w:themeColor="text1" w:themeTint="FF" w:themeShade="FF"/>
          <w:sz w:val="24"/>
          <w:szCs w:val="24"/>
          <w:lang w:val="en-US"/>
        </w:rPr>
        <w:t xml:space="preserve"> and control of </w:t>
      </w:r>
      <w:r w:rsidRPr="7F83FCD5" w:rsidR="5671461F">
        <w:rPr>
          <w:rFonts w:ascii="Arial" w:hAnsi="Arial" w:eastAsia="Arial" w:cs="Arial"/>
          <w:noProof w:val="0"/>
          <w:color w:val="000000" w:themeColor="text1" w:themeTint="FF" w:themeShade="FF"/>
          <w:sz w:val="24"/>
          <w:szCs w:val="24"/>
          <w:lang w:val="en-US"/>
        </w:rPr>
        <w:t>sub-contractors</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color w:val="000000" w:themeColor="text1" w:themeTint="FF" w:themeShade="FF"/>
          <w:sz w:val="24"/>
          <w:szCs w:val="24"/>
          <w:lang w:val="en-US"/>
        </w:rPr>
        <w:t>The design of the structure and its integration into the environment are under the control of those in the Architectural Team.</w:t>
      </w:r>
      <w:r w:rsidRPr="7F83FCD5" w:rsidR="5671461F">
        <w:rPr>
          <w:rFonts w:ascii="Arial" w:hAnsi="Arial" w:eastAsia="Arial" w:cs="Arial"/>
          <w:noProof w:val="0"/>
          <w:color w:val="000000" w:themeColor="text1" w:themeTint="FF" w:themeShade="FF"/>
          <w:sz w:val="24"/>
          <w:szCs w:val="24"/>
          <w:lang w:val="en-US"/>
        </w:rPr>
        <w:t xml:space="preserve"> Heatherwick Studio and </w:t>
      </w:r>
      <w:r w:rsidRPr="7F83FCD5" w:rsidR="5671461F">
        <w:rPr>
          <w:rFonts w:ascii="Arial" w:hAnsi="Arial" w:eastAsia="Arial" w:cs="Arial"/>
          <w:noProof w:val="0"/>
          <w:color w:val="000000" w:themeColor="text1" w:themeTint="FF" w:themeShade="FF"/>
          <w:sz w:val="24"/>
          <w:szCs w:val="24"/>
          <w:lang w:val="en-US"/>
        </w:rPr>
        <w:t>BIG</w:t>
      </w:r>
      <w:r w:rsidRPr="7F83FCD5" w:rsidR="5671461F">
        <w:rPr>
          <w:rFonts w:ascii="Arial" w:hAnsi="Arial" w:eastAsia="Arial" w:cs="Arial"/>
          <w:noProof w:val="0"/>
          <w:color w:val="000000" w:themeColor="text1" w:themeTint="FF" w:themeShade="FF"/>
          <w:sz w:val="24"/>
          <w:szCs w:val="24"/>
          <w:lang w:val="en-US"/>
        </w:rPr>
        <w:t xml:space="preserve"> that is Bjarke Ingels Group design firms. The construction manager in this aspect </w:t>
      </w:r>
      <w:r w:rsidRPr="7F83FCD5" w:rsidR="5671461F">
        <w:rPr>
          <w:rFonts w:ascii="Arial" w:hAnsi="Arial" w:eastAsia="Arial" w:cs="Arial"/>
          <w:noProof w:val="0"/>
          <w:color w:val="000000" w:themeColor="text1" w:themeTint="FF" w:themeShade="FF"/>
          <w:sz w:val="24"/>
          <w:szCs w:val="24"/>
          <w:lang w:val="en-US"/>
        </w:rPr>
        <w:t>is responsible for</w:t>
      </w:r>
      <w:r w:rsidRPr="7F83FCD5" w:rsidR="5671461F">
        <w:rPr>
          <w:rFonts w:ascii="Arial" w:hAnsi="Arial" w:eastAsia="Arial" w:cs="Arial"/>
          <w:noProof w:val="0"/>
          <w:color w:val="000000" w:themeColor="text1" w:themeTint="FF" w:themeShade="FF"/>
          <w:sz w:val="24"/>
          <w:szCs w:val="24"/>
          <w:lang w:val="en-US"/>
        </w:rPr>
        <w:t xml:space="preserve"> the overall leadership of the construction project while controlling parameters that relate to quality and safety. </w:t>
      </w:r>
      <w:r w:rsidRPr="7F83FCD5" w:rsidR="5671461F">
        <w:rPr>
          <w:rFonts w:ascii="Arial" w:hAnsi="Arial" w:eastAsia="Arial" w:cs="Arial"/>
          <w:noProof w:val="0"/>
          <w:color w:val="000000" w:themeColor="text1" w:themeTint="FF" w:themeShade="FF"/>
          <w:sz w:val="24"/>
          <w:szCs w:val="24"/>
          <w:lang w:val="en-US"/>
        </w:rPr>
        <w:t>It is the duty of a sustainability advisor to ensure that a specific project adheres to the rules regarding environmental issues so as to advocate for sustainability.</w:t>
      </w:r>
      <w:r w:rsidRPr="7F83FCD5" w:rsidR="5671461F">
        <w:rPr>
          <w:rFonts w:ascii="Arial" w:hAnsi="Arial" w:eastAsia="Arial" w:cs="Arial"/>
          <w:noProof w:val="0"/>
          <w:color w:val="000000" w:themeColor="text1" w:themeTint="FF" w:themeShade="FF"/>
          <w:sz w:val="24"/>
          <w:szCs w:val="24"/>
          <w:lang w:val="en-US"/>
        </w:rPr>
        <w:t xml:space="preserve"> The last of them was related to the </w:t>
      </w:r>
      <w:r w:rsidRPr="7F83FCD5" w:rsidR="5671461F">
        <w:rPr>
          <w:rFonts w:ascii="Arial" w:hAnsi="Arial" w:eastAsia="Arial" w:cs="Arial"/>
          <w:noProof w:val="0"/>
          <w:color w:val="000000" w:themeColor="text1" w:themeTint="FF" w:themeShade="FF"/>
          <w:sz w:val="24"/>
          <w:szCs w:val="24"/>
          <w:lang w:val="en-US"/>
        </w:rPr>
        <w:t>preparing</w:t>
      </w:r>
      <w:r w:rsidRPr="7F83FCD5" w:rsidR="5671461F">
        <w:rPr>
          <w:rFonts w:ascii="Arial" w:hAnsi="Arial" w:eastAsia="Arial" w:cs="Arial"/>
          <w:noProof w:val="0"/>
          <w:color w:val="000000" w:themeColor="text1" w:themeTint="FF" w:themeShade="FF"/>
          <w:sz w:val="24"/>
          <w:szCs w:val="24"/>
          <w:lang w:val="en-US"/>
        </w:rPr>
        <w:t xml:space="preserve"> the Operations Phase by the Facilities Manager where strategies for </w:t>
      </w:r>
      <w:r w:rsidRPr="7F83FCD5" w:rsidR="5671461F">
        <w:rPr>
          <w:rFonts w:ascii="Arial" w:hAnsi="Arial" w:eastAsia="Arial" w:cs="Arial"/>
          <w:noProof w:val="0"/>
          <w:color w:val="000000" w:themeColor="text1" w:themeTint="FF" w:themeShade="FF"/>
          <w:sz w:val="24"/>
          <w:szCs w:val="24"/>
          <w:lang w:val="en-US"/>
        </w:rPr>
        <w:t>maintaining</w:t>
      </w:r>
      <w:r w:rsidRPr="7F83FCD5" w:rsidR="5671461F">
        <w:rPr>
          <w:rFonts w:ascii="Arial" w:hAnsi="Arial" w:eastAsia="Arial" w:cs="Arial"/>
          <w:noProof w:val="0"/>
          <w:color w:val="000000" w:themeColor="text1" w:themeTint="FF" w:themeShade="FF"/>
          <w:sz w:val="24"/>
          <w:szCs w:val="24"/>
          <w:lang w:val="en-US"/>
        </w:rPr>
        <w:t xml:space="preserve"> and managing the facility were to be outlined. All contribute to the value of the project to ensure that Google’s headquarters reflect the innovation and sustainability of the master brand image (Beanland, 2021). </w:t>
      </w:r>
    </w:p>
    <w:p w:rsidR="5671461F" w:rsidP="7F83FCD5" w:rsidRDefault="5671461F" w14:paraId="37728D80" w14:textId="0866D119">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Examining the </w:t>
      </w:r>
      <w:r w:rsidRPr="7F83FCD5" w:rsidR="5671461F">
        <w:rPr>
          <w:rFonts w:ascii="Arial" w:hAnsi="Arial" w:eastAsia="Arial" w:cs="Arial"/>
          <w:b w:val="1"/>
          <w:bCs w:val="1"/>
          <w:noProof w:val="0"/>
          <w:color w:val="000000" w:themeColor="text1" w:themeTint="FF" w:themeShade="FF"/>
          <w:sz w:val="24"/>
          <w:szCs w:val="24"/>
          <w:lang w:val="en-US"/>
        </w:rPr>
        <w:t xml:space="preserve">reporting framework </w:t>
      </w:r>
      <w:r w:rsidRPr="7F83FCD5" w:rsidR="5671461F">
        <w:rPr>
          <w:rFonts w:ascii="Arial" w:hAnsi="Arial" w:eastAsia="Arial" w:cs="Arial"/>
          <w:noProof w:val="0"/>
          <w:color w:val="000000" w:themeColor="text1" w:themeTint="FF" w:themeShade="FF"/>
          <w:sz w:val="24"/>
          <w:szCs w:val="24"/>
          <w:lang w:val="en-US"/>
        </w:rPr>
        <w:t xml:space="preserve">used in the Google Headquarters project in </w:t>
      </w:r>
      <w:r w:rsidRPr="7F83FCD5" w:rsidR="5671461F">
        <w:rPr>
          <w:rFonts w:ascii="Arial" w:hAnsi="Arial" w:eastAsia="Arial" w:cs="Arial"/>
          <w:noProof w:val="0"/>
          <w:color w:val="000000" w:themeColor="text1" w:themeTint="FF" w:themeShade="FF"/>
          <w:sz w:val="24"/>
          <w:szCs w:val="24"/>
          <w:lang w:val="en-US"/>
        </w:rPr>
        <w:t>London</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color w:val="000000" w:themeColor="text1" w:themeTint="FF" w:themeShade="FF"/>
          <w:sz w:val="24"/>
          <w:szCs w:val="24"/>
          <w:lang w:val="en-US"/>
        </w:rPr>
        <w:t>it is clear that the</w:t>
      </w:r>
      <w:r w:rsidRPr="7F83FCD5" w:rsidR="5671461F">
        <w:rPr>
          <w:rFonts w:ascii="Arial" w:hAnsi="Arial" w:eastAsia="Arial" w:cs="Arial"/>
          <w:noProof w:val="0"/>
          <w:color w:val="000000" w:themeColor="text1" w:themeTint="FF" w:themeShade="FF"/>
          <w:sz w:val="24"/>
          <w:szCs w:val="24"/>
          <w:lang w:val="en-US"/>
        </w:rPr>
        <w:t xml:space="preserve"> concept of flexible reporting is arranged under the aspects of communication and observation. The highest level is the Project Steering Committee which </w:t>
      </w:r>
      <w:r w:rsidRPr="7F83FCD5" w:rsidR="5671461F">
        <w:rPr>
          <w:rFonts w:ascii="Arial" w:hAnsi="Arial" w:eastAsia="Arial" w:cs="Arial"/>
          <w:noProof w:val="0"/>
          <w:color w:val="000000" w:themeColor="text1" w:themeTint="FF" w:themeShade="FF"/>
          <w:sz w:val="24"/>
          <w:szCs w:val="24"/>
          <w:lang w:val="en-US"/>
        </w:rPr>
        <w:t>comprises</w:t>
      </w:r>
      <w:r w:rsidRPr="7F83FCD5" w:rsidR="5671461F">
        <w:rPr>
          <w:rFonts w:ascii="Arial" w:hAnsi="Arial" w:eastAsia="Arial" w:cs="Arial"/>
          <w:noProof w:val="0"/>
          <w:color w:val="000000" w:themeColor="text1" w:themeTint="FF" w:themeShade="FF"/>
          <w:sz w:val="24"/>
          <w:szCs w:val="24"/>
          <w:lang w:val="en-US"/>
        </w:rPr>
        <w:t xml:space="preserve"> representatives of the top Google management and the major deliverables’ owners. This committee </w:t>
      </w:r>
      <w:r w:rsidRPr="7F83FCD5" w:rsidR="5671461F">
        <w:rPr>
          <w:rFonts w:ascii="Arial" w:hAnsi="Arial" w:eastAsia="Arial" w:cs="Arial"/>
          <w:noProof w:val="0"/>
          <w:color w:val="000000" w:themeColor="text1" w:themeTint="FF" w:themeShade="FF"/>
          <w:sz w:val="24"/>
          <w:szCs w:val="24"/>
          <w:lang w:val="en-US"/>
        </w:rPr>
        <w:t>acquires</w:t>
      </w:r>
      <w:r w:rsidRPr="7F83FCD5" w:rsidR="5671461F">
        <w:rPr>
          <w:rFonts w:ascii="Arial" w:hAnsi="Arial" w:eastAsia="Arial" w:cs="Arial"/>
          <w:noProof w:val="0"/>
          <w:color w:val="000000" w:themeColor="text1" w:themeTint="FF" w:themeShade="FF"/>
          <w:sz w:val="24"/>
          <w:szCs w:val="24"/>
          <w:lang w:val="en-US"/>
        </w:rPr>
        <w:t xml:space="preserve"> streamlined reports and updates from the Project Management Office at the level of official briefings and planning forums. The steering committee interacts with the Project Director who heads the PMO and oversees the project’s key teams. They </w:t>
      </w:r>
      <w:r w:rsidRPr="7F83FCD5" w:rsidR="5671461F">
        <w:rPr>
          <w:rFonts w:ascii="Arial" w:hAnsi="Arial" w:eastAsia="Arial" w:cs="Arial"/>
          <w:noProof w:val="0"/>
          <w:color w:val="000000" w:themeColor="text1" w:themeTint="FF" w:themeShade="FF"/>
          <w:sz w:val="24"/>
          <w:szCs w:val="24"/>
          <w:lang w:val="en-US"/>
        </w:rPr>
        <w:t>participate</w:t>
      </w:r>
      <w:r w:rsidRPr="7F83FCD5" w:rsidR="5671461F">
        <w:rPr>
          <w:rFonts w:ascii="Arial" w:hAnsi="Arial" w:eastAsia="Arial" w:cs="Arial"/>
          <w:noProof w:val="0"/>
          <w:color w:val="000000" w:themeColor="text1" w:themeTint="FF" w:themeShade="FF"/>
          <w:sz w:val="24"/>
          <w:szCs w:val="24"/>
          <w:lang w:val="en-US"/>
        </w:rPr>
        <w:t xml:space="preserve"> in the supervision and reporting of strategic intentions and plans developed by the Steering Committee to the Project Manager and other members of the project team. It is important to describe how the Project Director treats the team and especially when functioning as a team, what means of communication he or she prefers: project management tools, regular reports, briefings, etc. In this context, the Project Manager becomes fully responsible for providing the daily progress status of the project and the definition of problems which are documented under status reports, meetings, and different online available methods. The related updates from the Architectural Team, the Construction Manager, the Sustainability Advisor, or the Facilities Manager are accomplished by means of reports and meetings periodically and systematically at determined intervals and frequencies for the purpose of overseeing, managing, and control of the whole project as far as the direction, schedule, and quality are concerned (World Architecture Community, 2017). </w:t>
      </w:r>
    </w:p>
    <w:p w:rsidR="5671461F" w:rsidP="7F83FCD5" w:rsidRDefault="5671461F" w14:paraId="327D8B2C" w14:textId="6ABAD9DF">
      <w:pPr>
        <w:spacing w:before="0" w:beforeAutospacing="off" w:after="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The project might face a lot of </w:t>
      </w:r>
      <w:r w:rsidRPr="7F83FCD5" w:rsidR="5671461F">
        <w:rPr>
          <w:rFonts w:ascii="Arial" w:hAnsi="Arial" w:eastAsia="Arial" w:cs="Arial"/>
          <w:b w:val="1"/>
          <w:bCs w:val="1"/>
          <w:noProof w:val="0"/>
          <w:sz w:val="24"/>
          <w:szCs w:val="24"/>
          <w:lang w:val="en-US"/>
        </w:rPr>
        <w:t xml:space="preserve">risks </w:t>
      </w:r>
      <w:r w:rsidRPr="7F83FCD5" w:rsidR="5671461F">
        <w:rPr>
          <w:rFonts w:ascii="Arial" w:hAnsi="Arial" w:eastAsia="Arial" w:cs="Arial"/>
          <w:noProof w:val="0"/>
          <w:sz w:val="24"/>
          <w:szCs w:val="24"/>
          <w:lang w:val="en-US"/>
        </w:rPr>
        <w:t xml:space="preserve">which should be addressed and mitigated for successful completion. The first risk can be </w:t>
      </w:r>
      <w:r w:rsidRPr="7F83FCD5" w:rsidR="5671461F">
        <w:rPr>
          <w:rFonts w:ascii="Arial" w:hAnsi="Arial" w:eastAsia="Arial" w:cs="Arial"/>
          <w:noProof w:val="0"/>
          <w:sz w:val="24"/>
          <w:szCs w:val="24"/>
          <w:lang w:val="en-US"/>
        </w:rPr>
        <w:t>financial</w:t>
      </w:r>
      <w:r w:rsidRPr="7F83FCD5" w:rsidR="5671461F">
        <w:rPr>
          <w:rFonts w:ascii="Arial" w:hAnsi="Arial" w:eastAsia="Arial" w:cs="Arial"/>
          <w:noProof w:val="0"/>
          <w:sz w:val="24"/>
          <w:szCs w:val="24"/>
          <w:lang w:val="en-US"/>
        </w:rPr>
        <w:t xml:space="preserve"> which might occur if the company does not follow the budget plan properly. </w:t>
      </w:r>
      <w:r w:rsidRPr="7F83FCD5" w:rsidR="5671461F">
        <w:rPr>
          <w:rFonts w:ascii="Arial" w:hAnsi="Arial" w:eastAsia="Arial" w:cs="Arial"/>
          <w:noProof w:val="0"/>
          <w:sz w:val="24"/>
          <w:szCs w:val="24"/>
          <w:lang w:val="en-US"/>
        </w:rPr>
        <w:t>This will have a huge impact on the completion of the project.</w:t>
      </w:r>
      <w:r w:rsidRPr="7F83FCD5" w:rsidR="5671461F">
        <w:rPr>
          <w:rFonts w:ascii="Arial" w:hAnsi="Arial" w:eastAsia="Arial" w:cs="Arial"/>
          <w:noProof w:val="0"/>
          <w:sz w:val="24"/>
          <w:szCs w:val="24"/>
          <w:lang w:val="en-US"/>
        </w:rPr>
        <w:t xml:space="preserve"> For this reason, the project manager and the executive team of Google must approach some investors for more monetary contributions. There can also be performance risk which will happen because of a lack of communication and failed attempt to follow instructions. The project workers, team leaders and others associated with the project might not be able to perform as per the instructions. Thus, the project manager should look after all the operations continuously and have open communication with all stakeholders. In this way, a daily update of the activities will be there to manage performance. Moreover, schedule risk can happen when the timeline for the tasks might not be followed properly. This can also </w:t>
      </w:r>
      <w:r w:rsidRPr="7F83FCD5" w:rsidR="5671461F">
        <w:rPr>
          <w:rFonts w:ascii="Arial" w:hAnsi="Arial" w:eastAsia="Arial" w:cs="Arial"/>
          <w:noProof w:val="0"/>
          <w:sz w:val="24"/>
          <w:szCs w:val="24"/>
          <w:lang w:val="en-US"/>
        </w:rPr>
        <w:t>impact</w:t>
      </w:r>
      <w:r w:rsidRPr="7F83FCD5" w:rsidR="5671461F">
        <w:rPr>
          <w:rFonts w:ascii="Arial" w:hAnsi="Arial" w:eastAsia="Arial" w:cs="Arial"/>
          <w:noProof w:val="0"/>
          <w:sz w:val="24"/>
          <w:szCs w:val="24"/>
          <w:lang w:val="en-US"/>
        </w:rPr>
        <w:t xml:space="preserve"> the project to be completed on time. Therefore, all the stakeholders should be encouraged to follow the plan and if a delay happens, the project manager must </w:t>
      </w:r>
      <w:r w:rsidRPr="7F83FCD5" w:rsidR="5671461F">
        <w:rPr>
          <w:rFonts w:ascii="Arial" w:hAnsi="Arial" w:eastAsia="Arial" w:cs="Arial"/>
          <w:noProof w:val="0"/>
          <w:sz w:val="24"/>
          <w:szCs w:val="24"/>
          <w:lang w:val="en-US"/>
        </w:rPr>
        <w:t>modify</w:t>
      </w:r>
      <w:r w:rsidRPr="7F83FCD5" w:rsidR="5671461F">
        <w:rPr>
          <w:rFonts w:ascii="Arial" w:hAnsi="Arial" w:eastAsia="Arial" w:cs="Arial"/>
          <w:noProof w:val="0"/>
          <w:sz w:val="24"/>
          <w:szCs w:val="24"/>
          <w:lang w:val="en-US"/>
        </w:rPr>
        <w:t xml:space="preserve"> the plan to complete it within the set time limit (Schwartz, 2024). </w:t>
      </w:r>
    </w:p>
    <w:p w:rsidR="5671461F" w:rsidP="7F83FCD5" w:rsidRDefault="5671461F" w14:paraId="43652AFC" w14:textId="664C871D">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Since the project management team of </w:t>
      </w:r>
      <w:r w:rsidRPr="7F83FCD5" w:rsidR="5671461F">
        <w:rPr>
          <w:rFonts w:ascii="Arial" w:hAnsi="Arial" w:eastAsia="Arial" w:cs="Arial"/>
          <w:noProof w:val="0"/>
          <w:color w:val="000000" w:themeColor="text1" w:themeTint="FF" w:themeShade="FF"/>
          <w:sz w:val="24"/>
          <w:szCs w:val="24"/>
          <w:lang w:val="en-US"/>
        </w:rPr>
        <w:t>Landastery</w:t>
      </w:r>
      <w:r w:rsidRPr="7F83FCD5" w:rsidR="5671461F">
        <w:rPr>
          <w:rFonts w:ascii="Arial" w:hAnsi="Arial" w:eastAsia="Arial" w:cs="Arial"/>
          <w:noProof w:val="0"/>
          <w:color w:val="000000" w:themeColor="text1" w:themeTint="FF" w:themeShade="FF"/>
          <w:sz w:val="24"/>
          <w:szCs w:val="24"/>
          <w:lang w:val="en-US"/>
        </w:rPr>
        <w:t xml:space="preserve"> obtained </w:t>
      </w:r>
      <w:r w:rsidRPr="7F83FCD5" w:rsidR="5671461F">
        <w:rPr>
          <w:rFonts w:ascii="Arial" w:hAnsi="Arial" w:eastAsia="Arial" w:cs="Arial"/>
          <w:noProof w:val="0"/>
          <w:color w:val="000000" w:themeColor="text1" w:themeTint="FF" w:themeShade="FF"/>
          <w:sz w:val="24"/>
          <w:szCs w:val="24"/>
          <w:lang w:val="en-US"/>
        </w:rPr>
        <w:t>appropriate materials</w:t>
      </w:r>
      <w:r w:rsidRPr="7F83FCD5" w:rsidR="5671461F">
        <w:rPr>
          <w:rFonts w:ascii="Arial" w:hAnsi="Arial" w:eastAsia="Arial" w:cs="Arial"/>
          <w:noProof w:val="0"/>
          <w:color w:val="000000" w:themeColor="text1" w:themeTint="FF" w:themeShade="FF"/>
          <w:sz w:val="24"/>
          <w:szCs w:val="24"/>
          <w:lang w:val="en-US"/>
        </w:rPr>
        <w:t xml:space="preserve"> and services, Google Headquarters in London </w:t>
      </w:r>
      <w:r w:rsidRPr="7F83FCD5" w:rsidR="5671461F">
        <w:rPr>
          <w:rFonts w:ascii="Arial" w:hAnsi="Arial" w:eastAsia="Arial" w:cs="Arial"/>
          <w:b w:val="1"/>
          <w:bCs w:val="1"/>
          <w:noProof w:val="0"/>
          <w:color w:val="000000" w:themeColor="text1" w:themeTint="FF" w:themeShade="FF"/>
          <w:sz w:val="24"/>
          <w:szCs w:val="24"/>
          <w:lang w:val="en-US"/>
        </w:rPr>
        <w:t xml:space="preserve">procurement </w:t>
      </w:r>
      <w:r w:rsidRPr="7F83FCD5" w:rsidR="5671461F">
        <w:rPr>
          <w:rFonts w:ascii="Arial" w:hAnsi="Arial" w:eastAsia="Arial" w:cs="Arial"/>
          <w:noProof w:val="0"/>
          <w:color w:val="000000" w:themeColor="text1" w:themeTint="FF" w:themeShade="FF"/>
          <w:sz w:val="24"/>
          <w:szCs w:val="24"/>
          <w:lang w:val="en-US"/>
        </w:rPr>
        <w:t xml:space="preserve">cycle for the project has some crucial steps. Furthermore, due to the cooperation with the Project Management Office, the criteria for architectural and other materials, construction, and sustainable technologies demands are </w:t>
      </w:r>
      <w:r w:rsidRPr="7F83FCD5" w:rsidR="5671461F">
        <w:rPr>
          <w:rFonts w:ascii="Arial" w:hAnsi="Arial" w:eastAsia="Arial" w:cs="Arial"/>
          <w:noProof w:val="0"/>
          <w:color w:val="000000" w:themeColor="text1" w:themeTint="FF" w:themeShade="FF"/>
          <w:sz w:val="24"/>
          <w:szCs w:val="24"/>
          <w:lang w:val="en-US"/>
        </w:rPr>
        <w:t>identified</w:t>
      </w:r>
      <w:r w:rsidRPr="7F83FCD5" w:rsidR="5671461F">
        <w:rPr>
          <w:rFonts w:ascii="Arial" w:hAnsi="Arial" w:eastAsia="Arial" w:cs="Arial"/>
          <w:noProof w:val="0"/>
          <w:color w:val="000000" w:themeColor="text1" w:themeTint="FF" w:themeShade="FF"/>
          <w:sz w:val="24"/>
          <w:szCs w:val="24"/>
          <w:lang w:val="en-US"/>
        </w:rPr>
        <w:t xml:space="preserve">. The procurement specialists in the project also consult the Architectural Team and the Construction Manager to assess the materials and services in a bid to achieve set design and project standards. Thus, </w:t>
      </w:r>
      <w:r w:rsidRPr="7F83FCD5" w:rsidR="5671461F">
        <w:rPr>
          <w:rFonts w:ascii="Arial" w:hAnsi="Arial" w:eastAsia="Arial" w:cs="Arial"/>
          <w:noProof w:val="0"/>
          <w:color w:val="000000" w:themeColor="text1" w:themeTint="FF" w:themeShade="FF"/>
          <w:sz w:val="24"/>
          <w:szCs w:val="24"/>
          <w:lang w:val="en-US"/>
        </w:rPr>
        <w:t>taking into account</w:t>
      </w:r>
      <w:r w:rsidRPr="7F83FCD5" w:rsidR="5671461F">
        <w:rPr>
          <w:rFonts w:ascii="Arial" w:hAnsi="Arial" w:eastAsia="Arial" w:cs="Arial"/>
          <w:noProof w:val="0"/>
          <w:color w:val="000000" w:themeColor="text1" w:themeTint="FF" w:themeShade="FF"/>
          <w:sz w:val="24"/>
          <w:szCs w:val="24"/>
          <w:lang w:val="en-US"/>
        </w:rPr>
        <w:t xml:space="preserve"> the division of the decision-making process discussed above referring to the stakeholders involved in constructing the facility, the Sustainability Advisor is assigned with the following precise task: the </w:t>
      </w:r>
      <w:r w:rsidRPr="7F83FCD5" w:rsidR="5671461F">
        <w:rPr>
          <w:rFonts w:ascii="Arial" w:hAnsi="Arial" w:eastAsia="Arial" w:cs="Arial"/>
          <w:noProof w:val="0"/>
          <w:color w:val="000000" w:themeColor="text1" w:themeTint="FF" w:themeShade="FF"/>
          <w:sz w:val="24"/>
          <w:szCs w:val="24"/>
          <w:lang w:val="en-US"/>
        </w:rPr>
        <w:t>determine</w:t>
      </w:r>
      <w:r w:rsidRPr="7F83FCD5" w:rsidR="5671461F">
        <w:rPr>
          <w:rFonts w:ascii="Arial" w:hAnsi="Arial" w:eastAsia="Arial" w:cs="Arial"/>
          <w:noProof w:val="0"/>
          <w:color w:val="000000" w:themeColor="text1" w:themeTint="FF" w:themeShade="FF"/>
          <w:sz w:val="24"/>
          <w:szCs w:val="24"/>
          <w:lang w:val="en-US"/>
        </w:rPr>
        <w:t xml:space="preserve"> green materials and technologies to be used in the scope of the project. In the procurement phase, contact is constant, and guidance is given to ensure that the items have been delivered on time, and some of the terms </w:t>
      </w:r>
      <w:r w:rsidRPr="7F83FCD5" w:rsidR="5671461F">
        <w:rPr>
          <w:rFonts w:ascii="Arial" w:hAnsi="Arial" w:eastAsia="Arial" w:cs="Arial"/>
          <w:noProof w:val="0"/>
          <w:color w:val="000000" w:themeColor="text1" w:themeTint="FF" w:themeShade="FF"/>
          <w:sz w:val="24"/>
          <w:szCs w:val="24"/>
          <w:lang w:val="en-US"/>
        </w:rPr>
        <w:t>stated</w:t>
      </w:r>
      <w:r w:rsidRPr="7F83FCD5" w:rsidR="5671461F">
        <w:rPr>
          <w:rFonts w:ascii="Arial" w:hAnsi="Arial" w:eastAsia="Arial" w:cs="Arial"/>
          <w:noProof w:val="0"/>
          <w:color w:val="000000" w:themeColor="text1" w:themeTint="FF" w:themeShade="FF"/>
          <w:sz w:val="24"/>
          <w:szCs w:val="24"/>
          <w:lang w:val="en-US"/>
        </w:rPr>
        <w:t xml:space="preserve"> in the contract are met. There is also a routine inspection and assessment of this call for procurement </w:t>
      </w:r>
      <w:r w:rsidRPr="7F83FCD5" w:rsidR="5671461F">
        <w:rPr>
          <w:rFonts w:ascii="Arial" w:hAnsi="Arial" w:eastAsia="Arial" w:cs="Arial"/>
          <w:noProof w:val="0"/>
          <w:color w:val="000000" w:themeColor="text1" w:themeTint="FF" w:themeShade="FF"/>
          <w:sz w:val="24"/>
          <w:szCs w:val="24"/>
          <w:lang w:val="en-US"/>
        </w:rPr>
        <w:t>with regard to</w:t>
      </w:r>
      <w:r w:rsidRPr="7F83FCD5" w:rsidR="5671461F">
        <w:rPr>
          <w:rFonts w:ascii="Arial" w:hAnsi="Arial" w:eastAsia="Arial" w:cs="Arial"/>
          <w:noProof w:val="0"/>
          <w:color w:val="000000" w:themeColor="text1" w:themeTint="FF" w:themeShade="FF"/>
          <w:sz w:val="24"/>
          <w:szCs w:val="24"/>
          <w:lang w:val="en-US"/>
        </w:rPr>
        <w:t xml:space="preserve"> the problem-solving and accomplishment of procurement goals and </w:t>
      </w:r>
      <w:r w:rsidRPr="7F83FCD5" w:rsidR="5671461F">
        <w:rPr>
          <w:rFonts w:ascii="Arial" w:hAnsi="Arial" w:eastAsia="Arial" w:cs="Arial"/>
          <w:noProof w:val="0"/>
          <w:color w:val="000000" w:themeColor="text1" w:themeTint="FF" w:themeShade="FF"/>
          <w:sz w:val="24"/>
          <w:szCs w:val="24"/>
          <w:lang w:val="en-US"/>
        </w:rPr>
        <w:t>objectives</w:t>
      </w:r>
      <w:r w:rsidRPr="7F83FCD5" w:rsidR="5671461F">
        <w:rPr>
          <w:rFonts w:ascii="Arial" w:hAnsi="Arial" w:eastAsia="Arial" w:cs="Arial"/>
          <w:noProof w:val="0"/>
          <w:color w:val="000000" w:themeColor="text1" w:themeTint="FF" w:themeShade="FF"/>
          <w:sz w:val="24"/>
          <w:szCs w:val="24"/>
          <w:lang w:val="en-US"/>
        </w:rPr>
        <w:t xml:space="preserve"> that help the success of the said project (Koivuniemi, 2024). </w:t>
      </w:r>
    </w:p>
    <w:p w:rsidR="5671461F" w:rsidP="7F83FCD5" w:rsidRDefault="5671461F" w14:paraId="5A6FB83B" w14:textId="17993311">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The Google Headquarters project in London stipulates a tight set of</w:t>
      </w:r>
      <w:r w:rsidRPr="7F83FCD5" w:rsidR="5671461F">
        <w:rPr>
          <w:rFonts w:ascii="Arial" w:hAnsi="Arial" w:eastAsia="Arial" w:cs="Arial"/>
          <w:b w:val="1"/>
          <w:bCs w:val="1"/>
          <w:noProof w:val="0"/>
          <w:color w:val="000000" w:themeColor="text1" w:themeTint="FF" w:themeShade="FF"/>
          <w:sz w:val="24"/>
          <w:szCs w:val="24"/>
          <w:lang w:val="en-US"/>
        </w:rPr>
        <w:t xml:space="preserve"> project control mechanisms </w:t>
      </w:r>
      <w:r w:rsidRPr="7F83FCD5" w:rsidR="5671461F">
        <w:rPr>
          <w:rFonts w:ascii="Arial" w:hAnsi="Arial" w:eastAsia="Arial" w:cs="Arial"/>
          <w:noProof w:val="0"/>
          <w:color w:val="000000" w:themeColor="text1" w:themeTint="FF" w:themeShade="FF"/>
          <w:sz w:val="24"/>
          <w:szCs w:val="24"/>
          <w:lang w:val="en-US"/>
        </w:rPr>
        <w:t xml:space="preserve">that can guarantee successful results. BIG Designs and Ingels </w:t>
      </w:r>
      <w:r w:rsidRPr="7F83FCD5" w:rsidR="5671461F">
        <w:rPr>
          <w:rFonts w:ascii="Arial" w:hAnsi="Arial" w:eastAsia="Arial" w:cs="Arial"/>
          <w:noProof w:val="0"/>
          <w:color w:val="000000" w:themeColor="text1" w:themeTint="FF" w:themeShade="FF"/>
          <w:sz w:val="24"/>
          <w:szCs w:val="24"/>
          <w:lang w:val="en-US"/>
        </w:rPr>
        <w:t>collaborate</w:t>
      </w:r>
      <w:r w:rsidRPr="7F83FCD5" w:rsidR="5671461F">
        <w:rPr>
          <w:rFonts w:ascii="Arial" w:hAnsi="Arial" w:eastAsia="Arial" w:cs="Arial"/>
          <w:noProof w:val="0"/>
          <w:color w:val="000000" w:themeColor="text1" w:themeTint="FF" w:themeShade="FF"/>
          <w:sz w:val="24"/>
          <w:szCs w:val="24"/>
          <w:lang w:val="en-US"/>
        </w:rPr>
        <w:t xml:space="preserve"> with Heatherwick Studio on the project. These studios, which were commissioned to develop a version of road maps for Google in California were hired to replace AHMM. For their new proposal, they have drawn a large structure called zone A which consists of a seven-story building that is to be extended up to eleven stories. </w:t>
      </w:r>
      <w:r w:rsidRPr="7F83FCD5" w:rsidR="5671461F">
        <w:rPr>
          <w:rFonts w:ascii="Arial" w:hAnsi="Arial" w:eastAsia="Arial" w:cs="Arial"/>
          <w:noProof w:val="0"/>
          <w:color w:val="000000" w:themeColor="text1" w:themeTint="FF" w:themeShade="FF"/>
          <w:sz w:val="24"/>
          <w:szCs w:val="24"/>
          <w:lang w:val="en-US"/>
        </w:rPr>
        <w:t>One of the conspicuous features of the design is the building will cover almost the entire length of the rooftop garden.</w:t>
      </w:r>
      <w:r w:rsidRPr="7F83FCD5" w:rsidR="5671461F">
        <w:rPr>
          <w:rFonts w:ascii="Arial" w:hAnsi="Arial" w:eastAsia="Arial" w:cs="Arial"/>
          <w:noProof w:val="0"/>
          <w:color w:val="000000" w:themeColor="text1" w:themeTint="FF" w:themeShade="FF"/>
          <w:sz w:val="24"/>
          <w:szCs w:val="24"/>
          <w:lang w:val="en-US"/>
        </w:rPr>
        <w:t xml:space="preserve"> Besides the landscape terraces, there will also be a 'trim track', especially for exercising the staff of the house. </w:t>
      </w:r>
      <w:r w:rsidRPr="7F83FCD5" w:rsidR="5671461F">
        <w:rPr>
          <w:rFonts w:ascii="Arial" w:hAnsi="Arial" w:eastAsia="Arial" w:cs="Arial"/>
          <w:noProof w:val="0"/>
          <w:color w:val="000000" w:themeColor="text1" w:themeTint="FF" w:themeShade="FF"/>
          <w:sz w:val="24"/>
          <w:szCs w:val="24"/>
          <w:lang w:val="en-US"/>
        </w:rPr>
        <w:t>At the top level, there is the Project Steering Committee which deals with the major strategic level decisions based on the high–level reports on the progress of the project.</w:t>
      </w:r>
      <w:r w:rsidRPr="7F83FCD5" w:rsidR="5671461F">
        <w:rPr>
          <w:rFonts w:ascii="Arial" w:hAnsi="Arial" w:eastAsia="Arial" w:cs="Arial"/>
          <w:noProof w:val="0"/>
          <w:color w:val="000000" w:themeColor="text1" w:themeTint="FF" w:themeShade="FF"/>
          <w:sz w:val="24"/>
          <w:szCs w:val="24"/>
          <w:lang w:val="en-US"/>
        </w:rPr>
        <w:t xml:space="preserve"> This committee supervises the working progress for corresponding to project goals, and the decision of prominent problems. While overall control of the project </w:t>
      </w:r>
      <w:r w:rsidRPr="7F83FCD5" w:rsidR="5671461F">
        <w:rPr>
          <w:rFonts w:ascii="Arial" w:hAnsi="Arial" w:eastAsia="Arial" w:cs="Arial"/>
          <w:noProof w:val="0"/>
          <w:color w:val="000000" w:themeColor="text1" w:themeTint="FF" w:themeShade="FF"/>
          <w:sz w:val="24"/>
          <w:szCs w:val="24"/>
          <w:lang w:val="en-US"/>
        </w:rPr>
        <w:t>is under</w:t>
      </w:r>
      <w:r w:rsidRPr="7F83FCD5" w:rsidR="5671461F">
        <w:rPr>
          <w:rFonts w:ascii="Arial" w:hAnsi="Arial" w:eastAsia="Arial" w:cs="Arial"/>
          <w:noProof w:val="0"/>
          <w:color w:val="000000" w:themeColor="text1" w:themeTint="FF" w:themeShade="FF"/>
          <w:sz w:val="24"/>
          <w:szCs w:val="24"/>
          <w:lang w:val="en-US"/>
        </w:rPr>
        <w:t xml:space="preserve"> the responsibility of the Project Director, the everyday management is under the Project Management Office. The PMO monitors the progress of project status to the project plan and project schedules, administers budgets, and controls risks. </w:t>
      </w:r>
    </w:p>
    <w:p w:rsidR="5671461F" w:rsidP="7F83FCD5" w:rsidRDefault="5671461F" w14:paraId="43D16C66" w14:textId="5C5064FA">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In </w:t>
      </w:r>
      <w:r w:rsidRPr="7F83FCD5" w:rsidR="5671461F">
        <w:rPr>
          <w:rFonts w:ascii="Arial" w:hAnsi="Arial" w:eastAsia="Arial" w:cs="Arial"/>
          <w:b w:val="1"/>
          <w:bCs w:val="1"/>
          <w:noProof w:val="0"/>
          <w:color w:val="000000" w:themeColor="text1" w:themeTint="FF" w:themeShade="FF"/>
          <w:sz w:val="24"/>
          <w:szCs w:val="24"/>
          <w:lang w:val="en-US"/>
        </w:rPr>
        <w:t xml:space="preserve">project control mechanisms </w:t>
      </w:r>
      <w:r w:rsidRPr="7F83FCD5" w:rsidR="5671461F">
        <w:rPr>
          <w:rFonts w:ascii="Arial" w:hAnsi="Arial" w:eastAsia="Arial" w:cs="Arial"/>
          <w:noProof w:val="0"/>
          <w:color w:val="000000" w:themeColor="text1" w:themeTint="FF" w:themeShade="FF"/>
          <w:sz w:val="24"/>
          <w:szCs w:val="24"/>
          <w:lang w:val="en-US"/>
        </w:rPr>
        <w:t xml:space="preserve">to ensure that the Steering Committee is aware of any deviations or problems, there are meetings and reports made for detailed information. Operational control is managed by the Project Manager at the organisational level while structural control is facilitated by divisions touching on the Architectural, Construction, Sustainability, and Facilities divisions. Both teams report their status and progress in certain fields of work to make sure it contributes to the goals of the projects. Essential annual work is also achieved The Project Manager attends to emergent issues and carries out remedial measures where necessary. Schedule checkups or assessments, cost-benefit analyses, review of the identified risks, and other performance checks help in exercising control and ensuring that the project is still in line with its planned scope, time, and cost. The here-outlined approach to project control also helps in the early identification of problems and the application of mitigating measures to the changes and challenges that may confront them (Frearson, 2021). </w:t>
      </w:r>
    </w:p>
    <w:p w:rsidR="7F83FCD5" w:rsidP="7F83FCD5" w:rsidRDefault="7F83FCD5" w14:paraId="2493014A" w14:textId="751BEC7C">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p>
    <w:p w:rsidR="5671461F" w:rsidP="7F83FCD5" w:rsidRDefault="5671461F" w14:paraId="719DDFEB" w14:textId="54474526">
      <w:pPr>
        <w:pStyle w:val="ListParagraph"/>
        <w:numPr>
          <w:ilvl w:val="0"/>
          <w:numId w:val="1"/>
        </w:numPr>
        <w:spacing w:before="0" w:beforeAutospacing="off" w:after="0" w:afterAutospacing="off" w:line="360" w:lineRule="auto"/>
        <w:ind w:right="150"/>
        <w:jc w:val="both"/>
        <w:rPr>
          <w:rFonts w:ascii="Arial" w:hAnsi="Arial" w:eastAsia="Arial" w:cs="Arial"/>
          <w:b w:val="1"/>
          <w:bCs w:val="1"/>
          <w:noProof w:val="0"/>
          <w:sz w:val="24"/>
          <w:szCs w:val="24"/>
          <w:lang w:val="en-US"/>
        </w:rPr>
      </w:pPr>
      <w:r w:rsidRPr="7F83FCD5" w:rsidR="5671461F">
        <w:rPr>
          <w:rFonts w:ascii="Arial" w:hAnsi="Arial" w:eastAsia="Arial" w:cs="Arial"/>
          <w:b w:val="1"/>
          <w:bCs w:val="1"/>
          <w:noProof w:val="0"/>
          <w:sz w:val="24"/>
          <w:szCs w:val="24"/>
          <w:lang w:val="en-US"/>
        </w:rPr>
        <w:t xml:space="preserve">Conclusion </w:t>
      </w:r>
    </w:p>
    <w:p w:rsidR="5671461F" w:rsidP="7F83FCD5" w:rsidRDefault="5671461F" w14:paraId="3D6F1714" w14:textId="138FD9C2">
      <w:pPr>
        <w:spacing w:before="0" w:beforeAutospacing="off" w:after="0" w:afterAutospacing="off" w:line="360" w:lineRule="auto"/>
        <w:ind w:left="0" w:right="150"/>
        <w:jc w:val="both"/>
        <w:rPr>
          <w:rFonts w:ascii="Arial" w:hAnsi="Arial" w:eastAsia="Arial" w:cs="Arial"/>
          <w:noProof w:val="0"/>
          <w:color w:val="000000" w:themeColor="text1" w:themeTint="FF" w:themeShade="FF"/>
          <w:sz w:val="24"/>
          <w:szCs w:val="24"/>
          <w:lang w:val="en-US"/>
        </w:rPr>
      </w:pPr>
      <w:r w:rsidRPr="7F83FCD5" w:rsidR="5671461F">
        <w:rPr>
          <w:rFonts w:ascii="Arial" w:hAnsi="Arial" w:eastAsia="Arial" w:cs="Arial"/>
          <w:noProof w:val="0"/>
          <w:color w:val="000000" w:themeColor="text1" w:themeTint="FF" w:themeShade="FF"/>
          <w:sz w:val="24"/>
          <w:szCs w:val="24"/>
          <w:lang w:val="en-US"/>
        </w:rPr>
        <w:t xml:space="preserve">This essay has successfully focused on detailing the project management of the Google Headquarters Project in London, UK. </w:t>
      </w:r>
      <w:r w:rsidRPr="7F83FCD5" w:rsidR="5671461F">
        <w:rPr>
          <w:rFonts w:ascii="Arial" w:hAnsi="Arial" w:eastAsia="Arial" w:cs="Arial"/>
          <w:noProof w:val="0"/>
          <w:color w:val="000000" w:themeColor="text1" w:themeTint="FF" w:themeShade="FF"/>
          <w:sz w:val="24"/>
          <w:szCs w:val="24"/>
          <w:lang w:val="en-US"/>
        </w:rPr>
        <w:t>Through the assessment, the scope of the project has been demonstrated by defining the project objectives, along with the project quality, anticipated cost, and duration has also been cleared here with the proper understanding.</w:t>
      </w:r>
      <w:r w:rsidRPr="7F83FCD5" w:rsidR="5671461F">
        <w:rPr>
          <w:rFonts w:ascii="Arial" w:hAnsi="Arial" w:eastAsia="Arial" w:cs="Arial"/>
          <w:noProof w:val="0"/>
          <w:color w:val="000000" w:themeColor="text1" w:themeTint="FF" w:themeShade="FF"/>
          <w:sz w:val="24"/>
          <w:szCs w:val="24"/>
          <w:lang w:val="en-US"/>
        </w:rPr>
        <w:t xml:space="preserve"> This project management assessment framework has also focused on the project </w:t>
      </w:r>
      <w:r w:rsidRPr="7F83FCD5" w:rsidR="5671461F">
        <w:rPr>
          <w:rFonts w:ascii="Arial" w:hAnsi="Arial" w:eastAsia="Arial" w:cs="Arial"/>
          <w:noProof w:val="0"/>
          <w:color w:val="000000" w:themeColor="text1" w:themeTint="FF" w:themeShade="FF"/>
          <w:sz w:val="24"/>
          <w:szCs w:val="24"/>
          <w:lang w:val="en-US"/>
        </w:rPr>
        <w:t>organisational</w:t>
      </w:r>
      <w:r w:rsidRPr="7F83FCD5" w:rsidR="5671461F">
        <w:rPr>
          <w:rFonts w:ascii="Arial" w:hAnsi="Arial" w:eastAsia="Arial" w:cs="Arial"/>
          <w:noProof w:val="0"/>
          <w:color w:val="000000" w:themeColor="text1" w:themeTint="FF" w:themeShade="FF"/>
          <w:sz w:val="24"/>
          <w:szCs w:val="24"/>
          <w:lang w:val="en-US"/>
        </w:rPr>
        <w:t xml:space="preserve"> structure of the Google headquarters project in London while defining the roles and responsibilities of the associated stakeholders. </w:t>
      </w:r>
      <w:r w:rsidRPr="7F83FCD5" w:rsidR="5671461F">
        <w:rPr>
          <w:rFonts w:ascii="Arial" w:hAnsi="Arial" w:eastAsia="Arial" w:cs="Arial"/>
          <w:noProof w:val="0"/>
          <w:color w:val="000000" w:themeColor="text1" w:themeTint="FF" w:themeShade="FF"/>
          <w:sz w:val="24"/>
          <w:szCs w:val="24"/>
          <w:lang w:val="en-US"/>
        </w:rPr>
        <w:t>The reporting framework of the project has identified the people who have been involved with it through their hierarchical communication.</w:t>
      </w:r>
      <w:r w:rsidRPr="7F83FCD5" w:rsidR="5671461F">
        <w:rPr>
          <w:rFonts w:ascii="Arial" w:hAnsi="Arial" w:eastAsia="Arial" w:cs="Arial"/>
          <w:noProof w:val="0"/>
          <w:color w:val="000000" w:themeColor="text1" w:themeTint="FF" w:themeShade="FF"/>
          <w:sz w:val="24"/>
          <w:szCs w:val="24"/>
          <w:lang w:val="en-US"/>
        </w:rPr>
        <w:t xml:space="preserve"> </w:t>
      </w:r>
      <w:r w:rsidRPr="7F83FCD5" w:rsidR="5671461F">
        <w:rPr>
          <w:rFonts w:ascii="Arial" w:hAnsi="Arial" w:eastAsia="Arial" w:cs="Arial"/>
          <w:noProof w:val="0"/>
          <w:color w:val="000000" w:themeColor="text1" w:themeTint="FF" w:themeShade="FF"/>
          <w:sz w:val="24"/>
          <w:szCs w:val="24"/>
          <w:lang w:val="en-US"/>
        </w:rPr>
        <w:t>The risk factors as well as other constraints associated with the project have been also demonstrated here.</w:t>
      </w:r>
      <w:r w:rsidRPr="7F83FCD5" w:rsidR="5671461F">
        <w:rPr>
          <w:rFonts w:ascii="Arial" w:hAnsi="Arial" w:eastAsia="Arial" w:cs="Arial"/>
          <w:noProof w:val="0"/>
          <w:color w:val="000000" w:themeColor="text1" w:themeTint="FF" w:themeShade="FF"/>
          <w:sz w:val="24"/>
          <w:szCs w:val="24"/>
          <w:lang w:val="en-US"/>
        </w:rPr>
        <w:t xml:space="preserve"> Lastly, the assessment has described the procurement process of the relevant project material and defined the project control mechanisms along with the proper project planning and milestones.</w:t>
      </w:r>
    </w:p>
    <w:p w:rsidR="7F83FCD5" w:rsidP="7F83FCD5" w:rsidRDefault="7F83FCD5" w14:paraId="0798BBC6" w14:textId="18E30D1A">
      <w:pPr>
        <w:spacing w:line="360" w:lineRule="auto"/>
        <w:rPr>
          <w:rFonts w:ascii="Arial" w:hAnsi="Arial" w:eastAsia="Arial" w:cs="Arial"/>
        </w:rPr>
      </w:pPr>
    </w:p>
    <w:p w:rsidR="5671461F" w:rsidP="7F83FCD5" w:rsidRDefault="5671461F" w14:paraId="01B4AC0D" w14:textId="24DFA5EB">
      <w:pPr>
        <w:pStyle w:val="ListParagraph"/>
        <w:numPr>
          <w:ilvl w:val="0"/>
          <w:numId w:val="1"/>
        </w:numPr>
        <w:spacing w:before="0" w:beforeAutospacing="off" w:after="0" w:afterAutospacing="off" w:line="360" w:lineRule="auto"/>
        <w:ind w:right="150"/>
        <w:jc w:val="both"/>
        <w:rPr>
          <w:rFonts w:ascii="Arial" w:hAnsi="Arial" w:eastAsia="Arial" w:cs="Arial"/>
          <w:b w:val="1"/>
          <w:bCs w:val="1"/>
          <w:noProof w:val="0"/>
          <w:sz w:val="24"/>
          <w:szCs w:val="24"/>
          <w:lang w:val="en-US"/>
        </w:rPr>
      </w:pPr>
      <w:r w:rsidRPr="7F83FCD5" w:rsidR="5671461F">
        <w:rPr>
          <w:rFonts w:ascii="Arial" w:hAnsi="Arial" w:eastAsia="Arial" w:cs="Arial"/>
          <w:b w:val="1"/>
          <w:bCs w:val="1"/>
          <w:noProof w:val="0"/>
          <w:sz w:val="24"/>
          <w:szCs w:val="24"/>
          <w:lang w:val="en-US"/>
        </w:rPr>
        <w:t>References</w:t>
      </w:r>
    </w:p>
    <w:p w:rsidR="5671461F" w:rsidP="7F83FCD5" w:rsidRDefault="5671461F" w14:paraId="7F5E7669" w14:textId="711185AA">
      <w:pPr>
        <w:spacing w:before="240" w:beforeAutospacing="off" w:after="24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BBC, (2016) </w:t>
      </w:r>
      <w:r w:rsidRPr="7F83FCD5" w:rsidR="5671461F">
        <w:rPr>
          <w:rFonts w:ascii="Arial" w:hAnsi="Arial" w:eastAsia="Arial" w:cs="Arial"/>
          <w:i w:val="1"/>
          <w:iCs w:val="1"/>
          <w:noProof w:val="0"/>
          <w:sz w:val="24"/>
          <w:szCs w:val="24"/>
          <w:lang w:val="en-US"/>
        </w:rPr>
        <w:t>Google commits to £1bn UK investment plan</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BBC News</w:t>
      </w:r>
      <w:r w:rsidRPr="7F83FCD5" w:rsidR="5671461F">
        <w:rPr>
          <w:rFonts w:ascii="Arial" w:hAnsi="Arial" w:eastAsia="Arial" w:cs="Arial"/>
          <w:noProof w:val="0"/>
          <w:sz w:val="24"/>
          <w:szCs w:val="24"/>
          <w:lang w:val="en-US"/>
        </w:rPr>
        <w:t xml:space="preserve">. Available at: </w:t>
      </w:r>
      <w:hyperlink r:id="Re72a49e7cc4f42bc">
        <w:r w:rsidRPr="7F83FCD5" w:rsidR="5671461F">
          <w:rPr>
            <w:rStyle w:val="Hyperlink"/>
            <w:rFonts w:ascii="Arial" w:hAnsi="Arial" w:eastAsia="Arial" w:cs="Arial"/>
            <w:noProof w:val="0"/>
            <w:sz w:val="24"/>
            <w:szCs w:val="24"/>
            <w:lang w:val="en-US"/>
          </w:rPr>
          <w:t>https://www.bbc.com/news/business-37988095</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6016B908" w14:textId="5CEB64B1">
      <w:pPr>
        <w:spacing w:before="240" w:beforeAutospacing="off" w:after="24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Beanland, C., (2021). </w:t>
      </w:r>
      <w:r w:rsidRPr="7F83FCD5" w:rsidR="5671461F">
        <w:rPr>
          <w:rFonts w:ascii="Arial" w:hAnsi="Arial" w:eastAsia="Arial" w:cs="Arial"/>
          <w:i w:val="1"/>
          <w:iCs w:val="1"/>
          <w:noProof w:val="0"/>
          <w:sz w:val="24"/>
          <w:szCs w:val="24"/>
          <w:lang w:val="en-US"/>
        </w:rPr>
        <w:t>Unbuilt: Radical visions of a future that never arrived</w:t>
      </w:r>
      <w:r w:rsidRPr="7F83FCD5" w:rsidR="5671461F">
        <w:rPr>
          <w:rFonts w:ascii="Arial" w:hAnsi="Arial" w:eastAsia="Arial" w:cs="Arial"/>
          <w:noProof w:val="0"/>
          <w:sz w:val="24"/>
          <w:szCs w:val="24"/>
          <w:lang w:val="en-US"/>
        </w:rPr>
        <w:t>. Batsford Books.</w:t>
      </w:r>
    </w:p>
    <w:p w:rsidR="5671461F" w:rsidP="7F83FCD5" w:rsidRDefault="5671461F" w14:paraId="4A13478C" w14:textId="2E27B690">
      <w:pPr>
        <w:spacing w:before="0" w:beforeAutospacing="off" w:after="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Frearson, A. (2021) Google finally reveals its plans for London HQ by big and Heatherwick, </w:t>
      </w:r>
      <w:r w:rsidRPr="7F83FCD5" w:rsidR="5671461F">
        <w:rPr>
          <w:rFonts w:ascii="Arial" w:hAnsi="Arial" w:eastAsia="Arial" w:cs="Arial"/>
          <w:noProof w:val="0"/>
          <w:sz w:val="24"/>
          <w:szCs w:val="24"/>
          <w:lang w:val="en-US"/>
        </w:rPr>
        <w:t>Dezeen</w:t>
      </w:r>
      <w:r w:rsidRPr="7F83FCD5" w:rsidR="5671461F">
        <w:rPr>
          <w:rFonts w:ascii="Arial" w:hAnsi="Arial" w:eastAsia="Arial" w:cs="Arial"/>
          <w:noProof w:val="0"/>
          <w:sz w:val="24"/>
          <w:szCs w:val="24"/>
          <w:lang w:val="en-US"/>
        </w:rPr>
        <w:t xml:space="preserve">. Available at: </w:t>
      </w:r>
      <w:hyperlink r:id="Ra9f211fa33e442c2">
        <w:r w:rsidRPr="7F83FCD5" w:rsidR="5671461F">
          <w:rPr>
            <w:rStyle w:val="Hyperlink"/>
            <w:rFonts w:ascii="Arial" w:hAnsi="Arial" w:eastAsia="Arial" w:cs="Arial"/>
            <w:noProof w:val="0"/>
            <w:sz w:val="24"/>
            <w:szCs w:val="24"/>
            <w:lang w:val="en-US"/>
          </w:rPr>
          <w:t>https://www.dezeen.com/2017/06/01/google-finally-reveals-plans-london-hq-big-heatherwick-architecture-news/</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265CACA3" w14:textId="0FF0DA07">
      <w:pPr>
        <w:spacing w:before="240" w:beforeAutospacing="off" w:after="24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Gillespies</w:t>
      </w:r>
      <w:r w:rsidRPr="7F83FCD5" w:rsidR="5671461F">
        <w:rPr>
          <w:rFonts w:ascii="Arial" w:hAnsi="Arial" w:eastAsia="Arial" w:cs="Arial"/>
          <w:noProof w:val="0"/>
          <w:sz w:val="24"/>
          <w:szCs w:val="24"/>
          <w:lang w:val="en-US"/>
        </w:rPr>
        <w:t xml:space="preserve">, (2024) </w:t>
      </w:r>
      <w:r w:rsidRPr="7F83FCD5" w:rsidR="5671461F">
        <w:rPr>
          <w:rFonts w:ascii="Arial" w:hAnsi="Arial" w:eastAsia="Arial" w:cs="Arial"/>
          <w:i w:val="1"/>
          <w:iCs w:val="1"/>
          <w:noProof w:val="0"/>
          <w:sz w:val="24"/>
          <w:szCs w:val="24"/>
          <w:lang w:val="en-US"/>
        </w:rPr>
        <w:t>Google Headquarters - Projects</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Gillespies</w:t>
      </w:r>
      <w:r w:rsidRPr="7F83FCD5" w:rsidR="5671461F">
        <w:rPr>
          <w:rFonts w:ascii="Arial" w:hAnsi="Arial" w:eastAsia="Arial" w:cs="Arial"/>
          <w:noProof w:val="0"/>
          <w:sz w:val="24"/>
          <w:szCs w:val="24"/>
          <w:lang w:val="en-US"/>
        </w:rPr>
        <w:t xml:space="preserve">. Available at: </w:t>
      </w:r>
      <w:hyperlink r:id="R230fa2c04a0f40e0">
        <w:r w:rsidRPr="7F83FCD5" w:rsidR="5671461F">
          <w:rPr>
            <w:rStyle w:val="Hyperlink"/>
            <w:rFonts w:ascii="Arial" w:hAnsi="Arial" w:eastAsia="Arial" w:cs="Arial"/>
            <w:noProof w:val="0"/>
            <w:sz w:val="24"/>
            <w:szCs w:val="24"/>
            <w:lang w:val="en-US"/>
          </w:rPr>
          <w:t>https://www.gillespies.co.uk/projects/google-headquarters</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0D3367C9" w14:textId="1DAC0E02">
      <w:pPr>
        <w:spacing w:before="240" w:beforeAutospacing="off" w:after="24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Global Data, (2024) </w:t>
      </w:r>
      <w:r w:rsidRPr="7F83FCD5" w:rsidR="5671461F">
        <w:rPr>
          <w:rFonts w:ascii="Arial" w:hAnsi="Arial" w:eastAsia="Arial" w:cs="Arial"/>
          <w:i w:val="1"/>
          <w:iCs w:val="1"/>
          <w:noProof w:val="0"/>
          <w:sz w:val="24"/>
          <w:szCs w:val="24"/>
          <w:lang w:val="en-US"/>
        </w:rPr>
        <w:t>Google – Kings Cross Headquarters Building – Greater London</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 xml:space="preserve">Market Research Reports &amp; Consulting | </w:t>
      </w:r>
      <w:r w:rsidRPr="7F83FCD5" w:rsidR="5671461F">
        <w:rPr>
          <w:rFonts w:ascii="Arial" w:hAnsi="Arial" w:eastAsia="Arial" w:cs="Arial"/>
          <w:i w:val="1"/>
          <w:iCs w:val="1"/>
          <w:noProof w:val="0"/>
          <w:sz w:val="24"/>
          <w:szCs w:val="24"/>
          <w:lang w:val="en-US"/>
        </w:rPr>
        <w:t>GlobalData</w:t>
      </w:r>
      <w:r w:rsidRPr="7F83FCD5" w:rsidR="5671461F">
        <w:rPr>
          <w:rFonts w:ascii="Arial" w:hAnsi="Arial" w:eastAsia="Arial" w:cs="Arial"/>
          <w:i w:val="1"/>
          <w:iCs w:val="1"/>
          <w:noProof w:val="0"/>
          <w:sz w:val="24"/>
          <w:szCs w:val="24"/>
          <w:lang w:val="en-US"/>
        </w:rPr>
        <w:t xml:space="preserve"> UK Ltd.</w:t>
      </w:r>
      <w:r w:rsidRPr="7F83FCD5" w:rsidR="5671461F">
        <w:rPr>
          <w:rFonts w:ascii="Arial" w:hAnsi="Arial" w:eastAsia="Arial" w:cs="Arial"/>
          <w:noProof w:val="0"/>
          <w:sz w:val="24"/>
          <w:szCs w:val="24"/>
          <w:lang w:val="en-US"/>
        </w:rPr>
        <w:t xml:space="preserve"> Available at: </w:t>
      </w:r>
      <w:hyperlink r:id="R70d9fc42b7c84fb7">
        <w:r w:rsidRPr="7F83FCD5" w:rsidR="5671461F">
          <w:rPr>
            <w:rStyle w:val="Hyperlink"/>
            <w:rFonts w:ascii="Arial" w:hAnsi="Arial" w:eastAsia="Arial" w:cs="Arial"/>
            <w:noProof w:val="0"/>
            <w:sz w:val="24"/>
            <w:szCs w:val="24"/>
            <w:lang w:val="en-US"/>
          </w:rPr>
          <w:t>https://www.globaldata.com/store/report/google-kings-cross-headquarters-building-greater-london-profile-snapshot/</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770AB56D" w14:textId="491E8675">
      <w:pPr>
        <w:spacing w:before="240" w:beforeAutospacing="off" w:after="240" w:afterAutospacing="off" w:line="360" w:lineRule="auto"/>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Kissflow</w:t>
      </w:r>
      <w:r w:rsidRPr="7F83FCD5" w:rsidR="5671461F">
        <w:rPr>
          <w:rFonts w:ascii="Arial" w:hAnsi="Arial" w:eastAsia="Arial" w:cs="Arial"/>
          <w:noProof w:val="0"/>
          <w:sz w:val="24"/>
          <w:szCs w:val="24"/>
          <w:lang w:val="en-US"/>
        </w:rPr>
        <w:t xml:space="preserve"> (2024) </w:t>
      </w:r>
      <w:r w:rsidRPr="7F83FCD5" w:rsidR="5671461F">
        <w:rPr>
          <w:rFonts w:ascii="Arial" w:hAnsi="Arial" w:eastAsia="Arial" w:cs="Arial"/>
          <w:i w:val="1"/>
          <w:iCs w:val="1"/>
          <w:noProof w:val="0"/>
          <w:sz w:val="24"/>
          <w:szCs w:val="24"/>
          <w:lang w:val="en-US"/>
        </w:rPr>
        <w:t>5 phases of Project Management Process - a complete breakdown</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Kissflow</w:t>
      </w:r>
      <w:r w:rsidRPr="7F83FCD5" w:rsidR="5671461F">
        <w:rPr>
          <w:rFonts w:ascii="Arial" w:hAnsi="Arial" w:eastAsia="Arial" w:cs="Arial"/>
          <w:noProof w:val="0"/>
          <w:sz w:val="24"/>
          <w:szCs w:val="24"/>
          <w:lang w:val="en-US"/>
        </w:rPr>
        <w:t xml:space="preserve">. Available at: </w:t>
      </w:r>
      <w:hyperlink r:id="R2e4d8dd8f45e4f6d">
        <w:r w:rsidRPr="7F83FCD5" w:rsidR="5671461F">
          <w:rPr>
            <w:rStyle w:val="Hyperlink"/>
            <w:rFonts w:ascii="Arial" w:hAnsi="Arial" w:eastAsia="Arial" w:cs="Arial"/>
            <w:noProof w:val="0"/>
            <w:sz w:val="24"/>
            <w:szCs w:val="24"/>
            <w:lang w:val="en-US"/>
          </w:rPr>
          <w:t>https://kissflow.com/project/five-phases-of-project-management/</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6244D223" w14:textId="0E6EEAF5">
      <w:pPr>
        <w:spacing w:before="0" w:beforeAutospacing="off" w:after="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Koivuniemi, M., (2024). </w:t>
      </w:r>
      <w:r w:rsidRPr="7F83FCD5" w:rsidR="5671461F">
        <w:rPr>
          <w:rFonts w:ascii="Arial" w:hAnsi="Arial" w:eastAsia="Arial" w:cs="Arial"/>
          <w:noProof w:val="0"/>
          <w:sz w:val="24"/>
          <w:szCs w:val="24"/>
          <w:lang w:val="en-US"/>
        </w:rPr>
        <w:t>Sustainable headquarters’ buildings: A multiple case study on multinational corporations in sustainable cities.</w:t>
      </w:r>
      <w:r w:rsidRPr="7F83FCD5" w:rsidR="5671461F">
        <w:rPr>
          <w:rFonts w:ascii="Arial" w:hAnsi="Arial" w:eastAsia="Arial" w:cs="Arial"/>
          <w:noProof w:val="0"/>
          <w:sz w:val="24"/>
          <w:szCs w:val="24"/>
          <w:lang w:val="en-US"/>
        </w:rPr>
        <w:t xml:space="preserve"> </w:t>
      </w:r>
      <w:hyperlink r:id="Red448c49a7224ab0">
        <w:r w:rsidRPr="7F83FCD5" w:rsidR="5671461F">
          <w:rPr>
            <w:rStyle w:val="Hyperlink"/>
            <w:rFonts w:ascii="Arial" w:hAnsi="Arial" w:eastAsia="Arial" w:cs="Arial"/>
            <w:noProof w:val="0"/>
            <w:color w:val="1155CC"/>
            <w:sz w:val="24"/>
            <w:szCs w:val="24"/>
            <w:lang w:val="en-US"/>
          </w:rPr>
          <w:t>https://aaltodoc.aalto.fi/items/7d78f446-e354-4b85-82a5-6209ced3e2f6</w:t>
        </w:r>
      </w:hyperlink>
      <w:r w:rsidRPr="7F83FCD5" w:rsidR="5671461F">
        <w:rPr>
          <w:rFonts w:ascii="Arial" w:hAnsi="Arial" w:eastAsia="Arial" w:cs="Arial"/>
          <w:noProof w:val="0"/>
          <w:sz w:val="24"/>
          <w:szCs w:val="24"/>
          <w:lang w:val="en-US"/>
        </w:rPr>
        <w:t xml:space="preserve"> </w:t>
      </w:r>
    </w:p>
    <w:p w:rsidR="5671461F" w:rsidP="7F83FCD5" w:rsidRDefault="5671461F" w14:paraId="56638D12" w14:textId="4B818962">
      <w:pPr>
        <w:spacing w:before="240" w:beforeAutospacing="off" w:after="240" w:afterAutospacing="off" w:line="360" w:lineRule="auto"/>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Mailchimp (2024) </w:t>
      </w:r>
      <w:r w:rsidRPr="7F83FCD5" w:rsidR="5671461F">
        <w:rPr>
          <w:rFonts w:ascii="Arial" w:hAnsi="Arial" w:eastAsia="Arial" w:cs="Arial"/>
          <w:i w:val="1"/>
          <w:iCs w:val="1"/>
          <w:noProof w:val="0"/>
          <w:sz w:val="24"/>
          <w:szCs w:val="24"/>
          <w:lang w:val="en-US"/>
        </w:rPr>
        <w:t>Types of stakeholders: Internal &amp; external</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Mailchimp</w:t>
      </w:r>
      <w:r w:rsidRPr="7F83FCD5" w:rsidR="5671461F">
        <w:rPr>
          <w:rFonts w:ascii="Arial" w:hAnsi="Arial" w:eastAsia="Arial" w:cs="Arial"/>
          <w:noProof w:val="0"/>
          <w:sz w:val="24"/>
          <w:szCs w:val="24"/>
          <w:lang w:val="en-US"/>
        </w:rPr>
        <w:t xml:space="preserve">. Available at: </w:t>
      </w:r>
      <w:hyperlink r:id="Ra64576834f4f4d97">
        <w:r w:rsidRPr="7F83FCD5" w:rsidR="5671461F">
          <w:rPr>
            <w:rStyle w:val="Hyperlink"/>
            <w:rFonts w:ascii="Arial" w:hAnsi="Arial" w:eastAsia="Arial" w:cs="Arial"/>
            <w:noProof w:val="0"/>
            <w:sz w:val="24"/>
            <w:szCs w:val="24"/>
            <w:lang w:val="en-US"/>
          </w:rPr>
          <w:t>https://mailchimp.com/resources/types-of-stakeholders/</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0F1DC3C6" w14:textId="4F0AF427">
      <w:pPr>
        <w:spacing w:before="240" w:beforeAutospacing="off" w:after="240" w:afterAutospacing="off" w:line="360" w:lineRule="auto"/>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Schwartz, B. (2024) </w:t>
      </w:r>
      <w:r w:rsidRPr="7F83FCD5" w:rsidR="5671461F">
        <w:rPr>
          <w:rFonts w:ascii="Arial" w:hAnsi="Arial" w:eastAsia="Arial" w:cs="Arial"/>
          <w:i w:val="1"/>
          <w:iCs w:val="1"/>
          <w:noProof w:val="0"/>
          <w:sz w:val="24"/>
          <w:szCs w:val="24"/>
          <w:lang w:val="en-US"/>
        </w:rPr>
        <w:t>The risk management process in project management</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ProjectManager</w:t>
      </w:r>
      <w:r w:rsidRPr="7F83FCD5" w:rsidR="5671461F">
        <w:rPr>
          <w:rFonts w:ascii="Arial" w:hAnsi="Arial" w:eastAsia="Arial" w:cs="Arial"/>
          <w:noProof w:val="0"/>
          <w:sz w:val="24"/>
          <w:szCs w:val="24"/>
          <w:lang w:val="en-US"/>
        </w:rPr>
        <w:t xml:space="preserve">. Available at: </w:t>
      </w:r>
      <w:hyperlink r:id="R55ab2fd66ce14f18">
        <w:r w:rsidRPr="7F83FCD5" w:rsidR="5671461F">
          <w:rPr>
            <w:rStyle w:val="Hyperlink"/>
            <w:rFonts w:ascii="Arial" w:hAnsi="Arial" w:eastAsia="Arial" w:cs="Arial"/>
            <w:noProof w:val="0"/>
            <w:sz w:val="24"/>
            <w:szCs w:val="24"/>
            <w:lang w:val="en-US"/>
          </w:rPr>
          <w:t>https://www.projectmanager.com/blog/risk-management-process-steps</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1A377B44" w14:textId="1B21D13E">
      <w:pPr>
        <w:spacing w:before="0" w:beforeAutospacing="off" w:after="0" w:afterAutospacing="off" w:line="360" w:lineRule="auto"/>
        <w:jc w:val="both"/>
        <w:rPr>
          <w:rFonts w:ascii="Arial" w:hAnsi="Arial" w:eastAsia="Arial" w:cs="Arial"/>
        </w:rPr>
      </w:pPr>
      <w:r w:rsidRPr="7F83FCD5" w:rsidR="5671461F">
        <w:rPr>
          <w:rFonts w:ascii="Arial" w:hAnsi="Arial" w:eastAsia="Arial" w:cs="Arial"/>
          <w:noProof w:val="0"/>
          <w:sz w:val="24"/>
          <w:szCs w:val="24"/>
          <w:lang w:val="en-US"/>
        </w:rPr>
        <w:t>Slabá</w:t>
      </w:r>
      <w:r w:rsidRPr="7F83FCD5" w:rsidR="5671461F">
        <w:rPr>
          <w:rFonts w:ascii="Arial" w:hAnsi="Arial" w:eastAsia="Arial" w:cs="Arial"/>
          <w:noProof w:val="0"/>
          <w:sz w:val="24"/>
          <w:szCs w:val="24"/>
          <w:lang w:val="en-US"/>
        </w:rPr>
        <w:t xml:space="preserve">, M., (2014). </w:t>
      </w:r>
      <w:r w:rsidRPr="7F83FCD5" w:rsidR="5671461F">
        <w:rPr>
          <w:rFonts w:ascii="Arial" w:hAnsi="Arial" w:eastAsia="Arial" w:cs="Arial"/>
          <w:noProof w:val="0"/>
          <w:sz w:val="24"/>
          <w:szCs w:val="24"/>
          <w:lang w:val="en-US"/>
        </w:rPr>
        <w:t>Stakeholder power-interest matrix and stakeholder-responsibility matrix in corporate social responsibility.</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Proceeding of 8th International Days of Statistics and Economics</w:t>
      </w:r>
      <w:r w:rsidRPr="7F83FCD5" w:rsidR="5671461F">
        <w:rPr>
          <w:rFonts w:ascii="Arial" w:hAnsi="Arial" w:eastAsia="Arial" w:cs="Arial"/>
          <w:noProof w:val="0"/>
          <w:sz w:val="24"/>
          <w:szCs w:val="24"/>
          <w:lang w:val="en-US"/>
        </w:rPr>
        <w:t>, pp.1366-1374.</w:t>
      </w:r>
      <w:r w:rsidRPr="7F83FCD5" w:rsidR="5671461F">
        <w:rPr>
          <w:rFonts w:ascii="Arial" w:hAnsi="Arial" w:eastAsia="Arial" w:cs="Arial"/>
          <w:noProof w:val="0"/>
          <w:sz w:val="24"/>
          <w:szCs w:val="24"/>
          <w:lang w:val="en-US"/>
        </w:rPr>
        <w:t xml:space="preserve"> </w:t>
      </w:r>
      <w:hyperlink r:id="R2caef334a35445ce">
        <w:r w:rsidRPr="7F83FCD5" w:rsidR="5671461F">
          <w:rPr>
            <w:rStyle w:val="Hyperlink"/>
            <w:rFonts w:ascii="Arial" w:hAnsi="Arial" w:eastAsia="Arial" w:cs="Arial"/>
            <w:noProof w:val="0"/>
            <w:color w:val="1155CC"/>
            <w:sz w:val="24"/>
            <w:szCs w:val="24"/>
            <w:lang w:val="en-US"/>
          </w:rPr>
          <w:t>https://msed.vse.cz/msed_2014/article/358-Slaba-Marie-paper.pdf</w:t>
        </w:r>
      </w:hyperlink>
    </w:p>
    <w:p w:rsidR="5671461F" w:rsidP="7F83FCD5" w:rsidRDefault="5671461F" w14:paraId="7EB10117" w14:textId="12567C95">
      <w:pPr>
        <w:spacing w:before="240" w:beforeAutospacing="off" w:after="24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The Guardian, (2022) </w:t>
      </w:r>
      <w:r w:rsidRPr="7F83FCD5" w:rsidR="5671461F">
        <w:rPr>
          <w:rFonts w:ascii="Arial" w:hAnsi="Arial" w:eastAsia="Arial" w:cs="Arial"/>
          <w:i w:val="1"/>
          <w:iCs w:val="1"/>
          <w:noProof w:val="0"/>
          <w:sz w:val="24"/>
          <w:szCs w:val="24"/>
          <w:lang w:val="en-US"/>
        </w:rPr>
        <w:t>Behold London’s ’</w:t>
      </w:r>
      <w:r w:rsidRPr="7F83FCD5" w:rsidR="5671461F">
        <w:rPr>
          <w:rFonts w:ascii="Arial" w:hAnsi="Arial" w:eastAsia="Arial" w:cs="Arial"/>
          <w:i w:val="1"/>
          <w:iCs w:val="1"/>
          <w:noProof w:val="0"/>
          <w:sz w:val="24"/>
          <w:szCs w:val="24"/>
          <w:lang w:val="en-US"/>
        </w:rPr>
        <w:t>Landscraper</w:t>
      </w:r>
      <w:r w:rsidRPr="7F83FCD5" w:rsidR="5671461F">
        <w:rPr>
          <w:rFonts w:ascii="Arial" w:hAnsi="Arial" w:eastAsia="Arial" w:cs="Arial"/>
          <w:i w:val="1"/>
          <w:iCs w:val="1"/>
          <w:noProof w:val="0"/>
          <w:sz w:val="24"/>
          <w:szCs w:val="24"/>
          <w:lang w:val="en-US"/>
        </w:rPr>
        <w:t xml:space="preserve">’! </w:t>
      </w:r>
      <w:r w:rsidRPr="7F83FCD5" w:rsidR="5671461F">
        <w:rPr>
          <w:rFonts w:ascii="Arial" w:hAnsi="Arial" w:eastAsia="Arial" w:cs="Arial"/>
          <w:i w:val="1"/>
          <w:iCs w:val="1"/>
          <w:noProof w:val="0"/>
          <w:sz w:val="24"/>
          <w:szCs w:val="24"/>
          <w:lang w:val="en-US"/>
        </w:rPr>
        <w:t>Google’s new UK HQ – as long as the shard is tall</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The Guardian</w:t>
      </w:r>
      <w:r w:rsidRPr="7F83FCD5" w:rsidR="5671461F">
        <w:rPr>
          <w:rFonts w:ascii="Arial" w:hAnsi="Arial" w:eastAsia="Arial" w:cs="Arial"/>
          <w:noProof w:val="0"/>
          <w:sz w:val="24"/>
          <w:szCs w:val="24"/>
          <w:lang w:val="en-US"/>
        </w:rPr>
        <w:t>.</w:t>
      </w:r>
      <w:r w:rsidRPr="7F83FCD5" w:rsidR="5671461F">
        <w:rPr>
          <w:rFonts w:ascii="Arial" w:hAnsi="Arial" w:eastAsia="Arial" w:cs="Arial"/>
          <w:noProof w:val="0"/>
          <w:sz w:val="24"/>
          <w:szCs w:val="24"/>
          <w:lang w:val="en-US"/>
        </w:rPr>
        <w:t xml:space="preserve"> Available at: </w:t>
      </w:r>
      <w:hyperlink w:anchor=":~:text=Ground%20was%20first%20broken%20on,pre%2DCovid%20world%20of%20work" r:id="Ra28dee1870e64ce9">
        <w:r w:rsidRPr="7F83FCD5" w:rsidR="5671461F">
          <w:rPr>
            <w:rStyle w:val="Hyperlink"/>
            <w:rFonts w:ascii="Arial" w:hAnsi="Arial" w:eastAsia="Arial" w:cs="Arial"/>
            <w:noProof w:val="0"/>
            <w:sz w:val="24"/>
            <w:szCs w:val="24"/>
            <w:lang w:val="en-US"/>
          </w:rPr>
          <w:t>https://www.theguardian.com/business/2022/jul/01/behold-londons-landscraper-googles-new-uk-hq-as-long-as-the-shard-is-tall#:~:text=Ground%20was%20first%20broken%20on,pre%2DCovid%20world%20of%20work</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347E4062" w14:textId="2B4868AF">
      <w:pPr>
        <w:spacing w:before="240" w:beforeAutospacing="off" w:after="24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THE ORG, (2024) </w:t>
      </w:r>
      <w:r w:rsidRPr="7F83FCD5" w:rsidR="5671461F">
        <w:rPr>
          <w:rFonts w:ascii="Arial" w:hAnsi="Arial" w:eastAsia="Arial" w:cs="Arial"/>
          <w:i w:val="1"/>
          <w:iCs w:val="1"/>
          <w:noProof w:val="0"/>
          <w:sz w:val="24"/>
          <w:szCs w:val="24"/>
          <w:lang w:val="en-US"/>
        </w:rPr>
        <w:t>Google</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THE ORG</w:t>
      </w:r>
      <w:r w:rsidRPr="7F83FCD5" w:rsidR="5671461F">
        <w:rPr>
          <w:rFonts w:ascii="Arial" w:hAnsi="Arial" w:eastAsia="Arial" w:cs="Arial"/>
          <w:noProof w:val="0"/>
          <w:sz w:val="24"/>
          <w:szCs w:val="24"/>
          <w:lang w:val="en-US"/>
        </w:rPr>
        <w:t xml:space="preserve">. Available at: </w:t>
      </w:r>
      <w:hyperlink r:id="R100b093c5a0b46ed">
        <w:r w:rsidRPr="7F83FCD5" w:rsidR="5671461F">
          <w:rPr>
            <w:rStyle w:val="Hyperlink"/>
            <w:rFonts w:ascii="Arial" w:hAnsi="Arial" w:eastAsia="Arial" w:cs="Arial"/>
            <w:noProof w:val="0"/>
            <w:sz w:val="24"/>
            <w:szCs w:val="24"/>
            <w:lang w:val="en-US"/>
          </w:rPr>
          <w:t>https://theorg.com/org/google</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466A8B31" w14:textId="32AC7663">
      <w:pPr>
        <w:spacing w:before="240" w:beforeAutospacing="off" w:after="24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Waite, R. (2022) </w:t>
      </w:r>
      <w:r w:rsidRPr="7F83FCD5" w:rsidR="5671461F">
        <w:rPr>
          <w:rFonts w:ascii="Arial" w:hAnsi="Arial" w:eastAsia="Arial" w:cs="Arial"/>
          <w:i w:val="1"/>
          <w:iCs w:val="1"/>
          <w:noProof w:val="0"/>
          <w:sz w:val="24"/>
          <w:szCs w:val="24"/>
          <w:lang w:val="en-US"/>
        </w:rPr>
        <w:t>Heatherwick and big complete Google’s first new HQ – a town in a hi-tech tent</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The Architects’ Journal</w:t>
      </w:r>
      <w:r w:rsidRPr="7F83FCD5" w:rsidR="5671461F">
        <w:rPr>
          <w:rFonts w:ascii="Arial" w:hAnsi="Arial" w:eastAsia="Arial" w:cs="Arial"/>
          <w:noProof w:val="0"/>
          <w:sz w:val="24"/>
          <w:szCs w:val="24"/>
          <w:lang w:val="en-US"/>
        </w:rPr>
        <w:t xml:space="preserve">. Available at: </w:t>
      </w:r>
      <w:hyperlink w:anchor=":~:text=The%20same%20design%20team%20is,of%20sister%20developments%20in%20California" r:id="Rf38275ef1a5d4501">
        <w:r w:rsidRPr="7F83FCD5" w:rsidR="5671461F">
          <w:rPr>
            <w:rStyle w:val="Hyperlink"/>
            <w:rFonts w:ascii="Arial" w:hAnsi="Arial" w:eastAsia="Arial" w:cs="Arial"/>
            <w:noProof w:val="0"/>
            <w:sz w:val="24"/>
            <w:szCs w:val="24"/>
            <w:lang w:val="en-US"/>
          </w:rPr>
          <w:t>https://www.architectsjournal.co.uk/news/heatherwick-and-big-complete-googles-first-new-hq-a-town-in-a-hi-tech-tent#:~:text=The%20same%20design%20team%20is,of%20sister%20developments%20in%20California</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62D9CC64" w14:textId="14939FCF">
      <w:pPr>
        <w:spacing w:before="0" w:beforeAutospacing="off" w:after="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Wondershare</w:t>
      </w:r>
      <w:r w:rsidRPr="7F83FCD5" w:rsidR="5671461F">
        <w:rPr>
          <w:rFonts w:ascii="Arial" w:hAnsi="Arial" w:eastAsia="Arial" w:cs="Arial"/>
          <w:noProof w:val="0"/>
          <w:sz w:val="24"/>
          <w:szCs w:val="24"/>
          <w:lang w:val="en-US"/>
        </w:rPr>
        <w:t xml:space="preserve">, (2024) </w:t>
      </w:r>
      <w:r w:rsidRPr="7F83FCD5" w:rsidR="5671461F">
        <w:rPr>
          <w:rFonts w:ascii="Arial" w:hAnsi="Arial" w:eastAsia="Arial" w:cs="Arial"/>
          <w:i w:val="1"/>
          <w:iCs w:val="1"/>
          <w:noProof w:val="0"/>
          <w:sz w:val="24"/>
          <w:szCs w:val="24"/>
          <w:lang w:val="en-US"/>
        </w:rPr>
        <w:t xml:space="preserve">Deciphering </w:t>
      </w:r>
      <w:r w:rsidRPr="7F83FCD5" w:rsidR="5671461F">
        <w:rPr>
          <w:rFonts w:ascii="Arial" w:hAnsi="Arial" w:eastAsia="Arial" w:cs="Arial"/>
          <w:i w:val="1"/>
          <w:iCs w:val="1"/>
          <w:noProof w:val="0"/>
          <w:sz w:val="24"/>
          <w:szCs w:val="24"/>
          <w:lang w:val="en-US"/>
        </w:rPr>
        <w:t>google’s</w:t>
      </w:r>
      <w:r w:rsidRPr="7F83FCD5" w:rsidR="5671461F">
        <w:rPr>
          <w:rFonts w:ascii="Arial" w:hAnsi="Arial" w:eastAsia="Arial" w:cs="Arial"/>
          <w:i w:val="1"/>
          <w:iCs w:val="1"/>
          <w:noProof w:val="0"/>
          <w:sz w:val="24"/>
          <w:szCs w:val="24"/>
          <w:lang w:val="en-US"/>
        </w:rPr>
        <w:t xml:space="preserve"> elaborate organizational chart</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EdrawMind</w:t>
      </w:r>
      <w:r w:rsidRPr="7F83FCD5" w:rsidR="5671461F">
        <w:rPr>
          <w:rFonts w:ascii="Arial" w:hAnsi="Arial" w:eastAsia="Arial" w:cs="Arial"/>
          <w:noProof w:val="0"/>
          <w:sz w:val="24"/>
          <w:szCs w:val="24"/>
          <w:lang w:val="en-US"/>
        </w:rPr>
        <w:t xml:space="preserve">. Available at: </w:t>
      </w:r>
      <w:hyperlink w:anchor=":~:text=Google’s%20org%20structure%20is%20characterized,emphasis%20on%20cross%2Dfunctional%20teams" r:id="R841f9b2340514560">
        <w:r w:rsidRPr="7F83FCD5" w:rsidR="5671461F">
          <w:rPr>
            <w:rStyle w:val="Hyperlink"/>
            <w:rFonts w:ascii="Arial" w:hAnsi="Arial" w:eastAsia="Arial" w:cs="Arial"/>
            <w:noProof w:val="0"/>
            <w:sz w:val="24"/>
            <w:szCs w:val="24"/>
            <w:lang w:val="en-US"/>
          </w:rPr>
          <w:t>https://edrawmind.wondershare.com/org-chart/google-org-chart.html#:~:text=Google’s%20org%20structure%20is%20characterized,emphasis%20on%20cross%2Dfunctional%20teams</w:t>
        </w:r>
      </w:hyperlink>
      <w:r w:rsidRPr="7F83FCD5" w:rsidR="5671461F">
        <w:rPr>
          <w:rFonts w:ascii="Arial" w:hAnsi="Arial" w:eastAsia="Arial" w:cs="Arial"/>
          <w:noProof w:val="0"/>
          <w:sz w:val="24"/>
          <w:szCs w:val="24"/>
          <w:lang w:val="en-US"/>
        </w:rPr>
        <w:t xml:space="preserve">. (Accessed: 04 August 2024). </w:t>
      </w:r>
    </w:p>
    <w:p w:rsidR="5671461F" w:rsidP="7F83FCD5" w:rsidRDefault="5671461F" w14:paraId="63013D97" w14:textId="02E42005">
      <w:pPr>
        <w:spacing w:before="0" w:beforeAutospacing="off" w:after="0" w:afterAutospacing="off" w:line="360" w:lineRule="auto"/>
        <w:ind w:left="0" w:right="150"/>
        <w:jc w:val="both"/>
        <w:rPr>
          <w:rFonts w:ascii="Arial" w:hAnsi="Arial" w:eastAsia="Arial" w:cs="Arial"/>
          <w:noProof w:val="0"/>
          <w:sz w:val="24"/>
          <w:szCs w:val="24"/>
          <w:lang w:val="en-US"/>
        </w:rPr>
      </w:pPr>
      <w:r w:rsidRPr="7F83FCD5" w:rsidR="5671461F">
        <w:rPr>
          <w:rFonts w:ascii="Arial" w:hAnsi="Arial" w:eastAsia="Arial" w:cs="Arial"/>
          <w:noProof w:val="0"/>
          <w:sz w:val="24"/>
          <w:szCs w:val="24"/>
          <w:lang w:val="en-US"/>
        </w:rPr>
        <w:t xml:space="preserve">World Architecture Community, (2017) </w:t>
      </w:r>
      <w:r w:rsidRPr="7F83FCD5" w:rsidR="5671461F">
        <w:rPr>
          <w:rFonts w:ascii="Arial" w:hAnsi="Arial" w:eastAsia="Arial" w:cs="Arial"/>
          <w:i w:val="1"/>
          <w:iCs w:val="1"/>
          <w:noProof w:val="0"/>
          <w:sz w:val="24"/>
          <w:szCs w:val="24"/>
          <w:lang w:val="en-US"/>
        </w:rPr>
        <w:t>Detailed plans unveiled for Google’s first UK headquarters by Big and Heatherwick Studio</w:t>
      </w:r>
      <w:r w:rsidRPr="7F83FCD5" w:rsidR="5671461F">
        <w:rPr>
          <w:rFonts w:ascii="Arial" w:hAnsi="Arial" w:eastAsia="Arial" w:cs="Arial"/>
          <w:noProof w:val="0"/>
          <w:sz w:val="24"/>
          <w:szCs w:val="24"/>
          <w:lang w:val="en-US"/>
        </w:rPr>
        <w:t xml:space="preserve">, </w:t>
      </w:r>
      <w:r w:rsidRPr="7F83FCD5" w:rsidR="5671461F">
        <w:rPr>
          <w:rFonts w:ascii="Arial" w:hAnsi="Arial" w:eastAsia="Arial" w:cs="Arial"/>
          <w:i w:val="1"/>
          <w:iCs w:val="1"/>
          <w:noProof w:val="0"/>
          <w:sz w:val="24"/>
          <w:szCs w:val="24"/>
          <w:lang w:val="en-US"/>
        </w:rPr>
        <w:t>World Architecture Community</w:t>
      </w:r>
      <w:r w:rsidRPr="7F83FCD5" w:rsidR="5671461F">
        <w:rPr>
          <w:rFonts w:ascii="Arial" w:hAnsi="Arial" w:eastAsia="Arial" w:cs="Arial"/>
          <w:noProof w:val="0"/>
          <w:sz w:val="24"/>
          <w:szCs w:val="24"/>
          <w:lang w:val="en-US"/>
        </w:rPr>
        <w:t xml:space="preserve">. Available at: </w:t>
      </w:r>
      <w:hyperlink r:id="R2fe24b5acfd34591">
        <w:r w:rsidRPr="7F83FCD5" w:rsidR="5671461F">
          <w:rPr>
            <w:rStyle w:val="Hyperlink"/>
            <w:rFonts w:ascii="Arial" w:hAnsi="Arial" w:eastAsia="Arial" w:cs="Arial"/>
            <w:noProof w:val="0"/>
            <w:sz w:val="24"/>
            <w:szCs w:val="24"/>
            <w:lang w:val="en-US"/>
          </w:rPr>
          <w:t>https://worldarchitecture.org/architecture-news/cvcne/detailed-plans-unveiled-for-google-s-first-uk-headquarters-by-big-and-heatherwick-studio.html</w:t>
        </w:r>
      </w:hyperlink>
      <w:r w:rsidRPr="7F83FCD5" w:rsidR="5671461F">
        <w:rPr>
          <w:rFonts w:ascii="Arial" w:hAnsi="Arial" w:eastAsia="Arial" w:cs="Arial"/>
          <w:noProof w:val="0"/>
          <w:sz w:val="24"/>
          <w:szCs w:val="24"/>
          <w:lang w:val="en-US"/>
        </w:rPr>
        <w:t xml:space="preserve"> (Accessed: 04 August 2024).</w:t>
      </w:r>
    </w:p>
    <w:p w:rsidR="7F83FCD5" w:rsidP="7F83FCD5" w:rsidRDefault="7F83FCD5" w14:paraId="430CA597" w14:textId="583578F1">
      <w:pPr>
        <w:pStyle w:val="Normal"/>
        <w:rPr>
          <w:rFonts w:ascii="Arial" w:hAnsi="Arial" w:eastAsia="Arial" w:cs="Arial"/>
        </w:rPr>
      </w:pPr>
    </w:p>
    <w:sectPr>
      <w:pgSz w:w="12240" w:h="15840" w:orient="portrait"/>
      <w:pgMar w:top="1440" w:right="1440" w:bottom="1440" w:left="1440" w:header="720" w:footer="720" w:gutter="0"/>
      <w:cols w:space="720"/>
      <w:docGrid w:linePitch="360"/>
      <w:headerReference w:type="default" r:id="Rff8c3586bbcb44e0"/>
      <w:footerReference w:type="default" r:id="Rc241a8608d4a4b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83FCD5" w:rsidTr="7F83FCD5" w14:paraId="08784D58">
      <w:trPr>
        <w:trHeight w:val="300"/>
      </w:trPr>
      <w:tc>
        <w:tcPr>
          <w:tcW w:w="3120" w:type="dxa"/>
          <w:tcMar/>
        </w:tcPr>
        <w:p w:rsidR="7F83FCD5" w:rsidP="7F83FCD5" w:rsidRDefault="7F83FCD5" w14:paraId="11A60E7B" w14:textId="2562237A">
          <w:pPr>
            <w:pStyle w:val="Header"/>
            <w:bidi w:val="0"/>
            <w:ind w:left="-115"/>
            <w:jc w:val="left"/>
          </w:pPr>
        </w:p>
      </w:tc>
      <w:tc>
        <w:tcPr>
          <w:tcW w:w="3120" w:type="dxa"/>
          <w:tcMar/>
        </w:tcPr>
        <w:p w:rsidR="7F83FCD5" w:rsidP="7F83FCD5" w:rsidRDefault="7F83FCD5" w14:paraId="0A70644F" w14:textId="4AFE627E">
          <w:pPr>
            <w:pStyle w:val="Header"/>
            <w:bidi w:val="0"/>
            <w:jc w:val="center"/>
          </w:pPr>
          <w:r>
            <w:fldChar w:fldCharType="begin"/>
          </w:r>
          <w:r>
            <w:instrText xml:space="preserve">PAGE</w:instrText>
          </w:r>
          <w:r>
            <w:fldChar w:fldCharType="separate"/>
          </w:r>
          <w:r>
            <w:fldChar w:fldCharType="end"/>
          </w:r>
        </w:p>
      </w:tc>
      <w:tc>
        <w:tcPr>
          <w:tcW w:w="3120" w:type="dxa"/>
          <w:tcMar/>
        </w:tcPr>
        <w:p w:rsidR="7F83FCD5" w:rsidP="7F83FCD5" w:rsidRDefault="7F83FCD5" w14:paraId="498FE691" w14:textId="2BDF622E">
          <w:pPr>
            <w:pStyle w:val="Header"/>
            <w:bidi w:val="0"/>
            <w:ind w:right="-115"/>
            <w:jc w:val="right"/>
          </w:pPr>
        </w:p>
      </w:tc>
    </w:tr>
  </w:tbl>
  <w:p w:rsidR="7F83FCD5" w:rsidP="7F83FCD5" w:rsidRDefault="7F83FCD5" w14:paraId="6E23F3DA" w14:textId="2BC830D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83FCD5" w:rsidTr="7F83FCD5" w14:paraId="2512C4EA">
      <w:trPr>
        <w:trHeight w:val="300"/>
      </w:trPr>
      <w:tc>
        <w:tcPr>
          <w:tcW w:w="3120" w:type="dxa"/>
          <w:tcMar/>
        </w:tcPr>
        <w:p w:rsidR="7F83FCD5" w:rsidP="7F83FCD5" w:rsidRDefault="7F83FCD5" w14:paraId="1FF99815" w14:textId="68D62C87">
          <w:pPr>
            <w:pStyle w:val="Header"/>
            <w:bidi w:val="0"/>
            <w:ind w:left="-115"/>
            <w:jc w:val="left"/>
          </w:pPr>
        </w:p>
      </w:tc>
      <w:tc>
        <w:tcPr>
          <w:tcW w:w="3120" w:type="dxa"/>
          <w:tcMar/>
        </w:tcPr>
        <w:p w:rsidR="7F83FCD5" w:rsidP="7F83FCD5" w:rsidRDefault="7F83FCD5" w14:paraId="4E989AD2" w14:textId="32309B68">
          <w:pPr>
            <w:pStyle w:val="Header"/>
            <w:bidi w:val="0"/>
            <w:jc w:val="center"/>
          </w:pPr>
        </w:p>
      </w:tc>
      <w:tc>
        <w:tcPr>
          <w:tcW w:w="3120" w:type="dxa"/>
          <w:tcMar/>
        </w:tcPr>
        <w:p w:rsidR="7F83FCD5" w:rsidP="7F83FCD5" w:rsidRDefault="7F83FCD5" w14:paraId="0BF0029C" w14:textId="3D213D85">
          <w:pPr>
            <w:pStyle w:val="Header"/>
            <w:bidi w:val="0"/>
            <w:ind w:right="-115"/>
            <w:jc w:val="right"/>
          </w:pPr>
        </w:p>
      </w:tc>
    </w:tr>
  </w:tbl>
  <w:p w:rsidR="7F83FCD5" w:rsidP="7F83FCD5" w:rsidRDefault="7F83FCD5" w14:paraId="7A377349" w14:textId="074A153D">
    <w:pPr>
      <w:pStyle w:val="Header"/>
      <w:bidi w:val="0"/>
    </w:pPr>
  </w:p>
</w:hdr>
</file>

<file path=word/intelligence2.xml><?xml version="1.0" encoding="utf-8"?>
<int2:intelligence xmlns:int2="http://schemas.microsoft.com/office/intelligence/2020/intelligence">
  <int2:observations/>
  <int2:intelligenceSettings/>
  <int2:onDemandWorkflows>
    <int2:onDemandWorkflow int2:type="SimilarityCheck" int2:paragraphVersions="74DBE23E-52393D4F 2A902842-18C08B30 650105A0-0FFC224E 76FF8E3A-0BB10317 6489D0EC-5DD253F6 4AD64EBF-5D38DC8C 32E51873-6ECCBEED 645B53B7-1CB64C24 748894A0-248F53FA 09E12674-163AEA8E 279BB8BB-649FE033 7D8B37DE-2D82C63D 18D3BBAE-7AA50566 558E28CF-56233AE0 77568645-41F44D9A 6D5B5FB4-618B96D7 399590AB-093964D5 243A7002-7AE7CCA8 7E10E64B-16CD5C3D 6360F4DB-73A0A7EA 503537B1-5EEF0D3E 693F438B-61CE06F0 558EA4C4-05B7022A 70156A6E-1241B22C 19C51000-0D30621E 2D4BC965-0B5C7C5B 0CCF702B-18501669 2C078E63-51E419CA 6D58B86A-04566965 209570BB-56E5770D 0DF109BC-31D57F6F 6E6E8B06-5906B6C8 46124A19-780D9367 32F2B480-75C77503 735BB956-4478B55E 4800BDCA-1216B4FB 41DF37EF-45DE9018 5E1E6A8F-7427CA36 42F3940A-2048DAFC 071B4E19-5AD6B944 4C4343D8-7F90CAFC 07CF17D2-02F9CB2B 3CFED5D2-46CCA468 192C9EC0-50FB1EF6 72123A23-04C65B37 3924B8FA-559F40C4 2DE7B6C2-6C495D84 1879A0DC-7A869B9A 48A5EA55-63F75143 4CC23563-563C369A 4C7CDB54-2E422415 5AEBF869-4E0EBF68 53EB05B7-052CA321 728C38F2-7C64859C 29682C37-5E135616 008AE4FF-67B1876C 27615941-16525C2B 1E1F0FD3-6032B2C6 0B2285FE-4B2CCF6D 0042E1F4-5D8B342E 0702C7AF-5C312898 694C8FD3-664ED4A3 52E05387-251B99CE 37728D80-0866D119 327D8B2C-6ABAD9DF 43652AFC-664C871D 5A6FB83B-17993311 43D16C66-5C5064FA 719DDFEB-2E8E5A2C 3D6F1714-138FD9C2 0798BBC6-18E30D1A 01B4AC0D-762B0625 7F5E7669-711185AA 6016B908-5CEB64B1 4A13478C-2E27B690 265CACA3-0FF0DA07 0D3367C9-1DAC0E02 770AB56D-491E8675 6244D223-0E6EEAF5 56638D12-4B818962 0F1DC3C6-4F0AF427 1A377B44-1B21D13E 7EB10117-12567C95 347E4062-2B4868AF 466A8B31-32AC7663 62D9CC64-14939FCF 63013D97-02E42005 430CA597-583578F1"/>
  </int2:onDemandWorkflows>
</int2:intelligence>
</file>

<file path=word/numbering.xml><?xml version="1.0" encoding="utf-8"?>
<w:numbering xmlns:w="http://schemas.openxmlformats.org/wordprocessingml/2006/main">
  <w:abstractNum xmlns:w="http://schemas.openxmlformats.org/wordprocessingml/2006/main" w:abstractNumId="1">
    <w:nsid w:val="da421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23656B"/>
    <w:rsid w:val="02F29625"/>
    <w:rsid w:val="05311DA4"/>
    <w:rsid w:val="0537A434"/>
    <w:rsid w:val="1602F114"/>
    <w:rsid w:val="1BD603BD"/>
    <w:rsid w:val="28CD0A23"/>
    <w:rsid w:val="2924DBCA"/>
    <w:rsid w:val="294ECF3D"/>
    <w:rsid w:val="2ADB00B7"/>
    <w:rsid w:val="2D4DB24F"/>
    <w:rsid w:val="30CCD5C3"/>
    <w:rsid w:val="361D78CC"/>
    <w:rsid w:val="38B210FB"/>
    <w:rsid w:val="38D5BE39"/>
    <w:rsid w:val="43733B0E"/>
    <w:rsid w:val="43D4BC5D"/>
    <w:rsid w:val="478C663D"/>
    <w:rsid w:val="488C5B79"/>
    <w:rsid w:val="4CB341D2"/>
    <w:rsid w:val="4CD6F0F0"/>
    <w:rsid w:val="4CF921B3"/>
    <w:rsid w:val="53325B9F"/>
    <w:rsid w:val="546EE55D"/>
    <w:rsid w:val="5671461F"/>
    <w:rsid w:val="598DEEA1"/>
    <w:rsid w:val="5ACD58C3"/>
    <w:rsid w:val="5CDFEDE5"/>
    <w:rsid w:val="62599244"/>
    <w:rsid w:val="63760F3A"/>
    <w:rsid w:val="652F9A4B"/>
    <w:rsid w:val="6A6972A3"/>
    <w:rsid w:val="6BBE3F26"/>
    <w:rsid w:val="7023656B"/>
    <w:rsid w:val="70A81F01"/>
    <w:rsid w:val="70FDB599"/>
    <w:rsid w:val="731C2EA1"/>
    <w:rsid w:val="79E6B147"/>
    <w:rsid w:val="7B36669D"/>
    <w:rsid w:val="7BE11AFB"/>
    <w:rsid w:val="7D4ADB0B"/>
    <w:rsid w:val="7F25C2ED"/>
    <w:rsid w:val="7F83FCD5"/>
    <w:rsid w:val="7FFC3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3656B"/>
  <w15:chartTrackingRefBased/>
  <w15:docId w15:val="{13B80D1D-1A8F-459B-ABD8-98EACE4F7D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402e8b787bb42cb" /><Relationship Type="http://schemas.openxmlformats.org/officeDocument/2006/relationships/image" Target="/media/image2.png" Id="Rda0f9cde0d3540da" /><Relationship Type="http://schemas.openxmlformats.org/officeDocument/2006/relationships/image" Target="/media/image3.png" Id="R44843d1b635447d8" /><Relationship Type="http://schemas.openxmlformats.org/officeDocument/2006/relationships/hyperlink" Target="https://www.bbc.com/news/business-37988095" TargetMode="External" Id="Re72a49e7cc4f42bc" /><Relationship Type="http://schemas.openxmlformats.org/officeDocument/2006/relationships/hyperlink" Target="https://www.dezeen.com/2017/06/01/google-finally-reveals-plans-london-hq-big-heatherwick-architecture-news/" TargetMode="External" Id="Ra9f211fa33e442c2" /><Relationship Type="http://schemas.openxmlformats.org/officeDocument/2006/relationships/hyperlink" Target="https://www.gillespies.co.uk/projects/google-headquarters" TargetMode="External" Id="R230fa2c04a0f40e0" /><Relationship Type="http://schemas.openxmlformats.org/officeDocument/2006/relationships/hyperlink" Target="https://www.globaldata.com/store/report/google-kings-cross-headquarters-building-greater-london-profile-snapshot/" TargetMode="External" Id="R70d9fc42b7c84fb7" /><Relationship Type="http://schemas.openxmlformats.org/officeDocument/2006/relationships/hyperlink" Target="https://kissflow.com/project/five-phases-of-project-management/" TargetMode="External" Id="R2e4d8dd8f45e4f6d" /><Relationship Type="http://schemas.openxmlformats.org/officeDocument/2006/relationships/hyperlink" Target="https://aaltodoc.aalto.fi/items/7d78f446-e354-4b85-82a5-6209ced3e2f6" TargetMode="External" Id="Red448c49a7224ab0" /><Relationship Type="http://schemas.openxmlformats.org/officeDocument/2006/relationships/hyperlink" Target="https://mailchimp.com/resources/types-of-stakeholders/" TargetMode="External" Id="Ra64576834f4f4d97" /><Relationship Type="http://schemas.openxmlformats.org/officeDocument/2006/relationships/hyperlink" Target="https://www.projectmanager.com/blog/risk-management-process-steps" TargetMode="External" Id="R55ab2fd66ce14f18" /><Relationship Type="http://schemas.openxmlformats.org/officeDocument/2006/relationships/hyperlink" Target="https://msed.vse.cz/msed_2014/article/358-Slaba-Marie-paper.pdf" TargetMode="External" Id="R2caef334a35445ce" /><Relationship Type="http://schemas.openxmlformats.org/officeDocument/2006/relationships/hyperlink" Target="https://www.theguardian.com/business/2022/jul/01/behold-londons-landscraper-googles-new-uk-hq-as-long-as-the-shard-is-tall" TargetMode="External" Id="Ra28dee1870e64ce9" /><Relationship Type="http://schemas.openxmlformats.org/officeDocument/2006/relationships/hyperlink" Target="https://theorg.com/org/google" TargetMode="External" Id="R100b093c5a0b46ed" /><Relationship Type="http://schemas.openxmlformats.org/officeDocument/2006/relationships/hyperlink" Target="https://www.architectsjournal.co.uk/news/heatherwick-and-big-complete-googles-first-new-hq-a-town-in-a-hi-tech-tent" TargetMode="External" Id="Rf38275ef1a5d4501" /><Relationship Type="http://schemas.openxmlformats.org/officeDocument/2006/relationships/hyperlink" Target="https://edrawmind.wondershare.com/org-chart/google-org-chart.html" TargetMode="External" Id="R841f9b2340514560" /><Relationship Type="http://schemas.openxmlformats.org/officeDocument/2006/relationships/hyperlink" Target="https://worldarchitecture.org/architecture-news/cvcne/detailed-plans-unveiled-for-google-s-first-uk-headquarters-by-big-and-heatherwick-studio.html" TargetMode="External" Id="R2fe24b5acfd34591" /><Relationship Type="http://schemas.openxmlformats.org/officeDocument/2006/relationships/header" Target="header.xml" Id="Rff8c3586bbcb44e0" /><Relationship Type="http://schemas.openxmlformats.org/officeDocument/2006/relationships/footer" Target="footer.xml" Id="Rc241a8608d4a4be4" /><Relationship Type="http://schemas.microsoft.com/office/2020/10/relationships/intelligence" Target="intelligence2.xml" Id="Rf048fbaae1404cd8" /><Relationship Type="http://schemas.openxmlformats.org/officeDocument/2006/relationships/numbering" Target="numbering.xml" Id="Rd5a2c82e94934c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2024-08-04T09:13:17.8530619Z</dcterms:created>
  <dcterms:modified xsi:type="dcterms:W3CDTF">2024-08-04T11:56:35.1874072Z</dcterms:modified>
  <dc:creator>Daniela Ambros (2115350)</dc:creator>
  <lastModifiedBy>Daniela Ambros (2115350)</lastModifiedBy>
</coreProperties>
</file>