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0B515" w14:textId="30776E6F" w:rsidR="00080CAF" w:rsidRPr="00F7498C" w:rsidRDefault="00080CAF" w:rsidP="00AA413A">
      <w:pPr>
        <w:widowControl w:val="0"/>
        <w:tabs>
          <w:tab w:val="left" w:pos="220"/>
          <w:tab w:val="left" w:pos="720"/>
        </w:tabs>
        <w:autoSpaceDE w:val="0"/>
        <w:autoSpaceDN w:val="0"/>
        <w:adjustRightInd w:val="0"/>
        <w:rPr>
          <w:rFonts w:ascii="Arial" w:hAnsi="Arial" w:cs="Arial"/>
          <w:u w:val="single"/>
        </w:rPr>
      </w:pPr>
      <w:r w:rsidRPr="00F7498C">
        <w:rPr>
          <w:rFonts w:ascii="Arial" w:hAnsi="Arial" w:cs="Arial"/>
          <w:u w:val="single"/>
        </w:rPr>
        <w:t>Provide an overview of the five pillars of Islam, in terms of how they inform Muslim religious practices today?</w:t>
      </w:r>
    </w:p>
    <w:p w14:paraId="092051B5" w14:textId="77777777" w:rsidR="006E3767" w:rsidRPr="00F7498C" w:rsidRDefault="006E3767" w:rsidP="006E3767">
      <w:pPr>
        <w:widowControl w:val="0"/>
        <w:tabs>
          <w:tab w:val="left" w:pos="220"/>
          <w:tab w:val="left" w:pos="720"/>
        </w:tabs>
        <w:autoSpaceDE w:val="0"/>
        <w:autoSpaceDN w:val="0"/>
        <w:adjustRightInd w:val="0"/>
        <w:rPr>
          <w:rFonts w:ascii="Arial" w:hAnsi="Arial" w:cs="Arial"/>
        </w:rPr>
      </w:pPr>
    </w:p>
    <w:p w14:paraId="248B253D" w14:textId="26FAF64D" w:rsidR="006E3767" w:rsidRPr="00F7498C" w:rsidRDefault="00814BF7" w:rsidP="00AA413A">
      <w:pPr>
        <w:widowControl w:val="0"/>
        <w:tabs>
          <w:tab w:val="left" w:pos="220"/>
          <w:tab w:val="left" w:pos="720"/>
        </w:tabs>
        <w:autoSpaceDE w:val="0"/>
        <w:autoSpaceDN w:val="0"/>
        <w:adjustRightInd w:val="0"/>
        <w:rPr>
          <w:rFonts w:ascii="Arial" w:hAnsi="Arial" w:cs="Arial"/>
        </w:rPr>
      </w:pPr>
      <w:r w:rsidRPr="00F7498C">
        <w:rPr>
          <w:rFonts w:ascii="Arial" w:hAnsi="Arial" w:cs="Arial"/>
        </w:rPr>
        <w:t>T</w:t>
      </w:r>
      <w:r w:rsidR="00AA413A" w:rsidRPr="00F7498C">
        <w:rPr>
          <w:rFonts w:ascii="Arial" w:hAnsi="Arial" w:cs="Arial"/>
        </w:rPr>
        <w:t xml:space="preserve">his assignment will provide an overview of the five pillars of Islam </w:t>
      </w:r>
      <w:r w:rsidR="00AC4D32" w:rsidRPr="00F7498C">
        <w:rPr>
          <w:rFonts w:ascii="Arial" w:hAnsi="Arial" w:cs="Arial"/>
        </w:rPr>
        <w:t>and how the</w:t>
      </w:r>
      <w:r w:rsidRPr="00F7498C">
        <w:rPr>
          <w:rFonts w:ascii="Arial" w:hAnsi="Arial" w:cs="Arial"/>
        </w:rPr>
        <w:t>y</w:t>
      </w:r>
      <w:r w:rsidR="00AC4D32" w:rsidRPr="00F7498C">
        <w:rPr>
          <w:rFonts w:ascii="Arial" w:hAnsi="Arial" w:cs="Arial"/>
        </w:rPr>
        <w:t xml:space="preserve"> </w:t>
      </w:r>
      <w:r w:rsidRPr="00F7498C">
        <w:rPr>
          <w:rFonts w:ascii="Arial" w:hAnsi="Arial" w:cs="Arial"/>
        </w:rPr>
        <w:t>a</w:t>
      </w:r>
      <w:r w:rsidR="00AC4D32" w:rsidRPr="00F7498C">
        <w:rPr>
          <w:rFonts w:ascii="Arial" w:hAnsi="Arial" w:cs="Arial"/>
        </w:rPr>
        <w:t xml:space="preserve">ffect and inform Muslim religious practices in contemporary Islam. </w:t>
      </w:r>
      <w:r w:rsidR="00EF4788" w:rsidRPr="00F7498C">
        <w:rPr>
          <w:rFonts w:ascii="Arial" w:hAnsi="Arial" w:cs="Arial"/>
        </w:rPr>
        <w:t>The five pillars of Islam are Shahada</w:t>
      </w:r>
      <w:r w:rsidR="00E03713" w:rsidRPr="00F7498C">
        <w:rPr>
          <w:rFonts w:ascii="Arial" w:hAnsi="Arial" w:cs="Arial"/>
        </w:rPr>
        <w:t>, Salah, Zakat, Sawm and the Hajj</w:t>
      </w:r>
      <w:r w:rsidRPr="00F7498C">
        <w:rPr>
          <w:rFonts w:ascii="Arial" w:hAnsi="Arial" w:cs="Arial"/>
        </w:rPr>
        <w:t>.</w:t>
      </w:r>
      <w:r w:rsidR="00E03713" w:rsidRPr="00F7498C">
        <w:rPr>
          <w:rFonts w:ascii="Arial" w:hAnsi="Arial" w:cs="Arial"/>
        </w:rPr>
        <w:t xml:space="preserve"> </w:t>
      </w:r>
      <w:r w:rsidRPr="00F7498C">
        <w:rPr>
          <w:rFonts w:ascii="Arial" w:hAnsi="Arial" w:cs="Arial"/>
        </w:rPr>
        <w:t>T</w:t>
      </w:r>
      <w:r w:rsidR="00E03713" w:rsidRPr="00F7498C">
        <w:rPr>
          <w:rFonts w:ascii="Arial" w:hAnsi="Arial" w:cs="Arial"/>
        </w:rPr>
        <w:t>hese five pillars are a core focus in the Islamic religion as they pro</w:t>
      </w:r>
      <w:r w:rsidR="000E54BB" w:rsidRPr="00F7498C">
        <w:rPr>
          <w:rFonts w:ascii="Arial" w:hAnsi="Arial" w:cs="Arial"/>
        </w:rPr>
        <w:t xml:space="preserve">vide guidelines for Muslims on the correct way to live a moral Muslim </w:t>
      </w:r>
      <w:r w:rsidRPr="00F7498C">
        <w:rPr>
          <w:rFonts w:ascii="Arial" w:hAnsi="Arial" w:cs="Arial"/>
        </w:rPr>
        <w:t>life all over the world</w:t>
      </w:r>
      <w:r w:rsidR="000E54BB" w:rsidRPr="00F7498C">
        <w:rPr>
          <w:rFonts w:ascii="Arial" w:hAnsi="Arial" w:cs="Arial"/>
        </w:rPr>
        <w:t>.</w:t>
      </w:r>
    </w:p>
    <w:p w14:paraId="71A3C3A1" w14:textId="77777777" w:rsidR="00AA413A" w:rsidRPr="00F7498C" w:rsidRDefault="00AA413A" w:rsidP="00AA413A">
      <w:pPr>
        <w:widowControl w:val="0"/>
        <w:tabs>
          <w:tab w:val="left" w:pos="220"/>
          <w:tab w:val="left" w:pos="720"/>
        </w:tabs>
        <w:autoSpaceDE w:val="0"/>
        <w:autoSpaceDN w:val="0"/>
        <w:adjustRightInd w:val="0"/>
        <w:rPr>
          <w:rFonts w:ascii="Arial" w:hAnsi="Arial" w:cs="Arial"/>
        </w:rPr>
      </w:pPr>
    </w:p>
    <w:p w14:paraId="1867062A" w14:textId="0D90CB93" w:rsidR="00537FC7" w:rsidRPr="00F7498C" w:rsidRDefault="000E54BB" w:rsidP="00AA413A">
      <w:pPr>
        <w:widowControl w:val="0"/>
        <w:tabs>
          <w:tab w:val="left" w:pos="220"/>
          <w:tab w:val="left" w:pos="720"/>
        </w:tabs>
        <w:autoSpaceDE w:val="0"/>
        <w:autoSpaceDN w:val="0"/>
        <w:adjustRightInd w:val="0"/>
        <w:rPr>
          <w:rFonts w:ascii="Arial" w:hAnsi="Arial" w:cs="Arial"/>
        </w:rPr>
      </w:pPr>
      <w:r w:rsidRPr="00F7498C">
        <w:rPr>
          <w:rFonts w:ascii="Arial" w:hAnsi="Arial" w:cs="Arial"/>
        </w:rPr>
        <w:t xml:space="preserve">The first of the five pillars of Islam is </w:t>
      </w:r>
      <w:r w:rsidRPr="00F7498C">
        <w:rPr>
          <w:rFonts w:ascii="Arial" w:hAnsi="Arial" w:cs="Arial"/>
          <w:bCs/>
        </w:rPr>
        <w:t>Shahada</w:t>
      </w:r>
      <w:r w:rsidR="00DE0C22" w:rsidRPr="00F7498C">
        <w:rPr>
          <w:rFonts w:ascii="Arial" w:hAnsi="Arial" w:cs="Arial"/>
          <w:bCs/>
        </w:rPr>
        <w:t xml:space="preserve"> which</w:t>
      </w:r>
      <w:r w:rsidRPr="00F7498C">
        <w:rPr>
          <w:rFonts w:ascii="Arial" w:hAnsi="Arial" w:cs="Arial"/>
          <w:bCs/>
        </w:rPr>
        <w:t xml:space="preserve"> is mentioned in the Qur’an and many academics have </w:t>
      </w:r>
      <w:r w:rsidR="009E62B8" w:rsidRPr="00F7498C">
        <w:rPr>
          <w:rFonts w:ascii="Arial" w:hAnsi="Arial" w:cs="Arial"/>
          <w:bCs/>
        </w:rPr>
        <w:t xml:space="preserve">done research on this pillar of </w:t>
      </w:r>
      <w:r w:rsidR="00DE0C22" w:rsidRPr="00F7498C">
        <w:rPr>
          <w:rFonts w:ascii="Arial" w:hAnsi="Arial" w:cs="Arial"/>
          <w:bCs/>
        </w:rPr>
        <w:t>I</w:t>
      </w:r>
      <w:r w:rsidR="009E62B8" w:rsidRPr="00F7498C">
        <w:rPr>
          <w:rFonts w:ascii="Arial" w:hAnsi="Arial" w:cs="Arial"/>
          <w:bCs/>
        </w:rPr>
        <w:t>slam and how it informs Muslim religious practices today.</w:t>
      </w:r>
      <w:r w:rsidR="00DE0C22" w:rsidRPr="00F7498C">
        <w:rPr>
          <w:rFonts w:ascii="Arial" w:hAnsi="Arial" w:cs="Arial"/>
          <w:bCs/>
        </w:rPr>
        <w:t xml:space="preserve"> </w:t>
      </w:r>
      <w:r w:rsidR="009E62B8" w:rsidRPr="00F7498C">
        <w:rPr>
          <w:rFonts w:ascii="Arial" w:hAnsi="Arial" w:cs="Arial"/>
          <w:bCs/>
        </w:rPr>
        <w:t>Goforth and Hasson</w:t>
      </w:r>
      <w:r w:rsidR="00DE0C22" w:rsidRPr="00F7498C">
        <w:rPr>
          <w:rFonts w:ascii="Arial" w:hAnsi="Arial" w:cs="Arial"/>
          <w:bCs/>
        </w:rPr>
        <w:t xml:space="preserve"> wrote in their article</w:t>
      </w:r>
      <w:r w:rsidR="009E62B8" w:rsidRPr="00F7498C">
        <w:rPr>
          <w:rFonts w:ascii="Arial" w:hAnsi="Arial" w:cs="Arial"/>
          <w:bCs/>
        </w:rPr>
        <w:t xml:space="preserve"> </w:t>
      </w:r>
      <w:r w:rsidR="009E62B8" w:rsidRPr="00F7498C">
        <w:rPr>
          <w:rFonts w:ascii="Arial" w:hAnsi="Arial" w:cs="Arial"/>
        </w:rPr>
        <w:t>that the “first pillar is S</w:t>
      </w:r>
      <w:r w:rsidR="006F72F9" w:rsidRPr="00F7498C">
        <w:rPr>
          <w:rFonts w:ascii="Arial" w:hAnsi="Arial" w:cs="Arial"/>
        </w:rPr>
        <w:t>hahada, or the declaration of one's belief in Allah.”</w:t>
      </w:r>
      <w:r w:rsidR="006F72F9" w:rsidRPr="00F7498C">
        <w:rPr>
          <w:rStyle w:val="FootnoteReference"/>
          <w:rFonts w:ascii="Arial" w:hAnsi="Arial" w:cs="Arial"/>
        </w:rPr>
        <w:footnoteReference w:id="1"/>
      </w:r>
      <w:r w:rsidR="009E62B8" w:rsidRPr="00F7498C">
        <w:rPr>
          <w:rFonts w:ascii="Arial" w:hAnsi="Arial" w:cs="Arial"/>
        </w:rPr>
        <w:t xml:space="preserve"> This shows that the pillar is focused on a </w:t>
      </w:r>
      <w:r w:rsidR="00B24A11" w:rsidRPr="00F7498C">
        <w:rPr>
          <w:rFonts w:ascii="Arial" w:hAnsi="Arial" w:cs="Arial"/>
        </w:rPr>
        <w:t>believer’s</w:t>
      </w:r>
      <w:r w:rsidR="009E62B8" w:rsidRPr="00F7498C">
        <w:rPr>
          <w:rFonts w:ascii="Arial" w:hAnsi="Arial" w:cs="Arial"/>
        </w:rPr>
        <w:t xml:space="preserve"> declaration for Allah, </w:t>
      </w:r>
      <w:r w:rsidR="00DE0C22" w:rsidRPr="00F7498C">
        <w:rPr>
          <w:rFonts w:ascii="Arial" w:hAnsi="Arial" w:cs="Arial"/>
        </w:rPr>
        <w:t>who</w:t>
      </w:r>
      <w:r w:rsidR="009E62B8" w:rsidRPr="00F7498C">
        <w:rPr>
          <w:rFonts w:ascii="Arial" w:hAnsi="Arial" w:cs="Arial"/>
        </w:rPr>
        <w:t xml:space="preserve"> is their God and this pillar can be viewed as </w:t>
      </w:r>
      <w:r w:rsidR="00DE0C22" w:rsidRPr="00F7498C">
        <w:rPr>
          <w:rFonts w:ascii="Arial" w:hAnsi="Arial" w:cs="Arial"/>
        </w:rPr>
        <w:t xml:space="preserve">a </w:t>
      </w:r>
      <w:r w:rsidR="00027E4D" w:rsidRPr="00F7498C">
        <w:rPr>
          <w:rFonts w:ascii="Arial" w:hAnsi="Arial" w:cs="Arial"/>
        </w:rPr>
        <w:t>f</w:t>
      </w:r>
      <w:r w:rsidR="009E62B8" w:rsidRPr="00F7498C">
        <w:rPr>
          <w:rFonts w:ascii="Arial" w:hAnsi="Arial" w:cs="Arial"/>
        </w:rPr>
        <w:t xml:space="preserve">ocal point of the religion as Allah is </w:t>
      </w:r>
      <w:r w:rsidR="00DE0C22" w:rsidRPr="00F7498C">
        <w:rPr>
          <w:rFonts w:ascii="Arial" w:hAnsi="Arial" w:cs="Arial"/>
        </w:rPr>
        <w:t xml:space="preserve">at </w:t>
      </w:r>
      <w:r w:rsidR="009E62B8" w:rsidRPr="00F7498C">
        <w:rPr>
          <w:rFonts w:ascii="Arial" w:hAnsi="Arial" w:cs="Arial"/>
        </w:rPr>
        <w:t xml:space="preserve">the </w:t>
      </w:r>
      <w:r w:rsidR="00B24A11" w:rsidRPr="00F7498C">
        <w:rPr>
          <w:rFonts w:ascii="Arial" w:hAnsi="Arial" w:cs="Arial"/>
        </w:rPr>
        <w:t>center</w:t>
      </w:r>
      <w:r w:rsidR="003C3067" w:rsidRPr="00F7498C">
        <w:rPr>
          <w:rFonts w:ascii="Arial" w:hAnsi="Arial" w:cs="Arial"/>
        </w:rPr>
        <w:t xml:space="preserve"> of their beliefs and values. </w:t>
      </w:r>
      <w:r w:rsidR="00027E4D" w:rsidRPr="00F7498C">
        <w:rPr>
          <w:rFonts w:ascii="Arial" w:hAnsi="Arial" w:cs="Arial"/>
        </w:rPr>
        <w:t>According to the Oxford Dictionary t</w:t>
      </w:r>
      <w:r w:rsidR="003C3067" w:rsidRPr="00F7498C">
        <w:rPr>
          <w:rFonts w:ascii="Arial" w:hAnsi="Arial" w:cs="Arial"/>
        </w:rPr>
        <w:t xml:space="preserve">he </w:t>
      </w:r>
      <w:r w:rsidR="00DE0C22" w:rsidRPr="00F7498C">
        <w:rPr>
          <w:rFonts w:ascii="Arial" w:hAnsi="Arial" w:cs="Arial"/>
        </w:rPr>
        <w:t>p</w:t>
      </w:r>
      <w:r w:rsidR="003C3067" w:rsidRPr="00F7498C">
        <w:rPr>
          <w:rFonts w:ascii="Arial" w:hAnsi="Arial" w:cs="Arial"/>
        </w:rPr>
        <w:t xml:space="preserve">illar Shahada is </w:t>
      </w:r>
      <w:r w:rsidR="00FC1E76" w:rsidRPr="00F7498C">
        <w:rPr>
          <w:rFonts w:ascii="Arial" w:hAnsi="Arial" w:cs="Arial"/>
        </w:rPr>
        <w:t>“the Muslim profession of faith (‘there is no god but Allah, and Muhammad is the messenger of Allah’).”</w:t>
      </w:r>
      <w:r w:rsidR="00FC1E76" w:rsidRPr="00F7498C">
        <w:rPr>
          <w:rStyle w:val="FootnoteReference"/>
          <w:rFonts w:ascii="Arial" w:hAnsi="Arial" w:cs="Arial"/>
        </w:rPr>
        <w:footnoteReference w:id="2"/>
      </w:r>
      <w:r w:rsidR="003C3067" w:rsidRPr="00F7498C">
        <w:rPr>
          <w:rFonts w:ascii="Arial" w:hAnsi="Arial" w:cs="Arial"/>
        </w:rPr>
        <w:t xml:space="preserve"> </w:t>
      </w:r>
      <w:r w:rsidR="00027E4D" w:rsidRPr="00F7498C">
        <w:rPr>
          <w:rFonts w:ascii="Arial" w:hAnsi="Arial" w:cs="Arial"/>
        </w:rPr>
        <w:t>Therefore, the</w:t>
      </w:r>
      <w:r w:rsidR="003C3067" w:rsidRPr="00F7498C">
        <w:rPr>
          <w:rFonts w:ascii="Arial" w:hAnsi="Arial" w:cs="Arial"/>
        </w:rPr>
        <w:t xml:space="preserve"> </w:t>
      </w:r>
      <w:r w:rsidR="00027E4D" w:rsidRPr="00F7498C">
        <w:rPr>
          <w:rFonts w:ascii="Arial" w:hAnsi="Arial" w:cs="Arial"/>
        </w:rPr>
        <w:t>S</w:t>
      </w:r>
      <w:r w:rsidR="003C3067" w:rsidRPr="00F7498C">
        <w:rPr>
          <w:rFonts w:ascii="Arial" w:hAnsi="Arial" w:cs="Arial"/>
        </w:rPr>
        <w:t xml:space="preserve">hahada pillar is </w:t>
      </w:r>
      <w:r w:rsidR="00C81580" w:rsidRPr="00F7498C">
        <w:rPr>
          <w:rFonts w:ascii="Arial" w:hAnsi="Arial" w:cs="Arial"/>
        </w:rPr>
        <w:t>focusing on celebrating Allah</w:t>
      </w:r>
      <w:r w:rsidR="00027E4D" w:rsidRPr="00F7498C">
        <w:rPr>
          <w:rFonts w:ascii="Arial" w:hAnsi="Arial" w:cs="Arial"/>
        </w:rPr>
        <w:t>.</w:t>
      </w:r>
      <w:r w:rsidR="00C81580" w:rsidRPr="00F7498C">
        <w:rPr>
          <w:rFonts w:ascii="Arial" w:hAnsi="Arial" w:cs="Arial"/>
        </w:rPr>
        <w:t xml:space="preserve"> </w:t>
      </w:r>
      <w:r w:rsidR="00027E4D" w:rsidRPr="00F7498C">
        <w:rPr>
          <w:rFonts w:ascii="Arial" w:hAnsi="Arial" w:cs="Arial"/>
        </w:rPr>
        <w:t>T</w:t>
      </w:r>
      <w:r w:rsidR="00C81580" w:rsidRPr="00F7498C">
        <w:rPr>
          <w:rFonts w:ascii="Arial" w:hAnsi="Arial" w:cs="Arial"/>
        </w:rPr>
        <w:t xml:space="preserve">his is important for Muslims as </w:t>
      </w:r>
      <w:r w:rsidR="00027E4D" w:rsidRPr="00F7498C">
        <w:rPr>
          <w:rFonts w:ascii="Arial" w:hAnsi="Arial" w:cs="Arial"/>
        </w:rPr>
        <w:t>Allah</w:t>
      </w:r>
      <w:r w:rsidR="00C81580" w:rsidRPr="00F7498C">
        <w:rPr>
          <w:rFonts w:ascii="Arial" w:hAnsi="Arial" w:cs="Arial"/>
        </w:rPr>
        <w:t xml:space="preserve"> is the </w:t>
      </w:r>
      <w:r w:rsidR="00027E4D" w:rsidRPr="00F7498C">
        <w:rPr>
          <w:rFonts w:ascii="Arial" w:hAnsi="Arial" w:cs="Arial"/>
        </w:rPr>
        <w:t>focus</w:t>
      </w:r>
      <w:r w:rsidR="00C81580" w:rsidRPr="00F7498C">
        <w:rPr>
          <w:rFonts w:ascii="Arial" w:hAnsi="Arial" w:cs="Arial"/>
        </w:rPr>
        <w:t xml:space="preserve"> of their prayers and how they live their lives. Muslims believe that Allah is the creator and he will d</w:t>
      </w:r>
      <w:r w:rsidR="006763F0" w:rsidRPr="00F7498C">
        <w:rPr>
          <w:rFonts w:ascii="Arial" w:hAnsi="Arial" w:cs="Arial"/>
        </w:rPr>
        <w:t>ec</w:t>
      </w:r>
      <w:r w:rsidR="00027E4D" w:rsidRPr="00F7498C">
        <w:rPr>
          <w:rFonts w:ascii="Arial" w:hAnsi="Arial" w:cs="Arial"/>
        </w:rPr>
        <w:t>i</w:t>
      </w:r>
      <w:r w:rsidR="006763F0" w:rsidRPr="00F7498C">
        <w:rPr>
          <w:rFonts w:ascii="Arial" w:hAnsi="Arial" w:cs="Arial"/>
        </w:rPr>
        <w:t>de on the day of judgement if paradise is to be their destiny. Th</w:t>
      </w:r>
      <w:r w:rsidR="00027E4D" w:rsidRPr="00F7498C">
        <w:rPr>
          <w:rFonts w:ascii="Arial" w:hAnsi="Arial" w:cs="Arial"/>
        </w:rPr>
        <w:t>is</w:t>
      </w:r>
      <w:r w:rsidR="006763F0" w:rsidRPr="00F7498C">
        <w:rPr>
          <w:rFonts w:ascii="Arial" w:hAnsi="Arial" w:cs="Arial"/>
        </w:rPr>
        <w:t xml:space="preserve"> means </w:t>
      </w:r>
      <w:r w:rsidR="00027E4D" w:rsidRPr="00F7498C">
        <w:rPr>
          <w:rFonts w:ascii="Arial" w:hAnsi="Arial" w:cs="Arial"/>
        </w:rPr>
        <w:t xml:space="preserve">that </w:t>
      </w:r>
      <w:r w:rsidR="006763F0" w:rsidRPr="00F7498C">
        <w:rPr>
          <w:rFonts w:ascii="Arial" w:hAnsi="Arial" w:cs="Arial"/>
        </w:rPr>
        <w:t>it is important to fulfill this pillar as a Muslim as it is their motive to eventually go to paradise. Shahada is a pillar that can bring the Muslim community together</w:t>
      </w:r>
      <w:r w:rsidR="00027E4D" w:rsidRPr="00F7498C">
        <w:rPr>
          <w:rFonts w:ascii="Arial" w:hAnsi="Arial" w:cs="Arial"/>
        </w:rPr>
        <w:t xml:space="preserve"> </w:t>
      </w:r>
      <w:r w:rsidR="006763F0" w:rsidRPr="00F7498C">
        <w:rPr>
          <w:rFonts w:ascii="Arial" w:hAnsi="Arial" w:cs="Arial"/>
        </w:rPr>
        <w:t>because the common belief and faith in Allah gives Muslims a s</w:t>
      </w:r>
      <w:r w:rsidR="00537FC7" w:rsidRPr="00F7498C">
        <w:rPr>
          <w:rFonts w:ascii="Arial" w:hAnsi="Arial" w:cs="Arial"/>
        </w:rPr>
        <w:t xml:space="preserve">ense of unity </w:t>
      </w:r>
      <w:r w:rsidR="00027E4D" w:rsidRPr="00F7498C">
        <w:rPr>
          <w:rFonts w:ascii="Arial" w:hAnsi="Arial" w:cs="Arial"/>
        </w:rPr>
        <w:t xml:space="preserve">connecting with each </w:t>
      </w:r>
      <w:r w:rsidR="00537FC7" w:rsidRPr="00F7498C">
        <w:rPr>
          <w:rFonts w:ascii="Arial" w:hAnsi="Arial" w:cs="Arial"/>
        </w:rPr>
        <w:t xml:space="preserve">other in society with similar views and love for their God. </w:t>
      </w:r>
    </w:p>
    <w:p w14:paraId="5A33CEC1" w14:textId="77777777" w:rsidR="00537FC7" w:rsidRPr="00F7498C" w:rsidRDefault="00537FC7" w:rsidP="00AA413A">
      <w:pPr>
        <w:widowControl w:val="0"/>
        <w:tabs>
          <w:tab w:val="left" w:pos="220"/>
          <w:tab w:val="left" w:pos="720"/>
        </w:tabs>
        <w:autoSpaceDE w:val="0"/>
        <w:autoSpaceDN w:val="0"/>
        <w:adjustRightInd w:val="0"/>
        <w:rPr>
          <w:rFonts w:ascii="Arial" w:hAnsi="Arial" w:cs="Arial"/>
        </w:rPr>
      </w:pPr>
    </w:p>
    <w:p w14:paraId="1C03AF1E" w14:textId="13797DA9" w:rsidR="009628D0" w:rsidRPr="00F7498C" w:rsidRDefault="009628D0" w:rsidP="009628D0">
      <w:pPr>
        <w:widowControl w:val="0"/>
        <w:autoSpaceDE w:val="0"/>
        <w:autoSpaceDN w:val="0"/>
        <w:adjustRightInd w:val="0"/>
        <w:rPr>
          <w:rFonts w:ascii="Arial" w:hAnsi="Arial" w:cs="Arial"/>
          <w:color w:val="011A40"/>
        </w:rPr>
      </w:pPr>
      <w:r w:rsidRPr="00F7498C">
        <w:rPr>
          <w:rFonts w:ascii="Arial" w:hAnsi="Arial" w:cs="Arial"/>
        </w:rPr>
        <w:t xml:space="preserve">Muslims believe that Shahada was </w:t>
      </w:r>
      <w:r w:rsidR="00F66A8D" w:rsidRPr="00F7498C">
        <w:rPr>
          <w:rFonts w:ascii="Arial" w:hAnsi="Arial" w:cs="Arial"/>
        </w:rPr>
        <w:t>received</w:t>
      </w:r>
      <w:r w:rsidRPr="00F7498C">
        <w:rPr>
          <w:rFonts w:ascii="Arial" w:hAnsi="Arial" w:cs="Arial"/>
        </w:rPr>
        <w:t xml:space="preserve"> through previous scriptures, such as the </w:t>
      </w:r>
      <w:r w:rsidR="00F66A8D" w:rsidRPr="00F7498C">
        <w:rPr>
          <w:rFonts w:ascii="Arial" w:hAnsi="Arial" w:cs="Arial"/>
        </w:rPr>
        <w:t>Torah</w:t>
      </w:r>
      <w:r w:rsidRPr="00F7498C">
        <w:rPr>
          <w:rFonts w:ascii="Arial" w:hAnsi="Arial" w:cs="Arial"/>
        </w:rPr>
        <w:t xml:space="preserve"> </w:t>
      </w:r>
      <w:r w:rsidR="00F66A8D" w:rsidRPr="00F7498C">
        <w:rPr>
          <w:rFonts w:ascii="Arial" w:hAnsi="Arial" w:cs="Arial"/>
        </w:rPr>
        <w:t>which</w:t>
      </w:r>
      <w:r w:rsidRPr="00F7498C">
        <w:rPr>
          <w:rFonts w:ascii="Arial" w:hAnsi="Arial" w:cs="Arial"/>
        </w:rPr>
        <w:t xml:space="preserve"> states </w:t>
      </w:r>
      <w:r w:rsidR="00F66A8D" w:rsidRPr="00F7498C">
        <w:rPr>
          <w:rFonts w:ascii="Arial" w:hAnsi="Arial" w:cs="Arial"/>
        </w:rPr>
        <w:t xml:space="preserve">that </w:t>
      </w:r>
      <w:r w:rsidRPr="00F7498C">
        <w:rPr>
          <w:rFonts w:ascii="Arial" w:hAnsi="Arial" w:cs="Arial"/>
        </w:rPr>
        <w:t xml:space="preserve">“God bears witness that there is no god but He, and so do the angels and those who possess knowledge.” (3:18). Muslims believe this is Allah </w:t>
      </w:r>
      <w:r w:rsidR="00F45A23" w:rsidRPr="00F7498C">
        <w:rPr>
          <w:rFonts w:ascii="Arial" w:hAnsi="Arial" w:cs="Arial"/>
        </w:rPr>
        <w:t>revealing</w:t>
      </w:r>
      <w:r w:rsidRPr="00F7498C">
        <w:rPr>
          <w:rFonts w:ascii="Arial" w:hAnsi="Arial" w:cs="Arial"/>
        </w:rPr>
        <w:t xml:space="preserve"> himself through previous scriptures, </w:t>
      </w:r>
      <w:r w:rsidR="001229C7" w:rsidRPr="00F7498C">
        <w:rPr>
          <w:rFonts w:ascii="Arial" w:hAnsi="Arial" w:cs="Arial"/>
        </w:rPr>
        <w:t>however, most</w:t>
      </w:r>
      <w:r w:rsidRPr="00F7498C">
        <w:rPr>
          <w:rFonts w:ascii="Arial" w:hAnsi="Arial" w:cs="Arial"/>
        </w:rPr>
        <w:t xml:space="preserve"> Muslims today do not believe that this Shahada from the old testament is enough </w:t>
      </w:r>
      <w:r w:rsidR="001229C7" w:rsidRPr="00F7498C">
        <w:rPr>
          <w:rFonts w:ascii="Arial" w:hAnsi="Arial" w:cs="Arial"/>
        </w:rPr>
        <w:t>therefore</w:t>
      </w:r>
      <w:r w:rsidRPr="00F7498C">
        <w:rPr>
          <w:rFonts w:ascii="Arial" w:hAnsi="Arial" w:cs="Arial"/>
        </w:rPr>
        <w:t xml:space="preserve"> many will add “and I bear witness that Muhammad is His messenger".</w:t>
      </w:r>
      <w:r w:rsidR="00F45A23" w:rsidRPr="00F7498C">
        <w:rPr>
          <w:rFonts w:ascii="Arial" w:hAnsi="Arial" w:cs="Arial"/>
        </w:rPr>
        <w:t xml:space="preserve"> Muslims recite this as it </w:t>
      </w:r>
      <w:r w:rsidR="001229C7" w:rsidRPr="00F7498C">
        <w:rPr>
          <w:rFonts w:ascii="Arial" w:hAnsi="Arial" w:cs="Arial"/>
        </w:rPr>
        <w:t xml:space="preserve">is </w:t>
      </w:r>
      <w:r w:rsidR="00F45A23" w:rsidRPr="00F7498C">
        <w:rPr>
          <w:rFonts w:ascii="Arial" w:hAnsi="Arial" w:cs="Arial"/>
        </w:rPr>
        <w:t>important for them to remember Allah and his messenger</w:t>
      </w:r>
      <w:r w:rsidR="001229C7" w:rsidRPr="00F7498C">
        <w:rPr>
          <w:rFonts w:ascii="Arial" w:hAnsi="Arial" w:cs="Arial"/>
        </w:rPr>
        <w:t>.</w:t>
      </w:r>
      <w:r w:rsidR="00F45A23" w:rsidRPr="00F7498C">
        <w:rPr>
          <w:rFonts w:ascii="Arial" w:hAnsi="Arial" w:cs="Arial"/>
        </w:rPr>
        <w:t xml:space="preserve"> </w:t>
      </w:r>
      <w:r w:rsidR="001229C7" w:rsidRPr="00F7498C">
        <w:rPr>
          <w:rFonts w:ascii="Arial" w:hAnsi="Arial" w:cs="Arial"/>
        </w:rPr>
        <w:t>T</w:t>
      </w:r>
      <w:r w:rsidR="00F45A23" w:rsidRPr="00F7498C">
        <w:rPr>
          <w:rFonts w:ascii="Arial" w:hAnsi="Arial" w:cs="Arial"/>
        </w:rPr>
        <w:t xml:space="preserve">he belief and faith in Allah is what is essential to live a Muslim life and it </w:t>
      </w:r>
      <w:r w:rsidR="001229C7" w:rsidRPr="00F7498C">
        <w:rPr>
          <w:rFonts w:ascii="Arial" w:hAnsi="Arial" w:cs="Arial"/>
        </w:rPr>
        <w:t>a</w:t>
      </w:r>
      <w:r w:rsidR="00F45A23" w:rsidRPr="00F7498C">
        <w:rPr>
          <w:rFonts w:ascii="Arial" w:hAnsi="Arial" w:cs="Arial"/>
        </w:rPr>
        <w:t>ffects</w:t>
      </w:r>
      <w:r w:rsidR="001229C7" w:rsidRPr="00F7498C">
        <w:rPr>
          <w:rFonts w:ascii="Arial" w:hAnsi="Arial" w:cs="Arial"/>
        </w:rPr>
        <w:t xml:space="preserve"> Islamic p</w:t>
      </w:r>
      <w:r w:rsidR="00F45A23" w:rsidRPr="00F7498C">
        <w:rPr>
          <w:rFonts w:ascii="Arial" w:hAnsi="Arial" w:cs="Arial"/>
        </w:rPr>
        <w:t xml:space="preserve">ractices </w:t>
      </w:r>
      <w:r w:rsidR="00F949C7" w:rsidRPr="00F7498C">
        <w:rPr>
          <w:rFonts w:ascii="Arial" w:hAnsi="Arial" w:cs="Arial"/>
        </w:rPr>
        <w:t>as acts</w:t>
      </w:r>
      <w:r w:rsidR="001229C7" w:rsidRPr="00F7498C">
        <w:rPr>
          <w:rFonts w:ascii="Arial" w:hAnsi="Arial" w:cs="Arial"/>
        </w:rPr>
        <w:t xml:space="preserve"> </w:t>
      </w:r>
      <w:r w:rsidR="00F949C7" w:rsidRPr="00F7498C">
        <w:rPr>
          <w:rFonts w:ascii="Arial" w:hAnsi="Arial" w:cs="Arial"/>
        </w:rPr>
        <w:t xml:space="preserve">carried out will focus around their faith in Allah. </w:t>
      </w:r>
      <w:r w:rsidR="00F45A23" w:rsidRPr="00F7498C">
        <w:rPr>
          <w:rFonts w:ascii="Arial" w:hAnsi="Arial" w:cs="Arial"/>
        </w:rPr>
        <w:t xml:space="preserve">Muslims today still believe that keeping the faith is vital, as they are </w:t>
      </w:r>
      <w:r w:rsidR="002B11F9" w:rsidRPr="00F7498C">
        <w:rPr>
          <w:rFonts w:ascii="Arial" w:hAnsi="Arial" w:cs="Arial"/>
        </w:rPr>
        <w:t>Allah’s</w:t>
      </w:r>
      <w:r w:rsidR="00F45A23" w:rsidRPr="00F7498C">
        <w:rPr>
          <w:rFonts w:ascii="Arial" w:hAnsi="Arial" w:cs="Arial"/>
        </w:rPr>
        <w:t xml:space="preserve"> witnesses and they should follow his messengers. For Muslims this is Muhammad who</w:t>
      </w:r>
      <w:r w:rsidR="002B11F9" w:rsidRPr="00F7498C">
        <w:rPr>
          <w:rFonts w:ascii="Arial" w:hAnsi="Arial" w:cs="Arial"/>
        </w:rPr>
        <w:t>se teachings</w:t>
      </w:r>
      <w:r w:rsidR="00F45A23" w:rsidRPr="00F7498C">
        <w:rPr>
          <w:rFonts w:ascii="Arial" w:hAnsi="Arial" w:cs="Arial"/>
        </w:rPr>
        <w:t xml:space="preserve"> they follow today and </w:t>
      </w:r>
      <w:r w:rsidR="002B11F9" w:rsidRPr="00F7498C">
        <w:rPr>
          <w:rFonts w:ascii="Arial" w:hAnsi="Arial" w:cs="Arial"/>
        </w:rPr>
        <w:t xml:space="preserve">due to his revelations </w:t>
      </w:r>
      <w:r w:rsidR="00F45A23" w:rsidRPr="00F7498C">
        <w:rPr>
          <w:rFonts w:ascii="Arial" w:hAnsi="Arial" w:cs="Arial"/>
        </w:rPr>
        <w:t xml:space="preserve">he became a significant figure in the Islamic religion.  </w:t>
      </w:r>
    </w:p>
    <w:p w14:paraId="5461C5F9" w14:textId="77777777" w:rsidR="009628D0" w:rsidRPr="00F7498C" w:rsidRDefault="009628D0" w:rsidP="009628D0">
      <w:pPr>
        <w:widowControl w:val="0"/>
        <w:autoSpaceDE w:val="0"/>
        <w:autoSpaceDN w:val="0"/>
        <w:adjustRightInd w:val="0"/>
        <w:rPr>
          <w:rFonts w:ascii="Arial" w:hAnsi="Arial" w:cs="Arial"/>
          <w:color w:val="011A40"/>
        </w:rPr>
      </w:pPr>
    </w:p>
    <w:p w14:paraId="73A32BAD" w14:textId="2931BB14" w:rsidR="00537FC7" w:rsidRPr="00F7498C" w:rsidRDefault="00537FC7" w:rsidP="00AA413A">
      <w:pPr>
        <w:widowControl w:val="0"/>
        <w:tabs>
          <w:tab w:val="left" w:pos="220"/>
          <w:tab w:val="left" w:pos="720"/>
        </w:tabs>
        <w:autoSpaceDE w:val="0"/>
        <w:autoSpaceDN w:val="0"/>
        <w:adjustRightInd w:val="0"/>
        <w:rPr>
          <w:rFonts w:ascii="Arial" w:hAnsi="Arial" w:cs="Arial"/>
        </w:rPr>
      </w:pPr>
    </w:p>
    <w:p w14:paraId="2AF83A4D" w14:textId="1C09DA7D" w:rsidR="00EC1834" w:rsidRPr="00F7498C" w:rsidRDefault="00F45A23" w:rsidP="00F45A23">
      <w:pPr>
        <w:widowControl w:val="0"/>
        <w:tabs>
          <w:tab w:val="left" w:pos="220"/>
          <w:tab w:val="left" w:pos="720"/>
        </w:tabs>
        <w:autoSpaceDE w:val="0"/>
        <w:autoSpaceDN w:val="0"/>
        <w:adjustRightInd w:val="0"/>
        <w:rPr>
          <w:rFonts w:ascii="Arial" w:hAnsi="Arial" w:cs="Arial"/>
        </w:rPr>
      </w:pPr>
      <w:r w:rsidRPr="00F7498C">
        <w:rPr>
          <w:rFonts w:ascii="Arial" w:hAnsi="Arial" w:cs="Arial"/>
          <w:bCs/>
        </w:rPr>
        <w:lastRenderedPageBreak/>
        <w:t>The second pillar of Islam is Salah</w:t>
      </w:r>
      <w:r w:rsidR="002B11F9" w:rsidRPr="00F7498C">
        <w:rPr>
          <w:rFonts w:ascii="Arial" w:hAnsi="Arial" w:cs="Arial"/>
          <w:bCs/>
        </w:rPr>
        <w:t>. This i</w:t>
      </w:r>
      <w:r w:rsidRPr="00F7498C">
        <w:rPr>
          <w:rFonts w:ascii="Arial" w:hAnsi="Arial" w:cs="Arial"/>
          <w:bCs/>
        </w:rPr>
        <w:t>s prayer, which is an important practice in the Islamic religion.</w:t>
      </w:r>
      <w:r w:rsidR="00F949C7" w:rsidRPr="00F7498C">
        <w:rPr>
          <w:rFonts w:ascii="Arial" w:hAnsi="Arial" w:cs="Arial"/>
          <w:bCs/>
        </w:rPr>
        <w:t xml:space="preserve"> Gultung</w:t>
      </w:r>
      <w:r w:rsidR="002B11F9" w:rsidRPr="00F7498C">
        <w:rPr>
          <w:rFonts w:ascii="Arial" w:hAnsi="Arial" w:cs="Arial"/>
          <w:bCs/>
        </w:rPr>
        <w:t xml:space="preserve"> stated in his</w:t>
      </w:r>
      <w:r w:rsidR="00F949C7" w:rsidRPr="00F7498C">
        <w:rPr>
          <w:rFonts w:ascii="Arial" w:hAnsi="Arial" w:cs="Arial"/>
          <w:bCs/>
        </w:rPr>
        <w:t xml:space="preserve"> article called </w:t>
      </w:r>
      <w:r w:rsidR="00F949C7" w:rsidRPr="00F7498C">
        <w:rPr>
          <w:rFonts w:ascii="Arial" w:hAnsi="Arial" w:cs="Arial"/>
          <w:color w:val="262623"/>
        </w:rPr>
        <w:t>‘</w:t>
      </w:r>
      <w:r w:rsidR="00F949C7" w:rsidRPr="00F7498C">
        <w:rPr>
          <w:rFonts w:ascii="Arial" w:hAnsi="Arial" w:cs="Arial"/>
          <w:bCs/>
          <w:color w:val="262623"/>
        </w:rPr>
        <w:t>Human Rights: From the State System to Global Domestic Policy’</w:t>
      </w:r>
      <w:r w:rsidR="002B11F9" w:rsidRPr="00F7498C">
        <w:rPr>
          <w:rFonts w:ascii="Arial" w:hAnsi="Arial" w:cs="Arial"/>
          <w:bCs/>
          <w:color w:val="262623"/>
        </w:rPr>
        <w:t xml:space="preserve"> that</w:t>
      </w:r>
      <w:r w:rsidR="00F949C7" w:rsidRPr="00F7498C">
        <w:rPr>
          <w:rFonts w:ascii="Arial" w:hAnsi="Arial" w:cs="Arial"/>
          <w:bCs/>
          <w:color w:val="262623"/>
        </w:rPr>
        <w:t xml:space="preserve"> </w:t>
      </w:r>
      <w:r w:rsidRPr="00F7498C">
        <w:rPr>
          <w:rFonts w:ascii="Arial" w:hAnsi="Arial" w:cs="Arial"/>
        </w:rPr>
        <w:t xml:space="preserve">“The </w:t>
      </w:r>
      <w:r w:rsidRPr="00F7498C">
        <w:rPr>
          <w:rFonts w:ascii="Arial" w:hAnsi="Arial" w:cs="Arial"/>
          <w:i/>
        </w:rPr>
        <w:t>Shahada,</w:t>
      </w:r>
      <w:r w:rsidRPr="00F7498C">
        <w:rPr>
          <w:rFonts w:ascii="Arial" w:hAnsi="Arial" w:cs="Arial"/>
        </w:rPr>
        <w:t xml:space="preserve"> the declaration of faith with the </w:t>
      </w:r>
      <w:r w:rsidRPr="00F7498C">
        <w:rPr>
          <w:rFonts w:ascii="Arial" w:hAnsi="Arial" w:cs="Arial"/>
          <w:i/>
        </w:rPr>
        <w:t>Salat,</w:t>
      </w:r>
      <w:r w:rsidRPr="00F7498C">
        <w:rPr>
          <w:rFonts w:ascii="Arial" w:hAnsi="Arial" w:cs="Arial"/>
        </w:rPr>
        <w:t xml:space="preserve"> prayer in a position of submission, </w:t>
      </w:r>
      <w:r w:rsidRPr="00F7498C">
        <w:rPr>
          <w:rFonts w:ascii="Arial" w:hAnsi="Arial" w:cs="Arial"/>
          <w:i/>
        </w:rPr>
        <w:t xml:space="preserve">Islam, </w:t>
      </w:r>
      <w:r w:rsidRPr="00F7498C">
        <w:rPr>
          <w:rFonts w:ascii="Arial" w:hAnsi="Arial" w:cs="Arial"/>
        </w:rPr>
        <w:t>express togetherness.”</w:t>
      </w:r>
      <w:r w:rsidRPr="00F7498C">
        <w:rPr>
          <w:rStyle w:val="FootnoteReference"/>
          <w:rFonts w:ascii="Arial" w:hAnsi="Arial" w:cs="Arial"/>
        </w:rPr>
        <w:footnoteReference w:id="3"/>
      </w:r>
      <w:r w:rsidR="00F949C7" w:rsidRPr="00F7498C">
        <w:rPr>
          <w:rFonts w:ascii="Arial" w:hAnsi="Arial" w:cs="Arial"/>
        </w:rPr>
        <w:t xml:space="preserve"> This </w:t>
      </w:r>
      <w:r w:rsidR="002B11F9" w:rsidRPr="00F7498C">
        <w:rPr>
          <w:rFonts w:ascii="Arial" w:hAnsi="Arial" w:cs="Arial"/>
        </w:rPr>
        <w:t>demonstrates</w:t>
      </w:r>
      <w:r w:rsidR="00F949C7" w:rsidRPr="00F7498C">
        <w:rPr>
          <w:rFonts w:ascii="Arial" w:hAnsi="Arial" w:cs="Arial"/>
        </w:rPr>
        <w:t xml:space="preserve"> that the first and second pillar of Islam intertwine in Islamic </w:t>
      </w:r>
      <w:r w:rsidR="00F7100E" w:rsidRPr="00F7498C">
        <w:rPr>
          <w:rFonts w:ascii="Arial" w:hAnsi="Arial" w:cs="Arial"/>
        </w:rPr>
        <w:t>religion, as when carrying out S</w:t>
      </w:r>
      <w:r w:rsidR="00F949C7" w:rsidRPr="00F7498C">
        <w:rPr>
          <w:rFonts w:ascii="Arial" w:hAnsi="Arial" w:cs="Arial"/>
        </w:rPr>
        <w:t>alat, believers think of their faith and belief in Allah.</w:t>
      </w:r>
      <w:r w:rsidR="00EC1834" w:rsidRPr="00F7498C">
        <w:rPr>
          <w:rFonts w:ascii="Arial" w:hAnsi="Arial" w:cs="Arial"/>
        </w:rPr>
        <w:t xml:space="preserve"> The Qur’an mentions Salat 67 times in total, </w:t>
      </w:r>
      <w:r w:rsidR="00E76F6B" w:rsidRPr="00F7498C">
        <w:rPr>
          <w:rFonts w:ascii="Arial" w:hAnsi="Arial" w:cs="Arial"/>
        </w:rPr>
        <w:t>which</w:t>
      </w:r>
      <w:r w:rsidR="00EC1834" w:rsidRPr="00F7498C">
        <w:rPr>
          <w:rFonts w:ascii="Arial" w:hAnsi="Arial" w:cs="Arial"/>
        </w:rPr>
        <w:t xml:space="preserve"> is </w:t>
      </w:r>
      <w:r w:rsidR="00E76F6B" w:rsidRPr="00F7498C">
        <w:rPr>
          <w:rFonts w:ascii="Arial" w:hAnsi="Arial" w:cs="Arial"/>
        </w:rPr>
        <w:t>significant</w:t>
      </w:r>
      <w:r w:rsidR="00EC1834" w:rsidRPr="00F7498C">
        <w:rPr>
          <w:rFonts w:ascii="Arial" w:hAnsi="Arial" w:cs="Arial"/>
        </w:rPr>
        <w:t xml:space="preserve"> as Muslims are informed that this pillar is important to practice, </w:t>
      </w:r>
      <w:r w:rsidR="00E76F6B" w:rsidRPr="00F7498C">
        <w:rPr>
          <w:rFonts w:ascii="Arial" w:hAnsi="Arial" w:cs="Arial"/>
        </w:rPr>
        <w:t>as it staes in</w:t>
      </w:r>
      <w:r w:rsidR="00EC1834" w:rsidRPr="00F7498C">
        <w:rPr>
          <w:rFonts w:ascii="Arial" w:hAnsi="Arial" w:cs="Arial"/>
        </w:rPr>
        <w:t xml:space="preserve"> the </w:t>
      </w:r>
      <w:r w:rsidR="00F7100E" w:rsidRPr="00F7498C">
        <w:rPr>
          <w:rFonts w:ascii="Arial" w:hAnsi="Arial" w:cs="Arial"/>
        </w:rPr>
        <w:t>Qur’an</w:t>
      </w:r>
      <w:r w:rsidR="00E76F6B" w:rsidRPr="00F7498C">
        <w:rPr>
          <w:rFonts w:ascii="Arial" w:hAnsi="Arial" w:cs="Arial"/>
        </w:rPr>
        <w:t>:</w:t>
      </w:r>
      <w:r w:rsidR="00EC1834" w:rsidRPr="00F7498C">
        <w:rPr>
          <w:rFonts w:ascii="Arial" w:hAnsi="Arial" w:cs="Arial"/>
        </w:rPr>
        <w:t xml:space="preserve"> “Observe the Salat, for the Salat prohibits immorality and evil.”</w:t>
      </w:r>
      <w:r w:rsidR="00F7100E" w:rsidRPr="00F7498C">
        <w:rPr>
          <w:rFonts w:ascii="Arial" w:hAnsi="Arial" w:cs="Arial"/>
        </w:rPr>
        <w:t>(29:45</w:t>
      </w:r>
      <w:r w:rsidR="00EC1834" w:rsidRPr="00F7498C">
        <w:rPr>
          <w:rFonts w:ascii="Arial" w:hAnsi="Arial" w:cs="Arial"/>
        </w:rPr>
        <w:t xml:space="preserve">) This suggests to Muslims that </w:t>
      </w:r>
      <w:r w:rsidR="00E76F6B" w:rsidRPr="00F7498C">
        <w:rPr>
          <w:rFonts w:ascii="Arial" w:hAnsi="Arial" w:cs="Arial"/>
        </w:rPr>
        <w:t xml:space="preserve">when </w:t>
      </w:r>
      <w:r w:rsidR="00EC1834" w:rsidRPr="00F7498C">
        <w:rPr>
          <w:rFonts w:ascii="Arial" w:hAnsi="Arial" w:cs="Arial"/>
        </w:rPr>
        <w:t>follow</w:t>
      </w:r>
      <w:r w:rsidR="00E76F6B" w:rsidRPr="00F7498C">
        <w:rPr>
          <w:rFonts w:ascii="Arial" w:hAnsi="Arial" w:cs="Arial"/>
        </w:rPr>
        <w:t>ing</w:t>
      </w:r>
      <w:r w:rsidR="00EC1834" w:rsidRPr="00F7498C">
        <w:rPr>
          <w:rFonts w:ascii="Arial" w:hAnsi="Arial" w:cs="Arial"/>
        </w:rPr>
        <w:t xml:space="preserve"> the Qur’an it is important to carry out prayer as it makes them moral people and </w:t>
      </w:r>
      <w:r w:rsidR="00E76F6B" w:rsidRPr="00F7498C">
        <w:rPr>
          <w:rFonts w:ascii="Arial" w:hAnsi="Arial" w:cs="Arial"/>
        </w:rPr>
        <w:t xml:space="preserve">helps them to </w:t>
      </w:r>
      <w:r w:rsidR="00EC1834" w:rsidRPr="00F7498C">
        <w:rPr>
          <w:rFonts w:ascii="Arial" w:hAnsi="Arial" w:cs="Arial"/>
        </w:rPr>
        <w:t>avoid evil</w:t>
      </w:r>
      <w:r w:rsidR="00F7100E" w:rsidRPr="00F7498C">
        <w:rPr>
          <w:rFonts w:ascii="Arial" w:hAnsi="Arial" w:cs="Arial"/>
        </w:rPr>
        <w:t xml:space="preserve">. </w:t>
      </w:r>
    </w:p>
    <w:p w14:paraId="36CD85A8" w14:textId="77777777" w:rsidR="00F7100E" w:rsidRPr="00F7498C" w:rsidRDefault="00F7100E" w:rsidP="00AA413A">
      <w:pPr>
        <w:widowControl w:val="0"/>
        <w:tabs>
          <w:tab w:val="left" w:pos="220"/>
          <w:tab w:val="left" w:pos="720"/>
        </w:tabs>
        <w:autoSpaceDE w:val="0"/>
        <w:autoSpaceDN w:val="0"/>
        <w:adjustRightInd w:val="0"/>
        <w:rPr>
          <w:rFonts w:ascii="Arial" w:hAnsi="Arial" w:cs="Arial"/>
          <w:bCs/>
          <w:color w:val="000000" w:themeColor="text1"/>
        </w:rPr>
      </w:pPr>
    </w:p>
    <w:p w14:paraId="058D40F2" w14:textId="4CF36A98" w:rsidR="00F7100E" w:rsidRPr="00F7498C" w:rsidRDefault="00F13702" w:rsidP="00AA413A">
      <w:pPr>
        <w:widowControl w:val="0"/>
        <w:tabs>
          <w:tab w:val="left" w:pos="220"/>
          <w:tab w:val="left" w:pos="720"/>
        </w:tabs>
        <w:autoSpaceDE w:val="0"/>
        <w:autoSpaceDN w:val="0"/>
        <w:adjustRightInd w:val="0"/>
        <w:rPr>
          <w:rFonts w:ascii="Arial" w:hAnsi="Arial" w:cs="Arial"/>
          <w:bCs/>
          <w:color w:val="000000" w:themeColor="text1"/>
        </w:rPr>
      </w:pPr>
      <w:r w:rsidRPr="00F7498C">
        <w:rPr>
          <w:rFonts w:ascii="Arial" w:hAnsi="Arial" w:cs="Arial"/>
          <w:color w:val="000000" w:themeColor="text1"/>
        </w:rPr>
        <w:t xml:space="preserve">Many </w:t>
      </w:r>
      <w:r w:rsidR="00A32EA1" w:rsidRPr="00F7498C">
        <w:rPr>
          <w:rFonts w:ascii="Arial" w:hAnsi="Arial" w:cs="Arial"/>
          <w:color w:val="000000" w:themeColor="text1"/>
        </w:rPr>
        <w:t>quotes in the Q</w:t>
      </w:r>
      <w:r w:rsidRPr="00F7498C">
        <w:rPr>
          <w:rFonts w:ascii="Arial" w:hAnsi="Arial" w:cs="Arial"/>
          <w:color w:val="000000" w:themeColor="text1"/>
        </w:rPr>
        <w:t>ur’an refer to prayer and the importa</w:t>
      </w:r>
      <w:r w:rsidR="00A32EA1" w:rsidRPr="00F7498C">
        <w:rPr>
          <w:rFonts w:ascii="Arial" w:hAnsi="Arial" w:cs="Arial"/>
          <w:color w:val="000000" w:themeColor="text1"/>
        </w:rPr>
        <w:t>nce</w:t>
      </w:r>
      <w:r w:rsidR="0003587D" w:rsidRPr="00F7498C">
        <w:rPr>
          <w:rFonts w:ascii="Arial" w:hAnsi="Arial" w:cs="Arial"/>
          <w:color w:val="000000" w:themeColor="text1"/>
        </w:rPr>
        <w:t xml:space="preserve"> </w:t>
      </w:r>
      <w:r w:rsidR="00A32EA1" w:rsidRPr="00F7498C">
        <w:rPr>
          <w:rFonts w:ascii="Arial" w:hAnsi="Arial" w:cs="Arial"/>
          <w:color w:val="000000" w:themeColor="text1"/>
        </w:rPr>
        <w:t xml:space="preserve">it has on Muslim people’s </w:t>
      </w:r>
      <w:r w:rsidRPr="00F7498C">
        <w:rPr>
          <w:rFonts w:ascii="Arial" w:hAnsi="Arial" w:cs="Arial"/>
          <w:color w:val="000000" w:themeColor="text1"/>
        </w:rPr>
        <w:t xml:space="preserve">lives, such as </w:t>
      </w:r>
      <w:r w:rsidR="00F7100E" w:rsidRPr="00F7498C">
        <w:rPr>
          <w:rFonts w:ascii="Arial" w:hAnsi="Arial" w:cs="Arial"/>
          <w:color w:val="000000" w:themeColor="text1"/>
        </w:rPr>
        <w:t>“I am God, there is no god but Me. Therefore, you shall worship Me and observe the Salat to commemorate Me” (20:14)</w:t>
      </w:r>
      <w:r w:rsidR="0003587D" w:rsidRPr="00F7498C">
        <w:rPr>
          <w:rFonts w:ascii="Arial" w:hAnsi="Arial" w:cs="Arial"/>
          <w:color w:val="000000" w:themeColor="text1"/>
        </w:rPr>
        <w:t>.</w:t>
      </w:r>
      <w:r w:rsidRPr="00F7498C">
        <w:rPr>
          <w:rFonts w:ascii="Arial" w:hAnsi="Arial" w:cs="Arial"/>
          <w:color w:val="000000" w:themeColor="text1"/>
        </w:rPr>
        <w:t xml:space="preserve"> </w:t>
      </w:r>
      <w:r w:rsidR="0003587D" w:rsidRPr="00F7498C">
        <w:rPr>
          <w:rFonts w:ascii="Arial" w:hAnsi="Arial" w:cs="Arial"/>
          <w:color w:val="000000" w:themeColor="text1"/>
        </w:rPr>
        <w:t>T</w:t>
      </w:r>
      <w:r w:rsidRPr="00F7498C">
        <w:rPr>
          <w:rFonts w:ascii="Arial" w:hAnsi="Arial" w:cs="Arial"/>
          <w:color w:val="000000" w:themeColor="text1"/>
        </w:rPr>
        <w:t xml:space="preserve">his illustrates to the believers how to behave and what God wants for them. This </w:t>
      </w:r>
      <w:r w:rsidR="00541639" w:rsidRPr="00F7498C">
        <w:rPr>
          <w:rFonts w:ascii="Arial" w:hAnsi="Arial" w:cs="Arial"/>
          <w:color w:val="000000" w:themeColor="text1"/>
        </w:rPr>
        <w:t xml:space="preserve">pillar is </w:t>
      </w:r>
      <w:r w:rsidR="0003587D" w:rsidRPr="00F7498C">
        <w:rPr>
          <w:rFonts w:ascii="Arial" w:hAnsi="Arial" w:cs="Arial"/>
          <w:color w:val="000000" w:themeColor="text1"/>
        </w:rPr>
        <w:t xml:space="preserve">a </w:t>
      </w:r>
      <w:r w:rsidR="00541639" w:rsidRPr="00F7498C">
        <w:rPr>
          <w:rFonts w:ascii="Arial" w:hAnsi="Arial" w:cs="Arial"/>
          <w:color w:val="000000" w:themeColor="text1"/>
        </w:rPr>
        <w:t xml:space="preserve">requirement for Muslims as it allows them </w:t>
      </w:r>
      <w:r w:rsidR="0003587D" w:rsidRPr="00F7498C">
        <w:rPr>
          <w:rFonts w:ascii="Arial" w:hAnsi="Arial" w:cs="Arial"/>
          <w:color w:val="000000" w:themeColor="text1"/>
        </w:rPr>
        <w:t xml:space="preserve">to </w:t>
      </w:r>
      <w:r w:rsidR="008D7EC0">
        <w:rPr>
          <w:rFonts w:ascii="Arial" w:hAnsi="Arial" w:cs="Arial"/>
          <w:color w:val="000000" w:themeColor="text1"/>
        </w:rPr>
        <w:t xml:space="preserve">worship </w:t>
      </w:r>
      <w:r w:rsidR="00541639" w:rsidRPr="00F7498C">
        <w:rPr>
          <w:rFonts w:ascii="Arial" w:hAnsi="Arial" w:cs="Arial"/>
          <w:color w:val="000000" w:themeColor="text1"/>
        </w:rPr>
        <w:t>Allah</w:t>
      </w:r>
      <w:r w:rsidR="0003587D" w:rsidRPr="00F7498C">
        <w:rPr>
          <w:rFonts w:ascii="Arial" w:hAnsi="Arial" w:cs="Arial"/>
          <w:color w:val="000000" w:themeColor="text1"/>
        </w:rPr>
        <w:t>.</w:t>
      </w:r>
      <w:r w:rsidR="00541639" w:rsidRPr="00F7498C">
        <w:rPr>
          <w:rFonts w:ascii="Arial" w:hAnsi="Arial" w:cs="Arial"/>
          <w:color w:val="000000" w:themeColor="text1"/>
        </w:rPr>
        <w:t xml:space="preserve"> Muslims today still </w:t>
      </w:r>
      <w:r w:rsidR="00A32EA1" w:rsidRPr="00F7498C">
        <w:rPr>
          <w:rFonts w:ascii="Arial" w:hAnsi="Arial" w:cs="Arial"/>
          <w:color w:val="000000" w:themeColor="text1"/>
        </w:rPr>
        <w:t>practice Salat as it allows them to feel connected to Allah for them to express themselves as a community to their God.</w:t>
      </w:r>
      <w:r w:rsidR="00290F17" w:rsidRPr="00F7498C">
        <w:rPr>
          <w:rFonts w:ascii="Arial" w:hAnsi="Arial" w:cs="Arial"/>
          <w:color w:val="000000" w:themeColor="text1"/>
        </w:rPr>
        <w:t xml:space="preserve"> Scholars have commented on the pillar Salat</w:t>
      </w:r>
      <w:r w:rsidR="0003587D" w:rsidRPr="00F7498C">
        <w:rPr>
          <w:rFonts w:ascii="Arial" w:hAnsi="Arial" w:cs="Arial"/>
          <w:color w:val="000000" w:themeColor="text1"/>
        </w:rPr>
        <w:t>. I</w:t>
      </w:r>
      <w:r w:rsidR="00290F17" w:rsidRPr="00F7498C">
        <w:rPr>
          <w:rFonts w:ascii="Arial" w:hAnsi="Arial" w:cs="Arial"/>
          <w:color w:val="000000" w:themeColor="text1"/>
        </w:rPr>
        <w:t>n the article called ‘</w:t>
      </w:r>
      <w:r w:rsidR="00290F17" w:rsidRPr="00F7498C">
        <w:rPr>
          <w:rFonts w:ascii="Arial" w:hAnsi="Arial" w:cs="Arial"/>
          <w:lang w:val="en-GB"/>
        </w:rPr>
        <w:t>Effect of Salat prayer and exerci</w:t>
      </w:r>
      <w:r w:rsidR="00CE3759" w:rsidRPr="00F7498C">
        <w:rPr>
          <w:rFonts w:ascii="Arial" w:hAnsi="Arial" w:cs="Arial"/>
          <w:lang w:val="en-GB"/>
        </w:rPr>
        <w:t>se on cognitive functioning of H</w:t>
      </w:r>
      <w:r w:rsidR="00290F17" w:rsidRPr="00F7498C">
        <w:rPr>
          <w:rFonts w:ascii="Arial" w:hAnsi="Arial" w:cs="Arial"/>
          <w:lang w:val="en-GB"/>
        </w:rPr>
        <w:t>ui Muslims aged sixty and over’</w:t>
      </w:r>
      <w:r w:rsidR="0003587D" w:rsidRPr="00F7498C">
        <w:rPr>
          <w:rFonts w:ascii="Arial" w:hAnsi="Arial" w:cs="Arial"/>
          <w:lang w:val="en-GB"/>
        </w:rPr>
        <w:t xml:space="preserve"> i</w:t>
      </w:r>
      <w:r w:rsidR="00290F17" w:rsidRPr="00F7498C">
        <w:rPr>
          <w:rFonts w:ascii="Arial" w:hAnsi="Arial" w:cs="Arial"/>
          <w:lang w:val="en-GB"/>
        </w:rPr>
        <w:t>t states</w:t>
      </w:r>
      <w:r w:rsidR="0003587D" w:rsidRPr="00F7498C">
        <w:rPr>
          <w:rFonts w:ascii="Arial" w:hAnsi="Arial" w:cs="Arial"/>
          <w:lang w:val="en-GB"/>
        </w:rPr>
        <w:t xml:space="preserve"> that</w:t>
      </w:r>
    </w:p>
    <w:p w14:paraId="17013F43" w14:textId="77777777" w:rsidR="00F7100E" w:rsidRPr="00F7498C" w:rsidRDefault="00F7100E" w:rsidP="00AA413A">
      <w:pPr>
        <w:widowControl w:val="0"/>
        <w:tabs>
          <w:tab w:val="left" w:pos="220"/>
          <w:tab w:val="left" w:pos="720"/>
        </w:tabs>
        <w:autoSpaceDE w:val="0"/>
        <w:autoSpaceDN w:val="0"/>
        <w:adjustRightInd w:val="0"/>
        <w:rPr>
          <w:rFonts w:ascii="Arial" w:hAnsi="Arial" w:cs="Arial"/>
          <w:bCs/>
          <w:color w:val="000000" w:themeColor="text1"/>
        </w:rPr>
      </w:pPr>
    </w:p>
    <w:p w14:paraId="25E49B6C" w14:textId="027FD30D" w:rsidR="00F7100E" w:rsidRPr="00F7498C" w:rsidRDefault="00F7100E" w:rsidP="00290F17">
      <w:pPr>
        <w:widowControl w:val="0"/>
        <w:tabs>
          <w:tab w:val="left" w:pos="220"/>
          <w:tab w:val="left" w:pos="720"/>
        </w:tabs>
        <w:autoSpaceDE w:val="0"/>
        <w:autoSpaceDN w:val="0"/>
        <w:adjustRightInd w:val="0"/>
        <w:ind w:left="720"/>
        <w:rPr>
          <w:rFonts w:ascii="Arial" w:hAnsi="Arial" w:cs="Arial"/>
          <w:color w:val="000000" w:themeColor="text1"/>
        </w:rPr>
      </w:pPr>
      <w:r w:rsidRPr="00F7498C">
        <w:rPr>
          <w:rFonts w:ascii="Arial" w:hAnsi="Arial" w:cs="Arial"/>
          <w:bCs/>
          <w:color w:val="000000" w:themeColor="text1"/>
        </w:rPr>
        <w:t>”</w:t>
      </w:r>
      <w:r w:rsidR="007F5432" w:rsidRPr="00F7498C">
        <w:rPr>
          <w:rFonts w:ascii="Arial" w:hAnsi="Arial" w:cs="Arial"/>
          <w:color w:val="000000" w:themeColor="text1"/>
        </w:rPr>
        <w:t>Salat is the Arabic word for prayer offered by Muslim worshippers and it is the second pillar of the Islamic faith. Muslims are called to perform salat prayer five times a day, a process consisting not only of prayer recitation and meditation, but also body movements and positions. The main body positions are standing (qiyyam), bowing (rukuk), prostration (sujud), and sitting (tashahhud).”</w:t>
      </w:r>
      <w:r w:rsidR="007F5432" w:rsidRPr="00F7498C">
        <w:rPr>
          <w:rStyle w:val="FootnoteReference"/>
          <w:rFonts w:ascii="Arial" w:hAnsi="Arial" w:cs="Arial"/>
          <w:color w:val="000000" w:themeColor="text1"/>
        </w:rPr>
        <w:footnoteReference w:id="4"/>
      </w:r>
    </w:p>
    <w:p w14:paraId="74AE12A4" w14:textId="77777777" w:rsidR="009B2115" w:rsidRPr="00F7498C" w:rsidRDefault="009B2115" w:rsidP="00290F17">
      <w:pPr>
        <w:widowControl w:val="0"/>
        <w:tabs>
          <w:tab w:val="left" w:pos="220"/>
          <w:tab w:val="left" w:pos="720"/>
        </w:tabs>
        <w:autoSpaceDE w:val="0"/>
        <w:autoSpaceDN w:val="0"/>
        <w:adjustRightInd w:val="0"/>
        <w:ind w:left="720"/>
        <w:rPr>
          <w:rFonts w:ascii="Arial" w:hAnsi="Arial" w:cs="Arial"/>
          <w:color w:val="000000" w:themeColor="text1"/>
        </w:rPr>
      </w:pPr>
    </w:p>
    <w:p w14:paraId="62B51F6C" w14:textId="7E9F3775" w:rsidR="00F7100E" w:rsidRPr="00F7498C" w:rsidRDefault="009B2115" w:rsidP="00AA413A">
      <w:pPr>
        <w:widowControl w:val="0"/>
        <w:tabs>
          <w:tab w:val="left" w:pos="220"/>
          <w:tab w:val="left" w:pos="720"/>
        </w:tabs>
        <w:autoSpaceDE w:val="0"/>
        <w:autoSpaceDN w:val="0"/>
        <w:adjustRightInd w:val="0"/>
        <w:rPr>
          <w:rFonts w:ascii="Arial" w:hAnsi="Arial" w:cs="Arial"/>
          <w:color w:val="000000" w:themeColor="text1"/>
        </w:rPr>
      </w:pPr>
      <w:r w:rsidRPr="00F7498C">
        <w:rPr>
          <w:rFonts w:ascii="Arial" w:hAnsi="Arial" w:cs="Arial"/>
          <w:color w:val="000000" w:themeColor="text1"/>
        </w:rPr>
        <w:t>This provides information that Muslims are expected to perform this pillar five times a day and it can be performed as meditation giving it an aspect of spirituality, this is popular in modern society as seen in census results. This therefore allows Muslims to meditate and part take in spiritual activity while worshipping Allah. The body movement of bowing also is a sign of submission, this is important for Muslims as it allows them to show they appreciate Allahs authority by bowing.</w:t>
      </w:r>
    </w:p>
    <w:p w14:paraId="1E8E551E" w14:textId="77777777" w:rsidR="00F7100E" w:rsidRPr="00F7498C" w:rsidRDefault="00F7100E" w:rsidP="00AA413A">
      <w:pPr>
        <w:widowControl w:val="0"/>
        <w:tabs>
          <w:tab w:val="left" w:pos="220"/>
          <w:tab w:val="left" w:pos="720"/>
        </w:tabs>
        <w:autoSpaceDE w:val="0"/>
        <w:autoSpaceDN w:val="0"/>
        <w:adjustRightInd w:val="0"/>
        <w:rPr>
          <w:rFonts w:ascii="Arial" w:hAnsi="Arial" w:cs="Arial"/>
          <w:bCs/>
        </w:rPr>
      </w:pPr>
    </w:p>
    <w:p w14:paraId="5801D65D" w14:textId="75A03B21" w:rsidR="00022E03" w:rsidRPr="00F7498C" w:rsidRDefault="00CE3759" w:rsidP="00AA413A">
      <w:pPr>
        <w:widowControl w:val="0"/>
        <w:tabs>
          <w:tab w:val="left" w:pos="220"/>
          <w:tab w:val="left" w:pos="720"/>
        </w:tabs>
        <w:autoSpaceDE w:val="0"/>
        <w:autoSpaceDN w:val="0"/>
        <w:adjustRightInd w:val="0"/>
        <w:rPr>
          <w:rFonts w:ascii="Arial" w:hAnsi="Arial" w:cs="Arial"/>
          <w:bCs/>
        </w:rPr>
      </w:pPr>
      <w:r w:rsidRPr="00F7498C">
        <w:rPr>
          <w:rFonts w:ascii="Arial" w:hAnsi="Arial" w:cs="Arial"/>
          <w:bCs/>
        </w:rPr>
        <w:t>T</w:t>
      </w:r>
      <w:r w:rsidR="00F7100E" w:rsidRPr="00F7498C">
        <w:rPr>
          <w:rFonts w:ascii="Arial" w:hAnsi="Arial" w:cs="Arial"/>
          <w:bCs/>
        </w:rPr>
        <w:t xml:space="preserve">he third pillar of Islam is </w:t>
      </w:r>
      <w:r w:rsidR="00F45A23" w:rsidRPr="00F7498C">
        <w:rPr>
          <w:rFonts w:ascii="Arial" w:hAnsi="Arial" w:cs="Arial"/>
          <w:bCs/>
        </w:rPr>
        <w:t>Zakat</w:t>
      </w:r>
      <w:r w:rsidRPr="00F7498C">
        <w:rPr>
          <w:rFonts w:ascii="Arial" w:hAnsi="Arial" w:cs="Arial"/>
          <w:bCs/>
        </w:rPr>
        <w:t>, this is the pillar that informs Muslims to give to charity.</w:t>
      </w:r>
      <w:r w:rsidR="00022E03" w:rsidRPr="00F7498C">
        <w:rPr>
          <w:rFonts w:ascii="Arial" w:hAnsi="Arial" w:cs="Arial"/>
          <w:bCs/>
        </w:rPr>
        <w:t xml:space="preserve"> </w:t>
      </w:r>
      <w:r w:rsidR="00126A2D" w:rsidRPr="00F7498C">
        <w:rPr>
          <w:rFonts w:ascii="Arial" w:hAnsi="Arial" w:cs="Arial"/>
          <w:bCs/>
        </w:rPr>
        <w:t xml:space="preserve">Zakat is when Muslim individuals give 2.5% of their total income, wealth and savings to charity. </w:t>
      </w:r>
      <w:r w:rsidR="00022E03" w:rsidRPr="00F7498C">
        <w:rPr>
          <w:rFonts w:ascii="Arial" w:hAnsi="Arial" w:cs="Arial"/>
          <w:bCs/>
        </w:rPr>
        <w:t xml:space="preserve">In the Qur’an it instructs for Muslims to do zakat, an example of this is, </w:t>
      </w:r>
      <w:r w:rsidR="00022E03" w:rsidRPr="00F7498C">
        <w:rPr>
          <w:rFonts w:ascii="Arial" w:hAnsi="Arial" w:cs="Arial"/>
        </w:rPr>
        <w:t>“</w:t>
      </w:r>
      <w:r w:rsidR="00022E03" w:rsidRPr="00F7498C">
        <w:rPr>
          <w:rFonts w:ascii="Arial" w:hAnsi="Arial" w:cs="Arial"/>
          <w:shd w:val="clear" w:color="auto" w:fill="FAFBFF"/>
        </w:rPr>
        <w:t xml:space="preserve">We inspired them to work good deeds, to </w:t>
      </w:r>
      <w:r w:rsidR="00022E03" w:rsidRPr="00F7498C">
        <w:rPr>
          <w:rFonts w:ascii="Arial" w:hAnsi="Arial" w:cs="Arial"/>
          <w:shd w:val="clear" w:color="auto" w:fill="FAFBFF"/>
        </w:rPr>
        <w:lastRenderedPageBreak/>
        <w:t xml:space="preserve">observe the Salat and to give the Zakat, they were worshippers of </w:t>
      </w:r>
      <w:r w:rsidR="008D7EC0" w:rsidRPr="00F7498C">
        <w:rPr>
          <w:rFonts w:ascii="Arial" w:hAnsi="Arial" w:cs="Arial"/>
          <w:shd w:val="clear" w:color="auto" w:fill="FAFBFF"/>
        </w:rPr>
        <w:t>us</w:t>
      </w:r>
      <w:r w:rsidR="00022E03" w:rsidRPr="00F7498C">
        <w:rPr>
          <w:rFonts w:ascii="Arial" w:hAnsi="Arial" w:cs="Arial"/>
          <w:shd w:val="clear" w:color="auto" w:fill="FAFBFF"/>
        </w:rPr>
        <w:t xml:space="preserve">” </w:t>
      </w:r>
      <w:r w:rsidR="00022E03" w:rsidRPr="00F7498C">
        <w:rPr>
          <w:rFonts w:ascii="Arial" w:hAnsi="Arial" w:cs="Arial"/>
        </w:rPr>
        <w:t>(21:73) this provides Muslims on how to practice the Islamic faith correctly</w:t>
      </w:r>
      <w:r w:rsidR="00126A2D" w:rsidRPr="00F7498C">
        <w:rPr>
          <w:rFonts w:ascii="Arial" w:hAnsi="Arial" w:cs="Arial"/>
        </w:rPr>
        <w:t xml:space="preserve">. </w:t>
      </w:r>
      <w:r w:rsidR="0001452E" w:rsidRPr="00F7498C">
        <w:rPr>
          <w:rFonts w:ascii="Arial" w:hAnsi="Arial" w:cs="Arial"/>
        </w:rPr>
        <w:t>Zakat is important for the faith, as it helps the less wealthy Muslims in the community. Scholars Ghazal and Patmawati comment on the individuals that may receive the Zakat, these individuals do not have enough money for the household basic needs. They state,</w:t>
      </w:r>
    </w:p>
    <w:p w14:paraId="526F78EA" w14:textId="4F589DE0" w:rsidR="0001452E" w:rsidRPr="00F7498C" w:rsidRDefault="0001452E" w:rsidP="0001452E">
      <w:pPr>
        <w:widowControl w:val="0"/>
        <w:tabs>
          <w:tab w:val="left" w:pos="220"/>
          <w:tab w:val="left" w:pos="720"/>
        </w:tabs>
        <w:autoSpaceDE w:val="0"/>
        <w:autoSpaceDN w:val="0"/>
        <w:adjustRightInd w:val="0"/>
        <w:rPr>
          <w:rFonts w:ascii="Arial" w:hAnsi="Arial" w:cs="Arial"/>
          <w:bCs/>
        </w:rPr>
      </w:pPr>
    </w:p>
    <w:p w14:paraId="3586BE3C" w14:textId="2D50EE7D" w:rsidR="00AF6573" w:rsidRPr="00F7498C" w:rsidRDefault="0001452E" w:rsidP="0001452E">
      <w:pPr>
        <w:widowControl w:val="0"/>
        <w:tabs>
          <w:tab w:val="left" w:pos="220"/>
          <w:tab w:val="left" w:pos="720"/>
        </w:tabs>
        <w:autoSpaceDE w:val="0"/>
        <w:autoSpaceDN w:val="0"/>
        <w:adjustRightInd w:val="0"/>
        <w:ind w:left="220"/>
        <w:rPr>
          <w:rFonts w:ascii="Arial" w:hAnsi="Arial" w:cs="Arial"/>
          <w:bCs/>
        </w:rPr>
      </w:pPr>
      <w:r w:rsidRPr="00F7498C">
        <w:rPr>
          <w:rFonts w:ascii="Arial" w:hAnsi="Arial" w:cs="Arial"/>
          <w:bCs/>
        </w:rPr>
        <w:t>“</w:t>
      </w:r>
      <w:r w:rsidR="00AF6573" w:rsidRPr="00F7498C">
        <w:rPr>
          <w:rFonts w:ascii="Arial" w:hAnsi="Arial" w:cs="Arial"/>
          <w:bCs/>
        </w:rPr>
        <w:t xml:space="preserve">This group usually consists of those who do not have any skills or semi-skilled. On the other hand, the </w:t>
      </w:r>
      <w:r w:rsidR="008D7EC0" w:rsidRPr="00F7498C">
        <w:rPr>
          <w:rFonts w:ascii="Arial" w:hAnsi="Arial" w:cs="Arial"/>
          <w:bCs/>
        </w:rPr>
        <w:t>unproductive group</w:t>
      </w:r>
      <w:r w:rsidR="00AF6573" w:rsidRPr="00F7498C">
        <w:rPr>
          <w:rFonts w:ascii="Arial" w:hAnsi="Arial" w:cs="Arial"/>
          <w:bCs/>
        </w:rPr>
        <w:t xml:space="preserve"> of </w:t>
      </w:r>
      <w:r w:rsidR="008D7EC0" w:rsidRPr="00F7498C">
        <w:rPr>
          <w:rFonts w:ascii="Arial" w:hAnsi="Arial" w:cs="Arial"/>
          <w:bCs/>
        </w:rPr>
        <w:t>zakat</w:t>
      </w:r>
      <w:r w:rsidR="00AF6573" w:rsidRPr="00F7498C">
        <w:rPr>
          <w:rFonts w:ascii="Arial" w:hAnsi="Arial" w:cs="Arial"/>
          <w:bCs/>
        </w:rPr>
        <w:t xml:space="preserve"> recipients refers to the elderly people, the ill-health and the disabled.  They are not able to find their own income to fulfill their family basic needs.</w:t>
      </w:r>
      <w:r w:rsidR="00CE4083" w:rsidRPr="00F7498C">
        <w:rPr>
          <w:rFonts w:ascii="Arial" w:hAnsi="Arial" w:cs="Arial"/>
          <w:bCs/>
        </w:rPr>
        <w:t>”</w:t>
      </w:r>
      <w:r w:rsidR="00CE4083" w:rsidRPr="00F7498C">
        <w:rPr>
          <w:rStyle w:val="FootnoteReference"/>
          <w:rFonts w:ascii="Arial" w:hAnsi="Arial" w:cs="Arial"/>
          <w:bCs/>
        </w:rPr>
        <w:footnoteReference w:id="5"/>
      </w:r>
    </w:p>
    <w:p w14:paraId="6A59BCAB" w14:textId="77777777" w:rsidR="00AF6573" w:rsidRPr="00F7498C" w:rsidRDefault="00AF6573" w:rsidP="00AA413A">
      <w:pPr>
        <w:widowControl w:val="0"/>
        <w:tabs>
          <w:tab w:val="left" w:pos="220"/>
          <w:tab w:val="left" w:pos="720"/>
        </w:tabs>
        <w:autoSpaceDE w:val="0"/>
        <w:autoSpaceDN w:val="0"/>
        <w:adjustRightInd w:val="0"/>
        <w:rPr>
          <w:rFonts w:ascii="Arial" w:hAnsi="Arial" w:cs="Arial"/>
          <w:bCs/>
        </w:rPr>
      </w:pPr>
    </w:p>
    <w:p w14:paraId="0FA7D912" w14:textId="3B1FECFC" w:rsidR="00AF6573" w:rsidRPr="00F7498C" w:rsidRDefault="0001452E" w:rsidP="00AA413A">
      <w:pPr>
        <w:widowControl w:val="0"/>
        <w:tabs>
          <w:tab w:val="left" w:pos="220"/>
          <w:tab w:val="left" w:pos="720"/>
        </w:tabs>
        <w:autoSpaceDE w:val="0"/>
        <w:autoSpaceDN w:val="0"/>
        <w:adjustRightInd w:val="0"/>
        <w:rPr>
          <w:rFonts w:ascii="Arial" w:hAnsi="Arial" w:cs="Arial"/>
          <w:bCs/>
        </w:rPr>
      </w:pPr>
      <w:r w:rsidRPr="00F7498C">
        <w:rPr>
          <w:rFonts w:ascii="Arial" w:hAnsi="Arial" w:cs="Arial"/>
          <w:bCs/>
        </w:rPr>
        <w:t xml:space="preserve">This presents that Muslims who can give the deed of Zakat will be helping individuals in their community who may not have skills to </w:t>
      </w:r>
      <w:r w:rsidR="003340C4" w:rsidRPr="00F7498C">
        <w:rPr>
          <w:rFonts w:ascii="Arial" w:hAnsi="Arial" w:cs="Arial"/>
          <w:bCs/>
        </w:rPr>
        <w:t>be financially stable but also for the ill and the elderly. This shows strength in the religion as it is a pillar to support the vulnerable in society. By following Zakat, Muslims are informed that this is wanted by Allah for them to support others financially.</w:t>
      </w:r>
    </w:p>
    <w:p w14:paraId="353F3F10" w14:textId="77777777" w:rsidR="00AF6573" w:rsidRPr="00F7498C" w:rsidRDefault="00AF6573" w:rsidP="00AA413A">
      <w:pPr>
        <w:widowControl w:val="0"/>
        <w:tabs>
          <w:tab w:val="left" w:pos="220"/>
          <w:tab w:val="left" w:pos="720"/>
        </w:tabs>
        <w:autoSpaceDE w:val="0"/>
        <w:autoSpaceDN w:val="0"/>
        <w:adjustRightInd w:val="0"/>
        <w:rPr>
          <w:rFonts w:ascii="Arial" w:hAnsi="Arial" w:cs="Arial"/>
          <w:bCs/>
        </w:rPr>
      </w:pPr>
    </w:p>
    <w:p w14:paraId="268D16C4" w14:textId="08147449" w:rsidR="00AC4D32" w:rsidRPr="00F7498C" w:rsidRDefault="007F296A" w:rsidP="00AA413A">
      <w:pPr>
        <w:widowControl w:val="0"/>
        <w:tabs>
          <w:tab w:val="left" w:pos="220"/>
          <w:tab w:val="left" w:pos="720"/>
        </w:tabs>
        <w:autoSpaceDE w:val="0"/>
        <w:autoSpaceDN w:val="0"/>
        <w:adjustRightInd w:val="0"/>
        <w:rPr>
          <w:rFonts w:ascii="Arial" w:hAnsi="Arial" w:cs="Arial"/>
          <w:bCs/>
        </w:rPr>
      </w:pPr>
      <w:r w:rsidRPr="00F7498C">
        <w:rPr>
          <w:rFonts w:ascii="Arial" w:hAnsi="Arial" w:cs="Arial"/>
          <w:bCs/>
        </w:rPr>
        <w:t xml:space="preserve">The fourth pillar of Islam is </w:t>
      </w:r>
      <w:r w:rsidR="008D7EC0" w:rsidRPr="00F7498C">
        <w:rPr>
          <w:rFonts w:ascii="Arial" w:hAnsi="Arial" w:cs="Arial"/>
          <w:bCs/>
        </w:rPr>
        <w:t>Swam</w:t>
      </w:r>
      <w:r w:rsidR="000C4995" w:rsidRPr="00F7498C">
        <w:rPr>
          <w:rFonts w:ascii="Arial" w:hAnsi="Arial" w:cs="Arial"/>
          <w:bCs/>
        </w:rPr>
        <w:t>, this is fasting in the month of Ramadan. It is the idea of a</w:t>
      </w:r>
      <w:r w:rsidR="00F45A23" w:rsidRPr="00F7498C">
        <w:rPr>
          <w:rFonts w:ascii="Arial" w:hAnsi="Arial" w:cs="Arial"/>
        </w:rPr>
        <w:t>bstention</w:t>
      </w:r>
      <w:r w:rsidR="00AC4D32" w:rsidRPr="00F7498C">
        <w:rPr>
          <w:rFonts w:ascii="Arial" w:hAnsi="Arial" w:cs="Arial"/>
          <w:i/>
          <w:iCs/>
        </w:rPr>
        <w:t xml:space="preserve"> </w:t>
      </w:r>
      <w:r w:rsidR="00AC4D32" w:rsidRPr="00F7498C">
        <w:rPr>
          <w:rFonts w:ascii="Arial" w:hAnsi="Arial" w:cs="Arial"/>
        </w:rPr>
        <w:t>from eating, drinking, smoking and sexual activity</w:t>
      </w:r>
      <w:r w:rsidR="000C4995" w:rsidRPr="00F7498C">
        <w:rPr>
          <w:rFonts w:ascii="Arial" w:hAnsi="Arial" w:cs="Arial"/>
        </w:rPr>
        <w:t xml:space="preserve">, in the Islamic </w:t>
      </w:r>
      <w:r w:rsidR="00597514" w:rsidRPr="00F7498C">
        <w:rPr>
          <w:rFonts w:ascii="Arial" w:hAnsi="Arial" w:cs="Arial"/>
        </w:rPr>
        <w:t>faith abstention is</w:t>
      </w:r>
      <w:r w:rsidR="000C4995" w:rsidRPr="00F7498C">
        <w:rPr>
          <w:rFonts w:ascii="Arial" w:hAnsi="Arial" w:cs="Arial"/>
        </w:rPr>
        <w:t xml:space="preserve"> called imsak</w:t>
      </w:r>
      <w:r w:rsidR="00597514" w:rsidRPr="00F7498C">
        <w:rPr>
          <w:rFonts w:ascii="Arial" w:hAnsi="Arial" w:cs="Arial"/>
        </w:rPr>
        <w:t xml:space="preserve">. In Gultung’s article, the scholar comments on the Sawm pillar, </w:t>
      </w:r>
    </w:p>
    <w:p w14:paraId="5E071D4A" w14:textId="77777777" w:rsidR="006F72F9" w:rsidRPr="00F7498C" w:rsidRDefault="006F72F9" w:rsidP="00AA413A">
      <w:pPr>
        <w:widowControl w:val="0"/>
        <w:tabs>
          <w:tab w:val="left" w:pos="220"/>
          <w:tab w:val="left" w:pos="720"/>
        </w:tabs>
        <w:autoSpaceDE w:val="0"/>
        <w:autoSpaceDN w:val="0"/>
        <w:adjustRightInd w:val="0"/>
        <w:rPr>
          <w:rFonts w:ascii="Arial" w:hAnsi="Arial" w:cs="Arial"/>
        </w:rPr>
      </w:pPr>
    </w:p>
    <w:p w14:paraId="4D9C5E9E" w14:textId="71B9FE4C" w:rsidR="006F72F9" w:rsidRPr="00F7498C" w:rsidRDefault="006F72F9" w:rsidP="006828F9">
      <w:pPr>
        <w:widowControl w:val="0"/>
        <w:tabs>
          <w:tab w:val="left" w:pos="220"/>
          <w:tab w:val="left" w:pos="720"/>
        </w:tabs>
        <w:autoSpaceDE w:val="0"/>
        <w:autoSpaceDN w:val="0"/>
        <w:adjustRightInd w:val="0"/>
        <w:ind w:left="220"/>
        <w:rPr>
          <w:rFonts w:ascii="Arial" w:hAnsi="Arial" w:cs="Arial"/>
        </w:rPr>
      </w:pPr>
      <w:r w:rsidRPr="00F7498C">
        <w:rPr>
          <w:rFonts w:ascii="Arial" w:hAnsi="Arial" w:cs="Arial"/>
        </w:rPr>
        <w:t xml:space="preserve">“.. </w:t>
      </w:r>
      <w:r w:rsidR="008D7EC0" w:rsidRPr="00F7498C">
        <w:rPr>
          <w:rFonts w:ascii="Arial" w:hAnsi="Arial" w:cs="Arial"/>
        </w:rPr>
        <w:t>The</w:t>
      </w:r>
      <w:r w:rsidRPr="00F7498C">
        <w:rPr>
          <w:rFonts w:ascii="Arial" w:hAnsi="Arial" w:cs="Arial"/>
        </w:rPr>
        <w:t xml:space="preserve"> </w:t>
      </w:r>
      <w:r w:rsidRPr="00F7498C">
        <w:rPr>
          <w:rFonts w:ascii="Arial" w:hAnsi="Arial" w:cs="Arial"/>
          <w:i/>
        </w:rPr>
        <w:t xml:space="preserve">Ramadam, </w:t>
      </w:r>
      <w:r w:rsidRPr="00F7498C">
        <w:rPr>
          <w:rFonts w:ascii="Arial" w:hAnsi="Arial" w:cs="Arial"/>
        </w:rPr>
        <w:t>a month of fasting reminding the believers of what it means to have nothing to eat and drink, are social acts, not individual attributes. Beyond the right not to be hungry is the duty to share so that nobody is hungry.”</w:t>
      </w:r>
      <w:r w:rsidR="00EF4788" w:rsidRPr="00F7498C">
        <w:rPr>
          <w:rStyle w:val="FootnoteReference"/>
          <w:rFonts w:ascii="Arial" w:hAnsi="Arial" w:cs="Arial"/>
        </w:rPr>
        <w:footnoteReference w:id="6"/>
      </w:r>
    </w:p>
    <w:p w14:paraId="35EE319E" w14:textId="77777777" w:rsidR="006F72F9" w:rsidRPr="00F7498C" w:rsidRDefault="006F72F9" w:rsidP="00AA413A">
      <w:pPr>
        <w:widowControl w:val="0"/>
        <w:tabs>
          <w:tab w:val="left" w:pos="220"/>
          <w:tab w:val="left" w:pos="720"/>
        </w:tabs>
        <w:autoSpaceDE w:val="0"/>
        <w:autoSpaceDN w:val="0"/>
        <w:adjustRightInd w:val="0"/>
        <w:rPr>
          <w:rFonts w:ascii="Arial" w:hAnsi="Arial" w:cs="Arial"/>
        </w:rPr>
      </w:pPr>
    </w:p>
    <w:p w14:paraId="0DF25836" w14:textId="2481880D" w:rsidR="006F72F9" w:rsidRPr="00F7498C" w:rsidRDefault="006828F9" w:rsidP="00AA413A">
      <w:pPr>
        <w:widowControl w:val="0"/>
        <w:tabs>
          <w:tab w:val="left" w:pos="220"/>
          <w:tab w:val="left" w:pos="720"/>
        </w:tabs>
        <w:autoSpaceDE w:val="0"/>
        <w:autoSpaceDN w:val="0"/>
        <w:adjustRightInd w:val="0"/>
        <w:rPr>
          <w:rFonts w:ascii="Arial" w:hAnsi="Arial" w:cs="Arial"/>
        </w:rPr>
      </w:pPr>
      <w:r w:rsidRPr="00F7498C">
        <w:rPr>
          <w:rFonts w:ascii="Arial" w:hAnsi="Arial" w:cs="Arial"/>
        </w:rPr>
        <w:t xml:space="preserve">This gives the understanding that Muslims that it is a duty of theirs to understand what it is like to have no food but also to share so nobody goes without. </w:t>
      </w:r>
      <w:r w:rsidR="00B25D04" w:rsidRPr="00F7498C">
        <w:rPr>
          <w:rFonts w:ascii="Arial" w:hAnsi="Arial" w:cs="Arial"/>
        </w:rPr>
        <w:t xml:space="preserve">In the Qur’an </w:t>
      </w:r>
      <w:r w:rsidR="00B138B4" w:rsidRPr="00F7498C">
        <w:rPr>
          <w:rFonts w:ascii="Arial" w:hAnsi="Arial" w:cs="Arial"/>
        </w:rPr>
        <w:t xml:space="preserve">there is examples of the prophet carrying out this pillar, Muhammad was acting on this pillar when he had his first revelation. This is important as this teaching of fasting </w:t>
      </w:r>
      <w:r w:rsidR="00761561" w:rsidRPr="00F7498C">
        <w:rPr>
          <w:rFonts w:ascii="Arial" w:hAnsi="Arial" w:cs="Arial"/>
        </w:rPr>
        <w:t>was carried out by an important figure within the Islamic t</w:t>
      </w:r>
      <w:r w:rsidR="00975D57" w:rsidRPr="00F7498C">
        <w:rPr>
          <w:rFonts w:ascii="Arial" w:hAnsi="Arial" w:cs="Arial"/>
        </w:rPr>
        <w:t xml:space="preserve">radition has set an example and informs </w:t>
      </w:r>
      <w:r w:rsidR="00A46EC4" w:rsidRPr="00F7498C">
        <w:rPr>
          <w:rFonts w:ascii="Arial" w:hAnsi="Arial" w:cs="Arial"/>
        </w:rPr>
        <w:t xml:space="preserve">Muslims that this pillar is to be performed. The main idea of Swam is </w:t>
      </w:r>
      <w:r w:rsidR="008732CE" w:rsidRPr="00F7498C">
        <w:rPr>
          <w:rFonts w:ascii="Arial" w:hAnsi="Arial" w:cs="Arial"/>
        </w:rPr>
        <w:t>celebrating</w:t>
      </w:r>
      <w:r w:rsidR="00A46EC4" w:rsidRPr="00F7498C">
        <w:rPr>
          <w:rFonts w:ascii="Arial" w:hAnsi="Arial" w:cs="Arial"/>
        </w:rPr>
        <w:t xml:space="preserve"> the revelation that happened during the month of Ramadan</w:t>
      </w:r>
      <w:r w:rsidR="00FB6489" w:rsidRPr="00F7498C">
        <w:rPr>
          <w:rFonts w:ascii="Arial" w:hAnsi="Arial" w:cs="Arial"/>
        </w:rPr>
        <w:t>, this is when Muhammad heard the first Surah which is chanted to call people to prayer. The first word Muhammad heard was ‘read’</w:t>
      </w:r>
      <w:r w:rsidR="00584F7D" w:rsidRPr="00F7498C">
        <w:rPr>
          <w:rFonts w:ascii="Arial" w:hAnsi="Arial" w:cs="Arial"/>
        </w:rPr>
        <w:t xml:space="preserve"> this is important as believers know that Allah wants them to read, this can relate to all five pillars as they are written within the scripture and this is what he wants for them to do.</w:t>
      </w:r>
    </w:p>
    <w:p w14:paraId="3B0A6609" w14:textId="77777777" w:rsidR="006828F9" w:rsidRPr="00F7498C" w:rsidRDefault="006828F9" w:rsidP="00AA413A">
      <w:pPr>
        <w:widowControl w:val="0"/>
        <w:tabs>
          <w:tab w:val="left" w:pos="220"/>
          <w:tab w:val="left" w:pos="720"/>
        </w:tabs>
        <w:autoSpaceDE w:val="0"/>
        <w:autoSpaceDN w:val="0"/>
        <w:adjustRightInd w:val="0"/>
        <w:rPr>
          <w:rFonts w:ascii="Arial" w:hAnsi="Arial" w:cs="Arial"/>
          <w:color w:val="2A2C2E"/>
        </w:rPr>
      </w:pPr>
    </w:p>
    <w:p w14:paraId="53BF9B93" w14:textId="260C6F2A" w:rsidR="00AA413A" w:rsidRPr="00F7498C" w:rsidRDefault="007F296A" w:rsidP="00AC4D32">
      <w:pPr>
        <w:widowControl w:val="0"/>
        <w:tabs>
          <w:tab w:val="left" w:pos="220"/>
          <w:tab w:val="left" w:pos="720"/>
        </w:tabs>
        <w:autoSpaceDE w:val="0"/>
        <w:autoSpaceDN w:val="0"/>
        <w:adjustRightInd w:val="0"/>
        <w:rPr>
          <w:rFonts w:ascii="Arial" w:hAnsi="Arial" w:cs="Arial"/>
          <w:bCs/>
          <w:color w:val="1A1A1A"/>
        </w:rPr>
      </w:pPr>
      <w:r w:rsidRPr="00F7498C">
        <w:rPr>
          <w:rFonts w:ascii="Arial" w:hAnsi="Arial" w:cs="Arial"/>
          <w:bCs/>
          <w:color w:val="1A1A1A"/>
        </w:rPr>
        <w:t xml:space="preserve">The fifth pillar of Islam is called Hajj, this is a </w:t>
      </w:r>
      <w:r w:rsidR="00AA413A" w:rsidRPr="00F7498C">
        <w:rPr>
          <w:rFonts w:ascii="Arial" w:hAnsi="Arial" w:cs="Arial"/>
          <w:bCs/>
          <w:color w:val="1A1A1A"/>
        </w:rPr>
        <w:t>pilgrimage to Mecca</w:t>
      </w:r>
      <w:r w:rsidRPr="00F7498C">
        <w:rPr>
          <w:rFonts w:ascii="Arial" w:hAnsi="Arial" w:cs="Arial"/>
          <w:bCs/>
          <w:color w:val="1A1A1A"/>
        </w:rPr>
        <w:t xml:space="preserve"> which is </w:t>
      </w:r>
      <w:r w:rsidR="00AE7559" w:rsidRPr="00F7498C">
        <w:rPr>
          <w:rFonts w:ascii="Arial" w:hAnsi="Arial" w:cs="Arial"/>
          <w:bCs/>
          <w:color w:val="1A1A1A"/>
        </w:rPr>
        <w:t xml:space="preserve">an </w:t>
      </w:r>
      <w:r w:rsidR="00AE7559" w:rsidRPr="00F7498C">
        <w:rPr>
          <w:rFonts w:ascii="Arial" w:hAnsi="Arial" w:cs="Arial"/>
          <w:bCs/>
          <w:color w:val="1A1A1A"/>
        </w:rPr>
        <w:lastRenderedPageBreak/>
        <w:t xml:space="preserve">extremely religious place for believers in the Islamic </w:t>
      </w:r>
      <w:r w:rsidR="00584F7D" w:rsidRPr="00F7498C">
        <w:rPr>
          <w:rFonts w:ascii="Arial" w:hAnsi="Arial" w:cs="Arial"/>
          <w:bCs/>
          <w:color w:val="1A1A1A"/>
        </w:rPr>
        <w:t xml:space="preserve">tradition. </w:t>
      </w:r>
      <w:r w:rsidR="00DF1319" w:rsidRPr="00F7498C">
        <w:rPr>
          <w:rFonts w:ascii="Arial" w:hAnsi="Arial" w:cs="Arial"/>
          <w:bCs/>
          <w:color w:val="1A1A1A"/>
        </w:rPr>
        <w:t>Mecca is a vocal point for Mu</w:t>
      </w:r>
      <w:r w:rsidR="008732CE" w:rsidRPr="00F7498C">
        <w:rPr>
          <w:rFonts w:ascii="Arial" w:hAnsi="Arial" w:cs="Arial"/>
          <w:bCs/>
          <w:color w:val="1A1A1A"/>
        </w:rPr>
        <w:t>s</w:t>
      </w:r>
      <w:r w:rsidR="00DF1319" w:rsidRPr="00F7498C">
        <w:rPr>
          <w:rFonts w:ascii="Arial" w:hAnsi="Arial" w:cs="Arial"/>
          <w:bCs/>
          <w:color w:val="1A1A1A"/>
        </w:rPr>
        <w:t xml:space="preserve">lims as it is where many prophets </w:t>
      </w:r>
      <w:r w:rsidR="008732CE" w:rsidRPr="00F7498C">
        <w:rPr>
          <w:rFonts w:ascii="Arial" w:hAnsi="Arial" w:cs="Arial"/>
          <w:bCs/>
          <w:color w:val="1A1A1A"/>
        </w:rPr>
        <w:t>visited</w:t>
      </w:r>
      <w:r w:rsidR="00DF1319" w:rsidRPr="00F7498C">
        <w:rPr>
          <w:rFonts w:ascii="Arial" w:hAnsi="Arial" w:cs="Arial"/>
          <w:bCs/>
          <w:color w:val="1A1A1A"/>
        </w:rPr>
        <w:t xml:space="preserve">, such Abraham who built the walls, also Muhammad talked of Mecca. Mecca’s importance has impacted Muslims practice today as they perform the second pillar of prayer, they face towards Mecca. Scholar Gultung states, </w:t>
      </w:r>
    </w:p>
    <w:p w14:paraId="024D7DBB" w14:textId="72710B54" w:rsidR="00584F7D" w:rsidRPr="00F7498C" w:rsidRDefault="00DF1319" w:rsidP="00AC4D32">
      <w:pPr>
        <w:widowControl w:val="0"/>
        <w:tabs>
          <w:tab w:val="left" w:pos="220"/>
          <w:tab w:val="left" w:pos="720"/>
        </w:tabs>
        <w:autoSpaceDE w:val="0"/>
        <w:autoSpaceDN w:val="0"/>
        <w:adjustRightInd w:val="0"/>
        <w:rPr>
          <w:rFonts w:ascii="Arial" w:hAnsi="Arial" w:cs="Arial"/>
          <w:bCs/>
          <w:color w:val="1A1A1A"/>
        </w:rPr>
      </w:pPr>
      <w:r w:rsidRPr="00F7498C">
        <w:rPr>
          <w:rFonts w:ascii="Arial" w:hAnsi="Arial" w:cs="Arial"/>
          <w:bCs/>
          <w:color w:val="1A1A1A"/>
        </w:rPr>
        <w:tab/>
      </w:r>
    </w:p>
    <w:p w14:paraId="132071F1" w14:textId="420EE2D2" w:rsidR="00AA413A" w:rsidRPr="00F7498C" w:rsidRDefault="006F72F9" w:rsidP="00DF1319">
      <w:pPr>
        <w:widowControl w:val="0"/>
        <w:tabs>
          <w:tab w:val="left" w:pos="220"/>
          <w:tab w:val="left" w:pos="720"/>
        </w:tabs>
        <w:autoSpaceDE w:val="0"/>
        <w:autoSpaceDN w:val="0"/>
        <w:adjustRightInd w:val="0"/>
        <w:ind w:left="220"/>
        <w:rPr>
          <w:rFonts w:ascii="Arial" w:hAnsi="Arial" w:cs="Arial"/>
          <w:color w:val="2A2C2E"/>
        </w:rPr>
      </w:pPr>
      <w:r w:rsidRPr="00F7498C">
        <w:rPr>
          <w:rFonts w:ascii="Arial" w:hAnsi="Arial" w:cs="Arial"/>
          <w:color w:val="2A2C2E"/>
        </w:rPr>
        <w:t>“</w:t>
      </w:r>
      <w:r w:rsidR="00DF1319" w:rsidRPr="00F7498C">
        <w:rPr>
          <w:rFonts w:ascii="Arial" w:hAnsi="Arial" w:cs="Arial"/>
          <w:color w:val="2A2C2E"/>
        </w:rPr>
        <w:t>Pillar</w:t>
      </w:r>
      <w:r w:rsidRPr="00F7498C">
        <w:rPr>
          <w:rFonts w:ascii="Arial" w:hAnsi="Arial" w:cs="Arial"/>
          <w:color w:val="2A2C2E"/>
        </w:rPr>
        <w:t xml:space="preserve"> No.5 the </w:t>
      </w:r>
      <w:r w:rsidRPr="00F7498C">
        <w:rPr>
          <w:rFonts w:ascii="Arial" w:hAnsi="Arial" w:cs="Arial"/>
          <w:i/>
          <w:color w:val="2A2C2E"/>
        </w:rPr>
        <w:t>hajj,</w:t>
      </w:r>
      <w:r w:rsidRPr="00F7498C">
        <w:rPr>
          <w:rFonts w:ascii="Arial" w:hAnsi="Arial" w:cs="Arial"/>
          <w:color w:val="2A2C2E"/>
        </w:rPr>
        <w:t xml:space="preserve"> pilgrimage to Mecca, is strong on both togetherness and sharing. A ritual; but the right to that practice is as essent</w:t>
      </w:r>
      <w:r w:rsidR="00EF4788" w:rsidRPr="00F7498C">
        <w:rPr>
          <w:rFonts w:ascii="Arial" w:hAnsi="Arial" w:cs="Arial"/>
          <w:color w:val="2A2C2E"/>
        </w:rPr>
        <w:t>ial as communion to a catholic.”</w:t>
      </w:r>
      <w:r w:rsidR="00EF4788" w:rsidRPr="00F7498C">
        <w:rPr>
          <w:rStyle w:val="FootnoteReference"/>
          <w:rFonts w:ascii="Arial" w:hAnsi="Arial" w:cs="Arial"/>
          <w:color w:val="2A2C2E"/>
        </w:rPr>
        <w:footnoteReference w:id="7"/>
      </w:r>
    </w:p>
    <w:p w14:paraId="6F1185CA" w14:textId="386F56FE" w:rsidR="008732CE" w:rsidRPr="00F7498C" w:rsidRDefault="008732CE" w:rsidP="008732CE">
      <w:pPr>
        <w:widowControl w:val="0"/>
        <w:tabs>
          <w:tab w:val="left" w:pos="220"/>
          <w:tab w:val="left" w:pos="720"/>
        </w:tabs>
        <w:autoSpaceDE w:val="0"/>
        <w:autoSpaceDN w:val="0"/>
        <w:adjustRightInd w:val="0"/>
        <w:rPr>
          <w:rFonts w:ascii="Arial" w:hAnsi="Arial" w:cs="Arial"/>
          <w:color w:val="2A2C2E"/>
        </w:rPr>
      </w:pPr>
    </w:p>
    <w:p w14:paraId="22691E39" w14:textId="7FCEE5DD" w:rsidR="008732CE" w:rsidRPr="00F7498C" w:rsidRDefault="008732CE" w:rsidP="008732CE">
      <w:pPr>
        <w:widowControl w:val="0"/>
        <w:tabs>
          <w:tab w:val="left" w:pos="220"/>
          <w:tab w:val="left" w:pos="720"/>
        </w:tabs>
        <w:autoSpaceDE w:val="0"/>
        <w:autoSpaceDN w:val="0"/>
        <w:adjustRightInd w:val="0"/>
        <w:rPr>
          <w:rFonts w:ascii="Arial" w:hAnsi="Arial" w:cs="Arial"/>
          <w:color w:val="2A2C2E"/>
        </w:rPr>
      </w:pPr>
      <w:r w:rsidRPr="00F7498C">
        <w:rPr>
          <w:rFonts w:ascii="Arial" w:hAnsi="Arial" w:cs="Arial"/>
          <w:color w:val="2A2C2E"/>
        </w:rPr>
        <w:t xml:space="preserve">This presents the fifth pillar, the Hajj as a very important part of the Islamic faith as Gultang compare the practice to the communion from </w:t>
      </w:r>
      <w:r w:rsidR="000841BB" w:rsidRPr="00F7498C">
        <w:rPr>
          <w:rFonts w:ascii="Arial" w:hAnsi="Arial" w:cs="Arial"/>
          <w:color w:val="2A2C2E"/>
        </w:rPr>
        <w:t>Catholicism</w:t>
      </w:r>
      <w:r w:rsidRPr="00F7498C">
        <w:rPr>
          <w:rFonts w:ascii="Arial" w:hAnsi="Arial" w:cs="Arial"/>
          <w:color w:val="2A2C2E"/>
        </w:rPr>
        <w:t xml:space="preserve"> and this shows that the ritual has </w:t>
      </w:r>
      <w:r w:rsidR="000841BB" w:rsidRPr="00F7498C">
        <w:rPr>
          <w:rFonts w:ascii="Arial" w:hAnsi="Arial" w:cs="Arial"/>
          <w:color w:val="2A2C2E"/>
        </w:rPr>
        <w:t>significance</w:t>
      </w:r>
      <w:r w:rsidRPr="00F7498C">
        <w:rPr>
          <w:rFonts w:ascii="Arial" w:hAnsi="Arial" w:cs="Arial"/>
          <w:color w:val="2A2C2E"/>
        </w:rPr>
        <w:t xml:space="preserve">. </w:t>
      </w:r>
      <w:r w:rsidR="0082362C" w:rsidRPr="00F7498C">
        <w:rPr>
          <w:rFonts w:ascii="Arial" w:hAnsi="Arial" w:cs="Arial"/>
          <w:color w:val="2A2C2E"/>
        </w:rPr>
        <w:t xml:space="preserve">In the article it is also mentions that the pilgrimage brings togetherness and sharing which provides a space and ritual for the religious believers to feel this sense of community and this may be why it is a pillar of Islam as it is an appealing part of the religion. Muslims today in contemporary society still aim to fulfill this pilgrimage </w:t>
      </w:r>
      <w:r w:rsidR="00294B6C" w:rsidRPr="00F7498C">
        <w:rPr>
          <w:rFonts w:ascii="Arial" w:hAnsi="Arial" w:cs="Arial"/>
          <w:color w:val="2A2C2E"/>
        </w:rPr>
        <w:t xml:space="preserve">as these pillars are what many Muslims </w:t>
      </w:r>
      <w:r w:rsidR="000841BB" w:rsidRPr="00F7498C">
        <w:rPr>
          <w:rFonts w:ascii="Arial" w:hAnsi="Arial" w:cs="Arial"/>
          <w:color w:val="2A2C2E"/>
        </w:rPr>
        <w:t xml:space="preserve">focus their lives around, it is many Muslim’s life aim to visit Mecca and carry out the Hajj. </w:t>
      </w:r>
    </w:p>
    <w:p w14:paraId="61C7C1F5" w14:textId="77777777" w:rsidR="00AA413A" w:rsidRPr="00F7498C" w:rsidRDefault="00AA413A" w:rsidP="00AA413A">
      <w:pPr>
        <w:widowControl w:val="0"/>
        <w:tabs>
          <w:tab w:val="left" w:pos="220"/>
          <w:tab w:val="left" w:pos="720"/>
        </w:tabs>
        <w:autoSpaceDE w:val="0"/>
        <w:autoSpaceDN w:val="0"/>
        <w:adjustRightInd w:val="0"/>
        <w:rPr>
          <w:rFonts w:ascii="Arial" w:hAnsi="Arial" w:cs="Arial"/>
          <w:color w:val="2A2C2E"/>
        </w:rPr>
      </w:pPr>
    </w:p>
    <w:p w14:paraId="1161CEF4" w14:textId="0C4AD344" w:rsidR="00C4073E" w:rsidRPr="00F7498C" w:rsidRDefault="00C4073E" w:rsidP="00AA413A">
      <w:pPr>
        <w:widowControl w:val="0"/>
        <w:tabs>
          <w:tab w:val="left" w:pos="220"/>
          <w:tab w:val="left" w:pos="720"/>
        </w:tabs>
        <w:autoSpaceDE w:val="0"/>
        <w:autoSpaceDN w:val="0"/>
        <w:adjustRightInd w:val="0"/>
        <w:rPr>
          <w:rFonts w:ascii="Arial" w:hAnsi="Arial" w:cs="Arial"/>
          <w:color w:val="2A2C2E"/>
        </w:rPr>
      </w:pPr>
      <w:r w:rsidRPr="00F7498C">
        <w:rPr>
          <w:rFonts w:ascii="Arial" w:hAnsi="Arial" w:cs="Arial"/>
          <w:color w:val="2A2C2E"/>
        </w:rPr>
        <w:t xml:space="preserve">In the Qur’an it also comments on the Hajj pilgrimage many times, this is why it is a pillar of the Islamic faith and Muslims today believe that the Qur’an informed them that the Hajj should be practiced. In the Qur’an it is written </w:t>
      </w:r>
      <w:r w:rsidRPr="00F7498C">
        <w:rPr>
          <w:rFonts w:ascii="Arial" w:hAnsi="Arial" w:cs="Arial"/>
          <w:color w:val="000000"/>
        </w:rPr>
        <w:t xml:space="preserve">"And proclaim that the people shall observe Hajj pilgrimage. They will come to you walking or riding on various exhausted. They will come from the farthest locations." </w:t>
      </w:r>
      <w:r w:rsidR="00F7498C" w:rsidRPr="00F7498C">
        <w:rPr>
          <w:rFonts w:ascii="Arial" w:hAnsi="Arial" w:cs="Arial"/>
          <w:color w:val="000000"/>
        </w:rPr>
        <w:t xml:space="preserve">(Quran 22:270 </w:t>
      </w:r>
      <w:r w:rsidRPr="00F7498C">
        <w:rPr>
          <w:rFonts w:ascii="Arial" w:hAnsi="Arial" w:cs="Arial"/>
          <w:color w:val="000000"/>
        </w:rPr>
        <w:t xml:space="preserve">this shows that it is commanded for Muslims to </w:t>
      </w:r>
      <w:r w:rsidR="00F7498C" w:rsidRPr="00F7498C">
        <w:rPr>
          <w:rFonts w:ascii="Arial" w:hAnsi="Arial" w:cs="Arial"/>
          <w:color w:val="000000"/>
        </w:rPr>
        <w:t>observe</w:t>
      </w:r>
      <w:r w:rsidRPr="00F7498C">
        <w:rPr>
          <w:rFonts w:ascii="Arial" w:hAnsi="Arial" w:cs="Arial"/>
          <w:color w:val="000000"/>
        </w:rPr>
        <w:t xml:space="preserve"> the Hajj, as it is an important pilgrimage. It also mentions that distance is </w:t>
      </w:r>
      <w:r w:rsidR="00DF12CC" w:rsidRPr="00F7498C">
        <w:rPr>
          <w:rFonts w:ascii="Arial" w:hAnsi="Arial" w:cs="Arial"/>
          <w:color w:val="000000"/>
        </w:rPr>
        <w:t xml:space="preserve">not an excuse as all Muslims around the world should attend the Hajj as a pillar of their religion, </w:t>
      </w:r>
      <w:r w:rsidR="00F7498C" w:rsidRPr="00F7498C">
        <w:rPr>
          <w:rFonts w:ascii="Arial" w:hAnsi="Arial" w:cs="Arial"/>
          <w:color w:val="000000"/>
        </w:rPr>
        <w:t>this provides information for Muslims that they</w:t>
      </w:r>
      <w:r w:rsidR="00F7498C">
        <w:rPr>
          <w:rFonts w:ascii="Arial" w:hAnsi="Arial" w:cs="Arial"/>
          <w:color w:val="000000"/>
        </w:rPr>
        <w:t xml:space="preserve"> </w:t>
      </w:r>
      <w:r w:rsidR="00F7498C" w:rsidRPr="00F7498C">
        <w:rPr>
          <w:rFonts w:ascii="Arial" w:hAnsi="Arial" w:cs="Arial"/>
          <w:color w:val="000000"/>
        </w:rPr>
        <w:t>should try their hardest to attend the Hajj and distance is not an issue.</w:t>
      </w:r>
    </w:p>
    <w:p w14:paraId="4768C286" w14:textId="77777777" w:rsidR="00AA413A" w:rsidRPr="00F7498C" w:rsidRDefault="00AA413A" w:rsidP="00AA413A">
      <w:pPr>
        <w:widowControl w:val="0"/>
        <w:tabs>
          <w:tab w:val="left" w:pos="220"/>
          <w:tab w:val="left" w:pos="720"/>
        </w:tabs>
        <w:autoSpaceDE w:val="0"/>
        <w:autoSpaceDN w:val="0"/>
        <w:adjustRightInd w:val="0"/>
        <w:rPr>
          <w:rFonts w:ascii="Arial" w:hAnsi="Arial" w:cs="Arial"/>
          <w:color w:val="2A2C2E"/>
        </w:rPr>
      </w:pPr>
    </w:p>
    <w:p w14:paraId="0344AD21" w14:textId="77D85B1A" w:rsidR="00F7498C" w:rsidRDefault="00F7498C" w:rsidP="00AA413A">
      <w:pPr>
        <w:widowControl w:val="0"/>
        <w:tabs>
          <w:tab w:val="left" w:pos="220"/>
          <w:tab w:val="left" w:pos="720"/>
        </w:tabs>
        <w:autoSpaceDE w:val="0"/>
        <w:autoSpaceDN w:val="0"/>
        <w:adjustRightInd w:val="0"/>
        <w:rPr>
          <w:rFonts w:ascii="Arial" w:hAnsi="Arial" w:cs="Arial"/>
          <w:color w:val="2A2C2E"/>
        </w:rPr>
      </w:pPr>
      <w:r w:rsidRPr="00F7498C">
        <w:rPr>
          <w:rFonts w:ascii="Arial" w:hAnsi="Arial" w:cs="Arial"/>
          <w:color w:val="2A2C2E"/>
        </w:rPr>
        <w:t xml:space="preserve">To conclude this assignment, the five pillars of Islam all have an important role within the religion shaping their lives and their ways of practice. Each pillar has its own right and contributes to the way Muslims practice their faith but they also contribute towards each other, such as the first pillar Shahada needs to be fulfilled to carry out the other four pillars. </w:t>
      </w:r>
      <w:r>
        <w:rPr>
          <w:rFonts w:ascii="Arial" w:hAnsi="Arial" w:cs="Arial"/>
          <w:color w:val="2A2C2E"/>
        </w:rPr>
        <w:t>In today’s society these five pillars hold importance in Muslims lives as they affect the way they live through their practices beliefs of what is wanted for them by Allah.</w:t>
      </w:r>
    </w:p>
    <w:p w14:paraId="5513F278" w14:textId="77777777" w:rsidR="00F7498C" w:rsidRPr="00F7498C" w:rsidRDefault="00F7498C" w:rsidP="00AA413A">
      <w:pPr>
        <w:widowControl w:val="0"/>
        <w:tabs>
          <w:tab w:val="left" w:pos="220"/>
          <w:tab w:val="left" w:pos="720"/>
        </w:tabs>
        <w:autoSpaceDE w:val="0"/>
        <w:autoSpaceDN w:val="0"/>
        <w:adjustRightInd w:val="0"/>
        <w:rPr>
          <w:rFonts w:ascii="Arial" w:hAnsi="Arial" w:cs="Arial"/>
          <w:color w:val="2A2C2E"/>
        </w:rPr>
      </w:pPr>
    </w:p>
    <w:p w14:paraId="4CF40092" w14:textId="77777777" w:rsidR="00F7498C" w:rsidRDefault="00F7498C" w:rsidP="00080CAF">
      <w:pPr>
        <w:rPr>
          <w:rFonts w:ascii="Arial" w:hAnsi="Arial" w:cs="Arial"/>
        </w:rPr>
      </w:pPr>
    </w:p>
    <w:p w14:paraId="47C6C6CB" w14:textId="77777777" w:rsidR="00F7498C" w:rsidRDefault="00F7498C" w:rsidP="00080CAF">
      <w:pPr>
        <w:rPr>
          <w:rFonts w:ascii="Arial" w:hAnsi="Arial" w:cs="Arial"/>
        </w:rPr>
      </w:pPr>
    </w:p>
    <w:p w14:paraId="2FC526D9" w14:textId="77777777" w:rsidR="00F7498C" w:rsidRDefault="00F7498C" w:rsidP="00080CAF">
      <w:pPr>
        <w:rPr>
          <w:rFonts w:ascii="Arial" w:hAnsi="Arial" w:cs="Arial"/>
        </w:rPr>
      </w:pPr>
    </w:p>
    <w:p w14:paraId="39702926" w14:textId="77777777" w:rsidR="00F7498C" w:rsidRDefault="00F7498C" w:rsidP="00080CAF">
      <w:pPr>
        <w:rPr>
          <w:rFonts w:ascii="Arial" w:hAnsi="Arial" w:cs="Arial"/>
        </w:rPr>
      </w:pPr>
    </w:p>
    <w:p w14:paraId="1EE77A3D" w14:textId="77777777" w:rsidR="00F7498C" w:rsidRDefault="00F7498C" w:rsidP="00080CAF">
      <w:pPr>
        <w:rPr>
          <w:rFonts w:ascii="Arial" w:hAnsi="Arial" w:cs="Arial"/>
        </w:rPr>
      </w:pPr>
    </w:p>
    <w:p w14:paraId="31492B10" w14:textId="77777777" w:rsidR="00F7498C" w:rsidRDefault="00F7498C" w:rsidP="00080CAF">
      <w:pPr>
        <w:rPr>
          <w:rFonts w:ascii="Arial" w:hAnsi="Arial" w:cs="Arial"/>
        </w:rPr>
      </w:pPr>
    </w:p>
    <w:p w14:paraId="5F05C16E" w14:textId="77777777" w:rsidR="00F7498C" w:rsidRDefault="00F7498C" w:rsidP="00080CAF">
      <w:pPr>
        <w:rPr>
          <w:rFonts w:ascii="Arial" w:hAnsi="Arial" w:cs="Arial"/>
        </w:rPr>
      </w:pPr>
    </w:p>
    <w:p w14:paraId="37005290" w14:textId="77777777" w:rsidR="00F7498C" w:rsidRDefault="00F949C7" w:rsidP="00F7498C">
      <w:pPr>
        <w:rPr>
          <w:rFonts w:ascii="Arial" w:hAnsi="Arial" w:cs="Arial"/>
        </w:rPr>
      </w:pPr>
      <w:r w:rsidRPr="00F7498C">
        <w:rPr>
          <w:rFonts w:ascii="Arial" w:hAnsi="Arial" w:cs="Arial"/>
        </w:rPr>
        <w:lastRenderedPageBreak/>
        <w:t>Bibliography</w:t>
      </w:r>
    </w:p>
    <w:p w14:paraId="6E9EE6BA" w14:textId="77777777" w:rsidR="008D7EC0" w:rsidRDefault="008D7EC0" w:rsidP="00F7498C">
      <w:pPr>
        <w:rPr>
          <w:rFonts w:ascii="Arial" w:hAnsi="Arial" w:cs="Arial"/>
          <w:lang w:val="en-GB"/>
        </w:rPr>
      </w:pPr>
    </w:p>
    <w:p w14:paraId="66B82879" w14:textId="4DB4AC84" w:rsidR="00F7498C" w:rsidRPr="00F7498C" w:rsidRDefault="00F7498C" w:rsidP="00F7498C">
      <w:pPr>
        <w:pStyle w:val="FootnoteText"/>
        <w:numPr>
          <w:ilvl w:val="0"/>
          <w:numId w:val="18"/>
        </w:numPr>
        <w:rPr>
          <w:rFonts w:ascii="Arial" w:hAnsi="Arial" w:cs="Arial"/>
        </w:rPr>
      </w:pPr>
      <w:r w:rsidRPr="008732CE">
        <w:rPr>
          <w:rFonts w:ascii="Arial" w:hAnsi="Arial" w:cs="Arial"/>
        </w:rPr>
        <w:t xml:space="preserve">Australian Oxford </w:t>
      </w:r>
      <w:r>
        <w:rPr>
          <w:rFonts w:ascii="Arial" w:hAnsi="Arial" w:cs="Arial"/>
        </w:rPr>
        <w:t>D</w:t>
      </w:r>
      <w:r w:rsidRPr="008732CE">
        <w:rPr>
          <w:rFonts w:ascii="Arial" w:hAnsi="Arial" w:cs="Arial"/>
        </w:rPr>
        <w:t>ictionary</w:t>
      </w:r>
      <w:r w:rsidRPr="00EF4788">
        <w:rPr>
          <w:rFonts w:ascii="Arial" w:hAnsi="Arial" w:cs="Arial"/>
        </w:rPr>
        <w:t xml:space="preserve">, </w:t>
      </w:r>
      <w:r w:rsidRPr="00EF4788">
        <w:rPr>
          <w:rFonts w:ascii="Arial" w:hAnsi="Arial" w:cs="Arial"/>
          <w:bCs/>
          <w:i/>
          <w:color w:val="262623"/>
        </w:rPr>
        <w:t>Shahada</w:t>
      </w:r>
      <w:r w:rsidRPr="00EF4788">
        <w:rPr>
          <w:rFonts w:ascii="Arial" w:hAnsi="Arial" w:cs="Arial"/>
          <w:i/>
        </w:rPr>
        <w:t xml:space="preserve"> </w:t>
      </w:r>
      <w:r w:rsidRPr="00EF4788">
        <w:rPr>
          <w:rFonts w:ascii="Arial" w:hAnsi="Arial" w:cs="Arial"/>
        </w:rPr>
        <w:t>(Australia: Oxford University press</w:t>
      </w:r>
      <w:r w:rsidR="008D7EC0" w:rsidRPr="00EF4788">
        <w:rPr>
          <w:rFonts w:ascii="Arial" w:hAnsi="Arial" w:cs="Arial"/>
        </w:rPr>
        <w:t>, 2004</w:t>
      </w:r>
      <w:r w:rsidRPr="00EF4788">
        <w:rPr>
          <w:rFonts w:ascii="Arial" w:hAnsi="Arial" w:cs="Arial"/>
        </w:rPr>
        <w:t>.) P.128.</w:t>
      </w:r>
    </w:p>
    <w:p w14:paraId="22D388CF" w14:textId="226C3349" w:rsidR="00F949C7" w:rsidRDefault="00333724" w:rsidP="00F7498C">
      <w:pPr>
        <w:pStyle w:val="ListParagraph"/>
        <w:numPr>
          <w:ilvl w:val="0"/>
          <w:numId w:val="18"/>
        </w:numPr>
      </w:pPr>
      <w:hyperlink r:id="rId8" w:history="1">
        <w:r w:rsidR="00F949C7" w:rsidRPr="007E5ABE">
          <w:rPr>
            <w:rStyle w:val="Hyperlink"/>
          </w:rPr>
          <w:t>http://www.quran-islam.org/main_topics/islam/pillars/al-shahada_(P1191).html</w:t>
        </w:r>
      </w:hyperlink>
      <w:r w:rsidR="00F949C7">
        <w:t xml:space="preserve"> - 1</w:t>
      </w:r>
      <w:r w:rsidR="00F949C7" w:rsidRPr="00F7498C">
        <w:rPr>
          <w:vertAlign w:val="superscript"/>
        </w:rPr>
        <w:t>st</w:t>
      </w:r>
      <w:r w:rsidR="00F949C7">
        <w:t xml:space="preserve"> March</w:t>
      </w:r>
    </w:p>
    <w:p w14:paraId="76244CF8" w14:textId="69A9B07D" w:rsidR="00F7498C" w:rsidRPr="00F7498C" w:rsidRDefault="00F7498C" w:rsidP="00F7498C">
      <w:pPr>
        <w:pStyle w:val="FootnoteText"/>
        <w:numPr>
          <w:ilvl w:val="0"/>
          <w:numId w:val="17"/>
        </w:numPr>
      </w:pPr>
      <w:hyperlink r:id="rId9" w:history="1">
        <w:r w:rsidRPr="00EF4788">
          <w:rPr>
            <w:rFonts w:ascii="Arial" w:hAnsi="Arial" w:cs="Arial"/>
          </w:rPr>
          <w:t xml:space="preserve">Goforth, Anisa </w:t>
        </w:r>
      </w:hyperlink>
      <w:r w:rsidRPr="00EF4788">
        <w:rPr>
          <w:rFonts w:ascii="Arial" w:hAnsi="Arial" w:cs="Arial"/>
        </w:rPr>
        <w:t>;</w:t>
      </w:r>
      <w:hyperlink r:id="rId10" w:history="1">
        <w:r w:rsidRPr="00EF4788">
          <w:rPr>
            <w:rFonts w:ascii="Arial" w:hAnsi="Arial" w:cs="Arial"/>
          </w:rPr>
          <w:t>Hasson, Ramzi</w:t>
        </w:r>
      </w:hyperlink>
      <w:r w:rsidRPr="00EF4788">
        <w:rPr>
          <w:rFonts w:ascii="Arial" w:hAnsi="Arial" w:cs="Arial"/>
          <w:bCs/>
        </w:rPr>
        <w:t xml:space="preserve"> ‘Muslim American Students: An Overview for School Psychologists’</w:t>
      </w:r>
      <w:r w:rsidRPr="00EF4788">
        <w:rPr>
          <w:rFonts w:ascii="Arial" w:hAnsi="Arial" w:cs="Arial"/>
          <w:bCs/>
          <w:color w:val="262623"/>
        </w:rPr>
        <w:t xml:space="preserve"> </w:t>
      </w:r>
      <w:r w:rsidRPr="00EF4788">
        <w:rPr>
          <w:rFonts w:ascii="Arial" w:hAnsi="Arial" w:cs="Arial"/>
          <w:i/>
          <w:color w:val="262623"/>
        </w:rPr>
        <w:t xml:space="preserve">National Association of School Psychologists. Communique. </w:t>
      </w:r>
      <w:r w:rsidRPr="00EF4788">
        <w:rPr>
          <w:rFonts w:ascii="Arial" w:hAnsi="Arial" w:cs="Arial"/>
          <w:i/>
          <w:iCs/>
        </w:rPr>
        <w:t>Vol</w:t>
      </w:r>
      <w:r w:rsidRPr="00EF4788">
        <w:rPr>
          <w:rFonts w:ascii="Arial" w:hAnsi="Arial" w:cs="Arial"/>
          <w:iCs/>
        </w:rPr>
        <w:t>. 44 (June 2016) P.30-31.</w:t>
      </w:r>
    </w:p>
    <w:p w14:paraId="41F754EE" w14:textId="7384DBDB" w:rsidR="00F7498C" w:rsidRPr="00EF4788" w:rsidRDefault="00F7498C" w:rsidP="00F7498C">
      <w:pPr>
        <w:pStyle w:val="FootnoteText"/>
        <w:numPr>
          <w:ilvl w:val="0"/>
          <w:numId w:val="17"/>
        </w:numPr>
      </w:pPr>
      <w:r w:rsidRPr="00EF4788">
        <w:rPr>
          <w:rFonts w:ascii="Arial" w:hAnsi="Arial" w:cs="Arial"/>
          <w:color w:val="262623"/>
        </w:rPr>
        <w:t>Galtung, Johan ‘</w:t>
      </w:r>
      <w:r w:rsidRPr="00EF4788">
        <w:rPr>
          <w:rFonts w:ascii="Arial" w:hAnsi="Arial" w:cs="Arial"/>
          <w:bCs/>
          <w:color w:val="262623"/>
        </w:rPr>
        <w:t xml:space="preserve">Human Rights: From the State System to Global Domestic Policy’ </w:t>
      </w:r>
      <w:r w:rsidRPr="00EF4788">
        <w:rPr>
          <w:rFonts w:ascii="Arial" w:hAnsi="Arial" w:cs="Arial"/>
          <w:i/>
          <w:color w:val="262623"/>
        </w:rPr>
        <w:t xml:space="preserve">Development and Society. </w:t>
      </w:r>
      <w:r w:rsidR="008D7EC0" w:rsidRPr="00EF4788">
        <w:rPr>
          <w:rFonts w:ascii="Arial" w:hAnsi="Arial" w:cs="Arial"/>
          <w:color w:val="262623"/>
        </w:rPr>
        <w:t>Vol.40 (</w:t>
      </w:r>
      <w:r w:rsidRPr="00EF4788">
        <w:rPr>
          <w:rFonts w:ascii="Arial" w:hAnsi="Arial" w:cs="Arial"/>
          <w:color w:val="262623"/>
        </w:rPr>
        <w:t>1) (June 2011) P.5-15.</w:t>
      </w:r>
    </w:p>
    <w:p w14:paraId="0C9AF631" w14:textId="5EF8661F" w:rsidR="00F7498C" w:rsidRPr="00F7498C" w:rsidRDefault="00F7498C" w:rsidP="00F7498C">
      <w:pPr>
        <w:pStyle w:val="ListParagraph"/>
        <w:numPr>
          <w:ilvl w:val="0"/>
          <w:numId w:val="17"/>
        </w:numPr>
        <w:rPr>
          <w:rFonts w:ascii="Arial" w:eastAsia="Times New Roman" w:hAnsi="Arial" w:cs="Arial"/>
          <w:lang w:val="en-GB" w:eastAsia="en-GB"/>
        </w:rPr>
      </w:pPr>
      <w:r w:rsidRPr="00F7498C">
        <w:rPr>
          <w:rFonts w:ascii="Arial" w:hAnsi="Arial" w:cs="Arial"/>
        </w:rPr>
        <w:t>Patmawati Ibrahim, Ruziah Ghazal ‘</w:t>
      </w:r>
      <w:r w:rsidRPr="00F7498C">
        <w:rPr>
          <w:rFonts w:ascii="Arial" w:eastAsia="Times New Roman" w:hAnsi="Arial" w:cs="Arial"/>
          <w:lang w:val="en-GB" w:eastAsia="en-GB"/>
        </w:rPr>
        <w:t xml:space="preserve">Zakah as an Islamic Micro-Financing Mechanism to Productive Zakah Recipients’ </w:t>
      </w:r>
      <w:r w:rsidRPr="00F7498C">
        <w:rPr>
          <w:rFonts w:ascii="Arial" w:hAnsi="Arial" w:cs="Arial"/>
          <w:i/>
          <w:color w:val="32322F"/>
        </w:rPr>
        <w:t xml:space="preserve">Asian Economic and Financial Review. </w:t>
      </w:r>
      <w:r w:rsidRPr="00F7498C">
        <w:rPr>
          <w:rFonts w:ascii="Arial" w:hAnsi="Arial" w:cs="Arial"/>
          <w:color w:val="32322F"/>
        </w:rPr>
        <w:t>Vol. 4. (2014) P.117-125.</w:t>
      </w:r>
    </w:p>
    <w:p w14:paraId="48821137" w14:textId="2B98F6AC" w:rsidR="00F7498C" w:rsidRPr="00F7498C" w:rsidRDefault="00F7498C" w:rsidP="00F7498C">
      <w:pPr>
        <w:pStyle w:val="FootnoteText"/>
        <w:numPr>
          <w:ilvl w:val="0"/>
          <w:numId w:val="17"/>
        </w:numPr>
      </w:pPr>
      <w:r w:rsidRPr="00290F17">
        <w:rPr>
          <w:rFonts w:ascii="Arial" w:hAnsi="Arial" w:cs="Arial"/>
          <w:lang w:val="en-GB"/>
        </w:rPr>
        <w:t xml:space="preserve">Rong, Ping, Caifang, Wei and Jinfu ‘Effect of Salat prayer and exercise on cognitive functioning of </w:t>
      </w:r>
      <w:r w:rsidR="008D7EC0" w:rsidRPr="00290F17">
        <w:rPr>
          <w:rFonts w:ascii="Arial" w:hAnsi="Arial" w:cs="Arial"/>
          <w:lang w:val="en-GB"/>
        </w:rPr>
        <w:t>Hui</w:t>
      </w:r>
      <w:r w:rsidRPr="00290F17">
        <w:rPr>
          <w:rFonts w:ascii="Arial" w:hAnsi="Arial" w:cs="Arial"/>
          <w:lang w:val="en-GB"/>
        </w:rPr>
        <w:t xml:space="preserve"> Muslims aged sixty and over’</w:t>
      </w:r>
      <w:r w:rsidRPr="00290F17">
        <w:rPr>
          <w:rFonts w:ascii="Arial" w:hAnsi="Arial" w:cs="Arial"/>
          <w:i/>
          <w:lang w:val="en-GB"/>
        </w:rPr>
        <w:t xml:space="preserve"> Social behaviour and personality journal.</w:t>
      </w:r>
      <w:r w:rsidRPr="00290F17">
        <w:rPr>
          <w:rFonts w:ascii="Arial" w:hAnsi="Arial" w:cs="Arial"/>
          <w:lang w:val="en-GB"/>
        </w:rPr>
        <w:t xml:space="preserve"> </w:t>
      </w:r>
      <w:r w:rsidR="008D7EC0" w:rsidRPr="00290F17">
        <w:rPr>
          <w:rFonts w:ascii="Arial" w:hAnsi="Arial" w:cs="Arial"/>
          <w:lang w:val="en-GB"/>
        </w:rPr>
        <w:t>Vol.40 (</w:t>
      </w:r>
      <w:r w:rsidRPr="00290F17">
        <w:rPr>
          <w:rFonts w:ascii="Arial" w:hAnsi="Arial" w:cs="Arial"/>
          <w:lang w:val="en-GB"/>
        </w:rPr>
        <w:t>10) (2012) P.1739-1747.</w:t>
      </w:r>
    </w:p>
    <w:p w14:paraId="1127609E" w14:textId="77777777" w:rsidR="00F7498C" w:rsidRDefault="00F7498C" w:rsidP="008D7EC0">
      <w:pPr>
        <w:pStyle w:val="FootnoteText"/>
        <w:ind w:left="720"/>
      </w:pPr>
    </w:p>
    <w:p w14:paraId="422BF58C" w14:textId="77777777" w:rsidR="00F7498C" w:rsidRDefault="00F7498C" w:rsidP="00F7498C">
      <w:pPr>
        <w:ind w:left="360"/>
      </w:pPr>
    </w:p>
    <w:sectPr w:rsidR="00F7498C" w:rsidSect="00246D3D">
      <w:pgSz w:w="11900" w:h="16840"/>
      <w:pgMar w:top="1440" w:right="1800" w:bottom="1440" w:left="180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B7BA95" w16cid:durableId="1E479BA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0A76AB" w14:textId="77777777" w:rsidR="00EC1834" w:rsidRDefault="00EC1834" w:rsidP="00FC1E76">
      <w:r>
        <w:separator/>
      </w:r>
    </w:p>
  </w:endnote>
  <w:endnote w:type="continuationSeparator" w:id="0">
    <w:p w14:paraId="1435F5FD" w14:textId="77777777" w:rsidR="00EC1834" w:rsidRDefault="00EC1834" w:rsidP="00FC1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auto"/>
    <w:pitch w:val="variable"/>
    <w:sig w:usb0="00000003" w:usb1="00000000" w:usb2="00000000" w:usb3="00000000" w:csb0="00000001" w:csb1="00000000"/>
  </w:font>
  <w:font w:name="Lucida Grande">
    <w:altName w:val="Segoe UI"/>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AF0756" w14:textId="77777777" w:rsidR="00EC1834" w:rsidRDefault="00EC1834" w:rsidP="00FC1E76">
      <w:r>
        <w:separator/>
      </w:r>
    </w:p>
  </w:footnote>
  <w:footnote w:type="continuationSeparator" w:id="0">
    <w:p w14:paraId="6C26B87D" w14:textId="77777777" w:rsidR="00EC1834" w:rsidRDefault="00EC1834" w:rsidP="00FC1E76">
      <w:r>
        <w:continuationSeparator/>
      </w:r>
    </w:p>
  </w:footnote>
  <w:footnote w:id="1">
    <w:p w14:paraId="64BB83D2" w14:textId="77777777" w:rsidR="00EC1834" w:rsidRDefault="00EC1834" w:rsidP="006F72F9">
      <w:pPr>
        <w:pStyle w:val="FootnoteText"/>
        <w:rPr>
          <w:rFonts w:ascii="Arial" w:hAnsi="Arial" w:cs="Arial"/>
          <w:iCs/>
        </w:rPr>
      </w:pPr>
      <w:r w:rsidRPr="00986111">
        <w:rPr>
          <w:rStyle w:val="FootnoteReference"/>
          <w:rFonts w:ascii="Arial" w:hAnsi="Arial" w:cs="Arial"/>
        </w:rPr>
        <w:footnoteRef/>
      </w:r>
      <w:r w:rsidRPr="00986111">
        <w:rPr>
          <w:rFonts w:ascii="Arial" w:hAnsi="Arial" w:cs="Arial"/>
        </w:rPr>
        <w:t xml:space="preserve"> </w:t>
      </w:r>
      <w:hyperlink r:id="rId1" w:history="1">
        <w:r w:rsidRPr="00EF4788">
          <w:rPr>
            <w:rFonts w:ascii="Arial" w:hAnsi="Arial" w:cs="Arial"/>
          </w:rPr>
          <w:t xml:space="preserve">Goforth, Anisa </w:t>
        </w:r>
      </w:hyperlink>
      <w:r w:rsidRPr="00EF4788">
        <w:rPr>
          <w:rFonts w:ascii="Arial" w:hAnsi="Arial" w:cs="Arial"/>
        </w:rPr>
        <w:t>;</w:t>
      </w:r>
      <w:hyperlink r:id="rId2" w:history="1">
        <w:r w:rsidRPr="00EF4788">
          <w:rPr>
            <w:rFonts w:ascii="Arial" w:hAnsi="Arial" w:cs="Arial"/>
          </w:rPr>
          <w:t>Hasson, Ramzi</w:t>
        </w:r>
      </w:hyperlink>
      <w:r w:rsidRPr="00EF4788">
        <w:rPr>
          <w:rFonts w:ascii="Arial" w:hAnsi="Arial" w:cs="Arial"/>
          <w:bCs/>
        </w:rPr>
        <w:t xml:space="preserve"> ‘Muslim American Students: An Overview for School Psychologists’</w:t>
      </w:r>
      <w:r w:rsidRPr="00EF4788">
        <w:rPr>
          <w:rFonts w:ascii="Arial" w:hAnsi="Arial" w:cs="Arial"/>
          <w:bCs/>
          <w:color w:val="262623"/>
        </w:rPr>
        <w:t xml:space="preserve"> </w:t>
      </w:r>
      <w:r w:rsidRPr="00EF4788">
        <w:rPr>
          <w:rFonts w:ascii="Arial" w:hAnsi="Arial" w:cs="Arial"/>
          <w:i/>
          <w:color w:val="262623"/>
        </w:rPr>
        <w:t xml:space="preserve">National Association of School Psychologists. Communique. </w:t>
      </w:r>
      <w:r w:rsidRPr="00EF4788">
        <w:rPr>
          <w:rFonts w:ascii="Arial" w:hAnsi="Arial" w:cs="Arial"/>
          <w:i/>
          <w:iCs/>
        </w:rPr>
        <w:t>Vol</w:t>
      </w:r>
      <w:r w:rsidRPr="00EF4788">
        <w:rPr>
          <w:rFonts w:ascii="Arial" w:hAnsi="Arial" w:cs="Arial"/>
          <w:iCs/>
        </w:rPr>
        <w:t>. 44 (June 2016) P.30-31.</w:t>
      </w:r>
    </w:p>
    <w:p w14:paraId="4430E112" w14:textId="77777777" w:rsidR="00EC1834" w:rsidRPr="00EF4788" w:rsidRDefault="00EC1834" w:rsidP="006F72F9">
      <w:pPr>
        <w:pStyle w:val="FootnoteText"/>
        <w:rPr>
          <w:rFonts w:ascii="Arial" w:hAnsi="Arial" w:cs="Arial"/>
        </w:rPr>
      </w:pPr>
    </w:p>
  </w:footnote>
  <w:footnote w:id="2">
    <w:p w14:paraId="79985CD1" w14:textId="10C38A12" w:rsidR="00EC1834" w:rsidRDefault="00EC1834">
      <w:pPr>
        <w:pStyle w:val="FootnoteText"/>
        <w:rPr>
          <w:rFonts w:ascii="Arial" w:hAnsi="Arial" w:cs="Arial"/>
        </w:rPr>
      </w:pPr>
      <w:r w:rsidRPr="008732CE">
        <w:rPr>
          <w:rStyle w:val="FootnoteReference"/>
          <w:rFonts w:ascii="Arial" w:hAnsi="Arial" w:cs="Arial"/>
        </w:rPr>
        <w:footnoteRef/>
      </w:r>
      <w:r w:rsidRPr="008732CE">
        <w:rPr>
          <w:rFonts w:ascii="Arial" w:hAnsi="Arial" w:cs="Arial"/>
        </w:rPr>
        <w:t xml:space="preserve"> Australian Oxford </w:t>
      </w:r>
      <w:r w:rsidR="008732CE">
        <w:rPr>
          <w:rFonts w:ascii="Arial" w:hAnsi="Arial" w:cs="Arial"/>
        </w:rPr>
        <w:t>D</w:t>
      </w:r>
      <w:r w:rsidRPr="008732CE">
        <w:rPr>
          <w:rFonts w:ascii="Arial" w:hAnsi="Arial" w:cs="Arial"/>
        </w:rPr>
        <w:t>ictionary</w:t>
      </w:r>
      <w:r w:rsidRPr="00EF4788">
        <w:rPr>
          <w:rFonts w:ascii="Arial" w:hAnsi="Arial" w:cs="Arial"/>
        </w:rPr>
        <w:t xml:space="preserve">, </w:t>
      </w:r>
      <w:r w:rsidRPr="00EF4788">
        <w:rPr>
          <w:rFonts w:ascii="Arial" w:hAnsi="Arial" w:cs="Arial"/>
          <w:bCs/>
          <w:i/>
          <w:color w:val="262623"/>
        </w:rPr>
        <w:t>Shahada</w:t>
      </w:r>
      <w:r w:rsidRPr="00EF4788">
        <w:rPr>
          <w:rFonts w:ascii="Arial" w:hAnsi="Arial" w:cs="Arial"/>
          <w:i/>
        </w:rPr>
        <w:t xml:space="preserve"> </w:t>
      </w:r>
      <w:r w:rsidRPr="00EF4788">
        <w:rPr>
          <w:rFonts w:ascii="Arial" w:hAnsi="Arial" w:cs="Arial"/>
        </w:rPr>
        <w:t>(Australia: Oxford University press</w:t>
      </w:r>
      <w:r w:rsidR="008D7EC0" w:rsidRPr="00EF4788">
        <w:rPr>
          <w:rFonts w:ascii="Arial" w:hAnsi="Arial" w:cs="Arial"/>
        </w:rPr>
        <w:t>, 2004</w:t>
      </w:r>
      <w:r w:rsidRPr="00EF4788">
        <w:rPr>
          <w:rFonts w:ascii="Arial" w:hAnsi="Arial" w:cs="Arial"/>
        </w:rPr>
        <w:t>.) P.128.</w:t>
      </w:r>
    </w:p>
    <w:p w14:paraId="6BD0CC0C" w14:textId="77777777" w:rsidR="00EC1834" w:rsidRPr="00EF4788" w:rsidRDefault="00EC1834">
      <w:pPr>
        <w:pStyle w:val="FootnoteText"/>
        <w:rPr>
          <w:rFonts w:ascii="Arial" w:hAnsi="Arial" w:cs="Arial"/>
        </w:rPr>
      </w:pPr>
    </w:p>
  </w:footnote>
  <w:footnote w:id="3">
    <w:p w14:paraId="70EDFAAD" w14:textId="0B93E221" w:rsidR="00EC1834" w:rsidRPr="00290F17" w:rsidRDefault="00EC1834" w:rsidP="00F45A23">
      <w:pPr>
        <w:pStyle w:val="FootnoteText"/>
        <w:rPr>
          <w:rFonts w:ascii="Arial" w:hAnsi="Arial" w:cs="Arial"/>
          <w:color w:val="262623"/>
        </w:rPr>
      </w:pPr>
      <w:r w:rsidRPr="00290F17">
        <w:rPr>
          <w:rStyle w:val="FootnoteReference"/>
          <w:rFonts w:ascii="Arial" w:hAnsi="Arial" w:cs="Arial"/>
        </w:rPr>
        <w:footnoteRef/>
      </w:r>
      <w:r w:rsidRPr="00290F17">
        <w:rPr>
          <w:rFonts w:ascii="Arial" w:hAnsi="Arial" w:cs="Arial"/>
        </w:rPr>
        <w:t xml:space="preserve"> </w:t>
      </w:r>
      <w:r w:rsidRPr="00290F17">
        <w:rPr>
          <w:rFonts w:ascii="Arial" w:hAnsi="Arial" w:cs="Arial"/>
          <w:color w:val="262623"/>
        </w:rPr>
        <w:t>Galtung, Johan ‘</w:t>
      </w:r>
      <w:r w:rsidRPr="00290F17">
        <w:rPr>
          <w:rFonts w:ascii="Arial" w:hAnsi="Arial" w:cs="Arial"/>
          <w:bCs/>
          <w:color w:val="262623"/>
        </w:rPr>
        <w:t xml:space="preserve">Human Rights: From the State System to Global Domestic Policy’ </w:t>
      </w:r>
      <w:r w:rsidRPr="00290F17">
        <w:rPr>
          <w:rFonts w:ascii="Arial" w:hAnsi="Arial" w:cs="Arial"/>
          <w:i/>
          <w:color w:val="262623"/>
        </w:rPr>
        <w:t xml:space="preserve">Development and Society. </w:t>
      </w:r>
      <w:r w:rsidR="008D7EC0" w:rsidRPr="00290F17">
        <w:rPr>
          <w:rFonts w:ascii="Arial" w:hAnsi="Arial" w:cs="Arial"/>
          <w:color w:val="262623"/>
        </w:rPr>
        <w:t>Vol.40 (</w:t>
      </w:r>
      <w:r w:rsidRPr="00290F17">
        <w:rPr>
          <w:rFonts w:ascii="Arial" w:hAnsi="Arial" w:cs="Arial"/>
          <w:color w:val="262623"/>
        </w:rPr>
        <w:t>1) (June 2011) P.5-15.</w:t>
      </w:r>
    </w:p>
    <w:p w14:paraId="74B6C1AB" w14:textId="77777777" w:rsidR="00EC1834" w:rsidRPr="00290F17" w:rsidRDefault="00EC1834" w:rsidP="00F45A23">
      <w:pPr>
        <w:pStyle w:val="FootnoteText"/>
        <w:rPr>
          <w:rFonts w:ascii="Arial" w:hAnsi="Arial" w:cs="Arial"/>
        </w:rPr>
      </w:pPr>
    </w:p>
  </w:footnote>
  <w:footnote w:id="4">
    <w:p w14:paraId="64951FCE" w14:textId="2F0BC4AF" w:rsidR="007F5432" w:rsidRPr="00290F17" w:rsidRDefault="007F5432">
      <w:pPr>
        <w:pStyle w:val="FootnoteText"/>
        <w:rPr>
          <w:lang w:val="en-GB"/>
        </w:rPr>
      </w:pPr>
      <w:r w:rsidRPr="00290F17">
        <w:rPr>
          <w:rStyle w:val="FootnoteReference"/>
          <w:rFonts w:ascii="Arial" w:hAnsi="Arial" w:cs="Arial"/>
        </w:rPr>
        <w:footnoteRef/>
      </w:r>
      <w:r w:rsidRPr="00290F17">
        <w:rPr>
          <w:rFonts w:ascii="Arial" w:hAnsi="Arial" w:cs="Arial"/>
        </w:rPr>
        <w:t xml:space="preserve"> </w:t>
      </w:r>
      <w:r w:rsidRPr="00290F17">
        <w:rPr>
          <w:rFonts w:ascii="Arial" w:hAnsi="Arial" w:cs="Arial"/>
          <w:lang w:val="en-GB"/>
        </w:rPr>
        <w:t xml:space="preserve">Rong, </w:t>
      </w:r>
      <w:r w:rsidR="00290F17" w:rsidRPr="00290F17">
        <w:rPr>
          <w:rFonts w:ascii="Arial" w:hAnsi="Arial" w:cs="Arial"/>
          <w:lang w:val="en-GB"/>
        </w:rPr>
        <w:t xml:space="preserve">Ping, Caifang, Wei and Jinfu ‘Effect of Salat prayer and exercise on cognitive functioning of </w:t>
      </w:r>
      <w:r w:rsidR="008D7EC0" w:rsidRPr="00290F17">
        <w:rPr>
          <w:rFonts w:ascii="Arial" w:hAnsi="Arial" w:cs="Arial"/>
          <w:lang w:val="en-GB"/>
        </w:rPr>
        <w:t>Hui</w:t>
      </w:r>
      <w:r w:rsidR="00290F17" w:rsidRPr="00290F17">
        <w:rPr>
          <w:rFonts w:ascii="Arial" w:hAnsi="Arial" w:cs="Arial"/>
          <w:lang w:val="en-GB"/>
        </w:rPr>
        <w:t xml:space="preserve"> Muslims aged sixty and over’</w:t>
      </w:r>
      <w:r w:rsidR="00290F17" w:rsidRPr="00290F17">
        <w:rPr>
          <w:rFonts w:ascii="Arial" w:hAnsi="Arial" w:cs="Arial"/>
          <w:i/>
          <w:lang w:val="en-GB"/>
        </w:rPr>
        <w:t xml:space="preserve"> Social behaviour and personality journal.</w:t>
      </w:r>
      <w:r w:rsidR="00290F17" w:rsidRPr="00290F17">
        <w:rPr>
          <w:rFonts w:ascii="Arial" w:hAnsi="Arial" w:cs="Arial"/>
          <w:lang w:val="en-GB"/>
        </w:rPr>
        <w:t xml:space="preserve"> </w:t>
      </w:r>
      <w:r w:rsidR="008D7EC0" w:rsidRPr="00290F17">
        <w:rPr>
          <w:rFonts w:ascii="Arial" w:hAnsi="Arial" w:cs="Arial"/>
          <w:lang w:val="en-GB"/>
        </w:rPr>
        <w:t>Vol.40 (</w:t>
      </w:r>
      <w:r w:rsidR="00290F17" w:rsidRPr="00290F17">
        <w:rPr>
          <w:rFonts w:ascii="Arial" w:hAnsi="Arial" w:cs="Arial"/>
          <w:lang w:val="en-GB"/>
        </w:rPr>
        <w:t>10) (2012) P.1739-1747.</w:t>
      </w:r>
    </w:p>
  </w:footnote>
  <w:footnote w:id="5">
    <w:p w14:paraId="1C53A8D7" w14:textId="4367576D" w:rsidR="00061049" w:rsidRPr="00061049" w:rsidRDefault="00CE4083" w:rsidP="00061049">
      <w:pPr>
        <w:rPr>
          <w:rFonts w:ascii="Arial" w:eastAsia="Times New Roman" w:hAnsi="Arial" w:cs="Arial"/>
          <w:lang w:val="en-GB" w:eastAsia="en-GB"/>
        </w:rPr>
      </w:pPr>
      <w:r>
        <w:rPr>
          <w:rStyle w:val="FootnoteReference"/>
        </w:rPr>
        <w:footnoteRef/>
      </w:r>
      <w:r>
        <w:t xml:space="preserve"> </w:t>
      </w:r>
      <w:r w:rsidR="00061049" w:rsidRPr="00061049">
        <w:rPr>
          <w:rFonts w:ascii="Arial" w:hAnsi="Arial" w:cs="Arial"/>
        </w:rPr>
        <w:t>Patmawati Ibrahim, Ruziah Ghazal ‘</w:t>
      </w:r>
      <w:r w:rsidR="00061049">
        <w:rPr>
          <w:rFonts w:ascii="Arial" w:eastAsia="Times New Roman" w:hAnsi="Arial" w:cs="Arial"/>
          <w:lang w:val="en-GB" w:eastAsia="en-GB"/>
        </w:rPr>
        <w:t>Zakah as an Islamic Micro</w:t>
      </w:r>
      <w:r w:rsidR="00061049" w:rsidRPr="00061049">
        <w:rPr>
          <w:rFonts w:ascii="Arial" w:eastAsia="Times New Roman" w:hAnsi="Arial" w:cs="Arial"/>
          <w:lang w:val="en-GB" w:eastAsia="en-GB"/>
        </w:rPr>
        <w:t>-Financing Mechanism to Productive Zakah Recipients’</w:t>
      </w:r>
      <w:r w:rsidR="00061049">
        <w:rPr>
          <w:rFonts w:ascii="Arial" w:eastAsia="Times New Roman" w:hAnsi="Arial" w:cs="Arial"/>
          <w:lang w:val="en-GB" w:eastAsia="en-GB"/>
        </w:rPr>
        <w:t xml:space="preserve"> </w:t>
      </w:r>
      <w:r w:rsidR="00061049" w:rsidRPr="00061049">
        <w:rPr>
          <w:rFonts w:ascii="Arial" w:hAnsi="Arial" w:cs="Arial"/>
          <w:i/>
          <w:color w:val="32322F"/>
        </w:rPr>
        <w:t>Asian Economic and Financial Review</w:t>
      </w:r>
      <w:r w:rsidR="00061049">
        <w:rPr>
          <w:rFonts w:ascii="Arial" w:hAnsi="Arial" w:cs="Arial"/>
          <w:i/>
          <w:color w:val="32322F"/>
        </w:rPr>
        <w:t xml:space="preserve">. </w:t>
      </w:r>
      <w:r w:rsidR="00061049">
        <w:rPr>
          <w:rFonts w:ascii="Arial" w:hAnsi="Arial" w:cs="Arial"/>
          <w:color w:val="32322F"/>
        </w:rPr>
        <w:t>Vol. 4. (2014) P.117-125.</w:t>
      </w:r>
    </w:p>
    <w:p w14:paraId="4360F7AA" w14:textId="14AA3D0C" w:rsidR="00CE4083" w:rsidRPr="00CE4083" w:rsidRDefault="00CE4083">
      <w:pPr>
        <w:pStyle w:val="FootnoteText"/>
        <w:rPr>
          <w:lang w:val="en-GB"/>
        </w:rPr>
      </w:pPr>
    </w:p>
  </w:footnote>
  <w:footnote w:id="6">
    <w:p w14:paraId="3EA504B8" w14:textId="170D0D07" w:rsidR="00EC1834" w:rsidRPr="00EF4788" w:rsidRDefault="00EC1834" w:rsidP="00EF4788">
      <w:pPr>
        <w:pStyle w:val="FootnoteText"/>
      </w:pPr>
      <w:r>
        <w:rPr>
          <w:rStyle w:val="FootnoteReference"/>
        </w:rPr>
        <w:footnoteRef/>
      </w:r>
      <w:r>
        <w:t xml:space="preserve"> </w:t>
      </w:r>
      <w:r w:rsidRPr="00EF4788">
        <w:rPr>
          <w:rFonts w:ascii="Arial" w:hAnsi="Arial" w:cs="Arial"/>
          <w:color w:val="262623"/>
        </w:rPr>
        <w:t>Galtung, Johan ‘</w:t>
      </w:r>
      <w:r w:rsidRPr="00EF4788">
        <w:rPr>
          <w:rFonts w:ascii="Arial" w:hAnsi="Arial" w:cs="Arial"/>
          <w:bCs/>
          <w:color w:val="262623"/>
        </w:rPr>
        <w:t xml:space="preserve">Human Rights: From the State System to Global Domestic Policy’ </w:t>
      </w:r>
      <w:r w:rsidRPr="00EF4788">
        <w:rPr>
          <w:rFonts w:ascii="Arial" w:hAnsi="Arial" w:cs="Arial"/>
          <w:i/>
          <w:color w:val="262623"/>
        </w:rPr>
        <w:t xml:space="preserve">Development and Society. </w:t>
      </w:r>
      <w:r w:rsidRPr="00EF4788">
        <w:rPr>
          <w:rFonts w:ascii="Arial" w:hAnsi="Arial" w:cs="Arial"/>
          <w:color w:val="262623"/>
        </w:rPr>
        <w:t>Vol.</w:t>
      </w:r>
      <w:r w:rsidR="00061049">
        <w:rPr>
          <w:rFonts w:ascii="Arial" w:hAnsi="Arial" w:cs="Arial"/>
          <w:color w:val="262623"/>
        </w:rPr>
        <w:t xml:space="preserve"> </w:t>
      </w:r>
      <w:r w:rsidRPr="00EF4788">
        <w:rPr>
          <w:rFonts w:ascii="Arial" w:hAnsi="Arial" w:cs="Arial"/>
          <w:color w:val="262623"/>
        </w:rPr>
        <w:t>40(1) (June 2011) P.5-15.</w:t>
      </w:r>
    </w:p>
    <w:p w14:paraId="77A9E1EE" w14:textId="7304BCB6" w:rsidR="00EC1834" w:rsidRDefault="00EC1834">
      <w:pPr>
        <w:pStyle w:val="FootnoteText"/>
      </w:pPr>
    </w:p>
  </w:footnote>
  <w:footnote w:id="7">
    <w:p w14:paraId="49FBB70B" w14:textId="59A18F5E" w:rsidR="00EC1834" w:rsidRPr="00EF4788" w:rsidRDefault="00EC1834" w:rsidP="00EF4788">
      <w:pPr>
        <w:pStyle w:val="FootnoteText"/>
      </w:pPr>
      <w:r>
        <w:rPr>
          <w:rStyle w:val="FootnoteReference"/>
        </w:rPr>
        <w:footnoteRef/>
      </w:r>
      <w:r>
        <w:t xml:space="preserve"> </w:t>
      </w:r>
      <w:bookmarkStart w:id="0" w:name="_GoBack"/>
      <w:bookmarkEnd w:id="0"/>
      <w:r w:rsidRPr="00EF4788">
        <w:rPr>
          <w:rFonts w:ascii="Arial" w:hAnsi="Arial" w:cs="Arial"/>
          <w:color w:val="262623"/>
        </w:rPr>
        <w:t>Galtung, Johan ‘</w:t>
      </w:r>
      <w:r w:rsidRPr="00EF4788">
        <w:rPr>
          <w:rFonts w:ascii="Arial" w:hAnsi="Arial" w:cs="Arial"/>
          <w:bCs/>
          <w:color w:val="262623"/>
        </w:rPr>
        <w:t xml:space="preserve">Human Rights: From the State System to Global Domestic Policy’ </w:t>
      </w:r>
      <w:r w:rsidRPr="00EF4788">
        <w:rPr>
          <w:rFonts w:ascii="Arial" w:hAnsi="Arial" w:cs="Arial"/>
          <w:i/>
          <w:color w:val="262623"/>
        </w:rPr>
        <w:t xml:space="preserve">Development and Society. </w:t>
      </w:r>
      <w:r w:rsidR="008D7EC0" w:rsidRPr="00EF4788">
        <w:rPr>
          <w:rFonts w:ascii="Arial" w:hAnsi="Arial" w:cs="Arial"/>
          <w:color w:val="262623"/>
        </w:rPr>
        <w:t>Vol.40 (</w:t>
      </w:r>
      <w:r w:rsidRPr="00EF4788">
        <w:rPr>
          <w:rFonts w:ascii="Arial" w:hAnsi="Arial" w:cs="Arial"/>
          <w:color w:val="262623"/>
        </w:rPr>
        <w:t>1) (June 2011) P.5-15.</w:t>
      </w:r>
    </w:p>
    <w:p w14:paraId="3BDEF8BE" w14:textId="404C4B90" w:rsidR="00EC1834" w:rsidRDefault="00EC1834">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BF76A78"/>
    <w:multiLevelType w:val="hybridMultilevel"/>
    <w:tmpl w:val="A7D8A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0B0494"/>
    <w:multiLevelType w:val="hybridMultilevel"/>
    <w:tmpl w:val="BB402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7"/>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CAF"/>
    <w:rsid w:val="0001452E"/>
    <w:rsid w:val="00022E03"/>
    <w:rsid w:val="00027E4D"/>
    <w:rsid w:val="0003587D"/>
    <w:rsid w:val="00061049"/>
    <w:rsid w:val="00080CAF"/>
    <w:rsid w:val="000841BB"/>
    <w:rsid w:val="000C4995"/>
    <w:rsid w:val="000E54BB"/>
    <w:rsid w:val="001229C7"/>
    <w:rsid w:val="00126A2D"/>
    <w:rsid w:val="001F1F45"/>
    <w:rsid w:val="00246D3D"/>
    <w:rsid w:val="0027067A"/>
    <w:rsid w:val="002829E1"/>
    <w:rsid w:val="00290F17"/>
    <w:rsid w:val="00294B6C"/>
    <w:rsid w:val="002B11F9"/>
    <w:rsid w:val="003340C4"/>
    <w:rsid w:val="00372A79"/>
    <w:rsid w:val="003C3067"/>
    <w:rsid w:val="00537FC7"/>
    <w:rsid w:val="00541639"/>
    <w:rsid w:val="00584F7D"/>
    <w:rsid w:val="00597514"/>
    <w:rsid w:val="006763F0"/>
    <w:rsid w:val="006828F9"/>
    <w:rsid w:val="006E3767"/>
    <w:rsid w:val="006F72F9"/>
    <w:rsid w:val="00761561"/>
    <w:rsid w:val="007F296A"/>
    <w:rsid w:val="007F5432"/>
    <w:rsid w:val="00814BF7"/>
    <w:rsid w:val="0082362C"/>
    <w:rsid w:val="008732CE"/>
    <w:rsid w:val="008D7EC0"/>
    <w:rsid w:val="009628D0"/>
    <w:rsid w:val="00975D57"/>
    <w:rsid w:val="00986111"/>
    <w:rsid w:val="009B2115"/>
    <w:rsid w:val="009E62B8"/>
    <w:rsid w:val="00A32EA1"/>
    <w:rsid w:val="00A46EC4"/>
    <w:rsid w:val="00AA413A"/>
    <w:rsid w:val="00AC4D32"/>
    <w:rsid w:val="00AE7559"/>
    <w:rsid w:val="00AF6573"/>
    <w:rsid w:val="00B138B4"/>
    <w:rsid w:val="00B24A11"/>
    <w:rsid w:val="00B25D04"/>
    <w:rsid w:val="00C4073E"/>
    <w:rsid w:val="00C81580"/>
    <w:rsid w:val="00C90B1E"/>
    <w:rsid w:val="00CD573E"/>
    <w:rsid w:val="00CE3759"/>
    <w:rsid w:val="00CE4083"/>
    <w:rsid w:val="00D07BD0"/>
    <w:rsid w:val="00DE0C22"/>
    <w:rsid w:val="00DF12CC"/>
    <w:rsid w:val="00DF1319"/>
    <w:rsid w:val="00E03713"/>
    <w:rsid w:val="00E4296B"/>
    <w:rsid w:val="00E76F6B"/>
    <w:rsid w:val="00EC1834"/>
    <w:rsid w:val="00EF4788"/>
    <w:rsid w:val="00F13702"/>
    <w:rsid w:val="00F45A23"/>
    <w:rsid w:val="00F66A8D"/>
    <w:rsid w:val="00F7100E"/>
    <w:rsid w:val="00F7498C"/>
    <w:rsid w:val="00F949C7"/>
    <w:rsid w:val="00FB6489"/>
    <w:rsid w:val="00FC1E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A3D000"/>
  <w14:defaultImageDpi w14:val="300"/>
  <w15:docId w15:val="{75C188B8-A462-49ED-A7DE-42ED8181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413A"/>
    <w:pPr>
      <w:spacing w:before="100" w:beforeAutospacing="1" w:after="100" w:afterAutospacing="1"/>
    </w:pPr>
    <w:rPr>
      <w:rFonts w:ascii="Times" w:hAnsi="Times" w:cs="Times New Roman"/>
      <w:sz w:val="20"/>
      <w:szCs w:val="20"/>
      <w:lang w:val="en-GB"/>
    </w:rPr>
  </w:style>
  <w:style w:type="paragraph" w:styleId="FootnoteText">
    <w:name w:val="footnote text"/>
    <w:basedOn w:val="Normal"/>
    <w:link w:val="FootnoteTextChar"/>
    <w:uiPriority w:val="99"/>
    <w:unhideWhenUsed/>
    <w:rsid w:val="00FC1E76"/>
  </w:style>
  <w:style w:type="character" w:customStyle="1" w:styleId="FootnoteTextChar">
    <w:name w:val="Footnote Text Char"/>
    <w:basedOn w:val="DefaultParagraphFont"/>
    <w:link w:val="FootnoteText"/>
    <w:uiPriority w:val="99"/>
    <w:rsid w:val="00FC1E76"/>
  </w:style>
  <w:style w:type="character" w:styleId="FootnoteReference">
    <w:name w:val="footnote reference"/>
    <w:basedOn w:val="DefaultParagraphFont"/>
    <w:uiPriority w:val="99"/>
    <w:unhideWhenUsed/>
    <w:rsid w:val="00FC1E76"/>
    <w:rPr>
      <w:vertAlign w:val="superscript"/>
    </w:rPr>
  </w:style>
  <w:style w:type="paragraph" w:styleId="BalloonText">
    <w:name w:val="Balloon Text"/>
    <w:basedOn w:val="Normal"/>
    <w:link w:val="BalloonTextChar"/>
    <w:uiPriority w:val="99"/>
    <w:semiHidden/>
    <w:unhideWhenUsed/>
    <w:rsid w:val="006F72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F72F9"/>
    <w:rPr>
      <w:rFonts w:ascii="Lucida Grande" w:hAnsi="Lucida Grande" w:cs="Lucida Grande"/>
      <w:sz w:val="18"/>
      <w:szCs w:val="18"/>
    </w:rPr>
  </w:style>
  <w:style w:type="paragraph" w:styleId="ListParagraph">
    <w:name w:val="List Paragraph"/>
    <w:basedOn w:val="Normal"/>
    <w:uiPriority w:val="34"/>
    <w:qFormat/>
    <w:rsid w:val="00F949C7"/>
    <w:pPr>
      <w:ind w:left="720"/>
      <w:contextualSpacing/>
    </w:pPr>
  </w:style>
  <w:style w:type="character" w:styleId="Hyperlink">
    <w:name w:val="Hyperlink"/>
    <w:basedOn w:val="DefaultParagraphFont"/>
    <w:uiPriority w:val="99"/>
    <w:unhideWhenUsed/>
    <w:rsid w:val="00F949C7"/>
    <w:rPr>
      <w:color w:val="0000FF" w:themeColor="hyperlink"/>
      <w:u w:val="single"/>
    </w:rPr>
  </w:style>
  <w:style w:type="character" w:styleId="FollowedHyperlink">
    <w:name w:val="FollowedHyperlink"/>
    <w:basedOn w:val="DefaultParagraphFont"/>
    <w:uiPriority w:val="99"/>
    <w:semiHidden/>
    <w:unhideWhenUsed/>
    <w:rsid w:val="00CE3759"/>
    <w:rPr>
      <w:color w:val="800080" w:themeColor="followedHyperlink"/>
      <w:u w:val="single"/>
    </w:rPr>
  </w:style>
  <w:style w:type="character" w:styleId="CommentReference">
    <w:name w:val="annotation reference"/>
    <w:basedOn w:val="DefaultParagraphFont"/>
    <w:uiPriority w:val="99"/>
    <w:semiHidden/>
    <w:unhideWhenUsed/>
    <w:rsid w:val="001229C7"/>
    <w:rPr>
      <w:sz w:val="16"/>
      <w:szCs w:val="16"/>
    </w:rPr>
  </w:style>
  <w:style w:type="paragraph" w:styleId="CommentText">
    <w:name w:val="annotation text"/>
    <w:basedOn w:val="Normal"/>
    <w:link w:val="CommentTextChar"/>
    <w:uiPriority w:val="99"/>
    <w:semiHidden/>
    <w:unhideWhenUsed/>
    <w:rsid w:val="001229C7"/>
    <w:rPr>
      <w:sz w:val="20"/>
      <w:szCs w:val="20"/>
    </w:rPr>
  </w:style>
  <w:style w:type="character" w:customStyle="1" w:styleId="CommentTextChar">
    <w:name w:val="Comment Text Char"/>
    <w:basedOn w:val="DefaultParagraphFont"/>
    <w:link w:val="CommentText"/>
    <w:uiPriority w:val="99"/>
    <w:semiHidden/>
    <w:rsid w:val="001229C7"/>
    <w:rPr>
      <w:sz w:val="20"/>
      <w:szCs w:val="20"/>
    </w:rPr>
  </w:style>
  <w:style w:type="paragraph" w:styleId="CommentSubject">
    <w:name w:val="annotation subject"/>
    <w:basedOn w:val="CommentText"/>
    <w:next w:val="CommentText"/>
    <w:link w:val="CommentSubjectChar"/>
    <w:uiPriority w:val="99"/>
    <w:semiHidden/>
    <w:unhideWhenUsed/>
    <w:rsid w:val="001229C7"/>
    <w:rPr>
      <w:b/>
      <w:bCs/>
    </w:rPr>
  </w:style>
  <w:style w:type="character" w:customStyle="1" w:styleId="CommentSubjectChar">
    <w:name w:val="Comment Subject Char"/>
    <w:basedOn w:val="CommentTextChar"/>
    <w:link w:val="CommentSubject"/>
    <w:uiPriority w:val="99"/>
    <w:semiHidden/>
    <w:rsid w:val="001229C7"/>
    <w:rPr>
      <w:b/>
      <w:bCs/>
      <w:sz w:val="20"/>
      <w:szCs w:val="20"/>
    </w:rPr>
  </w:style>
  <w:style w:type="character" w:customStyle="1" w:styleId="qparenthesis">
    <w:name w:val="qparenthesis"/>
    <w:basedOn w:val="DefaultParagraphFont"/>
    <w:rsid w:val="00C40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6400936">
      <w:bodyDiv w:val="1"/>
      <w:marLeft w:val="0"/>
      <w:marRight w:val="0"/>
      <w:marTop w:val="0"/>
      <w:marBottom w:val="0"/>
      <w:divBdr>
        <w:top w:val="none" w:sz="0" w:space="0" w:color="auto"/>
        <w:left w:val="none" w:sz="0" w:space="0" w:color="auto"/>
        <w:bottom w:val="none" w:sz="0" w:space="0" w:color="auto"/>
        <w:right w:val="none" w:sz="0" w:space="0" w:color="auto"/>
      </w:divBdr>
      <w:divsChild>
        <w:div w:id="605504421">
          <w:marLeft w:val="0"/>
          <w:marRight w:val="0"/>
          <w:marTop w:val="0"/>
          <w:marBottom w:val="0"/>
          <w:divBdr>
            <w:top w:val="none" w:sz="0" w:space="0" w:color="auto"/>
            <w:left w:val="none" w:sz="0" w:space="0" w:color="auto"/>
            <w:bottom w:val="none" w:sz="0" w:space="0" w:color="auto"/>
            <w:right w:val="none" w:sz="0" w:space="0" w:color="auto"/>
          </w:divBdr>
          <w:divsChild>
            <w:div w:id="798496203">
              <w:marLeft w:val="0"/>
              <w:marRight w:val="0"/>
              <w:marTop w:val="0"/>
              <w:marBottom w:val="0"/>
              <w:divBdr>
                <w:top w:val="none" w:sz="0" w:space="0" w:color="auto"/>
                <w:left w:val="none" w:sz="0" w:space="0" w:color="auto"/>
                <w:bottom w:val="none" w:sz="0" w:space="0" w:color="auto"/>
                <w:right w:val="none" w:sz="0" w:space="0" w:color="auto"/>
              </w:divBdr>
              <w:divsChild>
                <w:div w:id="152720725">
                  <w:marLeft w:val="0"/>
                  <w:marRight w:val="0"/>
                  <w:marTop w:val="0"/>
                  <w:marBottom w:val="0"/>
                  <w:divBdr>
                    <w:top w:val="none" w:sz="0" w:space="0" w:color="auto"/>
                    <w:left w:val="none" w:sz="0" w:space="0" w:color="auto"/>
                    <w:bottom w:val="none" w:sz="0" w:space="0" w:color="auto"/>
                    <w:right w:val="none" w:sz="0" w:space="0" w:color="auto"/>
                  </w:divBdr>
                  <w:divsChild>
                    <w:div w:id="144103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615297">
      <w:bodyDiv w:val="1"/>
      <w:marLeft w:val="0"/>
      <w:marRight w:val="0"/>
      <w:marTop w:val="0"/>
      <w:marBottom w:val="0"/>
      <w:divBdr>
        <w:top w:val="none" w:sz="0" w:space="0" w:color="auto"/>
        <w:left w:val="none" w:sz="0" w:space="0" w:color="auto"/>
        <w:bottom w:val="none" w:sz="0" w:space="0" w:color="auto"/>
        <w:right w:val="none" w:sz="0" w:space="0" w:color="auto"/>
      </w:divBdr>
    </w:div>
    <w:div w:id="1376201698">
      <w:bodyDiv w:val="1"/>
      <w:marLeft w:val="0"/>
      <w:marRight w:val="0"/>
      <w:marTop w:val="0"/>
      <w:marBottom w:val="0"/>
      <w:divBdr>
        <w:top w:val="none" w:sz="0" w:space="0" w:color="auto"/>
        <w:left w:val="none" w:sz="0" w:space="0" w:color="auto"/>
        <w:bottom w:val="none" w:sz="0" w:space="0" w:color="auto"/>
        <w:right w:val="none" w:sz="0" w:space="0" w:color="auto"/>
      </w:divBdr>
      <w:divsChild>
        <w:div w:id="1523787264">
          <w:marLeft w:val="0"/>
          <w:marRight w:val="0"/>
          <w:marTop w:val="0"/>
          <w:marBottom w:val="0"/>
          <w:divBdr>
            <w:top w:val="none" w:sz="0" w:space="0" w:color="auto"/>
            <w:left w:val="none" w:sz="0" w:space="0" w:color="auto"/>
            <w:bottom w:val="none" w:sz="0" w:space="0" w:color="auto"/>
            <w:right w:val="none" w:sz="0" w:space="0" w:color="auto"/>
          </w:divBdr>
          <w:divsChild>
            <w:div w:id="1785155325">
              <w:marLeft w:val="0"/>
              <w:marRight w:val="0"/>
              <w:marTop w:val="0"/>
              <w:marBottom w:val="0"/>
              <w:divBdr>
                <w:top w:val="none" w:sz="0" w:space="0" w:color="auto"/>
                <w:left w:val="none" w:sz="0" w:space="0" w:color="auto"/>
                <w:bottom w:val="none" w:sz="0" w:space="0" w:color="auto"/>
                <w:right w:val="none" w:sz="0" w:space="0" w:color="auto"/>
              </w:divBdr>
              <w:divsChild>
                <w:div w:id="1818568302">
                  <w:marLeft w:val="0"/>
                  <w:marRight w:val="0"/>
                  <w:marTop w:val="0"/>
                  <w:marBottom w:val="0"/>
                  <w:divBdr>
                    <w:top w:val="none" w:sz="0" w:space="0" w:color="auto"/>
                    <w:left w:val="none" w:sz="0" w:space="0" w:color="auto"/>
                    <w:bottom w:val="none" w:sz="0" w:space="0" w:color="auto"/>
                    <w:right w:val="none" w:sz="0" w:space="0" w:color="auto"/>
                  </w:divBdr>
                  <w:divsChild>
                    <w:div w:id="121434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quran-islam.org/main_topics/islam/pillars/al-shahada_(P1191).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librarycatalogue.uwtsd.ac.uk/primo_library/libweb/action/search.do?vl(freeText0)=+Hasson%2c+Ramzi&amp;vl(223105404UI0)=creator&amp;vl(373928024UI1)=all_items&amp;fn=search&amp;tab=tab1&amp;mode=Basic&amp;vid=44WHELF_UWTSD_VU1&amp;scp.scps=scope%3a(44WHELF_UWTSD)%2c44WHELF_UWTSD_Ebsco%2cprimo_central_multiple_fe&amp;ct=lateralLinking" TargetMode="External"/><Relationship Id="rId4" Type="http://schemas.openxmlformats.org/officeDocument/2006/relationships/settings" Target="settings.xml"/><Relationship Id="rId9" Type="http://schemas.openxmlformats.org/officeDocument/2006/relationships/hyperlink" Target="http://librarycatalogue.uwtsd.ac.uk/primo_library/libweb/action/search.do?vl(freeText0)=Goforth%2c+Anisa+&amp;vl(223105404UI0)=creator&amp;vl(373928024UI1)=all_items&amp;fn=search&amp;tab=tab1&amp;mode=Basic&amp;vid=44WHELF_UWTSD_VU1&amp;scp.scps=scope%3a(44WHELF_UWTSD)%2c44WHELF_UWTSD_Ebsco%2cprimo_central_multiple_fe&amp;ct=lateralLinking" TargetMode="External"/><Relationship Id="rId14" Type="http://schemas.microsoft.com/office/2016/09/relationships/commentsIds" Target="commentsIds.xml"/></Relationships>
</file>

<file path=word/_rels/footnotes.xml.rels><?xml version="1.0" encoding="UTF-8" standalone="yes"?>
<Relationships xmlns="http://schemas.openxmlformats.org/package/2006/relationships"><Relationship Id="rId2" Type="http://schemas.openxmlformats.org/officeDocument/2006/relationships/hyperlink" Target="http://librarycatalogue.uwtsd.ac.uk/primo_library/libweb/action/search.do?vl(freeText0)=+Hasson%2c+Ramzi&amp;vl(223105404UI0)=creator&amp;vl(373928024UI1)=all_items&amp;fn=search&amp;tab=tab1&amp;mode=Basic&amp;vid=44WHELF_UWTSD_VU1&amp;scp.scps=scope%3a(44WHELF_UWTSD)%2c44WHELF_UWTSD_Ebsco%2cprimo_central_multiple_fe&amp;ct=lateralLinking" TargetMode="External"/><Relationship Id="rId1" Type="http://schemas.openxmlformats.org/officeDocument/2006/relationships/hyperlink" Target="http://librarycatalogue.uwtsd.ac.uk/primo_library/libweb/action/search.do?vl(freeText0)=Goforth%2c+Anisa+&amp;vl(223105404UI0)=creator&amp;vl(373928024UI1)=all_items&amp;fn=search&amp;tab=tab1&amp;mode=Basic&amp;vid=44WHELF_UWTSD_VU1&amp;scp.scps=scope%3a(44WHELF_UWTSD)%2c44WHELF_UWTSD_Ebsco%2cprimo_central_multiple_fe&amp;ct=lateralLin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D38B5-2DD5-42E5-AA98-3BE9AEA68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5</Pages>
  <Words>1847</Words>
  <Characters>10529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chalker</dc:creator>
  <cp:keywords/>
  <dc:description/>
  <cp:lastModifiedBy>Joe Canning</cp:lastModifiedBy>
  <cp:revision>26</cp:revision>
  <dcterms:created xsi:type="dcterms:W3CDTF">2018-02-15T20:36:00Z</dcterms:created>
  <dcterms:modified xsi:type="dcterms:W3CDTF">2018-03-13T14:50:00Z</dcterms:modified>
</cp:coreProperties>
</file>