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7524DF" w14:textId="77777777" w:rsidR="001352BD" w:rsidRDefault="001352BD" w:rsidP="001352BD">
      <w:pPr>
        <w:rPr>
          <w:b/>
          <w:bCs/>
        </w:rPr>
      </w:pPr>
      <w:r>
        <w:rPr>
          <w:b/>
          <w:bCs/>
        </w:rPr>
        <w:t>Student Name: Catalina Caravan</w:t>
      </w:r>
    </w:p>
    <w:p w14:paraId="2E1460A5" w14:textId="77777777" w:rsidR="001352BD" w:rsidRDefault="001352BD" w:rsidP="001352BD">
      <w:pPr>
        <w:rPr>
          <w:b/>
          <w:bCs/>
        </w:rPr>
      </w:pPr>
      <w:r>
        <w:rPr>
          <w:b/>
          <w:bCs/>
        </w:rPr>
        <w:t>Student ID: 2541270</w:t>
      </w:r>
    </w:p>
    <w:p w14:paraId="5ECC676A" w14:textId="77777777" w:rsidR="001352BD" w:rsidRDefault="001352BD" w:rsidP="001352BD">
      <w:pPr>
        <w:rPr>
          <w:b/>
          <w:bCs/>
        </w:rPr>
      </w:pPr>
      <w:r>
        <w:rPr>
          <w:b/>
          <w:bCs/>
        </w:rPr>
        <w:t xml:space="preserve">Module code: </w:t>
      </w:r>
      <w:r w:rsidRPr="00010D5F">
        <w:rPr>
          <w:b/>
          <w:bCs/>
        </w:rPr>
        <w:t>LCHS4003</w:t>
      </w:r>
    </w:p>
    <w:p w14:paraId="62A846AA" w14:textId="77777777" w:rsidR="001352BD" w:rsidRDefault="001352BD" w:rsidP="001352BD">
      <w:pPr>
        <w:rPr>
          <w:b/>
          <w:bCs/>
        </w:rPr>
      </w:pPr>
      <w:r>
        <w:rPr>
          <w:b/>
          <w:bCs/>
        </w:rPr>
        <w:t>Lecturer Name: Dr. Helen Parsons</w:t>
      </w:r>
    </w:p>
    <w:p w14:paraId="5334B02E" w14:textId="77777777" w:rsidR="00D92368" w:rsidRDefault="00D92368"/>
    <w:p w14:paraId="600515CB" w14:textId="77777777" w:rsidR="001352BD" w:rsidRDefault="001352BD"/>
    <w:p w14:paraId="2D10D201" w14:textId="77777777" w:rsidR="00805949" w:rsidRPr="008D6579" w:rsidRDefault="00805949" w:rsidP="00805949">
      <w:r w:rsidRPr="008D6579">
        <w:rPr>
          <w:b/>
          <w:bCs/>
        </w:rPr>
        <w:t>To:</w:t>
      </w:r>
      <w:r w:rsidRPr="008D6579">
        <w:t xml:space="preserve"> Cllr Laura Couse, Cabinet Member for Adult Care and Public Health, West Northamptonshire Council</w:t>
      </w:r>
      <w:r w:rsidRPr="008D6579">
        <w:br/>
      </w:r>
      <w:r w:rsidRPr="008D6579">
        <w:rPr>
          <w:b/>
          <w:bCs/>
        </w:rPr>
        <w:t>From:</w:t>
      </w:r>
      <w:r w:rsidRPr="008D6579">
        <w:t xml:space="preserve"> Miss Catalina Caravan</w:t>
      </w:r>
      <w:r w:rsidRPr="008D6579">
        <w:br/>
      </w:r>
      <w:r w:rsidRPr="008D6579">
        <w:rPr>
          <w:b/>
          <w:bCs/>
        </w:rPr>
        <w:t>Date:</w:t>
      </w:r>
      <w:r w:rsidRPr="008D6579">
        <w:t xml:space="preserve"> 22 October 2026</w:t>
      </w:r>
      <w:r w:rsidRPr="008D6579">
        <w:br/>
      </w:r>
      <w:r w:rsidRPr="008D6579">
        <w:rPr>
          <w:b/>
          <w:bCs/>
        </w:rPr>
        <w:t>Subject:</w:t>
      </w:r>
      <w:r w:rsidRPr="008D6579">
        <w:t xml:space="preserve"> Addressing the shortage of residential care home provision</w:t>
      </w:r>
    </w:p>
    <w:p w14:paraId="39B3EAD5" w14:textId="77777777" w:rsidR="001352BD" w:rsidRDefault="001352BD"/>
    <w:p w14:paraId="66E9C642" w14:textId="77777777" w:rsidR="00F52947" w:rsidRPr="00F52947" w:rsidRDefault="00F52947" w:rsidP="00F52947">
      <w:pPr>
        <w:rPr>
          <w:b/>
          <w:bCs/>
        </w:rPr>
      </w:pPr>
      <w:r w:rsidRPr="00F52947">
        <w:rPr>
          <w:b/>
          <w:bCs/>
        </w:rPr>
        <w:t>1. Introduction</w:t>
      </w:r>
    </w:p>
    <w:p w14:paraId="3167B58F" w14:textId="77777777" w:rsidR="00F52947" w:rsidRPr="00F52947" w:rsidRDefault="00F52947" w:rsidP="00F52947">
      <w:r w:rsidRPr="00F52947">
        <w:t>Dear Councillor Couse,</w:t>
      </w:r>
    </w:p>
    <w:p w14:paraId="72ACF1C8" w14:textId="77777777" w:rsidR="00F52947" w:rsidRPr="00F52947" w:rsidRDefault="00F52947" w:rsidP="00F52947">
      <w:r w:rsidRPr="00F52947">
        <w:t>The Care Act 2014 places a duty on local councils to meet eligible adult care and support needs (Section 18), which may include residential care under Section 8(1)(a).</w:t>
      </w:r>
    </w:p>
    <w:p w14:paraId="6FC486C1" w14:textId="77777777" w:rsidR="00F52947" w:rsidRPr="00F52947" w:rsidRDefault="00F52947" w:rsidP="00F52947">
      <w:r w:rsidRPr="00F52947">
        <w:t>This report examines the shortage of residential care home places in West Northamptonshire and its impact on residents, families and services. The issue is particularly important following the Care Quality Commission’s (CQC) first assessment of the council’s adult social care services, which rated them “Requires Improvement” (West Northamptonshire Council, 2026a). The council has also consulted on the future of its two remaining in-house care homes, Obelisk House and Southfields (West Northamptonshire Council, 2026b).</w:t>
      </w:r>
    </w:p>
    <w:p w14:paraId="6172991D" w14:textId="77777777" w:rsidR="00F52947" w:rsidRPr="00F52947" w:rsidRDefault="00F52947" w:rsidP="00F52947">
      <w:r w:rsidRPr="00F52947">
        <w:t>The report identifies the effects of the shortage and recommends practical actions to improve access to suitable care, in line with the council’s market-shaping duty under Section 5 of the Care Act 2014.</w:t>
      </w:r>
    </w:p>
    <w:p w14:paraId="0468E93F" w14:textId="77777777" w:rsidR="00F52947" w:rsidRPr="00F52947" w:rsidRDefault="00F52947" w:rsidP="00F52947">
      <w:pPr>
        <w:rPr>
          <w:b/>
          <w:bCs/>
        </w:rPr>
      </w:pPr>
      <w:r w:rsidRPr="00F52947">
        <w:rPr>
          <w:b/>
          <w:bCs/>
        </w:rPr>
        <w:t>2. Impact on the Community</w:t>
      </w:r>
    </w:p>
    <w:p w14:paraId="47C8C517" w14:textId="77777777" w:rsidR="00F52947" w:rsidRPr="00F52947" w:rsidRDefault="00F52947" w:rsidP="00F52947">
      <w:r w:rsidRPr="00F52947">
        <w:t>A shortage of suitable residential care places affects residents, families, hospitals and care providers.</w:t>
      </w:r>
    </w:p>
    <w:p w14:paraId="7C3DEDD3" w14:textId="77777777" w:rsidR="00F52947" w:rsidRPr="00F52947" w:rsidRDefault="00F52947" w:rsidP="00F52947">
      <w:r w:rsidRPr="00F52947">
        <w:t xml:space="preserve">Under Section 1 of the Care Act, councils must promote wellbeing, including physical and mental health, dignity and relationships. Without suitable care placements, people may remain in hospital after becoming medically fit for discharge or be placed far from family. Others may remain at home despite having complex needs, increasing their risk </w:t>
      </w:r>
      <w:r w:rsidRPr="00F52947">
        <w:lastRenderedPageBreak/>
        <w:t>of falls, declining health and emergency admission. This conflicts with the preventative duty under Section 2.</w:t>
      </w:r>
    </w:p>
    <w:p w14:paraId="6ED9BC1F" w14:textId="77777777" w:rsidR="00F52947" w:rsidRPr="00F52947" w:rsidRDefault="00F52947" w:rsidP="00F52947">
      <w:r w:rsidRPr="00F52947">
        <w:t>Family carers may also experience increased physical, emotional and financial pressure when suitable residential care is unavailable. Although Section 10 provides carers with a right to an assessment, appropriate support may remain limited when local services lack capacity.</w:t>
      </w:r>
    </w:p>
    <w:p w14:paraId="3212F6DC" w14:textId="77777777" w:rsidR="00F52947" w:rsidRPr="00F52947" w:rsidRDefault="00F52947" w:rsidP="00F52947">
      <w:r w:rsidRPr="00F52947">
        <w:t>Care providers face financial pressures from rising staffing, training and operating costs. In March 2026, the council approved a 3.47% fee increase for adult social care providers (West Northamptonshire Council, 2026c). Although positive, this may not fully address rising costs. Provider closures or reduced capacity could trigger the council’s responsibilities under Sections 48–57 of the Care Act to protect people affected by service failure.</w:t>
      </w:r>
    </w:p>
    <w:p w14:paraId="1C952AAB" w14:textId="77777777" w:rsidR="00F52947" w:rsidRPr="00F52947" w:rsidRDefault="00F52947" w:rsidP="00F52947">
      <w:r w:rsidRPr="00F52947">
        <w:t>Uncertainty surrounding Obelisk House and Southfields has also increased concern among residents and families. Combined with the CQC’s “Requires Improvement” rating, this highlights the need for a clear plan to maintain accessible, reliable and high-quality residential care.</w:t>
      </w:r>
    </w:p>
    <w:p w14:paraId="2192A64F" w14:textId="77777777" w:rsidR="00F52947" w:rsidRPr="00F52947" w:rsidRDefault="00F52947" w:rsidP="00F52947">
      <w:pPr>
        <w:rPr>
          <w:b/>
          <w:bCs/>
        </w:rPr>
      </w:pPr>
      <w:r w:rsidRPr="00F52947">
        <w:rPr>
          <w:b/>
          <w:bCs/>
        </w:rPr>
        <w:t>3. Recommended Response</w:t>
      </w:r>
    </w:p>
    <w:p w14:paraId="1202E36B" w14:textId="77777777" w:rsidR="00F52947" w:rsidRPr="00F52947" w:rsidRDefault="00F52947" w:rsidP="00F52947">
      <w:r w:rsidRPr="00F52947">
        <w:t>The following recommendations would help the council strengthen local provision and meet its statutory responsibilities.</w:t>
      </w:r>
    </w:p>
    <w:p w14:paraId="13DB34A0" w14:textId="77777777" w:rsidR="00F52947" w:rsidRPr="00F52947" w:rsidRDefault="00F52947" w:rsidP="00F52947">
      <w:pPr>
        <w:rPr>
          <w:b/>
          <w:bCs/>
        </w:rPr>
      </w:pPr>
      <w:r w:rsidRPr="00F52947">
        <w:rPr>
          <w:b/>
          <w:bCs/>
        </w:rPr>
        <w:t>1. Assess current and future demand</w:t>
      </w:r>
    </w:p>
    <w:p w14:paraId="5B7E8CCE" w14:textId="77777777" w:rsidR="00F52947" w:rsidRPr="00F52947" w:rsidRDefault="00F52947" w:rsidP="00F52947">
      <w:r w:rsidRPr="00F52947">
        <w:t>The council should collect up-to-date information on available beds, occupancy, waiting times and specialist needs, including nursing, dementia and short-term care. This should inform the Market Position Statement and Joint Strategic Needs Assessment, supporting the Section 5 market-shaping duty.</w:t>
      </w:r>
    </w:p>
    <w:p w14:paraId="20EC9AE5" w14:textId="77777777" w:rsidR="00F52947" w:rsidRPr="00F52947" w:rsidRDefault="00F52947" w:rsidP="00F52947">
      <w:pPr>
        <w:rPr>
          <w:b/>
          <w:bCs/>
        </w:rPr>
      </w:pPr>
      <w:r w:rsidRPr="00F52947">
        <w:rPr>
          <w:b/>
          <w:bCs/>
        </w:rPr>
        <w:t>2. Protect existing capacity</w:t>
      </w:r>
    </w:p>
    <w:p w14:paraId="2FFF17C9" w14:textId="77777777" w:rsidR="00F52947" w:rsidRPr="00F52947" w:rsidRDefault="00F52947" w:rsidP="00F52947">
      <w:r w:rsidRPr="00F52947">
        <w:t>Before deciding the future of Obelisk House or Southfields, the council should publish clear plans for supporting residents if either home closes or changes. Suitable alternatives should be secured before capacity is reduced. Residents, families and staff should be involved in decisions to protect wellbeing and participation.</w:t>
      </w:r>
    </w:p>
    <w:p w14:paraId="684056A1" w14:textId="77777777" w:rsidR="00F52947" w:rsidRPr="00F52947" w:rsidRDefault="00F52947" w:rsidP="00F52947">
      <w:pPr>
        <w:rPr>
          <w:b/>
          <w:bCs/>
        </w:rPr>
      </w:pPr>
      <w:r w:rsidRPr="00F52947">
        <w:rPr>
          <w:b/>
          <w:bCs/>
        </w:rPr>
        <w:t>3. Ensure sustainable care fees</w:t>
      </w:r>
    </w:p>
    <w:p w14:paraId="07484BD0" w14:textId="77777777" w:rsidR="00F52947" w:rsidRPr="00F52947" w:rsidRDefault="00F52947" w:rsidP="00F52947">
      <w:r w:rsidRPr="00F52947">
        <w:t>The council should review residential care fees and publish a transparent calculation method. Although the 3.47% uplift was welcome, further consideration of staffing, training and building costs is necessary to maintain financially viable providers and fulfil Section 5 responsibilities.</w:t>
      </w:r>
    </w:p>
    <w:p w14:paraId="7B911E8F" w14:textId="77777777" w:rsidR="00F52947" w:rsidRPr="00F52947" w:rsidRDefault="00F52947" w:rsidP="00F52947">
      <w:pPr>
        <w:rPr>
          <w:b/>
          <w:bCs/>
        </w:rPr>
      </w:pPr>
      <w:r w:rsidRPr="00F52947">
        <w:rPr>
          <w:b/>
          <w:bCs/>
        </w:rPr>
        <w:t>4. Improve recruitment and retention</w:t>
      </w:r>
    </w:p>
    <w:p w14:paraId="094E5667" w14:textId="77777777" w:rsidR="00F52947" w:rsidRPr="00F52947" w:rsidRDefault="00F52947" w:rsidP="00F52947">
      <w:r w:rsidRPr="00F52947">
        <w:lastRenderedPageBreak/>
        <w:t>Working with local colleges, providers and Skills for Care, the council should expand training, apprenticeships and career pathways. A sufficiently trained workforce is essential to maintain safe staffing levels and ensure homes can operate at full capacity.</w:t>
      </w:r>
    </w:p>
    <w:p w14:paraId="1D556A0A" w14:textId="77777777" w:rsidR="00F52947" w:rsidRPr="00F52947" w:rsidRDefault="00F52947" w:rsidP="00F52947">
      <w:pPr>
        <w:rPr>
          <w:b/>
          <w:bCs/>
        </w:rPr>
      </w:pPr>
      <w:r w:rsidRPr="00F52947">
        <w:rPr>
          <w:b/>
          <w:bCs/>
        </w:rPr>
        <w:t>5. Invest in prevention and alternatives</w:t>
      </w:r>
    </w:p>
    <w:p w14:paraId="70D1B315" w14:textId="77777777" w:rsidR="00F52947" w:rsidRPr="00F52947" w:rsidRDefault="00F52947" w:rsidP="00F52947">
      <w:r w:rsidRPr="00F52947">
        <w:t>Investment in reablement, extra-care housing and support for unpaid carers could help people remain independent for longer. This supports Section 2’s preventative duty while reserving residential places for those who need them most.</w:t>
      </w:r>
    </w:p>
    <w:p w14:paraId="37D02856" w14:textId="77777777" w:rsidR="00F52947" w:rsidRPr="00F52947" w:rsidRDefault="00F52947" w:rsidP="00F52947">
      <w:pPr>
        <w:rPr>
          <w:b/>
          <w:bCs/>
        </w:rPr>
      </w:pPr>
      <w:r w:rsidRPr="00F52947">
        <w:rPr>
          <w:b/>
          <w:bCs/>
        </w:rPr>
        <w:t>6. Monitor and report progress</w:t>
      </w:r>
    </w:p>
    <w:p w14:paraId="47A840E3" w14:textId="77777777" w:rsidR="00F52947" w:rsidRPr="00F52947" w:rsidRDefault="00F52947" w:rsidP="00F52947">
      <w:r w:rsidRPr="00F52947">
        <w:t>The council should incorporate these actions into its Adult Social Care Strategy, review progress after twelve months and report findings to the relevant scrutiny committee. This would improve accountability and demonstrate whether access to residential care is improving.</w:t>
      </w:r>
    </w:p>
    <w:p w14:paraId="1CCE0F8C" w14:textId="77777777" w:rsidR="00F52947" w:rsidRPr="00F52947" w:rsidRDefault="00F52947" w:rsidP="00F52947">
      <w:pPr>
        <w:rPr>
          <w:b/>
          <w:bCs/>
        </w:rPr>
      </w:pPr>
      <w:r w:rsidRPr="00F52947">
        <w:rPr>
          <w:b/>
          <w:bCs/>
        </w:rPr>
        <w:t>4. Conclusion</w:t>
      </w:r>
    </w:p>
    <w:p w14:paraId="2837217D" w14:textId="77777777" w:rsidR="00F52947" w:rsidRPr="00F52947" w:rsidRDefault="00F52947" w:rsidP="00F52947">
      <w:r w:rsidRPr="00F52947">
        <w:t>Residential care is essential for adults whose needs cannot safely be met at home. The shortage of suitable places in West Northamptonshire affects residents, families, hospitals and providers. The CQC’s “Requires Improvement” rating and consultation concerning Obelisk House and Southfields make action particularly important.</w:t>
      </w:r>
    </w:p>
    <w:p w14:paraId="660C71A7" w14:textId="77777777" w:rsidR="00F52947" w:rsidRPr="00F52947" w:rsidRDefault="00F52947" w:rsidP="00F52947">
      <w:r w:rsidRPr="00F52947">
        <w:t>By improving demand data, protecting existing capacity, ensuring sustainable fees, strengthening the workforce and investing in prevention, the council can better meet its duties under Sections 1, 2, 5 and 18 of the Care Act 2014. These measures would help ensure residents receive appropriate, high-quality care in the right place and at the right time.</w:t>
      </w:r>
    </w:p>
    <w:p w14:paraId="06710B2F" w14:textId="77777777" w:rsidR="00F52947" w:rsidRPr="00F52947" w:rsidRDefault="00F52947" w:rsidP="00F52947">
      <w:r w:rsidRPr="00F52947">
        <w:t>Yours sincerely,</w:t>
      </w:r>
    </w:p>
    <w:p w14:paraId="39C6B2B0" w14:textId="77777777" w:rsidR="00F52947" w:rsidRPr="00F52947" w:rsidRDefault="00F52947" w:rsidP="00F52947">
      <w:r w:rsidRPr="00F52947">
        <w:t>Catalina Caravan</w:t>
      </w:r>
    </w:p>
    <w:p w14:paraId="1D28753C" w14:textId="77777777" w:rsidR="00A46F15" w:rsidRPr="00B74869" w:rsidRDefault="00A46F15" w:rsidP="00A46F15">
      <w:r w:rsidRPr="00B74869">
        <w:rPr>
          <w:b/>
          <w:bCs/>
        </w:rPr>
        <w:t>References</w:t>
      </w:r>
    </w:p>
    <w:p w14:paraId="34264066" w14:textId="77777777" w:rsidR="00A46F15" w:rsidRPr="00B74869" w:rsidRDefault="00A46F15" w:rsidP="00A46F15">
      <w:r w:rsidRPr="00B74869">
        <w:t xml:space="preserve">Care Act 2014, c.23. Available at: </w:t>
      </w:r>
      <w:hyperlink r:id="rId4" w:tgtFrame="_blank" w:history="1">
        <w:r w:rsidRPr="00B74869">
          <w:rPr>
            <w:rStyle w:val="Hyperlink"/>
          </w:rPr>
          <w:t>https://www.legislation.gov.uk/ukpga/2014/23/contents</w:t>
        </w:r>
      </w:hyperlink>
    </w:p>
    <w:p w14:paraId="3A8150B9" w14:textId="77777777" w:rsidR="00A46F15" w:rsidRPr="00B74869" w:rsidRDefault="00A46F15" w:rsidP="00A46F15">
      <w:r w:rsidRPr="00B74869">
        <w:t xml:space="preserve">West Northamptonshire Council (2026a) </w:t>
      </w:r>
      <w:r w:rsidRPr="00B74869">
        <w:rPr>
          <w:i/>
          <w:iCs/>
        </w:rPr>
        <w:t>CQC publishes first assessment of adult social care in West Northamptonshire</w:t>
      </w:r>
      <w:r w:rsidRPr="00B74869">
        <w:t xml:space="preserve">, 28 January. Available at: </w:t>
      </w:r>
      <w:hyperlink r:id="rId5" w:tgtFrame="_blank" w:history="1">
        <w:r w:rsidRPr="00B74869">
          <w:rPr>
            <w:rStyle w:val="Hyperlink"/>
          </w:rPr>
          <w:t>https://www.westnorthants.gov.uk/news/cqc-publishes-first-assessment-adult-social-care-west-northamptonshire</w:t>
        </w:r>
      </w:hyperlink>
    </w:p>
    <w:p w14:paraId="0E02AC3A" w14:textId="77777777" w:rsidR="00A46F15" w:rsidRPr="00B74869" w:rsidRDefault="00A46F15" w:rsidP="00A46F15">
      <w:r w:rsidRPr="00B74869">
        <w:t xml:space="preserve">West Northamptonshire Council (2026b) </w:t>
      </w:r>
      <w:r w:rsidRPr="00B74869">
        <w:rPr>
          <w:i/>
          <w:iCs/>
        </w:rPr>
        <w:t>Still time to have your say on the future of council-run adult social care services</w:t>
      </w:r>
      <w:r w:rsidRPr="00B74869">
        <w:t xml:space="preserve">. Available at: </w:t>
      </w:r>
      <w:hyperlink r:id="rId6" w:tgtFrame="_blank" w:history="1">
        <w:r w:rsidRPr="00B74869">
          <w:rPr>
            <w:rStyle w:val="Hyperlink"/>
          </w:rPr>
          <w:t>https://www.westnorthants.gov.uk/news/still-time-have-your-say-future-council-run-adult-social-care-services</w:t>
        </w:r>
      </w:hyperlink>
    </w:p>
    <w:p w14:paraId="333F9D0D" w14:textId="1795F527" w:rsidR="00805949" w:rsidRDefault="00A46F15" w:rsidP="00A46F15">
      <w:r w:rsidRPr="00B74869">
        <w:lastRenderedPageBreak/>
        <w:t xml:space="preserve">West Northamptonshire Council (2026c) </w:t>
      </w:r>
      <w:r w:rsidRPr="00B74869">
        <w:rPr>
          <w:i/>
          <w:iCs/>
        </w:rPr>
        <w:t>Cabinet decision: Adult Social Care Provider Fee Uplifts</w:t>
      </w:r>
      <w:r w:rsidRPr="00B74869">
        <w:t xml:space="preserve">, 10 March. Available at: </w:t>
      </w:r>
      <w:hyperlink r:id="rId7" w:tgtFrame="_blank" w:history="1">
        <w:r w:rsidRPr="00B74869">
          <w:rPr>
            <w:rStyle w:val="Hyperlink"/>
          </w:rPr>
          <w:t>https://westnorthants.moderngov.co.uk/documents/s27499/Adult%20Social%20Care%20Provider%20Fee%20Uplifts.pdf</w:t>
        </w:r>
      </w:hyperlink>
    </w:p>
    <w:p w14:paraId="6939F6DF" w14:textId="77777777" w:rsidR="00A46F15" w:rsidRDefault="00A46F15" w:rsidP="00A46F15"/>
    <w:p w14:paraId="0852FB05" w14:textId="77777777" w:rsidR="00FF2FEB" w:rsidRPr="00E714D9" w:rsidRDefault="00FF2FEB" w:rsidP="00FF2FEB">
      <w:pPr>
        <w:rPr>
          <w:b/>
          <w:bCs/>
        </w:rPr>
      </w:pPr>
      <w:r w:rsidRPr="008D6579">
        <w:rPr>
          <w:b/>
          <w:bCs/>
        </w:rPr>
        <w:t>2. Essay – Ambulance Services in England</w:t>
      </w:r>
    </w:p>
    <w:p w14:paraId="72749BFF" w14:textId="77777777" w:rsidR="00FF2FEB" w:rsidRPr="008D6579" w:rsidRDefault="00FF2FEB" w:rsidP="00FF2FEB">
      <w:pPr>
        <w:rPr>
          <w:b/>
          <w:bCs/>
        </w:rPr>
      </w:pPr>
      <w:r w:rsidRPr="008D6579">
        <w:rPr>
          <w:b/>
          <w:bCs/>
        </w:rPr>
        <w:t>Origins and historical context</w:t>
      </w:r>
    </w:p>
    <w:p w14:paraId="7E9173C7" w14:textId="77777777" w:rsidR="00FF2FEB" w:rsidRPr="008D6579" w:rsidRDefault="00FF2FEB" w:rsidP="00FF2FEB">
      <w:r w:rsidRPr="008D6579">
        <w:t xml:space="preserve">Ambulance services have developed a lot over time. Their early history can be linked to the military, where ambulances were used to transport injured soldiers away from battle so they could receive medical treatment. One example was the use of “flying ambulances” by Dominique Jean Larrey during the Napoleonic Wars </w:t>
      </w:r>
      <w:r>
        <w:t xml:space="preserve">[ </w:t>
      </w:r>
      <w:hyperlink r:id="rId8" w:history="1">
        <w:r w:rsidRPr="00CD4BBF">
          <w:rPr>
            <w:rStyle w:val="Hyperlink"/>
          </w:rPr>
          <w:t>https://www.sciencemuseum.org.uk/node/8393</w:t>
        </w:r>
      </w:hyperlink>
      <w:r>
        <w:t xml:space="preserve"> ]</w:t>
      </w:r>
    </w:p>
    <w:p w14:paraId="2D139A19" w14:textId="77777777" w:rsidR="00FF2FEB" w:rsidRPr="008D6579" w:rsidRDefault="00FF2FEB" w:rsidP="00FF2FEB">
      <w:r w:rsidRPr="008D6579">
        <w:t xml:space="preserve">During the nineteenth century, ambulance services in Britain were not organised in one consistent way. Charities such as St John Ambulance, which was founded in 1877, helped provide first aid training and transport for injured people. Hospitals, the police and local authorities also operated their own vehicles </w:t>
      </w:r>
      <w:r>
        <w:t xml:space="preserve">[ </w:t>
      </w:r>
      <w:hyperlink r:id="rId9" w:history="1">
        <w:r w:rsidRPr="00CD4BBF">
          <w:rPr>
            <w:rStyle w:val="Hyperlink"/>
          </w:rPr>
          <w:t>https://museumstjohn.org.uk/the-creation-of-the-st-john-ambulance-association/</w:t>
        </w:r>
      </w:hyperlink>
      <w:r>
        <w:t xml:space="preserve"> ]</w:t>
      </w:r>
    </w:p>
    <w:p w14:paraId="640B6DD9" w14:textId="77777777" w:rsidR="00FF2FEB" w:rsidRPr="008D6579" w:rsidRDefault="00FF2FEB" w:rsidP="00FF2FEB">
      <w:r w:rsidRPr="008D6579">
        <w:t>This meant that the service could vary depending on the area.</w:t>
      </w:r>
    </w:p>
    <w:p w14:paraId="25820396" w14:textId="77777777" w:rsidR="00FF2FEB" w:rsidRPr="008D6579" w:rsidRDefault="00FF2FEB" w:rsidP="00FF2FEB">
      <w:r w:rsidRPr="008D6579">
        <w:t xml:space="preserve">A major change came with the National Health Service Act 1946, which led to ambulance services being provided by local authorities from 1948. This helped create a more organised system. In 1974, ambulance services became part of the NHS following a major reorganisation. The Millar Report in 1966 also helped encourage better training standards for ambulance staff </w:t>
      </w:r>
      <w:r>
        <w:t xml:space="preserve">[ </w:t>
      </w:r>
      <w:hyperlink r:id="rId10" w:history="1">
        <w:r w:rsidRPr="00CD4BBF">
          <w:rPr>
            <w:rStyle w:val="Hyperlink"/>
          </w:rPr>
          <w:t>https://wellcomecollection.org/works/sdbkcyec</w:t>
        </w:r>
      </w:hyperlink>
      <w:r>
        <w:t xml:space="preserve"> ]</w:t>
      </w:r>
    </w:p>
    <w:p w14:paraId="07D05E99" w14:textId="77777777" w:rsidR="00FF2FEB" w:rsidRPr="008D6579" w:rsidRDefault="00FF2FEB" w:rsidP="00FF2FEB">
      <w:r w:rsidRPr="008D6579">
        <w:t>Over time, the role of ambulance workers changed from mainly transporting patients to providing medical care. Paramedics became a regulated profession in 2000, and the Ambulance Response Programme introduced the current four-category system from 2017. These changes show how ambulance services have developed into an important part of emergency healthcare in England.</w:t>
      </w:r>
    </w:p>
    <w:p w14:paraId="6480564E" w14:textId="77777777" w:rsidR="00EF76EA" w:rsidRPr="00EF76EA" w:rsidRDefault="00EF76EA" w:rsidP="00EF76EA">
      <w:pPr>
        <w:rPr>
          <w:b/>
          <w:bCs/>
        </w:rPr>
      </w:pPr>
      <w:r w:rsidRPr="00EF76EA">
        <w:rPr>
          <w:b/>
          <w:bCs/>
        </w:rPr>
        <w:t>Critical Evaluation: How the Service Functions Today</w:t>
      </w:r>
    </w:p>
    <w:p w14:paraId="2A7BE567" w14:textId="77777777" w:rsidR="00EF76EA" w:rsidRPr="00E12AE5" w:rsidRDefault="00EF76EA" w:rsidP="00EF76EA">
      <w:r w:rsidRPr="00E12AE5">
        <w:t>England has ten ambulance trusts responding to 999 calls. When someone requests an ambulance, staff assess the situation and determine the appropriate response. Category 1 covers life-threatening emergencies, while Category 2 includes serious conditions such as suspected strokes and heart attacks.</w:t>
      </w:r>
    </w:p>
    <w:p w14:paraId="6E1C5C95" w14:textId="77777777" w:rsidR="00EF76EA" w:rsidRPr="00E12AE5" w:rsidRDefault="00EF76EA" w:rsidP="00EF76EA">
      <w:r w:rsidRPr="00E12AE5">
        <w:t xml:space="preserve">Response time standards are seven minutes for Category 1 and 18 minutes for Category 2 (NHS Providers, 2026b). However, consistently meeting these targets remains difficult. NHS England has temporarily adjusted the Category 2 target to 30 minutes </w:t>
      </w:r>
      <w:r w:rsidRPr="00E12AE5">
        <w:lastRenderedPageBreak/>
        <w:t>(NHS Providers, 2026c), while the government aims for an average response time of 25 minutes by the end of 2026/27 (Department of Health and Social Care, 2026).</w:t>
      </w:r>
    </w:p>
    <w:p w14:paraId="5118BADC" w14:textId="77777777" w:rsidR="00EF76EA" w:rsidRPr="00E12AE5" w:rsidRDefault="00EF76EA" w:rsidP="00EF76EA">
      <w:r w:rsidRPr="00E12AE5">
        <w:t>Recent figures demonstrate fluctuating performance. In March 2026, the average Category 2 response time was the quickest since May 2021 (NHS England, 2026a). However, it increased to 32 minutes and 31 seconds in June before improving again in August (NHS England, 2026b; NHS England, 2026c). This suggests that improvements are possible but difficult to maintain.</w:t>
      </w:r>
    </w:p>
    <w:p w14:paraId="3CC57824" w14:textId="77777777" w:rsidR="00EF76EA" w:rsidRPr="00E12AE5" w:rsidRDefault="00EF76EA" w:rsidP="00EF76EA">
      <w:r w:rsidRPr="00E12AE5">
        <w:t>High demand contributes to these challenges. In February 2026, ambulance incidents reached their highest recorded level for that month since records began in 2017 (NHS Providers, 2026c). Performance also varies geographically, with four of the ten trusts expected to miss the main response time target in 2026/27 (Patient Safety Learning, 2026). Consequently, patients may experience unequal access to timely emergency care.</w:t>
      </w:r>
    </w:p>
    <w:p w14:paraId="7E9EDE55" w14:textId="77777777" w:rsidR="00EF76EA" w:rsidRPr="00E12AE5" w:rsidRDefault="00EF76EA" w:rsidP="00EF76EA">
      <w:r w:rsidRPr="00E12AE5">
        <w:t>Nevertheless, improvements have occurred. In August 2026, telephone advice resolving cases without dispatching an ambulance reached its third-highest proportion on record (NHS England, 2026c). This helps crews concentrate on patients requiring urgent treatment. Hospital handovers have also improved, with average times falling from approximately 44 minutes in December 2024 to 31 minutes in December 2025 (NHS Providers, 2026a).</w:t>
      </w:r>
    </w:p>
    <w:p w14:paraId="2FC45A3E" w14:textId="77777777" w:rsidR="00EF76EA" w:rsidRPr="00E12AE5" w:rsidRDefault="00EF76EA" w:rsidP="00EF76EA">
      <w:r w:rsidRPr="00E12AE5">
        <w:t>However, ambulance services cannot resolve these problems independently. Overcrowded emergency departments can delay patient handovers, preventing crews from attending further emergencies. Similarly, patients ready for discharge may remain in hospital because appropriate home support or residential care is unavailable.</w:t>
      </w:r>
    </w:p>
    <w:p w14:paraId="1AC6BDA4" w14:textId="77777777" w:rsidR="00EF76EA" w:rsidRDefault="00EF76EA" w:rsidP="00EF76EA">
      <w:r w:rsidRPr="00E12AE5">
        <w:t>Therefore, ambulance performance depends on the wider health and social care system. Additional vehicles and staff may help, but improvements also require better coordination between hospitals, community services, social care providers and local councils.</w:t>
      </w:r>
    </w:p>
    <w:p w14:paraId="612B795D" w14:textId="77777777" w:rsidR="00E12AE5" w:rsidRDefault="00E12AE5" w:rsidP="00EF76EA"/>
    <w:p w14:paraId="1AF89199" w14:textId="77777777" w:rsidR="00E12AE5" w:rsidRPr="00E12AE5" w:rsidRDefault="00E12AE5" w:rsidP="00EF76EA"/>
    <w:p w14:paraId="5565EA22" w14:textId="77777777" w:rsidR="00EF76EA" w:rsidRPr="00E12AE5" w:rsidRDefault="00EF76EA" w:rsidP="00EF76EA">
      <w:pPr>
        <w:rPr>
          <w:b/>
          <w:bCs/>
        </w:rPr>
      </w:pPr>
      <w:r w:rsidRPr="00E12AE5">
        <w:rPr>
          <w:b/>
          <w:bCs/>
        </w:rPr>
        <w:t>Significance for Quality of Life</w:t>
      </w:r>
    </w:p>
    <w:p w14:paraId="41D404FA" w14:textId="77777777" w:rsidR="00EF76EA" w:rsidRPr="00E12AE5" w:rsidRDefault="00EF76EA" w:rsidP="00EF76EA">
      <w:r w:rsidRPr="00E12AE5">
        <w:t>Ambulance services protect quality of life by providing emergency assistance during serious illness and injury. For conditions such as strokes and heart attacks, prompt treatment can reduce mortality and long-term complications. Delayed responses may worsen outcomes, making response times an important measure of service effectiveness.</w:t>
      </w:r>
    </w:p>
    <w:p w14:paraId="7DCFB080" w14:textId="77777777" w:rsidR="00EF76EA" w:rsidRPr="00E12AE5" w:rsidRDefault="00EF76EA" w:rsidP="00EF76EA">
      <w:r w:rsidRPr="00E12AE5">
        <w:lastRenderedPageBreak/>
        <w:t>Paramedics can assess patients, administer medication and provide treatment at the scene. Where appropriate, they may determine that hospital admission is unnecessary and arrange suitable care elsewhere. This can benefit older and frail people by reducing stressful hospital visits and helping them maintain independence.</w:t>
      </w:r>
    </w:p>
    <w:p w14:paraId="23B31BDB" w14:textId="77777777" w:rsidR="00EF76EA" w:rsidRPr="00E12AE5" w:rsidRDefault="00EF76EA" w:rsidP="00EF76EA">
      <w:r w:rsidRPr="00E12AE5">
        <w:t>Ambulance services also reassure people living alone, managing long-term conditions or residing in care homes. Knowing emergency assistance is available can increase feelings of safety and confidence. Care home staff also rely on ambulance crews when residents become seriously unwell.</w:t>
      </w:r>
    </w:p>
    <w:p w14:paraId="2940760E" w14:textId="77777777" w:rsidR="00EF76EA" w:rsidRPr="00E12AE5" w:rsidRDefault="00EF76EA" w:rsidP="00EF76EA">
      <w:r w:rsidRPr="00E12AE5">
        <w:t>However, lengthy waits can cause pain, anxiety and distress for patients and families. Without timely treatment, conditions may deteriorate, potentially affecting recovery and future independence. Differences in response times between areas also raise concerns about equality. Patients with similar conditions may experience different outcomes depending on where they live.</w:t>
      </w:r>
    </w:p>
    <w:p w14:paraId="28FDB43B" w14:textId="77777777" w:rsidR="00EF76EA" w:rsidRPr="00E12AE5" w:rsidRDefault="00EF76EA" w:rsidP="00EF76EA">
      <w:r w:rsidRPr="00E12AE5">
        <w:t>Overall, ambulance services are vital for protecting health, supporting independence and improving quality of life. However, effectiveness depends not only on arrival times but also on appropriate treatment, efficient hospital handovers and access to suitable aftercare. Stronger cooperation across health and social care services is therefore essential to improve patient outcomes and ensure more consistent emergency care.</w:t>
      </w:r>
    </w:p>
    <w:p w14:paraId="16D186DD" w14:textId="77777777" w:rsidR="00FF2FEB" w:rsidRPr="008D6579" w:rsidRDefault="00FF2FEB" w:rsidP="00FF2FEB">
      <w:pPr>
        <w:rPr>
          <w:b/>
          <w:bCs/>
        </w:rPr>
      </w:pPr>
      <w:r w:rsidRPr="008D6579">
        <w:rPr>
          <w:b/>
          <w:bCs/>
        </w:rPr>
        <w:t>References</w:t>
      </w:r>
    </w:p>
    <w:p w14:paraId="7F2F8A3F" w14:textId="77777777" w:rsidR="00FF2FEB" w:rsidRPr="008D6579" w:rsidRDefault="00FF2FEB" w:rsidP="00FF2FEB">
      <w:r w:rsidRPr="008D6579">
        <w:t xml:space="preserve">Department of Health and Social Care (2026) </w:t>
      </w:r>
      <w:r w:rsidRPr="008D6579">
        <w:rPr>
          <w:i/>
          <w:iCs/>
        </w:rPr>
        <w:t>Ambulance Services</w:t>
      </w:r>
      <w:r w:rsidRPr="008D6579">
        <w:t xml:space="preserve">, written question answered 29 June. Available at: </w:t>
      </w:r>
      <w:hyperlink r:id="rId11" w:tgtFrame="_blank" w:history="1">
        <w:r w:rsidRPr="008D6579">
          <w:rPr>
            <w:rStyle w:val="Hyperlink"/>
          </w:rPr>
          <w:t>https://www.parallelparliament.co.uk/question/10755/university-hospital-of-north-tees-ambulance-ser</w:t>
        </w:r>
      </w:hyperlink>
      <w:r w:rsidRPr="008D6579">
        <w:t xml:space="preserve"> (Accessed: 22 October 2026).</w:t>
      </w:r>
    </w:p>
    <w:p w14:paraId="5DD79B68" w14:textId="77777777" w:rsidR="00FF2FEB" w:rsidRPr="008D6579" w:rsidRDefault="00FF2FEB" w:rsidP="00FF2FEB">
      <w:r w:rsidRPr="008D6579">
        <w:t xml:space="preserve">NHS England (2026a) </w:t>
      </w:r>
      <w:r w:rsidRPr="008D6579">
        <w:rPr>
          <w:i/>
          <w:iCs/>
        </w:rPr>
        <w:t>Statistical Note: Ambulance Quality Indicators</w:t>
      </w:r>
      <w:r w:rsidRPr="008D6579">
        <w:t xml:space="preserve">, 16 April. Available at: </w:t>
      </w:r>
      <w:hyperlink r:id="rId12" w:tgtFrame="_blank" w:history="1">
        <w:r w:rsidRPr="008D6579">
          <w:rPr>
            <w:rStyle w:val="Hyperlink"/>
          </w:rPr>
          <w:t>https://www.england.nhs.uk/statistics/wp-content/uploads/sites/2/2026/04/20260416-AQI-Stats-Note-UI7FG.pdf</w:t>
        </w:r>
      </w:hyperlink>
      <w:r w:rsidRPr="008D6579">
        <w:t xml:space="preserve"> </w:t>
      </w:r>
    </w:p>
    <w:p w14:paraId="3371BCD3" w14:textId="77777777" w:rsidR="00FF2FEB" w:rsidRPr="008D6579" w:rsidRDefault="00FF2FEB" w:rsidP="00FF2FEB">
      <w:r w:rsidRPr="008D6579">
        <w:t xml:space="preserve">NHS England (2026b) </w:t>
      </w:r>
      <w:r w:rsidRPr="008D6579">
        <w:rPr>
          <w:i/>
          <w:iCs/>
        </w:rPr>
        <w:t>Statistical Note: Ambulance Quality Indicators</w:t>
      </w:r>
      <w:r w:rsidRPr="008D6579">
        <w:t xml:space="preserve">, 9 July. Available at: </w:t>
      </w:r>
      <w:hyperlink r:id="rId13" w:tgtFrame="_blank" w:history="1">
        <w:r w:rsidRPr="008D6579">
          <w:rPr>
            <w:rStyle w:val="Hyperlink"/>
          </w:rPr>
          <w:t>https://www.england.nhs.uk/statistics/wp-content/uploads/sites/2/2026/07/20260709-AQI-Stats-Note-jkhg6.pdf</w:t>
        </w:r>
      </w:hyperlink>
      <w:r w:rsidRPr="008D6579">
        <w:t xml:space="preserve"> </w:t>
      </w:r>
    </w:p>
    <w:p w14:paraId="2D65AE8A" w14:textId="77777777" w:rsidR="00FF2FEB" w:rsidRPr="008D6579" w:rsidRDefault="00FF2FEB" w:rsidP="00FF2FEB">
      <w:r w:rsidRPr="008D6579">
        <w:t xml:space="preserve">NHS England (2026c) </w:t>
      </w:r>
      <w:r w:rsidRPr="008D6579">
        <w:rPr>
          <w:i/>
          <w:iCs/>
        </w:rPr>
        <w:t>Statistical Note: Ambulance Quality Indicators</w:t>
      </w:r>
      <w:r w:rsidRPr="008D6579">
        <w:t xml:space="preserve">, 10 September. Available at: </w:t>
      </w:r>
      <w:hyperlink r:id="rId14" w:tgtFrame="_blank" w:history="1">
        <w:r w:rsidRPr="008D6579">
          <w:rPr>
            <w:rStyle w:val="Hyperlink"/>
          </w:rPr>
          <w:t>https://www.england.nhs.uk/statistics/wp-content/uploads/sites/2/2026/09/20260910-AQI-Stats-Note-kaky7.pdf</w:t>
        </w:r>
      </w:hyperlink>
      <w:r w:rsidRPr="008D6579">
        <w:t xml:space="preserve"> </w:t>
      </w:r>
    </w:p>
    <w:p w14:paraId="30E5AD57" w14:textId="77777777" w:rsidR="00FF2FEB" w:rsidRPr="008D6579" w:rsidRDefault="00FF2FEB" w:rsidP="00FF2FEB">
      <w:r w:rsidRPr="008D6579">
        <w:t xml:space="preserve">NHS Providers (2026a) </w:t>
      </w:r>
      <w:r w:rsidRPr="008D6579">
        <w:rPr>
          <w:i/>
          <w:iCs/>
        </w:rPr>
        <w:t>NHS Activity Tracker: January 2026 – Ambulance sector</w:t>
      </w:r>
      <w:r w:rsidRPr="008D6579">
        <w:t xml:space="preserve">. Available at: </w:t>
      </w:r>
      <w:hyperlink r:id="rId15" w:tgtFrame="_blank" w:history="1">
        <w:r w:rsidRPr="008D6579">
          <w:rPr>
            <w:rStyle w:val="Hyperlink"/>
          </w:rPr>
          <w:t>https://nhsproviders.org/resources/nhs-activity-tracker-january-2026/ambulance-sector</w:t>
        </w:r>
      </w:hyperlink>
      <w:r w:rsidRPr="008D6579">
        <w:t xml:space="preserve"> </w:t>
      </w:r>
    </w:p>
    <w:p w14:paraId="7637A7D6" w14:textId="77777777" w:rsidR="00FF2FEB" w:rsidRPr="008D6579" w:rsidRDefault="00FF2FEB" w:rsidP="00FF2FEB">
      <w:r w:rsidRPr="008D6579">
        <w:lastRenderedPageBreak/>
        <w:t xml:space="preserve">NHS Providers (2026b) </w:t>
      </w:r>
      <w:r w:rsidRPr="008D6579">
        <w:rPr>
          <w:i/>
          <w:iCs/>
        </w:rPr>
        <w:t>NHS Activity Tracker: February 2026 – Ambulance sector</w:t>
      </w:r>
      <w:r w:rsidRPr="008D6579">
        <w:t xml:space="preserve">. Available at: </w:t>
      </w:r>
      <w:hyperlink r:id="rId16" w:tgtFrame="_blank" w:history="1">
        <w:r w:rsidRPr="008D6579">
          <w:rPr>
            <w:rStyle w:val="Hyperlink"/>
          </w:rPr>
          <w:t>https://nhsproviders.org/resources/nhs-activity-tracker-february-2026/ambulance-sector</w:t>
        </w:r>
      </w:hyperlink>
      <w:r w:rsidRPr="008D6579">
        <w:t xml:space="preserve"> </w:t>
      </w:r>
    </w:p>
    <w:p w14:paraId="502EB6A6" w14:textId="77777777" w:rsidR="00FF2FEB" w:rsidRPr="008D6579" w:rsidRDefault="00FF2FEB" w:rsidP="00FF2FEB">
      <w:r w:rsidRPr="008D6579">
        <w:t xml:space="preserve">NHS Providers (2026c) </w:t>
      </w:r>
      <w:r w:rsidRPr="008D6579">
        <w:rPr>
          <w:i/>
          <w:iCs/>
        </w:rPr>
        <w:t>NHS Activity Tracker: March 2026 – Ambulance sector</w:t>
      </w:r>
      <w:r w:rsidRPr="008D6579">
        <w:t xml:space="preserve">. Available at: </w:t>
      </w:r>
      <w:hyperlink r:id="rId17" w:tgtFrame="_blank" w:history="1">
        <w:r w:rsidRPr="008D6579">
          <w:rPr>
            <w:rStyle w:val="Hyperlink"/>
          </w:rPr>
          <w:t>https://nhsproviders.org/resources/nhs-activity-tracker-march-2026/ambulance-sector</w:t>
        </w:r>
      </w:hyperlink>
      <w:r w:rsidRPr="008D6579">
        <w:t xml:space="preserve"> </w:t>
      </w:r>
    </w:p>
    <w:p w14:paraId="5089E4F2" w14:textId="26820F41" w:rsidR="00A46F15" w:rsidRDefault="00FF2FEB" w:rsidP="00A46F15">
      <w:r w:rsidRPr="008D6579">
        <w:t xml:space="preserve">Patient Safety Learning (2026) </w:t>
      </w:r>
      <w:r w:rsidRPr="008D6579">
        <w:rPr>
          <w:i/>
          <w:iCs/>
        </w:rPr>
        <w:t>Four of England’s ambulance trusts expect to miss response time target</w:t>
      </w:r>
      <w:r w:rsidRPr="008D6579">
        <w:t xml:space="preserve">. Available at: </w:t>
      </w:r>
      <w:hyperlink r:id="rId18" w:tgtFrame="_blank" w:history="1">
        <w:r w:rsidRPr="008D6579">
          <w:rPr>
            <w:rStyle w:val="Hyperlink"/>
          </w:rPr>
          <w:t>https://www.pslhub.org/blogs/blog/1-news/9550--/</w:t>
        </w:r>
      </w:hyperlink>
      <w:r w:rsidRPr="008D6579">
        <w:t xml:space="preserve"> </w:t>
      </w:r>
    </w:p>
    <w:sectPr w:rsidR="00A46F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A6A"/>
    <w:rsid w:val="001352BD"/>
    <w:rsid w:val="00513FE9"/>
    <w:rsid w:val="00576A6A"/>
    <w:rsid w:val="008055FC"/>
    <w:rsid w:val="00805949"/>
    <w:rsid w:val="00A46F15"/>
    <w:rsid w:val="00D92368"/>
    <w:rsid w:val="00E12AE5"/>
    <w:rsid w:val="00EF76EA"/>
    <w:rsid w:val="00F52947"/>
    <w:rsid w:val="00FF2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67FFF"/>
  <w15:chartTrackingRefBased/>
  <w15:docId w15:val="{C901557F-8FBA-40C2-A373-097A57CEC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2BD"/>
  </w:style>
  <w:style w:type="paragraph" w:styleId="Heading1">
    <w:name w:val="heading 1"/>
    <w:basedOn w:val="Normal"/>
    <w:next w:val="Normal"/>
    <w:link w:val="Heading1Char"/>
    <w:uiPriority w:val="9"/>
    <w:qFormat/>
    <w:rsid w:val="00576A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6A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6A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6A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6A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6A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6A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6A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6A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6A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6A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6A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6A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6A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6A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6A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6A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6A6A"/>
    <w:rPr>
      <w:rFonts w:eastAsiaTheme="majorEastAsia" w:cstheme="majorBidi"/>
      <w:color w:val="272727" w:themeColor="text1" w:themeTint="D8"/>
    </w:rPr>
  </w:style>
  <w:style w:type="paragraph" w:styleId="Title">
    <w:name w:val="Title"/>
    <w:basedOn w:val="Normal"/>
    <w:next w:val="Normal"/>
    <w:link w:val="TitleChar"/>
    <w:uiPriority w:val="10"/>
    <w:qFormat/>
    <w:rsid w:val="00576A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6A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6A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6A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6A6A"/>
    <w:pPr>
      <w:spacing w:before="160"/>
      <w:jc w:val="center"/>
    </w:pPr>
    <w:rPr>
      <w:i/>
      <w:iCs/>
      <w:color w:val="404040" w:themeColor="text1" w:themeTint="BF"/>
    </w:rPr>
  </w:style>
  <w:style w:type="character" w:customStyle="1" w:styleId="QuoteChar">
    <w:name w:val="Quote Char"/>
    <w:basedOn w:val="DefaultParagraphFont"/>
    <w:link w:val="Quote"/>
    <w:uiPriority w:val="29"/>
    <w:rsid w:val="00576A6A"/>
    <w:rPr>
      <w:i/>
      <w:iCs/>
      <w:color w:val="404040" w:themeColor="text1" w:themeTint="BF"/>
    </w:rPr>
  </w:style>
  <w:style w:type="paragraph" w:styleId="ListParagraph">
    <w:name w:val="List Paragraph"/>
    <w:basedOn w:val="Normal"/>
    <w:uiPriority w:val="34"/>
    <w:qFormat/>
    <w:rsid w:val="00576A6A"/>
    <w:pPr>
      <w:ind w:left="720"/>
      <w:contextualSpacing/>
    </w:pPr>
  </w:style>
  <w:style w:type="character" w:styleId="IntenseEmphasis">
    <w:name w:val="Intense Emphasis"/>
    <w:basedOn w:val="DefaultParagraphFont"/>
    <w:uiPriority w:val="21"/>
    <w:qFormat/>
    <w:rsid w:val="00576A6A"/>
    <w:rPr>
      <w:i/>
      <w:iCs/>
      <w:color w:val="0F4761" w:themeColor="accent1" w:themeShade="BF"/>
    </w:rPr>
  </w:style>
  <w:style w:type="paragraph" w:styleId="IntenseQuote">
    <w:name w:val="Intense Quote"/>
    <w:basedOn w:val="Normal"/>
    <w:next w:val="Normal"/>
    <w:link w:val="IntenseQuoteChar"/>
    <w:uiPriority w:val="30"/>
    <w:qFormat/>
    <w:rsid w:val="00576A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6A6A"/>
    <w:rPr>
      <w:i/>
      <w:iCs/>
      <w:color w:val="0F4761" w:themeColor="accent1" w:themeShade="BF"/>
    </w:rPr>
  </w:style>
  <w:style w:type="character" w:styleId="IntenseReference">
    <w:name w:val="Intense Reference"/>
    <w:basedOn w:val="DefaultParagraphFont"/>
    <w:uiPriority w:val="32"/>
    <w:qFormat/>
    <w:rsid w:val="00576A6A"/>
    <w:rPr>
      <w:b/>
      <w:bCs/>
      <w:smallCaps/>
      <w:color w:val="0F4761" w:themeColor="accent1" w:themeShade="BF"/>
      <w:spacing w:val="5"/>
    </w:rPr>
  </w:style>
  <w:style w:type="character" w:styleId="Hyperlink">
    <w:name w:val="Hyperlink"/>
    <w:basedOn w:val="DefaultParagraphFont"/>
    <w:uiPriority w:val="99"/>
    <w:unhideWhenUsed/>
    <w:rsid w:val="00A46F1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museum.org.uk/node/8393" TargetMode="External"/><Relationship Id="rId13" Type="http://schemas.openxmlformats.org/officeDocument/2006/relationships/hyperlink" Target="https://www.england.nhs.uk/statistics/wp-content/uploads/sites/2/2026/07/20260709-AQI-Stats-Note-jkhg6.pdf" TargetMode="External"/><Relationship Id="rId18" Type="http://schemas.openxmlformats.org/officeDocument/2006/relationships/hyperlink" Target="https://www.pslhub.org/blogs/blog/1-news/9550--/" TargetMode="External"/><Relationship Id="rId3" Type="http://schemas.openxmlformats.org/officeDocument/2006/relationships/webSettings" Target="webSettings.xml"/><Relationship Id="rId7" Type="http://schemas.openxmlformats.org/officeDocument/2006/relationships/hyperlink" Target="https://westnorthants.moderngov.co.uk/documents/s27499/Adult%20Social%20Care%20Provider%20Fee%20Uplifts.pdf" TargetMode="External"/><Relationship Id="rId12" Type="http://schemas.openxmlformats.org/officeDocument/2006/relationships/hyperlink" Target="https://www.england.nhs.uk/statistics/wp-content/uploads/sites/2/2026/04/20260416-AQI-Stats-Note-UI7FG.pdf" TargetMode="External"/><Relationship Id="rId17" Type="http://schemas.openxmlformats.org/officeDocument/2006/relationships/hyperlink" Target="https://nhsproviders.org/resources/nhs-activity-tracker-march-2026/ambulance-sector" TargetMode="External"/><Relationship Id="rId2" Type="http://schemas.openxmlformats.org/officeDocument/2006/relationships/settings" Target="settings.xml"/><Relationship Id="rId16" Type="http://schemas.openxmlformats.org/officeDocument/2006/relationships/hyperlink" Target="https://nhsproviders.org/resources/nhs-activity-tracker-february-2026/ambulance-sector"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westnorthants.gov.uk/news/still-time-have-your-say-future-council-run-adult-social-care-services" TargetMode="External"/><Relationship Id="rId11" Type="http://schemas.openxmlformats.org/officeDocument/2006/relationships/hyperlink" Target="https://www.parallelparliament.co.uk/question/10755/university-hospital-of-north-tees-ambulance-ser" TargetMode="External"/><Relationship Id="rId5" Type="http://schemas.openxmlformats.org/officeDocument/2006/relationships/hyperlink" Target="https://www.westnorthants.gov.uk/news/cqc-publishes-first-assessment-adult-social-care-west-northamptonshire" TargetMode="External"/><Relationship Id="rId15" Type="http://schemas.openxmlformats.org/officeDocument/2006/relationships/hyperlink" Target="https://nhsproviders.org/resources/nhs-activity-tracker-january-2026/ambulance-sector" TargetMode="External"/><Relationship Id="rId10" Type="http://schemas.openxmlformats.org/officeDocument/2006/relationships/hyperlink" Target="https://wellcomecollection.org/works/sdbkcyec" TargetMode="External"/><Relationship Id="rId19" Type="http://schemas.openxmlformats.org/officeDocument/2006/relationships/fontTable" Target="fontTable.xml"/><Relationship Id="rId4" Type="http://schemas.openxmlformats.org/officeDocument/2006/relationships/hyperlink" Target="https://www.legislation.gov.uk/ukpga/2014/23/contents" TargetMode="External"/><Relationship Id="rId9" Type="http://schemas.openxmlformats.org/officeDocument/2006/relationships/hyperlink" Target="https://museumstjohn.org.uk/the-creation-of-the-st-john-ambulance-association/" TargetMode="External"/><Relationship Id="rId14" Type="http://schemas.openxmlformats.org/officeDocument/2006/relationships/hyperlink" Target="https://www.england.nhs.uk/statistics/wp-content/uploads/sites/2/2026/09/20260910-AQI-Stats-Note-kaky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2335</Words>
  <Characters>13313</Characters>
  <Application>Microsoft Office Word</Application>
  <DocSecurity>0</DocSecurity>
  <Lines>110</Lines>
  <Paragraphs>31</Paragraphs>
  <ScaleCrop>false</ScaleCrop>
  <Company/>
  <LinksUpToDate>false</LinksUpToDate>
  <CharactersWithSpaces>15617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Cărăvan</dc:creator>
  <cp:keywords/>
  <dc:description/>
  <cp:lastModifiedBy>Alexandru Cărăvan</cp:lastModifiedBy>
  <cp:revision>8</cp:revision>
  <dcterms:created xsi:type="dcterms:W3CDTF">2026-10-22T18:37:00Z</dcterms:created>
  <dcterms:modified xsi:type="dcterms:W3CDTF">2026-10-22T18:49:00Z</dcterms:modified>
</cp:coreProperties>
</file>