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278BF" w14:textId="77777777" w:rsidR="00FB380F" w:rsidRPr="002D2413" w:rsidRDefault="00FB380F" w:rsidP="002D2413">
      <w:pPr>
        <w:spacing w:line="360" w:lineRule="auto"/>
        <w:jc w:val="center"/>
        <w:rPr>
          <w:rFonts w:ascii="Times New Roman" w:hAnsi="Times New Roman" w:cs="Times New Roman"/>
          <w:b/>
          <w:bCs/>
        </w:rPr>
      </w:pPr>
    </w:p>
    <w:p w14:paraId="402F162C" w14:textId="77777777" w:rsidR="00FB380F" w:rsidRPr="002D2413" w:rsidRDefault="00FB380F" w:rsidP="002D2413">
      <w:pPr>
        <w:spacing w:line="360" w:lineRule="auto"/>
        <w:jc w:val="center"/>
        <w:rPr>
          <w:rFonts w:ascii="Times New Roman" w:hAnsi="Times New Roman" w:cs="Times New Roman"/>
          <w:b/>
          <w:bCs/>
          <w:sz w:val="44"/>
          <w:szCs w:val="44"/>
        </w:rPr>
      </w:pPr>
      <w:r w:rsidRPr="002D2413">
        <w:rPr>
          <w:rFonts w:ascii="Times New Roman" w:hAnsi="Times New Roman" w:cs="Times New Roman"/>
          <w:b/>
          <w:bCs/>
          <w:sz w:val="44"/>
          <w:szCs w:val="44"/>
        </w:rPr>
        <w:t>BSc Health and Social Care</w:t>
      </w:r>
    </w:p>
    <w:p w14:paraId="69726734" w14:textId="77777777" w:rsidR="00FB380F" w:rsidRPr="002D2413" w:rsidRDefault="00FB380F" w:rsidP="002D2413">
      <w:pPr>
        <w:spacing w:line="360" w:lineRule="auto"/>
        <w:jc w:val="center"/>
        <w:rPr>
          <w:rFonts w:ascii="Times New Roman" w:hAnsi="Times New Roman" w:cs="Times New Roman"/>
          <w:b/>
          <w:bCs/>
          <w:sz w:val="32"/>
          <w:szCs w:val="32"/>
        </w:rPr>
      </w:pPr>
    </w:p>
    <w:p w14:paraId="64EE3232" w14:textId="77777777" w:rsidR="00FB380F" w:rsidRPr="002D2413" w:rsidRDefault="00FB380F" w:rsidP="002D2413">
      <w:pPr>
        <w:spacing w:after="0" w:line="360" w:lineRule="auto"/>
        <w:jc w:val="center"/>
        <w:rPr>
          <w:rFonts w:ascii="Times New Roman" w:hAnsi="Times New Roman" w:cs="Times New Roman"/>
          <w:b/>
          <w:bCs/>
          <w:sz w:val="44"/>
          <w:szCs w:val="44"/>
        </w:rPr>
      </w:pPr>
      <w:r w:rsidRPr="002D2413">
        <w:rPr>
          <w:rFonts w:ascii="Times New Roman" w:hAnsi="Times New Roman" w:cs="Times New Roman"/>
          <w:b/>
          <w:bCs/>
          <w:sz w:val="44"/>
          <w:szCs w:val="44"/>
        </w:rPr>
        <w:t>Introduction to Independent Research Skills</w:t>
      </w:r>
    </w:p>
    <w:p w14:paraId="21088F1E" w14:textId="7C278F6E" w:rsidR="00FB380F" w:rsidRPr="002D2413" w:rsidRDefault="00FB380F" w:rsidP="002D2413">
      <w:pPr>
        <w:spacing w:after="0" w:line="360" w:lineRule="auto"/>
        <w:jc w:val="center"/>
        <w:rPr>
          <w:rFonts w:ascii="Times New Roman" w:hAnsi="Times New Roman" w:cs="Times New Roman"/>
          <w:b/>
          <w:bCs/>
          <w:sz w:val="44"/>
          <w:szCs w:val="44"/>
        </w:rPr>
      </w:pPr>
      <w:r w:rsidRPr="002D2413">
        <w:rPr>
          <w:rFonts w:ascii="Times New Roman" w:hAnsi="Times New Roman" w:cs="Times New Roman"/>
          <w:b/>
          <w:bCs/>
          <w:sz w:val="44"/>
          <w:szCs w:val="44"/>
        </w:rPr>
        <w:t>BMHP5019</w:t>
      </w:r>
    </w:p>
    <w:p w14:paraId="60673B67" w14:textId="77777777" w:rsidR="00FB380F" w:rsidRPr="002D2413" w:rsidRDefault="00FB380F" w:rsidP="002D2413">
      <w:pPr>
        <w:spacing w:line="360" w:lineRule="auto"/>
        <w:jc w:val="center"/>
        <w:rPr>
          <w:rFonts w:ascii="Times New Roman" w:hAnsi="Times New Roman" w:cs="Times New Roman"/>
          <w:b/>
          <w:bCs/>
          <w:sz w:val="32"/>
          <w:szCs w:val="32"/>
        </w:rPr>
      </w:pPr>
    </w:p>
    <w:p w14:paraId="735EBF86" w14:textId="14B675AF" w:rsidR="00FB380F" w:rsidRPr="002D2413" w:rsidRDefault="00FB380F" w:rsidP="002D2413">
      <w:pPr>
        <w:spacing w:line="360" w:lineRule="auto"/>
        <w:jc w:val="center"/>
        <w:rPr>
          <w:rFonts w:ascii="Times New Roman" w:hAnsi="Times New Roman" w:cs="Times New Roman"/>
          <w:b/>
          <w:bCs/>
          <w:sz w:val="32"/>
          <w:szCs w:val="32"/>
        </w:rPr>
      </w:pPr>
      <w:r w:rsidRPr="002D2413">
        <w:rPr>
          <w:rFonts w:ascii="Times New Roman" w:hAnsi="Times New Roman" w:cs="Times New Roman"/>
          <w:b/>
          <w:bCs/>
          <w:sz w:val="32"/>
          <w:szCs w:val="32"/>
        </w:rPr>
        <w:t>Component 2:</w:t>
      </w:r>
    </w:p>
    <w:p w14:paraId="14E6611B" w14:textId="36CD84D4" w:rsidR="00FB380F" w:rsidRPr="002D2413" w:rsidRDefault="00FB380F" w:rsidP="002D2413">
      <w:pPr>
        <w:spacing w:line="360" w:lineRule="auto"/>
        <w:jc w:val="center"/>
        <w:rPr>
          <w:rFonts w:ascii="Times New Roman" w:hAnsi="Times New Roman" w:cs="Times New Roman"/>
          <w:b/>
          <w:bCs/>
          <w:sz w:val="32"/>
          <w:szCs w:val="32"/>
        </w:rPr>
      </w:pPr>
      <w:r w:rsidRPr="002D2413">
        <w:rPr>
          <w:rFonts w:ascii="Times New Roman" w:hAnsi="Times New Roman" w:cs="Times New Roman"/>
          <w:b/>
          <w:bCs/>
          <w:sz w:val="32"/>
          <w:szCs w:val="32"/>
        </w:rPr>
        <w:t>Written Assignment (Research Report)</w:t>
      </w:r>
    </w:p>
    <w:p w14:paraId="1A407997" w14:textId="77777777" w:rsidR="001F0298" w:rsidRPr="002D2413" w:rsidRDefault="001F0298" w:rsidP="002D2413">
      <w:pPr>
        <w:spacing w:line="360" w:lineRule="auto"/>
        <w:jc w:val="center"/>
        <w:rPr>
          <w:rFonts w:ascii="Times New Roman" w:hAnsi="Times New Roman" w:cs="Times New Roman"/>
          <w:sz w:val="32"/>
          <w:szCs w:val="32"/>
        </w:rPr>
      </w:pPr>
      <w:r w:rsidRPr="002D2413">
        <w:rPr>
          <w:rFonts w:ascii="Times New Roman" w:hAnsi="Times New Roman" w:cs="Times New Roman"/>
          <w:sz w:val="32"/>
          <w:szCs w:val="32"/>
        </w:rPr>
        <w:t>A Scoping Review of the Impact of Social Media Use on the Mental Health of Young People in the United Kingdom: Identifying Themes Using Aveyard's Simplified Thematic Analysis</w:t>
      </w:r>
    </w:p>
    <w:p w14:paraId="4D4DA86D" w14:textId="77777777" w:rsidR="00FB380F" w:rsidRPr="002D2413" w:rsidRDefault="00FB380F" w:rsidP="002D2413">
      <w:pPr>
        <w:spacing w:line="360" w:lineRule="auto"/>
        <w:jc w:val="center"/>
        <w:rPr>
          <w:rFonts w:ascii="Times New Roman" w:hAnsi="Times New Roman" w:cs="Times New Roman"/>
          <w:b/>
          <w:bCs/>
          <w:sz w:val="28"/>
          <w:szCs w:val="28"/>
        </w:rPr>
      </w:pPr>
    </w:p>
    <w:p w14:paraId="244F3BC5" w14:textId="77777777" w:rsidR="002D2413" w:rsidRPr="002D2413" w:rsidRDefault="002D2413" w:rsidP="002D2413">
      <w:pPr>
        <w:spacing w:line="360" w:lineRule="auto"/>
        <w:rPr>
          <w:rFonts w:ascii="Times New Roman" w:hAnsi="Times New Roman" w:cs="Times New Roman"/>
          <w:b/>
          <w:bCs/>
          <w:sz w:val="30"/>
          <w:szCs w:val="30"/>
        </w:rPr>
      </w:pPr>
    </w:p>
    <w:p w14:paraId="0EB4C737" w14:textId="77777777" w:rsidR="002D2413" w:rsidRPr="002D2413" w:rsidRDefault="002D2413" w:rsidP="002D2413">
      <w:pPr>
        <w:spacing w:line="360" w:lineRule="auto"/>
        <w:jc w:val="center"/>
        <w:rPr>
          <w:rFonts w:ascii="Times New Roman" w:hAnsi="Times New Roman" w:cs="Times New Roman"/>
          <w:b/>
          <w:bCs/>
          <w:sz w:val="30"/>
          <w:szCs w:val="30"/>
        </w:rPr>
      </w:pPr>
      <w:r w:rsidRPr="002D2413">
        <w:rPr>
          <w:rFonts w:ascii="Times New Roman" w:hAnsi="Times New Roman" w:cs="Times New Roman"/>
          <w:b/>
          <w:bCs/>
          <w:sz w:val="30"/>
          <w:szCs w:val="30"/>
        </w:rPr>
        <w:t xml:space="preserve">Student Name: Ejiro P. </w:t>
      </w:r>
      <w:proofErr w:type="spellStart"/>
      <w:r w:rsidRPr="002D2413">
        <w:rPr>
          <w:rFonts w:ascii="Times New Roman" w:hAnsi="Times New Roman" w:cs="Times New Roman"/>
          <w:b/>
          <w:bCs/>
          <w:sz w:val="30"/>
          <w:szCs w:val="30"/>
        </w:rPr>
        <w:t>Opiri</w:t>
      </w:r>
      <w:proofErr w:type="spellEnd"/>
      <w:r w:rsidRPr="002D2413">
        <w:rPr>
          <w:rFonts w:ascii="Times New Roman" w:hAnsi="Times New Roman" w:cs="Times New Roman"/>
          <w:b/>
          <w:bCs/>
          <w:sz w:val="30"/>
          <w:szCs w:val="30"/>
        </w:rPr>
        <w:t xml:space="preserve"> Odi</w:t>
      </w:r>
    </w:p>
    <w:p w14:paraId="484B49DE" w14:textId="77777777" w:rsidR="002D2413" w:rsidRPr="002D2413" w:rsidRDefault="002D2413" w:rsidP="002D2413">
      <w:pPr>
        <w:spacing w:line="360" w:lineRule="auto"/>
        <w:jc w:val="center"/>
        <w:rPr>
          <w:rFonts w:ascii="Times New Roman" w:hAnsi="Times New Roman" w:cs="Times New Roman"/>
          <w:b/>
          <w:bCs/>
          <w:sz w:val="30"/>
          <w:szCs w:val="30"/>
        </w:rPr>
      </w:pPr>
      <w:r w:rsidRPr="002D2413">
        <w:rPr>
          <w:rFonts w:ascii="Times New Roman" w:hAnsi="Times New Roman" w:cs="Times New Roman"/>
          <w:b/>
          <w:bCs/>
          <w:sz w:val="30"/>
          <w:szCs w:val="30"/>
        </w:rPr>
        <w:t>Student Number: 2309592</w:t>
      </w:r>
    </w:p>
    <w:p w14:paraId="77E87144" w14:textId="77777777" w:rsidR="00FB380F" w:rsidRPr="002D2413" w:rsidRDefault="00FB380F" w:rsidP="002D2413">
      <w:pPr>
        <w:spacing w:line="360" w:lineRule="auto"/>
        <w:jc w:val="center"/>
        <w:rPr>
          <w:rFonts w:ascii="Times New Roman" w:hAnsi="Times New Roman" w:cs="Times New Roman"/>
          <w:b/>
          <w:bCs/>
        </w:rPr>
      </w:pPr>
    </w:p>
    <w:p w14:paraId="2B4E287A" w14:textId="77777777" w:rsidR="00FB380F" w:rsidRPr="002D2413" w:rsidRDefault="00FB380F" w:rsidP="002D2413">
      <w:pPr>
        <w:spacing w:line="360" w:lineRule="auto"/>
        <w:jc w:val="center"/>
        <w:rPr>
          <w:rFonts w:ascii="Times New Roman" w:hAnsi="Times New Roman" w:cs="Times New Roman"/>
          <w:b/>
          <w:bCs/>
        </w:rPr>
      </w:pPr>
    </w:p>
    <w:p w14:paraId="1F68032C" w14:textId="77777777" w:rsidR="00FB380F" w:rsidRPr="002D2413" w:rsidRDefault="00FB380F" w:rsidP="002D2413">
      <w:pPr>
        <w:spacing w:line="360" w:lineRule="auto"/>
        <w:rPr>
          <w:rFonts w:ascii="Times New Roman" w:hAnsi="Times New Roman" w:cs="Times New Roman"/>
          <w:b/>
          <w:bCs/>
        </w:rPr>
      </w:pPr>
    </w:p>
    <w:p w14:paraId="744E8107" w14:textId="77777777" w:rsidR="00FB380F" w:rsidRPr="002D2413" w:rsidRDefault="00FB380F" w:rsidP="002D2413">
      <w:pPr>
        <w:spacing w:line="360" w:lineRule="auto"/>
        <w:jc w:val="center"/>
        <w:rPr>
          <w:rFonts w:ascii="Times New Roman" w:hAnsi="Times New Roman" w:cs="Times New Roman"/>
          <w:b/>
          <w:bCs/>
        </w:rPr>
      </w:pPr>
    </w:p>
    <w:p w14:paraId="02B8E5C7" w14:textId="6A807E75" w:rsidR="00FB380F" w:rsidRDefault="00FB380F" w:rsidP="002D2413">
      <w:pPr>
        <w:spacing w:line="360" w:lineRule="auto"/>
        <w:jc w:val="center"/>
        <w:rPr>
          <w:rFonts w:ascii="Times New Roman" w:hAnsi="Times New Roman" w:cs="Times New Roman"/>
          <w:b/>
          <w:bCs/>
        </w:rPr>
      </w:pPr>
      <w:r w:rsidRPr="002D2413">
        <w:rPr>
          <w:rFonts w:ascii="Times New Roman" w:hAnsi="Times New Roman" w:cs="Times New Roman"/>
          <w:b/>
          <w:bCs/>
        </w:rPr>
        <w:t>Word Count: 3</w:t>
      </w:r>
      <w:r w:rsidR="002D2413">
        <w:rPr>
          <w:rFonts w:ascii="Times New Roman" w:hAnsi="Times New Roman" w:cs="Times New Roman"/>
          <w:b/>
          <w:bCs/>
        </w:rPr>
        <w:t>832</w:t>
      </w:r>
    </w:p>
    <w:p w14:paraId="762E02EA" w14:textId="77777777" w:rsidR="002D2413" w:rsidRPr="002D2413" w:rsidRDefault="002D2413" w:rsidP="002D2413">
      <w:pPr>
        <w:spacing w:line="360" w:lineRule="auto"/>
        <w:jc w:val="center"/>
        <w:rPr>
          <w:rFonts w:ascii="Times New Roman" w:hAnsi="Times New Roman" w:cs="Times New Roman"/>
          <w:b/>
          <w:bCs/>
        </w:rPr>
      </w:pPr>
    </w:p>
    <w:sdt>
      <w:sdtPr>
        <w:rPr>
          <w:sz w:val="24"/>
          <w:szCs w:val="24"/>
          <w:lang w:val="en-GB"/>
          <w14:ligatures w14:val="standardContextual"/>
        </w:rPr>
        <w:id w:val="-882861234"/>
        <w:docPartObj>
          <w:docPartGallery w:val="Table of Contents"/>
          <w:docPartUnique/>
        </w:docPartObj>
      </w:sdtPr>
      <w:sdtEndPr>
        <w:rPr>
          <w:rFonts w:ascii="Tahoma" w:hAnsi="Tahoma" w:cs="Tahoma"/>
          <w:noProof/>
        </w:rPr>
      </w:sdtEndPr>
      <w:sdtContent>
        <w:p w14:paraId="0A53BD11" w14:textId="77777777" w:rsidR="00FB380F" w:rsidRPr="003B0C04" w:rsidRDefault="00FB380F" w:rsidP="00D834AE">
          <w:pPr>
            <w:pStyle w:val="TOCHeading"/>
          </w:pPr>
          <w:r w:rsidRPr="003B0C04">
            <w:t>Table of Contents</w:t>
          </w:r>
        </w:p>
        <w:p w14:paraId="04B7CF22" w14:textId="07180119" w:rsidR="002D2413" w:rsidRDefault="00FB380F">
          <w:pPr>
            <w:pStyle w:val="TOC1"/>
            <w:rPr>
              <w:rFonts w:asciiTheme="minorHAnsi" w:eastAsiaTheme="minorEastAsia" w:hAnsiTheme="minorHAnsi" w:cstheme="minorBidi"/>
              <w:b w:val="0"/>
              <w:bCs w:val="0"/>
              <w:kern w:val="2"/>
              <w:lang w:eastAsia="en-GB"/>
            </w:rPr>
          </w:pPr>
          <w:r w:rsidRPr="003B0C04">
            <w:fldChar w:fldCharType="begin"/>
          </w:r>
          <w:r w:rsidRPr="003B0C04">
            <w:instrText xml:space="preserve"> TOC \o "1-3" \h \z \u </w:instrText>
          </w:r>
          <w:r w:rsidRPr="003B0C04">
            <w:fldChar w:fldCharType="separate"/>
          </w:r>
          <w:hyperlink w:anchor="_Toc236052319" w:history="1">
            <w:r w:rsidR="002D2413" w:rsidRPr="003C3B07">
              <w:rPr>
                <w:rStyle w:val="Hyperlink"/>
              </w:rPr>
              <w:t>Introduction</w:t>
            </w:r>
            <w:r w:rsidR="002D2413">
              <w:rPr>
                <w:webHidden/>
              </w:rPr>
              <w:tab/>
            </w:r>
            <w:r w:rsidR="002D2413">
              <w:rPr>
                <w:webHidden/>
              </w:rPr>
              <w:fldChar w:fldCharType="begin"/>
            </w:r>
            <w:r w:rsidR="002D2413">
              <w:rPr>
                <w:webHidden/>
              </w:rPr>
              <w:instrText xml:space="preserve"> PAGEREF _Toc236052319 \h </w:instrText>
            </w:r>
            <w:r w:rsidR="002D2413">
              <w:rPr>
                <w:webHidden/>
              </w:rPr>
            </w:r>
            <w:r w:rsidR="002D2413">
              <w:rPr>
                <w:webHidden/>
              </w:rPr>
              <w:fldChar w:fldCharType="separate"/>
            </w:r>
            <w:r w:rsidR="002D2413">
              <w:rPr>
                <w:webHidden/>
              </w:rPr>
              <w:t>3</w:t>
            </w:r>
            <w:r w:rsidR="002D2413">
              <w:rPr>
                <w:webHidden/>
              </w:rPr>
              <w:fldChar w:fldCharType="end"/>
            </w:r>
          </w:hyperlink>
        </w:p>
        <w:p w14:paraId="1A91FE01" w14:textId="6A8F1344" w:rsidR="002D2413" w:rsidRDefault="002D2413">
          <w:pPr>
            <w:pStyle w:val="TOC1"/>
            <w:rPr>
              <w:rFonts w:asciiTheme="minorHAnsi" w:eastAsiaTheme="minorEastAsia" w:hAnsiTheme="minorHAnsi" w:cstheme="minorBidi"/>
              <w:b w:val="0"/>
              <w:bCs w:val="0"/>
              <w:kern w:val="2"/>
              <w:lang w:eastAsia="en-GB"/>
            </w:rPr>
          </w:pPr>
          <w:hyperlink w:anchor="_Toc236052320" w:history="1">
            <w:r w:rsidRPr="003C3B07">
              <w:rPr>
                <w:rStyle w:val="Hyperlink"/>
              </w:rPr>
              <w:t>Background</w:t>
            </w:r>
            <w:r>
              <w:rPr>
                <w:webHidden/>
              </w:rPr>
              <w:tab/>
            </w:r>
            <w:r>
              <w:rPr>
                <w:webHidden/>
              </w:rPr>
              <w:fldChar w:fldCharType="begin"/>
            </w:r>
            <w:r>
              <w:rPr>
                <w:webHidden/>
              </w:rPr>
              <w:instrText xml:space="preserve"> PAGEREF _Toc236052320 \h </w:instrText>
            </w:r>
            <w:r>
              <w:rPr>
                <w:webHidden/>
              </w:rPr>
            </w:r>
            <w:r>
              <w:rPr>
                <w:webHidden/>
              </w:rPr>
              <w:fldChar w:fldCharType="separate"/>
            </w:r>
            <w:r>
              <w:rPr>
                <w:webHidden/>
              </w:rPr>
              <w:t>4</w:t>
            </w:r>
            <w:r>
              <w:rPr>
                <w:webHidden/>
              </w:rPr>
              <w:fldChar w:fldCharType="end"/>
            </w:r>
          </w:hyperlink>
        </w:p>
        <w:p w14:paraId="6DCA3E1C" w14:textId="595E7061" w:rsidR="002D2413" w:rsidRDefault="002D2413">
          <w:pPr>
            <w:pStyle w:val="TOC2"/>
            <w:tabs>
              <w:tab w:val="right" w:leader="dot" w:pos="9016"/>
            </w:tabs>
            <w:rPr>
              <w:rFonts w:eastAsiaTheme="minorEastAsia"/>
              <w:noProof/>
              <w:kern w:val="2"/>
              <w:lang w:eastAsia="en-GB"/>
            </w:rPr>
          </w:pPr>
          <w:hyperlink w:anchor="_Toc236052321" w:history="1">
            <w:r w:rsidRPr="003C3B07">
              <w:rPr>
                <w:rStyle w:val="Hyperlink"/>
                <w:noProof/>
              </w:rPr>
              <w:t>Social Media Use by Young People in the United Kingdom</w:t>
            </w:r>
            <w:r>
              <w:rPr>
                <w:noProof/>
                <w:webHidden/>
              </w:rPr>
              <w:tab/>
            </w:r>
            <w:r>
              <w:rPr>
                <w:noProof/>
                <w:webHidden/>
              </w:rPr>
              <w:fldChar w:fldCharType="begin"/>
            </w:r>
            <w:r>
              <w:rPr>
                <w:noProof/>
                <w:webHidden/>
              </w:rPr>
              <w:instrText xml:space="preserve"> PAGEREF _Toc236052321 \h </w:instrText>
            </w:r>
            <w:r>
              <w:rPr>
                <w:noProof/>
                <w:webHidden/>
              </w:rPr>
            </w:r>
            <w:r>
              <w:rPr>
                <w:noProof/>
                <w:webHidden/>
              </w:rPr>
              <w:fldChar w:fldCharType="separate"/>
            </w:r>
            <w:r>
              <w:rPr>
                <w:noProof/>
                <w:webHidden/>
              </w:rPr>
              <w:t>4</w:t>
            </w:r>
            <w:r>
              <w:rPr>
                <w:noProof/>
                <w:webHidden/>
              </w:rPr>
              <w:fldChar w:fldCharType="end"/>
            </w:r>
          </w:hyperlink>
        </w:p>
        <w:p w14:paraId="02BD9889" w14:textId="7911D1DB" w:rsidR="002D2413" w:rsidRDefault="002D2413">
          <w:pPr>
            <w:pStyle w:val="TOC2"/>
            <w:tabs>
              <w:tab w:val="right" w:leader="dot" w:pos="9016"/>
            </w:tabs>
            <w:rPr>
              <w:rFonts w:eastAsiaTheme="minorEastAsia"/>
              <w:noProof/>
              <w:kern w:val="2"/>
              <w:lang w:eastAsia="en-GB"/>
            </w:rPr>
          </w:pPr>
          <w:hyperlink w:anchor="_Toc236052322" w:history="1">
            <w:r w:rsidRPr="003C3B07">
              <w:rPr>
                <w:rStyle w:val="Hyperlink"/>
                <w:noProof/>
              </w:rPr>
              <w:t>The Relationship Between Social Media Use and Mental Health</w:t>
            </w:r>
            <w:r>
              <w:rPr>
                <w:noProof/>
                <w:webHidden/>
              </w:rPr>
              <w:tab/>
            </w:r>
            <w:r>
              <w:rPr>
                <w:noProof/>
                <w:webHidden/>
              </w:rPr>
              <w:fldChar w:fldCharType="begin"/>
            </w:r>
            <w:r>
              <w:rPr>
                <w:noProof/>
                <w:webHidden/>
              </w:rPr>
              <w:instrText xml:space="preserve"> PAGEREF _Toc236052322 \h </w:instrText>
            </w:r>
            <w:r>
              <w:rPr>
                <w:noProof/>
                <w:webHidden/>
              </w:rPr>
            </w:r>
            <w:r>
              <w:rPr>
                <w:noProof/>
                <w:webHidden/>
              </w:rPr>
              <w:fldChar w:fldCharType="separate"/>
            </w:r>
            <w:r>
              <w:rPr>
                <w:noProof/>
                <w:webHidden/>
              </w:rPr>
              <w:t>5</w:t>
            </w:r>
            <w:r>
              <w:rPr>
                <w:noProof/>
                <w:webHidden/>
              </w:rPr>
              <w:fldChar w:fldCharType="end"/>
            </w:r>
          </w:hyperlink>
        </w:p>
        <w:p w14:paraId="3E9163A9" w14:textId="6CC5F485" w:rsidR="002D2413" w:rsidRDefault="002D2413">
          <w:pPr>
            <w:pStyle w:val="TOC2"/>
            <w:tabs>
              <w:tab w:val="right" w:leader="dot" w:pos="9016"/>
            </w:tabs>
            <w:rPr>
              <w:rFonts w:eastAsiaTheme="minorEastAsia"/>
              <w:noProof/>
              <w:kern w:val="2"/>
              <w:lang w:eastAsia="en-GB"/>
            </w:rPr>
          </w:pPr>
          <w:hyperlink w:anchor="_Toc236052323" w:history="1">
            <w:r w:rsidRPr="003C3B07">
              <w:rPr>
                <w:rStyle w:val="Hyperlink"/>
                <w:noProof/>
              </w:rPr>
              <w:t>Positive psychological effects of social media</w:t>
            </w:r>
            <w:r w:rsidRPr="003C3B07">
              <w:rPr>
                <w:rStyle w:val="Hyperlink"/>
                <w:rFonts w:ascii="MS Gothic" w:eastAsia="MS Gothic" w:hAnsi="MS Gothic" w:cs="MS Gothic"/>
                <w:noProof/>
              </w:rPr>
              <w:t>․</w:t>
            </w:r>
            <w:r>
              <w:rPr>
                <w:noProof/>
                <w:webHidden/>
              </w:rPr>
              <w:tab/>
            </w:r>
            <w:r>
              <w:rPr>
                <w:noProof/>
                <w:webHidden/>
              </w:rPr>
              <w:fldChar w:fldCharType="begin"/>
            </w:r>
            <w:r>
              <w:rPr>
                <w:noProof/>
                <w:webHidden/>
              </w:rPr>
              <w:instrText xml:space="preserve"> PAGEREF _Toc236052323 \h </w:instrText>
            </w:r>
            <w:r>
              <w:rPr>
                <w:noProof/>
                <w:webHidden/>
              </w:rPr>
            </w:r>
            <w:r>
              <w:rPr>
                <w:noProof/>
                <w:webHidden/>
              </w:rPr>
              <w:fldChar w:fldCharType="separate"/>
            </w:r>
            <w:r>
              <w:rPr>
                <w:noProof/>
                <w:webHidden/>
              </w:rPr>
              <w:t>6</w:t>
            </w:r>
            <w:r>
              <w:rPr>
                <w:noProof/>
                <w:webHidden/>
              </w:rPr>
              <w:fldChar w:fldCharType="end"/>
            </w:r>
          </w:hyperlink>
        </w:p>
        <w:p w14:paraId="6AA92475" w14:textId="6E109745" w:rsidR="002D2413" w:rsidRDefault="002D2413">
          <w:pPr>
            <w:pStyle w:val="TOC2"/>
            <w:tabs>
              <w:tab w:val="right" w:leader="dot" w:pos="9016"/>
            </w:tabs>
            <w:rPr>
              <w:rFonts w:eastAsiaTheme="minorEastAsia"/>
              <w:noProof/>
              <w:kern w:val="2"/>
              <w:lang w:eastAsia="en-GB"/>
            </w:rPr>
          </w:pPr>
          <w:hyperlink w:anchor="_Toc236052324" w:history="1">
            <w:r w:rsidRPr="003C3B07">
              <w:rPr>
                <w:rStyle w:val="Hyperlink"/>
                <w:noProof/>
              </w:rPr>
              <w:t>Factors influencing mental health outcomes</w:t>
            </w:r>
            <w:r w:rsidRPr="003C3B07">
              <w:rPr>
                <w:rStyle w:val="Hyperlink"/>
                <w:rFonts w:ascii="MS Gothic" w:eastAsia="MS Gothic" w:hAnsi="MS Gothic" w:cs="MS Gothic"/>
                <w:noProof/>
              </w:rPr>
              <w:t>․</w:t>
            </w:r>
            <w:r>
              <w:rPr>
                <w:noProof/>
                <w:webHidden/>
              </w:rPr>
              <w:tab/>
            </w:r>
            <w:r>
              <w:rPr>
                <w:noProof/>
                <w:webHidden/>
              </w:rPr>
              <w:fldChar w:fldCharType="begin"/>
            </w:r>
            <w:r>
              <w:rPr>
                <w:noProof/>
                <w:webHidden/>
              </w:rPr>
              <w:instrText xml:space="preserve"> PAGEREF _Toc236052324 \h </w:instrText>
            </w:r>
            <w:r>
              <w:rPr>
                <w:noProof/>
                <w:webHidden/>
              </w:rPr>
            </w:r>
            <w:r>
              <w:rPr>
                <w:noProof/>
                <w:webHidden/>
              </w:rPr>
              <w:fldChar w:fldCharType="separate"/>
            </w:r>
            <w:r>
              <w:rPr>
                <w:noProof/>
                <w:webHidden/>
              </w:rPr>
              <w:t>7</w:t>
            </w:r>
            <w:r>
              <w:rPr>
                <w:noProof/>
                <w:webHidden/>
              </w:rPr>
              <w:fldChar w:fldCharType="end"/>
            </w:r>
          </w:hyperlink>
        </w:p>
        <w:p w14:paraId="75E89A15" w14:textId="3C1488C1" w:rsidR="002D2413" w:rsidRDefault="002D2413">
          <w:pPr>
            <w:pStyle w:val="TOC2"/>
            <w:tabs>
              <w:tab w:val="right" w:leader="dot" w:pos="9016"/>
            </w:tabs>
            <w:rPr>
              <w:rFonts w:eastAsiaTheme="minorEastAsia"/>
              <w:noProof/>
              <w:kern w:val="2"/>
              <w:lang w:eastAsia="en-GB"/>
            </w:rPr>
          </w:pPr>
          <w:hyperlink w:anchor="_Toc236052325" w:history="1">
            <w:r w:rsidRPr="003C3B07">
              <w:rPr>
                <w:rStyle w:val="Hyperlink"/>
                <w:noProof/>
              </w:rPr>
              <w:t>Research Gap</w:t>
            </w:r>
            <w:r>
              <w:rPr>
                <w:noProof/>
                <w:webHidden/>
              </w:rPr>
              <w:tab/>
            </w:r>
            <w:r>
              <w:rPr>
                <w:noProof/>
                <w:webHidden/>
              </w:rPr>
              <w:fldChar w:fldCharType="begin"/>
            </w:r>
            <w:r>
              <w:rPr>
                <w:noProof/>
                <w:webHidden/>
              </w:rPr>
              <w:instrText xml:space="preserve"> PAGEREF _Toc236052325 \h </w:instrText>
            </w:r>
            <w:r>
              <w:rPr>
                <w:noProof/>
                <w:webHidden/>
              </w:rPr>
            </w:r>
            <w:r>
              <w:rPr>
                <w:noProof/>
                <w:webHidden/>
              </w:rPr>
              <w:fldChar w:fldCharType="separate"/>
            </w:r>
            <w:r>
              <w:rPr>
                <w:noProof/>
                <w:webHidden/>
              </w:rPr>
              <w:t>8</w:t>
            </w:r>
            <w:r>
              <w:rPr>
                <w:noProof/>
                <w:webHidden/>
              </w:rPr>
              <w:fldChar w:fldCharType="end"/>
            </w:r>
          </w:hyperlink>
        </w:p>
        <w:p w14:paraId="776C01F3" w14:textId="773171AF" w:rsidR="002D2413" w:rsidRDefault="002D2413">
          <w:pPr>
            <w:pStyle w:val="TOC1"/>
            <w:rPr>
              <w:rFonts w:asciiTheme="minorHAnsi" w:eastAsiaTheme="minorEastAsia" w:hAnsiTheme="minorHAnsi" w:cstheme="minorBidi"/>
              <w:b w:val="0"/>
              <w:bCs w:val="0"/>
              <w:kern w:val="2"/>
              <w:lang w:eastAsia="en-GB"/>
            </w:rPr>
          </w:pPr>
          <w:hyperlink w:anchor="_Toc236052326" w:history="1">
            <w:r w:rsidRPr="003C3B07">
              <w:rPr>
                <w:rStyle w:val="Hyperlink"/>
              </w:rPr>
              <w:t>Methods</w:t>
            </w:r>
            <w:r>
              <w:rPr>
                <w:webHidden/>
              </w:rPr>
              <w:tab/>
            </w:r>
            <w:r>
              <w:rPr>
                <w:webHidden/>
              </w:rPr>
              <w:fldChar w:fldCharType="begin"/>
            </w:r>
            <w:r>
              <w:rPr>
                <w:webHidden/>
              </w:rPr>
              <w:instrText xml:space="preserve"> PAGEREF _Toc236052326 \h </w:instrText>
            </w:r>
            <w:r>
              <w:rPr>
                <w:webHidden/>
              </w:rPr>
            </w:r>
            <w:r>
              <w:rPr>
                <w:webHidden/>
              </w:rPr>
              <w:fldChar w:fldCharType="separate"/>
            </w:r>
            <w:r>
              <w:rPr>
                <w:webHidden/>
              </w:rPr>
              <w:t>8</w:t>
            </w:r>
            <w:r>
              <w:rPr>
                <w:webHidden/>
              </w:rPr>
              <w:fldChar w:fldCharType="end"/>
            </w:r>
          </w:hyperlink>
        </w:p>
        <w:p w14:paraId="0593BDE5" w14:textId="2DAC6E3C" w:rsidR="002D2413" w:rsidRDefault="002D2413">
          <w:pPr>
            <w:pStyle w:val="TOC2"/>
            <w:tabs>
              <w:tab w:val="right" w:leader="dot" w:pos="9016"/>
            </w:tabs>
            <w:rPr>
              <w:rFonts w:eastAsiaTheme="minorEastAsia"/>
              <w:noProof/>
              <w:kern w:val="2"/>
              <w:lang w:eastAsia="en-GB"/>
            </w:rPr>
          </w:pPr>
          <w:hyperlink w:anchor="_Toc236052327" w:history="1">
            <w:r w:rsidRPr="003C3B07">
              <w:rPr>
                <w:rStyle w:val="Hyperlink"/>
                <w:noProof/>
              </w:rPr>
              <w:t>Research Design</w:t>
            </w:r>
            <w:r>
              <w:rPr>
                <w:noProof/>
                <w:webHidden/>
              </w:rPr>
              <w:tab/>
            </w:r>
            <w:r>
              <w:rPr>
                <w:noProof/>
                <w:webHidden/>
              </w:rPr>
              <w:fldChar w:fldCharType="begin"/>
            </w:r>
            <w:r>
              <w:rPr>
                <w:noProof/>
                <w:webHidden/>
              </w:rPr>
              <w:instrText xml:space="preserve"> PAGEREF _Toc236052327 \h </w:instrText>
            </w:r>
            <w:r>
              <w:rPr>
                <w:noProof/>
                <w:webHidden/>
              </w:rPr>
            </w:r>
            <w:r>
              <w:rPr>
                <w:noProof/>
                <w:webHidden/>
              </w:rPr>
              <w:fldChar w:fldCharType="separate"/>
            </w:r>
            <w:r>
              <w:rPr>
                <w:noProof/>
                <w:webHidden/>
              </w:rPr>
              <w:t>8</w:t>
            </w:r>
            <w:r>
              <w:rPr>
                <w:noProof/>
                <w:webHidden/>
              </w:rPr>
              <w:fldChar w:fldCharType="end"/>
            </w:r>
          </w:hyperlink>
        </w:p>
        <w:p w14:paraId="0FE89BFD" w14:textId="6938332C" w:rsidR="002D2413" w:rsidRDefault="002D2413">
          <w:pPr>
            <w:pStyle w:val="TOC2"/>
            <w:tabs>
              <w:tab w:val="right" w:leader="dot" w:pos="9016"/>
            </w:tabs>
            <w:rPr>
              <w:rFonts w:eastAsiaTheme="minorEastAsia"/>
              <w:noProof/>
              <w:kern w:val="2"/>
              <w:lang w:eastAsia="en-GB"/>
            </w:rPr>
          </w:pPr>
          <w:hyperlink w:anchor="_Toc236052328" w:history="1">
            <w:r w:rsidRPr="003C3B07">
              <w:rPr>
                <w:rStyle w:val="Hyperlink"/>
                <w:noProof/>
              </w:rPr>
              <w:t>Search Strategy</w:t>
            </w:r>
            <w:r>
              <w:rPr>
                <w:noProof/>
                <w:webHidden/>
              </w:rPr>
              <w:tab/>
            </w:r>
            <w:r>
              <w:rPr>
                <w:noProof/>
                <w:webHidden/>
              </w:rPr>
              <w:fldChar w:fldCharType="begin"/>
            </w:r>
            <w:r>
              <w:rPr>
                <w:noProof/>
                <w:webHidden/>
              </w:rPr>
              <w:instrText xml:space="preserve"> PAGEREF _Toc236052328 \h </w:instrText>
            </w:r>
            <w:r>
              <w:rPr>
                <w:noProof/>
                <w:webHidden/>
              </w:rPr>
            </w:r>
            <w:r>
              <w:rPr>
                <w:noProof/>
                <w:webHidden/>
              </w:rPr>
              <w:fldChar w:fldCharType="separate"/>
            </w:r>
            <w:r>
              <w:rPr>
                <w:noProof/>
                <w:webHidden/>
              </w:rPr>
              <w:t>9</w:t>
            </w:r>
            <w:r>
              <w:rPr>
                <w:noProof/>
                <w:webHidden/>
              </w:rPr>
              <w:fldChar w:fldCharType="end"/>
            </w:r>
          </w:hyperlink>
        </w:p>
        <w:p w14:paraId="69B4E950" w14:textId="7F8C7CFF" w:rsidR="002D2413" w:rsidRDefault="002D2413">
          <w:pPr>
            <w:pStyle w:val="TOC2"/>
            <w:tabs>
              <w:tab w:val="right" w:leader="dot" w:pos="9016"/>
            </w:tabs>
            <w:rPr>
              <w:rFonts w:eastAsiaTheme="minorEastAsia"/>
              <w:noProof/>
              <w:kern w:val="2"/>
              <w:lang w:eastAsia="en-GB"/>
            </w:rPr>
          </w:pPr>
          <w:hyperlink w:anchor="_Toc236052329" w:history="1">
            <w:r w:rsidRPr="003C3B07">
              <w:rPr>
                <w:rStyle w:val="Hyperlink"/>
                <w:noProof/>
              </w:rPr>
              <w:t>Inclusion‚ Exclusion Criteria and Study Selection</w:t>
            </w:r>
            <w:r>
              <w:rPr>
                <w:noProof/>
                <w:webHidden/>
              </w:rPr>
              <w:tab/>
            </w:r>
            <w:r>
              <w:rPr>
                <w:noProof/>
                <w:webHidden/>
              </w:rPr>
              <w:fldChar w:fldCharType="begin"/>
            </w:r>
            <w:r>
              <w:rPr>
                <w:noProof/>
                <w:webHidden/>
              </w:rPr>
              <w:instrText xml:space="preserve"> PAGEREF _Toc236052329 \h </w:instrText>
            </w:r>
            <w:r>
              <w:rPr>
                <w:noProof/>
                <w:webHidden/>
              </w:rPr>
            </w:r>
            <w:r>
              <w:rPr>
                <w:noProof/>
                <w:webHidden/>
              </w:rPr>
              <w:fldChar w:fldCharType="separate"/>
            </w:r>
            <w:r>
              <w:rPr>
                <w:noProof/>
                <w:webHidden/>
              </w:rPr>
              <w:t>9</w:t>
            </w:r>
            <w:r>
              <w:rPr>
                <w:noProof/>
                <w:webHidden/>
              </w:rPr>
              <w:fldChar w:fldCharType="end"/>
            </w:r>
          </w:hyperlink>
        </w:p>
        <w:p w14:paraId="5C6788F0" w14:textId="77A7E3A5" w:rsidR="002D2413" w:rsidRDefault="002D2413">
          <w:pPr>
            <w:pStyle w:val="TOC2"/>
            <w:tabs>
              <w:tab w:val="right" w:leader="dot" w:pos="9016"/>
            </w:tabs>
            <w:rPr>
              <w:rFonts w:eastAsiaTheme="minorEastAsia"/>
              <w:noProof/>
              <w:kern w:val="2"/>
              <w:lang w:eastAsia="en-GB"/>
            </w:rPr>
          </w:pPr>
          <w:hyperlink w:anchor="_Toc236052330" w:history="1">
            <w:r w:rsidRPr="003C3B07">
              <w:rPr>
                <w:rStyle w:val="Hyperlink"/>
                <w:noProof/>
              </w:rPr>
              <w:t>Data Analysis</w:t>
            </w:r>
            <w:r>
              <w:rPr>
                <w:noProof/>
                <w:webHidden/>
              </w:rPr>
              <w:tab/>
            </w:r>
            <w:r>
              <w:rPr>
                <w:noProof/>
                <w:webHidden/>
              </w:rPr>
              <w:fldChar w:fldCharType="begin"/>
            </w:r>
            <w:r>
              <w:rPr>
                <w:noProof/>
                <w:webHidden/>
              </w:rPr>
              <w:instrText xml:space="preserve"> PAGEREF _Toc236052330 \h </w:instrText>
            </w:r>
            <w:r>
              <w:rPr>
                <w:noProof/>
                <w:webHidden/>
              </w:rPr>
            </w:r>
            <w:r>
              <w:rPr>
                <w:noProof/>
                <w:webHidden/>
              </w:rPr>
              <w:fldChar w:fldCharType="separate"/>
            </w:r>
            <w:r>
              <w:rPr>
                <w:noProof/>
                <w:webHidden/>
              </w:rPr>
              <w:t>10</w:t>
            </w:r>
            <w:r>
              <w:rPr>
                <w:noProof/>
                <w:webHidden/>
              </w:rPr>
              <w:fldChar w:fldCharType="end"/>
            </w:r>
          </w:hyperlink>
        </w:p>
        <w:p w14:paraId="0AFD4817" w14:textId="531BD227" w:rsidR="002D2413" w:rsidRDefault="002D2413">
          <w:pPr>
            <w:pStyle w:val="TOC2"/>
            <w:tabs>
              <w:tab w:val="right" w:leader="dot" w:pos="9016"/>
            </w:tabs>
            <w:rPr>
              <w:rFonts w:eastAsiaTheme="minorEastAsia"/>
              <w:noProof/>
              <w:kern w:val="2"/>
              <w:lang w:eastAsia="en-GB"/>
            </w:rPr>
          </w:pPr>
          <w:hyperlink w:anchor="_Toc236052331" w:history="1">
            <w:r w:rsidRPr="003C3B07">
              <w:rPr>
                <w:rStyle w:val="Hyperlink"/>
                <w:noProof/>
              </w:rPr>
              <w:t>Ethical Considerations</w:t>
            </w:r>
            <w:r>
              <w:rPr>
                <w:noProof/>
                <w:webHidden/>
              </w:rPr>
              <w:tab/>
            </w:r>
            <w:r>
              <w:rPr>
                <w:noProof/>
                <w:webHidden/>
              </w:rPr>
              <w:fldChar w:fldCharType="begin"/>
            </w:r>
            <w:r>
              <w:rPr>
                <w:noProof/>
                <w:webHidden/>
              </w:rPr>
              <w:instrText xml:space="preserve"> PAGEREF _Toc236052331 \h </w:instrText>
            </w:r>
            <w:r>
              <w:rPr>
                <w:noProof/>
                <w:webHidden/>
              </w:rPr>
            </w:r>
            <w:r>
              <w:rPr>
                <w:noProof/>
                <w:webHidden/>
              </w:rPr>
              <w:fldChar w:fldCharType="separate"/>
            </w:r>
            <w:r>
              <w:rPr>
                <w:noProof/>
                <w:webHidden/>
              </w:rPr>
              <w:t>10</w:t>
            </w:r>
            <w:r>
              <w:rPr>
                <w:noProof/>
                <w:webHidden/>
              </w:rPr>
              <w:fldChar w:fldCharType="end"/>
            </w:r>
          </w:hyperlink>
        </w:p>
        <w:p w14:paraId="31C35939" w14:textId="2F9BB09B" w:rsidR="002D2413" w:rsidRDefault="002D2413">
          <w:pPr>
            <w:pStyle w:val="TOC1"/>
            <w:rPr>
              <w:rFonts w:asciiTheme="minorHAnsi" w:eastAsiaTheme="minorEastAsia" w:hAnsiTheme="minorHAnsi" w:cstheme="minorBidi"/>
              <w:b w:val="0"/>
              <w:bCs w:val="0"/>
              <w:kern w:val="2"/>
              <w:lang w:eastAsia="en-GB"/>
            </w:rPr>
          </w:pPr>
          <w:hyperlink w:anchor="_Toc236052332" w:history="1">
            <w:r w:rsidRPr="003C3B07">
              <w:rPr>
                <w:rStyle w:val="Hyperlink"/>
              </w:rPr>
              <w:t>Results</w:t>
            </w:r>
            <w:r>
              <w:rPr>
                <w:webHidden/>
              </w:rPr>
              <w:tab/>
            </w:r>
            <w:r>
              <w:rPr>
                <w:webHidden/>
              </w:rPr>
              <w:fldChar w:fldCharType="begin"/>
            </w:r>
            <w:r>
              <w:rPr>
                <w:webHidden/>
              </w:rPr>
              <w:instrText xml:space="preserve"> PAGEREF _Toc236052332 \h </w:instrText>
            </w:r>
            <w:r>
              <w:rPr>
                <w:webHidden/>
              </w:rPr>
            </w:r>
            <w:r>
              <w:rPr>
                <w:webHidden/>
              </w:rPr>
              <w:fldChar w:fldCharType="separate"/>
            </w:r>
            <w:r>
              <w:rPr>
                <w:webHidden/>
              </w:rPr>
              <w:t>10</w:t>
            </w:r>
            <w:r>
              <w:rPr>
                <w:webHidden/>
              </w:rPr>
              <w:fldChar w:fldCharType="end"/>
            </w:r>
          </w:hyperlink>
        </w:p>
        <w:p w14:paraId="2E42A265" w14:textId="752D6DA5" w:rsidR="002D2413" w:rsidRDefault="002D2413">
          <w:pPr>
            <w:pStyle w:val="TOC2"/>
            <w:tabs>
              <w:tab w:val="right" w:leader="dot" w:pos="9016"/>
            </w:tabs>
            <w:rPr>
              <w:rFonts w:eastAsiaTheme="minorEastAsia"/>
              <w:noProof/>
              <w:kern w:val="2"/>
              <w:lang w:eastAsia="en-GB"/>
            </w:rPr>
          </w:pPr>
          <w:hyperlink w:anchor="_Toc236052333" w:history="1">
            <w:r w:rsidRPr="003C3B07">
              <w:rPr>
                <w:rStyle w:val="Hyperlink"/>
                <w:noProof/>
              </w:rPr>
              <w:t>Overview of Included Studies</w:t>
            </w:r>
            <w:r>
              <w:rPr>
                <w:noProof/>
                <w:webHidden/>
              </w:rPr>
              <w:tab/>
            </w:r>
            <w:r>
              <w:rPr>
                <w:noProof/>
                <w:webHidden/>
              </w:rPr>
              <w:fldChar w:fldCharType="begin"/>
            </w:r>
            <w:r>
              <w:rPr>
                <w:noProof/>
                <w:webHidden/>
              </w:rPr>
              <w:instrText xml:space="preserve"> PAGEREF _Toc236052333 \h </w:instrText>
            </w:r>
            <w:r>
              <w:rPr>
                <w:noProof/>
                <w:webHidden/>
              </w:rPr>
            </w:r>
            <w:r>
              <w:rPr>
                <w:noProof/>
                <w:webHidden/>
              </w:rPr>
              <w:fldChar w:fldCharType="separate"/>
            </w:r>
            <w:r>
              <w:rPr>
                <w:noProof/>
                <w:webHidden/>
              </w:rPr>
              <w:t>10</w:t>
            </w:r>
            <w:r>
              <w:rPr>
                <w:noProof/>
                <w:webHidden/>
              </w:rPr>
              <w:fldChar w:fldCharType="end"/>
            </w:r>
          </w:hyperlink>
        </w:p>
        <w:p w14:paraId="4D5CC97E" w14:textId="6D83E6C1" w:rsidR="002D2413" w:rsidRDefault="002D2413">
          <w:pPr>
            <w:pStyle w:val="TOC2"/>
            <w:tabs>
              <w:tab w:val="right" w:leader="dot" w:pos="9016"/>
            </w:tabs>
            <w:rPr>
              <w:rFonts w:eastAsiaTheme="minorEastAsia"/>
              <w:noProof/>
              <w:kern w:val="2"/>
              <w:lang w:eastAsia="en-GB"/>
            </w:rPr>
          </w:pPr>
          <w:hyperlink w:anchor="_Toc236052334" w:history="1">
            <w:r w:rsidRPr="003C3B07">
              <w:rPr>
                <w:rStyle w:val="Hyperlink"/>
                <w:noProof/>
              </w:rPr>
              <w:t>Theme 1: Negative Psychological Outcomes</w:t>
            </w:r>
            <w:r w:rsidRPr="003C3B07">
              <w:rPr>
                <w:rStyle w:val="Hyperlink"/>
                <w:rFonts w:ascii="MS Gothic" w:eastAsia="MS Gothic" w:hAnsi="MS Gothic" w:cs="MS Gothic"/>
                <w:noProof/>
              </w:rPr>
              <w:t>․</w:t>
            </w:r>
            <w:r>
              <w:rPr>
                <w:noProof/>
                <w:webHidden/>
              </w:rPr>
              <w:tab/>
            </w:r>
            <w:r>
              <w:rPr>
                <w:noProof/>
                <w:webHidden/>
              </w:rPr>
              <w:fldChar w:fldCharType="begin"/>
            </w:r>
            <w:r>
              <w:rPr>
                <w:noProof/>
                <w:webHidden/>
              </w:rPr>
              <w:instrText xml:space="preserve"> PAGEREF _Toc236052334 \h </w:instrText>
            </w:r>
            <w:r>
              <w:rPr>
                <w:noProof/>
                <w:webHidden/>
              </w:rPr>
            </w:r>
            <w:r>
              <w:rPr>
                <w:noProof/>
                <w:webHidden/>
              </w:rPr>
              <w:fldChar w:fldCharType="separate"/>
            </w:r>
            <w:r>
              <w:rPr>
                <w:noProof/>
                <w:webHidden/>
              </w:rPr>
              <w:t>11</w:t>
            </w:r>
            <w:r>
              <w:rPr>
                <w:noProof/>
                <w:webHidden/>
              </w:rPr>
              <w:fldChar w:fldCharType="end"/>
            </w:r>
          </w:hyperlink>
        </w:p>
        <w:p w14:paraId="7BAAC794" w14:textId="26666D74" w:rsidR="002D2413" w:rsidRDefault="002D2413">
          <w:pPr>
            <w:pStyle w:val="TOC2"/>
            <w:tabs>
              <w:tab w:val="right" w:leader="dot" w:pos="9016"/>
            </w:tabs>
            <w:rPr>
              <w:rFonts w:eastAsiaTheme="minorEastAsia"/>
              <w:noProof/>
              <w:kern w:val="2"/>
              <w:lang w:eastAsia="en-GB"/>
            </w:rPr>
          </w:pPr>
          <w:hyperlink w:anchor="_Toc236052335" w:history="1">
            <w:r w:rsidRPr="003C3B07">
              <w:rPr>
                <w:rStyle w:val="Hyperlink"/>
                <w:noProof/>
              </w:rPr>
              <w:t>Theme 2 - Positive Social and Psychological Benefits of Social Media</w:t>
            </w:r>
            <w:r>
              <w:rPr>
                <w:noProof/>
                <w:webHidden/>
              </w:rPr>
              <w:tab/>
            </w:r>
            <w:r>
              <w:rPr>
                <w:noProof/>
                <w:webHidden/>
              </w:rPr>
              <w:fldChar w:fldCharType="begin"/>
            </w:r>
            <w:r>
              <w:rPr>
                <w:noProof/>
                <w:webHidden/>
              </w:rPr>
              <w:instrText xml:space="preserve"> PAGEREF _Toc236052335 \h </w:instrText>
            </w:r>
            <w:r>
              <w:rPr>
                <w:noProof/>
                <w:webHidden/>
              </w:rPr>
            </w:r>
            <w:r>
              <w:rPr>
                <w:noProof/>
                <w:webHidden/>
              </w:rPr>
              <w:fldChar w:fldCharType="separate"/>
            </w:r>
            <w:r>
              <w:rPr>
                <w:noProof/>
                <w:webHidden/>
              </w:rPr>
              <w:t>12</w:t>
            </w:r>
            <w:r>
              <w:rPr>
                <w:noProof/>
                <w:webHidden/>
              </w:rPr>
              <w:fldChar w:fldCharType="end"/>
            </w:r>
          </w:hyperlink>
        </w:p>
        <w:p w14:paraId="61B76CAE" w14:textId="09A674EE" w:rsidR="002D2413" w:rsidRDefault="002D2413">
          <w:pPr>
            <w:pStyle w:val="TOC2"/>
            <w:tabs>
              <w:tab w:val="right" w:leader="dot" w:pos="9016"/>
            </w:tabs>
            <w:rPr>
              <w:rFonts w:eastAsiaTheme="minorEastAsia"/>
              <w:noProof/>
              <w:kern w:val="2"/>
              <w:lang w:eastAsia="en-GB"/>
            </w:rPr>
          </w:pPr>
          <w:hyperlink w:anchor="_Toc236052336" w:history="1">
            <w:r w:rsidRPr="003C3B07">
              <w:rPr>
                <w:rStyle w:val="Hyperlink"/>
                <w:noProof/>
              </w:rPr>
              <w:t>Theme 3 - Factors moderating mental health outcomes</w:t>
            </w:r>
            <w:r>
              <w:rPr>
                <w:noProof/>
                <w:webHidden/>
              </w:rPr>
              <w:tab/>
            </w:r>
            <w:r>
              <w:rPr>
                <w:noProof/>
                <w:webHidden/>
              </w:rPr>
              <w:fldChar w:fldCharType="begin"/>
            </w:r>
            <w:r>
              <w:rPr>
                <w:noProof/>
                <w:webHidden/>
              </w:rPr>
              <w:instrText xml:space="preserve"> PAGEREF _Toc236052336 \h </w:instrText>
            </w:r>
            <w:r>
              <w:rPr>
                <w:noProof/>
                <w:webHidden/>
              </w:rPr>
            </w:r>
            <w:r>
              <w:rPr>
                <w:noProof/>
                <w:webHidden/>
              </w:rPr>
              <w:fldChar w:fldCharType="separate"/>
            </w:r>
            <w:r>
              <w:rPr>
                <w:noProof/>
                <w:webHidden/>
              </w:rPr>
              <w:t>13</w:t>
            </w:r>
            <w:r>
              <w:rPr>
                <w:noProof/>
                <w:webHidden/>
              </w:rPr>
              <w:fldChar w:fldCharType="end"/>
            </w:r>
          </w:hyperlink>
        </w:p>
        <w:p w14:paraId="54D1290D" w14:textId="2B367943" w:rsidR="002D2413" w:rsidRDefault="002D2413">
          <w:pPr>
            <w:pStyle w:val="TOC2"/>
            <w:tabs>
              <w:tab w:val="right" w:leader="dot" w:pos="9016"/>
            </w:tabs>
            <w:rPr>
              <w:rFonts w:eastAsiaTheme="minorEastAsia"/>
              <w:noProof/>
              <w:kern w:val="2"/>
              <w:lang w:eastAsia="en-GB"/>
            </w:rPr>
          </w:pPr>
          <w:hyperlink w:anchor="_Toc236052337" w:history="1">
            <w:r w:rsidRPr="003C3B07">
              <w:rPr>
                <w:rStyle w:val="Hyperlink"/>
                <w:noProof/>
              </w:rPr>
              <w:t>Theme 4 - Limitations of current evidence</w:t>
            </w:r>
            <w:r>
              <w:rPr>
                <w:noProof/>
                <w:webHidden/>
              </w:rPr>
              <w:tab/>
            </w:r>
            <w:r>
              <w:rPr>
                <w:noProof/>
                <w:webHidden/>
              </w:rPr>
              <w:fldChar w:fldCharType="begin"/>
            </w:r>
            <w:r>
              <w:rPr>
                <w:noProof/>
                <w:webHidden/>
              </w:rPr>
              <w:instrText xml:space="preserve"> PAGEREF _Toc236052337 \h </w:instrText>
            </w:r>
            <w:r>
              <w:rPr>
                <w:noProof/>
                <w:webHidden/>
              </w:rPr>
            </w:r>
            <w:r>
              <w:rPr>
                <w:noProof/>
                <w:webHidden/>
              </w:rPr>
              <w:fldChar w:fldCharType="separate"/>
            </w:r>
            <w:r>
              <w:rPr>
                <w:noProof/>
                <w:webHidden/>
              </w:rPr>
              <w:t>14</w:t>
            </w:r>
            <w:r>
              <w:rPr>
                <w:noProof/>
                <w:webHidden/>
              </w:rPr>
              <w:fldChar w:fldCharType="end"/>
            </w:r>
          </w:hyperlink>
        </w:p>
        <w:p w14:paraId="7720A964" w14:textId="3F2C46E0" w:rsidR="002D2413" w:rsidRDefault="002D2413">
          <w:pPr>
            <w:pStyle w:val="TOC1"/>
            <w:rPr>
              <w:rFonts w:asciiTheme="minorHAnsi" w:eastAsiaTheme="minorEastAsia" w:hAnsiTheme="minorHAnsi" w:cstheme="minorBidi"/>
              <w:b w:val="0"/>
              <w:bCs w:val="0"/>
              <w:kern w:val="2"/>
              <w:lang w:eastAsia="en-GB"/>
            </w:rPr>
          </w:pPr>
          <w:hyperlink w:anchor="_Toc236052338" w:history="1">
            <w:r w:rsidRPr="003C3B07">
              <w:rPr>
                <w:rStyle w:val="Hyperlink"/>
              </w:rPr>
              <w:t>Discussion</w:t>
            </w:r>
            <w:r>
              <w:rPr>
                <w:webHidden/>
              </w:rPr>
              <w:tab/>
            </w:r>
            <w:r>
              <w:rPr>
                <w:webHidden/>
              </w:rPr>
              <w:fldChar w:fldCharType="begin"/>
            </w:r>
            <w:r>
              <w:rPr>
                <w:webHidden/>
              </w:rPr>
              <w:instrText xml:space="preserve"> PAGEREF _Toc236052338 \h </w:instrText>
            </w:r>
            <w:r>
              <w:rPr>
                <w:webHidden/>
              </w:rPr>
            </w:r>
            <w:r>
              <w:rPr>
                <w:webHidden/>
              </w:rPr>
              <w:fldChar w:fldCharType="separate"/>
            </w:r>
            <w:r>
              <w:rPr>
                <w:webHidden/>
              </w:rPr>
              <w:t>14</w:t>
            </w:r>
            <w:r>
              <w:rPr>
                <w:webHidden/>
              </w:rPr>
              <w:fldChar w:fldCharType="end"/>
            </w:r>
          </w:hyperlink>
        </w:p>
        <w:p w14:paraId="3B0F6115" w14:textId="5ED54C39" w:rsidR="002D2413" w:rsidRDefault="002D2413">
          <w:pPr>
            <w:pStyle w:val="TOC1"/>
            <w:rPr>
              <w:rFonts w:asciiTheme="minorHAnsi" w:eastAsiaTheme="minorEastAsia" w:hAnsiTheme="minorHAnsi" w:cstheme="minorBidi"/>
              <w:b w:val="0"/>
              <w:bCs w:val="0"/>
              <w:kern w:val="2"/>
              <w:lang w:eastAsia="en-GB"/>
            </w:rPr>
          </w:pPr>
          <w:hyperlink w:anchor="_Toc236052339" w:history="1">
            <w:r w:rsidRPr="003C3B07">
              <w:rPr>
                <w:rStyle w:val="Hyperlink"/>
              </w:rPr>
              <w:t>Conclusion</w:t>
            </w:r>
            <w:r>
              <w:rPr>
                <w:webHidden/>
              </w:rPr>
              <w:tab/>
            </w:r>
            <w:r>
              <w:rPr>
                <w:webHidden/>
              </w:rPr>
              <w:fldChar w:fldCharType="begin"/>
            </w:r>
            <w:r>
              <w:rPr>
                <w:webHidden/>
              </w:rPr>
              <w:instrText xml:space="preserve"> PAGEREF _Toc236052339 \h </w:instrText>
            </w:r>
            <w:r>
              <w:rPr>
                <w:webHidden/>
              </w:rPr>
            </w:r>
            <w:r>
              <w:rPr>
                <w:webHidden/>
              </w:rPr>
              <w:fldChar w:fldCharType="separate"/>
            </w:r>
            <w:r>
              <w:rPr>
                <w:webHidden/>
              </w:rPr>
              <w:t>15</w:t>
            </w:r>
            <w:r>
              <w:rPr>
                <w:webHidden/>
              </w:rPr>
              <w:fldChar w:fldCharType="end"/>
            </w:r>
          </w:hyperlink>
        </w:p>
        <w:p w14:paraId="580C30EE" w14:textId="464493A1" w:rsidR="002D2413" w:rsidRDefault="002D2413">
          <w:pPr>
            <w:pStyle w:val="TOC1"/>
            <w:rPr>
              <w:rFonts w:asciiTheme="minorHAnsi" w:eastAsiaTheme="minorEastAsia" w:hAnsiTheme="minorHAnsi" w:cstheme="minorBidi"/>
              <w:b w:val="0"/>
              <w:bCs w:val="0"/>
              <w:kern w:val="2"/>
              <w:lang w:eastAsia="en-GB"/>
            </w:rPr>
          </w:pPr>
          <w:hyperlink w:anchor="_Toc236052340" w:history="1">
            <w:r w:rsidRPr="003C3B07">
              <w:rPr>
                <w:rStyle w:val="Hyperlink"/>
              </w:rPr>
              <w:t>Recommendations</w:t>
            </w:r>
            <w:r>
              <w:rPr>
                <w:webHidden/>
              </w:rPr>
              <w:tab/>
            </w:r>
            <w:r>
              <w:rPr>
                <w:webHidden/>
              </w:rPr>
              <w:fldChar w:fldCharType="begin"/>
            </w:r>
            <w:r>
              <w:rPr>
                <w:webHidden/>
              </w:rPr>
              <w:instrText xml:space="preserve"> PAGEREF _Toc236052340 \h </w:instrText>
            </w:r>
            <w:r>
              <w:rPr>
                <w:webHidden/>
              </w:rPr>
            </w:r>
            <w:r>
              <w:rPr>
                <w:webHidden/>
              </w:rPr>
              <w:fldChar w:fldCharType="separate"/>
            </w:r>
            <w:r>
              <w:rPr>
                <w:webHidden/>
              </w:rPr>
              <w:t>16</w:t>
            </w:r>
            <w:r>
              <w:rPr>
                <w:webHidden/>
              </w:rPr>
              <w:fldChar w:fldCharType="end"/>
            </w:r>
          </w:hyperlink>
        </w:p>
        <w:p w14:paraId="66BDED2E" w14:textId="6C6A778D" w:rsidR="002D2413" w:rsidRDefault="002D2413">
          <w:pPr>
            <w:pStyle w:val="TOC1"/>
            <w:rPr>
              <w:rFonts w:asciiTheme="minorHAnsi" w:eastAsiaTheme="minorEastAsia" w:hAnsiTheme="minorHAnsi" w:cstheme="minorBidi"/>
              <w:b w:val="0"/>
              <w:bCs w:val="0"/>
              <w:kern w:val="2"/>
              <w:lang w:eastAsia="en-GB"/>
            </w:rPr>
          </w:pPr>
          <w:hyperlink w:anchor="_Toc236052341" w:history="1">
            <w:r w:rsidRPr="003C3B07">
              <w:rPr>
                <w:rStyle w:val="Hyperlink"/>
              </w:rPr>
              <w:t>References</w:t>
            </w:r>
            <w:r>
              <w:rPr>
                <w:webHidden/>
              </w:rPr>
              <w:tab/>
            </w:r>
            <w:r>
              <w:rPr>
                <w:webHidden/>
              </w:rPr>
              <w:fldChar w:fldCharType="begin"/>
            </w:r>
            <w:r>
              <w:rPr>
                <w:webHidden/>
              </w:rPr>
              <w:instrText xml:space="preserve"> PAGEREF _Toc236052341 \h </w:instrText>
            </w:r>
            <w:r>
              <w:rPr>
                <w:webHidden/>
              </w:rPr>
            </w:r>
            <w:r>
              <w:rPr>
                <w:webHidden/>
              </w:rPr>
              <w:fldChar w:fldCharType="separate"/>
            </w:r>
            <w:r>
              <w:rPr>
                <w:webHidden/>
              </w:rPr>
              <w:t>16</w:t>
            </w:r>
            <w:r>
              <w:rPr>
                <w:webHidden/>
              </w:rPr>
              <w:fldChar w:fldCharType="end"/>
            </w:r>
          </w:hyperlink>
        </w:p>
        <w:p w14:paraId="13FE60C9" w14:textId="1F40EBEF" w:rsidR="00FB380F" w:rsidRPr="003B0C04" w:rsidRDefault="00FB380F" w:rsidP="00FB380F">
          <w:pPr>
            <w:spacing w:line="360" w:lineRule="auto"/>
            <w:rPr>
              <w:rFonts w:ascii="Tahoma" w:hAnsi="Tahoma" w:cs="Tahoma"/>
            </w:rPr>
          </w:pPr>
          <w:r w:rsidRPr="003B0C04">
            <w:rPr>
              <w:rFonts w:ascii="Tahoma" w:hAnsi="Tahoma" w:cs="Tahoma"/>
              <w:b/>
              <w:bCs/>
              <w:noProof/>
            </w:rPr>
            <w:fldChar w:fldCharType="end"/>
          </w:r>
        </w:p>
      </w:sdtContent>
    </w:sdt>
    <w:p w14:paraId="20D3B81E" w14:textId="77777777" w:rsidR="00FB380F" w:rsidRPr="003B0C04" w:rsidRDefault="00FB380F" w:rsidP="00FB380F">
      <w:pPr>
        <w:spacing w:line="360" w:lineRule="auto"/>
        <w:jc w:val="both"/>
        <w:rPr>
          <w:rFonts w:ascii="Tahoma" w:hAnsi="Tahoma" w:cs="Tahoma"/>
          <w:b/>
          <w:bCs/>
        </w:rPr>
      </w:pPr>
    </w:p>
    <w:p w14:paraId="3CE1F89B" w14:textId="77777777" w:rsidR="001F0298" w:rsidRDefault="001F0298" w:rsidP="001F0298">
      <w:pPr>
        <w:spacing w:line="360" w:lineRule="auto"/>
        <w:jc w:val="both"/>
        <w:rPr>
          <w:rFonts w:ascii="Arial" w:hAnsi="Arial" w:cs="Arial"/>
          <w:b/>
          <w:bCs/>
        </w:rPr>
      </w:pPr>
    </w:p>
    <w:p w14:paraId="27069E05" w14:textId="77777777" w:rsidR="00D834AE" w:rsidRDefault="00D834AE" w:rsidP="001F0298">
      <w:pPr>
        <w:spacing w:line="360" w:lineRule="auto"/>
        <w:jc w:val="both"/>
        <w:rPr>
          <w:rFonts w:ascii="Arial" w:hAnsi="Arial" w:cs="Arial"/>
          <w:b/>
          <w:bCs/>
        </w:rPr>
      </w:pPr>
    </w:p>
    <w:p w14:paraId="0E812644" w14:textId="77777777" w:rsidR="00D834AE" w:rsidRPr="00D834AE" w:rsidRDefault="00D834AE" w:rsidP="00D834AE">
      <w:pPr>
        <w:pStyle w:val="Heading1"/>
      </w:pPr>
      <w:bookmarkStart w:id="0" w:name="_Toc236052319"/>
      <w:r w:rsidRPr="00D834AE">
        <w:lastRenderedPageBreak/>
        <w:t>Introduction</w:t>
      </w:r>
      <w:bookmarkEnd w:id="0"/>
    </w:p>
    <w:p w14:paraId="0BA5B6FA" w14:textId="77777777" w:rsidR="00D834AE" w:rsidRPr="00D834AE" w:rsidRDefault="00D834AE" w:rsidP="00D834AE">
      <w:pPr>
        <w:spacing w:line="360" w:lineRule="auto"/>
        <w:jc w:val="both"/>
        <w:rPr>
          <w:rFonts w:ascii="Arial" w:hAnsi="Arial" w:cs="Arial"/>
        </w:rPr>
      </w:pPr>
      <w:r w:rsidRPr="00D834AE">
        <w:rPr>
          <w:rFonts w:ascii="Arial" w:hAnsi="Arial" w:cs="Arial"/>
        </w:rPr>
        <w:t>Social media is often included‌ in the lives of children‚ adolescents and young adults</w:t>
      </w:r>
      <w:r w:rsidRPr="00D834AE">
        <w:rPr>
          <w:rFonts w:ascii="MS Gothic" w:eastAsia="MS Gothic" w:hAnsi="MS Gothic" w:cs="MS Gothic" w:hint="eastAsia"/>
        </w:rPr>
        <w:t>․</w:t>
      </w:r>
      <w:r w:rsidRPr="00D834AE">
        <w:rPr>
          <w:rFonts w:ascii="Arial" w:hAnsi="Arial" w:cs="Arial"/>
        </w:rPr>
        <w:t xml:space="preserve"> Common social media sites include Instagram‚ TikTok‚ Snapchat‚ Facebook and YouTube‚ which are frequently used for communication‚ entertainment‚ education and‌ self-expression</w:t>
      </w:r>
      <w:r w:rsidRPr="00D834AE">
        <w:rPr>
          <w:rFonts w:ascii="MS Gothic" w:eastAsia="MS Gothic" w:hAnsi="MS Gothic" w:cs="MS Gothic" w:hint="eastAsia"/>
        </w:rPr>
        <w:t>․</w:t>
      </w:r>
      <w:r w:rsidRPr="00D834AE">
        <w:rPr>
          <w:rFonts w:ascii="Arial" w:hAnsi="Arial" w:cs="Arial"/>
        </w:rPr>
        <w:t xml:space="preserve"> Social media use among teenagers in the UK has increased greatly in the last‌ decade</w:t>
      </w:r>
      <w:r w:rsidRPr="00D834AE">
        <w:rPr>
          <w:rFonts w:ascii="MS Gothic" w:eastAsia="MS Gothic" w:hAnsi="MS Gothic" w:cs="MS Gothic" w:hint="eastAsia"/>
        </w:rPr>
        <w:t>․</w:t>
      </w:r>
      <w:r w:rsidRPr="00D834AE">
        <w:rPr>
          <w:rFonts w:ascii="Arial" w:hAnsi="Arial" w:cs="Arial"/>
        </w:rPr>
        <w:t xml:space="preserve"> In certain cases‚ many teenagers report using‌ multiple social media platforms several times a day</w:t>
      </w:r>
      <w:r w:rsidRPr="00D834AE">
        <w:rPr>
          <w:rFonts w:ascii="MS Gothic" w:eastAsia="MS Gothic" w:hAnsi="MS Gothic" w:cs="MS Gothic" w:hint="eastAsia"/>
        </w:rPr>
        <w:t>․</w:t>
      </w:r>
      <w:r w:rsidRPr="00D834AE">
        <w:rPr>
          <w:rFonts w:ascii="Arial" w:hAnsi="Arial" w:cs="Arial"/>
        </w:rPr>
        <w:t xml:space="preserve"> The communications regulator in the UK Ofcom (2024) report that over 90% of teenagers use at least one social media‌ site regularly so social media appears to play a part in the process of adolescent development</w:t>
      </w:r>
      <w:r w:rsidRPr="00D834AE">
        <w:rPr>
          <w:rFonts w:ascii="MS Gothic" w:eastAsia="MS Gothic" w:hAnsi="MS Gothic" w:cs="MS Gothic" w:hint="eastAsia"/>
        </w:rPr>
        <w:t>․</w:t>
      </w:r>
      <w:r w:rsidRPr="00D834AE">
        <w:rPr>
          <w:rFonts w:ascii="Arial" w:hAnsi="Arial" w:cs="Arial"/>
        </w:rPr>
        <w:t xml:space="preserve"> Although they may provide networking and socialisation opportunities and access to information‚ research‌ continues to assess their impact on mental health</w:t>
      </w:r>
      <w:r w:rsidRPr="00D834AE">
        <w:rPr>
          <w:rFonts w:ascii="MS Gothic" w:eastAsia="MS Gothic" w:hAnsi="MS Gothic" w:cs="MS Gothic" w:hint="eastAsia"/>
        </w:rPr>
        <w:t>․</w:t>
      </w:r>
    </w:p>
    <w:p w14:paraId="6F69581A" w14:textId="26C4E5A6" w:rsidR="00D834AE" w:rsidRPr="00D834AE" w:rsidRDefault="00D834AE" w:rsidP="00D834AE">
      <w:pPr>
        <w:spacing w:line="360" w:lineRule="auto"/>
        <w:jc w:val="both"/>
        <w:rPr>
          <w:rFonts w:ascii="Arial" w:hAnsi="Arial" w:cs="Arial"/>
        </w:rPr>
      </w:pPr>
      <w:r w:rsidRPr="00D834AE">
        <w:rPr>
          <w:rFonts w:ascii="Arial" w:hAnsi="Arial" w:cs="Arial"/>
        </w:rPr>
        <w:t>According to the‌ World Health Organization (2022</w:t>
      </w:r>
      <w:r>
        <w:rPr>
          <w:rFonts w:ascii="Arial" w:hAnsi="Arial" w:cs="Arial"/>
        </w:rPr>
        <w:t>),</w:t>
      </w:r>
      <w:r w:rsidRPr="00D834AE">
        <w:rPr>
          <w:rFonts w:ascii="Arial" w:hAnsi="Arial" w:cs="Arial"/>
        </w:rPr>
        <w:t xml:space="preserve"> mental health is a state of well-being in which individuals realise their potential‚ can cope with the normal stresses of life‚ can work productively and fruitfully‚ and can contribute to their communities</w:t>
      </w:r>
      <w:r w:rsidRPr="00D834AE">
        <w:rPr>
          <w:rFonts w:ascii="MS Gothic" w:eastAsia="MS Gothic" w:hAnsi="MS Gothic" w:cs="MS Gothic" w:hint="eastAsia"/>
        </w:rPr>
        <w:t>․</w:t>
      </w:r>
      <w:r w:rsidRPr="00D834AE">
        <w:rPr>
          <w:rFonts w:ascii="Arial" w:hAnsi="Arial" w:cs="Arial"/>
        </w:rPr>
        <w:t xml:space="preserve"> Adolescence‌ and early adulthood are periods of marked development for many mental health disorders</w:t>
      </w:r>
      <w:r w:rsidRPr="00D834AE">
        <w:rPr>
          <w:rFonts w:ascii="MS Gothic" w:eastAsia="MS Gothic" w:hAnsi="MS Gothic" w:cs="MS Gothic" w:hint="eastAsia"/>
        </w:rPr>
        <w:t>․</w:t>
      </w:r>
      <w:r w:rsidRPr="00D834AE">
        <w:rPr>
          <w:rFonts w:ascii="Arial" w:hAnsi="Arial" w:cs="Arial"/>
        </w:rPr>
        <w:t xml:space="preserve"> The NHS (2023) reports that one in five‌ children and young people ages 8-25 in England are now thought to have a probable mental disorder</w:t>
      </w:r>
      <w:r w:rsidRPr="00D834AE">
        <w:rPr>
          <w:rFonts w:ascii="MS Gothic" w:eastAsia="MS Gothic" w:hAnsi="MS Gothic" w:cs="MS Gothic" w:hint="eastAsia"/>
        </w:rPr>
        <w:t>․</w:t>
      </w:r>
      <w:r w:rsidRPr="00D834AE">
        <w:rPr>
          <w:rFonts w:ascii="Arial" w:hAnsi="Arial" w:cs="Arial"/>
        </w:rPr>
        <w:t xml:space="preserve"> This is a meaningful increase from the previous estimates and has led‌ to increased interest in the links between mental health and technology‚ including social media</w:t>
      </w:r>
      <w:r w:rsidRPr="00D834AE">
        <w:rPr>
          <w:rFonts w:ascii="MS Gothic" w:eastAsia="MS Gothic" w:hAnsi="MS Gothic" w:cs="MS Gothic" w:hint="eastAsia"/>
        </w:rPr>
        <w:t>․</w:t>
      </w:r>
    </w:p>
    <w:p w14:paraId="3765E1FF" w14:textId="15147E1D" w:rsidR="00D834AE" w:rsidRPr="00D834AE" w:rsidRDefault="00D834AE" w:rsidP="00D834AE">
      <w:pPr>
        <w:spacing w:line="360" w:lineRule="auto"/>
        <w:jc w:val="both"/>
        <w:rPr>
          <w:rFonts w:ascii="Arial" w:hAnsi="Arial" w:cs="Arial"/>
        </w:rPr>
      </w:pPr>
      <w:r w:rsidRPr="00D834AE">
        <w:rPr>
          <w:rFonts w:ascii="Arial" w:hAnsi="Arial" w:cs="Arial"/>
        </w:rPr>
        <w:t>Most studies have found associations between high social media use and worse mental health‚ including more depression‚ anxiety‚ sleep problems‚ body dissatisfaction and lower self-esteem (Keles‚ McCrae and Grealish‚ 2020; Kelly et al</w:t>
      </w:r>
      <w:r w:rsidRPr="00D834AE">
        <w:rPr>
          <w:rFonts w:ascii="MS Gothic" w:eastAsia="MS Gothic" w:hAnsi="MS Gothic" w:cs="MS Gothic" w:hint="eastAsia"/>
        </w:rPr>
        <w:t>․</w:t>
      </w:r>
      <w:r w:rsidRPr="00D834AE">
        <w:rPr>
          <w:rFonts w:ascii="Arial" w:hAnsi="Arial" w:cs="Arial"/>
        </w:rPr>
        <w:t>‚ 2019; Fassi et al</w:t>
      </w:r>
      <w:r w:rsidRPr="00D834AE">
        <w:rPr>
          <w:rFonts w:ascii="MS Gothic" w:eastAsia="MS Gothic" w:hAnsi="MS Gothic" w:cs="MS Gothic" w:hint="eastAsia"/>
        </w:rPr>
        <w:t>․</w:t>
      </w:r>
      <w:r w:rsidRPr="00D834AE">
        <w:rPr>
          <w:rFonts w:ascii="Arial" w:hAnsi="Arial" w:cs="Arial"/>
        </w:rPr>
        <w:t>‚ 2024</w:t>
      </w:r>
      <w:r>
        <w:rPr>
          <w:rFonts w:ascii="Arial" w:hAnsi="Arial" w:cs="Arial"/>
        </w:rPr>
        <w:t>).</w:t>
      </w:r>
      <w:r w:rsidRPr="00D834AE">
        <w:rPr>
          <w:rFonts w:ascii="Arial" w:hAnsi="Arial" w:cs="Arial"/>
        </w:rPr>
        <w:t xml:space="preserve"> Others found that while these associations are small‚ social media may provide certain benefits‚ such as peer support‚ social connection‚ and a space to explore identities‚ which are all also important for mental health (Odgers and Jensen‚ 2020; Best‚ </w:t>
      </w:r>
      <w:proofErr w:type="spellStart"/>
      <w:r w:rsidRPr="00D834AE">
        <w:rPr>
          <w:rFonts w:ascii="Arial" w:hAnsi="Arial" w:cs="Arial"/>
        </w:rPr>
        <w:t>Manktelow</w:t>
      </w:r>
      <w:proofErr w:type="spellEnd"/>
      <w:r w:rsidRPr="00D834AE">
        <w:rPr>
          <w:rFonts w:ascii="Arial" w:hAnsi="Arial" w:cs="Arial"/>
        </w:rPr>
        <w:t xml:space="preserve"> and Taylor‚ 2014</w:t>
      </w:r>
      <w:r>
        <w:rPr>
          <w:rFonts w:ascii="Arial" w:hAnsi="Arial" w:cs="Arial"/>
        </w:rPr>
        <w:t>).</w:t>
      </w:r>
      <w:r w:rsidRPr="00D834AE">
        <w:rPr>
          <w:rFonts w:ascii="Arial" w:hAnsi="Arial" w:cs="Arial"/>
        </w:rPr>
        <w:t xml:space="preserve"> For example‚ Plackett et al</w:t>
      </w:r>
      <w:r w:rsidRPr="00D834AE">
        <w:rPr>
          <w:rFonts w:ascii="MS Gothic" w:eastAsia="MS Gothic" w:hAnsi="MS Gothic" w:cs="MS Gothic" w:hint="eastAsia"/>
        </w:rPr>
        <w:t>․</w:t>
      </w:r>
      <w:r w:rsidRPr="00D834AE">
        <w:rPr>
          <w:rFonts w:ascii="Arial" w:hAnsi="Arial" w:cs="Arial"/>
        </w:rPr>
        <w:t xml:space="preserve"> (2023) showed using longitudinal data from across the UK that adolescent mental health in relation to social media is so much more subtle than simple causal relationships allow for‚ with peer relations‚ family support and self-esteem all being relevant</w:t>
      </w:r>
      <w:r w:rsidRPr="00D834AE">
        <w:rPr>
          <w:rFonts w:ascii="MS Gothic" w:eastAsia="MS Gothic" w:hAnsi="MS Gothic" w:cs="MS Gothic" w:hint="eastAsia"/>
        </w:rPr>
        <w:t>․</w:t>
      </w:r>
    </w:p>
    <w:p w14:paraId="5A9BB38D" w14:textId="5C3744A0" w:rsidR="00D834AE" w:rsidRPr="00D834AE" w:rsidRDefault="00D834AE" w:rsidP="00D834AE">
      <w:pPr>
        <w:spacing w:line="360" w:lineRule="auto"/>
        <w:jc w:val="both"/>
        <w:rPr>
          <w:rFonts w:ascii="Arial" w:hAnsi="Arial" w:cs="Arial"/>
        </w:rPr>
      </w:pPr>
      <w:r w:rsidRPr="00D834AE">
        <w:rPr>
          <w:rFonts w:ascii="Arial" w:hAnsi="Arial" w:cs="Arial"/>
        </w:rPr>
        <w:t xml:space="preserve">The research question for this review </w:t>
      </w:r>
      <w:r>
        <w:rPr>
          <w:rFonts w:ascii="Arial" w:hAnsi="Arial" w:cs="Arial"/>
        </w:rPr>
        <w:t>is</w:t>
      </w:r>
      <w:r w:rsidRPr="00D834AE">
        <w:rPr>
          <w:rFonts w:ascii="Arial" w:hAnsi="Arial" w:cs="Arial"/>
        </w:rPr>
        <w:t>:</w:t>
      </w:r>
    </w:p>
    <w:p w14:paraId="2243FFBE" w14:textId="5130FB54" w:rsidR="00D834AE" w:rsidRPr="00D834AE" w:rsidRDefault="00D834AE" w:rsidP="00D834AE">
      <w:pPr>
        <w:spacing w:line="360" w:lineRule="auto"/>
        <w:jc w:val="both"/>
        <w:rPr>
          <w:rFonts w:ascii="Arial" w:hAnsi="Arial" w:cs="Arial"/>
        </w:rPr>
      </w:pPr>
      <w:r w:rsidRPr="00D834AE">
        <w:rPr>
          <w:rFonts w:ascii="Arial" w:hAnsi="Arial" w:cs="Arial"/>
        </w:rPr>
        <w:lastRenderedPageBreak/>
        <w:t>What themes emerge from peer-reviewed literature regarding the impact of social media use on the mental health of young people in the United Kingdom?</w:t>
      </w:r>
    </w:p>
    <w:p w14:paraId="25B6D57F" w14:textId="048224BB" w:rsidR="00D834AE" w:rsidRPr="00D834AE" w:rsidRDefault="00D834AE" w:rsidP="00D834AE">
      <w:pPr>
        <w:spacing w:line="360" w:lineRule="auto"/>
        <w:jc w:val="both"/>
        <w:rPr>
          <w:rFonts w:ascii="Arial" w:hAnsi="Arial" w:cs="Arial"/>
        </w:rPr>
      </w:pPr>
      <w:r w:rsidRPr="00D834AE">
        <w:rPr>
          <w:rFonts w:ascii="Arial" w:hAnsi="Arial" w:cs="Arial"/>
        </w:rPr>
        <w:t xml:space="preserve">The </w:t>
      </w:r>
      <w:r>
        <w:rPr>
          <w:rFonts w:ascii="Arial" w:hAnsi="Arial" w:cs="Arial"/>
        </w:rPr>
        <w:t>objectives</w:t>
      </w:r>
      <w:r w:rsidRPr="00D834AE">
        <w:rPr>
          <w:rFonts w:ascii="Arial" w:hAnsi="Arial" w:cs="Arial"/>
        </w:rPr>
        <w:t xml:space="preserve"> of the review are:</w:t>
      </w:r>
    </w:p>
    <w:p w14:paraId="722928D3" w14:textId="0FC7BD14" w:rsidR="00D834AE" w:rsidRPr="00D834AE" w:rsidRDefault="00D834AE" w:rsidP="00D834AE">
      <w:pPr>
        <w:pStyle w:val="ListParagraph"/>
        <w:numPr>
          <w:ilvl w:val="0"/>
          <w:numId w:val="17"/>
        </w:numPr>
        <w:spacing w:line="360" w:lineRule="auto"/>
        <w:jc w:val="both"/>
        <w:rPr>
          <w:rFonts w:ascii="Arial" w:hAnsi="Arial" w:cs="Arial"/>
        </w:rPr>
      </w:pPr>
      <w:r w:rsidRPr="00D834AE">
        <w:rPr>
          <w:rFonts w:ascii="Arial" w:hAnsi="Arial" w:cs="Arial"/>
        </w:rPr>
        <w:t>identify both positive and negative mental health outcomes associated with social media use;</w:t>
      </w:r>
    </w:p>
    <w:p w14:paraId="30100FA1" w14:textId="7CAD6302" w:rsidR="00D834AE" w:rsidRPr="00D834AE" w:rsidRDefault="00D834AE" w:rsidP="00D834AE">
      <w:pPr>
        <w:pStyle w:val="ListParagraph"/>
        <w:numPr>
          <w:ilvl w:val="0"/>
          <w:numId w:val="17"/>
        </w:numPr>
        <w:spacing w:line="360" w:lineRule="auto"/>
        <w:jc w:val="both"/>
        <w:rPr>
          <w:rFonts w:ascii="Arial" w:hAnsi="Arial" w:cs="Arial"/>
        </w:rPr>
      </w:pPr>
      <w:r w:rsidRPr="00D834AE">
        <w:rPr>
          <w:rFonts w:ascii="Arial" w:hAnsi="Arial" w:cs="Arial"/>
        </w:rPr>
        <w:t>examine factors that shape young people's experiences of social media; and</w:t>
      </w:r>
    </w:p>
    <w:p w14:paraId="73345965" w14:textId="22BC2D27" w:rsidR="00D834AE" w:rsidRPr="00D834AE" w:rsidRDefault="00D834AE" w:rsidP="00D834AE">
      <w:pPr>
        <w:pStyle w:val="ListParagraph"/>
        <w:numPr>
          <w:ilvl w:val="0"/>
          <w:numId w:val="17"/>
        </w:numPr>
        <w:spacing w:line="360" w:lineRule="auto"/>
        <w:jc w:val="both"/>
        <w:rPr>
          <w:rFonts w:ascii="Arial" w:hAnsi="Arial" w:cs="Arial"/>
        </w:rPr>
      </w:pPr>
      <w:r w:rsidRPr="00D834AE">
        <w:rPr>
          <w:rFonts w:ascii="Arial" w:hAnsi="Arial" w:cs="Arial"/>
        </w:rPr>
        <w:t>identify where the UK evidence base is lacking so that knowledge gaps can be addressed in the future</w:t>
      </w:r>
      <w:r w:rsidRPr="00D834AE">
        <w:rPr>
          <w:rFonts w:ascii="MS Gothic" w:eastAsia="MS Gothic" w:hAnsi="MS Gothic" w:cs="MS Gothic" w:hint="eastAsia"/>
        </w:rPr>
        <w:t>․</w:t>
      </w:r>
    </w:p>
    <w:p w14:paraId="3A566397" w14:textId="77777777" w:rsidR="00D834AE" w:rsidRPr="00D834AE" w:rsidRDefault="00D834AE" w:rsidP="00D834AE">
      <w:pPr>
        <w:spacing w:line="360" w:lineRule="auto"/>
        <w:jc w:val="both"/>
        <w:rPr>
          <w:rFonts w:ascii="Arial" w:hAnsi="Arial" w:cs="Arial"/>
        </w:rPr>
      </w:pPr>
    </w:p>
    <w:p w14:paraId="1F3760EA" w14:textId="77777777" w:rsidR="00D834AE" w:rsidRPr="00D834AE" w:rsidRDefault="00D834AE" w:rsidP="00D834AE">
      <w:pPr>
        <w:pStyle w:val="Heading1"/>
      </w:pPr>
      <w:bookmarkStart w:id="1" w:name="_Toc236052320"/>
      <w:r w:rsidRPr="00D834AE">
        <w:t>Background</w:t>
      </w:r>
      <w:bookmarkEnd w:id="1"/>
    </w:p>
    <w:p w14:paraId="2A8DA84E" w14:textId="77777777" w:rsidR="00D834AE" w:rsidRPr="00D834AE" w:rsidRDefault="00D834AE" w:rsidP="00D834AE">
      <w:pPr>
        <w:pStyle w:val="Heading2"/>
      </w:pPr>
      <w:bookmarkStart w:id="2" w:name="_Toc236052321"/>
      <w:r w:rsidRPr="00D834AE">
        <w:t>Social Media Use by Young People in the United Kingdom</w:t>
      </w:r>
      <w:bookmarkEnd w:id="2"/>
    </w:p>
    <w:p w14:paraId="177E9420" w14:textId="2B6DC8DF" w:rsidR="00D834AE" w:rsidRPr="00D834AE" w:rsidRDefault="00D834AE" w:rsidP="00D834AE">
      <w:pPr>
        <w:spacing w:line="360" w:lineRule="auto"/>
        <w:jc w:val="both"/>
        <w:rPr>
          <w:rFonts w:ascii="Arial" w:hAnsi="Arial" w:cs="Arial"/>
        </w:rPr>
      </w:pPr>
      <w:r w:rsidRPr="00D834AE">
        <w:rPr>
          <w:rFonts w:ascii="Arial" w:hAnsi="Arial" w:cs="Arial"/>
        </w:rPr>
        <w:t>The advent of smartphones and other devices with internet access has changed the way children and young people communicate and share information</w:t>
      </w:r>
      <w:r w:rsidRPr="00D834AE">
        <w:rPr>
          <w:rFonts w:ascii="MS Gothic" w:eastAsia="MS Gothic" w:hAnsi="MS Gothic" w:cs="MS Gothic" w:hint="eastAsia"/>
        </w:rPr>
        <w:t>․</w:t>
      </w:r>
      <w:r w:rsidRPr="00D834AE">
        <w:rPr>
          <w:rFonts w:ascii="Arial" w:hAnsi="Arial" w:cs="Arial"/>
        </w:rPr>
        <w:t xml:space="preserve"> Social media is one of the primary settings in which adolescents come together with one another‚ form their identities and know the world</w:t>
      </w:r>
      <w:r w:rsidRPr="00D834AE">
        <w:rPr>
          <w:rFonts w:ascii="MS Gothic" w:eastAsia="MS Gothic" w:hAnsi="MS Gothic" w:cs="MS Gothic" w:hint="eastAsia"/>
        </w:rPr>
        <w:t>․</w:t>
      </w:r>
      <w:r w:rsidRPr="00D834AE">
        <w:rPr>
          <w:rFonts w:ascii="Arial" w:hAnsi="Arial" w:cs="Arial"/>
        </w:rPr>
        <w:t xml:space="preserve"> Children are accessing social media at an increasingly younger age‚ and TikTok‚ Instagram and Snapchat have the highest proportion of daily users among teenagers within the UK (Ofcom‚ 2024</w:t>
      </w:r>
      <w:r>
        <w:rPr>
          <w:rFonts w:ascii="Arial" w:hAnsi="Arial" w:cs="Arial"/>
        </w:rPr>
        <w:t>).</w:t>
      </w:r>
    </w:p>
    <w:p w14:paraId="6E0556A8" w14:textId="394844E8" w:rsidR="00D834AE" w:rsidRPr="00D834AE" w:rsidRDefault="00D834AE" w:rsidP="00D834AE">
      <w:pPr>
        <w:spacing w:line="360" w:lineRule="auto"/>
        <w:jc w:val="both"/>
        <w:rPr>
          <w:rFonts w:ascii="Arial" w:hAnsi="Arial" w:cs="Arial"/>
        </w:rPr>
      </w:pPr>
      <w:r w:rsidRPr="00D834AE">
        <w:rPr>
          <w:rFonts w:ascii="Arial" w:hAnsi="Arial" w:cs="Arial"/>
        </w:rPr>
        <w:t>The increasing presence of social media in the lives of adolescents has attracted interest from researchers because adolescence is a period in human development characterised by the emotional‚ social‚ and identity development (Sawyer et al</w:t>
      </w:r>
      <w:r w:rsidRPr="00D834AE">
        <w:rPr>
          <w:rFonts w:ascii="MS Gothic" w:eastAsia="MS Gothic" w:hAnsi="MS Gothic" w:cs="MS Gothic" w:hint="eastAsia"/>
        </w:rPr>
        <w:t>․</w:t>
      </w:r>
      <w:r w:rsidRPr="00D834AE">
        <w:rPr>
          <w:rFonts w:ascii="Arial" w:hAnsi="Arial" w:cs="Arial"/>
        </w:rPr>
        <w:t>‚ 2018</w:t>
      </w:r>
      <w:r>
        <w:rPr>
          <w:rFonts w:ascii="Arial" w:hAnsi="Arial" w:cs="Arial"/>
        </w:rPr>
        <w:t>),</w:t>
      </w:r>
      <w:r w:rsidRPr="00D834AE">
        <w:rPr>
          <w:rFonts w:ascii="Arial" w:hAnsi="Arial" w:cs="Arial"/>
        </w:rPr>
        <w:t xml:space="preserve"> which means that social media use may have a large impact on adolescent mental wellbeing‚ either positively or negatively</w:t>
      </w:r>
      <w:r w:rsidRPr="00D834AE">
        <w:rPr>
          <w:rFonts w:ascii="MS Gothic" w:eastAsia="MS Gothic" w:hAnsi="MS Gothic" w:cs="MS Gothic" w:hint="eastAsia"/>
        </w:rPr>
        <w:t>․</w:t>
      </w:r>
      <w:r w:rsidRPr="00D834AE">
        <w:rPr>
          <w:rFonts w:ascii="Arial" w:hAnsi="Arial" w:cs="Arial"/>
        </w:rPr>
        <w:t xml:space="preserve"> In this way‚ social media is no longer perceived as an intermediary or a delivery channel‚ but as a relevant social context for emotional development and mental health</w:t>
      </w:r>
      <w:r w:rsidRPr="00D834AE">
        <w:rPr>
          <w:rFonts w:ascii="MS Gothic" w:eastAsia="MS Gothic" w:hAnsi="MS Gothic" w:cs="MS Gothic" w:hint="eastAsia"/>
        </w:rPr>
        <w:t>․</w:t>
      </w:r>
    </w:p>
    <w:p w14:paraId="5DDA4C5D" w14:textId="666B295E" w:rsidR="00D834AE" w:rsidRPr="00D834AE" w:rsidRDefault="00D834AE" w:rsidP="00D834AE">
      <w:pPr>
        <w:spacing w:line="360" w:lineRule="auto"/>
        <w:jc w:val="both"/>
        <w:rPr>
          <w:rFonts w:ascii="Arial" w:hAnsi="Arial" w:cs="Arial"/>
        </w:rPr>
      </w:pPr>
      <w:r w:rsidRPr="00D834AE">
        <w:rPr>
          <w:rFonts w:ascii="Arial" w:hAnsi="Arial" w:cs="Arial"/>
        </w:rPr>
        <w:t>Quantifying this is one methodological difficulty</w:t>
      </w:r>
      <w:r w:rsidRPr="00D834AE">
        <w:rPr>
          <w:rFonts w:ascii="MS Gothic" w:eastAsia="MS Gothic" w:hAnsi="MS Gothic" w:cs="MS Gothic" w:hint="eastAsia"/>
        </w:rPr>
        <w:t>․</w:t>
      </w:r>
      <w:r w:rsidRPr="00D834AE">
        <w:rPr>
          <w:rFonts w:ascii="Arial" w:hAnsi="Arial" w:cs="Arial"/>
        </w:rPr>
        <w:t xml:space="preserve"> Early studies used time spent on screens as a proxy for digital exposure (implicitly assuming that more exposure would be related to worse mental health</w:t>
      </w:r>
      <w:r>
        <w:rPr>
          <w:rFonts w:ascii="Arial" w:hAnsi="Arial" w:cs="Arial"/>
        </w:rPr>
        <w:t>).</w:t>
      </w:r>
      <w:r w:rsidRPr="00D834AE">
        <w:rPr>
          <w:rFonts w:ascii="Arial" w:hAnsi="Arial" w:cs="Arial"/>
        </w:rPr>
        <w:t xml:space="preserve"> This is problematic because it assumes a uniformity in online behaviour</w:t>
      </w:r>
      <w:r w:rsidRPr="00D834AE">
        <w:rPr>
          <w:rFonts w:ascii="MS Gothic" w:eastAsia="MS Gothic" w:hAnsi="MS Gothic" w:cs="MS Gothic" w:hint="eastAsia"/>
        </w:rPr>
        <w:t>․</w:t>
      </w:r>
      <w:r w:rsidRPr="00D834AE">
        <w:rPr>
          <w:rFonts w:ascii="Arial" w:hAnsi="Arial" w:cs="Arial"/>
        </w:rPr>
        <w:t xml:space="preserve"> This is not the case; passive scrolling‚ active communication‚ educational purposes‚ and engagement in online support </w:t>
      </w:r>
      <w:r w:rsidRPr="00D834AE">
        <w:rPr>
          <w:rFonts w:ascii="Arial" w:hAnsi="Arial" w:cs="Arial"/>
        </w:rPr>
        <w:lastRenderedPageBreak/>
        <w:t>communities may produce substantially different psychological outcomes‚ even with similar usage frequencies or durations (Odgers and Jensen‚ 2020</w:t>
      </w:r>
      <w:r>
        <w:rPr>
          <w:rFonts w:ascii="Arial" w:hAnsi="Arial" w:cs="Arial"/>
        </w:rPr>
        <w:t>).</w:t>
      </w:r>
    </w:p>
    <w:p w14:paraId="1AB063D4" w14:textId="77777777" w:rsidR="00D834AE" w:rsidRPr="00D834AE" w:rsidRDefault="00D834AE" w:rsidP="00D834AE">
      <w:pPr>
        <w:spacing w:line="360" w:lineRule="auto"/>
        <w:jc w:val="both"/>
        <w:rPr>
          <w:rFonts w:ascii="Arial" w:hAnsi="Arial" w:cs="Arial"/>
        </w:rPr>
      </w:pPr>
      <w:r w:rsidRPr="00D834AE">
        <w:rPr>
          <w:rFonts w:ascii="Arial" w:hAnsi="Arial" w:cs="Arial"/>
        </w:rPr>
        <w:t>These proposals suggest researchers should direct attention to engagement with social media‚ rather than total screen time</w:t>
      </w:r>
      <w:r w:rsidRPr="00D834AE">
        <w:rPr>
          <w:rFonts w:ascii="MS Gothic" w:eastAsia="MS Gothic" w:hAnsi="MS Gothic" w:cs="MS Gothic" w:hint="eastAsia"/>
        </w:rPr>
        <w:t>․</w:t>
      </w:r>
      <w:r w:rsidRPr="00D834AE">
        <w:rPr>
          <w:rFonts w:ascii="Arial" w:hAnsi="Arial" w:cs="Arial"/>
        </w:rPr>
        <w:t xml:space="preserve"> Orben and Przybylski (2019) argue the link between technology use and mental health may be overstated under an exclusive focus on screen time‚ because it fails to account for personal‚ social‚ and contextual factors that mediate technology use in people's lives</w:t>
      </w:r>
      <w:r w:rsidRPr="00D834AE">
        <w:rPr>
          <w:rFonts w:ascii="MS Gothic" w:eastAsia="MS Gothic" w:hAnsi="MS Gothic" w:cs="MS Gothic" w:hint="eastAsia"/>
        </w:rPr>
        <w:t>․</w:t>
      </w:r>
      <w:r w:rsidRPr="00D834AE">
        <w:rPr>
          <w:rFonts w:ascii="Arial" w:hAnsi="Arial" w:cs="Arial"/>
        </w:rPr>
        <w:t xml:space="preserve"> In their analysis‚ they found only small associations between the use of digital technology and adolescent wellbeing‚ which led to doubts regarding the hypothesis that social media is by default harmful</w:t>
      </w:r>
      <w:r w:rsidRPr="00D834AE">
        <w:rPr>
          <w:rFonts w:ascii="MS Gothic" w:eastAsia="MS Gothic" w:hAnsi="MS Gothic" w:cs="MS Gothic" w:hint="eastAsia"/>
        </w:rPr>
        <w:t>․</w:t>
      </w:r>
    </w:p>
    <w:p w14:paraId="7BF27FE6" w14:textId="73673733" w:rsidR="00D834AE" w:rsidRPr="00D834AE" w:rsidRDefault="00D834AE" w:rsidP="00D834AE">
      <w:pPr>
        <w:spacing w:line="360" w:lineRule="auto"/>
        <w:jc w:val="both"/>
        <w:rPr>
          <w:rFonts w:ascii="Arial" w:hAnsi="Arial" w:cs="Arial"/>
        </w:rPr>
      </w:pPr>
      <w:r w:rsidRPr="00D834AE">
        <w:rPr>
          <w:rFonts w:ascii="Arial" w:hAnsi="Arial" w:cs="Arial"/>
        </w:rPr>
        <w:t>Similarly,</w:t>
      </w:r>
      <w:r w:rsidRPr="00D834AE">
        <w:rPr>
          <w:rFonts w:ascii="Arial" w:hAnsi="Arial" w:cs="Arial"/>
        </w:rPr>
        <w:t xml:space="preserve"> Plackett et al</w:t>
      </w:r>
      <w:r w:rsidRPr="00D834AE">
        <w:rPr>
          <w:rFonts w:ascii="MS Gothic" w:eastAsia="MS Gothic" w:hAnsi="MS Gothic" w:cs="MS Gothic" w:hint="eastAsia"/>
        </w:rPr>
        <w:t>․</w:t>
      </w:r>
      <w:r w:rsidRPr="00D834AE">
        <w:rPr>
          <w:rFonts w:ascii="Arial" w:hAnsi="Arial" w:cs="Arial"/>
        </w:rPr>
        <w:t xml:space="preserve"> (2023) investigated social media use and mental health in UK adolescents and found a strong mediating role of different peer‚ family‚ and self-esteem variables‚ which means that controlling for these factors‚ the relationship between social media use and poor mental health is much weaker</w:t>
      </w:r>
      <w:r w:rsidRPr="00D834AE">
        <w:rPr>
          <w:rFonts w:ascii="MS Gothic" w:eastAsia="MS Gothic" w:hAnsi="MS Gothic" w:cs="MS Gothic" w:hint="eastAsia"/>
        </w:rPr>
        <w:t>․</w:t>
      </w:r>
      <w:r w:rsidRPr="00D834AE">
        <w:rPr>
          <w:rFonts w:ascii="Arial" w:hAnsi="Arial" w:cs="Arial"/>
        </w:rPr>
        <w:t xml:space="preserve"> This suggests that social media does not have a direct effect on mental health‚ but is one of many social and psychological factors that are associated with mental health</w:t>
      </w:r>
      <w:r w:rsidRPr="00D834AE">
        <w:rPr>
          <w:rFonts w:ascii="MS Gothic" w:eastAsia="MS Gothic" w:hAnsi="MS Gothic" w:cs="MS Gothic" w:hint="eastAsia"/>
        </w:rPr>
        <w:t>․</w:t>
      </w:r>
    </w:p>
    <w:p w14:paraId="21218A20" w14:textId="77777777" w:rsidR="00D834AE" w:rsidRPr="00D834AE" w:rsidRDefault="00D834AE" w:rsidP="00D834AE">
      <w:pPr>
        <w:spacing w:line="360" w:lineRule="auto"/>
        <w:jc w:val="both"/>
        <w:rPr>
          <w:rFonts w:ascii="Arial" w:hAnsi="Arial" w:cs="Arial"/>
        </w:rPr>
      </w:pPr>
    </w:p>
    <w:p w14:paraId="1EBCB2F0" w14:textId="77777777" w:rsidR="00D834AE" w:rsidRPr="00D834AE" w:rsidRDefault="00D834AE" w:rsidP="00D834AE">
      <w:pPr>
        <w:pStyle w:val="Heading2"/>
      </w:pPr>
      <w:bookmarkStart w:id="3" w:name="_Toc236052322"/>
      <w:r w:rsidRPr="00D834AE">
        <w:t>The Relationship Between Social Media Use and Mental Health</w:t>
      </w:r>
      <w:bookmarkEnd w:id="3"/>
    </w:p>
    <w:p w14:paraId="74BBAE43" w14:textId="2986AF70" w:rsidR="00D834AE" w:rsidRPr="00D834AE" w:rsidRDefault="00D834AE" w:rsidP="00D834AE">
      <w:pPr>
        <w:spacing w:line="360" w:lineRule="auto"/>
        <w:jc w:val="both"/>
        <w:rPr>
          <w:rFonts w:ascii="Arial" w:hAnsi="Arial" w:cs="Arial"/>
        </w:rPr>
      </w:pPr>
      <w:r w:rsidRPr="00D834AE">
        <w:rPr>
          <w:rFonts w:ascii="Arial" w:hAnsi="Arial" w:cs="Arial"/>
        </w:rPr>
        <w:t>Of all mental health issues‚ depression is the most studied in relation to social media use</w:t>
      </w:r>
      <w:r w:rsidRPr="00D834AE">
        <w:rPr>
          <w:rFonts w:ascii="MS Gothic" w:eastAsia="MS Gothic" w:hAnsi="MS Gothic" w:cs="MS Gothic" w:hint="eastAsia"/>
        </w:rPr>
        <w:t>․</w:t>
      </w:r>
      <w:r w:rsidRPr="00D834AE">
        <w:rPr>
          <w:rFonts w:ascii="Arial" w:hAnsi="Arial" w:cs="Arial"/>
        </w:rPr>
        <w:t xml:space="preserve"> A systematic review found that associations between problematic social media use and depressive symptoms in adolescents are consistent (Keles‚ McCrae and Grealish‚ 2020</w:t>
      </w:r>
      <w:r>
        <w:rPr>
          <w:rFonts w:ascii="Arial" w:hAnsi="Arial" w:cs="Arial"/>
        </w:rPr>
        <w:t>).</w:t>
      </w:r>
      <w:r w:rsidRPr="00D834AE">
        <w:rPr>
          <w:rFonts w:ascii="Arial" w:hAnsi="Arial" w:cs="Arial"/>
        </w:rPr>
        <w:t xml:space="preserve"> These findings support earlier studies showing that increased use of social networking sites was associated with lower psychological wellbeing‚ particularly for those with problematic‚ and compulsive use and internalising symptoms (depression and anxiety</w:t>
      </w:r>
      <w:r>
        <w:rPr>
          <w:rFonts w:ascii="Arial" w:hAnsi="Arial" w:cs="Arial"/>
        </w:rPr>
        <w:t>),</w:t>
      </w:r>
      <w:r w:rsidRPr="00D834AE">
        <w:rPr>
          <w:rFonts w:ascii="Arial" w:hAnsi="Arial" w:cs="Arial"/>
        </w:rPr>
        <w:t xml:space="preserve"> in a systematic review and meta-analysis conducted by Fassi et al</w:t>
      </w:r>
      <w:r w:rsidRPr="00D834AE">
        <w:rPr>
          <w:rFonts w:ascii="MS Gothic" w:eastAsia="MS Gothic" w:hAnsi="MS Gothic" w:cs="MS Gothic" w:hint="eastAsia"/>
        </w:rPr>
        <w:t>․</w:t>
      </w:r>
      <w:r w:rsidRPr="00D834AE">
        <w:rPr>
          <w:rFonts w:ascii="Arial" w:hAnsi="Arial" w:cs="Arial"/>
        </w:rPr>
        <w:t xml:space="preserve"> (2024</w:t>
      </w:r>
      <w:r>
        <w:rPr>
          <w:rFonts w:ascii="Arial" w:hAnsi="Arial" w:cs="Arial"/>
        </w:rPr>
        <w:t>).</w:t>
      </w:r>
      <w:r w:rsidRPr="00D834AE">
        <w:rPr>
          <w:rFonts w:ascii="Arial" w:hAnsi="Arial" w:cs="Arial"/>
        </w:rPr>
        <w:t xml:space="preserve"> However‚ the effects were generally small‚ and the size of the effect was dependent on the research method used and on the participants involved</w:t>
      </w:r>
      <w:r w:rsidRPr="00D834AE">
        <w:rPr>
          <w:rFonts w:ascii="MS Gothic" w:eastAsia="MS Gothic" w:hAnsi="MS Gothic" w:cs="MS Gothic" w:hint="eastAsia"/>
        </w:rPr>
        <w:t>․</w:t>
      </w:r>
    </w:p>
    <w:p w14:paraId="5F19415D" w14:textId="77777777" w:rsidR="00D834AE" w:rsidRPr="00D834AE" w:rsidRDefault="00D834AE" w:rsidP="00D834AE">
      <w:pPr>
        <w:spacing w:line="360" w:lineRule="auto"/>
        <w:jc w:val="both"/>
        <w:rPr>
          <w:rFonts w:ascii="Arial" w:hAnsi="Arial" w:cs="Arial"/>
        </w:rPr>
      </w:pPr>
      <w:r w:rsidRPr="00D834AE">
        <w:rPr>
          <w:rFonts w:ascii="Arial" w:hAnsi="Arial" w:cs="Arial"/>
        </w:rPr>
        <w:t>Similar findings have been found in samples in the UK‚ although this relationship may be more complex or subtle</w:t>
      </w:r>
      <w:r w:rsidRPr="00D834AE">
        <w:rPr>
          <w:rFonts w:ascii="MS Gothic" w:eastAsia="MS Gothic" w:hAnsi="MS Gothic" w:cs="MS Gothic" w:hint="eastAsia"/>
        </w:rPr>
        <w:t>․</w:t>
      </w:r>
      <w:r w:rsidRPr="00D834AE">
        <w:rPr>
          <w:rFonts w:ascii="Arial" w:hAnsi="Arial" w:cs="Arial"/>
        </w:rPr>
        <w:t xml:space="preserve"> Kelly et al</w:t>
      </w:r>
      <w:r w:rsidRPr="00D834AE">
        <w:rPr>
          <w:rFonts w:ascii="MS Gothic" w:eastAsia="MS Gothic" w:hAnsi="MS Gothic" w:cs="MS Gothic" w:hint="eastAsia"/>
        </w:rPr>
        <w:t>․</w:t>
      </w:r>
      <w:r w:rsidRPr="00D834AE">
        <w:rPr>
          <w:rFonts w:ascii="Arial" w:hAnsi="Arial" w:cs="Arial"/>
        </w:rPr>
        <w:t xml:space="preserve"> (2019) found that the longer participants were exposed to social media in the UK Millennium Cohort Study‚ the more depressive symptoms they presented in adolescence</w:t>
      </w:r>
      <w:r w:rsidRPr="00D834AE">
        <w:rPr>
          <w:rFonts w:ascii="MS Gothic" w:eastAsia="MS Gothic" w:hAnsi="MS Gothic" w:cs="MS Gothic" w:hint="eastAsia"/>
        </w:rPr>
        <w:t>․</w:t>
      </w:r>
      <w:r w:rsidRPr="00D834AE">
        <w:rPr>
          <w:rFonts w:ascii="Arial" w:hAnsi="Arial" w:cs="Arial"/>
        </w:rPr>
        <w:t xml:space="preserve"> This association was partially accounted </w:t>
      </w:r>
      <w:r w:rsidRPr="00D834AE">
        <w:rPr>
          <w:rFonts w:ascii="Arial" w:hAnsi="Arial" w:cs="Arial"/>
        </w:rPr>
        <w:lastRenderedPageBreak/>
        <w:t>for by sleep problems‚ online harassment‚ low self-esteem and low physical activity</w:t>
      </w:r>
      <w:r w:rsidRPr="00D834AE">
        <w:rPr>
          <w:rFonts w:ascii="MS Gothic" w:eastAsia="MS Gothic" w:hAnsi="MS Gothic" w:cs="MS Gothic" w:hint="eastAsia"/>
        </w:rPr>
        <w:t>․</w:t>
      </w:r>
      <w:r w:rsidRPr="00D834AE">
        <w:rPr>
          <w:rFonts w:ascii="Arial" w:hAnsi="Arial" w:cs="Arial"/>
        </w:rPr>
        <w:t xml:space="preserve"> They concluded that social media use may not directly lead to depression‚ but could influence behavioural and psychosocial changes that lead to increased risk for depression</w:t>
      </w:r>
      <w:r w:rsidRPr="00D834AE">
        <w:rPr>
          <w:rFonts w:ascii="MS Gothic" w:eastAsia="MS Gothic" w:hAnsi="MS Gothic" w:cs="MS Gothic" w:hint="eastAsia"/>
        </w:rPr>
        <w:t>․</w:t>
      </w:r>
    </w:p>
    <w:p w14:paraId="66ED84E5" w14:textId="02B93D8A" w:rsidR="00D834AE" w:rsidRPr="00D834AE" w:rsidRDefault="00D834AE" w:rsidP="00D834AE">
      <w:pPr>
        <w:spacing w:line="360" w:lineRule="auto"/>
        <w:jc w:val="both"/>
        <w:rPr>
          <w:rFonts w:ascii="Arial" w:hAnsi="Arial" w:cs="Arial"/>
        </w:rPr>
      </w:pPr>
      <w:r w:rsidRPr="00D834AE">
        <w:rPr>
          <w:rFonts w:ascii="Arial" w:hAnsi="Arial" w:cs="Arial"/>
        </w:rPr>
        <w:t>In a similar development‚ Plackett et al</w:t>
      </w:r>
      <w:r w:rsidRPr="00D834AE">
        <w:rPr>
          <w:rFonts w:ascii="MS Gothic" w:eastAsia="MS Gothic" w:hAnsi="MS Gothic" w:cs="MS Gothic" w:hint="eastAsia"/>
        </w:rPr>
        <w:t>․</w:t>
      </w:r>
      <w:r w:rsidRPr="00D834AE">
        <w:rPr>
          <w:rFonts w:ascii="Arial" w:hAnsi="Arial" w:cs="Arial"/>
        </w:rPr>
        <w:t xml:space="preserve"> (2023) employed a longitudinal design with UK adolescents and also showed associations between social media use and mental health‚ but the effect sizes were attenuated when confounders such as peer relationships‚ family functioning and self-esteem were controlled for in the analyses</w:t>
      </w:r>
      <w:r w:rsidRPr="00D834AE">
        <w:rPr>
          <w:rFonts w:ascii="MS Gothic" w:eastAsia="MS Gothic" w:hAnsi="MS Gothic" w:cs="MS Gothic" w:hint="eastAsia"/>
        </w:rPr>
        <w:t>․</w:t>
      </w:r>
      <w:r w:rsidRPr="00D834AE">
        <w:rPr>
          <w:rFonts w:ascii="Arial" w:hAnsi="Arial" w:cs="Arial"/>
        </w:rPr>
        <w:t xml:space="preserve"> This suggests that rather than being an independent factor influencing adolescent mental health outcomes‚ social media is wrapped within a wider psychosocial context</w:t>
      </w:r>
      <w:r>
        <w:rPr>
          <w:rFonts w:ascii="MS Gothic" w:eastAsia="MS Gothic" w:hAnsi="MS Gothic" w:cs="MS Gothic"/>
        </w:rPr>
        <w:t>.</w:t>
      </w:r>
    </w:p>
    <w:p w14:paraId="4110258D" w14:textId="77777777" w:rsidR="00D834AE" w:rsidRPr="00D834AE" w:rsidRDefault="00D834AE" w:rsidP="00D834AE">
      <w:pPr>
        <w:spacing w:line="360" w:lineRule="auto"/>
        <w:jc w:val="both"/>
        <w:rPr>
          <w:rFonts w:ascii="Arial" w:hAnsi="Arial" w:cs="Arial"/>
        </w:rPr>
      </w:pPr>
    </w:p>
    <w:p w14:paraId="237D5C54" w14:textId="77777777" w:rsidR="00D834AE" w:rsidRPr="00D834AE" w:rsidRDefault="00D834AE" w:rsidP="00D834AE">
      <w:pPr>
        <w:pStyle w:val="Heading2"/>
      </w:pPr>
      <w:bookmarkStart w:id="4" w:name="_Toc236052323"/>
      <w:r w:rsidRPr="00D834AE">
        <w:t>Positive psychological effects of social media</w:t>
      </w:r>
      <w:r w:rsidRPr="00D834AE">
        <w:rPr>
          <w:rFonts w:ascii="MS Gothic" w:eastAsia="MS Gothic" w:hAnsi="MS Gothic" w:cs="MS Gothic" w:hint="eastAsia"/>
        </w:rPr>
        <w:t>․</w:t>
      </w:r>
      <w:bookmarkEnd w:id="4"/>
    </w:p>
    <w:p w14:paraId="1B4BCEA5" w14:textId="77777777" w:rsidR="00D834AE" w:rsidRPr="00D834AE" w:rsidRDefault="00D834AE" w:rsidP="00D834AE">
      <w:pPr>
        <w:spacing w:line="360" w:lineRule="auto"/>
        <w:jc w:val="both"/>
        <w:rPr>
          <w:rFonts w:ascii="Arial" w:hAnsi="Arial" w:cs="Arial"/>
        </w:rPr>
      </w:pPr>
      <w:r w:rsidRPr="00D834AE">
        <w:rPr>
          <w:rFonts w:ascii="Arial" w:hAnsi="Arial" w:cs="Arial"/>
        </w:rPr>
        <w:t>While there are many claims that social media can be psychologically harmful‚ there is also a growing body of research data that shows that‚ in some cases‚ social media can have a positive influence on psychological and social outcomes</w:t>
      </w:r>
      <w:r w:rsidRPr="00D834AE">
        <w:rPr>
          <w:rFonts w:ascii="MS Gothic" w:eastAsia="MS Gothic" w:hAnsi="MS Gothic" w:cs="MS Gothic" w:hint="eastAsia"/>
        </w:rPr>
        <w:t>․</w:t>
      </w:r>
    </w:p>
    <w:p w14:paraId="46435866" w14:textId="63A96F9E" w:rsidR="00D834AE" w:rsidRPr="00D834AE" w:rsidRDefault="00D834AE" w:rsidP="00D834AE">
      <w:pPr>
        <w:spacing w:line="360" w:lineRule="auto"/>
        <w:jc w:val="both"/>
        <w:rPr>
          <w:rFonts w:ascii="Arial" w:hAnsi="Arial" w:cs="Arial"/>
        </w:rPr>
      </w:pPr>
      <w:r w:rsidRPr="00D834AE">
        <w:rPr>
          <w:rFonts w:ascii="Arial" w:hAnsi="Arial" w:cs="Arial"/>
        </w:rPr>
        <w:t>One of the most common positive effects of SNS is higher general levels of social connectedness</w:t>
      </w:r>
      <w:r w:rsidRPr="00D834AE">
        <w:rPr>
          <w:rFonts w:ascii="MS Gothic" w:eastAsia="MS Gothic" w:hAnsi="MS Gothic" w:cs="MS Gothic" w:hint="eastAsia"/>
        </w:rPr>
        <w:t>․</w:t>
      </w:r>
      <w:r w:rsidRPr="00D834AE">
        <w:rPr>
          <w:rFonts w:ascii="Arial" w:hAnsi="Arial" w:cs="Arial"/>
        </w:rPr>
        <w:t xml:space="preserve"> According to Best‚ </w:t>
      </w:r>
      <w:proofErr w:type="spellStart"/>
      <w:r w:rsidRPr="00D834AE">
        <w:rPr>
          <w:rFonts w:ascii="Arial" w:hAnsi="Arial" w:cs="Arial"/>
        </w:rPr>
        <w:t>Manktelow</w:t>
      </w:r>
      <w:proofErr w:type="spellEnd"/>
      <w:r w:rsidRPr="00D834AE">
        <w:rPr>
          <w:rFonts w:ascii="Arial" w:hAnsi="Arial" w:cs="Arial"/>
        </w:rPr>
        <w:t xml:space="preserve"> and Taylor (2014</w:t>
      </w:r>
      <w:r>
        <w:rPr>
          <w:rFonts w:ascii="Arial" w:hAnsi="Arial" w:cs="Arial"/>
        </w:rPr>
        <w:t>),</w:t>
      </w:r>
      <w:r w:rsidRPr="00D834AE">
        <w:rPr>
          <w:rFonts w:ascii="Arial" w:hAnsi="Arial" w:cs="Arial"/>
        </w:rPr>
        <w:t xml:space="preserve"> SNS gave adolescents the opportunity to maintain and improve existing friendships and keep supportive connections to peer groups that they had difficulty accessing offline</w:t>
      </w:r>
      <w:r w:rsidRPr="00D834AE">
        <w:rPr>
          <w:rFonts w:ascii="MS Gothic" w:eastAsia="MS Gothic" w:hAnsi="MS Gothic" w:cs="MS Gothic" w:hint="eastAsia"/>
        </w:rPr>
        <w:t>․</w:t>
      </w:r>
      <w:r w:rsidRPr="00D834AE">
        <w:rPr>
          <w:rFonts w:ascii="Arial" w:hAnsi="Arial" w:cs="Arial"/>
        </w:rPr>
        <w:t xml:space="preserve"> This may be especially helpful to youth experiencing social isolation‚ chronic illness‚ or minoritized identities</w:t>
      </w:r>
      <w:r w:rsidRPr="00D834AE">
        <w:rPr>
          <w:rFonts w:ascii="MS Gothic" w:eastAsia="MS Gothic" w:hAnsi="MS Gothic" w:cs="MS Gothic" w:hint="eastAsia"/>
        </w:rPr>
        <w:t>․</w:t>
      </w:r>
    </w:p>
    <w:p w14:paraId="20A30D55" w14:textId="7DD564F0" w:rsidR="00D834AE" w:rsidRPr="00D834AE" w:rsidRDefault="00D834AE" w:rsidP="00D834AE">
      <w:pPr>
        <w:spacing w:line="360" w:lineRule="auto"/>
        <w:jc w:val="both"/>
        <w:rPr>
          <w:rFonts w:ascii="Arial" w:hAnsi="Arial" w:cs="Arial"/>
        </w:rPr>
      </w:pPr>
      <w:r w:rsidRPr="00D834AE">
        <w:rPr>
          <w:rFonts w:ascii="Arial" w:hAnsi="Arial" w:cs="Arial"/>
        </w:rPr>
        <w:t>Similarly,</w:t>
      </w:r>
      <w:r w:rsidRPr="00D834AE">
        <w:rPr>
          <w:rFonts w:ascii="Arial" w:hAnsi="Arial" w:cs="Arial"/>
        </w:rPr>
        <w:t xml:space="preserve"> Naslund et al</w:t>
      </w:r>
      <w:r w:rsidRPr="00D834AE">
        <w:rPr>
          <w:rFonts w:ascii="MS Gothic" w:eastAsia="MS Gothic" w:hAnsi="MS Gothic" w:cs="MS Gothic" w:hint="eastAsia"/>
        </w:rPr>
        <w:t>․</w:t>
      </w:r>
      <w:r w:rsidRPr="00D834AE">
        <w:rPr>
          <w:rFonts w:ascii="Arial" w:hAnsi="Arial" w:cs="Arial"/>
        </w:rPr>
        <w:t xml:space="preserve"> (2020) argue that social media can improve access to mental health information and peer support‚ and that young people can share their experience online‚ minimise stigma‚ and find emotional support outside of the healthcare system</w:t>
      </w:r>
      <w:r>
        <w:rPr>
          <w:rFonts w:ascii="MS Gothic" w:eastAsia="MS Gothic" w:hAnsi="MS Gothic" w:cs="MS Gothic"/>
        </w:rPr>
        <w:t xml:space="preserve">. </w:t>
      </w:r>
      <w:r w:rsidRPr="00D834AE">
        <w:rPr>
          <w:rFonts w:ascii="Arial" w:hAnsi="Arial" w:cs="Arial"/>
        </w:rPr>
        <w:t>Online tools are particularly useful for people reluctant to seek help in person‚ and can help people recognise mental health problems and seek help</w:t>
      </w:r>
      <w:r w:rsidRPr="00D834AE">
        <w:rPr>
          <w:rFonts w:ascii="MS Gothic" w:eastAsia="MS Gothic" w:hAnsi="MS Gothic" w:cs="MS Gothic" w:hint="eastAsia"/>
        </w:rPr>
        <w:t>․</w:t>
      </w:r>
    </w:p>
    <w:p w14:paraId="2A434C46" w14:textId="5FCE7BCE" w:rsidR="00D834AE" w:rsidRPr="00D834AE" w:rsidRDefault="00D834AE" w:rsidP="00D834AE">
      <w:pPr>
        <w:spacing w:line="360" w:lineRule="auto"/>
        <w:jc w:val="both"/>
        <w:rPr>
          <w:rFonts w:ascii="Arial" w:hAnsi="Arial" w:cs="Arial"/>
        </w:rPr>
      </w:pPr>
      <w:r w:rsidRPr="00D834AE">
        <w:rPr>
          <w:rFonts w:ascii="Arial" w:hAnsi="Arial" w:cs="Arial"/>
        </w:rPr>
        <w:t>Rideout and Fox (2018) found that a majority of adolescents use internet platforms intentionally to cope with stressors‚ express emotions‚ and learn about mental health</w:t>
      </w:r>
      <w:r>
        <w:rPr>
          <w:rFonts w:ascii="MS Gothic" w:eastAsia="MS Gothic" w:hAnsi="MS Gothic" w:cs="MS Gothic"/>
        </w:rPr>
        <w:t xml:space="preserve">. </w:t>
      </w:r>
      <w:r w:rsidRPr="00D834AE">
        <w:rPr>
          <w:rFonts w:ascii="Arial" w:hAnsi="Arial" w:cs="Arial"/>
        </w:rPr>
        <w:lastRenderedPageBreak/>
        <w:t>These findings suggest that social media use may ease emotional coping strategies instead of only being a vessel of psychological distress</w:t>
      </w:r>
      <w:r w:rsidRPr="00D834AE">
        <w:rPr>
          <w:rFonts w:ascii="MS Gothic" w:eastAsia="MS Gothic" w:hAnsi="MS Gothic" w:cs="MS Gothic" w:hint="eastAsia"/>
        </w:rPr>
        <w:t>․</w:t>
      </w:r>
    </w:p>
    <w:p w14:paraId="7829F55E" w14:textId="77777777" w:rsidR="00D834AE" w:rsidRPr="00D834AE" w:rsidRDefault="00D834AE" w:rsidP="00D834AE">
      <w:pPr>
        <w:spacing w:line="360" w:lineRule="auto"/>
        <w:jc w:val="both"/>
        <w:rPr>
          <w:rFonts w:ascii="Arial" w:hAnsi="Arial" w:cs="Arial"/>
        </w:rPr>
      </w:pPr>
    </w:p>
    <w:p w14:paraId="7CB720F0" w14:textId="77777777" w:rsidR="00D834AE" w:rsidRPr="00D834AE" w:rsidRDefault="00D834AE" w:rsidP="00D834AE">
      <w:pPr>
        <w:pStyle w:val="Heading2"/>
      </w:pPr>
      <w:bookmarkStart w:id="5" w:name="_Toc236052324"/>
      <w:r w:rsidRPr="00D834AE">
        <w:t>Factors influencing mental health outcomes</w:t>
      </w:r>
      <w:r w:rsidRPr="00D834AE">
        <w:rPr>
          <w:rFonts w:ascii="MS Gothic" w:eastAsia="MS Gothic" w:hAnsi="MS Gothic" w:cs="MS Gothic" w:hint="eastAsia"/>
        </w:rPr>
        <w:t>․</w:t>
      </w:r>
      <w:bookmarkEnd w:id="5"/>
    </w:p>
    <w:p w14:paraId="3F31267D" w14:textId="45C3078A" w:rsidR="00D834AE" w:rsidRPr="00D834AE" w:rsidRDefault="00D834AE" w:rsidP="00D834AE">
      <w:pPr>
        <w:spacing w:line="360" w:lineRule="auto"/>
        <w:jc w:val="both"/>
        <w:rPr>
          <w:rFonts w:ascii="Arial" w:hAnsi="Arial" w:cs="Arial"/>
        </w:rPr>
      </w:pPr>
      <w:r w:rsidRPr="00D834AE">
        <w:rPr>
          <w:rFonts w:ascii="Arial" w:hAnsi="Arial" w:cs="Arial"/>
        </w:rPr>
        <w:t>More recent research has focused on the possible moderating factors that may impact the relationship between social media and mental health‚ rather than just the social media environments themselves</w:t>
      </w:r>
      <w:r>
        <w:rPr>
          <w:rFonts w:ascii="MS Gothic" w:eastAsia="MS Gothic" w:hAnsi="MS Gothic" w:cs="MS Gothic"/>
        </w:rPr>
        <w:t xml:space="preserve">. </w:t>
      </w:r>
      <w:r w:rsidRPr="00D834AE">
        <w:rPr>
          <w:rFonts w:ascii="Arial" w:hAnsi="Arial" w:cs="Arial"/>
        </w:rPr>
        <w:t>Cyberbullying is one of the most important predictors of poor mental health in young people who use social media</w:t>
      </w:r>
      <w:r w:rsidRPr="00D834AE">
        <w:rPr>
          <w:rFonts w:ascii="MS Gothic" w:eastAsia="MS Gothic" w:hAnsi="MS Gothic" w:cs="MS Gothic" w:hint="eastAsia"/>
        </w:rPr>
        <w:t>․</w:t>
      </w:r>
      <w:r w:rsidRPr="00D834AE">
        <w:rPr>
          <w:rFonts w:ascii="Arial" w:hAnsi="Arial" w:cs="Arial"/>
        </w:rPr>
        <w:t xml:space="preserve"> Evidence suggests that the more adolescents are cyberbullied the more they experience depression‚ anxiety and suicidal thoughts compared to adolescents who do not experience online bullying (Keles‚ McCrae and Grealish‚ 2020</w:t>
      </w:r>
      <w:r>
        <w:rPr>
          <w:rFonts w:ascii="Arial" w:hAnsi="Arial" w:cs="Arial"/>
        </w:rPr>
        <w:t>).</w:t>
      </w:r>
      <w:r w:rsidRPr="00D834AE">
        <w:rPr>
          <w:rFonts w:ascii="Arial" w:hAnsi="Arial" w:cs="Arial"/>
        </w:rPr>
        <w:t xml:space="preserve"> This permanence and publicness may lead to online bullying having worse psychological effects than customary forms of peer victimisation</w:t>
      </w:r>
      <w:r w:rsidRPr="00D834AE">
        <w:rPr>
          <w:rFonts w:ascii="MS Gothic" w:eastAsia="MS Gothic" w:hAnsi="MS Gothic" w:cs="MS Gothic" w:hint="eastAsia"/>
        </w:rPr>
        <w:t>․</w:t>
      </w:r>
    </w:p>
    <w:p w14:paraId="5B9E6412" w14:textId="0FA8C689" w:rsidR="00D834AE" w:rsidRPr="00D834AE" w:rsidRDefault="00D834AE" w:rsidP="00D834AE">
      <w:pPr>
        <w:spacing w:line="360" w:lineRule="auto"/>
        <w:jc w:val="both"/>
        <w:rPr>
          <w:rFonts w:ascii="Arial" w:hAnsi="Arial" w:cs="Arial"/>
        </w:rPr>
      </w:pPr>
      <w:r w:rsidRPr="00D834AE">
        <w:rPr>
          <w:rFonts w:ascii="Arial" w:hAnsi="Arial" w:cs="Arial"/>
        </w:rPr>
        <w:t>Another possible mechanism is sleep disturbance</w:t>
      </w:r>
      <w:r w:rsidRPr="00D834AE">
        <w:rPr>
          <w:rFonts w:ascii="MS Gothic" w:eastAsia="MS Gothic" w:hAnsi="MS Gothic" w:cs="MS Gothic" w:hint="eastAsia"/>
        </w:rPr>
        <w:t>․</w:t>
      </w:r>
      <w:r w:rsidRPr="00D834AE">
        <w:rPr>
          <w:rFonts w:ascii="Arial" w:hAnsi="Arial" w:cs="Arial"/>
        </w:rPr>
        <w:t xml:space="preserve"> Kelly et al</w:t>
      </w:r>
      <w:r w:rsidRPr="00D834AE">
        <w:rPr>
          <w:rFonts w:ascii="MS Gothic" w:eastAsia="MS Gothic" w:hAnsi="MS Gothic" w:cs="MS Gothic" w:hint="eastAsia"/>
        </w:rPr>
        <w:t>․</w:t>
      </w:r>
      <w:r w:rsidRPr="00D834AE">
        <w:rPr>
          <w:rFonts w:ascii="Arial" w:hAnsi="Arial" w:cs="Arial"/>
        </w:rPr>
        <w:t xml:space="preserve"> (2019) found that‚ for adolescents who were heavy social media users‚ evening use of social media led to reduced sleep duration and poor sleep quality‚ which in turn led to increased symptoms of depression</w:t>
      </w:r>
      <w:r w:rsidRPr="00D834AE">
        <w:rPr>
          <w:rFonts w:ascii="MS Gothic" w:eastAsia="MS Gothic" w:hAnsi="MS Gothic" w:cs="MS Gothic" w:hint="eastAsia"/>
        </w:rPr>
        <w:t>․</w:t>
      </w:r>
      <w:r w:rsidRPr="00D834AE">
        <w:rPr>
          <w:rFonts w:ascii="Arial" w:hAnsi="Arial" w:cs="Arial"/>
        </w:rPr>
        <w:t xml:space="preserve"> This was supported by Scott et al</w:t>
      </w:r>
      <w:r w:rsidRPr="00D834AE">
        <w:rPr>
          <w:rFonts w:ascii="MS Gothic" w:eastAsia="MS Gothic" w:hAnsi="MS Gothic" w:cs="MS Gothic" w:hint="eastAsia"/>
        </w:rPr>
        <w:t>․</w:t>
      </w:r>
      <w:r w:rsidRPr="00D834AE">
        <w:rPr>
          <w:rFonts w:ascii="Arial" w:hAnsi="Arial" w:cs="Arial"/>
        </w:rPr>
        <w:t xml:space="preserve"> (2019</w:t>
      </w:r>
      <w:r>
        <w:rPr>
          <w:rFonts w:ascii="Arial" w:hAnsi="Arial" w:cs="Arial"/>
        </w:rPr>
        <w:t>),</w:t>
      </w:r>
      <w:r w:rsidRPr="00D834AE">
        <w:rPr>
          <w:rFonts w:ascii="Arial" w:hAnsi="Arial" w:cs="Arial"/>
        </w:rPr>
        <w:t xml:space="preserve"> who found that a lack of sleep was one of the strongest mediators of digital technology use and adolescent mental health</w:t>
      </w:r>
      <w:r w:rsidRPr="00D834AE">
        <w:rPr>
          <w:rFonts w:ascii="MS Gothic" w:eastAsia="MS Gothic" w:hAnsi="MS Gothic" w:cs="MS Gothic" w:hint="eastAsia"/>
        </w:rPr>
        <w:t>․</w:t>
      </w:r>
    </w:p>
    <w:p w14:paraId="6671FE7F" w14:textId="77777777" w:rsidR="00D834AE" w:rsidRPr="00D834AE" w:rsidRDefault="00D834AE" w:rsidP="00D834AE">
      <w:pPr>
        <w:spacing w:line="360" w:lineRule="auto"/>
        <w:jc w:val="both"/>
        <w:rPr>
          <w:rFonts w:ascii="Arial" w:hAnsi="Arial" w:cs="Arial"/>
        </w:rPr>
      </w:pPr>
      <w:r w:rsidRPr="00D834AE">
        <w:rPr>
          <w:rFonts w:ascii="Arial" w:hAnsi="Arial" w:cs="Arial"/>
        </w:rPr>
        <w:t>Body image and social comparison research has been popular on Instagram‚ as well as other photo and video sharing apps such as TikTok</w:t>
      </w:r>
      <w:r w:rsidRPr="00D834AE">
        <w:rPr>
          <w:rFonts w:ascii="MS Gothic" w:eastAsia="MS Gothic" w:hAnsi="MS Gothic" w:cs="MS Gothic" w:hint="eastAsia"/>
        </w:rPr>
        <w:t>․</w:t>
      </w:r>
      <w:r w:rsidRPr="00D834AE">
        <w:rPr>
          <w:rFonts w:ascii="Arial" w:hAnsi="Arial" w:cs="Arial"/>
        </w:rPr>
        <w:t xml:space="preserve"> Studies such as Fassi et al</w:t>
      </w:r>
      <w:r w:rsidRPr="00D834AE">
        <w:rPr>
          <w:rFonts w:ascii="MS Gothic" w:eastAsia="MS Gothic" w:hAnsi="MS Gothic" w:cs="MS Gothic" w:hint="eastAsia"/>
        </w:rPr>
        <w:t>․</w:t>
      </w:r>
      <w:r w:rsidRPr="00D834AE">
        <w:rPr>
          <w:rFonts w:ascii="Arial" w:hAnsi="Arial" w:cs="Arial"/>
        </w:rPr>
        <w:t xml:space="preserve"> (2024) have suggested that exposure to idealised photos could reinforce unrealistic body ideals and lead to lower self-esteem and body image</w:t>
      </w:r>
      <w:r w:rsidRPr="00D834AE">
        <w:rPr>
          <w:rFonts w:ascii="MS Gothic" w:eastAsia="MS Gothic" w:hAnsi="MS Gothic" w:cs="MS Gothic" w:hint="eastAsia"/>
        </w:rPr>
        <w:t>․</w:t>
      </w:r>
      <w:r w:rsidRPr="00D834AE">
        <w:rPr>
          <w:rFonts w:ascii="Arial" w:hAnsi="Arial" w:cs="Arial"/>
        </w:rPr>
        <w:t xml:space="preserve"> Body size and shape concerns are more commonly identified among adolescent girls‚ but boys are also concerned about muscularity and appearance</w:t>
      </w:r>
      <w:r w:rsidRPr="00D834AE">
        <w:rPr>
          <w:rFonts w:ascii="MS Gothic" w:eastAsia="MS Gothic" w:hAnsi="MS Gothic" w:cs="MS Gothic" w:hint="eastAsia"/>
        </w:rPr>
        <w:t>․</w:t>
      </w:r>
    </w:p>
    <w:p w14:paraId="3E3D46EC" w14:textId="40C8CBB0" w:rsidR="00D834AE" w:rsidRPr="00D834AE" w:rsidRDefault="00D834AE" w:rsidP="00D834AE">
      <w:pPr>
        <w:spacing w:line="360" w:lineRule="auto"/>
        <w:jc w:val="both"/>
        <w:rPr>
          <w:rFonts w:ascii="Arial" w:hAnsi="Arial" w:cs="Arial"/>
        </w:rPr>
      </w:pPr>
      <w:proofErr w:type="spellStart"/>
      <w:r w:rsidRPr="00D834AE">
        <w:rPr>
          <w:rFonts w:ascii="Arial" w:hAnsi="Arial" w:cs="Arial"/>
        </w:rPr>
        <w:t>FoMO</w:t>
      </w:r>
      <w:proofErr w:type="spellEnd"/>
      <w:r w:rsidRPr="00D834AE">
        <w:rPr>
          <w:rFonts w:ascii="Arial" w:hAnsi="Arial" w:cs="Arial"/>
        </w:rPr>
        <w:t xml:space="preserve"> as a psychological state is also cautioned against‚ and describes the anxiety that an individual experiences when they suspect that other people are engaging in rewarding activities without themselves</w:t>
      </w:r>
      <w:r w:rsidRPr="00D834AE">
        <w:rPr>
          <w:rFonts w:ascii="MS Gothic" w:eastAsia="MS Gothic" w:hAnsi="MS Gothic" w:cs="MS Gothic" w:hint="eastAsia"/>
        </w:rPr>
        <w:t>․</w:t>
      </w:r>
      <w:r w:rsidRPr="00D834AE">
        <w:rPr>
          <w:rFonts w:ascii="Arial" w:hAnsi="Arial" w:cs="Arial"/>
        </w:rPr>
        <w:t xml:space="preserve"> Research has shown that </w:t>
      </w:r>
      <w:proofErr w:type="spellStart"/>
      <w:r w:rsidRPr="00D834AE">
        <w:rPr>
          <w:rFonts w:ascii="Arial" w:hAnsi="Arial" w:cs="Arial"/>
        </w:rPr>
        <w:t>FoMO</w:t>
      </w:r>
      <w:proofErr w:type="spellEnd"/>
      <w:r w:rsidRPr="00D834AE">
        <w:rPr>
          <w:rFonts w:ascii="Arial" w:hAnsi="Arial" w:cs="Arial"/>
        </w:rPr>
        <w:t xml:space="preserve"> is correlated with negative social media use‚ negative emotions‚ and compulsive usage of social media (Boer‚ Fisher‚ </w:t>
      </w:r>
      <w:proofErr w:type="spellStart"/>
      <w:r w:rsidRPr="00D834AE">
        <w:rPr>
          <w:rFonts w:ascii="Arial" w:hAnsi="Arial" w:cs="Arial"/>
        </w:rPr>
        <w:t>Stragier</w:t>
      </w:r>
      <w:proofErr w:type="spellEnd"/>
      <w:r w:rsidRPr="00D834AE">
        <w:rPr>
          <w:rFonts w:ascii="Arial" w:hAnsi="Arial" w:cs="Arial"/>
        </w:rPr>
        <w:t>‚ Banning‚ &amp; Hennemann‚ 2021</w:t>
      </w:r>
      <w:r>
        <w:rPr>
          <w:rFonts w:ascii="Arial" w:hAnsi="Arial" w:cs="Arial"/>
        </w:rPr>
        <w:t>).</w:t>
      </w:r>
      <w:r w:rsidRPr="00D834AE">
        <w:rPr>
          <w:rFonts w:ascii="Arial" w:hAnsi="Arial" w:cs="Arial"/>
        </w:rPr>
        <w:t xml:space="preserve"> Additionally‚ social </w:t>
      </w:r>
      <w:r w:rsidRPr="00D834AE">
        <w:rPr>
          <w:rFonts w:ascii="Arial" w:hAnsi="Arial" w:cs="Arial"/>
        </w:rPr>
        <w:lastRenderedPageBreak/>
        <w:t xml:space="preserve">media users may not experience </w:t>
      </w:r>
      <w:proofErr w:type="spellStart"/>
      <w:r w:rsidRPr="00D834AE">
        <w:rPr>
          <w:rFonts w:ascii="Arial" w:hAnsi="Arial" w:cs="Arial"/>
        </w:rPr>
        <w:t>FoMO</w:t>
      </w:r>
      <w:proofErr w:type="spellEnd"/>
      <w:r w:rsidRPr="00D834AE">
        <w:rPr>
          <w:rFonts w:ascii="Arial" w:hAnsi="Arial" w:cs="Arial"/>
        </w:rPr>
        <w:t xml:space="preserve"> to the same extent‚ indicating certain personality traits and mental health issues may moderate this relationship</w:t>
      </w:r>
      <w:r w:rsidRPr="00D834AE">
        <w:rPr>
          <w:rFonts w:ascii="MS Gothic" w:eastAsia="MS Gothic" w:hAnsi="MS Gothic" w:cs="MS Gothic" w:hint="eastAsia"/>
        </w:rPr>
        <w:t>․</w:t>
      </w:r>
    </w:p>
    <w:p w14:paraId="4FD69E14" w14:textId="77777777" w:rsidR="00D834AE" w:rsidRPr="00D834AE" w:rsidRDefault="00D834AE" w:rsidP="00D834AE">
      <w:pPr>
        <w:spacing w:line="360" w:lineRule="auto"/>
        <w:jc w:val="both"/>
        <w:rPr>
          <w:rFonts w:ascii="Arial" w:hAnsi="Arial" w:cs="Arial"/>
        </w:rPr>
      </w:pPr>
    </w:p>
    <w:p w14:paraId="777B5701" w14:textId="77777777" w:rsidR="00D834AE" w:rsidRPr="00D834AE" w:rsidRDefault="00D834AE" w:rsidP="00D834AE">
      <w:pPr>
        <w:pStyle w:val="Heading2"/>
      </w:pPr>
      <w:bookmarkStart w:id="6" w:name="_Toc236052325"/>
      <w:r w:rsidRPr="00D834AE">
        <w:t>Research Gap</w:t>
      </w:r>
      <w:bookmarkEnd w:id="6"/>
    </w:p>
    <w:p w14:paraId="51C5B73A" w14:textId="0531A0D6" w:rsidR="00D834AE" w:rsidRPr="00D834AE" w:rsidRDefault="00D834AE" w:rsidP="00D834AE">
      <w:pPr>
        <w:spacing w:line="360" w:lineRule="auto"/>
        <w:jc w:val="both"/>
        <w:rPr>
          <w:rFonts w:ascii="Arial" w:hAnsi="Arial" w:cs="Arial"/>
        </w:rPr>
      </w:pPr>
      <w:r w:rsidRPr="00D834AE">
        <w:rPr>
          <w:rFonts w:ascii="Arial" w:hAnsi="Arial" w:cs="Arial"/>
        </w:rPr>
        <w:t>Despite an increasing literature base‚ there are important gaps in the knowledge base</w:t>
      </w:r>
      <w:r>
        <w:rPr>
          <w:rFonts w:ascii="MS Gothic" w:eastAsia="MS Gothic" w:hAnsi="MS Gothic" w:cs="MS Gothic"/>
        </w:rPr>
        <w:t xml:space="preserve">. </w:t>
      </w:r>
      <w:r w:rsidRPr="00D834AE">
        <w:rPr>
          <w:rFonts w:ascii="Arial" w:hAnsi="Arial" w:cs="Arial"/>
        </w:rPr>
        <w:t>Many studies are cross-sectional‚ and cannot determine whether social media use is the cause of poor mental health or whether individuals with poor mental health are more likely to use social media</w:t>
      </w:r>
      <w:r w:rsidRPr="00D834AE">
        <w:rPr>
          <w:rFonts w:ascii="MS Gothic" w:eastAsia="MS Gothic" w:hAnsi="MS Gothic" w:cs="MS Gothic" w:hint="eastAsia"/>
        </w:rPr>
        <w:t>․</w:t>
      </w:r>
      <w:r w:rsidRPr="00D834AE">
        <w:rPr>
          <w:rFonts w:ascii="Arial" w:hAnsi="Arial" w:cs="Arial"/>
        </w:rPr>
        <w:t xml:space="preserve"> Longitudinal studies‚ such as Plackett et al</w:t>
      </w:r>
      <w:r w:rsidRPr="00D834AE">
        <w:rPr>
          <w:rFonts w:ascii="MS Gothic" w:eastAsia="MS Gothic" w:hAnsi="MS Gothic" w:cs="MS Gothic" w:hint="eastAsia"/>
        </w:rPr>
        <w:t>․</w:t>
      </w:r>
      <w:r w:rsidRPr="00D834AE">
        <w:rPr>
          <w:rFonts w:ascii="Arial" w:hAnsi="Arial" w:cs="Arial"/>
        </w:rPr>
        <w:t xml:space="preserve"> (2023</w:t>
      </w:r>
      <w:r>
        <w:rPr>
          <w:rFonts w:ascii="Arial" w:hAnsi="Arial" w:cs="Arial"/>
        </w:rPr>
        <w:t>),</w:t>
      </w:r>
      <w:r w:rsidRPr="00D834AE">
        <w:rPr>
          <w:rFonts w:ascii="Arial" w:hAnsi="Arial" w:cs="Arial"/>
        </w:rPr>
        <w:t xml:space="preserve"> provide stronger evidence but are lacking in the UK context</w:t>
      </w:r>
      <w:r w:rsidRPr="00D834AE">
        <w:rPr>
          <w:rFonts w:ascii="MS Gothic" w:eastAsia="MS Gothic" w:hAnsi="MS Gothic" w:cs="MS Gothic" w:hint="eastAsia"/>
        </w:rPr>
        <w:t>․</w:t>
      </w:r>
    </w:p>
    <w:p w14:paraId="78FB6748" w14:textId="4C3260FD" w:rsidR="001F0298" w:rsidRPr="00D834AE" w:rsidRDefault="00D834AE" w:rsidP="00D834AE">
      <w:pPr>
        <w:spacing w:line="360" w:lineRule="auto"/>
        <w:jc w:val="both"/>
        <w:rPr>
          <w:rFonts w:ascii="Arial" w:hAnsi="Arial" w:cs="Arial"/>
        </w:rPr>
      </w:pPr>
      <w:r w:rsidRPr="00D834AE">
        <w:rPr>
          <w:rFonts w:ascii="Arial" w:hAnsi="Arial" w:cs="Arial"/>
        </w:rPr>
        <w:t>Second‚ negative outcomes are much more likely to be studied than protective factors and positive experiences‚ making it difficult to develop a complete understanding of the role social media plays in adolescent development</w:t>
      </w:r>
      <w:r w:rsidRPr="00D834AE">
        <w:rPr>
          <w:rFonts w:ascii="MS Gothic" w:eastAsia="MS Gothic" w:hAnsi="MS Gothic" w:cs="MS Gothic" w:hint="eastAsia"/>
        </w:rPr>
        <w:t>․</w:t>
      </w:r>
      <w:r>
        <w:rPr>
          <w:rFonts w:ascii="Arial" w:hAnsi="Arial" w:cs="Arial"/>
        </w:rPr>
        <w:t xml:space="preserve"> </w:t>
      </w:r>
      <w:r w:rsidRPr="00D834AE">
        <w:rPr>
          <w:rFonts w:ascii="Arial" w:hAnsi="Arial" w:cs="Arial"/>
        </w:rPr>
        <w:t>Rapidly changing platform technologies‚ user behaviours‚ and other factors mean that the research is likely to be out-of-date rapidly</w:t>
      </w:r>
      <w:r w:rsidRPr="00D834AE">
        <w:rPr>
          <w:rFonts w:ascii="MS Gothic" w:eastAsia="MS Gothic" w:hAnsi="MS Gothic" w:cs="MS Gothic" w:hint="eastAsia"/>
        </w:rPr>
        <w:t>․</w:t>
      </w:r>
      <w:r w:rsidRPr="00D834AE">
        <w:rPr>
          <w:rFonts w:ascii="Arial" w:hAnsi="Arial" w:cs="Arial"/>
        </w:rPr>
        <w:t xml:space="preserve"> Ongoing syntheses of research evidence will be needed to inform health policy and education and digital wellbeing initiatives</w:t>
      </w:r>
      <w:r w:rsidRPr="00D834AE">
        <w:rPr>
          <w:rFonts w:ascii="MS Gothic" w:eastAsia="MS Gothic" w:hAnsi="MS Gothic" w:cs="MS Gothic" w:hint="eastAsia"/>
        </w:rPr>
        <w:t>․</w:t>
      </w:r>
    </w:p>
    <w:p w14:paraId="174374EB" w14:textId="77777777" w:rsidR="00D834AE" w:rsidRDefault="00D834AE" w:rsidP="00D834AE">
      <w:pPr>
        <w:spacing w:line="360" w:lineRule="auto"/>
        <w:jc w:val="both"/>
        <w:rPr>
          <w:rFonts w:ascii="Arial" w:hAnsi="Arial" w:cs="Arial"/>
        </w:rPr>
      </w:pPr>
    </w:p>
    <w:p w14:paraId="14FACF84" w14:textId="77777777" w:rsidR="00D834AE" w:rsidRPr="00D834AE" w:rsidRDefault="00D834AE" w:rsidP="00D834AE">
      <w:pPr>
        <w:pStyle w:val="Heading1"/>
      </w:pPr>
      <w:bookmarkStart w:id="7" w:name="_Toc236052326"/>
      <w:r w:rsidRPr="00D834AE">
        <w:t>Methods</w:t>
      </w:r>
      <w:bookmarkEnd w:id="7"/>
    </w:p>
    <w:p w14:paraId="74F7B0AC" w14:textId="77777777" w:rsidR="00D834AE" w:rsidRPr="00D834AE" w:rsidRDefault="00D834AE" w:rsidP="00D834AE">
      <w:pPr>
        <w:pStyle w:val="Heading2"/>
      </w:pPr>
      <w:bookmarkStart w:id="8" w:name="_Toc236052327"/>
      <w:r w:rsidRPr="00D834AE">
        <w:t>Research Design</w:t>
      </w:r>
      <w:bookmarkEnd w:id="8"/>
    </w:p>
    <w:p w14:paraId="5D41BFC0" w14:textId="5B21BF11" w:rsidR="00D834AE" w:rsidRPr="00D834AE" w:rsidRDefault="00D834AE" w:rsidP="00D834AE">
      <w:pPr>
        <w:spacing w:line="360" w:lineRule="auto"/>
        <w:jc w:val="both"/>
        <w:rPr>
          <w:rFonts w:ascii="Arial" w:hAnsi="Arial" w:cs="Arial"/>
        </w:rPr>
      </w:pPr>
      <w:r w:rsidRPr="00D834AE">
        <w:rPr>
          <w:rFonts w:ascii="Arial" w:hAnsi="Arial" w:cs="Arial"/>
        </w:rPr>
        <w:t>This scoping review was conducted with the aim of improving understanding of the impact of social media use on the mental health of young people living in the UK</w:t>
      </w:r>
      <w:r w:rsidRPr="00D834AE">
        <w:rPr>
          <w:rFonts w:ascii="MS Gothic" w:eastAsia="MS Gothic" w:hAnsi="MS Gothic" w:cs="MS Gothic" w:hint="eastAsia"/>
        </w:rPr>
        <w:t>․</w:t>
      </w:r>
      <w:r w:rsidRPr="00D834AE">
        <w:rPr>
          <w:rFonts w:ascii="Arial" w:hAnsi="Arial" w:cs="Arial"/>
        </w:rPr>
        <w:t xml:space="preserve"> A scoping review was considered the most appropriate methodology due to the breadth‚ interdisciplinary nature and diversity of the literature related to social media and mental health</w:t>
      </w:r>
      <w:r w:rsidRPr="00D834AE">
        <w:rPr>
          <w:rFonts w:ascii="MS Gothic" w:eastAsia="MS Gothic" w:hAnsi="MS Gothic" w:cs="MS Gothic" w:hint="eastAsia"/>
        </w:rPr>
        <w:t>․</w:t>
      </w:r>
      <w:r w:rsidRPr="00D834AE">
        <w:rPr>
          <w:rFonts w:ascii="Arial" w:hAnsi="Arial" w:cs="Arial"/>
        </w:rPr>
        <w:t xml:space="preserve"> The objective of systematic reviews is to assess the effectiveness of interventions</w:t>
      </w:r>
      <w:r w:rsidRPr="00D834AE">
        <w:rPr>
          <w:rFonts w:ascii="MS Gothic" w:eastAsia="MS Gothic" w:hAnsi="MS Gothic" w:cs="MS Gothic" w:hint="eastAsia"/>
        </w:rPr>
        <w:t>․</w:t>
      </w:r>
      <w:r w:rsidRPr="00D834AE">
        <w:rPr>
          <w:rFonts w:ascii="Arial" w:hAnsi="Arial" w:cs="Arial"/>
        </w:rPr>
        <w:t xml:space="preserve"> Scoping reviews attempt to identify the key concepts in the literature‚ summarise and map the evidence‚ and can often be helpful for identifying research gaps (Arksey and O'Malley‚ 2005; Munn et al</w:t>
      </w:r>
      <w:r w:rsidRPr="00D834AE">
        <w:rPr>
          <w:rFonts w:ascii="MS Gothic" w:eastAsia="MS Gothic" w:hAnsi="MS Gothic" w:cs="MS Gothic" w:hint="eastAsia"/>
        </w:rPr>
        <w:t>․</w:t>
      </w:r>
      <w:r w:rsidRPr="00D834AE">
        <w:rPr>
          <w:rFonts w:ascii="Arial" w:hAnsi="Arial" w:cs="Arial"/>
        </w:rPr>
        <w:t>‚ 2018; Peters et al</w:t>
      </w:r>
      <w:r w:rsidRPr="00D834AE">
        <w:rPr>
          <w:rFonts w:ascii="MS Gothic" w:eastAsia="MS Gothic" w:hAnsi="MS Gothic" w:cs="MS Gothic" w:hint="eastAsia"/>
        </w:rPr>
        <w:t>․</w:t>
      </w:r>
      <w:r w:rsidRPr="00D834AE">
        <w:rPr>
          <w:rFonts w:ascii="Arial" w:hAnsi="Arial" w:cs="Arial"/>
        </w:rPr>
        <w:t>‚ 2020</w:t>
      </w:r>
      <w:r>
        <w:rPr>
          <w:rFonts w:ascii="Arial" w:hAnsi="Arial" w:cs="Arial"/>
        </w:rPr>
        <w:t>).</w:t>
      </w:r>
      <w:r w:rsidRPr="00D834AE">
        <w:rPr>
          <w:rFonts w:ascii="Arial" w:hAnsi="Arial" w:cs="Arial"/>
        </w:rPr>
        <w:t xml:space="preserve"> The scoping review methodology was based on Arksey and O'Malley (2005</w:t>
      </w:r>
      <w:r>
        <w:rPr>
          <w:rFonts w:ascii="Arial" w:hAnsi="Arial" w:cs="Arial"/>
        </w:rPr>
        <w:t>),</w:t>
      </w:r>
      <w:r w:rsidRPr="00D834AE">
        <w:rPr>
          <w:rFonts w:ascii="Arial" w:hAnsi="Arial" w:cs="Arial"/>
        </w:rPr>
        <w:t xml:space="preserve"> which has five stages: identifying the research question‚ conducting a systematic search‚ study selection‚ collating‚ and summarising evidence</w:t>
      </w:r>
      <w:r w:rsidRPr="00D834AE">
        <w:rPr>
          <w:rFonts w:ascii="MS Gothic" w:eastAsia="MS Gothic" w:hAnsi="MS Gothic" w:cs="MS Gothic" w:hint="eastAsia"/>
        </w:rPr>
        <w:t>․</w:t>
      </w:r>
      <w:r w:rsidRPr="00D834AE">
        <w:rPr>
          <w:rFonts w:ascii="Arial" w:hAnsi="Arial" w:cs="Arial"/>
        </w:rPr>
        <w:t xml:space="preserve"> Levac‚ Colquhoun and O'Brien (2010) recommend consulting stakeholders to strengthen scoping reviews‚ but this scoping </w:t>
      </w:r>
      <w:r w:rsidRPr="00D834AE">
        <w:rPr>
          <w:rFonts w:ascii="Arial" w:hAnsi="Arial" w:cs="Arial"/>
        </w:rPr>
        <w:lastRenderedPageBreak/>
        <w:t>review was not conducted with stakeholder consultation because data were from published secondary literature</w:t>
      </w:r>
      <w:r w:rsidRPr="00D834AE">
        <w:rPr>
          <w:rFonts w:ascii="MS Gothic" w:eastAsia="MS Gothic" w:hAnsi="MS Gothic" w:cs="MS Gothic" w:hint="eastAsia"/>
        </w:rPr>
        <w:t>․</w:t>
      </w:r>
    </w:p>
    <w:p w14:paraId="3E661FF6" w14:textId="77777777" w:rsidR="00D834AE" w:rsidRPr="00D834AE" w:rsidRDefault="00D834AE" w:rsidP="00D834AE">
      <w:pPr>
        <w:spacing w:line="360" w:lineRule="auto"/>
        <w:jc w:val="both"/>
        <w:rPr>
          <w:rFonts w:ascii="Arial" w:hAnsi="Arial" w:cs="Arial"/>
        </w:rPr>
      </w:pPr>
    </w:p>
    <w:p w14:paraId="6EE4F9D4" w14:textId="77777777" w:rsidR="00D834AE" w:rsidRPr="00D834AE" w:rsidRDefault="00D834AE" w:rsidP="00D834AE">
      <w:pPr>
        <w:pStyle w:val="Heading2"/>
      </w:pPr>
      <w:bookmarkStart w:id="9" w:name="_Toc236052328"/>
      <w:r w:rsidRPr="00D834AE">
        <w:t>Search Strategy</w:t>
      </w:r>
      <w:bookmarkEnd w:id="9"/>
    </w:p>
    <w:p w14:paraId="61513592" w14:textId="1C05B6BB" w:rsidR="00D834AE" w:rsidRPr="00D834AE" w:rsidRDefault="00D834AE" w:rsidP="00D834AE">
      <w:pPr>
        <w:spacing w:line="360" w:lineRule="auto"/>
        <w:jc w:val="both"/>
        <w:rPr>
          <w:rFonts w:ascii="Arial" w:hAnsi="Arial" w:cs="Arial"/>
        </w:rPr>
      </w:pPr>
      <w:r w:rsidRPr="00D834AE">
        <w:rPr>
          <w:rFonts w:ascii="Arial" w:hAnsi="Arial" w:cs="Arial"/>
        </w:rPr>
        <w:t>The literature search was conducted in PubMed‚ PsycINFO‚ CINAHL and the University of Wales Trinity Saint David Library</w:t>
      </w:r>
      <w:r w:rsidRPr="00D834AE">
        <w:rPr>
          <w:rFonts w:ascii="MS Gothic" w:eastAsia="MS Gothic" w:hAnsi="MS Gothic" w:cs="MS Gothic" w:hint="eastAsia"/>
        </w:rPr>
        <w:t>․</w:t>
      </w:r>
      <w:r w:rsidRPr="00D834AE">
        <w:rPr>
          <w:rFonts w:ascii="Arial" w:hAnsi="Arial" w:cs="Arial"/>
        </w:rPr>
        <w:t xml:space="preserve"> These databases provide access to peer-reviewed literature across the fields of health‚ psychology‚ education and social science which are related to adolescent mental health (Bettany-Saltikov‚ 2016</w:t>
      </w:r>
      <w:r>
        <w:rPr>
          <w:rFonts w:ascii="Arial" w:hAnsi="Arial" w:cs="Arial"/>
        </w:rPr>
        <w:t>).</w:t>
      </w:r>
      <w:r w:rsidRPr="00D834AE">
        <w:rPr>
          <w:rFonts w:ascii="Arial" w:hAnsi="Arial" w:cs="Arial"/>
        </w:rPr>
        <w:t xml:space="preserve"> </w:t>
      </w:r>
      <w:proofErr w:type="spellStart"/>
      <w:r w:rsidRPr="00D834AE">
        <w:rPr>
          <w:rFonts w:ascii="Arial" w:hAnsi="Arial" w:cs="Arial"/>
        </w:rPr>
        <w:t>MeSH</w:t>
      </w:r>
      <w:proofErr w:type="spellEnd"/>
      <w:r w:rsidRPr="00D834AE">
        <w:rPr>
          <w:rFonts w:ascii="Arial" w:hAnsi="Arial" w:cs="Arial"/>
        </w:rPr>
        <w:t xml:space="preserve">‚ free-text keywords and Boolean operators (AND </w:t>
      </w:r>
      <w:proofErr w:type="spellStart"/>
      <w:r w:rsidRPr="00D834AE">
        <w:rPr>
          <w:rFonts w:ascii="Arial" w:hAnsi="Arial" w:cs="Arial"/>
        </w:rPr>
        <w:t>and</w:t>
      </w:r>
      <w:proofErr w:type="spellEnd"/>
      <w:r w:rsidRPr="00D834AE">
        <w:rPr>
          <w:rFonts w:ascii="Arial" w:hAnsi="Arial" w:cs="Arial"/>
        </w:rPr>
        <w:t xml:space="preserve"> OR) were combined to create the following search term: social media social networking mental health depression anxiety mental wellbeing young people adolescents United Kingdom</w:t>
      </w:r>
      <w:r w:rsidRPr="00D834AE">
        <w:rPr>
          <w:rFonts w:ascii="MS Gothic" w:eastAsia="MS Gothic" w:hAnsi="MS Gothic" w:cs="MS Gothic" w:hint="eastAsia"/>
        </w:rPr>
        <w:t>․</w:t>
      </w:r>
      <w:r w:rsidRPr="00D834AE">
        <w:rPr>
          <w:rFonts w:ascii="Arial" w:hAnsi="Arial" w:cs="Arial"/>
        </w:rPr>
        <w:t xml:space="preserve"> An example search string is: ("social media" OR "social networking") AND ("mental health" OR depression OR anxiety OR wellbeing) AND (adolescents OR "young people") AND ("United Kingdom" OR UK</w:t>
      </w:r>
      <w:r>
        <w:rPr>
          <w:rFonts w:ascii="Arial" w:hAnsi="Arial" w:cs="Arial"/>
        </w:rPr>
        <w:t>).</w:t>
      </w:r>
      <w:r w:rsidRPr="00D834AE">
        <w:rPr>
          <w:rFonts w:ascii="Arial" w:hAnsi="Arial" w:cs="Arial"/>
        </w:rPr>
        <w:t xml:space="preserve"> </w:t>
      </w:r>
    </w:p>
    <w:p w14:paraId="0381101D" w14:textId="77777777" w:rsidR="00D834AE" w:rsidRPr="00D834AE" w:rsidRDefault="00D834AE" w:rsidP="00D834AE">
      <w:pPr>
        <w:spacing w:line="360" w:lineRule="auto"/>
        <w:jc w:val="both"/>
        <w:rPr>
          <w:rFonts w:ascii="Arial" w:hAnsi="Arial" w:cs="Arial"/>
        </w:rPr>
      </w:pPr>
    </w:p>
    <w:p w14:paraId="0953D57F" w14:textId="77777777" w:rsidR="00D834AE" w:rsidRPr="00D834AE" w:rsidRDefault="00D834AE" w:rsidP="00D834AE">
      <w:pPr>
        <w:pStyle w:val="Heading2"/>
      </w:pPr>
      <w:bookmarkStart w:id="10" w:name="_Toc236052329"/>
      <w:r w:rsidRPr="00D834AE">
        <w:t>Inclusion‚ Exclusion Criteria and Study Selection</w:t>
      </w:r>
      <w:bookmarkEnd w:id="10"/>
    </w:p>
    <w:p w14:paraId="70321C03" w14:textId="4299368C" w:rsidR="00D834AE" w:rsidRPr="00D834AE" w:rsidRDefault="00D834AE" w:rsidP="00D834AE">
      <w:pPr>
        <w:spacing w:line="360" w:lineRule="auto"/>
        <w:jc w:val="both"/>
        <w:rPr>
          <w:rFonts w:ascii="Arial" w:hAnsi="Arial" w:cs="Arial"/>
        </w:rPr>
      </w:pPr>
      <w:r w:rsidRPr="00D834AE">
        <w:rPr>
          <w:rFonts w:ascii="Arial" w:hAnsi="Arial" w:cs="Arial"/>
        </w:rPr>
        <w:t>In order to increase transparency and consistency‚ eligibility criteria were predetermined</w:t>
      </w:r>
      <w:r w:rsidRPr="00D834AE">
        <w:rPr>
          <w:rFonts w:ascii="MS Gothic" w:eastAsia="MS Gothic" w:hAnsi="MS Gothic" w:cs="MS Gothic" w:hint="eastAsia"/>
        </w:rPr>
        <w:t>․</w:t>
      </w:r>
      <w:r w:rsidRPr="00D834AE">
        <w:rPr>
          <w:rFonts w:ascii="Arial" w:hAnsi="Arial" w:cs="Arial"/>
        </w:rPr>
        <w:t xml:space="preserve"> Studies were included in this review if they were peer-reviewed‚ published in English‚ conducted in the United Kingdom‚ published between 2015-2025‚ focused on young people aged approximately between 10 and 24 years‚ and examined the relationship between social media use and mental health or psychological wellbeing</w:t>
      </w:r>
      <w:r w:rsidRPr="00D834AE">
        <w:rPr>
          <w:rFonts w:ascii="MS Gothic" w:eastAsia="MS Gothic" w:hAnsi="MS Gothic" w:cs="MS Gothic" w:hint="eastAsia"/>
        </w:rPr>
        <w:t>․</w:t>
      </w:r>
      <w:r w:rsidRPr="00D834AE">
        <w:rPr>
          <w:rFonts w:ascii="Arial" w:hAnsi="Arial" w:cs="Arial"/>
        </w:rPr>
        <w:t xml:space="preserve"> From the 148 records that were returned by the search‚ 31 duplicates were removed‚ leaving 117 studies for screening of titles and abstracts</w:t>
      </w:r>
      <w:r w:rsidRPr="00D834AE">
        <w:rPr>
          <w:rFonts w:ascii="MS Gothic" w:eastAsia="MS Gothic" w:hAnsi="MS Gothic" w:cs="MS Gothic" w:hint="eastAsia"/>
        </w:rPr>
        <w:t>․</w:t>
      </w:r>
      <w:r w:rsidRPr="00D834AE">
        <w:rPr>
          <w:rFonts w:ascii="Arial" w:hAnsi="Arial" w:cs="Arial"/>
        </w:rPr>
        <w:t xml:space="preserve"> A total of 34 articles were screened for eligibility</w:t>
      </w:r>
      <w:r w:rsidRPr="00D834AE">
        <w:rPr>
          <w:rFonts w:ascii="MS Gothic" w:eastAsia="MS Gothic" w:hAnsi="MS Gothic" w:cs="MS Gothic" w:hint="eastAsia"/>
        </w:rPr>
        <w:t>․</w:t>
      </w:r>
      <w:r w:rsidRPr="00D834AE">
        <w:rPr>
          <w:rFonts w:ascii="Arial" w:hAnsi="Arial" w:cs="Arial"/>
        </w:rPr>
        <w:t xml:space="preserve"> Of these‚ 27 articles were excluded during the full-text review process for not meeting selection criteria</w:t>
      </w:r>
      <w:r w:rsidRPr="00D834AE">
        <w:rPr>
          <w:rFonts w:ascii="MS Gothic" w:eastAsia="MS Gothic" w:hAnsi="MS Gothic" w:cs="MS Gothic" w:hint="eastAsia"/>
        </w:rPr>
        <w:t>․</w:t>
      </w:r>
      <w:r w:rsidRPr="00D834AE">
        <w:rPr>
          <w:rFonts w:ascii="Arial" w:hAnsi="Arial" w:cs="Arial"/>
        </w:rPr>
        <w:t xml:space="preserve"> Seven studies were included</w:t>
      </w:r>
      <w:r w:rsidRPr="00D834AE">
        <w:rPr>
          <w:rFonts w:ascii="MS Gothic" w:eastAsia="MS Gothic" w:hAnsi="MS Gothic" w:cs="MS Gothic" w:hint="eastAsia"/>
        </w:rPr>
        <w:t>․</w:t>
      </w:r>
      <w:r w:rsidRPr="00D834AE">
        <w:rPr>
          <w:rFonts w:ascii="Arial" w:hAnsi="Arial" w:cs="Arial"/>
        </w:rPr>
        <w:t xml:space="preserve"> </w:t>
      </w:r>
    </w:p>
    <w:p w14:paraId="4D6985BE" w14:textId="77777777" w:rsidR="00D834AE" w:rsidRPr="00D834AE" w:rsidRDefault="00D834AE" w:rsidP="00D834AE">
      <w:pPr>
        <w:spacing w:line="360" w:lineRule="auto"/>
        <w:jc w:val="both"/>
        <w:rPr>
          <w:rFonts w:ascii="Arial" w:hAnsi="Arial" w:cs="Arial"/>
        </w:rPr>
      </w:pPr>
    </w:p>
    <w:p w14:paraId="643C9E2B" w14:textId="77777777" w:rsidR="00D834AE" w:rsidRPr="00D834AE" w:rsidRDefault="00D834AE" w:rsidP="002D2413">
      <w:pPr>
        <w:pStyle w:val="Heading2"/>
      </w:pPr>
      <w:bookmarkStart w:id="11" w:name="_Toc236052330"/>
      <w:r w:rsidRPr="00D834AE">
        <w:t>Data Analysis</w:t>
      </w:r>
      <w:bookmarkEnd w:id="11"/>
    </w:p>
    <w:p w14:paraId="048CB0CA" w14:textId="20CB260E" w:rsidR="00D834AE" w:rsidRPr="00D834AE" w:rsidRDefault="00D834AE" w:rsidP="00D834AE">
      <w:pPr>
        <w:spacing w:line="360" w:lineRule="auto"/>
        <w:jc w:val="both"/>
        <w:rPr>
          <w:rFonts w:ascii="Arial" w:hAnsi="Arial" w:cs="Arial"/>
        </w:rPr>
      </w:pPr>
      <w:r w:rsidRPr="00D834AE">
        <w:rPr>
          <w:rFonts w:ascii="Arial" w:hAnsi="Arial" w:cs="Arial"/>
        </w:rPr>
        <w:t>To analyse the included studies‚ Aveyard's (2014) process of thematic analysis was employed</w:t>
      </w:r>
      <w:r w:rsidRPr="00D834AE">
        <w:rPr>
          <w:rFonts w:ascii="MS Gothic" w:eastAsia="MS Gothic" w:hAnsi="MS Gothic" w:cs="MS Gothic" w:hint="eastAsia"/>
        </w:rPr>
        <w:t>․</w:t>
      </w:r>
      <w:r w:rsidRPr="00D834AE">
        <w:rPr>
          <w:rFonts w:ascii="Arial" w:hAnsi="Arial" w:cs="Arial"/>
        </w:rPr>
        <w:t xml:space="preserve"> Each article was read several times‚ and concepts in each article were </w:t>
      </w:r>
      <w:r w:rsidRPr="00D834AE">
        <w:rPr>
          <w:rFonts w:ascii="Arial" w:hAnsi="Arial" w:cs="Arial"/>
        </w:rPr>
        <w:lastRenderedPageBreak/>
        <w:t>coded and compared across articles to derive themes</w:t>
      </w:r>
      <w:r w:rsidRPr="00D834AE">
        <w:rPr>
          <w:rFonts w:ascii="MS Gothic" w:eastAsia="MS Gothic" w:hAnsi="MS Gothic" w:cs="MS Gothic" w:hint="eastAsia"/>
        </w:rPr>
        <w:t>․</w:t>
      </w:r>
      <w:r w:rsidRPr="00D834AE">
        <w:rPr>
          <w:rFonts w:ascii="Arial" w:hAnsi="Arial" w:cs="Arial"/>
        </w:rPr>
        <w:t xml:space="preserve"> Four themes were derived: (1) adverse mental health impacts: social media use‚ (2) differential positive social and psychological impacts of social media‚ (3) moderators of mental health impacts of social media‚ and (4) gaps and limitations in the literature</w:t>
      </w:r>
      <w:r w:rsidRPr="00D834AE">
        <w:rPr>
          <w:rFonts w:ascii="MS Gothic" w:eastAsia="MS Gothic" w:hAnsi="MS Gothic" w:cs="MS Gothic" w:hint="eastAsia"/>
        </w:rPr>
        <w:t>․</w:t>
      </w:r>
    </w:p>
    <w:p w14:paraId="2466EEB4" w14:textId="77777777" w:rsidR="00D834AE" w:rsidRPr="00D834AE" w:rsidRDefault="00D834AE" w:rsidP="00D834AE">
      <w:pPr>
        <w:spacing w:line="360" w:lineRule="auto"/>
        <w:jc w:val="both"/>
        <w:rPr>
          <w:rFonts w:ascii="Arial" w:hAnsi="Arial" w:cs="Arial"/>
        </w:rPr>
      </w:pPr>
    </w:p>
    <w:p w14:paraId="1BE04782" w14:textId="77777777" w:rsidR="00D834AE" w:rsidRPr="00D834AE" w:rsidRDefault="00D834AE" w:rsidP="002D2413">
      <w:pPr>
        <w:pStyle w:val="Heading2"/>
      </w:pPr>
      <w:bookmarkStart w:id="12" w:name="_Toc236052331"/>
      <w:r w:rsidRPr="00D834AE">
        <w:t>Ethical Considerations</w:t>
      </w:r>
      <w:bookmarkEnd w:id="12"/>
    </w:p>
    <w:p w14:paraId="06241115" w14:textId="35604E64" w:rsidR="00D834AE" w:rsidRPr="00D834AE" w:rsidRDefault="00D834AE" w:rsidP="00D834AE">
      <w:pPr>
        <w:spacing w:line="360" w:lineRule="auto"/>
        <w:jc w:val="both"/>
        <w:rPr>
          <w:rFonts w:ascii="Arial" w:hAnsi="Arial" w:cs="Arial"/>
        </w:rPr>
      </w:pPr>
      <w:r w:rsidRPr="00D834AE">
        <w:rPr>
          <w:rFonts w:ascii="Arial" w:hAnsi="Arial" w:cs="Arial"/>
        </w:rPr>
        <w:t>Because this review only uses publicly available information from secondary literature and does not involve humans‚ it does not require ethical approval</w:t>
      </w:r>
      <w:r w:rsidRPr="00D834AE">
        <w:rPr>
          <w:rFonts w:ascii="MS Gothic" w:eastAsia="MS Gothic" w:hAnsi="MS Gothic" w:cs="MS Gothic" w:hint="eastAsia"/>
        </w:rPr>
        <w:t>․</w:t>
      </w:r>
      <w:r w:rsidRPr="00D834AE">
        <w:rPr>
          <w:rFonts w:ascii="Arial" w:hAnsi="Arial" w:cs="Arial"/>
        </w:rPr>
        <w:t xml:space="preserve"> It abides by the ethical standards for writing literature reviews including accurate citation‚ objective interpretation of evidence‚ and the principles of academic integrity (Bryman‚ 2016</w:t>
      </w:r>
      <w:r>
        <w:rPr>
          <w:rFonts w:ascii="Arial" w:hAnsi="Arial" w:cs="Arial"/>
        </w:rPr>
        <w:t>).</w:t>
      </w:r>
      <w:r w:rsidRPr="00D834AE">
        <w:rPr>
          <w:rFonts w:ascii="Arial" w:hAnsi="Arial" w:cs="Arial"/>
        </w:rPr>
        <w:t xml:space="preserve"> The authors' results were accurately represented‚ with no selection reporting bias</w:t>
      </w:r>
      <w:r w:rsidRPr="00D834AE">
        <w:rPr>
          <w:rFonts w:ascii="MS Gothic" w:eastAsia="MS Gothic" w:hAnsi="MS Gothic" w:cs="MS Gothic" w:hint="eastAsia"/>
        </w:rPr>
        <w:t>․</w:t>
      </w:r>
    </w:p>
    <w:p w14:paraId="30B017B7" w14:textId="77777777" w:rsidR="00D834AE" w:rsidRPr="00D834AE" w:rsidRDefault="00D834AE" w:rsidP="00D834AE">
      <w:pPr>
        <w:spacing w:line="360" w:lineRule="auto"/>
        <w:jc w:val="both"/>
        <w:rPr>
          <w:rFonts w:ascii="Arial" w:hAnsi="Arial" w:cs="Arial"/>
        </w:rPr>
      </w:pPr>
    </w:p>
    <w:p w14:paraId="6E8A8D16" w14:textId="77777777" w:rsidR="00D834AE" w:rsidRPr="00D834AE" w:rsidRDefault="00D834AE" w:rsidP="002D2413">
      <w:pPr>
        <w:pStyle w:val="Heading1"/>
      </w:pPr>
      <w:bookmarkStart w:id="13" w:name="_Toc236052332"/>
      <w:r w:rsidRPr="00D834AE">
        <w:t>Results</w:t>
      </w:r>
      <w:bookmarkEnd w:id="13"/>
    </w:p>
    <w:p w14:paraId="54537B61" w14:textId="77777777" w:rsidR="00D834AE" w:rsidRPr="00D834AE" w:rsidRDefault="00D834AE" w:rsidP="002D2413">
      <w:pPr>
        <w:pStyle w:val="Heading2"/>
      </w:pPr>
      <w:bookmarkStart w:id="14" w:name="_Toc236052333"/>
      <w:r w:rsidRPr="00D834AE">
        <w:t>Overview of Included Studies</w:t>
      </w:r>
      <w:bookmarkEnd w:id="14"/>
    </w:p>
    <w:p w14:paraId="1E0CF52F" w14:textId="67A45993" w:rsidR="00D834AE" w:rsidRPr="002D2413" w:rsidRDefault="00D834AE" w:rsidP="00D834AE">
      <w:pPr>
        <w:spacing w:line="360" w:lineRule="auto"/>
        <w:jc w:val="both"/>
        <w:rPr>
          <w:rFonts w:ascii="Arial" w:hAnsi="Arial" w:cs="Arial"/>
        </w:rPr>
      </w:pPr>
      <w:r w:rsidRPr="00D834AE">
        <w:rPr>
          <w:rFonts w:ascii="Arial" w:hAnsi="Arial" w:cs="Arial"/>
        </w:rPr>
        <w:t>The seven peer-reviewed studies included systematic reviews and meta-analyses as well as longitudinal cohort studies and large population-based quantitative studies</w:t>
      </w:r>
      <w:r w:rsidR="002D2413">
        <w:rPr>
          <w:rFonts w:ascii="MS Gothic" w:eastAsia="MS Gothic" w:hAnsi="MS Gothic" w:cs="MS Gothic"/>
        </w:rPr>
        <w:t xml:space="preserve">. </w:t>
      </w:r>
      <w:r w:rsidRPr="00D834AE">
        <w:rPr>
          <w:rFonts w:ascii="Arial" w:hAnsi="Arial" w:cs="Arial"/>
        </w:rPr>
        <w:t>This variability is helpful to the review‚ as it allows comparisons between different types of studies‚ and drawing conclusions about the relationship between social media use and adolescent mental health</w:t>
      </w:r>
      <w:r w:rsidRPr="00D834AE">
        <w:rPr>
          <w:rFonts w:ascii="MS Gothic" w:eastAsia="MS Gothic" w:hAnsi="MS Gothic" w:cs="MS Gothic" w:hint="eastAsia"/>
        </w:rPr>
        <w:t>․</w:t>
      </w:r>
    </w:p>
    <w:p w14:paraId="182655DA" w14:textId="2C06DB04" w:rsidR="00FB380F" w:rsidRPr="00FB380F" w:rsidRDefault="00FB380F" w:rsidP="00D834AE">
      <w:pPr>
        <w:spacing w:line="360" w:lineRule="auto"/>
        <w:jc w:val="both"/>
        <w:rPr>
          <w:rFonts w:ascii="Arial" w:hAnsi="Arial" w:cs="Arial"/>
          <w:b/>
          <w:bCs/>
        </w:rPr>
      </w:pPr>
      <w:r w:rsidRPr="00FB380F">
        <w:rPr>
          <w:rFonts w:ascii="Arial" w:hAnsi="Arial" w:cs="Arial"/>
          <w:b/>
          <w:bCs/>
        </w:rPr>
        <w:t>Table 1. Summary of Included Studies</w:t>
      </w:r>
    </w:p>
    <w:tbl>
      <w:tblPr>
        <w:tblStyle w:val="TableGrid"/>
        <w:tblW w:w="0" w:type="auto"/>
        <w:tblLook w:val="04A0" w:firstRow="1" w:lastRow="0" w:firstColumn="1" w:lastColumn="0" w:noHBand="0" w:noVBand="1"/>
      </w:tblPr>
      <w:tblGrid>
        <w:gridCol w:w="1709"/>
        <w:gridCol w:w="1906"/>
        <w:gridCol w:w="1840"/>
        <w:gridCol w:w="3561"/>
      </w:tblGrid>
      <w:tr w:rsidR="00FB380F" w:rsidRPr="002D2413" w14:paraId="68C62065" w14:textId="77777777" w:rsidTr="001F0298">
        <w:tc>
          <w:tcPr>
            <w:tcW w:w="0" w:type="auto"/>
            <w:hideMark/>
          </w:tcPr>
          <w:p w14:paraId="11B83AA7" w14:textId="77777777" w:rsidR="00FB380F" w:rsidRPr="002D2413" w:rsidRDefault="00FB380F" w:rsidP="00FB380F">
            <w:pPr>
              <w:spacing w:line="360" w:lineRule="auto"/>
              <w:jc w:val="both"/>
              <w:rPr>
                <w:rFonts w:ascii="Times New Roman" w:hAnsi="Times New Roman" w:cs="Times New Roman"/>
                <w:b/>
                <w:bCs/>
              </w:rPr>
            </w:pPr>
            <w:r w:rsidRPr="002D2413">
              <w:rPr>
                <w:rFonts w:ascii="Times New Roman" w:hAnsi="Times New Roman" w:cs="Times New Roman"/>
                <w:b/>
                <w:bCs/>
              </w:rPr>
              <w:t>Author</w:t>
            </w:r>
          </w:p>
        </w:tc>
        <w:tc>
          <w:tcPr>
            <w:tcW w:w="0" w:type="auto"/>
            <w:hideMark/>
          </w:tcPr>
          <w:p w14:paraId="63AEE3D2" w14:textId="77777777" w:rsidR="00FB380F" w:rsidRPr="002D2413" w:rsidRDefault="00FB380F" w:rsidP="00FB380F">
            <w:pPr>
              <w:spacing w:line="360" w:lineRule="auto"/>
              <w:jc w:val="both"/>
              <w:rPr>
                <w:rFonts w:ascii="Times New Roman" w:hAnsi="Times New Roman" w:cs="Times New Roman"/>
                <w:b/>
                <w:bCs/>
              </w:rPr>
            </w:pPr>
            <w:r w:rsidRPr="002D2413">
              <w:rPr>
                <w:rFonts w:ascii="Times New Roman" w:hAnsi="Times New Roman" w:cs="Times New Roman"/>
                <w:b/>
                <w:bCs/>
              </w:rPr>
              <w:t>Study Design</w:t>
            </w:r>
          </w:p>
        </w:tc>
        <w:tc>
          <w:tcPr>
            <w:tcW w:w="0" w:type="auto"/>
            <w:hideMark/>
          </w:tcPr>
          <w:p w14:paraId="4766D03F" w14:textId="77777777" w:rsidR="00FB380F" w:rsidRPr="002D2413" w:rsidRDefault="00FB380F" w:rsidP="00FB380F">
            <w:pPr>
              <w:spacing w:line="360" w:lineRule="auto"/>
              <w:jc w:val="both"/>
              <w:rPr>
                <w:rFonts w:ascii="Times New Roman" w:hAnsi="Times New Roman" w:cs="Times New Roman"/>
                <w:b/>
                <w:bCs/>
              </w:rPr>
            </w:pPr>
            <w:r w:rsidRPr="002D2413">
              <w:rPr>
                <w:rFonts w:ascii="Times New Roman" w:hAnsi="Times New Roman" w:cs="Times New Roman"/>
                <w:b/>
                <w:bCs/>
              </w:rPr>
              <w:t>Population</w:t>
            </w:r>
          </w:p>
        </w:tc>
        <w:tc>
          <w:tcPr>
            <w:tcW w:w="0" w:type="auto"/>
            <w:hideMark/>
          </w:tcPr>
          <w:p w14:paraId="4E4FDC60" w14:textId="77777777" w:rsidR="00FB380F" w:rsidRPr="002D2413" w:rsidRDefault="00FB380F" w:rsidP="00FB380F">
            <w:pPr>
              <w:spacing w:line="360" w:lineRule="auto"/>
              <w:jc w:val="both"/>
              <w:rPr>
                <w:rFonts w:ascii="Times New Roman" w:hAnsi="Times New Roman" w:cs="Times New Roman"/>
                <w:b/>
                <w:bCs/>
              </w:rPr>
            </w:pPr>
            <w:r w:rsidRPr="002D2413">
              <w:rPr>
                <w:rFonts w:ascii="Times New Roman" w:hAnsi="Times New Roman" w:cs="Times New Roman"/>
                <w:b/>
                <w:bCs/>
              </w:rPr>
              <w:t>Main Findings</w:t>
            </w:r>
          </w:p>
        </w:tc>
      </w:tr>
      <w:tr w:rsidR="00FB380F" w:rsidRPr="002D2413" w14:paraId="21C107CF" w14:textId="77777777" w:rsidTr="001F0298">
        <w:tc>
          <w:tcPr>
            <w:tcW w:w="0" w:type="auto"/>
            <w:hideMark/>
          </w:tcPr>
          <w:p w14:paraId="13D5B483"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Plackett et al. (2023)</w:t>
            </w:r>
          </w:p>
        </w:tc>
        <w:tc>
          <w:tcPr>
            <w:tcW w:w="0" w:type="auto"/>
            <w:hideMark/>
          </w:tcPr>
          <w:p w14:paraId="087AB5B3"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Longitudinal cohort</w:t>
            </w:r>
          </w:p>
        </w:tc>
        <w:tc>
          <w:tcPr>
            <w:tcW w:w="0" w:type="auto"/>
            <w:hideMark/>
          </w:tcPr>
          <w:p w14:paraId="669938AA"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UK adolescents</w:t>
            </w:r>
          </w:p>
        </w:tc>
        <w:tc>
          <w:tcPr>
            <w:tcW w:w="0" w:type="auto"/>
            <w:hideMark/>
          </w:tcPr>
          <w:p w14:paraId="1F1FCB25"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Social media associated with mental health, moderated by self-esteem and peer relationships.</w:t>
            </w:r>
          </w:p>
        </w:tc>
      </w:tr>
      <w:tr w:rsidR="00FB380F" w:rsidRPr="002D2413" w14:paraId="6CF41B36" w14:textId="77777777" w:rsidTr="001F0298">
        <w:tc>
          <w:tcPr>
            <w:tcW w:w="0" w:type="auto"/>
            <w:hideMark/>
          </w:tcPr>
          <w:p w14:paraId="055560FA"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Fassi et al. (2024)</w:t>
            </w:r>
          </w:p>
        </w:tc>
        <w:tc>
          <w:tcPr>
            <w:tcW w:w="0" w:type="auto"/>
            <w:hideMark/>
          </w:tcPr>
          <w:p w14:paraId="377602F4"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Systematic review and meta-analysis</w:t>
            </w:r>
          </w:p>
        </w:tc>
        <w:tc>
          <w:tcPr>
            <w:tcW w:w="0" w:type="auto"/>
            <w:hideMark/>
          </w:tcPr>
          <w:p w14:paraId="455C23F5"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Clinical and community adolescents</w:t>
            </w:r>
          </w:p>
        </w:tc>
        <w:tc>
          <w:tcPr>
            <w:tcW w:w="0" w:type="auto"/>
            <w:hideMark/>
          </w:tcPr>
          <w:p w14:paraId="7ADC3542"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Greater social media use associated with increased internalising symptoms, though effects varied across studies.</w:t>
            </w:r>
          </w:p>
        </w:tc>
      </w:tr>
      <w:tr w:rsidR="00FB380F" w:rsidRPr="002D2413" w14:paraId="5BAAAEBC" w14:textId="77777777" w:rsidTr="001F0298">
        <w:tc>
          <w:tcPr>
            <w:tcW w:w="0" w:type="auto"/>
            <w:hideMark/>
          </w:tcPr>
          <w:p w14:paraId="6BC4D8BB"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Kelly et al. (2019)</w:t>
            </w:r>
          </w:p>
        </w:tc>
        <w:tc>
          <w:tcPr>
            <w:tcW w:w="0" w:type="auto"/>
            <w:hideMark/>
          </w:tcPr>
          <w:p w14:paraId="79BB7059"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Population cohort study</w:t>
            </w:r>
          </w:p>
        </w:tc>
        <w:tc>
          <w:tcPr>
            <w:tcW w:w="0" w:type="auto"/>
            <w:hideMark/>
          </w:tcPr>
          <w:p w14:paraId="26D1EE42"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UK adolescents</w:t>
            </w:r>
          </w:p>
        </w:tc>
        <w:tc>
          <w:tcPr>
            <w:tcW w:w="0" w:type="auto"/>
            <w:hideMark/>
          </w:tcPr>
          <w:p w14:paraId="5EAE316B"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 xml:space="preserve">Heavy social media use associated with depression through sleep </w:t>
            </w:r>
            <w:r w:rsidRPr="002D2413">
              <w:rPr>
                <w:rFonts w:ascii="Times New Roman" w:hAnsi="Times New Roman" w:cs="Times New Roman"/>
              </w:rPr>
              <w:lastRenderedPageBreak/>
              <w:t>disruption, cyberbullying and reduced physical activity.</w:t>
            </w:r>
          </w:p>
        </w:tc>
      </w:tr>
      <w:tr w:rsidR="00FB380F" w:rsidRPr="002D2413" w14:paraId="09ECE2B7" w14:textId="77777777" w:rsidTr="001F0298">
        <w:tc>
          <w:tcPr>
            <w:tcW w:w="0" w:type="auto"/>
            <w:hideMark/>
          </w:tcPr>
          <w:p w14:paraId="3DFE4C79"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lastRenderedPageBreak/>
              <w:t>Keles, McCrae and Grealish (2020)</w:t>
            </w:r>
          </w:p>
        </w:tc>
        <w:tc>
          <w:tcPr>
            <w:tcW w:w="0" w:type="auto"/>
            <w:hideMark/>
          </w:tcPr>
          <w:p w14:paraId="5FC88031"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Systematic review</w:t>
            </w:r>
          </w:p>
        </w:tc>
        <w:tc>
          <w:tcPr>
            <w:tcW w:w="0" w:type="auto"/>
            <w:hideMark/>
          </w:tcPr>
          <w:p w14:paraId="29EAC785"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Adolescents</w:t>
            </w:r>
          </w:p>
        </w:tc>
        <w:tc>
          <w:tcPr>
            <w:tcW w:w="0" w:type="auto"/>
            <w:hideMark/>
          </w:tcPr>
          <w:p w14:paraId="2EF50C7D"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Consistent associations between problematic social media use, anxiety and depression.</w:t>
            </w:r>
          </w:p>
        </w:tc>
      </w:tr>
      <w:tr w:rsidR="00FB380F" w:rsidRPr="002D2413" w14:paraId="6AE3997A" w14:textId="77777777" w:rsidTr="001F0298">
        <w:tc>
          <w:tcPr>
            <w:tcW w:w="0" w:type="auto"/>
            <w:hideMark/>
          </w:tcPr>
          <w:p w14:paraId="5FC24F02"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Odgers and Jensen (2020)</w:t>
            </w:r>
          </w:p>
        </w:tc>
        <w:tc>
          <w:tcPr>
            <w:tcW w:w="0" w:type="auto"/>
            <w:hideMark/>
          </w:tcPr>
          <w:p w14:paraId="3C5DF956"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Narrative review</w:t>
            </w:r>
          </w:p>
        </w:tc>
        <w:tc>
          <w:tcPr>
            <w:tcW w:w="0" w:type="auto"/>
            <w:hideMark/>
          </w:tcPr>
          <w:p w14:paraId="7C332A83"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Young people</w:t>
            </w:r>
          </w:p>
        </w:tc>
        <w:tc>
          <w:tcPr>
            <w:tcW w:w="0" w:type="auto"/>
            <w:hideMark/>
          </w:tcPr>
          <w:p w14:paraId="51F2CE5D"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Overall associations between digital technology use and mental health were relatively small and context-dependent.</w:t>
            </w:r>
          </w:p>
        </w:tc>
      </w:tr>
      <w:tr w:rsidR="00FB380F" w:rsidRPr="002D2413" w14:paraId="694ECDCD" w14:textId="77777777" w:rsidTr="001F0298">
        <w:tc>
          <w:tcPr>
            <w:tcW w:w="0" w:type="auto"/>
            <w:hideMark/>
          </w:tcPr>
          <w:p w14:paraId="3883D967"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Boer et al. (2021)</w:t>
            </w:r>
          </w:p>
        </w:tc>
        <w:tc>
          <w:tcPr>
            <w:tcW w:w="0" w:type="auto"/>
            <w:hideMark/>
          </w:tcPr>
          <w:p w14:paraId="35381677"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Cross-sectional study</w:t>
            </w:r>
          </w:p>
        </w:tc>
        <w:tc>
          <w:tcPr>
            <w:tcW w:w="0" w:type="auto"/>
            <w:hideMark/>
          </w:tcPr>
          <w:p w14:paraId="43C2A919"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European adolescents</w:t>
            </w:r>
          </w:p>
        </w:tc>
        <w:tc>
          <w:tcPr>
            <w:tcW w:w="0" w:type="auto"/>
            <w:hideMark/>
          </w:tcPr>
          <w:p w14:paraId="1DDE0411"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Problematic social media use predicted poorer wellbeing and emotional difficulties.</w:t>
            </w:r>
          </w:p>
        </w:tc>
      </w:tr>
      <w:tr w:rsidR="00FB380F" w:rsidRPr="002D2413" w14:paraId="5D1220F5" w14:textId="77777777" w:rsidTr="001F0298">
        <w:tc>
          <w:tcPr>
            <w:tcW w:w="0" w:type="auto"/>
            <w:hideMark/>
          </w:tcPr>
          <w:p w14:paraId="0F3A1235"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Orben and Przybylski (2019)</w:t>
            </w:r>
          </w:p>
        </w:tc>
        <w:tc>
          <w:tcPr>
            <w:tcW w:w="0" w:type="auto"/>
            <w:hideMark/>
          </w:tcPr>
          <w:p w14:paraId="41D941D6"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Large-scale quantitative analysis</w:t>
            </w:r>
          </w:p>
        </w:tc>
        <w:tc>
          <w:tcPr>
            <w:tcW w:w="0" w:type="auto"/>
            <w:hideMark/>
          </w:tcPr>
          <w:p w14:paraId="46BF8CA1"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Adolescents</w:t>
            </w:r>
          </w:p>
        </w:tc>
        <w:tc>
          <w:tcPr>
            <w:tcW w:w="0" w:type="auto"/>
            <w:hideMark/>
          </w:tcPr>
          <w:p w14:paraId="3D82C6D1" w14:textId="77777777" w:rsidR="00FB380F" w:rsidRPr="002D2413" w:rsidRDefault="00FB380F" w:rsidP="00FB380F">
            <w:pPr>
              <w:spacing w:line="360" w:lineRule="auto"/>
              <w:jc w:val="both"/>
              <w:rPr>
                <w:rFonts w:ascii="Times New Roman" w:hAnsi="Times New Roman" w:cs="Times New Roman"/>
              </w:rPr>
            </w:pPr>
            <w:r w:rsidRPr="002D2413">
              <w:rPr>
                <w:rFonts w:ascii="Times New Roman" w:hAnsi="Times New Roman" w:cs="Times New Roman"/>
              </w:rPr>
              <w:t>Digital technology explained only a small proportion of variation in adolescent wellbeing.</w:t>
            </w:r>
          </w:p>
        </w:tc>
      </w:tr>
    </w:tbl>
    <w:p w14:paraId="672A4A49" w14:textId="77777777" w:rsidR="001F0298" w:rsidRDefault="001F0298" w:rsidP="00FB380F">
      <w:pPr>
        <w:spacing w:line="360" w:lineRule="auto"/>
        <w:jc w:val="both"/>
        <w:rPr>
          <w:rFonts w:ascii="Arial" w:hAnsi="Arial" w:cs="Arial"/>
        </w:rPr>
      </w:pPr>
    </w:p>
    <w:p w14:paraId="0F0C5F1B" w14:textId="77777777" w:rsidR="00D834AE" w:rsidRPr="00D834AE" w:rsidRDefault="00D834AE" w:rsidP="002D2413">
      <w:pPr>
        <w:pStyle w:val="Heading2"/>
      </w:pPr>
      <w:bookmarkStart w:id="15" w:name="_Toc236052334"/>
      <w:r w:rsidRPr="00D834AE">
        <w:t>Theme 1: Negative Psychological Outcomes</w:t>
      </w:r>
      <w:r w:rsidRPr="00D834AE">
        <w:rPr>
          <w:rFonts w:ascii="MS Gothic" w:eastAsia="MS Gothic" w:hAnsi="MS Gothic" w:cs="MS Gothic" w:hint="eastAsia"/>
        </w:rPr>
        <w:t>․</w:t>
      </w:r>
      <w:bookmarkEnd w:id="15"/>
    </w:p>
    <w:p w14:paraId="42AB21CF" w14:textId="3812AD08" w:rsidR="00D834AE" w:rsidRPr="00D834AE" w:rsidRDefault="00D834AE" w:rsidP="00D834AE">
      <w:pPr>
        <w:spacing w:line="360" w:lineRule="auto"/>
        <w:jc w:val="both"/>
        <w:rPr>
          <w:rFonts w:ascii="Arial" w:hAnsi="Arial" w:cs="Arial"/>
        </w:rPr>
      </w:pPr>
      <w:r w:rsidRPr="00D834AE">
        <w:rPr>
          <w:rFonts w:ascii="Arial" w:hAnsi="Arial" w:cs="Arial"/>
        </w:rPr>
        <w:t>All seven studies found some relationship between social media use and negative mental health outcomes</w:t>
      </w:r>
      <w:r w:rsidRPr="00D834AE">
        <w:rPr>
          <w:rFonts w:ascii="MS Gothic" w:eastAsia="MS Gothic" w:hAnsi="MS Gothic" w:cs="MS Gothic" w:hint="eastAsia"/>
        </w:rPr>
        <w:t>․</w:t>
      </w:r>
      <w:r w:rsidRPr="00D834AE">
        <w:rPr>
          <w:rFonts w:ascii="Arial" w:hAnsi="Arial" w:cs="Arial"/>
        </w:rPr>
        <w:t xml:space="preserve"> Depression‚ anxiety‚ and psychological distress were the most frequently observed negative outcomes</w:t>
      </w:r>
      <w:r w:rsidR="002D2413">
        <w:rPr>
          <w:rFonts w:ascii="MS Gothic" w:eastAsia="MS Gothic" w:hAnsi="MS Gothic" w:cs="MS Gothic"/>
        </w:rPr>
        <w:t xml:space="preserve">. </w:t>
      </w:r>
      <w:r w:rsidRPr="00D834AE">
        <w:rPr>
          <w:rFonts w:ascii="Arial" w:hAnsi="Arial" w:cs="Arial"/>
        </w:rPr>
        <w:t>Keles‚ McCrae and Grealish (2020) concluded that problematic social media use was associated with increased symptoms of depression and anxiety</w:t>
      </w:r>
      <w:r w:rsidRPr="00D834AE">
        <w:rPr>
          <w:rFonts w:ascii="MS Gothic" w:eastAsia="MS Gothic" w:hAnsi="MS Gothic" w:cs="MS Gothic" w:hint="eastAsia"/>
        </w:rPr>
        <w:t>․</w:t>
      </w:r>
      <w:r w:rsidRPr="00D834AE">
        <w:rPr>
          <w:rFonts w:ascii="Arial" w:hAnsi="Arial" w:cs="Arial"/>
        </w:rPr>
        <w:t xml:space="preserve"> In a longitudinal study‚ Kelly et al (2019) found consistently high levels of daily use of social media during childhood and adolescence were associated with poorer mental health outcomes</w:t>
      </w:r>
      <w:r w:rsidRPr="00D834AE">
        <w:rPr>
          <w:rFonts w:ascii="MS Gothic" w:eastAsia="MS Gothic" w:hAnsi="MS Gothic" w:cs="MS Gothic" w:hint="eastAsia"/>
        </w:rPr>
        <w:t>․</w:t>
      </w:r>
    </w:p>
    <w:p w14:paraId="3A3CDEE3" w14:textId="77777777" w:rsidR="00D834AE" w:rsidRPr="00D834AE" w:rsidRDefault="00D834AE" w:rsidP="00D834AE">
      <w:pPr>
        <w:spacing w:line="360" w:lineRule="auto"/>
        <w:jc w:val="both"/>
        <w:rPr>
          <w:rFonts w:ascii="Arial" w:hAnsi="Arial" w:cs="Arial"/>
        </w:rPr>
      </w:pPr>
      <w:r w:rsidRPr="00D834AE">
        <w:rPr>
          <w:rFonts w:ascii="Arial" w:hAnsi="Arial" w:cs="Arial"/>
        </w:rPr>
        <w:t>These associations were inconsistent between studies with different measurement approaches‚ and while Fassi et al</w:t>
      </w:r>
      <w:r w:rsidRPr="00D834AE">
        <w:rPr>
          <w:rFonts w:ascii="MS Gothic" w:eastAsia="MS Gothic" w:hAnsi="MS Gothic" w:cs="MS Gothic" w:hint="eastAsia"/>
        </w:rPr>
        <w:t>․</w:t>
      </w:r>
      <w:r w:rsidRPr="00D834AE">
        <w:rPr>
          <w:rFonts w:ascii="Arial" w:hAnsi="Arial" w:cs="Arial"/>
        </w:rPr>
        <w:t xml:space="preserve"> (2024) found meaningful associations between social media use and internalising symptoms‚ they highlighted the meaningful heterogeneity of effects across different populations and study designs‚ indicating differential harm may occur</w:t>
      </w:r>
      <w:r w:rsidRPr="00D834AE">
        <w:rPr>
          <w:rFonts w:ascii="MS Gothic" w:eastAsia="MS Gothic" w:hAnsi="MS Gothic" w:cs="MS Gothic" w:hint="eastAsia"/>
        </w:rPr>
        <w:t>․</w:t>
      </w:r>
    </w:p>
    <w:p w14:paraId="39FA6A92" w14:textId="698B3541" w:rsidR="00D834AE" w:rsidRPr="00D834AE" w:rsidRDefault="00D834AE" w:rsidP="00D834AE">
      <w:pPr>
        <w:spacing w:line="360" w:lineRule="auto"/>
        <w:jc w:val="both"/>
        <w:rPr>
          <w:rFonts w:ascii="Arial" w:hAnsi="Arial" w:cs="Arial"/>
        </w:rPr>
      </w:pPr>
      <w:r w:rsidRPr="00D834AE">
        <w:rPr>
          <w:rFonts w:ascii="Arial" w:hAnsi="Arial" w:cs="Arial"/>
        </w:rPr>
        <w:t xml:space="preserve">Similarly‚ Odgers and Jensen (2020) and Orben and Przybylski (2019) argue that even though there appear to be statistically important correlations‚ the magnitude of effect </w:t>
      </w:r>
      <w:r w:rsidRPr="00D834AE">
        <w:rPr>
          <w:rFonts w:ascii="Arial" w:hAnsi="Arial" w:cs="Arial"/>
        </w:rPr>
        <w:lastRenderedPageBreak/>
        <w:t>sizes is too small to attribute social media as an independent cause of adolescent mental ill health‚ as social media is one of many risk factors influenced by wide ranging developmental‚ familial and social processes</w:t>
      </w:r>
      <w:r w:rsidRPr="00D834AE">
        <w:rPr>
          <w:rFonts w:ascii="MS Gothic" w:eastAsia="MS Gothic" w:hAnsi="MS Gothic" w:cs="MS Gothic" w:hint="eastAsia"/>
        </w:rPr>
        <w:t>․</w:t>
      </w:r>
      <w:r w:rsidR="002D2413">
        <w:rPr>
          <w:rFonts w:ascii="Arial" w:hAnsi="Arial" w:cs="Arial"/>
        </w:rPr>
        <w:t xml:space="preserve"> </w:t>
      </w:r>
      <w:r w:rsidRPr="00D834AE">
        <w:rPr>
          <w:rFonts w:ascii="Arial" w:hAnsi="Arial" w:cs="Arial"/>
        </w:rPr>
        <w:t>Although negative psychological effects are noted in the literature‚ attributions of these effects to a presence or absence of effect are not uniform</w:t>
      </w:r>
      <w:r w:rsidRPr="00D834AE">
        <w:rPr>
          <w:rFonts w:ascii="MS Gothic" w:eastAsia="MS Gothic" w:hAnsi="MS Gothic" w:cs="MS Gothic" w:hint="eastAsia"/>
        </w:rPr>
        <w:t>․</w:t>
      </w:r>
    </w:p>
    <w:p w14:paraId="56D73F80" w14:textId="77777777" w:rsidR="00D834AE" w:rsidRPr="00D834AE" w:rsidRDefault="00D834AE" w:rsidP="00D834AE">
      <w:pPr>
        <w:spacing w:line="360" w:lineRule="auto"/>
        <w:jc w:val="both"/>
        <w:rPr>
          <w:rFonts w:ascii="Arial" w:hAnsi="Arial" w:cs="Arial"/>
        </w:rPr>
      </w:pPr>
    </w:p>
    <w:p w14:paraId="1AABF0E3" w14:textId="77777777" w:rsidR="00D834AE" w:rsidRPr="00D834AE" w:rsidRDefault="00D834AE" w:rsidP="002D2413">
      <w:pPr>
        <w:pStyle w:val="Heading2"/>
      </w:pPr>
      <w:bookmarkStart w:id="16" w:name="_Toc236052335"/>
      <w:r w:rsidRPr="00D834AE">
        <w:t>Theme 2 - Positive Social and Psychological Benefits of Social Media</w:t>
      </w:r>
      <w:bookmarkEnd w:id="16"/>
    </w:p>
    <w:p w14:paraId="5CD32B17" w14:textId="74A3BAE9" w:rsidR="00D834AE" w:rsidRPr="00D834AE" w:rsidRDefault="00D834AE" w:rsidP="00D834AE">
      <w:pPr>
        <w:spacing w:line="360" w:lineRule="auto"/>
        <w:jc w:val="both"/>
        <w:rPr>
          <w:rFonts w:ascii="Arial" w:hAnsi="Arial" w:cs="Arial"/>
        </w:rPr>
      </w:pPr>
      <w:r w:rsidRPr="00D834AE">
        <w:rPr>
          <w:rFonts w:ascii="Arial" w:hAnsi="Arial" w:cs="Arial"/>
        </w:rPr>
        <w:t>Most of the studies synthesised in the literature have focused on negative mental health outcomes</w:t>
      </w:r>
      <w:r w:rsidRPr="00D834AE">
        <w:rPr>
          <w:rFonts w:ascii="MS Gothic" w:eastAsia="MS Gothic" w:hAnsi="MS Gothic" w:cs="MS Gothic" w:hint="eastAsia"/>
        </w:rPr>
        <w:t>․</w:t>
      </w:r>
      <w:r w:rsidRPr="00D834AE">
        <w:rPr>
          <w:rFonts w:ascii="Arial" w:hAnsi="Arial" w:cs="Arial"/>
        </w:rPr>
        <w:t xml:space="preserve"> However‚ there were still several studies included in the reviews reporting a positive impact of social media on adolescent mental health‚ suggesting that the association between social media use and adolescent mental health is not universally negative and may be related to behaviours and contexts of social media use</w:t>
      </w:r>
      <w:r w:rsidRPr="00D834AE">
        <w:rPr>
          <w:rFonts w:ascii="MS Gothic" w:eastAsia="MS Gothic" w:hAnsi="MS Gothic" w:cs="MS Gothic" w:hint="eastAsia"/>
        </w:rPr>
        <w:t>․</w:t>
      </w:r>
      <w:r w:rsidR="002D2413">
        <w:rPr>
          <w:rFonts w:ascii="Arial" w:hAnsi="Arial" w:cs="Arial"/>
        </w:rPr>
        <w:t xml:space="preserve"> </w:t>
      </w:r>
      <w:r w:rsidRPr="00D834AE">
        <w:rPr>
          <w:rFonts w:ascii="Arial" w:hAnsi="Arial" w:cs="Arial"/>
        </w:rPr>
        <w:t xml:space="preserve">It has been argued that social media provides important opportunities for adolescents to maintain friendships‚ develop social identities and peer support networks (Best‚ </w:t>
      </w:r>
      <w:proofErr w:type="spellStart"/>
      <w:r w:rsidRPr="00D834AE">
        <w:rPr>
          <w:rFonts w:ascii="Arial" w:hAnsi="Arial" w:cs="Arial"/>
        </w:rPr>
        <w:t>Manktelow</w:t>
      </w:r>
      <w:proofErr w:type="spellEnd"/>
      <w:r w:rsidRPr="00D834AE">
        <w:rPr>
          <w:rFonts w:ascii="Arial" w:hAnsi="Arial" w:cs="Arial"/>
        </w:rPr>
        <w:t xml:space="preserve"> and Taylor‚ 2014</w:t>
      </w:r>
      <w:r>
        <w:rPr>
          <w:rFonts w:ascii="Arial" w:hAnsi="Arial" w:cs="Arial"/>
        </w:rPr>
        <w:t>).</w:t>
      </w:r>
      <w:r w:rsidRPr="00D834AE">
        <w:rPr>
          <w:rFonts w:ascii="Arial" w:hAnsi="Arial" w:cs="Arial"/>
        </w:rPr>
        <w:t xml:space="preserve"> In these contexts‚ online social interaction may lead to less loneliness and improved wellbeing‚ particularly for adolescents that experience social exclusion from offline interactions</w:t>
      </w:r>
      <w:r w:rsidRPr="00D834AE">
        <w:rPr>
          <w:rFonts w:ascii="MS Gothic" w:eastAsia="MS Gothic" w:hAnsi="MS Gothic" w:cs="MS Gothic" w:hint="eastAsia"/>
        </w:rPr>
        <w:t>․</w:t>
      </w:r>
    </w:p>
    <w:p w14:paraId="3B3DB308" w14:textId="522DAE38" w:rsidR="00D834AE" w:rsidRPr="00D834AE" w:rsidRDefault="00D834AE" w:rsidP="00D834AE">
      <w:pPr>
        <w:spacing w:line="360" w:lineRule="auto"/>
        <w:jc w:val="both"/>
        <w:rPr>
          <w:rFonts w:ascii="Arial" w:hAnsi="Arial" w:cs="Arial"/>
        </w:rPr>
      </w:pPr>
      <w:r w:rsidRPr="00D834AE">
        <w:rPr>
          <w:rFonts w:ascii="Arial" w:hAnsi="Arial" w:cs="Arial"/>
        </w:rPr>
        <w:t>Naslund et al</w:t>
      </w:r>
      <w:r w:rsidRPr="00D834AE">
        <w:rPr>
          <w:rFonts w:ascii="MS Gothic" w:eastAsia="MS Gothic" w:hAnsi="MS Gothic" w:cs="MS Gothic" w:hint="eastAsia"/>
        </w:rPr>
        <w:t>․</w:t>
      </w:r>
      <w:r w:rsidRPr="00D834AE">
        <w:rPr>
          <w:rFonts w:ascii="Arial" w:hAnsi="Arial" w:cs="Arial"/>
        </w:rPr>
        <w:t xml:space="preserve"> (2020) likewise argue that online communities provide low-threshold forums in which to disclose mental health issues and experiences with peers‚ thereby reducing stigma and increasing help-seeking behaviours‚ as well as allowing many young people to access anonymous emotional support online at times when it would be difficult to seek help through customary mental health services</w:t>
      </w:r>
      <w:r w:rsidRPr="00D834AE">
        <w:rPr>
          <w:rFonts w:ascii="MS Gothic" w:eastAsia="MS Gothic" w:hAnsi="MS Gothic" w:cs="MS Gothic" w:hint="eastAsia"/>
        </w:rPr>
        <w:t>․</w:t>
      </w:r>
      <w:r w:rsidR="002D2413">
        <w:rPr>
          <w:rFonts w:ascii="Arial" w:hAnsi="Arial" w:cs="Arial"/>
        </w:rPr>
        <w:t xml:space="preserve"> </w:t>
      </w:r>
      <w:r w:rsidRPr="00D834AE">
        <w:rPr>
          <w:rFonts w:ascii="Arial" w:hAnsi="Arial" w:cs="Arial"/>
        </w:rPr>
        <w:t>Similarly‚ Plackett et al</w:t>
      </w:r>
      <w:r w:rsidRPr="00D834AE">
        <w:rPr>
          <w:rFonts w:ascii="MS Gothic" w:eastAsia="MS Gothic" w:hAnsi="MS Gothic" w:cs="MS Gothic" w:hint="eastAsia"/>
        </w:rPr>
        <w:t>․</w:t>
      </w:r>
      <w:r w:rsidRPr="00D834AE">
        <w:rPr>
          <w:rFonts w:ascii="Arial" w:hAnsi="Arial" w:cs="Arial"/>
        </w:rPr>
        <w:t xml:space="preserve"> (2023) found no association between the use of social media and poor mental health; their longitudinal study demonstrated that among young people with high-quality peer networks and high self-esteem‚ even high levels of social media usage did not lead to poor psychological wellbeing</w:t>
      </w:r>
      <w:r w:rsidRPr="00D834AE">
        <w:rPr>
          <w:rFonts w:ascii="MS Gothic" w:eastAsia="MS Gothic" w:hAnsi="MS Gothic" w:cs="MS Gothic" w:hint="eastAsia"/>
        </w:rPr>
        <w:t>․</w:t>
      </w:r>
      <w:r w:rsidRPr="00D834AE">
        <w:rPr>
          <w:rFonts w:ascii="Arial" w:hAnsi="Arial" w:cs="Arial"/>
        </w:rPr>
        <w:t xml:space="preserve"> Resilience and supportive social contexts may buffer these potentially detrimental outcomes (Masten &amp; Wright‚ 2010</w:t>
      </w:r>
      <w:r>
        <w:rPr>
          <w:rFonts w:ascii="Arial" w:hAnsi="Arial" w:cs="Arial"/>
        </w:rPr>
        <w:t>).</w:t>
      </w:r>
    </w:p>
    <w:p w14:paraId="22063F2C" w14:textId="2C389888" w:rsidR="00D834AE" w:rsidRPr="00D834AE" w:rsidRDefault="002D2413" w:rsidP="00D834AE">
      <w:pPr>
        <w:spacing w:line="360" w:lineRule="auto"/>
        <w:jc w:val="both"/>
        <w:rPr>
          <w:rFonts w:ascii="Arial" w:hAnsi="Arial" w:cs="Arial"/>
        </w:rPr>
      </w:pPr>
      <w:r w:rsidRPr="00D834AE">
        <w:rPr>
          <w:rFonts w:ascii="Arial" w:hAnsi="Arial" w:cs="Arial"/>
        </w:rPr>
        <w:t>However,</w:t>
      </w:r>
      <w:r w:rsidR="00D834AE" w:rsidRPr="00D834AE">
        <w:rPr>
          <w:rFonts w:ascii="Arial" w:hAnsi="Arial" w:cs="Arial"/>
        </w:rPr>
        <w:t xml:space="preserve"> Verduyn et al</w:t>
      </w:r>
      <w:r w:rsidR="00D834AE" w:rsidRPr="00D834AE">
        <w:rPr>
          <w:rFonts w:ascii="MS Gothic" w:eastAsia="MS Gothic" w:hAnsi="MS Gothic" w:cs="MS Gothic" w:hint="eastAsia"/>
        </w:rPr>
        <w:t>․</w:t>
      </w:r>
      <w:r w:rsidR="00D834AE" w:rsidRPr="00D834AE">
        <w:rPr>
          <w:rFonts w:ascii="Arial" w:hAnsi="Arial" w:cs="Arial"/>
        </w:rPr>
        <w:t xml:space="preserve"> (2017) suggest that active use of social media (e</w:t>
      </w:r>
      <w:r w:rsidR="00D834AE" w:rsidRPr="00D834AE">
        <w:rPr>
          <w:rFonts w:ascii="MS Gothic" w:eastAsia="MS Gothic" w:hAnsi="MS Gothic" w:cs="MS Gothic" w:hint="eastAsia"/>
        </w:rPr>
        <w:t>․</w:t>
      </w:r>
      <w:r w:rsidR="00D834AE" w:rsidRPr="00D834AE">
        <w:rPr>
          <w:rFonts w:ascii="Arial" w:hAnsi="Arial" w:cs="Arial"/>
        </w:rPr>
        <w:t>g</w:t>
      </w:r>
      <w:r w:rsidR="00D834AE" w:rsidRPr="00D834AE">
        <w:rPr>
          <w:rFonts w:ascii="MS Gothic" w:eastAsia="MS Gothic" w:hAnsi="MS Gothic" w:cs="MS Gothic" w:hint="eastAsia"/>
        </w:rPr>
        <w:t>․</w:t>
      </w:r>
      <w:r w:rsidR="00D834AE" w:rsidRPr="00D834AE">
        <w:rPr>
          <w:rFonts w:ascii="Arial" w:hAnsi="Arial" w:cs="Arial"/>
        </w:rPr>
        <w:t xml:space="preserve"> communicating with friends‚ participating in supportive online communities) tends to benefit wellbeing‚ while passive use tends to harm wellbeing</w:t>
      </w:r>
      <w:r w:rsidR="00D834AE" w:rsidRPr="00D834AE">
        <w:rPr>
          <w:rFonts w:ascii="MS Gothic" w:eastAsia="MS Gothic" w:hAnsi="MS Gothic" w:cs="MS Gothic" w:hint="eastAsia"/>
        </w:rPr>
        <w:t>․</w:t>
      </w:r>
      <w:r w:rsidR="00D834AE" w:rsidRPr="00D834AE">
        <w:rPr>
          <w:rFonts w:ascii="Arial" w:hAnsi="Arial" w:cs="Arial"/>
        </w:rPr>
        <w:t xml:space="preserve"> </w:t>
      </w:r>
    </w:p>
    <w:p w14:paraId="64B250DA" w14:textId="77777777" w:rsidR="00D834AE" w:rsidRPr="00D834AE" w:rsidRDefault="00D834AE" w:rsidP="00D834AE">
      <w:pPr>
        <w:spacing w:line="360" w:lineRule="auto"/>
        <w:jc w:val="both"/>
        <w:rPr>
          <w:rFonts w:ascii="Arial" w:hAnsi="Arial" w:cs="Arial"/>
        </w:rPr>
      </w:pPr>
    </w:p>
    <w:p w14:paraId="27D49B2E" w14:textId="77777777" w:rsidR="00D834AE" w:rsidRPr="00D834AE" w:rsidRDefault="00D834AE" w:rsidP="002D2413">
      <w:pPr>
        <w:pStyle w:val="Heading2"/>
      </w:pPr>
      <w:bookmarkStart w:id="17" w:name="_Toc236052336"/>
      <w:r w:rsidRPr="00D834AE">
        <w:t>Theme 3 - Factors moderating mental health outcomes</w:t>
      </w:r>
      <w:bookmarkEnd w:id="17"/>
    </w:p>
    <w:p w14:paraId="3F0A20FA" w14:textId="3E25A6AA" w:rsidR="00D834AE" w:rsidRPr="00D834AE" w:rsidRDefault="00D834AE" w:rsidP="00D834AE">
      <w:pPr>
        <w:spacing w:line="360" w:lineRule="auto"/>
        <w:jc w:val="both"/>
        <w:rPr>
          <w:rFonts w:ascii="Arial" w:hAnsi="Arial" w:cs="Arial"/>
        </w:rPr>
      </w:pPr>
      <w:r w:rsidRPr="00D834AE">
        <w:rPr>
          <w:rFonts w:ascii="Arial" w:hAnsi="Arial" w:cs="Arial"/>
        </w:rPr>
        <w:t>Across the reviewed literature‚ a strong finding is that many psychological and behavioural factors moderate the relationship between social media use and mental health</w:t>
      </w:r>
      <w:r w:rsidRPr="00D834AE">
        <w:rPr>
          <w:rFonts w:ascii="MS Gothic" w:eastAsia="MS Gothic" w:hAnsi="MS Gothic" w:cs="MS Gothic" w:hint="eastAsia"/>
        </w:rPr>
        <w:t>․</w:t>
      </w:r>
      <w:r w:rsidR="002D2413">
        <w:rPr>
          <w:rFonts w:ascii="Arial" w:hAnsi="Arial" w:cs="Arial"/>
        </w:rPr>
        <w:t xml:space="preserve"> </w:t>
      </w:r>
      <w:r w:rsidRPr="00D834AE">
        <w:rPr>
          <w:rFonts w:ascii="Arial" w:hAnsi="Arial" w:cs="Arial"/>
        </w:rPr>
        <w:t>Cyberbullying is a strong risk factor for negative mental health outcomes</w:t>
      </w:r>
      <w:r w:rsidRPr="00D834AE">
        <w:rPr>
          <w:rFonts w:ascii="MS Gothic" w:eastAsia="MS Gothic" w:hAnsi="MS Gothic" w:cs="MS Gothic" w:hint="eastAsia"/>
        </w:rPr>
        <w:t>․</w:t>
      </w:r>
      <w:r w:rsidRPr="00D834AE">
        <w:rPr>
          <w:rFonts w:ascii="Arial" w:hAnsi="Arial" w:cs="Arial"/>
        </w:rPr>
        <w:t xml:space="preserve"> In UK adolescents‚ Kelly et al</w:t>
      </w:r>
      <w:r w:rsidRPr="00D834AE">
        <w:rPr>
          <w:rFonts w:ascii="MS Gothic" w:eastAsia="MS Gothic" w:hAnsi="MS Gothic" w:cs="MS Gothic" w:hint="eastAsia"/>
        </w:rPr>
        <w:t>․</w:t>
      </w:r>
      <w:r w:rsidRPr="00D834AE">
        <w:rPr>
          <w:rFonts w:ascii="Arial" w:hAnsi="Arial" w:cs="Arial"/>
        </w:rPr>
        <w:t xml:space="preserve"> (2019) found that experiencing cyberbullying was one of the strongest predictors of depressive symptoms‚ while Keles‚ McCrae and Grealish (2020) found that cyberbullying consistently mediated the relationship between social media use and anxiety‚ depression‚ and emotional distress</w:t>
      </w:r>
      <w:r w:rsidRPr="00D834AE">
        <w:rPr>
          <w:rFonts w:ascii="MS Gothic" w:eastAsia="MS Gothic" w:hAnsi="MS Gothic" w:cs="MS Gothic" w:hint="eastAsia"/>
        </w:rPr>
        <w:t>․</w:t>
      </w:r>
    </w:p>
    <w:p w14:paraId="029FDD68" w14:textId="7D2BAD91" w:rsidR="00D834AE" w:rsidRPr="00D834AE" w:rsidRDefault="00D834AE" w:rsidP="00D834AE">
      <w:pPr>
        <w:spacing w:line="360" w:lineRule="auto"/>
        <w:jc w:val="both"/>
        <w:rPr>
          <w:rFonts w:ascii="Arial" w:hAnsi="Arial" w:cs="Arial"/>
        </w:rPr>
      </w:pPr>
      <w:r w:rsidRPr="00D834AE">
        <w:rPr>
          <w:rFonts w:ascii="Arial" w:hAnsi="Arial" w:cs="Arial"/>
        </w:rPr>
        <w:t>Another factor implicated was sleep disruption</w:t>
      </w:r>
      <w:r w:rsidRPr="00D834AE">
        <w:rPr>
          <w:rFonts w:ascii="MS Gothic" w:eastAsia="MS Gothic" w:hAnsi="MS Gothic" w:cs="MS Gothic" w:hint="eastAsia"/>
        </w:rPr>
        <w:t>․</w:t>
      </w:r>
      <w:r w:rsidRPr="00D834AE">
        <w:rPr>
          <w:rFonts w:ascii="Arial" w:hAnsi="Arial" w:cs="Arial"/>
        </w:rPr>
        <w:t xml:space="preserve"> High amounts of social media use at night have been associated with increased sleep onset latency‚ shorter sleep duration‚ and decreased sleep quality‚ which can all worsen mental health (Scott et al</w:t>
      </w:r>
      <w:r w:rsidRPr="00D834AE">
        <w:rPr>
          <w:rFonts w:ascii="MS Gothic" w:eastAsia="MS Gothic" w:hAnsi="MS Gothic" w:cs="MS Gothic" w:hint="eastAsia"/>
        </w:rPr>
        <w:t>․</w:t>
      </w:r>
      <w:r w:rsidRPr="00D834AE">
        <w:rPr>
          <w:rFonts w:ascii="Arial" w:hAnsi="Arial" w:cs="Arial"/>
        </w:rPr>
        <w:t>‚ 2019</w:t>
      </w:r>
      <w:r>
        <w:rPr>
          <w:rFonts w:ascii="Arial" w:hAnsi="Arial" w:cs="Arial"/>
        </w:rPr>
        <w:t>).</w:t>
      </w:r>
      <w:r w:rsidRPr="00D834AE">
        <w:rPr>
          <w:rFonts w:ascii="Arial" w:hAnsi="Arial" w:cs="Arial"/>
        </w:rPr>
        <w:t xml:space="preserve"> Kelly et al</w:t>
      </w:r>
      <w:r w:rsidRPr="00D834AE">
        <w:rPr>
          <w:rFonts w:ascii="MS Gothic" w:eastAsia="MS Gothic" w:hAnsi="MS Gothic" w:cs="MS Gothic" w:hint="eastAsia"/>
        </w:rPr>
        <w:t>․</w:t>
      </w:r>
      <w:r w:rsidRPr="00D834AE">
        <w:rPr>
          <w:rFonts w:ascii="Arial" w:hAnsi="Arial" w:cs="Arial"/>
        </w:rPr>
        <w:t xml:space="preserve"> (2019) found that sleep quality explained much of the association of social media with depressive symptoms and that promoting healthy technology and media use might improve psychological outcomes</w:t>
      </w:r>
      <w:r w:rsidRPr="00D834AE">
        <w:rPr>
          <w:rFonts w:ascii="MS Gothic" w:eastAsia="MS Gothic" w:hAnsi="MS Gothic" w:cs="MS Gothic" w:hint="eastAsia"/>
        </w:rPr>
        <w:t>․</w:t>
      </w:r>
    </w:p>
    <w:p w14:paraId="207BF8AB" w14:textId="1959DDF0" w:rsidR="00D834AE" w:rsidRPr="00D834AE" w:rsidRDefault="00D834AE" w:rsidP="00D834AE">
      <w:pPr>
        <w:spacing w:line="360" w:lineRule="auto"/>
        <w:jc w:val="both"/>
        <w:rPr>
          <w:rFonts w:ascii="Arial" w:hAnsi="Arial" w:cs="Arial"/>
        </w:rPr>
      </w:pPr>
      <w:r w:rsidRPr="00D834AE">
        <w:rPr>
          <w:rFonts w:ascii="Arial" w:hAnsi="Arial" w:cs="Arial"/>
        </w:rPr>
        <w:t>Body image and social comparison has also been documented</w:t>
      </w:r>
      <w:r w:rsidRPr="00D834AE">
        <w:rPr>
          <w:rFonts w:ascii="MS Gothic" w:eastAsia="MS Gothic" w:hAnsi="MS Gothic" w:cs="MS Gothic" w:hint="eastAsia"/>
        </w:rPr>
        <w:t>․</w:t>
      </w:r>
      <w:r w:rsidRPr="00D834AE">
        <w:rPr>
          <w:rFonts w:ascii="Arial" w:hAnsi="Arial" w:cs="Arial"/>
        </w:rPr>
        <w:t xml:space="preserve"> Fassi et al</w:t>
      </w:r>
      <w:r w:rsidRPr="00D834AE">
        <w:rPr>
          <w:rFonts w:ascii="MS Gothic" w:eastAsia="MS Gothic" w:hAnsi="MS Gothic" w:cs="MS Gothic" w:hint="eastAsia"/>
        </w:rPr>
        <w:t>․</w:t>
      </w:r>
      <w:r w:rsidRPr="00D834AE">
        <w:rPr>
          <w:rFonts w:ascii="Arial" w:hAnsi="Arial" w:cs="Arial"/>
        </w:rPr>
        <w:t xml:space="preserve"> (2024) argue that adolescents susceptible to body dissatisfaction and low self-esteem are exposed to a greater number of idealised body images on highly visual social media</w:t>
      </w:r>
      <w:r w:rsidRPr="00D834AE">
        <w:rPr>
          <w:rFonts w:ascii="MS Gothic" w:eastAsia="MS Gothic" w:hAnsi="MS Gothic" w:cs="MS Gothic" w:hint="eastAsia"/>
        </w:rPr>
        <w:t>․</w:t>
      </w:r>
      <w:r w:rsidRPr="00D834AE">
        <w:rPr>
          <w:rFonts w:ascii="Arial" w:hAnsi="Arial" w:cs="Arial"/>
        </w:rPr>
        <w:t xml:space="preserve"> This effect is best documented in young girls‚ but there is increasing evidence it is also prominent among boys</w:t>
      </w:r>
      <w:r w:rsidRPr="00D834AE">
        <w:rPr>
          <w:rFonts w:ascii="MS Gothic" w:eastAsia="MS Gothic" w:hAnsi="MS Gothic" w:cs="MS Gothic" w:hint="eastAsia"/>
        </w:rPr>
        <w:t>․</w:t>
      </w:r>
      <w:r w:rsidR="002D2413">
        <w:rPr>
          <w:rFonts w:ascii="Arial" w:hAnsi="Arial" w:cs="Arial"/>
        </w:rPr>
        <w:t xml:space="preserve"> </w:t>
      </w:r>
      <w:r w:rsidRPr="00D834AE">
        <w:rPr>
          <w:rFonts w:ascii="Arial" w:hAnsi="Arial" w:cs="Arial"/>
        </w:rPr>
        <w:t>Social media addiction is another area being studied</w:t>
      </w:r>
      <w:r w:rsidRPr="00D834AE">
        <w:rPr>
          <w:rFonts w:ascii="MS Gothic" w:eastAsia="MS Gothic" w:hAnsi="MS Gothic" w:cs="MS Gothic" w:hint="eastAsia"/>
        </w:rPr>
        <w:t>․</w:t>
      </w:r>
      <w:r w:rsidRPr="00D834AE">
        <w:rPr>
          <w:rFonts w:ascii="Arial" w:hAnsi="Arial" w:cs="Arial"/>
        </w:rPr>
        <w:t xml:space="preserve"> For example‚ Boer et al</w:t>
      </w:r>
      <w:r w:rsidRPr="00D834AE">
        <w:rPr>
          <w:rFonts w:ascii="MS Gothic" w:eastAsia="MS Gothic" w:hAnsi="MS Gothic" w:cs="MS Gothic" w:hint="eastAsia"/>
        </w:rPr>
        <w:t>․</w:t>
      </w:r>
      <w:r w:rsidRPr="00D834AE">
        <w:rPr>
          <w:rFonts w:ascii="Arial" w:hAnsi="Arial" w:cs="Arial"/>
        </w:rPr>
        <w:t xml:space="preserve"> (2021) have found that adolescents with higher </w:t>
      </w:r>
      <w:proofErr w:type="spellStart"/>
      <w:r w:rsidRPr="00D834AE">
        <w:rPr>
          <w:rFonts w:ascii="Arial" w:hAnsi="Arial" w:cs="Arial"/>
        </w:rPr>
        <w:t>FoMO</w:t>
      </w:r>
      <w:proofErr w:type="spellEnd"/>
      <w:r w:rsidRPr="00D834AE">
        <w:rPr>
          <w:rFonts w:ascii="Arial" w:hAnsi="Arial" w:cs="Arial"/>
        </w:rPr>
        <w:t xml:space="preserve"> scores are more likely to score higher on social media addiction scales and report lower emotional wellbeing</w:t>
      </w:r>
      <w:r w:rsidRPr="00D834AE">
        <w:rPr>
          <w:rFonts w:ascii="MS Gothic" w:eastAsia="MS Gothic" w:hAnsi="MS Gothic" w:cs="MS Gothic" w:hint="eastAsia"/>
        </w:rPr>
        <w:t>․</w:t>
      </w:r>
      <w:r w:rsidRPr="00D834AE">
        <w:rPr>
          <w:rFonts w:ascii="Arial" w:hAnsi="Arial" w:cs="Arial"/>
        </w:rPr>
        <w:t xml:space="preserve"> However‚ Orben and Przybylski (2019) note that these relationships are small at the population level and that individual vulnerability varies widely</w:t>
      </w:r>
      <w:r w:rsidRPr="00D834AE">
        <w:rPr>
          <w:rFonts w:ascii="MS Gothic" w:eastAsia="MS Gothic" w:hAnsi="MS Gothic" w:cs="MS Gothic" w:hint="eastAsia"/>
        </w:rPr>
        <w:t>․</w:t>
      </w:r>
    </w:p>
    <w:p w14:paraId="3C560A23" w14:textId="77777777" w:rsidR="00D834AE" w:rsidRPr="00D834AE" w:rsidRDefault="00D834AE" w:rsidP="00D834AE">
      <w:pPr>
        <w:spacing w:line="360" w:lineRule="auto"/>
        <w:jc w:val="both"/>
        <w:rPr>
          <w:rFonts w:ascii="Arial" w:hAnsi="Arial" w:cs="Arial"/>
        </w:rPr>
      </w:pPr>
    </w:p>
    <w:p w14:paraId="4BCFAEF1" w14:textId="77777777" w:rsidR="00D834AE" w:rsidRPr="00D834AE" w:rsidRDefault="00D834AE" w:rsidP="002D2413">
      <w:pPr>
        <w:pStyle w:val="Heading2"/>
      </w:pPr>
      <w:bookmarkStart w:id="18" w:name="_Toc236052337"/>
      <w:r w:rsidRPr="00D834AE">
        <w:t>Theme 4 - Limitations of current evidence</w:t>
      </w:r>
      <w:bookmarkEnd w:id="18"/>
    </w:p>
    <w:p w14:paraId="06D04119" w14:textId="774C96CA" w:rsidR="00D834AE" w:rsidRPr="00D834AE" w:rsidRDefault="002D2413" w:rsidP="00D834AE">
      <w:pPr>
        <w:spacing w:line="360" w:lineRule="auto"/>
        <w:jc w:val="both"/>
        <w:rPr>
          <w:rFonts w:ascii="Arial" w:hAnsi="Arial" w:cs="Arial"/>
        </w:rPr>
      </w:pPr>
      <w:r w:rsidRPr="00D834AE">
        <w:rPr>
          <w:rFonts w:ascii="Arial" w:hAnsi="Arial" w:cs="Arial"/>
        </w:rPr>
        <w:t>However,</w:t>
      </w:r>
      <w:r w:rsidR="00D834AE" w:rsidRPr="00D834AE">
        <w:rPr>
          <w:rFonts w:ascii="Arial" w:hAnsi="Arial" w:cs="Arial"/>
        </w:rPr>
        <w:t xml:space="preserve"> important limitations are present in the evidence base</w:t>
      </w:r>
      <w:r w:rsidR="00D834AE" w:rsidRPr="00D834AE">
        <w:rPr>
          <w:rFonts w:ascii="MS Gothic" w:eastAsia="MS Gothic" w:hAnsi="MS Gothic" w:cs="MS Gothic" w:hint="eastAsia"/>
        </w:rPr>
        <w:t>․</w:t>
      </w:r>
      <w:r>
        <w:rPr>
          <w:rFonts w:ascii="Arial" w:hAnsi="Arial" w:cs="Arial"/>
        </w:rPr>
        <w:t xml:space="preserve"> </w:t>
      </w:r>
      <w:r w:rsidR="00D834AE" w:rsidRPr="00D834AE">
        <w:rPr>
          <w:rFonts w:ascii="Arial" w:hAnsi="Arial" w:cs="Arial"/>
        </w:rPr>
        <w:t>Furthermore‚ many studies are cross-sectional in nature and unable to establish causation</w:t>
      </w:r>
      <w:r w:rsidR="00D834AE" w:rsidRPr="00D834AE">
        <w:rPr>
          <w:rFonts w:ascii="MS Gothic" w:eastAsia="MS Gothic" w:hAnsi="MS Gothic" w:cs="MS Gothic" w:hint="eastAsia"/>
        </w:rPr>
        <w:t>․</w:t>
      </w:r>
      <w:r w:rsidR="00D834AE" w:rsidRPr="00D834AE">
        <w:rPr>
          <w:rFonts w:ascii="Arial" w:hAnsi="Arial" w:cs="Arial"/>
        </w:rPr>
        <w:t xml:space="preserve"> Social media use is correlated with poor mental health outcomes‚ but it has proved difficult to determine if social media use leads to poor mental health or if individuals struggling </w:t>
      </w:r>
      <w:r w:rsidR="00D834AE" w:rsidRPr="00D834AE">
        <w:rPr>
          <w:rFonts w:ascii="Arial" w:hAnsi="Arial" w:cs="Arial"/>
        </w:rPr>
        <w:lastRenderedPageBreak/>
        <w:t>with their mental health spend increased time on social media (Odgers and Jensen‚ 2020</w:t>
      </w:r>
      <w:r w:rsidR="00D834AE">
        <w:rPr>
          <w:rFonts w:ascii="Arial" w:hAnsi="Arial" w:cs="Arial"/>
        </w:rPr>
        <w:t>).</w:t>
      </w:r>
      <w:r>
        <w:rPr>
          <w:rFonts w:ascii="Arial" w:hAnsi="Arial" w:cs="Arial"/>
        </w:rPr>
        <w:t xml:space="preserve"> </w:t>
      </w:r>
      <w:r w:rsidR="00D834AE" w:rsidRPr="00D834AE">
        <w:rPr>
          <w:rFonts w:ascii="Arial" w:hAnsi="Arial" w:cs="Arial"/>
        </w:rPr>
        <w:t>Second‚ a lack of consistency in measurement poses a challenge to the comparability of studies; social media exposure has been measured in terms of average daily screen time‚ problematic use‚ or platform-specific use</w:t>
      </w:r>
      <w:r w:rsidR="00D834AE" w:rsidRPr="00D834AE">
        <w:rPr>
          <w:rFonts w:ascii="MS Gothic" w:eastAsia="MS Gothic" w:hAnsi="MS Gothic" w:cs="MS Gothic" w:hint="eastAsia"/>
        </w:rPr>
        <w:t>․</w:t>
      </w:r>
      <w:r w:rsidR="00D834AE" w:rsidRPr="00D834AE">
        <w:rPr>
          <w:rFonts w:ascii="Arial" w:hAnsi="Arial" w:cs="Arial"/>
        </w:rPr>
        <w:t xml:space="preserve"> The differences in method can lead to distinct results in the literature (Fassi et al</w:t>
      </w:r>
      <w:r w:rsidR="00D834AE" w:rsidRPr="00D834AE">
        <w:rPr>
          <w:rFonts w:ascii="MS Gothic" w:eastAsia="MS Gothic" w:hAnsi="MS Gothic" w:cs="MS Gothic" w:hint="eastAsia"/>
        </w:rPr>
        <w:t>․</w:t>
      </w:r>
      <w:r w:rsidR="00D834AE" w:rsidRPr="00D834AE">
        <w:rPr>
          <w:rFonts w:ascii="Arial" w:hAnsi="Arial" w:cs="Arial"/>
        </w:rPr>
        <w:t>‚ 2024</w:t>
      </w:r>
      <w:r w:rsidR="00D834AE">
        <w:rPr>
          <w:rFonts w:ascii="Arial" w:hAnsi="Arial" w:cs="Arial"/>
        </w:rPr>
        <w:t>).</w:t>
      </w:r>
    </w:p>
    <w:p w14:paraId="7AD243BF" w14:textId="124052BB" w:rsidR="00D834AE" w:rsidRPr="00D834AE" w:rsidRDefault="00D834AE" w:rsidP="00D834AE">
      <w:pPr>
        <w:spacing w:line="360" w:lineRule="auto"/>
        <w:jc w:val="both"/>
        <w:rPr>
          <w:rFonts w:ascii="Arial" w:hAnsi="Arial" w:cs="Arial"/>
        </w:rPr>
      </w:pPr>
      <w:r w:rsidRPr="00D834AE">
        <w:rPr>
          <w:rFonts w:ascii="Arial" w:hAnsi="Arial" w:cs="Arial"/>
        </w:rPr>
        <w:t>Third‚ with the rapid pace of technological development‚ the threats to the longevity of research results become clear: features and patterns of behaviour on these platforms are likely to change</w:t>
      </w:r>
      <w:r w:rsidRPr="00D834AE">
        <w:rPr>
          <w:rFonts w:ascii="MS Gothic" w:eastAsia="MS Gothic" w:hAnsi="MS Gothic" w:cs="MS Gothic" w:hint="eastAsia"/>
        </w:rPr>
        <w:t>․</w:t>
      </w:r>
      <w:r w:rsidRPr="00D834AE">
        <w:rPr>
          <w:rFonts w:ascii="Arial" w:hAnsi="Arial" w:cs="Arial"/>
        </w:rPr>
        <w:t xml:space="preserve"> Thus‚ evidence collected only a few years before may not reflect the digital environment at hand</w:t>
      </w:r>
      <w:r w:rsidRPr="00D834AE">
        <w:rPr>
          <w:rFonts w:ascii="MS Gothic" w:eastAsia="MS Gothic" w:hAnsi="MS Gothic" w:cs="MS Gothic" w:hint="eastAsia"/>
        </w:rPr>
        <w:t>․</w:t>
      </w:r>
      <w:r w:rsidR="002D2413">
        <w:rPr>
          <w:rFonts w:ascii="Arial" w:hAnsi="Arial" w:cs="Arial"/>
        </w:rPr>
        <w:t xml:space="preserve"> </w:t>
      </w:r>
    </w:p>
    <w:p w14:paraId="6F7DE8A6" w14:textId="77777777" w:rsidR="00D834AE" w:rsidRPr="00D834AE" w:rsidRDefault="00D834AE" w:rsidP="00D834AE">
      <w:pPr>
        <w:spacing w:line="360" w:lineRule="auto"/>
        <w:jc w:val="both"/>
        <w:rPr>
          <w:rFonts w:ascii="Arial" w:hAnsi="Arial" w:cs="Arial"/>
        </w:rPr>
      </w:pPr>
    </w:p>
    <w:p w14:paraId="4C5328A8" w14:textId="77777777" w:rsidR="00D834AE" w:rsidRPr="00D834AE" w:rsidRDefault="00D834AE" w:rsidP="002D2413">
      <w:pPr>
        <w:pStyle w:val="Heading1"/>
      </w:pPr>
      <w:bookmarkStart w:id="19" w:name="_Toc236052338"/>
      <w:r w:rsidRPr="00D834AE">
        <w:t>Discussion</w:t>
      </w:r>
      <w:bookmarkEnd w:id="19"/>
    </w:p>
    <w:p w14:paraId="47950899" w14:textId="0BADC36C" w:rsidR="00D834AE" w:rsidRPr="00D834AE" w:rsidRDefault="00D834AE" w:rsidP="00D834AE">
      <w:pPr>
        <w:spacing w:line="360" w:lineRule="auto"/>
        <w:jc w:val="both"/>
        <w:rPr>
          <w:rFonts w:ascii="Arial" w:hAnsi="Arial" w:cs="Arial"/>
        </w:rPr>
      </w:pPr>
      <w:r w:rsidRPr="00D834AE">
        <w:rPr>
          <w:rFonts w:ascii="Arial" w:hAnsi="Arial" w:cs="Arial"/>
        </w:rPr>
        <w:t>This scoping review intended to identify the themes in the published literature regarding the impact of social media use on the mental health and wellbeing of children and young people in the UK</w:t>
      </w:r>
      <w:r w:rsidRPr="00D834AE">
        <w:rPr>
          <w:rFonts w:ascii="MS Gothic" w:eastAsia="MS Gothic" w:hAnsi="MS Gothic" w:cs="MS Gothic" w:hint="eastAsia"/>
        </w:rPr>
        <w:t>․</w:t>
      </w:r>
      <w:r w:rsidRPr="00D834AE">
        <w:rPr>
          <w:rFonts w:ascii="Arial" w:hAnsi="Arial" w:cs="Arial"/>
        </w:rPr>
        <w:t xml:space="preserve"> Negative psychological outcomes‚ positive psychological benefits‚ moderators and limitations of the evidence base were identified as key themes</w:t>
      </w:r>
      <w:r w:rsidRPr="00D834AE">
        <w:rPr>
          <w:rFonts w:ascii="MS Gothic" w:eastAsia="MS Gothic" w:hAnsi="MS Gothic" w:cs="MS Gothic" w:hint="eastAsia"/>
        </w:rPr>
        <w:t>․</w:t>
      </w:r>
      <w:r w:rsidR="002D2413">
        <w:rPr>
          <w:rFonts w:ascii="Arial" w:hAnsi="Arial" w:cs="Arial"/>
        </w:rPr>
        <w:t xml:space="preserve"> </w:t>
      </w:r>
      <w:r w:rsidRPr="00D834AE">
        <w:rPr>
          <w:rFonts w:ascii="Arial" w:hAnsi="Arial" w:cs="Arial"/>
        </w:rPr>
        <w:t>It is thus clear that social media use is associated with mental health outcomes‚ although the relationship is considerably more complex than is commonly acknowledged in popular discourse</w:t>
      </w:r>
      <w:r w:rsidRPr="00D834AE">
        <w:rPr>
          <w:rFonts w:ascii="MS Gothic" w:eastAsia="MS Gothic" w:hAnsi="MS Gothic" w:cs="MS Gothic" w:hint="eastAsia"/>
        </w:rPr>
        <w:t>․</w:t>
      </w:r>
      <w:r w:rsidRPr="00D834AE">
        <w:rPr>
          <w:rFonts w:ascii="Arial" w:hAnsi="Arial" w:cs="Arial"/>
        </w:rPr>
        <w:t xml:space="preserve"> Consistent with Keles‚ McCrae and Grealish (2020</w:t>
      </w:r>
      <w:r>
        <w:rPr>
          <w:rFonts w:ascii="Arial" w:hAnsi="Arial" w:cs="Arial"/>
        </w:rPr>
        <w:t>),</w:t>
      </w:r>
      <w:r w:rsidRPr="00D834AE">
        <w:rPr>
          <w:rFonts w:ascii="Arial" w:hAnsi="Arial" w:cs="Arial"/>
        </w:rPr>
        <w:t xml:space="preserve"> Kelly et al</w:t>
      </w:r>
      <w:r w:rsidRPr="00D834AE">
        <w:rPr>
          <w:rFonts w:ascii="MS Gothic" w:eastAsia="MS Gothic" w:hAnsi="MS Gothic" w:cs="MS Gothic" w:hint="eastAsia"/>
        </w:rPr>
        <w:t>․</w:t>
      </w:r>
      <w:r w:rsidRPr="00D834AE">
        <w:rPr>
          <w:rFonts w:ascii="Arial" w:hAnsi="Arial" w:cs="Arial"/>
        </w:rPr>
        <w:t xml:space="preserve"> (2019) and Fassi et al</w:t>
      </w:r>
      <w:r w:rsidRPr="00D834AE">
        <w:rPr>
          <w:rFonts w:ascii="MS Gothic" w:eastAsia="MS Gothic" w:hAnsi="MS Gothic" w:cs="MS Gothic" w:hint="eastAsia"/>
        </w:rPr>
        <w:t>․</w:t>
      </w:r>
      <w:r w:rsidRPr="00D834AE">
        <w:rPr>
          <w:rFonts w:ascii="Arial" w:hAnsi="Arial" w:cs="Arial"/>
        </w:rPr>
        <w:t xml:space="preserve"> (2024</w:t>
      </w:r>
      <w:r>
        <w:rPr>
          <w:rFonts w:ascii="Arial" w:hAnsi="Arial" w:cs="Arial"/>
        </w:rPr>
        <w:t>),</w:t>
      </w:r>
      <w:r w:rsidRPr="00D834AE">
        <w:rPr>
          <w:rFonts w:ascii="Arial" w:hAnsi="Arial" w:cs="Arial"/>
        </w:rPr>
        <w:t xml:space="preserve"> there is evidence that high or problematic social media use is related to depression and anxiety</w:t>
      </w:r>
      <w:r w:rsidRPr="00D834AE">
        <w:rPr>
          <w:rFonts w:ascii="MS Gothic" w:eastAsia="MS Gothic" w:hAnsi="MS Gothic" w:cs="MS Gothic" w:hint="eastAsia"/>
        </w:rPr>
        <w:t>․</w:t>
      </w:r>
      <w:r w:rsidRPr="00D834AE">
        <w:rPr>
          <w:rFonts w:ascii="Arial" w:hAnsi="Arial" w:cs="Arial"/>
        </w:rPr>
        <w:t xml:space="preserve"> However‚ these findings should not be used to imply direct causation</w:t>
      </w:r>
      <w:r w:rsidRPr="00D834AE">
        <w:rPr>
          <w:rFonts w:ascii="MS Gothic" w:eastAsia="MS Gothic" w:hAnsi="MS Gothic" w:cs="MS Gothic" w:hint="eastAsia"/>
        </w:rPr>
        <w:t>․</w:t>
      </w:r>
    </w:p>
    <w:p w14:paraId="3B77A070" w14:textId="77777777" w:rsidR="00D834AE" w:rsidRPr="00D834AE" w:rsidRDefault="00D834AE" w:rsidP="00D834AE">
      <w:pPr>
        <w:spacing w:line="360" w:lineRule="auto"/>
        <w:jc w:val="both"/>
        <w:rPr>
          <w:rFonts w:ascii="Arial" w:hAnsi="Arial" w:cs="Arial"/>
        </w:rPr>
      </w:pPr>
      <w:r w:rsidRPr="00D834AE">
        <w:rPr>
          <w:rFonts w:ascii="Arial" w:hAnsi="Arial" w:cs="Arial"/>
        </w:rPr>
        <w:t>In their review‚ Kelly et al</w:t>
      </w:r>
      <w:r w:rsidRPr="00D834AE">
        <w:rPr>
          <w:rFonts w:ascii="MS Gothic" w:eastAsia="MS Gothic" w:hAnsi="MS Gothic" w:cs="MS Gothic" w:hint="eastAsia"/>
        </w:rPr>
        <w:t>․</w:t>
      </w:r>
      <w:r w:rsidRPr="00D834AE">
        <w:rPr>
          <w:rFonts w:ascii="Arial" w:hAnsi="Arial" w:cs="Arial"/>
        </w:rPr>
        <w:t xml:space="preserve"> (2019) found that the majority of the relationship between heavy social media use and depressive symptoms was explained by sleep disturbance‚ cyberbullying beliefs and physical inactivity</w:t>
      </w:r>
      <w:r w:rsidRPr="00D834AE">
        <w:rPr>
          <w:rFonts w:ascii="MS Gothic" w:eastAsia="MS Gothic" w:hAnsi="MS Gothic" w:cs="MS Gothic" w:hint="eastAsia"/>
        </w:rPr>
        <w:t>․</w:t>
      </w:r>
      <w:r w:rsidRPr="00D834AE">
        <w:rPr>
          <w:rFonts w:ascii="Arial" w:hAnsi="Arial" w:cs="Arial"/>
        </w:rPr>
        <w:t xml:space="preserve"> Similarly‚ Plackett et al</w:t>
      </w:r>
      <w:r w:rsidRPr="00D834AE">
        <w:rPr>
          <w:rFonts w:ascii="MS Gothic" w:eastAsia="MS Gothic" w:hAnsi="MS Gothic" w:cs="MS Gothic" w:hint="eastAsia"/>
        </w:rPr>
        <w:t>․</w:t>
      </w:r>
      <w:r w:rsidRPr="00D834AE">
        <w:rPr>
          <w:rFonts w:ascii="Arial" w:hAnsi="Arial" w:cs="Arial"/>
        </w:rPr>
        <w:t xml:space="preserve"> (2023) found that psychosocial factors of self-esteem and peer relationships were key moderators of screen time on mental health outcomes</w:t>
      </w:r>
      <w:r w:rsidRPr="00D834AE">
        <w:rPr>
          <w:rFonts w:ascii="MS Gothic" w:eastAsia="MS Gothic" w:hAnsi="MS Gothic" w:cs="MS Gothic" w:hint="eastAsia"/>
        </w:rPr>
        <w:t>․</w:t>
      </w:r>
      <w:r w:rsidRPr="00D834AE">
        <w:rPr>
          <w:rFonts w:ascii="Arial" w:hAnsi="Arial" w:cs="Arial"/>
        </w:rPr>
        <w:t xml:space="preserve"> This suggests that screen time interventions may be ineffective without addressing psychosocial factors</w:t>
      </w:r>
      <w:r w:rsidRPr="00D834AE">
        <w:rPr>
          <w:rFonts w:ascii="MS Gothic" w:eastAsia="MS Gothic" w:hAnsi="MS Gothic" w:cs="MS Gothic" w:hint="eastAsia"/>
        </w:rPr>
        <w:t>․</w:t>
      </w:r>
    </w:p>
    <w:p w14:paraId="39E14A8A" w14:textId="48B281B0" w:rsidR="00D834AE" w:rsidRPr="00D834AE" w:rsidRDefault="00D834AE" w:rsidP="00D834AE">
      <w:pPr>
        <w:spacing w:line="360" w:lineRule="auto"/>
        <w:jc w:val="both"/>
        <w:rPr>
          <w:rFonts w:ascii="Arial" w:hAnsi="Arial" w:cs="Arial"/>
        </w:rPr>
      </w:pPr>
      <w:r w:rsidRPr="00D834AE">
        <w:rPr>
          <w:rFonts w:ascii="Arial" w:hAnsi="Arial" w:cs="Arial"/>
        </w:rPr>
        <w:t>Reductive narratives of social media as a simplistic public health risk have been criticised</w:t>
      </w:r>
      <w:r w:rsidRPr="00D834AE">
        <w:rPr>
          <w:rFonts w:ascii="MS Gothic" w:eastAsia="MS Gothic" w:hAnsi="MS Gothic" w:cs="MS Gothic" w:hint="eastAsia"/>
        </w:rPr>
        <w:t>․</w:t>
      </w:r>
      <w:r w:rsidRPr="00D834AE">
        <w:rPr>
          <w:rFonts w:ascii="Arial" w:hAnsi="Arial" w:cs="Arial"/>
        </w:rPr>
        <w:t xml:space="preserve"> Research by Best‚ </w:t>
      </w:r>
      <w:proofErr w:type="spellStart"/>
      <w:r w:rsidRPr="00D834AE">
        <w:rPr>
          <w:rFonts w:ascii="Arial" w:hAnsi="Arial" w:cs="Arial"/>
        </w:rPr>
        <w:t>Manktelow</w:t>
      </w:r>
      <w:proofErr w:type="spellEnd"/>
      <w:r w:rsidRPr="00D834AE">
        <w:rPr>
          <w:rFonts w:ascii="Arial" w:hAnsi="Arial" w:cs="Arial"/>
        </w:rPr>
        <w:t xml:space="preserve"> and Taylor (2014</w:t>
      </w:r>
      <w:r>
        <w:rPr>
          <w:rFonts w:ascii="Arial" w:hAnsi="Arial" w:cs="Arial"/>
        </w:rPr>
        <w:t>),</w:t>
      </w:r>
      <w:r w:rsidRPr="00D834AE">
        <w:rPr>
          <w:rFonts w:ascii="Arial" w:hAnsi="Arial" w:cs="Arial"/>
        </w:rPr>
        <w:t xml:space="preserve"> Naslund et al</w:t>
      </w:r>
      <w:r w:rsidRPr="00D834AE">
        <w:rPr>
          <w:rFonts w:ascii="MS Gothic" w:eastAsia="MS Gothic" w:hAnsi="MS Gothic" w:cs="MS Gothic" w:hint="eastAsia"/>
        </w:rPr>
        <w:t>․</w:t>
      </w:r>
      <w:r w:rsidRPr="00D834AE">
        <w:rPr>
          <w:rFonts w:ascii="Arial" w:hAnsi="Arial" w:cs="Arial"/>
        </w:rPr>
        <w:t xml:space="preserve"> (2020</w:t>
      </w:r>
      <w:r>
        <w:rPr>
          <w:rFonts w:ascii="Arial" w:hAnsi="Arial" w:cs="Arial"/>
        </w:rPr>
        <w:t>),</w:t>
      </w:r>
      <w:r w:rsidRPr="00D834AE">
        <w:rPr>
          <w:rFonts w:ascii="Arial" w:hAnsi="Arial" w:cs="Arial"/>
        </w:rPr>
        <w:t xml:space="preserve"> and Plackett et al</w:t>
      </w:r>
      <w:r w:rsidRPr="00D834AE">
        <w:rPr>
          <w:rFonts w:ascii="MS Gothic" w:eastAsia="MS Gothic" w:hAnsi="MS Gothic" w:cs="MS Gothic" w:hint="eastAsia"/>
        </w:rPr>
        <w:t>․</w:t>
      </w:r>
      <w:r w:rsidRPr="00D834AE">
        <w:rPr>
          <w:rFonts w:ascii="Arial" w:hAnsi="Arial" w:cs="Arial"/>
        </w:rPr>
        <w:t xml:space="preserve"> (2023) stresses social media's potential to offer social support‚ ease </w:t>
      </w:r>
      <w:r w:rsidRPr="00D834AE">
        <w:rPr>
          <w:rFonts w:ascii="Arial" w:hAnsi="Arial" w:cs="Arial"/>
        </w:rPr>
        <w:lastRenderedPageBreak/>
        <w:t>identity development‚ and improve access to mental health services</w:t>
      </w:r>
      <w:r w:rsidRPr="00D834AE">
        <w:rPr>
          <w:rFonts w:ascii="MS Gothic" w:eastAsia="MS Gothic" w:hAnsi="MS Gothic" w:cs="MS Gothic" w:hint="eastAsia"/>
        </w:rPr>
        <w:t>․</w:t>
      </w:r>
      <w:r w:rsidRPr="00D834AE">
        <w:rPr>
          <w:rFonts w:ascii="Arial" w:hAnsi="Arial" w:cs="Arial"/>
        </w:rPr>
        <w:t xml:space="preserve"> This seems to reinforce the emerging idea that quality of online interaction is more important than quantity of use</w:t>
      </w:r>
      <w:r w:rsidRPr="00D834AE">
        <w:rPr>
          <w:rFonts w:ascii="MS Gothic" w:eastAsia="MS Gothic" w:hAnsi="MS Gothic" w:cs="MS Gothic" w:hint="eastAsia"/>
        </w:rPr>
        <w:t>․</w:t>
      </w:r>
      <w:r w:rsidR="002D2413">
        <w:rPr>
          <w:rFonts w:ascii="Arial" w:hAnsi="Arial" w:cs="Arial"/>
        </w:rPr>
        <w:t xml:space="preserve"> </w:t>
      </w:r>
      <w:r w:rsidRPr="00D834AE">
        <w:rPr>
          <w:rFonts w:ascii="Arial" w:hAnsi="Arial" w:cs="Arial"/>
        </w:rPr>
        <w:t>Another key finding is the limitations of available evidence of an association between social media use and mental health</w:t>
      </w:r>
      <w:r w:rsidRPr="00D834AE">
        <w:rPr>
          <w:rFonts w:ascii="MS Gothic" w:eastAsia="MS Gothic" w:hAnsi="MS Gothic" w:cs="MS Gothic" w:hint="eastAsia"/>
        </w:rPr>
        <w:t>․</w:t>
      </w:r>
      <w:r w:rsidRPr="00D834AE">
        <w:rPr>
          <w:rFonts w:ascii="Arial" w:hAnsi="Arial" w:cs="Arial"/>
        </w:rPr>
        <w:t xml:space="preserve"> Although systematic reviews and meta-analyses often identify statistically meaningful associations between social media use and poorer mental health‚ the effect sizes are typically small (Odgers and Jensen‚ 2020; Orben and Przybylski‚ 2019</w:t>
      </w:r>
      <w:r>
        <w:rPr>
          <w:rFonts w:ascii="Arial" w:hAnsi="Arial" w:cs="Arial"/>
        </w:rPr>
        <w:t>).</w:t>
      </w:r>
      <w:r w:rsidRPr="00D834AE">
        <w:rPr>
          <w:rFonts w:ascii="Arial" w:hAnsi="Arial" w:cs="Arial"/>
        </w:rPr>
        <w:t xml:space="preserve"> </w:t>
      </w:r>
    </w:p>
    <w:p w14:paraId="6A7997F0" w14:textId="77777777" w:rsidR="00D834AE" w:rsidRPr="00D834AE" w:rsidRDefault="00D834AE" w:rsidP="00D834AE">
      <w:pPr>
        <w:spacing w:line="360" w:lineRule="auto"/>
        <w:jc w:val="both"/>
        <w:rPr>
          <w:rFonts w:ascii="Arial" w:hAnsi="Arial" w:cs="Arial"/>
        </w:rPr>
      </w:pPr>
    </w:p>
    <w:p w14:paraId="55C6D097" w14:textId="77777777" w:rsidR="00D834AE" w:rsidRPr="00D834AE" w:rsidRDefault="00D834AE" w:rsidP="002D2413">
      <w:pPr>
        <w:pStyle w:val="Heading1"/>
      </w:pPr>
      <w:bookmarkStart w:id="20" w:name="_Toc236052339"/>
      <w:r w:rsidRPr="00D834AE">
        <w:t>Conclusion</w:t>
      </w:r>
      <w:bookmarkEnd w:id="20"/>
    </w:p>
    <w:p w14:paraId="473D1B1B" w14:textId="77777777" w:rsidR="00D834AE" w:rsidRPr="00D834AE" w:rsidRDefault="00D834AE" w:rsidP="00D834AE">
      <w:pPr>
        <w:spacing w:line="360" w:lineRule="auto"/>
        <w:jc w:val="both"/>
        <w:rPr>
          <w:rFonts w:ascii="Arial" w:hAnsi="Arial" w:cs="Arial"/>
        </w:rPr>
      </w:pPr>
      <w:r w:rsidRPr="00D834AE">
        <w:rPr>
          <w:rFonts w:ascii="Arial" w:hAnsi="Arial" w:cs="Arial"/>
        </w:rPr>
        <w:t>In this scoping review‚ we intended to examine the effects that using social media could have on the mental health of young people in the United Kingdom</w:t>
      </w:r>
      <w:r w:rsidRPr="00D834AE">
        <w:rPr>
          <w:rFonts w:ascii="MS Gothic" w:eastAsia="MS Gothic" w:hAnsi="MS Gothic" w:cs="MS Gothic" w:hint="eastAsia"/>
        </w:rPr>
        <w:t>․</w:t>
      </w:r>
      <w:r w:rsidRPr="00D834AE">
        <w:rPr>
          <w:rFonts w:ascii="Arial" w:hAnsi="Arial" w:cs="Arial"/>
        </w:rPr>
        <w:t xml:space="preserve"> We present results within four themes: negative psychological effects‚ positive psychological effects‚ moderators and limitations</w:t>
      </w:r>
      <w:r w:rsidRPr="00D834AE">
        <w:rPr>
          <w:rFonts w:ascii="MS Gothic" w:eastAsia="MS Gothic" w:hAnsi="MS Gothic" w:cs="MS Gothic" w:hint="eastAsia"/>
        </w:rPr>
        <w:t>․</w:t>
      </w:r>
      <w:r w:rsidRPr="00D834AE">
        <w:rPr>
          <w:rFonts w:ascii="Arial" w:hAnsi="Arial" w:cs="Arial"/>
        </w:rPr>
        <w:t xml:space="preserve"> There is a growing body of evidence supporting that problematic social media use is associated with depression‚ anxiety and lower wellbeing‚ particularly in the context of cyberbullying‚ sleep problems‚ or harmful social comparison</w:t>
      </w:r>
      <w:r w:rsidRPr="00D834AE">
        <w:rPr>
          <w:rFonts w:ascii="MS Gothic" w:eastAsia="MS Gothic" w:hAnsi="MS Gothic" w:cs="MS Gothic" w:hint="eastAsia"/>
        </w:rPr>
        <w:t>․</w:t>
      </w:r>
      <w:r w:rsidRPr="00D834AE">
        <w:rPr>
          <w:rFonts w:ascii="Arial" w:hAnsi="Arial" w:cs="Arial"/>
        </w:rPr>
        <w:t xml:space="preserve"> Potential health benefits include support‚ positive peer connections‚ identity formation‚ and improved access to mental health information</w:t>
      </w:r>
      <w:r w:rsidRPr="00D834AE">
        <w:rPr>
          <w:rFonts w:ascii="MS Gothic" w:eastAsia="MS Gothic" w:hAnsi="MS Gothic" w:cs="MS Gothic" w:hint="eastAsia"/>
        </w:rPr>
        <w:t>․</w:t>
      </w:r>
    </w:p>
    <w:p w14:paraId="20B1F2B0" w14:textId="77777777" w:rsidR="00D834AE" w:rsidRPr="00D834AE" w:rsidRDefault="00D834AE" w:rsidP="00D834AE">
      <w:pPr>
        <w:spacing w:line="360" w:lineRule="auto"/>
        <w:jc w:val="both"/>
        <w:rPr>
          <w:rFonts w:ascii="Arial" w:hAnsi="Arial" w:cs="Arial"/>
        </w:rPr>
      </w:pPr>
    </w:p>
    <w:p w14:paraId="65B81D7B" w14:textId="77777777" w:rsidR="00D834AE" w:rsidRPr="00D834AE" w:rsidRDefault="00D834AE" w:rsidP="002D2413">
      <w:pPr>
        <w:pStyle w:val="Heading1"/>
      </w:pPr>
      <w:bookmarkStart w:id="21" w:name="_Toc236052340"/>
      <w:r w:rsidRPr="00D834AE">
        <w:t>Recommendations</w:t>
      </w:r>
      <w:bookmarkEnd w:id="21"/>
    </w:p>
    <w:p w14:paraId="3D9C584F" w14:textId="6AB41574" w:rsidR="001F0298" w:rsidRDefault="00D834AE" w:rsidP="00D834AE">
      <w:pPr>
        <w:spacing w:line="360" w:lineRule="auto"/>
        <w:jc w:val="both"/>
        <w:rPr>
          <w:rFonts w:ascii="MS Gothic" w:eastAsia="MS Gothic" w:hAnsi="MS Gothic" w:cs="MS Gothic"/>
        </w:rPr>
      </w:pPr>
      <w:r w:rsidRPr="00D834AE">
        <w:rPr>
          <w:rFonts w:ascii="Arial" w:hAnsi="Arial" w:cs="Arial"/>
        </w:rPr>
        <w:t>Given our findings‚ we recommend that: schools deliver digital literacy and online wellbeing education‚ health professionals routinely assess the role of social media in relation to young people's mental health‚ parents and caregivers are provided with evidence-based materials that promote positive and healthy social media use‚ social media companies implement and improve measures to prevent cyberbullying‚ exposure to harmful online content and excessive social media use on their platforms‚ policymakers conduct longitudinal studies in the UK to investigate the positive and negative outcomes of social media use across the UK population‚ and future studies adopt measures of social media use that are similar or standardised with other studies</w:t>
      </w:r>
      <w:r>
        <w:rPr>
          <w:rFonts w:ascii="MS Gothic" w:eastAsia="MS Gothic" w:hAnsi="MS Gothic" w:cs="MS Gothic"/>
        </w:rPr>
        <w:t>.</w:t>
      </w:r>
    </w:p>
    <w:p w14:paraId="59CF4418" w14:textId="77777777" w:rsidR="00D834AE" w:rsidRDefault="00D834AE" w:rsidP="00D834AE">
      <w:pPr>
        <w:spacing w:line="360" w:lineRule="auto"/>
        <w:jc w:val="both"/>
        <w:rPr>
          <w:rFonts w:ascii="Arial" w:hAnsi="Arial" w:cs="Arial"/>
        </w:rPr>
      </w:pPr>
    </w:p>
    <w:p w14:paraId="23B17F4F" w14:textId="51E4479E" w:rsidR="00FB380F" w:rsidRPr="002D2413" w:rsidRDefault="00FB380F" w:rsidP="002D2413">
      <w:pPr>
        <w:pStyle w:val="Heading1"/>
      </w:pPr>
      <w:bookmarkStart w:id="22" w:name="_Toc236052341"/>
      <w:r w:rsidRPr="002D2413">
        <w:lastRenderedPageBreak/>
        <w:t>References</w:t>
      </w:r>
      <w:bookmarkEnd w:id="22"/>
    </w:p>
    <w:p w14:paraId="6B6DCE71"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Age UK (2023) </w:t>
      </w:r>
      <w:r w:rsidRPr="00FB380F">
        <w:rPr>
          <w:rFonts w:ascii="Arial" w:hAnsi="Arial" w:cs="Arial"/>
          <w:i/>
          <w:iCs/>
        </w:rPr>
        <w:t>The impact of loneliness on older and younger people</w:t>
      </w:r>
      <w:r w:rsidRPr="00FB380F">
        <w:rPr>
          <w:rFonts w:ascii="Arial" w:hAnsi="Arial" w:cs="Arial"/>
        </w:rPr>
        <w:t>. London: Age UK.</w:t>
      </w:r>
    </w:p>
    <w:p w14:paraId="6E95AF99"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Arksey, H. and O'Malley, L. (2005) ‘Scoping studies: Towards a methodological framework’, </w:t>
      </w:r>
      <w:r w:rsidRPr="00FB380F">
        <w:rPr>
          <w:rFonts w:ascii="Arial" w:hAnsi="Arial" w:cs="Arial"/>
          <w:i/>
          <w:iCs/>
        </w:rPr>
        <w:t>International Journal of Social Research Methodology</w:t>
      </w:r>
      <w:r w:rsidRPr="00FB380F">
        <w:rPr>
          <w:rFonts w:ascii="Arial" w:hAnsi="Arial" w:cs="Arial"/>
        </w:rPr>
        <w:t>, 8(1), pp. 19–32.</w:t>
      </w:r>
    </w:p>
    <w:p w14:paraId="7F7E65CE"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Aveyard, H. (2019) </w:t>
      </w:r>
      <w:r w:rsidRPr="00FB380F">
        <w:rPr>
          <w:rFonts w:ascii="Arial" w:hAnsi="Arial" w:cs="Arial"/>
          <w:i/>
          <w:iCs/>
        </w:rPr>
        <w:t>Doing a literature review in health and social care</w:t>
      </w:r>
      <w:r w:rsidRPr="00FB380F">
        <w:rPr>
          <w:rFonts w:ascii="Arial" w:hAnsi="Arial" w:cs="Arial"/>
        </w:rPr>
        <w:t xml:space="preserve">. 4th </w:t>
      </w:r>
      <w:proofErr w:type="spellStart"/>
      <w:r w:rsidRPr="00FB380F">
        <w:rPr>
          <w:rFonts w:ascii="Arial" w:hAnsi="Arial" w:cs="Arial"/>
        </w:rPr>
        <w:t>edn</w:t>
      </w:r>
      <w:proofErr w:type="spellEnd"/>
      <w:r w:rsidRPr="00FB380F">
        <w:rPr>
          <w:rFonts w:ascii="Arial" w:hAnsi="Arial" w:cs="Arial"/>
        </w:rPr>
        <w:t>. London: Open University Press.</w:t>
      </w:r>
    </w:p>
    <w:p w14:paraId="2F149F53"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Best, P., </w:t>
      </w:r>
      <w:proofErr w:type="spellStart"/>
      <w:r w:rsidRPr="00FB380F">
        <w:rPr>
          <w:rFonts w:ascii="Arial" w:hAnsi="Arial" w:cs="Arial"/>
        </w:rPr>
        <w:t>Manktelow</w:t>
      </w:r>
      <w:proofErr w:type="spellEnd"/>
      <w:r w:rsidRPr="00FB380F">
        <w:rPr>
          <w:rFonts w:ascii="Arial" w:hAnsi="Arial" w:cs="Arial"/>
        </w:rPr>
        <w:t xml:space="preserve">, R. and Taylor, B. (2014) ‘Online communication, social media and adolescent wellbeing: A systematic narrative review’, </w:t>
      </w:r>
      <w:r w:rsidRPr="00FB380F">
        <w:rPr>
          <w:rFonts w:ascii="Arial" w:hAnsi="Arial" w:cs="Arial"/>
          <w:i/>
          <w:iCs/>
        </w:rPr>
        <w:t>Children and Youth Services Review</w:t>
      </w:r>
      <w:r w:rsidRPr="00FB380F">
        <w:rPr>
          <w:rFonts w:ascii="Arial" w:hAnsi="Arial" w:cs="Arial"/>
        </w:rPr>
        <w:t>, 41, pp. 27–36.</w:t>
      </w:r>
    </w:p>
    <w:p w14:paraId="453106FF"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Bettany-Saltikov, J. (2016) </w:t>
      </w:r>
      <w:r w:rsidRPr="00FB380F">
        <w:rPr>
          <w:rFonts w:ascii="Arial" w:hAnsi="Arial" w:cs="Arial"/>
          <w:i/>
          <w:iCs/>
        </w:rPr>
        <w:t>How to do a systematic literature review in nursing</w:t>
      </w:r>
      <w:r w:rsidRPr="00FB380F">
        <w:rPr>
          <w:rFonts w:ascii="Arial" w:hAnsi="Arial" w:cs="Arial"/>
        </w:rPr>
        <w:t xml:space="preserve">. 2nd </w:t>
      </w:r>
      <w:proofErr w:type="spellStart"/>
      <w:r w:rsidRPr="00FB380F">
        <w:rPr>
          <w:rFonts w:ascii="Arial" w:hAnsi="Arial" w:cs="Arial"/>
        </w:rPr>
        <w:t>edn</w:t>
      </w:r>
      <w:proofErr w:type="spellEnd"/>
      <w:r w:rsidRPr="00FB380F">
        <w:rPr>
          <w:rFonts w:ascii="Arial" w:hAnsi="Arial" w:cs="Arial"/>
        </w:rPr>
        <w:t>. Maidenhead: Open University Press.</w:t>
      </w:r>
    </w:p>
    <w:p w14:paraId="04E6484C"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Boer, M., Stevens, G.W.J.M., </w:t>
      </w:r>
      <w:proofErr w:type="spellStart"/>
      <w:r w:rsidRPr="00FB380F">
        <w:rPr>
          <w:rFonts w:ascii="Arial" w:hAnsi="Arial" w:cs="Arial"/>
        </w:rPr>
        <w:t>Finkenauer</w:t>
      </w:r>
      <w:proofErr w:type="spellEnd"/>
      <w:r w:rsidRPr="00FB380F">
        <w:rPr>
          <w:rFonts w:ascii="Arial" w:hAnsi="Arial" w:cs="Arial"/>
        </w:rPr>
        <w:t xml:space="preserve">, C., de Looze, M.E., van den Eijnden, R.J.J.M. and Ter Bogt, T.F.M. (2021) ‘Social media use intensity, social media use problems, and mental health among adolescents’, </w:t>
      </w:r>
      <w:r w:rsidRPr="00FB380F">
        <w:rPr>
          <w:rFonts w:ascii="Arial" w:hAnsi="Arial" w:cs="Arial"/>
          <w:i/>
          <w:iCs/>
        </w:rPr>
        <w:t xml:space="preserve">Computers in Human </w:t>
      </w:r>
      <w:proofErr w:type="spellStart"/>
      <w:r w:rsidRPr="00FB380F">
        <w:rPr>
          <w:rFonts w:ascii="Arial" w:hAnsi="Arial" w:cs="Arial"/>
          <w:i/>
          <w:iCs/>
        </w:rPr>
        <w:t>Behavior</w:t>
      </w:r>
      <w:proofErr w:type="spellEnd"/>
      <w:r w:rsidRPr="00FB380F">
        <w:rPr>
          <w:rFonts w:ascii="Arial" w:hAnsi="Arial" w:cs="Arial"/>
        </w:rPr>
        <w:t>, 116, 106645.</w:t>
      </w:r>
    </w:p>
    <w:p w14:paraId="11702F0E"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Bryman, A. (2016) </w:t>
      </w:r>
      <w:r w:rsidRPr="00FB380F">
        <w:rPr>
          <w:rFonts w:ascii="Arial" w:hAnsi="Arial" w:cs="Arial"/>
          <w:i/>
          <w:iCs/>
        </w:rPr>
        <w:t>Social research methods</w:t>
      </w:r>
      <w:r w:rsidRPr="00FB380F">
        <w:rPr>
          <w:rFonts w:ascii="Arial" w:hAnsi="Arial" w:cs="Arial"/>
        </w:rPr>
        <w:t xml:space="preserve">. 5th </w:t>
      </w:r>
      <w:proofErr w:type="spellStart"/>
      <w:r w:rsidRPr="00FB380F">
        <w:rPr>
          <w:rFonts w:ascii="Arial" w:hAnsi="Arial" w:cs="Arial"/>
        </w:rPr>
        <w:t>edn</w:t>
      </w:r>
      <w:proofErr w:type="spellEnd"/>
      <w:r w:rsidRPr="00FB380F">
        <w:rPr>
          <w:rFonts w:ascii="Arial" w:hAnsi="Arial" w:cs="Arial"/>
        </w:rPr>
        <w:t>. Oxford: Oxford University Press.</w:t>
      </w:r>
    </w:p>
    <w:p w14:paraId="17C9DC58"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Fassi, L., Thomas, K., Parry, D.A., Leyland-Craggs, A. and Orben, A. (2024) ‘Social media use and internalizing symptoms in clinical and community adolescent samples: A systematic review and meta-analysis’, </w:t>
      </w:r>
      <w:r w:rsidRPr="00FB380F">
        <w:rPr>
          <w:rFonts w:ascii="Arial" w:hAnsi="Arial" w:cs="Arial"/>
          <w:i/>
          <w:iCs/>
        </w:rPr>
        <w:t xml:space="preserve">JAMA </w:t>
      </w:r>
      <w:proofErr w:type="spellStart"/>
      <w:r w:rsidRPr="00FB380F">
        <w:rPr>
          <w:rFonts w:ascii="Arial" w:hAnsi="Arial" w:cs="Arial"/>
          <w:i/>
          <w:iCs/>
        </w:rPr>
        <w:t>Pediatrics</w:t>
      </w:r>
      <w:proofErr w:type="spellEnd"/>
      <w:r w:rsidRPr="00FB380F">
        <w:rPr>
          <w:rFonts w:ascii="Arial" w:hAnsi="Arial" w:cs="Arial"/>
        </w:rPr>
        <w:t>, 178(8), pp. 814–822.</w:t>
      </w:r>
    </w:p>
    <w:p w14:paraId="3616CE8C"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Kelly, Y., </w:t>
      </w:r>
      <w:proofErr w:type="spellStart"/>
      <w:r w:rsidRPr="00FB380F">
        <w:rPr>
          <w:rFonts w:ascii="Arial" w:hAnsi="Arial" w:cs="Arial"/>
        </w:rPr>
        <w:t>Zilanawala</w:t>
      </w:r>
      <w:proofErr w:type="spellEnd"/>
      <w:r w:rsidRPr="00FB380F">
        <w:rPr>
          <w:rFonts w:ascii="Arial" w:hAnsi="Arial" w:cs="Arial"/>
        </w:rPr>
        <w:t xml:space="preserve">, A., Booker, C. and Sacker, A. (2019) ‘Social media use and adolescent mental health: Findings from the UK Millennium Cohort Study’, </w:t>
      </w:r>
      <w:proofErr w:type="spellStart"/>
      <w:r w:rsidRPr="00FB380F">
        <w:rPr>
          <w:rFonts w:ascii="Arial" w:hAnsi="Arial" w:cs="Arial"/>
          <w:i/>
          <w:iCs/>
        </w:rPr>
        <w:t>EClinicalMedicine</w:t>
      </w:r>
      <w:proofErr w:type="spellEnd"/>
      <w:r w:rsidRPr="00FB380F">
        <w:rPr>
          <w:rFonts w:ascii="Arial" w:hAnsi="Arial" w:cs="Arial"/>
        </w:rPr>
        <w:t>, 6, pp. 59–68.</w:t>
      </w:r>
    </w:p>
    <w:p w14:paraId="23FE9BA4"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Keles, B., McCrae, N. and Grealish, A. (2020) ‘A systematic review: The influence of social media on depression, anxiety and psychological distress in adolescents’, </w:t>
      </w:r>
      <w:r w:rsidRPr="00FB380F">
        <w:rPr>
          <w:rFonts w:ascii="Arial" w:hAnsi="Arial" w:cs="Arial"/>
          <w:i/>
          <w:iCs/>
        </w:rPr>
        <w:t>International Journal of Adolescence and Youth</w:t>
      </w:r>
      <w:r w:rsidRPr="00FB380F">
        <w:rPr>
          <w:rFonts w:ascii="Arial" w:hAnsi="Arial" w:cs="Arial"/>
        </w:rPr>
        <w:t>, 25(1), pp. 79–93.</w:t>
      </w:r>
    </w:p>
    <w:p w14:paraId="79A5A0B1"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Levac, D., Colquhoun, H. and O'Brien, K.K. (2010) ‘Scoping studies: Advancing the methodology’, </w:t>
      </w:r>
      <w:r w:rsidRPr="00FB380F">
        <w:rPr>
          <w:rFonts w:ascii="Arial" w:hAnsi="Arial" w:cs="Arial"/>
          <w:i/>
          <w:iCs/>
        </w:rPr>
        <w:t>Implementation Science</w:t>
      </w:r>
      <w:r w:rsidRPr="00FB380F">
        <w:rPr>
          <w:rFonts w:ascii="Arial" w:hAnsi="Arial" w:cs="Arial"/>
        </w:rPr>
        <w:t>, 5(69), pp. 1–9.</w:t>
      </w:r>
    </w:p>
    <w:p w14:paraId="62129664" w14:textId="77777777" w:rsidR="00FB380F" w:rsidRPr="00FB380F" w:rsidRDefault="00FB380F" w:rsidP="00FB380F">
      <w:pPr>
        <w:spacing w:line="360" w:lineRule="auto"/>
        <w:jc w:val="both"/>
        <w:rPr>
          <w:rFonts w:ascii="Arial" w:hAnsi="Arial" w:cs="Arial"/>
        </w:rPr>
      </w:pPr>
      <w:r w:rsidRPr="00FB380F">
        <w:rPr>
          <w:rFonts w:ascii="Arial" w:hAnsi="Arial" w:cs="Arial"/>
        </w:rPr>
        <w:lastRenderedPageBreak/>
        <w:t xml:space="preserve">Munn, Z., Peters, M.D.J., Stern, C., Tufanaru, C., McArthur, A. and </w:t>
      </w:r>
      <w:proofErr w:type="spellStart"/>
      <w:r w:rsidRPr="00FB380F">
        <w:rPr>
          <w:rFonts w:ascii="Arial" w:hAnsi="Arial" w:cs="Arial"/>
        </w:rPr>
        <w:t>Aromataris</w:t>
      </w:r>
      <w:proofErr w:type="spellEnd"/>
      <w:r w:rsidRPr="00FB380F">
        <w:rPr>
          <w:rFonts w:ascii="Arial" w:hAnsi="Arial" w:cs="Arial"/>
        </w:rPr>
        <w:t xml:space="preserve">, E. (2018) ‘Systematic review or scoping review? Guidance for authors when choosing between a systematic or scoping review approach’, </w:t>
      </w:r>
      <w:r w:rsidRPr="00FB380F">
        <w:rPr>
          <w:rFonts w:ascii="Arial" w:hAnsi="Arial" w:cs="Arial"/>
          <w:i/>
          <w:iCs/>
        </w:rPr>
        <w:t>BMC Medical Research Methodology</w:t>
      </w:r>
      <w:r w:rsidRPr="00FB380F">
        <w:rPr>
          <w:rFonts w:ascii="Arial" w:hAnsi="Arial" w:cs="Arial"/>
        </w:rPr>
        <w:t>, 18(143), pp. 1–7.</w:t>
      </w:r>
    </w:p>
    <w:p w14:paraId="7E207056"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Naslund, J.A., Bondre, A., </w:t>
      </w:r>
      <w:proofErr w:type="spellStart"/>
      <w:r w:rsidRPr="00FB380F">
        <w:rPr>
          <w:rFonts w:ascii="Arial" w:hAnsi="Arial" w:cs="Arial"/>
        </w:rPr>
        <w:t>Torous</w:t>
      </w:r>
      <w:proofErr w:type="spellEnd"/>
      <w:r w:rsidRPr="00FB380F">
        <w:rPr>
          <w:rFonts w:ascii="Arial" w:hAnsi="Arial" w:cs="Arial"/>
        </w:rPr>
        <w:t xml:space="preserve">, J. and Aschbrenner, K.A. (2020) ‘Social media and mental health: Benefits, risks and opportunities for research and practice’, </w:t>
      </w:r>
      <w:r w:rsidRPr="00FB380F">
        <w:rPr>
          <w:rFonts w:ascii="Arial" w:hAnsi="Arial" w:cs="Arial"/>
          <w:i/>
          <w:iCs/>
        </w:rPr>
        <w:t xml:space="preserve">Journal of Technology in </w:t>
      </w:r>
      <w:proofErr w:type="spellStart"/>
      <w:r w:rsidRPr="00FB380F">
        <w:rPr>
          <w:rFonts w:ascii="Arial" w:hAnsi="Arial" w:cs="Arial"/>
          <w:i/>
          <w:iCs/>
        </w:rPr>
        <w:t>Behavioral</w:t>
      </w:r>
      <w:proofErr w:type="spellEnd"/>
      <w:r w:rsidRPr="00FB380F">
        <w:rPr>
          <w:rFonts w:ascii="Arial" w:hAnsi="Arial" w:cs="Arial"/>
          <w:i/>
          <w:iCs/>
        </w:rPr>
        <w:t xml:space="preserve"> Science</w:t>
      </w:r>
      <w:r w:rsidRPr="00FB380F">
        <w:rPr>
          <w:rFonts w:ascii="Arial" w:hAnsi="Arial" w:cs="Arial"/>
        </w:rPr>
        <w:t>, 5(3), pp. 245–257.</w:t>
      </w:r>
    </w:p>
    <w:p w14:paraId="3D8296AB"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NHS Digital (2023) </w:t>
      </w:r>
      <w:r w:rsidRPr="00FB380F">
        <w:rPr>
          <w:rFonts w:ascii="Arial" w:hAnsi="Arial" w:cs="Arial"/>
          <w:i/>
          <w:iCs/>
        </w:rPr>
        <w:t>Mental Health of Children and Young People in England 2023</w:t>
      </w:r>
      <w:r w:rsidRPr="00FB380F">
        <w:rPr>
          <w:rFonts w:ascii="Arial" w:hAnsi="Arial" w:cs="Arial"/>
        </w:rPr>
        <w:t>. Leeds: NHS Digital.</w:t>
      </w:r>
    </w:p>
    <w:p w14:paraId="55DAE8AC"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Odgers, C.L. and Jensen, M.R. (2020) ‘Annual research review: Adolescent mental health in the digital age’, </w:t>
      </w:r>
      <w:r w:rsidRPr="00FB380F">
        <w:rPr>
          <w:rFonts w:ascii="Arial" w:hAnsi="Arial" w:cs="Arial"/>
          <w:i/>
          <w:iCs/>
        </w:rPr>
        <w:t>Journal of Child Psychology and Psychiatry</w:t>
      </w:r>
      <w:r w:rsidRPr="00FB380F">
        <w:rPr>
          <w:rFonts w:ascii="Arial" w:hAnsi="Arial" w:cs="Arial"/>
        </w:rPr>
        <w:t>, 61(3), pp. 336–348.</w:t>
      </w:r>
    </w:p>
    <w:p w14:paraId="4A1D046C"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Ofcom (2024) </w:t>
      </w:r>
      <w:r w:rsidRPr="00FB380F">
        <w:rPr>
          <w:rFonts w:ascii="Arial" w:hAnsi="Arial" w:cs="Arial"/>
          <w:i/>
          <w:iCs/>
        </w:rPr>
        <w:t>Children and parents: Media use and attitudes report 2024</w:t>
      </w:r>
      <w:r w:rsidRPr="00FB380F">
        <w:rPr>
          <w:rFonts w:ascii="Arial" w:hAnsi="Arial" w:cs="Arial"/>
        </w:rPr>
        <w:t>. London: Ofcom.</w:t>
      </w:r>
    </w:p>
    <w:p w14:paraId="563F7953"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Orben, A. and Przybylski, A.K. (2019) ‘The association between adolescent well-being and digital technology use’, </w:t>
      </w:r>
      <w:r w:rsidRPr="00FB380F">
        <w:rPr>
          <w:rFonts w:ascii="Arial" w:hAnsi="Arial" w:cs="Arial"/>
          <w:i/>
          <w:iCs/>
        </w:rPr>
        <w:t>Nature Human Behaviour</w:t>
      </w:r>
      <w:r w:rsidRPr="00FB380F">
        <w:rPr>
          <w:rFonts w:ascii="Arial" w:hAnsi="Arial" w:cs="Arial"/>
        </w:rPr>
        <w:t>, 3(2), pp. 173–182.</w:t>
      </w:r>
    </w:p>
    <w:p w14:paraId="5C1E5A0A"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Peters, M.D.J., Godfrey, C., McInerney, P., Munn, Z., </w:t>
      </w:r>
      <w:proofErr w:type="spellStart"/>
      <w:r w:rsidRPr="00FB380F">
        <w:rPr>
          <w:rFonts w:ascii="Arial" w:hAnsi="Arial" w:cs="Arial"/>
        </w:rPr>
        <w:t>Tricco</w:t>
      </w:r>
      <w:proofErr w:type="spellEnd"/>
      <w:r w:rsidRPr="00FB380F">
        <w:rPr>
          <w:rFonts w:ascii="Arial" w:hAnsi="Arial" w:cs="Arial"/>
        </w:rPr>
        <w:t xml:space="preserve">, A.C. and Khalil, H. (2020) </w:t>
      </w:r>
      <w:r w:rsidRPr="00FB380F">
        <w:rPr>
          <w:rFonts w:ascii="Arial" w:hAnsi="Arial" w:cs="Arial"/>
          <w:i/>
          <w:iCs/>
        </w:rPr>
        <w:t>JBI Manual for Evidence Synthesis</w:t>
      </w:r>
      <w:r w:rsidRPr="00FB380F">
        <w:rPr>
          <w:rFonts w:ascii="Arial" w:hAnsi="Arial" w:cs="Arial"/>
        </w:rPr>
        <w:t>. Adelaide: Joanna Briggs Institute.</w:t>
      </w:r>
    </w:p>
    <w:p w14:paraId="13711943"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Plackett, R., Sheringham, J., </w:t>
      </w:r>
      <w:proofErr w:type="spellStart"/>
      <w:r w:rsidRPr="00FB380F">
        <w:rPr>
          <w:rFonts w:ascii="Arial" w:hAnsi="Arial" w:cs="Arial"/>
        </w:rPr>
        <w:t>Dykxhoorn</w:t>
      </w:r>
      <w:proofErr w:type="spellEnd"/>
      <w:r w:rsidRPr="00FB380F">
        <w:rPr>
          <w:rFonts w:ascii="Arial" w:hAnsi="Arial" w:cs="Arial"/>
        </w:rPr>
        <w:t xml:space="preserve">, J. and </w:t>
      </w:r>
      <w:proofErr w:type="spellStart"/>
      <w:r w:rsidRPr="00FB380F">
        <w:rPr>
          <w:rFonts w:ascii="Arial" w:hAnsi="Arial" w:cs="Arial"/>
        </w:rPr>
        <w:t>Patalay</w:t>
      </w:r>
      <w:proofErr w:type="spellEnd"/>
      <w:r w:rsidRPr="00FB380F">
        <w:rPr>
          <w:rFonts w:ascii="Arial" w:hAnsi="Arial" w:cs="Arial"/>
        </w:rPr>
        <w:t xml:space="preserve">, P. (2023) ‘The longitudinal impact of social media use on UK adolescent mental health’, </w:t>
      </w:r>
      <w:r w:rsidRPr="00FB380F">
        <w:rPr>
          <w:rFonts w:ascii="Arial" w:hAnsi="Arial" w:cs="Arial"/>
          <w:i/>
          <w:iCs/>
        </w:rPr>
        <w:t>Journal of Medical Internet Research</w:t>
      </w:r>
      <w:r w:rsidRPr="00FB380F">
        <w:rPr>
          <w:rFonts w:ascii="Arial" w:hAnsi="Arial" w:cs="Arial"/>
        </w:rPr>
        <w:t>, 25, e43213.</w:t>
      </w:r>
    </w:p>
    <w:p w14:paraId="74E2DAD4"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Rideout, V. and Fox, S. (2018) </w:t>
      </w:r>
      <w:r w:rsidRPr="00FB380F">
        <w:rPr>
          <w:rFonts w:ascii="Arial" w:hAnsi="Arial" w:cs="Arial"/>
          <w:i/>
          <w:iCs/>
        </w:rPr>
        <w:t>Digital health practices, social media use, and mental well-being among teens and young adults in the U.S.</w:t>
      </w:r>
      <w:r w:rsidRPr="00FB380F">
        <w:rPr>
          <w:rFonts w:ascii="Arial" w:hAnsi="Arial" w:cs="Arial"/>
        </w:rPr>
        <w:t xml:space="preserve"> San Francisco: </w:t>
      </w:r>
      <w:proofErr w:type="spellStart"/>
      <w:r w:rsidRPr="00FB380F">
        <w:rPr>
          <w:rFonts w:ascii="Arial" w:hAnsi="Arial" w:cs="Arial"/>
        </w:rPr>
        <w:t>Hopelab</w:t>
      </w:r>
      <w:proofErr w:type="spellEnd"/>
      <w:r w:rsidRPr="00FB380F">
        <w:rPr>
          <w:rFonts w:ascii="Arial" w:hAnsi="Arial" w:cs="Arial"/>
        </w:rPr>
        <w:t>.</w:t>
      </w:r>
    </w:p>
    <w:p w14:paraId="3DF1FFC3"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Sawyer, S.M., Azzopardi, P.S., </w:t>
      </w:r>
      <w:proofErr w:type="spellStart"/>
      <w:r w:rsidRPr="00FB380F">
        <w:rPr>
          <w:rFonts w:ascii="Arial" w:hAnsi="Arial" w:cs="Arial"/>
        </w:rPr>
        <w:t>Wickremarathne</w:t>
      </w:r>
      <w:proofErr w:type="spellEnd"/>
      <w:r w:rsidRPr="00FB380F">
        <w:rPr>
          <w:rFonts w:ascii="Arial" w:hAnsi="Arial" w:cs="Arial"/>
        </w:rPr>
        <w:t xml:space="preserve">, D. and Patton, G.C. (2018) ‘The age of adolescence’, </w:t>
      </w:r>
      <w:r w:rsidRPr="00FB380F">
        <w:rPr>
          <w:rFonts w:ascii="Arial" w:hAnsi="Arial" w:cs="Arial"/>
          <w:i/>
          <w:iCs/>
        </w:rPr>
        <w:t>The Lancet Child &amp; Adolescent Health</w:t>
      </w:r>
      <w:r w:rsidRPr="00FB380F">
        <w:rPr>
          <w:rFonts w:ascii="Arial" w:hAnsi="Arial" w:cs="Arial"/>
        </w:rPr>
        <w:t>, 2(3), pp. 223–228.</w:t>
      </w:r>
    </w:p>
    <w:p w14:paraId="07EDA25A"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Scott, H., Biello, S.M. and Woods, H.C. (2019) ‘Social media use and adolescent sleep patterns’, </w:t>
      </w:r>
      <w:r w:rsidRPr="00FB380F">
        <w:rPr>
          <w:rFonts w:ascii="Arial" w:hAnsi="Arial" w:cs="Arial"/>
          <w:i/>
          <w:iCs/>
        </w:rPr>
        <w:t>Journal of Adolescence</w:t>
      </w:r>
      <w:r w:rsidRPr="00FB380F">
        <w:rPr>
          <w:rFonts w:ascii="Arial" w:hAnsi="Arial" w:cs="Arial"/>
        </w:rPr>
        <w:t>, 74, pp. 61–71.</w:t>
      </w:r>
    </w:p>
    <w:p w14:paraId="427A0740" w14:textId="77777777" w:rsidR="00FB380F" w:rsidRPr="00FB380F" w:rsidRDefault="00FB380F" w:rsidP="00FB380F">
      <w:pPr>
        <w:spacing w:line="360" w:lineRule="auto"/>
        <w:jc w:val="both"/>
        <w:rPr>
          <w:rFonts w:ascii="Arial" w:hAnsi="Arial" w:cs="Arial"/>
        </w:rPr>
      </w:pPr>
      <w:r w:rsidRPr="00FB380F">
        <w:rPr>
          <w:rFonts w:ascii="Arial" w:hAnsi="Arial" w:cs="Arial"/>
        </w:rPr>
        <w:lastRenderedPageBreak/>
        <w:t xml:space="preserve">Verduyn, P., Ybarra, O., </w:t>
      </w:r>
      <w:proofErr w:type="spellStart"/>
      <w:r w:rsidRPr="00FB380F">
        <w:rPr>
          <w:rFonts w:ascii="Arial" w:hAnsi="Arial" w:cs="Arial"/>
        </w:rPr>
        <w:t>Résibois</w:t>
      </w:r>
      <w:proofErr w:type="spellEnd"/>
      <w:r w:rsidRPr="00FB380F">
        <w:rPr>
          <w:rFonts w:ascii="Arial" w:hAnsi="Arial" w:cs="Arial"/>
        </w:rPr>
        <w:t xml:space="preserve">, M., Jonides, J. and Kross, E. (2017) ‘Do social network sites enhance or undermine subjective well-being? A critical review’, </w:t>
      </w:r>
      <w:r w:rsidRPr="00FB380F">
        <w:rPr>
          <w:rFonts w:ascii="Arial" w:hAnsi="Arial" w:cs="Arial"/>
          <w:i/>
          <w:iCs/>
        </w:rPr>
        <w:t>Social Issues and Policy Review</w:t>
      </w:r>
      <w:r w:rsidRPr="00FB380F">
        <w:rPr>
          <w:rFonts w:ascii="Arial" w:hAnsi="Arial" w:cs="Arial"/>
        </w:rPr>
        <w:t>, 11(1), pp. 274–302.</w:t>
      </w:r>
    </w:p>
    <w:p w14:paraId="5E74F0B3" w14:textId="77777777" w:rsidR="00FB380F" w:rsidRPr="00FB380F" w:rsidRDefault="00FB380F" w:rsidP="00FB380F">
      <w:pPr>
        <w:spacing w:line="360" w:lineRule="auto"/>
        <w:jc w:val="both"/>
        <w:rPr>
          <w:rFonts w:ascii="Arial" w:hAnsi="Arial" w:cs="Arial"/>
        </w:rPr>
      </w:pPr>
      <w:r w:rsidRPr="00FB380F">
        <w:rPr>
          <w:rFonts w:ascii="Arial" w:hAnsi="Arial" w:cs="Arial"/>
        </w:rPr>
        <w:t xml:space="preserve">World Health Organization (2022) </w:t>
      </w:r>
      <w:r w:rsidRPr="00FB380F">
        <w:rPr>
          <w:rFonts w:ascii="Arial" w:hAnsi="Arial" w:cs="Arial"/>
          <w:i/>
          <w:iCs/>
        </w:rPr>
        <w:t>World Mental Health Report: Transforming Mental Health for All</w:t>
      </w:r>
      <w:r w:rsidRPr="00FB380F">
        <w:rPr>
          <w:rFonts w:ascii="Arial" w:hAnsi="Arial" w:cs="Arial"/>
        </w:rPr>
        <w:t>. Geneva: WHO.</w:t>
      </w:r>
    </w:p>
    <w:p w14:paraId="73F87CAF" w14:textId="77777777" w:rsidR="00FB380F" w:rsidRPr="00FB380F" w:rsidRDefault="00FB380F" w:rsidP="00FB380F">
      <w:pPr>
        <w:spacing w:line="360" w:lineRule="auto"/>
        <w:jc w:val="both"/>
        <w:rPr>
          <w:rFonts w:ascii="Arial" w:hAnsi="Arial" w:cs="Arial"/>
        </w:rPr>
      </w:pPr>
    </w:p>
    <w:sectPr w:rsidR="00FB380F" w:rsidRPr="00FB380F" w:rsidSect="00FB380F">
      <w:headerReference w:type="default" r:id="rId7"/>
      <w:footerReference w:type="default" r:id="rId8"/>
      <w:pgSz w:w="11906" w:h="16838"/>
      <w:pgMar w:top="1440" w:right="1440" w:bottom="1440" w:left="1440" w:header="708" w:footer="708" w:gutter="0"/>
      <w:pgBorders w:display="firstPage"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FD26" w14:textId="77777777" w:rsidR="00AC3E85" w:rsidRDefault="00AC3E85">
      <w:pPr>
        <w:spacing w:after="0" w:line="240" w:lineRule="auto"/>
      </w:pPr>
      <w:r>
        <w:separator/>
      </w:r>
    </w:p>
  </w:endnote>
  <w:endnote w:type="continuationSeparator" w:id="0">
    <w:p w14:paraId="3125EEC8" w14:textId="77777777" w:rsidR="00AC3E85" w:rsidRDefault="00AC3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696132"/>
      <w:docPartObj>
        <w:docPartGallery w:val="Page Numbers (Bottom of Page)"/>
        <w:docPartUnique/>
      </w:docPartObj>
    </w:sdtPr>
    <w:sdtEndPr>
      <w:rPr>
        <w:noProof/>
      </w:rPr>
    </w:sdtEndPr>
    <w:sdtContent>
      <w:p w14:paraId="7EBFAE56" w14:textId="77777777" w:rsidR="00FB380F" w:rsidRDefault="00FB38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9015A0" w14:textId="77777777" w:rsidR="00FB380F" w:rsidRDefault="00FB3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F285D" w14:textId="77777777" w:rsidR="00AC3E85" w:rsidRDefault="00AC3E85">
      <w:pPr>
        <w:spacing w:after="0" w:line="240" w:lineRule="auto"/>
      </w:pPr>
      <w:r>
        <w:separator/>
      </w:r>
    </w:p>
  </w:footnote>
  <w:footnote w:type="continuationSeparator" w:id="0">
    <w:p w14:paraId="6FEF317F" w14:textId="77777777" w:rsidR="00AC3E85" w:rsidRDefault="00AC3E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3FD47" w14:textId="77777777" w:rsidR="00FB380F" w:rsidRDefault="00FB380F">
    <w:pPr>
      <w:pStyle w:val="Header"/>
    </w:pPr>
    <w:r>
      <w:rPr>
        <w:noProof/>
      </w:rPr>
      <w:drawing>
        <wp:anchor distT="0" distB="0" distL="114300" distR="114300" simplePos="0" relativeHeight="251659264" behindDoc="0" locked="0" layoutInCell="1" allowOverlap="1" wp14:anchorId="58CCF3EE" wp14:editId="49B6C71B">
          <wp:simplePos x="0" y="0"/>
          <wp:positionH relativeFrom="column">
            <wp:posOffset>4705128</wp:posOffset>
          </wp:positionH>
          <wp:positionV relativeFrom="paragraph">
            <wp:posOffset>-90591</wp:posOffset>
          </wp:positionV>
          <wp:extent cx="1468755" cy="523875"/>
          <wp:effectExtent l="0" t="0" r="0" b="952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146875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C16"/>
    <w:multiLevelType w:val="multilevel"/>
    <w:tmpl w:val="BEEA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66BF"/>
    <w:multiLevelType w:val="multilevel"/>
    <w:tmpl w:val="DB5E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B01CE"/>
    <w:multiLevelType w:val="multilevel"/>
    <w:tmpl w:val="CF4A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F558A"/>
    <w:multiLevelType w:val="hybridMultilevel"/>
    <w:tmpl w:val="9556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857D4"/>
    <w:multiLevelType w:val="hybridMultilevel"/>
    <w:tmpl w:val="474EE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81D0E"/>
    <w:multiLevelType w:val="multilevel"/>
    <w:tmpl w:val="C016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642CC"/>
    <w:multiLevelType w:val="multilevel"/>
    <w:tmpl w:val="AE4AB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987E69"/>
    <w:multiLevelType w:val="multilevel"/>
    <w:tmpl w:val="CD62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630B4F"/>
    <w:multiLevelType w:val="hybridMultilevel"/>
    <w:tmpl w:val="EB1C1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9469A4"/>
    <w:multiLevelType w:val="hybridMultilevel"/>
    <w:tmpl w:val="31DE8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13346"/>
    <w:multiLevelType w:val="multilevel"/>
    <w:tmpl w:val="5F88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9590F"/>
    <w:multiLevelType w:val="hybridMultilevel"/>
    <w:tmpl w:val="D596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7A7457"/>
    <w:multiLevelType w:val="multilevel"/>
    <w:tmpl w:val="EFF0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C372D1"/>
    <w:multiLevelType w:val="hybridMultilevel"/>
    <w:tmpl w:val="FE2CA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AA06C3"/>
    <w:multiLevelType w:val="hybridMultilevel"/>
    <w:tmpl w:val="4A1E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25691D"/>
    <w:multiLevelType w:val="multilevel"/>
    <w:tmpl w:val="ACFA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E06983"/>
    <w:multiLevelType w:val="multilevel"/>
    <w:tmpl w:val="298EB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4877838">
    <w:abstractNumId w:val="4"/>
  </w:num>
  <w:num w:numId="2" w16cid:durableId="166990659">
    <w:abstractNumId w:val="9"/>
  </w:num>
  <w:num w:numId="3" w16cid:durableId="1383989259">
    <w:abstractNumId w:val="11"/>
  </w:num>
  <w:num w:numId="4" w16cid:durableId="264270817">
    <w:abstractNumId w:val="14"/>
  </w:num>
  <w:num w:numId="5" w16cid:durableId="590118410">
    <w:abstractNumId w:val="3"/>
  </w:num>
  <w:num w:numId="6" w16cid:durableId="6029357">
    <w:abstractNumId w:val="13"/>
  </w:num>
  <w:num w:numId="7" w16cid:durableId="1374888207">
    <w:abstractNumId w:val="6"/>
  </w:num>
  <w:num w:numId="8" w16cid:durableId="1752658506">
    <w:abstractNumId w:val="15"/>
  </w:num>
  <w:num w:numId="9" w16cid:durableId="64382118">
    <w:abstractNumId w:val="12"/>
  </w:num>
  <w:num w:numId="10" w16cid:durableId="1154299757">
    <w:abstractNumId w:val="2"/>
  </w:num>
  <w:num w:numId="11" w16cid:durableId="438724491">
    <w:abstractNumId w:val="1"/>
  </w:num>
  <w:num w:numId="12" w16cid:durableId="556476356">
    <w:abstractNumId w:val="5"/>
  </w:num>
  <w:num w:numId="13" w16cid:durableId="1653874609">
    <w:abstractNumId w:val="10"/>
  </w:num>
  <w:num w:numId="14" w16cid:durableId="223488969">
    <w:abstractNumId w:val="16"/>
  </w:num>
  <w:num w:numId="15" w16cid:durableId="1228302752">
    <w:abstractNumId w:val="0"/>
  </w:num>
  <w:num w:numId="16" w16cid:durableId="976446418">
    <w:abstractNumId w:val="7"/>
  </w:num>
  <w:num w:numId="17" w16cid:durableId="20716071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80F"/>
    <w:rsid w:val="00136AA5"/>
    <w:rsid w:val="00157951"/>
    <w:rsid w:val="001F0298"/>
    <w:rsid w:val="00233328"/>
    <w:rsid w:val="002B6D0E"/>
    <w:rsid w:val="002D2413"/>
    <w:rsid w:val="00331CB3"/>
    <w:rsid w:val="004E7710"/>
    <w:rsid w:val="00730FAE"/>
    <w:rsid w:val="00AC3E85"/>
    <w:rsid w:val="00D834AE"/>
    <w:rsid w:val="00DC1E02"/>
    <w:rsid w:val="00E51ABF"/>
    <w:rsid w:val="00E7050A"/>
    <w:rsid w:val="00F838C7"/>
    <w:rsid w:val="00FB380F"/>
  </w:rsids>
  <m:mathPr>
    <m:mathFont m:val="Cambria Math"/>
    <m:brkBin m:val="before"/>
    <m:brkBinSub m:val="--"/>
    <m:smallFrac m:val="0"/>
    <m:dispDef/>
    <m:lMargin m:val="0"/>
    <m:rMargin m:val="0"/>
    <m:defJc m:val="centerGroup"/>
    <m:wrapIndent m:val="1440"/>
    <m:intLim m:val="subSup"/>
    <m:naryLim m:val="undOvr"/>
  </m:mathPr>
  <w:themeFontLang w:val="en-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9DC80"/>
  <w15:chartTrackingRefBased/>
  <w15:docId w15:val="{A071E476-109D-46D6-A62A-FDC52D333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80F"/>
  </w:style>
  <w:style w:type="paragraph" w:styleId="Heading1">
    <w:name w:val="heading 1"/>
    <w:basedOn w:val="Normal"/>
    <w:next w:val="Normal"/>
    <w:link w:val="Heading1Char"/>
    <w:uiPriority w:val="9"/>
    <w:qFormat/>
    <w:rsid w:val="00D834AE"/>
    <w:pPr>
      <w:spacing w:after="0" w:line="360" w:lineRule="auto"/>
      <w:jc w:val="both"/>
      <w:outlineLvl w:val="0"/>
    </w:pPr>
    <w:rPr>
      <w:rFonts w:ascii="Arial" w:hAnsi="Arial" w:cs="Arial"/>
      <w:b/>
      <w:bCs/>
      <w:sz w:val="26"/>
      <w:szCs w:val="26"/>
    </w:rPr>
  </w:style>
  <w:style w:type="paragraph" w:styleId="Heading2">
    <w:name w:val="heading 2"/>
    <w:basedOn w:val="Normal"/>
    <w:next w:val="Normal"/>
    <w:link w:val="Heading2Char"/>
    <w:uiPriority w:val="9"/>
    <w:unhideWhenUsed/>
    <w:qFormat/>
    <w:rsid w:val="00D834AE"/>
    <w:pPr>
      <w:spacing w:after="0" w:line="360" w:lineRule="auto"/>
      <w:jc w:val="both"/>
      <w:outlineLvl w:val="1"/>
    </w:pPr>
    <w:rPr>
      <w:rFonts w:ascii="Arial" w:hAnsi="Arial" w:cs="Arial"/>
      <w:b/>
      <w:bCs/>
    </w:rPr>
  </w:style>
  <w:style w:type="paragraph" w:styleId="Heading3">
    <w:name w:val="heading 3"/>
    <w:basedOn w:val="Normal"/>
    <w:next w:val="Normal"/>
    <w:link w:val="Heading3Char"/>
    <w:uiPriority w:val="9"/>
    <w:semiHidden/>
    <w:unhideWhenUsed/>
    <w:qFormat/>
    <w:rsid w:val="00FB38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38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38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38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8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8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8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4AE"/>
    <w:rPr>
      <w:rFonts w:ascii="Arial" w:hAnsi="Arial" w:cs="Arial"/>
      <w:b/>
      <w:bCs/>
      <w:sz w:val="26"/>
      <w:szCs w:val="26"/>
    </w:rPr>
  </w:style>
  <w:style w:type="character" w:customStyle="1" w:styleId="Heading2Char">
    <w:name w:val="Heading 2 Char"/>
    <w:basedOn w:val="DefaultParagraphFont"/>
    <w:link w:val="Heading2"/>
    <w:uiPriority w:val="9"/>
    <w:rsid w:val="00D834AE"/>
    <w:rPr>
      <w:rFonts w:ascii="Arial" w:hAnsi="Arial" w:cs="Arial"/>
      <w:b/>
      <w:bCs/>
    </w:rPr>
  </w:style>
  <w:style w:type="character" w:customStyle="1" w:styleId="Heading3Char">
    <w:name w:val="Heading 3 Char"/>
    <w:basedOn w:val="DefaultParagraphFont"/>
    <w:link w:val="Heading3"/>
    <w:uiPriority w:val="9"/>
    <w:semiHidden/>
    <w:rsid w:val="00FB38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38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38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38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8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8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80F"/>
    <w:rPr>
      <w:rFonts w:eastAsiaTheme="majorEastAsia" w:cstheme="majorBidi"/>
      <w:color w:val="272727" w:themeColor="text1" w:themeTint="D8"/>
    </w:rPr>
  </w:style>
  <w:style w:type="paragraph" w:styleId="Title">
    <w:name w:val="Title"/>
    <w:basedOn w:val="Normal"/>
    <w:next w:val="Normal"/>
    <w:link w:val="TitleChar"/>
    <w:uiPriority w:val="10"/>
    <w:qFormat/>
    <w:rsid w:val="00FB38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8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8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8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80F"/>
    <w:pPr>
      <w:spacing w:before="160"/>
      <w:jc w:val="center"/>
    </w:pPr>
    <w:rPr>
      <w:i/>
      <w:iCs/>
      <w:color w:val="404040" w:themeColor="text1" w:themeTint="BF"/>
    </w:rPr>
  </w:style>
  <w:style w:type="character" w:customStyle="1" w:styleId="QuoteChar">
    <w:name w:val="Quote Char"/>
    <w:basedOn w:val="DefaultParagraphFont"/>
    <w:link w:val="Quote"/>
    <w:uiPriority w:val="29"/>
    <w:rsid w:val="00FB380F"/>
    <w:rPr>
      <w:i/>
      <w:iCs/>
      <w:color w:val="404040" w:themeColor="text1" w:themeTint="BF"/>
    </w:rPr>
  </w:style>
  <w:style w:type="paragraph" w:styleId="ListParagraph">
    <w:name w:val="List Paragraph"/>
    <w:basedOn w:val="Normal"/>
    <w:uiPriority w:val="34"/>
    <w:qFormat/>
    <w:rsid w:val="00FB380F"/>
    <w:pPr>
      <w:ind w:left="720"/>
      <w:contextualSpacing/>
    </w:pPr>
  </w:style>
  <w:style w:type="character" w:styleId="IntenseEmphasis">
    <w:name w:val="Intense Emphasis"/>
    <w:basedOn w:val="DefaultParagraphFont"/>
    <w:uiPriority w:val="21"/>
    <w:qFormat/>
    <w:rsid w:val="00FB380F"/>
    <w:rPr>
      <w:i/>
      <w:iCs/>
      <w:color w:val="2F5496" w:themeColor="accent1" w:themeShade="BF"/>
    </w:rPr>
  </w:style>
  <w:style w:type="paragraph" w:styleId="IntenseQuote">
    <w:name w:val="Intense Quote"/>
    <w:basedOn w:val="Normal"/>
    <w:next w:val="Normal"/>
    <w:link w:val="IntenseQuoteChar"/>
    <w:uiPriority w:val="30"/>
    <w:qFormat/>
    <w:rsid w:val="00FB38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380F"/>
    <w:rPr>
      <w:i/>
      <w:iCs/>
      <w:color w:val="2F5496" w:themeColor="accent1" w:themeShade="BF"/>
    </w:rPr>
  </w:style>
  <w:style w:type="character" w:styleId="IntenseReference">
    <w:name w:val="Intense Reference"/>
    <w:basedOn w:val="DefaultParagraphFont"/>
    <w:uiPriority w:val="32"/>
    <w:qFormat/>
    <w:rsid w:val="00FB380F"/>
    <w:rPr>
      <w:b/>
      <w:bCs/>
      <w:smallCaps/>
      <w:color w:val="2F5496" w:themeColor="accent1" w:themeShade="BF"/>
      <w:spacing w:val="5"/>
    </w:rPr>
  </w:style>
  <w:style w:type="paragraph" w:styleId="Header">
    <w:name w:val="header"/>
    <w:basedOn w:val="Normal"/>
    <w:link w:val="HeaderChar"/>
    <w:uiPriority w:val="99"/>
    <w:unhideWhenUsed/>
    <w:rsid w:val="00FB3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80F"/>
  </w:style>
  <w:style w:type="paragraph" w:styleId="Footer">
    <w:name w:val="footer"/>
    <w:basedOn w:val="Normal"/>
    <w:link w:val="FooterChar"/>
    <w:uiPriority w:val="99"/>
    <w:unhideWhenUsed/>
    <w:rsid w:val="00FB3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80F"/>
  </w:style>
  <w:style w:type="table" w:styleId="TableGrid">
    <w:name w:val="Table Grid"/>
    <w:basedOn w:val="TableNormal"/>
    <w:uiPriority w:val="39"/>
    <w:rsid w:val="00FB3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B380F"/>
    <w:pPr>
      <w:spacing w:before="240" w:line="259" w:lineRule="auto"/>
      <w:outlineLvl w:val="9"/>
    </w:pPr>
    <w:rPr>
      <w:sz w:val="32"/>
      <w:szCs w:val="32"/>
      <w:lang w:val="en-US"/>
      <w14:ligatures w14:val="none"/>
    </w:rPr>
  </w:style>
  <w:style w:type="paragraph" w:styleId="TOC1">
    <w:name w:val="toc 1"/>
    <w:basedOn w:val="Normal"/>
    <w:next w:val="Normal"/>
    <w:autoRedefine/>
    <w:uiPriority w:val="39"/>
    <w:unhideWhenUsed/>
    <w:rsid w:val="00FB380F"/>
    <w:pPr>
      <w:tabs>
        <w:tab w:val="right" w:leader="dot" w:pos="9016"/>
      </w:tabs>
      <w:spacing w:after="100" w:line="360" w:lineRule="auto"/>
    </w:pPr>
    <w:rPr>
      <w:rFonts w:ascii="Tahoma" w:hAnsi="Tahoma" w:cs="Tahoma"/>
      <w:b/>
      <w:bCs/>
      <w:noProof/>
    </w:rPr>
  </w:style>
  <w:style w:type="paragraph" w:styleId="TOC2">
    <w:name w:val="toc 2"/>
    <w:basedOn w:val="Normal"/>
    <w:next w:val="Normal"/>
    <w:autoRedefine/>
    <w:uiPriority w:val="39"/>
    <w:unhideWhenUsed/>
    <w:rsid w:val="00FB380F"/>
    <w:pPr>
      <w:spacing w:after="100"/>
      <w:ind w:left="240"/>
    </w:pPr>
  </w:style>
  <w:style w:type="character" w:styleId="Hyperlink">
    <w:name w:val="Hyperlink"/>
    <w:basedOn w:val="DefaultParagraphFont"/>
    <w:uiPriority w:val="99"/>
    <w:unhideWhenUsed/>
    <w:rsid w:val="00FB38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18</Pages>
  <Words>5026</Words>
  <Characters>28651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dc:description/>
  <cp:lastModifiedBy>DELL</cp:lastModifiedBy>
  <cp:revision>2</cp:revision>
  <dcterms:created xsi:type="dcterms:W3CDTF">2026-07-17T19:09:00Z</dcterms:created>
  <dcterms:modified xsi:type="dcterms:W3CDTF">2026-07-27T12:47:00Z</dcterms:modified>
</cp:coreProperties>
</file>