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1F53" w14:textId="77777777" w:rsidR="00A12113" w:rsidRDefault="00A12113" w:rsidP="00A12113">
      <w:pPr>
        <w:spacing w:line="360" w:lineRule="auto"/>
        <w:jc w:val="both"/>
        <w:rPr>
          <w:rFonts w:ascii="Arial" w:hAnsi="Arial" w:cs="Arial"/>
          <w:b/>
          <w:bCs/>
          <w:lang w:val="en-US"/>
        </w:rPr>
      </w:pPr>
      <w:r>
        <w:rPr>
          <w:rFonts w:ascii="Arial" w:hAnsi="Arial" w:cs="Arial"/>
          <w:b/>
          <w:bCs/>
          <w:lang w:val="en-US"/>
        </w:rPr>
        <w:t>STUDENTS NAME: JANINABA JUM</w:t>
      </w:r>
    </w:p>
    <w:p w14:paraId="193696A9" w14:textId="77777777" w:rsidR="00A12113" w:rsidRDefault="00A12113" w:rsidP="00A12113">
      <w:pPr>
        <w:spacing w:line="360" w:lineRule="auto"/>
        <w:jc w:val="both"/>
        <w:rPr>
          <w:rFonts w:ascii="Arial" w:hAnsi="Arial" w:cs="Arial"/>
          <w:b/>
          <w:bCs/>
          <w:lang w:val="en-US"/>
        </w:rPr>
      </w:pPr>
      <w:r>
        <w:rPr>
          <w:rFonts w:ascii="Arial" w:hAnsi="Arial" w:cs="Arial"/>
          <w:b/>
          <w:bCs/>
          <w:lang w:val="en-US"/>
        </w:rPr>
        <w:t>STUDENT NUMBER: 1917571</w:t>
      </w:r>
    </w:p>
    <w:p w14:paraId="5E3E8D43" w14:textId="7ACFC59A" w:rsidR="00A12113" w:rsidRPr="00A12113" w:rsidRDefault="00A12113" w:rsidP="00A12113">
      <w:pPr>
        <w:pStyle w:val="Default"/>
        <w:rPr>
          <w:b/>
          <w:bCs/>
        </w:rPr>
      </w:pPr>
      <w:r>
        <w:rPr>
          <w:b/>
          <w:bCs/>
          <w:lang w:val="en-US"/>
        </w:rPr>
        <w:t xml:space="preserve">MODULE CODE: </w:t>
      </w:r>
      <w:r w:rsidRPr="00A12113">
        <w:rPr>
          <w:b/>
          <w:bCs/>
          <w:lang w:val="en-US"/>
        </w:rPr>
        <w:t>BMHP6006</w:t>
      </w:r>
    </w:p>
    <w:p w14:paraId="20BE2234" w14:textId="77777777" w:rsidR="00A12113" w:rsidRDefault="00A12113" w:rsidP="00A12113">
      <w:pPr>
        <w:pStyle w:val="Default"/>
        <w:rPr>
          <w:b/>
          <w:bCs/>
          <w:lang w:val="en-US"/>
        </w:rPr>
      </w:pPr>
    </w:p>
    <w:p w14:paraId="3932D6B8" w14:textId="7BE62FFE" w:rsidR="00A12113" w:rsidRDefault="00A12113" w:rsidP="00A12113">
      <w:pPr>
        <w:pStyle w:val="Default"/>
      </w:pPr>
      <w:r>
        <w:rPr>
          <w:b/>
          <w:bCs/>
          <w:lang w:val="en-US"/>
        </w:rPr>
        <w:t xml:space="preserve">MODULE TITLE: </w:t>
      </w:r>
      <w:r w:rsidR="007D76EC" w:rsidRPr="007D76EC">
        <w:rPr>
          <w:b/>
          <w:bCs/>
          <w:lang w:val="en-US"/>
        </w:rPr>
        <w:t xml:space="preserve">MENTAL DISORDERS </w:t>
      </w:r>
      <w:r w:rsidR="004E523E" w:rsidRPr="007D76EC">
        <w:rPr>
          <w:b/>
          <w:bCs/>
          <w:lang w:val="en-US"/>
        </w:rPr>
        <w:t>AND PSYCHOPATHOLOGY</w:t>
      </w:r>
    </w:p>
    <w:p w14:paraId="6E6422AA" w14:textId="77777777" w:rsidR="00A12113" w:rsidRDefault="00A12113" w:rsidP="00A12113">
      <w:pPr>
        <w:pStyle w:val="Default"/>
      </w:pPr>
    </w:p>
    <w:p w14:paraId="1292BB16" w14:textId="1A9FE6DB" w:rsidR="00A12113" w:rsidRDefault="00A12113" w:rsidP="00A12113">
      <w:pPr>
        <w:spacing w:line="360" w:lineRule="auto"/>
        <w:jc w:val="both"/>
        <w:rPr>
          <w:rFonts w:ascii="Arial" w:hAnsi="Arial" w:cs="Arial"/>
          <w:b/>
          <w:bCs/>
          <w:lang w:val="en-US"/>
        </w:rPr>
      </w:pPr>
      <w:r>
        <w:rPr>
          <w:rFonts w:ascii="Arial" w:hAnsi="Arial" w:cs="Arial"/>
          <w:b/>
          <w:bCs/>
          <w:lang w:val="en-US"/>
        </w:rPr>
        <w:t xml:space="preserve">LECTURER NAME: </w:t>
      </w:r>
      <w:r w:rsidR="004E523E" w:rsidRPr="004E523E">
        <w:rPr>
          <w:rFonts w:ascii="Arial" w:hAnsi="Arial" w:cs="Arial"/>
          <w:b/>
          <w:bCs/>
          <w:lang w:val="en-US"/>
        </w:rPr>
        <w:t>BIANCA SANFILIPPO </w:t>
      </w:r>
    </w:p>
    <w:p w14:paraId="03681B21" w14:textId="1FD6DBFD" w:rsidR="00F27AD2" w:rsidRDefault="00851B70" w:rsidP="00A12113">
      <w:pPr>
        <w:spacing w:line="360" w:lineRule="auto"/>
        <w:jc w:val="both"/>
        <w:rPr>
          <w:rFonts w:ascii="Arial" w:hAnsi="Arial" w:cs="Arial"/>
          <w:b/>
          <w:bCs/>
          <w:lang w:val="en-US"/>
        </w:rPr>
      </w:pPr>
      <w:r>
        <w:rPr>
          <w:rFonts w:ascii="Arial" w:hAnsi="Arial" w:cs="Arial"/>
          <w:b/>
          <w:bCs/>
          <w:lang w:val="en-US"/>
        </w:rPr>
        <w:t>Date:</w:t>
      </w:r>
      <w:r w:rsidR="001F7E1A">
        <w:rPr>
          <w:rFonts w:ascii="Arial" w:hAnsi="Arial" w:cs="Arial"/>
          <w:b/>
          <w:bCs/>
          <w:lang w:val="en-US"/>
        </w:rPr>
        <w:t>14</w:t>
      </w:r>
      <w:r w:rsidR="001F7E1A" w:rsidRPr="001F7E1A">
        <w:rPr>
          <w:rFonts w:ascii="Arial" w:hAnsi="Arial" w:cs="Arial"/>
          <w:b/>
          <w:bCs/>
          <w:vertAlign w:val="superscript"/>
          <w:lang w:val="en-US"/>
        </w:rPr>
        <w:t>th</w:t>
      </w:r>
      <w:r w:rsidR="001F7E1A">
        <w:rPr>
          <w:rFonts w:ascii="Arial" w:hAnsi="Arial" w:cs="Arial"/>
          <w:b/>
          <w:bCs/>
          <w:lang w:val="en-US"/>
        </w:rPr>
        <w:t xml:space="preserve"> April 2022. </w:t>
      </w:r>
    </w:p>
    <w:p w14:paraId="3F04D022" w14:textId="36B178AD" w:rsidR="00F27AD2" w:rsidRDefault="00F27AD2" w:rsidP="00A12113">
      <w:pPr>
        <w:spacing w:line="360" w:lineRule="auto"/>
        <w:jc w:val="both"/>
        <w:rPr>
          <w:rFonts w:ascii="Arial" w:hAnsi="Arial" w:cs="Arial"/>
          <w:b/>
          <w:bCs/>
          <w:lang w:val="en-US"/>
        </w:rPr>
      </w:pPr>
    </w:p>
    <w:p w14:paraId="516F53E5" w14:textId="36F26A3C" w:rsidR="00F27AD2" w:rsidRDefault="00F27AD2" w:rsidP="00A12113">
      <w:pPr>
        <w:spacing w:line="360" w:lineRule="auto"/>
        <w:jc w:val="both"/>
        <w:rPr>
          <w:rFonts w:ascii="Arial" w:hAnsi="Arial" w:cs="Arial"/>
          <w:b/>
          <w:bCs/>
          <w:lang w:val="en-US"/>
        </w:rPr>
      </w:pPr>
    </w:p>
    <w:p w14:paraId="0CE244CF" w14:textId="5F7677D6" w:rsidR="00F27AD2" w:rsidRDefault="00F27AD2" w:rsidP="00A12113">
      <w:pPr>
        <w:spacing w:line="360" w:lineRule="auto"/>
        <w:jc w:val="both"/>
        <w:rPr>
          <w:rFonts w:ascii="Arial" w:hAnsi="Arial" w:cs="Arial"/>
          <w:b/>
          <w:bCs/>
          <w:lang w:val="en-US"/>
        </w:rPr>
      </w:pPr>
    </w:p>
    <w:p w14:paraId="5EE04740" w14:textId="5D1A3B6A" w:rsidR="00F27AD2" w:rsidRDefault="00F27AD2" w:rsidP="00A12113">
      <w:pPr>
        <w:spacing w:line="360" w:lineRule="auto"/>
        <w:jc w:val="both"/>
        <w:rPr>
          <w:rFonts w:ascii="Arial" w:hAnsi="Arial" w:cs="Arial"/>
          <w:b/>
          <w:bCs/>
          <w:lang w:val="en-US"/>
        </w:rPr>
      </w:pPr>
    </w:p>
    <w:p w14:paraId="52663131" w14:textId="3579FCEB" w:rsidR="00F27AD2" w:rsidRDefault="00F27AD2" w:rsidP="00A12113">
      <w:pPr>
        <w:spacing w:line="360" w:lineRule="auto"/>
        <w:jc w:val="both"/>
        <w:rPr>
          <w:rFonts w:ascii="Arial" w:hAnsi="Arial" w:cs="Arial"/>
          <w:b/>
          <w:bCs/>
          <w:lang w:val="en-US"/>
        </w:rPr>
      </w:pPr>
    </w:p>
    <w:p w14:paraId="23E88E3A" w14:textId="2BA50C28" w:rsidR="00F27AD2" w:rsidRDefault="00F27AD2" w:rsidP="00A12113">
      <w:pPr>
        <w:spacing w:line="360" w:lineRule="auto"/>
        <w:jc w:val="both"/>
        <w:rPr>
          <w:rFonts w:ascii="Arial" w:hAnsi="Arial" w:cs="Arial"/>
          <w:b/>
          <w:bCs/>
          <w:lang w:val="en-US"/>
        </w:rPr>
      </w:pPr>
    </w:p>
    <w:p w14:paraId="75D02023" w14:textId="4C6DD51A" w:rsidR="00F27AD2" w:rsidRDefault="00F27AD2" w:rsidP="00A12113">
      <w:pPr>
        <w:spacing w:line="360" w:lineRule="auto"/>
        <w:jc w:val="both"/>
        <w:rPr>
          <w:rFonts w:ascii="Arial" w:hAnsi="Arial" w:cs="Arial"/>
          <w:b/>
          <w:bCs/>
          <w:lang w:val="en-US"/>
        </w:rPr>
      </w:pPr>
    </w:p>
    <w:p w14:paraId="2C951FFC" w14:textId="6FF8E2B5" w:rsidR="00F27AD2" w:rsidRDefault="00F27AD2" w:rsidP="00A12113">
      <w:pPr>
        <w:spacing w:line="360" w:lineRule="auto"/>
        <w:jc w:val="both"/>
        <w:rPr>
          <w:rFonts w:ascii="Arial" w:hAnsi="Arial" w:cs="Arial"/>
          <w:b/>
          <w:bCs/>
          <w:lang w:val="en-US"/>
        </w:rPr>
      </w:pPr>
    </w:p>
    <w:p w14:paraId="3A1E23A1" w14:textId="3149A44A" w:rsidR="00F27AD2" w:rsidRDefault="00F27AD2" w:rsidP="00A12113">
      <w:pPr>
        <w:spacing w:line="360" w:lineRule="auto"/>
        <w:jc w:val="both"/>
        <w:rPr>
          <w:rFonts w:ascii="Arial" w:hAnsi="Arial" w:cs="Arial"/>
          <w:b/>
          <w:bCs/>
          <w:lang w:val="en-US"/>
        </w:rPr>
      </w:pPr>
    </w:p>
    <w:p w14:paraId="71308BB0" w14:textId="6E6BD2D9" w:rsidR="00F27AD2" w:rsidRDefault="00F27AD2" w:rsidP="00A12113">
      <w:pPr>
        <w:spacing w:line="360" w:lineRule="auto"/>
        <w:jc w:val="both"/>
        <w:rPr>
          <w:rFonts w:ascii="Arial" w:hAnsi="Arial" w:cs="Arial"/>
          <w:b/>
          <w:bCs/>
          <w:lang w:val="en-US"/>
        </w:rPr>
      </w:pPr>
    </w:p>
    <w:p w14:paraId="3984CF09" w14:textId="37075E04" w:rsidR="00F27AD2" w:rsidRDefault="00F27AD2" w:rsidP="00A12113">
      <w:pPr>
        <w:spacing w:line="360" w:lineRule="auto"/>
        <w:jc w:val="both"/>
        <w:rPr>
          <w:rFonts w:ascii="Arial" w:hAnsi="Arial" w:cs="Arial"/>
          <w:b/>
          <w:bCs/>
          <w:lang w:val="en-US"/>
        </w:rPr>
      </w:pPr>
    </w:p>
    <w:p w14:paraId="30AE9FD0" w14:textId="3635B8AB" w:rsidR="00F27AD2" w:rsidRDefault="00F27AD2" w:rsidP="00A12113">
      <w:pPr>
        <w:spacing w:line="360" w:lineRule="auto"/>
        <w:jc w:val="both"/>
        <w:rPr>
          <w:rFonts w:ascii="Arial" w:hAnsi="Arial" w:cs="Arial"/>
          <w:b/>
          <w:bCs/>
          <w:lang w:val="en-US"/>
        </w:rPr>
      </w:pPr>
    </w:p>
    <w:p w14:paraId="45FA4440" w14:textId="2D1913B5" w:rsidR="00F27AD2" w:rsidRDefault="00F27AD2" w:rsidP="00A12113">
      <w:pPr>
        <w:spacing w:line="360" w:lineRule="auto"/>
        <w:jc w:val="both"/>
        <w:rPr>
          <w:rFonts w:ascii="Arial" w:hAnsi="Arial" w:cs="Arial"/>
          <w:b/>
          <w:bCs/>
          <w:lang w:val="en-US"/>
        </w:rPr>
      </w:pPr>
    </w:p>
    <w:p w14:paraId="3615D308" w14:textId="7E4DB04C" w:rsidR="00F27AD2" w:rsidRDefault="00F27AD2" w:rsidP="00A12113">
      <w:pPr>
        <w:spacing w:line="360" w:lineRule="auto"/>
        <w:jc w:val="both"/>
        <w:rPr>
          <w:rFonts w:ascii="Arial" w:hAnsi="Arial" w:cs="Arial"/>
          <w:b/>
          <w:bCs/>
          <w:lang w:val="en-US"/>
        </w:rPr>
      </w:pPr>
    </w:p>
    <w:p w14:paraId="05713E03" w14:textId="6464A9DE" w:rsidR="00F27AD2" w:rsidRDefault="00F27AD2" w:rsidP="00A12113">
      <w:pPr>
        <w:spacing w:line="360" w:lineRule="auto"/>
        <w:jc w:val="both"/>
        <w:rPr>
          <w:rFonts w:ascii="Arial" w:hAnsi="Arial" w:cs="Arial"/>
          <w:b/>
          <w:bCs/>
          <w:lang w:val="en-US"/>
        </w:rPr>
      </w:pPr>
    </w:p>
    <w:p w14:paraId="04D58D02" w14:textId="0F8F33A9" w:rsidR="00F27AD2" w:rsidRDefault="00F27AD2" w:rsidP="00A12113">
      <w:pPr>
        <w:spacing w:line="360" w:lineRule="auto"/>
        <w:jc w:val="both"/>
        <w:rPr>
          <w:rFonts w:ascii="Arial" w:hAnsi="Arial" w:cs="Arial"/>
          <w:b/>
          <w:bCs/>
          <w:lang w:val="en-US"/>
        </w:rPr>
      </w:pPr>
    </w:p>
    <w:p w14:paraId="03BD9B23" w14:textId="1BF53ECC" w:rsidR="00F27AD2" w:rsidRDefault="00F27AD2" w:rsidP="00A12113">
      <w:pPr>
        <w:spacing w:line="360" w:lineRule="auto"/>
        <w:jc w:val="both"/>
        <w:rPr>
          <w:rFonts w:ascii="Arial" w:hAnsi="Arial" w:cs="Arial"/>
          <w:b/>
          <w:bCs/>
          <w:lang w:val="en-US"/>
        </w:rPr>
      </w:pPr>
    </w:p>
    <w:p w14:paraId="2A76CA9D" w14:textId="2A47ACD9" w:rsidR="00F27AD2" w:rsidRDefault="00F27AD2" w:rsidP="00A12113">
      <w:pPr>
        <w:spacing w:line="360" w:lineRule="auto"/>
        <w:jc w:val="both"/>
        <w:rPr>
          <w:rFonts w:ascii="Arial" w:hAnsi="Arial" w:cs="Arial"/>
          <w:b/>
          <w:bCs/>
          <w:lang w:val="en-US"/>
        </w:rPr>
      </w:pPr>
    </w:p>
    <w:p w14:paraId="66C97A50" w14:textId="74599DE8" w:rsidR="00F27AD2" w:rsidRDefault="00F27AD2" w:rsidP="00A12113">
      <w:pPr>
        <w:spacing w:line="360" w:lineRule="auto"/>
        <w:jc w:val="both"/>
        <w:rPr>
          <w:rFonts w:ascii="Arial" w:hAnsi="Arial" w:cs="Arial"/>
          <w:b/>
          <w:bCs/>
          <w:lang w:val="en-US"/>
        </w:rPr>
      </w:pPr>
    </w:p>
    <w:p w14:paraId="2D0BD2CE" w14:textId="39A2F6B0" w:rsidR="00F27AD2" w:rsidRDefault="00F27AD2" w:rsidP="00A12113">
      <w:pPr>
        <w:spacing w:line="360" w:lineRule="auto"/>
        <w:jc w:val="both"/>
        <w:rPr>
          <w:rFonts w:ascii="Arial" w:hAnsi="Arial" w:cs="Arial"/>
          <w:b/>
          <w:bCs/>
          <w:lang w:val="en-US"/>
        </w:rPr>
      </w:pPr>
    </w:p>
    <w:sdt>
      <w:sdtPr>
        <w:rPr>
          <w:rFonts w:asciiTheme="minorHAnsi" w:eastAsiaTheme="minorHAnsi" w:hAnsiTheme="minorHAnsi" w:cstheme="minorBidi"/>
          <w:color w:val="auto"/>
          <w:sz w:val="22"/>
          <w:szCs w:val="22"/>
          <w:lang w:val="en-GB"/>
        </w:rPr>
        <w:id w:val="206313785"/>
        <w:docPartObj>
          <w:docPartGallery w:val="Table of Contents"/>
          <w:docPartUnique/>
        </w:docPartObj>
      </w:sdtPr>
      <w:sdtEndPr>
        <w:rPr>
          <w:b/>
          <w:bCs/>
          <w:noProof/>
        </w:rPr>
      </w:sdtEndPr>
      <w:sdtContent>
        <w:p w14:paraId="023875B1" w14:textId="312FE106" w:rsidR="00A84C5D" w:rsidRPr="00A84C5D" w:rsidRDefault="00A84C5D" w:rsidP="00A84C5D">
          <w:pPr>
            <w:pStyle w:val="TOCHeading"/>
            <w:jc w:val="center"/>
            <w:rPr>
              <w:rFonts w:ascii="Arial" w:hAnsi="Arial" w:cs="Arial"/>
              <w:b/>
              <w:bCs/>
              <w:color w:val="auto"/>
              <w:sz w:val="24"/>
              <w:szCs w:val="24"/>
            </w:rPr>
          </w:pPr>
          <w:r w:rsidRPr="00A84C5D">
            <w:rPr>
              <w:rFonts w:ascii="Arial" w:hAnsi="Arial" w:cs="Arial"/>
              <w:b/>
              <w:bCs/>
              <w:color w:val="auto"/>
              <w:sz w:val="24"/>
              <w:szCs w:val="24"/>
            </w:rPr>
            <w:t>CONTENTS</w:t>
          </w:r>
        </w:p>
        <w:p w14:paraId="1BA14DCE" w14:textId="362F7ECF" w:rsidR="00336855" w:rsidRDefault="00A84C5D">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99631020" w:history="1">
            <w:r w:rsidR="00336855" w:rsidRPr="00AD0049">
              <w:rPr>
                <w:rStyle w:val="Hyperlink"/>
                <w:rFonts w:ascii="Arial" w:hAnsi="Arial" w:cs="Arial"/>
                <w:b/>
                <w:bCs/>
                <w:noProof/>
              </w:rPr>
              <w:t>Introduction</w:t>
            </w:r>
            <w:r w:rsidR="00336855">
              <w:rPr>
                <w:noProof/>
                <w:webHidden/>
              </w:rPr>
              <w:tab/>
            </w:r>
            <w:r w:rsidR="00336855">
              <w:rPr>
                <w:noProof/>
                <w:webHidden/>
              </w:rPr>
              <w:fldChar w:fldCharType="begin"/>
            </w:r>
            <w:r w:rsidR="00336855">
              <w:rPr>
                <w:noProof/>
                <w:webHidden/>
              </w:rPr>
              <w:instrText xml:space="preserve"> PAGEREF _Toc99631020 \h </w:instrText>
            </w:r>
            <w:r w:rsidR="00336855">
              <w:rPr>
                <w:noProof/>
                <w:webHidden/>
              </w:rPr>
            </w:r>
            <w:r w:rsidR="00336855">
              <w:rPr>
                <w:noProof/>
                <w:webHidden/>
              </w:rPr>
              <w:fldChar w:fldCharType="separate"/>
            </w:r>
            <w:r w:rsidR="00336855">
              <w:rPr>
                <w:noProof/>
                <w:webHidden/>
              </w:rPr>
              <w:t>1</w:t>
            </w:r>
            <w:r w:rsidR="00336855">
              <w:rPr>
                <w:noProof/>
                <w:webHidden/>
              </w:rPr>
              <w:fldChar w:fldCharType="end"/>
            </w:r>
          </w:hyperlink>
        </w:p>
        <w:p w14:paraId="16329727" w14:textId="78DEE440" w:rsidR="00336855" w:rsidRDefault="00487FC5">
          <w:pPr>
            <w:pStyle w:val="TOC1"/>
            <w:tabs>
              <w:tab w:val="right" w:leader="dot" w:pos="9016"/>
            </w:tabs>
            <w:rPr>
              <w:rFonts w:eastAsiaTheme="minorEastAsia"/>
              <w:noProof/>
            </w:rPr>
          </w:pPr>
          <w:hyperlink w:anchor="_Toc99631021" w:history="1">
            <w:r w:rsidR="00336855" w:rsidRPr="00AD0049">
              <w:rPr>
                <w:rStyle w:val="Hyperlink"/>
                <w:rFonts w:ascii="Arial" w:hAnsi="Arial" w:cs="Arial"/>
                <w:b/>
                <w:bCs/>
                <w:noProof/>
              </w:rPr>
              <w:t>Mental health disorder: depression</w:t>
            </w:r>
            <w:r w:rsidR="00336855">
              <w:rPr>
                <w:noProof/>
                <w:webHidden/>
              </w:rPr>
              <w:tab/>
            </w:r>
            <w:r w:rsidR="00336855">
              <w:rPr>
                <w:noProof/>
                <w:webHidden/>
              </w:rPr>
              <w:fldChar w:fldCharType="begin"/>
            </w:r>
            <w:r w:rsidR="00336855">
              <w:rPr>
                <w:noProof/>
                <w:webHidden/>
              </w:rPr>
              <w:instrText xml:space="preserve"> PAGEREF _Toc99631021 \h </w:instrText>
            </w:r>
            <w:r w:rsidR="00336855">
              <w:rPr>
                <w:noProof/>
                <w:webHidden/>
              </w:rPr>
            </w:r>
            <w:r w:rsidR="00336855">
              <w:rPr>
                <w:noProof/>
                <w:webHidden/>
              </w:rPr>
              <w:fldChar w:fldCharType="separate"/>
            </w:r>
            <w:r w:rsidR="00336855">
              <w:rPr>
                <w:noProof/>
                <w:webHidden/>
              </w:rPr>
              <w:t>1</w:t>
            </w:r>
            <w:r w:rsidR="00336855">
              <w:rPr>
                <w:noProof/>
                <w:webHidden/>
              </w:rPr>
              <w:fldChar w:fldCharType="end"/>
            </w:r>
          </w:hyperlink>
        </w:p>
        <w:p w14:paraId="2DDD794D" w14:textId="3B622CAB" w:rsidR="00336855" w:rsidRDefault="00487FC5">
          <w:pPr>
            <w:pStyle w:val="TOC1"/>
            <w:tabs>
              <w:tab w:val="right" w:leader="dot" w:pos="9016"/>
            </w:tabs>
            <w:rPr>
              <w:rFonts w:eastAsiaTheme="minorEastAsia"/>
              <w:noProof/>
            </w:rPr>
          </w:pPr>
          <w:hyperlink w:anchor="_Toc99631022" w:history="1">
            <w:r w:rsidR="00336855" w:rsidRPr="00AD0049">
              <w:rPr>
                <w:rStyle w:val="Hyperlink"/>
                <w:rFonts w:ascii="Arial" w:hAnsi="Arial" w:cs="Arial"/>
                <w:b/>
                <w:bCs/>
                <w:noProof/>
              </w:rPr>
              <w:t>Histor</w:t>
            </w:r>
            <w:r w:rsidR="00336855" w:rsidRPr="00AD0049">
              <w:rPr>
                <w:rStyle w:val="Hyperlink"/>
                <w:rFonts w:ascii="Arial" w:hAnsi="Arial" w:cs="Arial"/>
                <w:b/>
                <w:bCs/>
                <w:noProof/>
                <w:lang w:val="en-US"/>
              </w:rPr>
              <w:t>ical perspective</w:t>
            </w:r>
            <w:r w:rsidR="00336855" w:rsidRPr="00AD0049">
              <w:rPr>
                <w:rStyle w:val="Hyperlink"/>
                <w:rFonts w:ascii="Arial" w:hAnsi="Arial" w:cs="Arial"/>
                <w:b/>
                <w:bCs/>
                <w:noProof/>
              </w:rPr>
              <w:t xml:space="preserve"> of mental </w:t>
            </w:r>
            <w:r w:rsidR="00336855" w:rsidRPr="00AD0049">
              <w:rPr>
                <w:rStyle w:val="Hyperlink"/>
                <w:rFonts w:ascii="Arial" w:hAnsi="Arial" w:cs="Arial"/>
                <w:b/>
                <w:bCs/>
                <w:noProof/>
                <w:lang w:val="en-US"/>
              </w:rPr>
              <w:t>health disorders</w:t>
            </w:r>
            <w:r w:rsidR="00336855">
              <w:rPr>
                <w:noProof/>
                <w:webHidden/>
              </w:rPr>
              <w:tab/>
            </w:r>
            <w:r w:rsidR="00336855">
              <w:rPr>
                <w:noProof/>
                <w:webHidden/>
              </w:rPr>
              <w:fldChar w:fldCharType="begin"/>
            </w:r>
            <w:r w:rsidR="00336855">
              <w:rPr>
                <w:noProof/>
                <w:webHidden/>
              </w:rPr>
              <w:instrText xml:space="preserve"> PAGEREF _Toc99631022 \h </w:instrText>
            </w:r>
            <w:r w:rsidR="00336855">
              <w:rPr>
                <w:noProof/>
                <w:webHidden/>
              </w:rPr>
            </w:r>
            <w:r w:rsidR="00336855">
              <w:rPr>
                <w:noProof/>
                <w:webHidden/>
              </w:rPr>
              <w:fldChar w:fldCharType="separate"/>
            </w:r>
            <w:r w:rsidR="00336855">
              <w:rPr>
                <w:noProof/>
                <w:webHidden/>
              </w:rPr>
              <w:t>2</w:t>
            </w:r>
            <w:r w:rsidR="00336855">
              <w:rPr>
                <w:noProof/>
                <w:webHidden/>
              </w:rPr>
              <w:fldChar w:fldCharType="end"/>
            </w:r>
          </w:hyperlink>
        </w:p>
        <w:p w14:paraId="2483596A" w14:textId="3FAAE84A" w:rsidR="00336855" w:rsidRDefault="00487FC5">
          <w:pPr>
            <w:pStyle w:val="TOC1"/>
            <w:tabs>
              <w:tab w:val="right" w:leader="dot" w:pos="9016"/>
            </w:tabs>
            <w:rPr>
              <w:rFonts w:eastAsiaTheme="minorEastAsia"/>
              <w:noProof/>
            </w:rPr>
          </w:pPr>
          <w:hyperlink w:anchor="_Toc99631023" w:history="1">
            <w:r w:rsidR="00336855" w:rsidRPr="00AD0049">
              <w:rPr>
                <w:rStyle w:val="Hyperlink"/>
                <w:rFonts w:ascii="Arial" w:hAnsi="Arial" w:cs="Arial"/>
                <w:b/>
                <w:bCs/>
                <w:noProof/>
              </w:rPr>
              <w:t>Case study:</w:t>
            </w:r>
            <w:r w:rsidR="00336855" w:rsidRPr="00AD0049">
              <w:rPr>
                <w:rStyle w:val="Hyperlink"/>
                <w:rFonts w:ascii="Arial" w:hAnsi="Arial" w:cs="Arial"/>
                <w:b/>
                <w:bCs/>
                <w:noProof/>
                <w:lang w:val="en-US"/>
              </w:rPr>
              <w:t xml:space="preserve"> analysis of treatment options</w:t>
            </w:r>
            <w:r w:rsidR="00336855">
              <w:rPr>
                <w:noProof/>
                <w:webHidden/>
              </w:rPr>
              <w:tab/>
            </w:r>
            <w:r w:rsidR="00336855">
              <w:rPr>
                <w:noProof/>
                <w:webHidden/>
              </w:rPr>
              <w:fldChar w:fldCharType="begin"/>
            </w:r>
            <w:r w:rsidR="00336855">
              <w:rPr>
                <w:noProof/>
                <w:webHidden/>
              </w:rPr>
              <w:instrText xml:space="preserve"> PAGEREF _Toc99631023 \h </w:instrText>
            </w:r>
            <w:r w:rsidR="00336855">
              <w:rPr>
                <w:noProof/>
                <w:webHidden/>
              </w:rPr>
            </w:r>
            <w:r w:rsidR="00336855">
              <w:rPr>
                <w:noProof/>
                <w:webHidden/>
              </w:rPr>
              <w:fldChar w:fldCharType="separate"/>
            </w:r>
            <w:r w:rsidR="00336855">
              <w:rPr>
                <w:noProof/>
                <w:webHidden/>
              </w:rPr>
              <w:t>3</w:t>
            </w:r>
            <w:r w:rsidR="00336855">
              <w:rPr>
                <w:noProof/>
                <w:webHidden/>
              </w:rPr>
              <w:fldChar w:fldCharType="end"/>
            </w:r>
          </w:hyperlink>
        </w:p>
        <w:p w14:paraId="5E09F433" w14:textId="4DE308BE" w:rsidR="00336855" w:rsidRDefault="00487FC5">
          <w:pPr>
            <w:pStyle w:val="TOC1"/>
            <w:tabs>
              <w:tab w:val="right" w:leader="dot" w:pos="9016"/>
            </w:tabs>
            <w:rPr>
              <w:rFonts w:eastAsiaTheme="minorEastAsia"/>
              <w:noProof/>
            </w:rPr>
          </w:pPr>
          <w:hyperlink w:anchor="_Toc99631024" w:history="1">
            <w:r w:rsidR="00336855" w:rsidRPr="00AD0049">
              <w:rPr>
                <w:rStyle w:val="Hyperlink"/>
                <w:rFonts w:ascii="Arial" w:hAnsi="Arial" w:cs="Arial"/>
                <w:b/>
                <w:bCs/>
                <w:noProof/>
                <w:lang w:val="en-US"/>
              </w:rPr>
              <w:t>P</w:t>
            </w:r>
            <w:r w:rsidR="00336855" w:rsidRPr="00AD0049">
              <w:rPr>
                <w:rStyle w:val="Hyperlink"/>
                <w:rFonts w:ascii="Arial" w:hAnsi="Arial" w:cs="Arial"/>
                <w:b/>
                <w:bCs/>
                <w:noProof/>
              </w:rPr>
              <w:t>rofessional</w:t>
            </w:r>
            <w:r w:rsidR="00336855" w:rsidRPr="00AD0049">
              <w:rPr>
                <w:rStyle w:val="Hyperlink"/>
                <w:rFonts w:ascii="Arial" w:hAnsi="Arial" w:cs="Arial"/>
                <w:b/>
                <w:bCs/>
                <w:noProof/>
                <w:lang w:val="en-US"/>
              </w:rPr>
              <w:t>, legal, and ethical issues in</w:t>
            </w:r>
            <w:r w:rsidR="00336855" w:rsidRPr="00AD0049">
              <w:rPr>
                <w:rStyle w:val="Hyperlink"/>
                <w:rFonts w:ascii="Arial" w:hAnsi="Arial" w:cs="Arial"/>
                <w:b/>
                <w:bCs/>
                <w:noProof/>
              </w:rPr>
              <w:t xml:space="preserve"> </w:t>
            </w:r>
            <w:r w:rsidR="00336855" w:rsidRPr="00AD0049">
              <w:rPr>
                <w:rStyle w:val="Hyperlink"/>
                <w:rFonts w:ascii="Arial" w:hAnsi="Arial" w:cs="Arial"/>
                <w:b/>
                <w:bCs/>
                <w:noProof/>
                <w:lang w:val="en-US"/>
              </w:rPr>
              <w:t>support</w:t>
            </w:r>
            <w:r w:rsidR="00336855" w:rsidRPr="00AD0049">
              <w:rPr>
                <w:rStyle w:val="Hyperlink"/>
                <w:rFonts w:ascii="Arial" w:hAnsi="Arial" w:cs="Arial"/>
                <w:b/>
                <w:bCs/>
                <w:noProof/>
              </w:rPr>
              <w:t xml:space="preserve"> for patients with depression</w:t>
            </w:r>
            <w:r w:rsidR="00336855">
              <w:rPr>
                <w:noProof/>
                <w:webHidden/>
              </w:rPr>
              <w:tab/>
            </w:r>
            <w:r w:rsidR="00336855">
              <w:rPr>
                <w:noProof/>
                <w:webHidden/>
              </w:rPr>
              <w:fldChar w:fldCharType="begin"/>
            </w:r>
            <w:r w:rsidR="00336855">
              <w:rPr>
                <w:noProof/>
                <w:webHidden/>
              </w:rPr>
              <w:instrText xml:space="preserve"> PAGEREF _Toc99631024 \h </w:instrText>
            </w:r>
            <w:r w:rsidR="00336855">
              <w:rPr>
                <w:noProof/>
                <w:webHidden/>
              </w:rPr>
            </w:r>
            <w:r w:rsidR="00336855">
              <w:rPr>
                <w:noProof/>
                <w:webHidden/>
              </w:rPr>
              <w:fldChar w:fldCharType="separate"/>
            </w:r>
            <w:r w:rsidR="00336855">
              <w:rPr>
                <w:noProof/>
                <w:webHidden/>
              </w:rPr>
              <w:t>4</w:t>
            </w:r>
            <w:r w:rsidR="00336855">
              <w:rPr>
                <w:noProof/>
                <w:webHidden/>
              </w:rPr>
              <w:fldChar w:fldCharType="end"/>
            </w:r>
          </w:hyperlink>
        </w:p>
        <w:p w14:paraId="3EEA2750" w14:textId="74110C30" w:rsidR="00336855" w:rsidRDefault="00487FC5">
          <w:pPr>
            <w:pStyle w:val="TOC1"/>
            <w:tabs>
              <w:tab w:val="right" w:leader="dot" w:pos="9016"/>
            </w:tabs>
            <w:rPr>
              <w:rFonts w:eastAsiaTheme="minorEastAsia"/>
              <w:noProof/>
            </w:rPr>
          </w:pPr>
          <w:hyperlink w:anchor="_Toc99631025" w:history="1">
            <w:r w:rsidR="00336855" w:rsidRPr="00AD0049">
              <w:rPr>
                <w:rStyle w:val="Hyperlink"/>
                <w:rFonts w:ascii="Arial" w:hAnsi="Arial" w:cs="Arial"/>
                <w:b/>
                <w:bCs/>
                <w:noProof/>
                <w:lang w:val="en-US"/>
              </w:rPr>
              <w:t>Conclusion</w:t>
            </w:r>
            <w:r w:rsidR="00336855">
              <w:rPr>
                <w:noProof/>
                <w:webHidden/>
              </w:rPr>
              <w:tab/>
            </w:r>
            <w:r w:rsidR="00336855">
              <w:rPr>
                <w:noProof/>
                <w:webHidden/>
              </w:rPr>
              <w:fldChar w:fldCharType="begin"/>
            </w:r>
            <w:r w:rsidR="00336855">
              <w:rPr>
                <w:noProof/>
                <w:webHidden/>
              </w:rPr>
              <w:instrText xml:space="preserve"> PAGEREF _Toc99631025 \h </w:instrText>
            </w:r>
            <w:r w:rsidR="00336855">
              <w:rPr>
                <w:noProof/>
                <w:webHidden/>
              </w:rPr>
            </w:r>
            <w:r w:rsidR="00336855">
              <w:rPr>
                <w:noProof/>
                <w:webHidden/>
              </w:rPr>
              <w:fldChar w:fldCharType="separate"/>
            </w:r>
            <w:r w:rsidR="00336855">
              <w:rPr>
                <w:noProof/>
                <w:webHidden/>
              </w:rPr>
              <w:t>5</w:t>
            </w:r>
            <w:r w:rsidR="00336855">
              <w:rPr>
                <w:noProof/>
                <w:webHidden/>
              </w:rPr>
              <w:fldChar w:fldCharType="end"/>
            </w:r>
          </w:hyperlink>
        </w:p>
        <w:p w14:paraId="37F2F949" w14:textId="4774C258" w:rsidR="00336855" w:rsidRDefault="00487FC5">
          <w:pPr>
            <w:pStyle w:val="TOC1"/>
            <w:tabs>
              <w:tab w:val="right" w:leader="dot" w:pos="9016"/>
            </w:tabs>
            <w:rPr>
              <w:rFonts w:eastAsiaTheme="minorEastAsia"/>
              <w:noProof/>
            </w:rPr>
          </w:pPr>
          <w:hyperlink w:anchor="_Toc99631026" w:history="1">
            <w:r w:rsidR="00336855" w:rsidRPr="00AD0049">
              <w:rPr>
                <w:rStyle w:val="Hyperlink"/>
                <w:rFonts w:ascii="Arial" w:hAnsi="Arial" w:cs="Arial"/>
                <w:b/>
                <w:bCs/>
                <w:noProof/>
                <w:lang w:val="en-US"/>
              </w:rPr>
              <w:t>REFERENCES</w:t>
            </w:r>
            <w:r w:rsidR="00336855">
              <w:rPr>
                <w:noProof/>
                <w:webHidden/>
              </w:rPr>
              <w:tab/>
            </w:r>
            <w:r w:rsidR="00336855">
              <w:rPr>
                <w:noProof/>
                <w:webHidden/>
              </w:rPr>
              <w:fldChar w:fldCharType="begin"/>
            </w:r>
            <w:r w:rsidR="00336855">
              <w:rPr>
                <w:noProof/>
                <w:webHidden/>
              </w:rPr>
              <w:instrText xml:space="preserve"> PAGEREF _Toc99631026 \h </w:instrText>
            </w:r>
            <w:r w:rsidR="00336855">
              <w:rPr>
                <w:noProof/>
                <w:webHidden/>
              </w:rPr>
            </w:r>
            <w:r w:rsidR="00336855">
              <w:rPr>
                <w:noProof/>
                <w:webHidden/>
              </w:rPr>
              <w:fldChar w:fldCharType="separate"/>
            </w:r>
            <w:r w:rsidR="00336855">
              <w:rPr>
                <w:noProof/>
                <w:webHidden/>
              </w:rPr>
              <w:t>6</w:t>
            </w:r>
            <w:r w:rsidR="00336855">
              <w:rPr>
                <w:noProof/>
                <w:webHidden/>
              </w:rPr>
              <w:fldChar w:fldCharType="end"/>
            </w:r>
          </w:hyperlink>
        </w:p>
        <w:p w14:paraId="7F523B75" w14:textId="6CB803D3" w:rsidR="00336855" w:rsidRDefault="00487FC5">
          <w:pPr>
            <w:pStyle w:val="TOC1"/>
            <w:tabs>
              <w:tab w:val="right" w:leader="dot" w:pos="9016"/>
            </w:tabs>
            <w:rPr>
              <w:rFonts w:eastAsiaTheme="minorEastAsia"/>
              <w:noProof/>
            </w:rPr>
          </w:pPr>
          <w:hyperlink w:anchor="_Toc99631027" w:history="1">
            <w:r w:rsidR="00336855" w:rsidRPr="00AD0049">
              <w:rPr>
                <w:rStyle w:val="Hyperlink"/>
                <w:rFonts w:ascii="Arial" w:hAnsi="Arial" w:cs="Arial"/>
                <w:b/>
                <w:bCs/>
                <w:noProof/>
                <w:lang w:val="en-US"/>
              </w:rPr>
              <w:t>APPENDIX: PRESENTATION SLIDES</w:t>
            </w:r>
            <w:r w:rsidR="00336855">
              <w:rPr>
                <w:noProof/>
                <w:webHidden/>
              </w:rPr>
              <w:tab/>
            </w:r>
            <w:r w:rsidR="00336855">
              <w:rPr>
                <w:noProof/>
                <w:webHidden/>
              </w:rPr>
              <w:fldChar w:fldCharType="begin"/>
            </w:r>
            <w:r w:rsidR="00336855">
              <w:rPr>
                <w:noProof/>
                <w:webHidden/>
              </w:rPr>
              <w:instrText xml:space="preserve"> PAGEREF _Toc99631027 \h </w:instrText>
            </w:r>
            <w:r w:rsidR="00336855">
              <w:rPr>
                <w:noProof/>
                <w:webHidden/>
              </w:rPr>
            </w:r>
            <w:r w:rsidR="00336855">
              <w:rPr>
                <w:noProof/>
                <w:webHidden/>
              </w:rPr>
              <w:fldChar w:fldCharType="separate"/>
            </w:r>
            <w:r w:rsidR="00336855">
              <w:rPr>
                <w:noProof/>
                <w:webHidden/>
              </w:rPr>
              <w:t>8</w:t>
            </w:r>
            <w:r w:rsidR="00336855">
              <w:rPr>
                <w:noProof/>
                <w:webHidden/>
              </w:rPr>
              <w:fldChar w:fldCharType="end"/>
            </w:r>
          </w:hyperlink>
        </w:p>
        <w:p w14:paraId="4B07BB13" w14:textId="10C004D2" w:rsidR="00A84C5D" w:rsidRDefault="00A84C5D">
          <w:r>
            <w:rPr>
              <w:b/>
              <w:bCs/>
              <w:noProof/>
            </w:rPr>
            <w:fldChar w:fldCharType="end"/>
          </w:r>
        </w:p>
      </w:sdtContent>
    </w:sdt>
    <w:p w14:paraId="1158508A" w14:textId="77777777" w:rsidR="00F27AD2" w:rsidRDefault="00F27AD2" w:rsidP="00A12113">
      <w:pPr>
        <w:spacing w:line="360" w:lineRule="auto"/>
        <w:jc w:val="both"/>
        <w:rPr>
          <w:rFonts w:ascii="Arial" w:hAnsi="Arial" w:cs="Arial"/>
          <w:b/>
          <w:bCs/>
          <w:lang w:val="en-US"/>
        </w:rPr>
      </w:pPr>
    </w:p>
    <w:p w14:paraId="2220010D" w14:textId="77777777" w:rsidR="00A12113" w:rsidRPr="00EA0C00" w:rsidRDefault="00A12113" w:rsidP="00A12113">
      <w:pPr>
        <w:autoSpaceDE w:val="0"/>
        <w:autoSpaceDN w:val="0"/>
        <w:adjustRightInd w:val="0"/>
        <w:spacing w:after="0" w:line="240" w:lineRule="auto"/>
        <w:rPr>
          <w:rFonts w:ascii="Arial" w:hAnsi="Arial" w:cs="Arial"/>
          <w:color w:val="000000"/>
          <w:sz w:val="24"/>
          <w:szCs w:val="24"/>
        </w:rPr>
      </w:pPr>
    </w:p>
    <w:p w14:paraId="34421E43" w14:textId="77777777" w:rsidR="00A12113" w:rsidRDefault="00A12113" w:rsidP="00E73511">
      <w:pPr>
        <w:spacing w:line="360" w:lineRule="auto"/>
        <w:jc w:val="both"/>
        <w:rPr>
          <w:rFonts w:ascii="Arial" w:hAnsi="Arial" w:cs="Arial"/>
          <w:b/>
          <w:bCs/>
        </w:rPr>
      </w:pPr>
    </w:p>
    <w:p w14:paraId="0E8C0395" w14:textId="77777777" w:rsidR="00A12113" w:rsidRDefault="00A12113" w:rsidP="00E73511">
      <w:pPr>
        <w:spacing w:line="360" w:lineRule="auto"/>
        <w:jc w:val="both"/>
        <w:rPr>
          <w:rFonts w:ascii="Arial" w:hAnsi="Arial" w:cs="Arial"/>
          <w:b/>
          <w:bCs/>
        </w:rPr>
      </w:pPr>
    </w:p>
    <w:p w14:paraId="30497AC7" w14:textId="77777777" w:rsidR="00A12113" w:rsidRDefault="00A12113" w:rsidP="00E73511">
      <w:pPr>
        <w:spacing w:line="360" w:lineRule="auto"/>
        <w:jc w:val="both"/>
        <w:rPr>
          <w:rFonts w:ascii="Arial" w:hAnsi="Arial" w:cs="Arial"/>
          <w:b/>
          <w:bCs/>
        </w:rPr>
      </w:pPr>
    </w:p>
    <w:p w14:paraId="79CC9ED6" w14:textId="77777777" w:rsidR="00A12113" w:rsidRDefault="00A12113" w:rsidP="00E73511">
      <w:pPr>
        <w:spacing w:line="360" w:lineRule="auto"/>
        <w:jc w:val="both"/>
        <w:rPr>
          <w:rFonts w:ascii="Arial" w:hAnsi="Arial" w:cs="Arial"/>
          <w:b/>
          <w:bCs/>
        </w:rPr>
      </w:pPr>
    </w:p>
    <w:p w14:paraId="3EAC58F0" w14:textId="77777777" w:rsidR="00A12113" w:rsidRDefault="00A12113" w:rsidP="00E73511">
      <w:pPr>
        <w:spacing w:line="360" w:lineRule="auto"/>
        <w:jc w:val="both"/>
        <w:rPr>
          <w:rFonts w:ascii="Arial" w:hAnsi="Arial" w:cs="Arial"/>
          <w:b/>
          <w:bCs/>
        </w:rPr>
      </w:pPr>
    </w:p>
    <w:p w14:paraId="555B003D" w14:textId="77777777" w:rsidR="00A12113" w:rsidRDefault="00A12113" w:rsidP="00E73511">
      <w:pPr>
        <w:spacing w:line="360" w:lineRule="auto"/>
        <w:jc w:val="both"/>
        <w:rPr>
          <w:rFonts w:ascii="Arial" w:hAnsi="Arial" w:cs="Arial"/>
          <w:b/>
          <w:bCs/>
        </w:rPr>
      </w:pPr>
    </w:p>
    <w:p w14:paraId="6C2DB545" w14:textId="77777777" w:rsidR="00A12113" w:rsidRDefault="00A12113" w:rsidP="00E73511">
      <w:pPr>
        <w:spacing w:line="360" w:lineRule="auto"/>
        <w:jc w:val="both"/>
        <w:rPr>
          <w:rFonts w:ascii="Arial" w:hAnsi="Arial" w:cs="Arial"/>
          <w:b/>
          <w:bCs/>
        </w:rPr>
      </w:pPr>
    </w:p>
    <w:p w14:paraId="1FA1879D" w14:textId="77777777" w:rsidR="00A12113" w:rsidRDefault="00A12113" w:rsidP="00E73511">
      <w:pPr>
        <w:spacing w:line="360" w:lineRule="auto"/>
        <w:jc w:val="both"/>
        <w:rPr>
          <w:rFonts w:ascii="Arial" w:hAnsi="Arial" w:cs="Arial"/>
          <w:b/>
          <w:bCs/>
        </w:rPr>
      </w:pPr>
    </w:p>
    <w:p w14:paraId="29AB0A03" w14:textId="77777777" w:rsidR="00A12113" w:rsidRDefault="00A12113" w:rsidP="00E73511">
      <w:pPr>
        <w:spacing w:line="360" w:lineRule="auto"/>
        <w:jc w:val="both"/>
        <w:rPr>
          <w:rFonts w:ascii="Arial" w:hAnsi="Arial" w:cs="Arial"/>
          <w:b/>
          <w:bCs/>
        </w:rPr>
      </w:pPr>
    </w:p>
    <w:p w14:paraId="57458852" w14:textId="77777777" w:rsidR="00A12113" w:rsidRDefault="00A12113" w:rsidP="00E73511">
      <w:pPr>
        <w:spacing w:line="360" w:lineRule="auto"/>
        <w:jc w:val="both"/>
        <w:rPr>
          <w:rFonts w:ascii="Arial" w:hAnsi="Arial" w:cs="Arial"/>
          <w:b/>
          <w:bCs/>
        </w:rPr>
      </w:pPr>
    </w:p>
    <w:p w14:paraId="0175914B" w14:textId="77777777" w:rsidR="00A12113" w:rsidRDefault="00A12113" w:rsidP="00E73511">
      <w:pPr>
        <w:spacing w:line="360" w:lineRule="auto"/>
        <w:jc w:val="both"/>
        <w:rPr>
          <w:rFonts w:ascii="Arial" w:hAnsi="Arial" w:cs="Arial"/>
          <w:b/>
          <w:bCs/>
        </w:rPr>
      </w:pPr>
    </w:p>
    <w:p w14:paraId="21636D8C" w14:textId="77777777" w:rsidR="00A12113" w:rsidRDefault="00A12113" w:rsidP="00E73511">
      <w:pPr>
        <w:spacing w:line="360" w:lineRule="auto"/>
        <w:jc w:val="both"/>
        <w:rPr>
          <w:rFonts w:ascii="Arial" w:hAnsi="Arial" w:cs="Arial"/>
          <w:b/>
          <w:bCs/>
        </w:rPr>
      </w:pPr>
    </w:p>
    <w:p w14:paraId="67D76E4C" w14:textId="77777777" w:rsidR="00A12113" w:rsidRDefault="00A12113" w:rsidP="00E73511">
      <w:pPr>
        <w:spacing w:line="360" w:lineRule="auto"/>
        <w:jc w:val="both"/>
        <w:rPr>
          <w:rFonts w:ascii="Arial" w:hAnsi="Arial" w:cs="Arial"/>
          <w:b/>
          <w:bCs/>
        </w:rPr>
      </w:pPr>
    </w:p>
    <w:p w14:paraId="33300A9F" w14:textId="77777777" w:rsidR="00A12113" w:rsidRDefault="00A12113" w:rsidP="00E73511">
      <w:pPr>
        <w:spacing w:line="360" w:lineRule="auto"/>
        <w:jc w:val="both"/>
        <w:rPr>
          <w:rFonts w:ascii="Arial" w:hAnsi="Arial" w:cs="Arial"/>
          <w:b/>
          <w:bCs/>
        </w:rPr>
      </w:pPr>
    </w:p>
    <w:p w14:paraId="063BE443" w14:textId="77777777" w:rsidR="00A12113" w:rsidRDefault="00A12113" w:rsidP="00E73511">
      <w:pPr>
        <w:spacing w:line="360" w:lineRule="auto"/>
        <w:jc w:val="both"/>
        <w:rPr>
          <w:rFonts w:ascii="Arial" w:hAnsi="Arial" w:cs="Arial"/>
          <w:b/>
          <w:bCs/>
        </w:rPr>
      </w:pPr>
    </w:p>
    <w:p w14:paraId="08DCE75D" w14:textId="77777777" w:rsidR="00A12113" w:rsidRDefault="00A12113" w:rsidP="00E73511">
      <w:pPr>
        <w:spacing w:line="360" w:lineRule="auto"/>
        <w:jc w:val="both"/>
        <w:rPr>
          <w:rFonts w:ascii="Arial" w:hAnsi="Arial" w:cs="Arial"/>
          <w:b/>
          <w:bCs/>
        </w:rPr>
      </w:pPr>
    </w:p>
    <w:p w14:paraId="4C5738FF" w14:textId="77777777" w:rsidR="00A12113" w:rsidRDefault="00A12113" w:rsidP="00E73511">
      <w:pPr>
        <w:spacing w:line="360" w:lineRule="auto"/>
        <w:jc w:val="both"/>
        <w:rPr>
          <w:rFonts w:ascii="Arial" w:hAnsi="Arial" w:cs="Arial"/>
          <w:b/>
          <w:bCs/>
        </w:rPr>
      </w:pPr>
    </w:p>
    <w:p w14:paraId="547B071C" w14:textId="77777777" w:rsidR="00BA7C5D" w:rsidRDefault="00BA7C5D" w:rsidP="00F27AD2">
      <w:pPr>
        <w:pStyle w:val="Heading1"/>
        <w:rPr>
          <w:rFonts w:ascii="Arial" w:hAnsi="Arial" w:cs="Arial"/>
          <w:b/>
          <w:bCs/>
          <w:color w:val="auto"/>
          <w:sz w:val="22"/>
          <w:szCs w:val="22"/>
        </w:rPr>
        <w:sectPr w:rsidR="00BA7C5D" w:rsidSect="00AE074E">
          <w:footerReference w:type="default" r:id="rId7"/>
          <w:pgSz w:w="11906" w:h="16838"/>
          <w:pgMar w:top="1440" w:right="1440" w:bottom="1440" w:left="1440" w:header="708" w:footer="708" w:gutter="0"/>
          <w:pgNumType w:start="1"/>
          <w:cols w:space="708"/>
          <w:docGrid w:linePitch="360"/>
        </w:sectPr>
      </w:pPr>
    </w:p>
    <w:p w14:paraId="3AD38FED" w14:textId="3868D2D1" w:rsidR="00B46957" w:rsidRDefault="00B46957" w:rsidP="00F27AD2">
      <w:pPr>
        <w:pStyle w:val="Heading1"/>
        <w:rPr>
          <w:rFonts w:ascii="Arial" w:hAnsi="Arial" w:cs="Arial"/>
          <w:b/>
          <w:bCs/>
          <w:color w:val="auto"/>
          <w:sz w:val="22"/>
          <w:szCs w:val="22"/>
        </w:rPr>
      </w:pPr>
      <w:bookmarkStart w:id="0" w:name="_Toc99631020"/>
      <w:r w:rsidRPr="00F27AD2">
        <w:rPr>
          <w:rFonts w:ascii="Arial" w:hAnsi="Arial" w:cs="Arial"/>
          <w:b/>
          <w:bCs/>
          <w:color w:val="auto"/>
          <w:sz w:val="22"/>
          <w:szCs w:val="22"/>
        </w:rPr>
        <w:t>Introduction</w:t>
      </w:r>
      <w:bookmarkEnd w:id="0"/>
    </w:p>
    <w:p w14:paraId="743BFFFB" w14:textId="2DD10397" w:rsidR="008145B2" w:rsidRPr="00E34C52" w:rsidRDefault="00B46957" w:rsidP="00E73511">
      <w:pPr>
        <w:spacing w:line="360" w:lineRule="auto"/>
        <w:jc w:val="both"/>
        <w:rPr>
          <w:rFonts w:ascii="Arial" w:hAnsi="Arial" w:cs="Arial"/>
          <w:lang w:val="en-US"/>
        </w:rPr>
      </w:pPr>
      <w:r w:rsidRPr="00E73511">
        <w:rPr>
          <w:rFonts w:ascii="Arial" w:hAnsi="Arial" w:cs="Arial"/>
        </w:rPr>
        <w:t xml:space="preserve">A mental </w:t>
      </w:r>
      <w:r w:rsidR="00E73511" w:rsidRPr="00E73511">
        <w:rPr>
          <w:rFonts w:ascii="Arial" w:hAnsi="Arial" w:cs="Arial"/>
        </w:rPr>
        <w:t>disorder</w:t>
      </w:r>
      <w:r w:rsidRPr="00E73511">
        <w:rPr>
          <w:rFonts w:ascii="Arial" w:hAnsi="Arial" w:cs="Arial"/>
        </w:rPr>
        <w:t xml:space="preserve"> is a health condition that affects a person's behavior, mood</w:t>
      </w:r>
      <w:r w:rsidR="001E39A6">
        <w:rPr>
          <w:rFonts w:ascii="Arial" w:hAnsi="Arial" w:cs="Arial"/>
          <w:lang w:val="en-US"/>
        </w:rPr>
        <w:t>,</w:t>
      </w:r>
      <w:r w:rsidRPr="00E73511">
        <w:rPr>
          <w:rFonts w:ascii="Arial" w:hAnsi="Arial" w:cs="Arial"/>
        </w:rPr>
        <w:t xml:space="preserve"> and thinking (World Health Organization</w:t>
      </w:r>
      <w:r w:rsidR="00384F07">
        <w:rPr>
          <w:rFonts w:ascii="Arial" w:hAnsi="Arial" w:cs="Arial"/>
          <w:lang w:val="en-US"/>
        </w:rPr>
        <w:t xml:space="preserve"> [WHO]</w:t>
      </w:r>
      <w:r w:rsidRPr="00E73511">
        <w:rPr>
          <w:rFonts w:ascii="Arial" w:hAnsi="Arial" w:cs="Arial"/>
        </w:rPr>
        <w:t xml:space="preserve">, 2019). There are many </w:t>
      </w:r>
      <w:r w:rsidR="003521DD" w:rsidRPr="00E73511">
        <w:rPr>
          <w:rFonts w:ascii="Arial" w:hAnsi="Arial" w:cs="Arial"/>
        </w:rPr>
        <w:t>mental</w:t>
      </w:r>
      <w:r w:rsidRPr="00E73511">
        <w:rPr>
          <w:rFonts w:ascii="Arial" w:hAnsi="Arial" w:cs="Arial"/>
        </w:rPr>
        <w:t xml:space="preserve"> </w:t>
      </w:r>
      <w:r w:rsidR="001E39A6">
        <w:rPr>
          <w:rFonts w:ascii="Arial" w:hAnsi="Arial" w:cs="Arial"/>
          <w:lang w:val="en-US"/>
        </w:rPr>
        <w:t>disorders</w:t>
      </w:r>
      <w:r w:rsidR="003521DD" w:rsidRPr="00E73511">
        <w:rPr>
          <w:rFonts w:ascii="Arial" w:hAnsi="Arial" w:cs="Arial"/>
        </w:rPr>
        <w:t xml:space="preserve"> ranging</w:t>
      </w:r>
      <w:r w:rsidRPr="00E73511">
        <w:rPr>
          <w:rFonts w:ascii="Arial" w:hAnsi="Arial" w:cs="Arial"/>
        </w:rPr>
        <w:t xml:space="preserve"> from depression, bipolar disorder, anxiety, schizophrenia, dementia amongst others and any person</w:t>
      </w:r>
      <w:r w:rsidR="00782D42">
        <w:rPr>
          <w:rFonts w:ascii="Arial" w:hAnsi="Arial" w:cs="Arial"/>
          <w:lang w:val="en-US"/>
        </w:rPr>
        <w:t xml:space="preserve"> irrespective of age or sex</w:t>
      </w:r>
      <w:r w:rsidRPr="00E73511">
        <w:rPr>
          <w:rFonts w:ascii="Arial" w:hAnsi="Arial" w:cs="Arial"/>
        </w:rPr>
        <w:t xml:space="preserve"> can have a mental disorder depending on their biological, physical</w:t>
      </w:r>
      <w:r w:rsidR="001E39A6">
        <w:rPr>
          <w:rFonts w:ascii="Arial" w:hAnsi="Arial" w:cs="Arial"/>
          <w:lang w:val="en-US"/>
        </w:rPr>
        <w:t>,</w:t>
      </w:r>
      <w:r w:rsidRPr="00E73511">
        <w:rPr>
          <w:rFonts w:ascii="Arial" w:hAnsi="Arial" w:cs="Arial"/>
        </w:rPr>
        <w:t xml:space="preserve"> and social environment. This report will discuss the mental disorder of depression with </w:t>
      </w:r>
      <w:r w:rsidR="001E39A6">
        <w:rPr>
          <w:rFonts w:ascii="Arial" w:hAnsi="Arial" w:cs="Arial"/>
          <w:lang w:val="en-US"/>
        </w:rPr>
        <w:t xml:space="preserve">a </w:t>
      </w:r>
      <w:r w:rsidRPr="00E73511">
        <w:rPr>
          <w:rFonts w:ascii="Arial" w:hAnsi="Arial" w:cs="Arial"/>
        </w:rPr>
        <w:t xml:space="preserve">focus on the historical perspective, </w:t>
      </w:r>
      <w:r w:rsidR="001E39A6">
        <w:rPr>
          <w:rFonts w:ascii="Arial" w:hAnsi="Arial" w:cs="Arial"/>
          <w:lang w:val="en-US"/>
        </w:rPr>
        <w:t>etiology</w:t>
      </w:r>
      <w:r w:rsidRPr="00E73511">
        <w:rPr>
          <w:rFonts w:ascii="Arial" w:hAnsi="Arial" w:cs="Arial"/>
        </w:rPr>
        <w:t>, symptoms, classifications according to the ICD-10,</w:t>
      </w:r>
      <w:r w:rsidR="00FE67A3">
        <w:rPr>
          <w:rFonts w:ascii="Arial" w:hAnsi="Arial" w:cs="Arial"/>
        </w:rPr>
        <w:t xml:space="preserve">F30-39 </w:t>
      </w:r>
      <w:r w:rsidR="00DF1DB3">
        <w:rPr>
          <w:rFonts w:ascii="Arial" w:hAnsi="Arial" w:cs="Arial"/>
        </w:rPr>
        <w:t>effective mood disorder</w:t>
      </w:r>
      <w:r w:rsidR="005057D7">
        <w:rPr>
          <w:rFonts w:ascii="Arial" w:hAnsi="Arial" w:cs="Arial"/>
        </w:rPr>
        <w:t xml:space="preserve">, </w:t>
      </w:r>
      <w:r w:rsidR="00515354">
        <w:rPr>
          <w:rFonts w:ascii="Arial" w:hAnsi="Arial" w:cs="Arial"/>
        </w:rPr>
        <w:t xml:space="preserve">F32 </w:t>
      </w:r>
      <w:r w:rsidR="00DE546E">
        <w:rPr>
          <w:rFonts w:ascii="Arial" w:hAnsi="Arial" w:cs="Arial"/>
        </w:rPr>
        <w:t>depression,</w:t>
      </w:r>
      <w:r w:rsidR="00DE546E" w:rsidRPr="00E73511">
        <w:rPr>
          <w:rFonts w:ascii="Arial" w:hAnsi="Arial" w:cs="Arial"/>
        </w:rPr>
        <w:t xml:space="preserve"> assessment</w:t>
      </w:r>
      <w:r w:rsidR="001E39A6">
        <w:rPr>
          <w:rFonts w:ascii="Arial" w:hAnsi="Arial" w:cs="Arial"/>
          <w:lang w:val="en-US"/>
        </w:rPr>
        <w:t>,</w:t>
      </w:r>
      <w:r w:rsidRPr="00E73511">
        <w:rPr>
          <w:rFonts w:ascii="Arial" w:hAnsi="Arial" w:cs="Arial"/>
        </w:rPr>
        <w:t xml:space="preserve"> and treatments available. This report will also discuss the legal, professional</w:t>
      </w:r>
      <w:r w:rsidR="001E39A6">
        <w:rPr>
          <w:rFonts w:ascii="Arial" w:hAnsi="Arial" w:cs="Arial"/>
          <w:lang w:val="en-US"/>
        </w:rPr>
        <w:t>,</w:t>
      </w:r>
      <w:r w:rsidRPr="00E73511">
        <w:rPr>
          <w:rFonts w:ascii="Arial" w:hAnsi="Arial" w:cs="Arial"/>
        </w:rPr>
        <w:t xml:space="preserve"> and ethical issues embedded in caring for patients with depression. </w:t>
      </w:r>
      <w:r w:rsidR="00782D42">
        <w:rPr>
          <w:rFonts w:ascii="Arial" w:hAnsi="Arial" w:cs="Arial"/>
          <w:lang w:val="en-US"/>
        </w:rPr>
        <w:t>The conclusion will point out the main ideas in the report and recommendations on way forward.</w:t>
      </w:r>
    </w:p>
    <w:p w14:paraId="49301F52" w14:textId="77777777" w:rsidR="00B62A67" w:rsidRPr="00E34C52" w:rsidRDefault="00B62A67" w:rsidP="00E34C52">
      <w:pPr>
        <w:pStyle w:val="Heading1"/>
        <w:rPr>
          <w:rFonts w:ascii="Arial" w:hAnsi="Arial" w:cs="Arial"/>
          <w:b/>
          <w:bCs/>
          <w:color w:val="auto"/>
          <w:sz w:val="22"/>
          <w:szCs w:val="22"/>
        </w:rPr>
      </w:pPr>
      <w:bookmarkStart w:id="1" w:name="_Toc99631021"/>
      <w:r w:rsidRPr="00E34C52">
        <w:rPr>
          <w:rFonts w:ascii="Arial" w:hAnsi="Arial" w:cs="Arial"/>
          <w:b/>
          <w:bCs/>
          <w:color w:val="auto"/>
          <w:sz w:val="22"/>
          <w:szCs w:val="22"/>
        </w:rPr>
        <w:t>Mental health disorder: depression</w:t>
      </w:r>
      <w:bookmarkEnd w:id="1"/>
    </w:p>
    <w:p w14:paraId="562E6C8C" w14:textId="6484D654" w:rsidR="00B62A67" w:rsidRDefault="00B62A67" w:rsidP="00B62A67">
      <w:pPr>
        <w:spacing w:line="360" w:lineRule="auto"/>
        <w:jc w:val="both"/>
        <w:rPr>
          <w:rFonts w:ascii="Arial" w:hAnsi="Arial" w:cs="Arial"/>
          <w:lang w:val="en-US"/>
        </w:rPr>
      </w:pPr>
      <w:r w:rsidRPr="00E73511">
        <w:rPr>
          <w:rFonts w:ascii="Arial" w:hAnsi="Arial" w:cs="Arial"/>
        </w:rPr>
        <w:t xml:space="preserve">Depression is one of the mental health disorders that is common today. One can know that they have depression if they have a constantly low mood or </w:t>
      </w:r>
      <w:r>
        <w:rPr>
          <w:rFonts w:ascii="Arial" w:hAnsi="Arial" w:cs="Arial"/>
          <w:lang w:val="en-US"/>
        </w:rPr>
        <w:t>unhappiness</w:t>
      </w:r>
      <w:r w:rsidRPr="00E73511">
        <w:rPr>
          <w:rFonts w:ascii="Arial" w:hAnsi="Arial" w:cs="Arial"/>
        </w:rPr>
        <w:t xml:space="preserve"> lasting for a very long </w:t>
      </w:r>
      <w:r>
        <w:rPr>
          <w:rFonts w:ascii="Arial" w:hAnsi="Arial" w:cs="Arial"/>
          <w:lang w:val="en-US"/>
        </w:rPr>
        <w:t>period</w:t>
      </w:r>
      <w:r w:rsidRPr="00E73511">
        <w:rPr>
          <w:rFonts w:ascii="Arial" w:hAnsi="Arial" w:cs="Arial"/>
        </w:rPr>
        <w:t xml:space="preserve"> (NHS, 2019b). According to the International Classification of </w:t>
      </w:r>
      <w:r>
        <w:rPr>
          <w:rFonts w:ascii="Arial" w:hAnsi="Arial" w:cs="Arial"/>
          <w:lang w:val="en-US"/>
        </w:rPr>
        <w:t>Disease</w:t>
      </w:r>
      <w:r w:rsidRPr="00E73511">
        <w:rPr>
          <w:rFonts w:ascii="Arial" w:hAnsi="Arial" w:cs="Arial"/>
        </w:rPr>
        <w:t xml:space="preserve"> version 10 (ICD-10), a person with depression presents with symptoms such as losing interest in events and happening that were once treasured, sleep </w:t>
      </w:r>
      <w:r>
        <w:rPr>
          <w:rFonts w:ascii="Arial" w:hAnsi="Arial" w:cs="Arial"/>
          <w:lang w:val="en-US"/>
        </w:rPr>
        <w:t>interruptions</w:t>
      </w:r>
      <w:r w:rsidRPr="00E73511">
        <w:rPr>
          <w:rFonts w:ascii="Arial" w:hAnsi="Arial" w:cs="Arial"/>
        </w:rPr>
        <w:t>, low appetite, low self-esteem</w:t>
      </w:r>
      <w:r>
        <w:rPr>
          <w:rFonts w:ascii="Arial" w:hAnsi="Arial" w:cs="Arial"/>
          <w:lang w:val="en-US"/>
        </w:rPr>
        <w:t>,</w:t>
      </w:r>
      <w:r w:rsidRPr="00E73511">
        <w:rPr>
          <w:rFonts w:ascii="Arial" w:hAnsi="Arial" w:cs="Arial"/>
        </w:rPr>
        <w:t xml:space="preserve"> and confidence (WHO, 2010). However, it is difficult sometimes to differentiate between depression and anxiety since they share some symptoms such as loss of sleep.  Etiologically, depression results from an interaction between social, biological</w:t>
      </w:r>
      <w:r>
        <w:rPr>
          <w:rFonts w:ascii="Arial" w:hAnsi="Arial" w:cs="Arial"/>
          <w:lang w:val="en-US"/>
        </w:rPr>
        <w:t>,</w:t>
      </w:r>
      <w:r w:rsidRPr="00E73511">
        <w:rPr>
          <w:rFonts w:ascii="Arial" w:hAnsi="Arial" w:cs="Arial"/>
        </w:rPr>
        <w:t xml:space="preserve"> and lifestyle factors. For example, tragic life events such as </w:t>
      </w:r>
      <w:r>
        <w:rPr>
          <w:rFonts w:ascii="Arial" w:hAnsi="Arial" w:cs="Arial"/>
          <w:lang w:val="en-US"/>
        </w:rPr>
        <w:t xml:space="preserve">the </w:t>
      </w:r>
      <w:r w:rsidRPr="00E73511">
        <w:rPr>
          <w:rFonts w:ascii="Arial" w:hAnsi="Arial" w:cs="Arial"/>
        </w:rPr>
        <w:t xml:space="preserve">death of a loved one and negative experience in upbringing such as neglect </w:t>
      </w:r>
      <w:r>
        <w:rPr>
          <w:rFonts w:ascii="Arial" w:hAnsi="Arial" w:cs="Arial"/>
          <w:lang w:val="en-US"/>
        </w:rPr>
        <w:t>are</w:t>
      </w:r>
      <w:r w:rsidRPr="00E73511">
        <w:rPr>
          <w:rFonts w:ascii="Arial" w:hAnsi="Arial" w:cs="Arial"/>
        </w:rPr>
        <w:t xml:space="preserve"> associated with depression (NICE, 2009). The presence of physical health </w:t>
      </w:r>
      <w:r>
        <w:rPr>
          <w:rFonts w:ascii="Arial" w:hAnsi="Arial" w:cs="Arial"/>
          <w:lang w:val="en-US"/>
        </w:rPr>
        <w:t>conditions</w:t>
      </w:r>
      <w:r w:rsidRPr="00E73511">
        <w:rPr>
          <w:rFonts w:ascii="Arial" w:hAnsi="Arial" w:cs="Arial"/>
        </w:rPr>
        <w:t xml:space="preserve"> such as cancer and chronic pain are </w:t>
      </w:r>
      <w:r>
        <w:rPr>
          <w:rFonts w:ascii="Arial" w:hAnsi="Arial" w:cs="Arial"/>
          <w:lang w:val="en-US"/>
        </w:rPr>
        <w:t>life stressors</w:t>
      </w:r>
      <w:r w:rsidRPr="00E73511">
        <w:rPr>
          <w:rFonts w:ascii="Arial" w:hAnsi="Arial" w:cs="Arial"/>
        </w:rPr>
        <w:t xml:space="preserve"> that make an individual prone to </w:t>
      </w:r>
      <w:r>
        <w:rPr>
          <w:rFonts w:ascii="Arial" w:hAnsi="Arial" w:cs="Arial"/>
          <w:lang w:val="en-US"/>
        </w:rPr>
        <w:t>living</w:t>
      </w:r>
      <w:r w:rsidRPr="00E73511">
        <w:rPr>
          <w:rFonts w:ascii="Arial" w:hAnsi="Arial" w:cs="Arial"/>
        </w:rPr>
        <w:t xml:space="preserve"> in depression</w:t>
      </w:r>
      <w:r>
        <w:rPr>
          <w:rFonts w:ascii="Arial" w:hAnsi="Arial" w:cs="Arial"/>
          <w:lang w:val="en-US"/>
        </w:rPr>
        <w:t xml:space="preserve"> while</w:t>
      </w:r>
      <w:r w:rsidRPr="00E73511">
        <w:rPr>
          <w:rFonts w:ascii="Arial" w:hAnsi="Arial" w:cs="Arial"/>
        </w:rPr>
        <w:t xml:space="preserve"> genetics also contribute</w:t>
      </w:r>
      <w:r>
        <w:rPr>
          <w:rFonts w:ascii="Arial" w:hAnsi="Arial" w:cs="Arial"/>
          <w:lang w:val="en-US"/>
        </w:rPr>
        <w:t>s</w:t>
      </w:r>
      <w:r w:rsidRPr="00E73511">
        <w:rPr>
          <w:rFonts w:ascii="Arial" w:hAnsi="Arial" w:cs="Arial"/>
        </w:rPr>
        <w:t xml:space="preserve"> to depression although research suggests that </w:t>
      </w:r>
      <w:r>
        <w:rPr>
          <w:rFonts w:ascii="Arial" w:hAnsi="Arial" w:cs="Arial"/>
          <w:lang w:val="en-US"/>
        </w:rPr>
        <w:t>it</w:t>
      </w:r>
      <w:r w:rsidRPr="00E73511">
        <w:rPr>
          <w:rFonts w:ascii="Arial" w:hAnsi="Arial" w:cs="Arial"/>
        </w:rPr>
        <w:t xml:space="preserve"> is to a lower extent (Getzfeld, 2006). </w:t>
      </w:r>
      <w:r>
        <w:rPr>
          <w:rFonts w:ascii="Arial" w:hAnsi="Arial" w:cs="Arial"/>
          <w:lang w:val="en-US"/>
        </w:rPr>
        <w:t xml:space="preserve"> </w:t>
      </w:r>
    </w:p>
    <w:p w14:paraId="5140D8E4" w14:textId="77777777" w:rsidR="00B62A67" w:rsidRDefault="00B62A67" w:rsidP="00B62A67">
      <w:pPr>
        <w:spacing w:line="360" w:lineRule="auto"/>
        <w:jc w:val="both"/>
        <w:rPr>
          <w:rFonts w:ascii="Arial" w:hAnsi="Arial" w:cs="Arial"/>
        </w:rPr>
      </w:pPr>
    </w:p>
    <w:p w14:paraId="1B4301E1" w14:textId="5EAB694C" w:rsidR="00B62A67" w:rsidRPr="0045365D" w:rsidRDefault="00B62A67" w:rsidP="00B62A67">
      <w:pPr>
        <w:spacing w:line="360" w:lineRule="auto"/>
        <w:jc w:val="both"/>
        <w:rPr>
          <w:rFonts w:ascii="Arial" w:hAnsi="Arial" w:cs="Arial"/>
        </w:rPr>
      </w:pPr>
      <w:r w:rsidRPr="00E73511">
        <w:rPr>
          <w:rFonts w:ascii="Arial" w:hAnsi="Arial" w:cs="Arial"/>
        </w:rPr>
        <w:t xml:space="preserve">Depression is a public health problem not only globally but also in the UK. In England, 1 in 6 people experience symptoms of depression and women are more prone to experiencing these symptoms (NHS Digital, 2016). In 2021, 17.4% of the children between the age of 6-16 </w:t>
      </w:r>
      <w:r>
        <w:rPr>
          <w:rFonts w:ascii="Arial" w:hAnsi="Arial" w:cs="Arial"/>
          <w:lang w:val="en-US"/>
        </w:rPr>
        <w:t>years</w:t>
      </w:r>
      <w:r w:rsidRPr="00E73511">
        <w:rPr>
          <w:rFonts w:ascii="Arial" w:hAnsi="Arial" w:cs="Arial"/>
        </w:rPr>
        <w:t xml:space="preserve"> had a mental health problem including depression (Office for National Statistics, 2021). The COVID-19 pandemic has worsened the situation with the stressors such as loss of loved ones, high costs of medication</w:t>
      </w:r>
      <w:r>
        <w:rPr>
          <w:rFonts w:ascii="Arial" w:hAnsi="Arial" w:cs="Arial"/>
          <w:lang w:val="en-US"/>
        </w:rPr>
        <w:t>,</w:t>
      </w:r>
      <w:r w:rsidRPr="00E73511">
        <w:rPr>
          <w:rFonts w:ascii="Arial" w:hAnsi="Arial" w:cs="Arial"/>
        </w:rPr>
        <w:t xml:space="preserve"> and worry that comes with the risk of infections.</w:t>
      </w:r>
      <w:r>
        <w:rPr>
          <w:rFonts w:ascii="Arial" w:hAnsi="Arial" w:cs="Arial"/>
          <w:lang w:val="en-US"/>
        </w:rPr>
        <w:t xml:space="preserve"> </w:t>
      </w:r>
      <w:r w:rsidRPr="00E73511">
        <w:rPr>
          <w:rFonts w:ascii="Arial" w:hAnsi="Arial" w:cs="Arial"/>
        </w:rPr>
        <w:t>Before the COVID-19 pandemic, 1 in 5 (21%) adults experienced depressive symptoms due</w:t>
      </w:r>
      <w:r>
        <w:rPr>
          <w:rFonts w:ascii="Arial" w:hAnsi="Arial" w:cs="Arial"/>
          <w:lang w:val="en-US"/>
        </w:rPr>
        <w:t xml:space="preserve"> to</w:t>
      </w:r>
      <w:r w:rsidRPr="00E73511">
        <w:rPr>
          <w:rFonts w:ascii="Arial" w:hAnsi="Arial" w:cs="Arial"/>
        </w:rPr>
        <w:t xml:space="preserve"> the inability to meet an unexpected expense of £850 compared to 1 in 3 (35%) with the onset of the pandemic in </w:t>
      </w:r>
      <w:r w:rsidR="003A6E51" w:rsidRPr="00E73511">
        <w:rPr>
          <w:rFonts w:ascii="Arial" w:hAnsi="Arial" w:cs="Arial"/>
        </w:rPr>
        <w:t>Great Britain</w:t>
      </w:r>
      <w:r w:rsidRPr="00E73511">
        <w:rPr>
          <w:rFonts w:ascii="Arial" w:hAnsi="Arial" w:cs="Arial"/>
        </w:rPr>
        <w:t xml:space="preserve"> (Office for National Statistics, 2021)</w:t>
      </w:r>
      <w:r>
        <w:rPr>
          <w:rFonts w:ascii="Arial" w:hAnsi="Arial" w:cs="Arial"/>
          <w:lang w:val="en-US"/>
        </w:rPr>
        <w:t xml:space="preserve"> </w:t>
      </w:r>
      <w:r w:rsidRPr="00E73511">
        <w:rPr>
          <w:rFonts w:ascii="Arial" w:hAnsi="Arial" w:cs="Arial"/>
        </w:rPr>
        <w:t>With gender, women (43%) aged 16-29 years</w:t>
      </w:r>
      <w:r>
        <w:rPr>
          <w:rFonts w:ascii="Arial" w:hAnsi="Arial" w:cs="Arial"/>
          <w:lang w:val="en-US"/>
        </w:rPr>
        <w:t xml:space="preserve"> </w:t>
      </w:r>
      <w:r w:rsidRPr="00E73511">
        <w:rPr>
          <w:rFonts w:ascii="Arial" w:hAnsi="Arial" w:cs="Arial"/>
        </w:rPr>
        <w:t xml:space="preserve">are more likely to experience symptoms of depression compared to men (26%) of a similar range of age in Great Britain (Office for National Statistics, 2021). These statistics indeed depict a public health concern and a need for professionals to work together.  </w:t>
      </w:r>
    </w:p>
    <w:p w14:paraId="36DCDF06" w14:textId="494A2BA1" w:rsidR="00B62A67" w:rsidRPr="00E73511" w:rsidRDefault="00B62A67" w:rsidP="00E73511">
      <w:pPr>
        <w:spacing w:line="360" w:lineRule="auto"/>
        <w:jc w:val="both"/>
        <w:rPr>
          <w:rFonts w:ascii="Arial" w:hAnsi="Arial" w:cs="Arial"/>
        </w:rPr>
      </w:pPr>
      <w:r w:rsidRPr="00E73511">
        <w:rPr>
          <w:rFonts w:ascii="Arial" w:hAnsi="Arial" w:cs="Arial"/>
        </w:rPr>
        <w:t xml:space="preserve">To assess for depression, a health care professional such as a nurse can take the patient's medical history. According to the NICE guidelines, the practitioner must assess for two key symptoms namely a persistent low </w:t>
      </w:r>
      <w:r>
        <w:rPr>
          <w:rFonts w:ascii="Arial" w:hAnsi="Arial" w:cs="Arial"/>
          <w:lang w:val="en-US"/>
        </w:rPr>
        <w:t>mood</w:t>
      </w:r>
      <w:r w:rsidRPr="00E73511">
        <w:rPr>
          <w:rFonts w:ascii="Arial" w:hAnsi="Arial" w:cs="Arial"/>
        </w:rPr>
        <w:t xml:space="preserve"> and loss of interest </w:t>
      </w:r>
      <w:r>
        <w:rPr>
          <w:rFonts w:ascii="Arial" w:hAnsi="Arial" w:cs="Arial"/>
          <w:lang w:val="en-US"/>
        </w:rPr>
        <w:t>in</w:t>
      </w:r>
      <w:r w:rsidRPr="00E73511">
        <w:rPr>
          <w:rFonts w:ascii="Arial" w:hAnsi="Arial" w:cs="Arial"/>
        </w:rPr>
        <w:t xml:space="preserve"> particular things or events. These should have been present for </w:t>
      </w:r>
      <w:r>
        <w:rPr>
          <w:rFonts w:ascii="Arial" w:hAnsi="Arial" w:cs="Arial"/>
          <w:lang w:val="en-US"/>
        </w:rPr>
        <w:t>at least</w:t>
      </w:r>
      <w:r w:rsidRPr="00E73511">
        <w:rPr>
          <w:rFonts w:ascii="Arial" w:hAnsi="Arial" w:cs="Arial"/>
        </w:rPr>
        <w:t xml:space="preserve"> 2 weeks and further assessment for symptoms such as fatigue, </w:t>
      </w:r>
      <w:r>
        <w:rPr>
          <w:rFonts w:ascii="Arial" w:hAnsi="Arial" w:cs="Arial"/>
          <w:lang w:val="en-US"/>
        </w:rPr>
        <w:t>interrupted</w:t>
      </w:r>
      <w:r w:rsidRPr="00E73511">
        <w:rPr>
          <w:rFonts w:ascii="Arial" w:hAnsi="Arial" w:cs="Arial"/>
        </w:rPr>
        <w:t xml:space="preserve"> sleep patterns, suicidal thoughts must also be done (NICE, 2009). Using the ICD-10 threshold, the practitioner should ascertain the severity of the depression and </w:t>
      </w:r>
      <w:r>
        <w:rPr>
          <w:rFonts w:ascii="Arial" w:hAnsi="Arial" w:cs="Arial"/>
          <w:lang w:val="en-US"/>
        </w:rPr>
        <w:t>clinically judge</w:t>
      </w:r>
      <w:r w:rsidRPr="00E73511">
        <w:rPr>
          <w:rFonts w:ascii="Arial" w:hAnsi="Arial" w:cs="Arial"/>
        </w:rPr>
        <w:t xml:space="preserve"> if the patient needs an urgent referral to specialist mental health services (NICE, 2009). Additionally, depression can be </w:t>
      </w:r>
      <w:r w:rsidR="00DE546E">
        <w:rPr>
          <w:rFonts w:ascii="Arial" w:hAnsi="Arial" w:cs="Arial"/>
          <w:lang w:val="en-US"/>
        </w:rPr>
        <w:t>categorized</w:t>
      </w:r>
      <w:r w:rsidRPr="00E73511">
        <w:rPr>
          <w:rFonts w:ascii="Arial" w:hAnsi="Arial" w:cs="Arial"/>
        </w:rPr>
        <w:t xml:space="preserve"> ranging from mild, </w:t>
      </w:r>
      <w:r>
        <w:rPr>
          <w:rFonts w:ascii="Arial" w:hAnsi="Arial" w:cs="Arial"/>
          <w:lang w:val="en-US"/>
        </w:rPr>
        <w:t xml:space="preserve">to </w:t>
      </w:r>
      <w:r w:rsidRPr="00E73511">
        <w:rPr>
          <w:rFonts w:ascii="Arial" w:hAnsi="Arial" w:cs="Arial"/>
        </w:rPr>
        <w:t xml:space="preserve">moderate to severe. </w:t>
      </w:r>
      <w:r>
        <w:rPr>
          <w:rFonts w:ascii="Arial" w:hAnsi="Arial" w:cs="Arial"/>
          <w:lang w:val="en-US"/>
        </w:rPr>
        <w:t>According</w:t>
      </w:r>
      <w:r w:rsidRPr="00E73511">
        <w:rPr>
          <w:rFonts w:ascii="Arial" w:hAnsi="Arial" w:cs="Arial"/>
        </w:rPr>
        <w:t xml:space="preserve"> to the ICD-10, mild depression is when two or three of the mentioned symptoms are in an individual's life but he or she </w:t>
      </w:r>
      <w:r>
        <w:rPr>
          <w:rFonts w:ascii="Arial" w:hAnsi="Arial" w:cs="Arial"/>
          <w:lang w:val="en-US"/>
        </w:rPr>
        <w:t>can</w:t>
      </w:r>
      <w:r w:rsidRPr="00E73511">
        <w:rPr>
          <w:rFonts w:ascii="Arial" w:hAnsi="Arial" w:cs="Arial"/>
        </w:rPr>
        <w:t xml:space="preserve"> </w:t>
      </w:r>
      <w:r>
        <w:rPr>
          <w:rFonts w:ascii="Arial" w:hAnsi="Arial" w:cs="Arial"/>
          <w:lang w:val="en-US"/>
        </w:rPr>
        <w:t>carry out</w:t>
      </w:r>
      <w:r w:rsidRPr="00E73511">
        <w:rPr>
          <w:rFonts w:ascii="Arial" w:hAnsi="Arial" w:cs="Arial"/>
        </w:rPr>
        <w:t xml:space="preserve"> the basic daily activities while with mild depression four or more symptoms are present and the victim has great difficulty engaging in daily activities. With severe depression, an individual has most of the symptoms of depression, </w:t>
      </w:r>
      <w:r>
        <w:rPr>
          <w:rFonts w:ascii="Arial" w:hAnsi="Arial" w:cs="Arial"/>
          <w:lang w:val="en-US"/>
        </w:rPr>
        <w:t>including</w:t>
      </w:r>
      <w:r w:rsidRPr="00E73511">
        <w:rPr>
          <w:rFonts w:ascii="Arial" w:hAnsi="Arial" w:cs="Arial"/>
        </w:rPr>
        <w:t xml:space="preserve"> a loss of self-esteem and extreme suicidal thoughts. Health and social care professionals must be very observant and knowledgeable about the recent ICD versions to categorise a patient's level of depression. Understanding the different categories is key in mental health care because the mental health team will make a good </w:t>
      </w:r>
      <w:r>
        <w:rPr>
          <w:rFonts w:ascii="Arial" w:hAnsi="Arial" w:cs="Arial"/>
          <w:lang w:val="en-US"/>
        </w:rPr>
        <w:t>judgment</w:t>
      </w:r>
      <w:r w:rsidRPr="00E73511">
        <w:rPr>
          <w:rFonts w:ascii="Arial" w:hAnsi="Arial" w:cs="Arial"/>
        </w:rPr>
        <w:t xml:space="preserve"> about the intervention to use. For example</w:t>
      </w:r>
      <w:r>
        <w:rPr>
          <w:rFonts w:ascii="Arial" w:hAnsi="Arial" w:cs="Arial"/>
          <w:lang w:val="en-US"/>
        </w:rPr>
        <w:t>,</w:t>
      </w:r>
      <w:r w:rsidRPr="00E73511">
        <w:rPr>
          <w:rFonts w:ascii="Arial" w:hAnsi="Arial" w:cs="Arial"/>
        </w:rPr>
        <w:t xml:space="preserve"> the NICE guidelines recommend that a clinician can treat depression with anti-depressants if the care of depression is</w:t>
      </w:r>
      <w:r>
        <w:rPr>
          <w:rFonts w:ascii="Arial" w:hAnsi="Arial" w:cs="Arial"/>
          <w:lang w:val="en-US"/>
        </w:rPr>
        <w:t xml:space="preserve"> </w:t>
      </w:r>
      <w:r w:rsidRPr="00E73511">
        <w:rPr>
          <w:rFonts w:ascii="Arial" w:hAnsi="Arial" w:cs="Arial"/>
        </w:rPr>
        <w:t xml:space="preserve">either moderate or </w:t>
      </w:r>
      <w:r>
        <w:rPr>
          <w:rFonts w:ascii="Arial" w:hAnsi="Arial" w:cs="Arial"/>
          <w:lang w:val="en-US"/>
        </w:rPr>
        <w:t>severe</w:t>
      </w:r>
      <w:r w:rsidRPr="00E73511">
        <w:rPr>
          <w:rFonts w:ascii="Arial" w:hAnsi="Arial" w:cs="Arial"/>
        </w:rPr>
        <w:t xml:space="preserve"> (NICE, 2009). </w:t>
      </w:r>
    </w:p>
    <w:p w14:paraId="159B4B23" w14:textId="30C04728" w:rsidR="00B46957" w:rsidRPr="003136D7" w:rsidRDefault="007A596C" w:rsidP="003136D7">
      <w:pPr>
        <w:pStyle w:val="Heading1"/>
        <w:rPr>
          <w:rFonts w:ascii="Arial" w:hAnsi="Arial" w:cs="Arial"/>
          <w:b/>
          <w:bCs/>
          <w:color w:val="auto"/>
          <w:sz w:val="22"/>
          <w:szCs w:val="22"/>
          <w:lang w:val="en-US"/>
        </w:rPr>
      </w:pPr>
      <w:bookmarkStart w:id="2" w:name="_Toc99631022"/>
      <w:proofErr w:type="spellStart"/>
      <w:r w:rsidRPr="003136D7">
        <w:rPr>
          <w:rFonts w:ascii="Arial" w:hAnsi="Arial" w:cs="Arial"/>
          <w:b/>
          <w:bCs/>
          <w:color w:val="auto"/>
          <w:sz w:val="22"/>
          <w:szCs w:val="22"/>
        </w:rPr>
        <w:t>Histor</w:t>
      </w:r>
      <w:r w:rsidRPr="003136D7">
        <w:rPr>
          <w:rFonts w:ascii="Arial" w:hAnsi="Arial" w:cs="Arial"/>
          <w:b/>
          <w:bCs/>
          <w:color w:val="auto"/>
          <w:sz w:val="22"/>
          <w:szCs w:val="22"/>
          <w:lang w:val="en-US"/>
        </w:rPr>
        <w:t>ica</w:t>
      </w:r>
      <w:r w:rsidR="00E70C30" w:rsidRPr="003136D7">
        <w:rPr>
          <w:rFonts w:ascii="Arial" w:hAnsi="Arial" w:cs="Arial"/>
          <w:b/>
          <w:bCs/>
          <w:color w:val="auto"/>
          <w:sz w:val="22"/>
          <w:szCs w:val="22"/>
          <w:lang w:val="en-US"/>
        </w:rPr>
        <w:t>l</w:t>
      </w:r>
      <w:proofErr w:type="spellEnd"/>
      <w:r w:rsidR="00E70C30" w:rsidRPr="003136D7">
        <w:rPr>
          <w:rFonts w:ascii="Arial" w:hAnsi="Arial" w:cs="Arial"/>
          <w:b/>
          <w:bCs/>
          <w:color w:val="auto"/>
          <w:sz w:val="22"/>
          <w:szCs w:val="22"/>
          <w:lang w:val="en-US"/>
        </w:rPr>
        <w:t xml:space="preserve"> perspective</w:t>
      </w:r>
      <w:r w:rsidR="00B46957" w:rsidRPr="003136D7">
        <w:rPr>
          <w:rFonts w:ascii="Arial" w:hAnsi="Arial" w:cs="Arial"/>
          <w:b/>
          <w:bCs/>
          <w:color w:val="auto"/>
          <w:sz w:val="22"/>
          <w:szCs w:val="22"/>
        </w:rPr>
        <w:t xml:space="preserve"> of mental </w:t>
      </w:r>
      <w:r w:rsidRPr="003136D7">
        <w:rPr>
          <w:rFonts w:ascii="Arial" w:hAnsi="Arial" w:cs="Arial"/>
          <w:b/>
          <w:bCs/>
          <w:color w:val="auto"/>
          <w:sz w:val="22"/>
          <w:szCs w:val="22"/>
          <w:lang w:val="en-US"/>
        </w:rPr>
        <w:t>health disorders</w:t>
      </w:r>
      <w:bookmarkEnd w:id="2"/>
    </w:p>
    <w:p w14:paraId="019E499F" w14:textId="32856B3E" w:rsidR="00B46957" w:rsidRPr="00E73511" w:rsidRDefault="00B46957" w:rsidP="00E73511">
      <w:pPr>
        <w:spacing w:line="360" w:lineRule="auto"/>
        <w:jc w:val="both"/>
        <w:rPr>
          <w:rFonts w:ascii="Arial" w:hAnsi="Arial" w:cs="Arial"/>
        </w:rPr>
      </w:pPr>
      <w:r w:rsidRPr="00E73511">
        <w:rPr>
          <w:rFonts w:ascii="Arial" w:hAnsi="Arial" w:cs="Arial"/>
        </w:rPr>
        <w:t xml:space="preserve">Mental illness in historic times was viewed </w:t>
      </w:r>
      <w:r w:rsidR="009A2D58">
        <w:rPr>
          <w:rFonts w:ascii="Arial" w:hAnsi="Arial" w:cs="Arial"/>
          <w:lang w:val="en-US"/>
        </w:rPr>
        <w:t>differently</w:t>
      </w:r>
      <w:r w:rsidRPr="00E73511">
        <w:rPr>
          <w:rFonts w:ascii="Arial" w:hAnsi="Arial" w:cs="Arial"/>
        </w:rPr>
        <w:t xml:space="preserve"> from current perceptions developed and informed by modern medicine</w:t>
      </w:r>
      <w:r w:rsidR="00782D42">
        <w:rPr>
          <w:rFonts w:ascii="Arial" w:hAnsi="Arial" w:cs="Arial"/>
          <w:lang w:val="en-US"/>
        </w:rPr>
        <w:t xml:space="preserve"> and research. </w:t>
      </w:r>
      <w:r w:rsidRPr="00E73511">
        <w:rPr>
          <w:rFonts w:ascii="Arial" w:hAnsi="Arial" w:cs="Arial"/>
        </w:rPr>
        <w:t xml:space="preserve"> In the pre-historic cultures, people looked at someone with a mental illness as one </w:t>
      </w:r>
      <w:r w:rsidR="0070610D" w:rsidRPr="00E73511">
        <w:rPr>
          <w:rFonts w:ascii="Arial" w:hAnsi="Arial" w:cs="Arial"/>
        </w:rPr>
        <w:t>possessed</w:t>
      </w:r>
      <w:r w:rsidRPr="00E73511">
        <w:rPr>
          <w:rFonts w:ascii="Arial" w:hAnsi="Arial" w:cs="Arial"/>
        </w:rPr>
        <w:t xml:space="preserve"> by evil spirits or demons. </w:t>
      </w:r>
      <w:r w:rsidR="00782D42">
        <w:rPr>
          <w:rFonts w:ascii="Arial" w:hAnsi="Arial" w:cs="Arial"/>
          <w:lang w:val="en-US"/>
        </w:rPr>
        <w:t>P</w:t>
      </w:r>
      <w:r w:rsidR="007A596C">
        <w:rPr>
          <w:rFonts w:ascii="Arial" w:hAnsi="Arial" w:cs="Arial"/>
          <w:lang w:val="en-US"/>
        </w:rPr>
        <w:t>eople</w:t>
      </w:r>
      <w:r w:rsidRPr="00E73511">
        <w:rPr>
          <w:rFonts w:ascii="Arial" w:hAnsi="Arial" w:cs="Arial"/>
        </w:rPr>
        <w:t xml:space="preserve"> recognised evil spirits when someone behaved </w:t>
      </w:r>
      <w:r w:rsidR="009A2D58">
        <w:rPr>
          <w:rFonts w:ascii="Arial" w:hAnsi="Arial" w:cs="Arial"/>
          <w:lang w:val="en-US"/>
        </w:rPr>
        <w:t>differently</w:t>
      </w:r>
      <w:r w:rsidRPr="00E73511">
        <w:rPr>
          <w:rFonts w:ascii="Arial" w:hAnsi="Arial" w:cs="Arial"/>
        </w:rPr>
        <w:t xml:space="preserve"> from </w:t>
      </w:r>
      <w:r w:rsidR="009A2D58">
        <w:rPr>
          <w:rFonts w:ascii="Arial" w:hAnsi="Arial" w:cs="Arial"/>
          <w:lang w:val="en-US"/>
        </w:rPr>
        <w:t>how</w:t>
      </w:r>
      <w:r w:rsidRPr="00E73511">
        <w:rPr>
          <w:rFonts w:ascii="Arial" w:hAnsi="Arial" w:cs="Arial"/>
        </w:rPr>
        <w:t xml:space="preserve"> their religious </w:t>
      </w:r>
      <w:r w:rsidR="0070610D" w:rsidRPr="00E73511">
        <w:rPr>
          <w:rFonts w:ascii="Arial" w:hAnsi="Arial" w:cs="Arial"/>
        </w:rPr>
        <w:t>inclination</w:t>
      </w:r>
      <w:r w:rsidRPr="00E73511">
        <w:rPr>
          <w:rFonts w:ascii="Arial" w:hAnsi="Arial" w:cs="Arial"/>
        </w:rPr>
        <w:t xml:space="preserve"> taught them to behave (Getzfeld, 2006). To treat mental illness in these times, the people resorted to treatment modalities such as trephination and exorcism. Trephination was a method in which a stone called a trephine would </w:t>
      </w:r>
      <w:r w:rsidR="0070610D" w:rsidRPr="00E73511">
        <w:rPr>
          <w:rFonts w:ascii="Arial" w:hAnsi="Arial" w:cs="Arial"/>
        </w:rPr>
        <w:t>be used</w:t>
      </w:r>
      <w:r w:rsidRPr="00E73511">
        <w:rPr>
          <w:rFonts w:ascii="Arial" w:hAnsi="Arial" w:cs="Arial"/>
        </w:rPr>
        <w:t xml:space="preserve"> to open a portion of the skull which created a path for the evil spirit to escape and in that way, the person would be free. On the other hand, exorcism was used in the early Hebrew, Greek</w:t>
      </w:r>
      <w:r w:rsidR="009A2D58">
        <w:rPr>
          <w:rFonts w:ascii="Arial" w:hAnsi="Arial" w:cs="Arial"/>
          <w:lang w:val="en-US"/>
        </w:rPr>
        <w:t>,</w:t>
      </w:r>
      <w:r w:rsidRPr="00E73511">
        <w:rPr>
          <w:rFonts w:ascii="Arial" w:hAnsi="Arial" w:cs="Arial"/>
        </w:rPr>
        <w:t xml:space="preserve"> and Chinese communities where they believed that the evil spirits inhabiting the body of the victim were driven away through prayer (Getzfeld, 2006). </w:t>
      </w:r>
    </w:p>
    <w:p w14:paraId="68BE8653" w14:textId="77777777" w:rsidR="00730BD1" w:rsidRDefault="00730BD1" w:rsidP="00E73511">
      <w:pPr>
        <w:spacing w:line="360" w:lineRule="auto"/>
        <w:jc w:val="both"/>
        <w:rPr>
          <w:rFonts w:ascii="Arial" w:hAnsi="Arial" w:cs="Arial"/>
        </w:rPr>
      </w:pPr>
    </w:p>
    <w:p w14:paraId="7B9431B3" w14:textId="4F799145" w:rsidR="00B46957" w:rsidRPr="00E73511" w:rsidRDefault="00B46957" w:rsidP="00E73511">
      <w:pPr>
        <w:spacing w:line="360" w:lineRule="auto"/>
        <w:jc w:val="both"/>
        <w:rPr>
          <w:rFonts w:ascii="Arial" w:hAnsi="Arial" w:cs="Arial"/>
        </w:rPr>
      </w:pPr>
      <w:r w:rsidRPr="00E73511">
        <w:rPr>
          <w:rFonts w:ascii="Arial" w:hAnsi="Arial" w:cs="Arial"/>
        </w:rPr>
        <w:t xml:space="preserve">With time, the Greeks and Romans developed a new understanding of how mental illness occurs. </w:t>
      </w:r>
      <w:r w:rsidR="00470D47" w:rsidRPr="00E73511">
        <w:rPr>
          <w:rFonts w:ascii="Arial" w:hAnsi="Arial" w:cs="Arial"/>
        </w:rPr>
        <w:t>Hippocrates</w:t>
      </w:r>
      <w:r w:rsidRPr="00E73511">
        <w:rPr>
          <w:rFonts w:ascii="Arial" w:hAnsi="Arial" w:cs="Arial"/>
        </w:rPr>
        <w:t xml:space="preserve"> assumed that mental </w:t>
      </w:r>
      <w:r w:rsidR="00470D47" w:rsidRPr="00E73511">
        <w:rPr>
          <w:rFonts w:ascii="Arial" w:hAnsi="Arial" w:cs="Arial"/>
        </w:rPr>
        <w:t>disorders</w:t>
      </w:r>
      <w:r w:rsidRPr="00E73511">
        <w:rPr>
          <w:rFonts w:ascii="Arial" w:hAnsi="Arial" w:cs="Arial"/>
        </w:rPr>
        <w:t xml:space="preserve"> originated from an imbalance of fluids named the blood, black bile, yellow bile</w:t>
      </w:r>
      <w:r w:rsidR="00D76E60">
        <w:rPr>
          <w:rFonts w:ascii="Arial" w:hAnsi="Arial" w:cs="Arial"/>
          <w:lang w:val="en-US"/>
        </w:rPr>
        <w:t>,</w:t>
      </w:r>
      <w:r w:rsidRPr="00E73511">
        <w:rPr>
          <w:rFonts w:ascii="Arial" w:hAnsi="Arial" w:cs="Arial"/>
        </w:rPr>
        <w:t xml:space="preserve"> and phlegm. In his assumption, for example</w:t>
      </w:r>
      <w:r w:rsidR="00D76E60">
        <w:rPr>
          <w:rFonts w:ascii="Arial" w:hAnsi="Arial" w:cs="Arial"/>
          <w:lang w:val="en-US"/>
        </w:rPr>
        <w:t>,</w:t>
      </w:r>
      <w:r w:rsidRPr="00E73511">
        <w:rPr>
          <w:rFonts w:ascii="Arial" w:hAnsi="Arial" w:cs="Arial"/>
        </w:rPr>
        <w:t xml:space="preserve"> if there was an excess of yellow </w:t>
      </w:r>
      <w:r w:rsidR="00D720EB" w:rsidRPr="00E73511">
        <w:rPr>
          <w:rFonts w:ascii="Arial" w:hAnsi="Arial" w:cs="Arial"/>
        </w:rPr>
        <w:t>bile</w:t>
      </w:r>
      <w:r w:rsidRPr="00E73511">
        <w:rPr>
          <w:rFonts w:ascii="Arial" w:hAnsi="Arial" w:cs="Arial"/>
        </w:rPr>
        <w:t xml:space="preserve"> then a person would develop mania while </w:t>
      </w:r>
      <w:r w:rsidR="00D720EB" w:rsidRPr="00E73511">
        <w:rPr>
          <w:rFonts w:ascii="Arial" w:hAnsi="Arial" w:cs="Arial"/>
        </w:rPr>
        <w:t>a lot</w:t>
      </w:r>
      <w:r w:rsidRPr="00E73511">
        <w:rPr>
          <w:rFonts w:ascii="Arial" w:hAnsi="Arial" w:cs="Arial"/>
        </w:rPr>
        <w:t xml:space="preserve"> of black bile would lead to melancholia or depression (Getzfeld, 2006). He believed that any mental disorder could be treated as long as </w:t>
      </w:r>
      <w:r w:rsidR="00D76E60">
        <w:rPr>
          <w:rFonts w:ascii="Arial" w:hAnsi="Arial" w:cs="Arial"/>
          <w:lang w:val="en-US"/>
        </w:rPr>
        <w:t xml:space="preserve">the </w:t>
      </w:r>
      <w:r w:rsidRPr="00E73511">
        <w:rPr>
          <w:rFonts w:ascii="Arial" w:hAnsi="Arial" w:cs="Arial"/>
        </w:rPr>
        <w:t xml:space="preserve">focus was placed on </w:t>
      </w:r>
      <w:r w:rsidR="00D76E60">
        <w:rPr>
          <w:rFonts w:ascii="Arial" w:hAnsi="Arial" w:cs="Arial"/>
          <w:lang w:val="en-US"/>
        </w:rPr>
        <w:t xml:space="preserve">the </w:t>
      </w:r>
      <w:r w:rsidRPr="00E73511">
        <w:rPr>
          <w:rFonts w:ascii="Arial" w:hAnsi="Arial" w:cs="Arial"/>
        </w:rPr>
        <w:t xml:space="preserve">underlying pathology. With </w:t>
      </w:r>
      <w:r w:rsidR="00E67AA5" w:rsidRPr="00E73511">
        <w:rPr>
          <w:rFonts w:ascii="Arial" w:hAnsi="Arial" w:cs="Arial"/>
        </w:rPr>
        <w:t>time</w:t>
      </w:r>
      <w:r w:rsidRPr="00E73511">
        <w:rPr>
          <w:rFonts w:ascii="Arial" w:hAnsi="Arial" w:cs="Arial"/>
        </w:rPr>
        <w:t xml:space="preserve">, Plato, a Greek philosopher also </w:t>
      </w:r>
      <w:r w:rsidR="00730BD1">
        <w:rPr>
          <w:rFonts w:ascii="Arial" w:hAnsi="Arial" w:cs="Arial"/>
          <w:lang w:val="en-US"/>
        </w:rPr>
        <w:t>highlighted</w:t>
      </w:r>
      <w:r w:rsidRPr="00E73511">
        <w:rPr>
          <w:rFonts w:ascii="Arial" w:hAnsi="Arial" w:cs="Arial"/>
        </w:rPr>
        <w:t xml:space="preserve"> that a person who was mentally ill was not to be held responsible or punished for their actions. Rather the community had the responsibility to treat the victims with dignity (Getzfeld, 2006). Later, physicians such as Asclepiades and Galen disagreed with Hippocrates' idea of fluid imbalance and argued that mental disorder care </w:t>
      </w:r>
      <w:r w:rsidR="001B7F8E">
        <w:rPr>
          <w:rFonts w:ascii="Arial" w:hAnsi="Arial" w:cs="Arial"/>
          <w:lang w:val="en-US"/>
        </w:rPr>
        <w:t xml:space="preserve">is </w:t>
      </w:r>
      <w:r w:rsidRPr="00E73511">
        <w:rPr>
          <w:rFonts w:ascii="Arial" w:hAnsi="Arial" w:cs="Arial"/>
        </w:rPr>
        <w:t>also caused by other factors such as shock, menstrual changes, injuries to the head</w:t>
      </w:r>
      <w:r w:rsidR="006A3298">
        <w:rPr>
          <w:rFonts w:ascii="Arial" w:hAnsi="Arial" w:cs="Arial"/>
          <w:lang w:val="en-US"/>
        </w:rPr>
        <w:t>,</w:t>
      </w:r>
      <w:r w:rsidRPr="00E73511">
        <w:rPr>
          <w:rFonts w:ascii="Arial" w:hAnsi="Arial" w:cs="Arial"/>
        </w:rPr>
        <w:t xml:space="preserve"> and drinking too much alcohol. Roman physicians treated mental illness using warm baths and massage to make the victim very comfortable. </w:t>
      </w:r>
    </w:p>
    <w:p w14:paraId="7F43A728" w14:textId="77777777" w:rsidR="00B46957" w:rsidRPr="00E73511" w:rsidRDefault="00B46957" w:rsidP="00E73511">
      <w:pPr>
        <w:spacing w:line="360" w:lineRule="auto"/>
        <w:jc w:val="both"/>
        <w:rPr>
          <w:rFonts w:ascii="Arial" w:hAnsi="Arial" w:cs="Arial"/>
        </w:rPr>
      </w:pPr>
    </w:p>
    <w:p w14:paraId="7E473DA0" w14:textId="50DD886C" w:rsidR="00497BAB" w:rsidRPr="00497BAB" w:rsidRDefault="00B46957" w:rsidP="00E73511">
      <w:pPr>
        <w:spacing w:line="360" w:lineRule="auto"/>
        <w:jc w:val="both"/>
        <w:rPr>
          <w:rFonts w:ascii="Arial" w:hAnsi="Arial" w:cs="Arial"/>
        </w:rPr>
      </w:pPr>
      <w:r w:rsidRPr="00E73511">
        <w:rPr>
          <w:rFonts w:ascii="Arial" w:hAnsi="Arial" w:cs="Arial"/>
        </w:rPr>
        <w:t>Today, there are other forms of treatment for mental disorders. Anti-depressants are commonly used today to relieve symptoms of depression, anxiety</w:t>
      </w:r>
      <w:r w:rsidR="001B7F8E">
        <w:rPr>
          <w:rFonts w:ascii="Arial" w:hAnsi="Arial" w:cs="Arial"/>
          <w:lang w:val="en-US"/>
        </w:rPr>
        <w:t>,</w:t>
      </w:r>
      <w:r w:rsidRPr="00E73511">
        <w:rPr>
          <w:rFonts w:ascii="Arial" w:hAnsi="Arial" w:cs="Arial"/>
        </w:rPr>
        <w:t xml:space="preserve"> or eating disorders (</w:t>
      </w:r>
      <w:r w:rsidR="00E30FB8" w:rsidRPr="00E30FB8">
        <w:rPr>
          <w:rFonts w:ascii="Arial" w:hAnsi="Arial" w:cs="Arial"/>
        </w:rPr>
        <w:t xml:space="preserve">National Institute for Health and Care Excellence </w:t>
      </w:r>
      <w:r w:rsidR="00E30FB8">
        <w:rPr>
          <w:rFonts w:ascii="Arial" w:hAnsi="Arial" w:cs="Arial"/>
          <w:lang w:val="en-US"/>
        </w:rPr>
        <w:t>[</w:t>
      </w:r>
      <w:r w:rsidRPr="00E73511">
        <w:rPr>
          <w:rFonts w:ascii="Arial" w:hAnsi="Arial" w:cs="Arial"/>
        </w:rPr>
        <w:t>NICE</w:t>
      </w:r>
      <w:r w:rsidR="00E30FB8">
        <w:rPr>
          <w:rFonts w:ascii="Arial" w:hAnsi="Arial" w:cs="Arial"/>
          <w:lang w:val="en-US"/>
        </w:rPr>
        <w:t>]</w:t>
      </w:r>
      <w:r w:rsidRPr="00E73511">
        <w:rPr>
          <w:rFonts w:ascii="Arial" w:hAnsi="Arial" w:cs="Arial"/>
        </w:rPr>
        <w:t xml:space="preserve">, 2009). This is especially prescribed for patients with a moderate to severe form of depression that has persisted for a long </w:t>
      </w:r>
      <w:r w:rsidR="006A3298">
        <w:rPr>
          <w:rFonts w:ascii="Arial" w:hAnsi="Arial" w:cs="Arial"/>
          <w:lang w:val="en-US"/>
        </w:rPr>
        <w:t>period</w:t>
      </w:r>
      <w:r w:rsidRPr="00E73511">
        <w:rPr>
          <w:rFonts w:ascii="Arial" w:hAnsi="Arial" w:cs="Arial"/>
        </w:rPr>
        <w:t xml:space="preserve">. These anti-depressants include amitriptyline, amoxapine </w:t>
      </w:r>
      <w:r w:rsidR="00730BD1">
        <w:rPr>
          <w:rFonts w:ascii="Arial" w:hAnsi="Arial" w:cs="Arial"/>
          <w:lang w:val="en-US"/>
        </w:rPr>
        <w:t>among</w:t>
      </w:r>
      <w:r w:rsidRPr="00E73511">
        <w:rPr>
          <w:rFonts w:ascii="Arial" w:hAnsi="Arial" w:cs="Arial"/>
        </w:rPr>
        <w:t xml:space="preserve"> others. However, anti-depressants can cause side effects such as fatigue, insomnia, erectile </w:t>
      </w:r>
      <w:r w:rsidR="00F038C4" w:rsidRPr="00E73511">
        <w:rPr>
          <w:rFonts w:ascii="Arial" w:hAnsi="Arial" w:cs="Arial"/>
        </w:rPr>
        <w:t>dysfunction</w:t>
      </w:r>
      <w:r w:rsidRPr="00E73511">
        <w:rPr>
          <w:rFonts w:ascii="Arial" w:hAnsi="Arial" w:cs="Arial"/>
        </w:rPr>
        <w:t xml:space="preserve">, poor appetite </w:t>
      </w:r>
      <w:r w:rsidR="001B7F8E">
        <w:rPr>
          <w:rFonts w:ascii="Arial" w:hAnsi="Arial" w:cs="Arial"/>
          <w:lang w:val="en-US"/>
        </w:rPr>
        <w:t>among</w:t>
      </w:r>
      <w:r w:rsidRPr="00E73511">
        <w:rPr>
          <w:rFonts w:ascii="Arial" w:hAnsi="Arial" w:cs="Arial"/>
        </w:rPr>
        <w:t xml:space="preserve"> others (NHS, 2021). Therefore, the nurse and General practitioner should monitor at</w:t>
      </w:r>
      <w:r w:rsidR="008E05B7">
        <w:rPr>
          <w:rFonts w:ascii="Arial" w:hAnsi="Arial" w:cs="Arial"/>
          <w:lang w:val="en-US"/>
        </w:rPr>
        <w:t xml:space="preserve"> </w:t>
      </w:r>
      <w:r w:rsidR="001B7F8E">
        <w:rPr>
          <w:rFonts w:ascii="Arial" w:hAnsi="Arial" w:cs="Arial"/>
          <w:lang w:val="en-US"/>
        </w:rPr>
        <w:t>least</w:t>
      </w:r>
      <w:r w:rsidRPr="00E73511">
        <w:rPr>
          <w:rFonts w:ascii="Arial" w:hAnsi="Arial" w:cs="Arial"/>
        </w:rPr>
        <w:t xml:space="preserve"> every 2-4 weeks for any side effects. Patients can also be provided with mood stabilisers or sleeping pills most especially for patients with sleeping difficulties. Other than pharmacotherapy, patients can also benefit from psychotherapy. These can include approaches such as </w:t>
      </w:r>
      <w:r w:rsidR="001B7F8E">
        <w:rPr>
          <w:rFonts w:ascii="Arial" w:hAnsi="Arial" w:cs="Arial"/>
          <w:lang w:val="en-US"/>
        </w:rPr>
        <w:t>Cognitive</w:t>
      </w:r>
      <w:r w:rsidRPr="00E73511">
        <w:rPr>
          <w:rFonts w:ascii="Arial" w:hAnsi="Arial" w:cs="Arial"/>
        </w:rPr>
        <w:t xml:space="preserve"> Based Therapy (CBT) which is a </w:t>
      </w:r>
      <w:r w:rsidR="001B7F8E">
        <w:rPr>
          <w:rFonts w:ascii="Arial" w:hAnsi="Arial" w:cs="Arial"/>
          <w:lang w:val="en-US"/>
        </w:rPr>
        <w:t>short-term</w:t>
      </w:r>
      <w:r w:rsidRPr="00E73511">
        <w:rPr>
          <w:rFonts w:ascii="Arial" w:hAnsi="Arial" w:cs="Arial"/>
        </w:rPr>
        <w:t xml:space="preserve"> intervention that helps a patient </w:t>
      </w:r>
      <w:r w:rsidR="001B7F8E">
        <w:rPr>
          <w:rFonts w:ascii="Arial" w:hAnsi="Arial" w:cs="Arial"/>
          <w:lang w:val="en-US"/>
        </w:rPr>
        <w:t>identify</w:t>
      </w:r>
      <w:r w:rsidRPr="00E73511">
        <w:rPr>
          <w:rFonts w:ascii="Arial" w:hAnsi="Arial" w:cs="Arial"/>
        </w:rPr>
        <w:t xml:space="preserve"> the relationship between their thoughts and actions so that they can </w:t>
      </w:r>
      <w:r w:rsidR="001B7F8E">
        <w:rPr>
          <w:rFonts w:ascii="Arial" w:hAnsi="Arial" w:cs="Arial"/>
          <w:lang w:val="en-US"/>
        </w:rPr>
        <w:t>identify</w:t>
      </w:r>
      <w:r w:rsidRPr="00E73511">
        <w:rPr>
          <w:rFonts w:ascii="Arial" w:hAnsi="Arial" w:cs="Arial"/>
        </w:rPr>
        <w:t xml:space="preserve"> negative patterns and stop them (NHS, 2019). Research has shown that CBT is effective in treating psychosis and supporting patients with insomnia </w:t>
      </w:r>
      <w:r w:rsidR="001B7F8E">
        <w:rPr>
          <w:rFonts w:ascii="Arial" w:hAnsi="Arial" w:cs="Arial"/>
          <w:lang w:val="en-US"/>
        </w:rPr>
        <w:t xml:space="preserve">to </w:t>
      </w:r>
      <w:r w:rsidRPr="00E73511">
        <w:rPr>
          <w:rFonts w:ascii="Arial" w:hAnsi="Arial" w:cs="Arial"/>
        </w:rPr>
        <w:t xml:space="preserve">have better sleep (Ballesio </w:t>
      </w:r>
      <w:r w:rsidRPr="001B7F8E">
        <w:rPr>
          <w:rFonts w:ascii="Arial" w:hAnsi="Arial" w:cs="Arial"/>
          <w:i/>
          <w:iCs/>
        </w:rPr>
        <w:t>et al.,</w:t>
      </w:r>
      <w:r w:rsidRPr="00E73511">
        <w:rPr>
          <w:rFonts w:ascii="Arial" w:hAnsi="Arial" w:cs="Arial"/>
        </w:rPr>
        <w:t xml:space="preserve"> 2018; Burns, Erickson</w:t>
      </w:r>
      <w:r w:rsidR="001B7F8E">
        <w:rPr>
          <w:rFonts w:ascii="Arial" w:hAnsi="Arial" w:cs="Arial"/>
          <w:lang w:val="en-US"/>
        </w:rPr>
        <w:t>,</w:t>
      </w:r>
      <w:r w:rsidRPr="00E73511">
        <w:rPr>
          <w:rFonts w:ascii="Arial" w:hAnsi="Arial" w:cs="Arial"/>
        </w:rPr>
        <w:t xml:space="preserve"> and Brenner, 2014). Other </w:t>
      </w:r>
      <w:r w:rsidR="001B7F8E">
        <w:rPr>
          <w:rFonts w:ascii="Arial" w:hAnsi="Arial" w:cs="Arial"/>
          <w:lang w:val="en-US"/>
        </w:rPr>
        <w:t>psychotherapeutic</w:t>
      </w:r>
      <w:r w:rsidRPr="00E73511">
        <w:rPr>
          <w:rFonts w:ascii="Arial" w:hAnsi="Arial" w:cs="Arial"/>
        </w:rPr>
        <w:t xml:space="preserve"> interventions include interpersonal therapy, motivational interviewing, psychoeducation amongst others. Research has shown that combining pharmacotherapy and psychotherapy can have a positive impact on the mental health status of a patient (Cuijpers </w:t>
      </w:r>
      <w:r w:rsidRPr="00FC4328">
        <w:rPr>
          <w:rFonts w:ascii="Arial" w:hAnsi="Arial" w:cs="Arial"/>
          <w:i/>
          <w:iCs/>
        </w:rPr>
        <w:t>et al.,</w:t>
      </w:r>
      <w:r w:rsidRPr="00E73511">
        <w:rPr>
          <w:rFonts w:ascii="Arial" w:hAnsi="Arial" w:cs="Arial"/>
        </w:rPr>
        <w:t xml:space="preserve"> 2014). </w:t>
      </w:r>
    </w:p>
    <w:p w14:paraId="683EEA4D" w14:textId="01F710AC" w:rsidR="00B46957" w:rsidRPr="00967C45" w:rsidRDefault="00B46957" w:rsidP="00967C45">
      <w:pPr>
        <w:pStyle w:val="Heading1"/>
        <w:rPr>
          <w:rFonts w:ascii="Arial" w:hAnsi="Arial" w:cs="Arial"/>
          <w:b/>
          <w:bCs/>
          <w:color w:val="auto"/>
          <w:sz w:val="22"/>
          <w:szCs w:val="22"/>
          <w:lang w:val="en-US"/>
        </w:rPr>
      </w:pPr>
      <w:bookmarkStart w:id="3" w:name="_Toc99631023"/>
      <w:r w:rsidRPr="00967C45">
        <w:rPr>
          <w:rFonts w:ascii="Arial" w:hAnsi="Arial" w:cs="Arial"/>
          <w:b/>
          <w:bCs/>
          <w:color w:val="auto"/>
          <w:sz w:val="22"/>
          <w:szCs w:val="22"/>
        </w:rPr>
        <w:t xml:space="preserve">Case </w:t>
      </w:r>
      <w:r w:rsidR="00B3199A" w:rsidRPr="00967C45">
        <w:rPr>
          <w:rFonts w:ascii="Arial" w:hAnsi="Arial" w:cs="Arial"/>
          <w:b/>
          <w:bCs/>
          <w:color w:val="auto"/>
          <w:sz w:val="22"/>
          <w:szCs w:val="22"/>
        </w:rPr>
        <w:t>study:</w:t>
      </w:r>
      <w:r w:rsidR="00B3199A" w:rsidRPr="00967C45">
        <w:rPr>
          <w:rFonts w:ascii="Arial" w:hAnsi="Arial" w:cs="Arial"/>
          <w:b/>
          <w:bCs/>
          <w:color w:val="auto"/>
          <w:sz w:val="22"/>
          <w:szCs w:val="22"/>
          <w:lang w:val="en-US"/>
        </w:rPr>
        <w:t xml:space="preserve"> analysis of treatment options</w:t>
      </w:r>
      <w:bookmarkEnd w:id="3"/>
      <w:r w:rsidR="00B3199A" w:rsidRPr="00967C45">
        <w:rPr>
          <w:rFonts w:ascii="Arial" w:hAnsi="Arial" w:cs="Arial"/>
          <w:b/>
          <w:bCs/>
          <w:color w:val="auto"/>
          <w:sz w:val="22"/>
          <w:szCs w:val="22"/>
          <w:lang w:val="en-US"/>
        </w:rPr>
        <w:t xml:space="preserve"> </w:t>
      </w:r>
    </w:p>
    <w:p w14:paraId="50AF7792" w14:textId="757D9D30" w:rsidR="00B46957" w:rsidRPr="00E73511" w:rsidRDefault="00B46957" w:rsidP="00E73511">
      <w:pPr>
        <w:spacing w:line="360" w:lineRule="auto"/>
        <w:jc w:val="both"/>
        <w:rPr>
          <w:rFonts w:ascii="Arial" w:hAnsi="Arial" w:cs="Arial"/>
        </w:rPr>
      </w:pPr>
      <w:r w:rsidRPr="00E73511">
        <w:rPr>
          <w:rFonts w:ascii="Arial" w:hAnsi="Arial" w:cs="Arial"/>
        </w:rPr>
        <w:t xml:space="preserve">Johnson is a 30-year-old living with lower back pain and works at a construction company. </w:t>
      </w:r>
      <w:r w:rsidR="00BB10CF">
        <w:rPr>
          <w:rFonts w:ascii="Arial" w:hAnsi="Arial" w:cs="Arial"/>
          <w:lang w:val="en-US"/>
        </w:rPr>
        <w:t>Over time</w:t>
      </w:r>
      <w:r w:rsidRPr="00E73511">
        <w:rPr>
          <w:rFonts w:ascii="Arial" w:hAnsi="Arial" w:cs="Arial"/>
        </w:rPr>
        <w:t xml:space="preserve">, his pain has progressed and </w:t>
      </w:r>
      <w:r w:rsidR="00BB10CF">
        <w:rPr>
          <w:rFonts w:ascii="Arial" w:hAnsi="Arial" w:cs="Arial"/>
          <w:lang w:val="en-US"/>
        </w:rPr>
        <w:t>prevented</w:t>
      </w:r>
      <w:r w:rsidRPr="00E73511">
        <w:rPr>
          <w:rFonts w:ascii="Arial" w:hAnsi="Arial" w:cs="Arial"/>
        </w:rPr>
        <w:t xml:space="preserve"> him from performing his duties to his best. His pain is too much and progressively he is thinking about just giving up the journey of getting better. Due to his pain, he had reached a level where he does not care if he loses his job, feels low esteem due to his lack of performance and during </w:t>
      </w:r>
      <w:r w:rsidR="00BB10CF">
        <w:rPr>
          <w:rFonts w:ascii="Arial" w:hAnsi="Arial" w:cs="Arial"/>
          <w:lang w:val="en-US"/>
        </w:rPr>
        <w:t xml:space="preserve">the </w:t>
      </w:r>
      <w:r w:rsidRPr="00E73511">
        <w:rPr>
          <w:rFonts w:ascii="Arial" w:hAnsi="Arial" w:cs="Arial"/>
        </w:rPr>
        <w:t xml:space="preserve">night his sleep is disrupted while </w:t>
      </w:r>
      <w:r w:rsidR="00BB10CF">
        <w:rPr>
          <w:rFonts w:ascii="Arial" w:hAnsi="Arial" w:cs="Arial"/>
          <w:lang w:val="en-US"/>
        </w:rPr>
        <w:t>worrying</w:t>
      </w:r>
      <w:r w:rsidRPr="00E73511">
        <w:rPr>
          <w:rFonts w:ascii="Arial" w:hAnsi="Arial" w:cs="Arial"/>
        </w:rPr>
        <w:t xml:space="preserve"> about the pain he will experience the next day. </w:t>
      </w:r>
    </w:p>
    <w:p w14:paraId="768AEF95" w14:textId="77777777" w:rsidR="00B46957" w:rsidRPr="00E73511" w:rsidRDefault="00B46957" w:rsidP="00E73511">
      <w:pPr>
        <w:spacing w:line="360" w:lineRule="auto"/>
        <w:jc w:val="both"/>
        <w:rPr>
          <w:rFonts w:ascii="Arial" w:hAnsi="Arial" w:cs="Arial"/>
        </w:rPr>
      </w:pPr>
    </w:p>
    <w:p w14:paraId="017412D2" w14:textId="74916D79" w:rsidR="007F69DD" w:rsidRPr="003F0F1D" w:rsidRDefault="00B46957" w:rsidP="00E73511">
      <w:pPr>
        <w:spacing w:line="360" w:lineRule="auto"/>
        <w:jc w:val="both"/>
        <w:rPr>
          <w:rFonts w:ascii="Arial" w:hAnsi="Arial" w:cs="Arial"/>
        </w:rPr>
      </w:pPr>
      <w:r w:rsidRPr="00E73511">
        <w:rPr>
          <w:rFonts w:ascii="Arial" w:hAnsi="Arial" w:cs="Arial"/>
        </w:rPr>
        <w:t xml:space="preserve">Johnson is experiencing signs of depression and will need treatment. First of all, it is important to help Johnson access a physiotherapist to help with his pain because it is the source of pain. This requires good coordination amongst the health and social care professionals in the </w:t>
      </w:r>
      <w:r w:rsidR="00BB10CF">
        <w:rPr>
          <w:rFonts w:ascii="Arial" w:hAnsi="Arial" w:cs="Arial"/>
          <w:lang w:val="en-US"/>
        </w:rPr>
        <w:t>mental</w:t>
      </w:r>
      <w:r w:rsidRPr="00E73511">
        <w:rPr>
          <w:rFonts w:ascii="Arial" w:hAnsi="Arial" w:cs="Arial"/>
        </w:rPr>
        <w:t xml:space="preserve"> health team for example the physiotherapist, nurse, social workers</w:t>
      </w:r>
      <w:r w:rsidR="00BB10CF">
        <w:rPr>
          <w:rFonts w:ascii="Arial" w:hAnsi="Arial" w:cs="Arial"/>
          <w:lang w:val="en-US"/>
        </w:rPr>
        <w:t>,</w:t>
      </w:r>
      <w:r w:rsidRPr="00E73511">
        <w:rPr>
          <w:rFonts w:ascii="Arial" w:hAnsi="Arial" w:cs="Arial"/>
        </w:rPr>
        <w:t xml:space="preserve"> and GP. Additionally, Johnson can benefit from psychotherapy interventions such as </w:t>
      </w:r>
      <w:r w:rsidR="00BB10CF">
        <w:rPr>
          <w:rFonts w:ascii="Arial" w:hAnsi="Arial" w:cs="Arial"/>
          <w:lang w:val="en-US"/>
        </w:rPr>
        <w:t>cognitive-based</w:t>
      </w:r>
      <w:r w:rsidRPr="00E73511">
        <w:rPr>
          <w:rFonts w:ascii="Arial" w:hAnsi="Arial" w:cs="Arial"/>
        </w:rPr>
        <w:t xml:space="preserve"> therapy. Through CBT, Johnson will identify the negative thought patterns</w:t>
      </w:r>
      <w:r w:rsidR="00BB10CF">
        <w:rPr>
          <w:rFonts w:ascii="Arial" w:hAnsi="Arial" w:cs="Arial"/>
          <w:lang w:val="en-US"/>
        </w:rPr>
        <w:t xml:space="preserve"> </w:t>
      </w:r>
      <w:r w:rsidRPr="00E73511">
        <w:rPr>
          <w:rFonts w:ascii="Arial" w:hAnsi="Arial" w:cs="Arial"/>
        </w:rPr>
        <w:t xml:space="preserve">and learn how to think more positively to reduce stress. Research has highlighted that this approach </w:t>
      </w:r>
      <w:r w:rsidR="00BB10CF">
        <w:rPr>
          <w:rFonts w:ascii="Arial" w:hAnsi="Arial" w:cs="Arial"/>
          <w:lang w:val="en-US"/>
        </w:rPr>
        <w:t xml:space="preserve">is </w:t>
      </w:r>
      <w:r w:rsidRPr="00E73511">
        <w:rPr>
          <w:rFonts w:ascii="Arial" w:hAnsi="Arial" w:cs="Arial"/>
        </w:rPr>
        <w:t>effective especially when combined with pharmacotherapy</w:t>
      </w:r>
      <w:r w:rsidR="00BB10CF">
        <w:rPr>
          <w:rFonts w:ascii="Arial" w:hAnsi="Arial" w:cs="Arial"/>
          <w:lang w:val="en-US"/>
        </w:rPr>
        <w:t xml:space="preserve"> </w:t>
      </w:r>
      <w:r w:rsidRPr="00E73511">
        <w:rPr>
          <w:rFonts w:ascii="Arial" w:hAnsi="Arial" w:cs="Arial"/>
        </w:rPr>
        <w:t xml:space="preserve">(Fennell, 2012). However, the disadvantage of this approach is that is not adequate to help a patient living with both depression and another personality </w:t>
      </w:r>
      <w:r w:rsidR="0038614F">
        <w:rPr>
          <w:rFonts w:ascii="Arial" w:hAnsi="Arial" w:cs="Arial"/>
          <w:lang w:val="en-US"/>
        </w:rPr>
        <w:t>disorder</w:t>
      </w:r>
      <w:r w:rsidRPr="00E73511">
        <w:rPr>
          <w:rFonts w:ascii="Arial" w:hAnsi="Arial" w:cs="Arial"/>
        </w:rPr>
        <w:t xml:space="preserve"> for example anti-social personality disorder. CBT is most effective with patients that have mild to moderate depression.   Another treatment intervention is </w:t>
      </w:r>
      <w:r w:rsidR="0038614F">
        <w:rPr>
          <w:rFonts w:ascii="Arial" w:hAnsi="Arial" w:cs="Arial"/>
          <w:lang w:val="en-US"/>
        </w:rPr>
        <w:t>problem-solving</w:t>
      </w:r>
      <w:r w:rsidRPr="00E73511">
        <w:rPr>
          <w:rFonts w:ascii="Arial" w:hAnsi="Arial" w:cs="Arial"/>
        </w:rPr>
        <w:t xml:space="preserve"> therapy. Through </w:t>
      </w:r>
      <w:r w:rsidR="0038614F">
        <w:rPr>
          <w:rFonts w:ascii="Arial" w:hAnsi="Arial" w:cs="Arial"/>
          <w:lang w:val="en-US"/>
        </w:rPr>
        <w:t>problem-solving</w:t>
      </w:r>
      <w:r w:rsidRPr="00E73511">
        <w:rPr>
          <w:rFonts w:ascii="Arial" w:hAnsi="Arial" w:cs="Arial"/>
        </w:rPr>
        <w:t xml:space="preserve"> therapy, a psychiatrist will help Johnson </w:t>
      </w:r>
      <w:r w:rsidR="0038614F">
        <w:rPr>
          <w:rFonts w:ascii="Arial" w:hAnsi="Arial" w:cs="Arial"/>
          <w:lang w:val="en-US"/>
        </w:rPr>
        <w:t>identify</w:t>
      </w:r>
      <w:r w:rsidRPr="00E73511">
        <w:rPr>
          <w:rFonts w:ascii="Arial" w:hAnsi="Arial" w:cs="Arial"/>
        </w:rPr>
        <w:t xml:space="preserve"> his source of pain, help Johnson view his problem from a more optimistic point of view, set goals of action to resolve the problem and implement (Nezu, Nezu</w:t>
      </w:r>
      <w:r w:rsidR="0038614F">
        <w:rPr>
          <w:rFonts w:ascii="Arial" w:hAnsi="Arial" w:cs="Arial"/>
          <w:lang w:val="en-US"/>
        </w:rPr>
        <w:t>,</w:t>
      </w:r>
      <w:r w:rsidRPr="00E73511">
        <w:rPr>
          <w:rFonts w:ascii="Arial" w:hAnsi="Arial" w:cs="Arial"/>
        </w:rPr>
        <w:t xml:space="preserve"> and D'Zurilla, 2013). Although this approach is </w:t>
      </w:r>
      <w:r w:rsidR="0038614F">
        <w:rPr>
          <w:rFonts w:ascii="Arial" w:hAnsi="Arial" w:cs="Arial"/>
          <w:lang w:val="en-US"/>
        </w:rPr>
        <w:t>effective</w:t>
      </w:r>
      <w:r w:rsidRPr="00E73511">
        <w:rPr>
          <w:rFonts w:ascii="Arial" w:hAnsi="Arial" w:cs="Arial"/>
        </w:rPr>
        <w:t xml:space="preserve"> in preventing relapse in depression, it requires health and social care practitioners to have trained enough on how to </w:t>
      </w:r>
      <w:r w:rsidR="00892083" w:rsidRPr="00E73511">
        <w:rPr>
          <w:rFonts w:ascii="Arial" w:hAnsi="Arial" w:cs="Arial"/>
        </w:rPr>
        <w:t>affect</w:t>
      </w:r>
      <w:r w:rsidRPr="00E73511">
        <w:rPr>
          <w:rFonts w:ascii="Arial" w:hAnsi="Arial" w:cs="Arial"/>
        </w:rPr>
        <w:t xml:space="preserve"> this intervention. Pharmacotherapy is also a treatment intervention for depression recommended for moderate to severe forms of depression (NICE, 2009). Although pharmacotherapy is </w:t>
      </w:r>
      <w:r w:rsidR="0038614F">
        <w:rPr>
          <w:rFonts w:ascii="Arial" w:hAnsi="Arial" w:cs="Arial"/>
          <w:lang w:val="en-US"/>
        </w:rPr>
        <w:t>effective</w:t>
      </w:r>
      <w:r w:rsidRPr="00E73511">
        <w:rPr>
          <w:rFonts w:ascii="Arial" w:hAnsi="Arial" w:cs="Arial"/>
        </w:rPr>
        <w:t xml:space="preserve">, the World Health Organisation does not recommend using anti-depressants amongst children with depression (WHO, 2021). Additionally, using anti-depressants is also a risk factor for </w:t>
      </w:r>
      <w:r w:rsidR="0038614F">
        <w:rPr>
          <w:rFonts w:ascii="Arial" w:hAnsi="Arial" w:cs="Arial"/>
          <w:lang w:val="en-US"/>
        </w:rPr>
        <w:t>long-term</w:t>
      </w:r>
      <w:r w:rsidRPr="00E73511">
        <w:rPr>
          <w:rFonts w:ascii="Arial" w:hAnsi="Arial" w:cs="Arial"/>
        </w:rPr>
        <w:t xml:space="preserve"> weight gain and subsequent obesity</w:t>
      </w:r>
      <w:r w:rsidR="00D171ED">
        <w:rPr>
          <w:rFonts w:ascii="Arial" w:hAnsi="Arial" w:cs="Arial"/>
          <w:lang w:val="en-US"/>
        </w:rPr>
        <w:t xml:space="preserve"> </w:t>
      </w:r>
      <w:r w:rsidRPr="00E73511">
        <w:rPr>
          <w:rFonts w:ascii="Arial" w:hAnsi="Arial" w:cs="Arial"/>
        </w:rPr>
        <w:t>(Gafoor, Booth</w:t>
      </w:r>
      <w:r w:rsidR="0038614F">
        <w:rPr>
          <w:rFonts w:ascii="Arial" w:hAnsi="Arial" w:cs="Arial"/>
          <w:lang w:val="en-US"/>
        </w:rPr>
        <w:t>,</w:t>
      </w:r>
      <w:r w:rsidRPr="00E73511">
        <w:rPr>
          <w:rFonts w:ascii="Arial" w:hAnsi="Arial" w:cs="Arial"/>
        </w:rPr>
        <w:t xml:space="preserve"> and Gulliford, 2018). Therefore, pharmacological and non-pharmacological treatment can be used to treat Johnson but the health and social care professionals should make the right choice of intervention </w:t>
      </w:r>
      <w:r w:rsidR="00892083">
        <w:rPr>
          <w:rFonts w:ascii="Arial" w:hAnsi="Arial" w:cs="Arial"/>
          <w:lang w:val="en-US"/>
        </w:rPr>
        <w:t>based</w:t>
      </w:r>
      <w:r w:rsidRPr="00E73511">
        <w:rPr>
          <w:rFonts w:ascii="Arial" w:hAnsi="Arial" w:cs="Arial"/>
        </w:rPr>
        <w:t xml:space="preserve"> on the level of Johnson's depression. </w:t>
      </w:r>
    </w:p>
    <w:p w14:paraId="2D8B7E92" w14:textId="36613DFA" w:rsidR="00B46957" w:rsidRPr="007F69DD" w:rsidRDefault="00754197" w:rsidP="007F69DD">
      <w:pPr>
        <w:pStyle w:val="Heading1"/>
        <w:rPr>
          <w:rFonts w:ascii="Arial" w:hAnsi="Arial" w:cs="Arial"/>
          <w:b/>
          <w:bCs/>
          <w:color w:val="auto"/>
          <w:sz w:val="22"/>
          <w:szCs w:val="22"/>
        </w:rPr>
      </w:pPr>
      <w:bookmarkStart w:id="4" w:name="_Toc99631024"/>
      <w:r w:rsidRPr="007F69DD">
        <w:rPr>
          <w:rFonts w:ascii="Arial" w:hAnsi="Arial" w:cs="Arial"/>
          <w:b/>
          <w:bCs/>
          <w:color w:val="auto"/>
          <w:sz w:val="22"/>
          <w:szCs w:val="22"/>
          <w:lang w:val="en-US"/>
        </w:rPr>
        <w:t>P</w:t>
      </w:r>
      <w:r w:rsidR="00B46957" w:rsidRPr="007F69DD">
        <w:rPr>
          <w:rFonts w:ascii="Arial" w:hAnsi="Arial" w:cs="Arial"/>
          <w:b/>
          <w:bCs/>
          <w:color w:val="auto"/>
          <w:sz w:val="22"/>
          <w:szCs w:val="22"/>
        </w:rPr>
        <w:t>rofessional</w:t>
      </w:r>
      <w:r w:rsidRPr="007F69DD">
        <w:rPr>
          <w:rFonts w:ascii="Arial" w:hAnsi="Arial" w:cs="Arial"/>
          <w:b/>
          <w:bCs/>
          <w:color w:val="auto"/>
          <w:sz w:val="22"/>
          <w:szCs w:val="22"/>
          <w:lang w:val="en-US"/>
        </w:rPr>
        <w:t>, legal</w:t>
      </w:r>
      <w:r w:rsidR="007506EC">
        <w:rPr>
          <w:rFonts w:ascii="Arial" w:hAnsi="Arial" w:cs="Arial"/>
          <w:b/>
          <w:bCs/>
          <w:color w:val="auto"/>
          <w:sz w:val="22"/>
          <w:szCs w:val="22"/>
          <w:lang w:val="en-US"/>
        </w:rPr>
        <w:t>,</w:t>
      </w:r>
      <w:r w:rsidRPr="007F69DD">
        <w:rPr>
          <w:rFonts w:ascii="Arial" w:hAnsi="Arial" w:cs="Arial"/>
          <w:b/>
          <w:bCs/>
          <w:color w:val="auto"/>
          <w:sz w:val="22"/>
          <w:szCs w:val="22"/>
          <w:lang w:val="en-US"/>
        </w:rPr>
        <w:t xml:space="preserve"> and ethical issues in</w:t>
      </w:r>
      <w:r w:rsidR="00B46957" w:rsidRPr="007F69DD">
        <w:rPr>
          <w:rFonts w:ascii="Arial" w:hAnsi="Arial" w:cs="Arial"/>
          <w:b/>
          <w:bCs/>
          <w:color w:val="auto"/>
          <w:sz w:val="22"/>
          <w:szCs w:val="22"/>
        </w:rPr>
        <w:t xml:space="preserve"> </w:t>
      </w:r>
      <w:r w:rsidR="00C772F1" w:rsidRPr="007F69DD">
        <w:rPr>
          <w:rFonts w:ascii="Arial" w:hAnsi="Arial" w:cs="Arial"/>
          <w:b/>
          <w:bCs/>
          <w:color w:val="auto"/>
          <w:sz w:val="22"/>
          <w:szCs w:val="22"/>
          <w:lang w:val="en-US"/>
        </w:rPr>
        <w:t>support</w:t>
      </w:r>
      <w:r w:rsidR="00B46957" w:rsidRPr="007F69DD">
        <w:rPr>
          <w:rFonts w:ascii="Arial" w:hAnsi="Arial" w:cs="Arial"/>
          <w:b/>
          <w:bCs/>
          <w:color w:val="auto"/>
          <w:sz w:val="22"/>
          <w:szCs w:val="22"/>
        </w:rPr>
        <w:t xml:space="preserve"> for patients with depression</w:t>
      </w:r>
      <w:bookmarkEnd w:id="4"/>
    </w:p>
    <w:p w14:paraId="5B837CFB" w14:textId="57D87BE7" w:rsidR="00B46957" w:rsidRPr="00E73511" w:rsidRDefault="00B46957" w:rsidP="00E73511">
      <w:pPr>
        <w:spacing w:line="360" w:lineRule="auto"/>
        <w:jc w:val="both"/>
        <w:rPr>
          <w:rFonts w:ascii="Arial" w:hAnsi="Arial" w:cs="Arial"/>
        </w:rPr>
      </w:pPr>
      <w:r w:rsidRPr="00E73511">
        <w:rPr>
          <w:rFonts w:ascii="Arial" w:hAnsi="Arial" w:cs="Arial"/>
        </w:rPr>
        <w:t>Supporting patients with depression is challenging for a mental healthcare team and requires legal, professional</w:t>
      </w:r>
      <w:r w:rsidR="00125653">
        <w:rPr>
          <w:rFonts w:ascii="Arial" w:hAnsi="Arial" w:cs="Arial"/>
          <w:lang w:val="en-US"/>
        </w:rPr>
        <w:t>,</w:t>
      </w:r>
      <w:r w:rsidRPr="00E73511">
        <w:rPr>
          <w:rFonts w:ascii="Arial" w:hAnsi="Arial" w:cs="Arial"/>
        </w:rPr>
        <w:t xml:space="preserve"> and ethical awareness. While supporting patients with depression, the professionals must respect the patient's right to make decisions about their health (Mental </w:t>
      </w:r>
      <w:r w:rsidR="003B6EBD">
        <w:rPr>
          <w:rFonts w:ascii="Arial" w:hAnsi="Arial" w:cs="Arial"/>
          <w:lang w:val="en-US"/>
        </w:rPr>
        <w:t>Health</w:t>
      </w:r>
      <w:r w:rsidRPr="00E73511">
        <w:rPr>
          <w:rFonts w:ascii="Arial" w:hAnsi="Arial" w:cs="Arial"/>
        </w:rPr>
        <w:t xml:space="preserve"> Act, 1983).  For example, deciding which treatment approach to utilise, the patient must be well informed to make a decision. Additionally, the health and social care professionals should ensure that the patients' information ranging from clerkship notes, care </w:t>
      </w:r>
      <w:r w:rsidR="00410208">
        <w:rPr>
          <w:rFonts w:ascii="Arial" w:hAnsi="Arial" w:cs="Arial"/>
          <w:lang w:val="en-US"/>
        </w:rPr>
        <w:t>plans</w:t>
      </w:r>
      <w:r w:rsidRPr="00E73511">
        <w:rPr>
          <w:rFonts w:ascii="Arial" w:hAnsi="Arial" w:cs="Arial"/>
        </w:rPr>
        <w:t>, and prescribed medication must be kept confidential (Data Protection Act, 2018). If any information needs to be disclosed, the patient's consent should be sought. The mental healthcare team can share information amongst themselves as long as it is within the designated</w:t>
      </w:r>
      <w:r w:rsidR="003B6EBD">
        <w:rPr>
          <w:rFonts w:ascii="Arial" w:hAnsi="Arial" w:cs="Arial"/>
          <w:lang w:val="en-US"/>
        </w:rPr>
        <w:t xml:space="preserve"> </w:t>
      </w:r>
      <w:r w:rsidRPr="00E73511">
        <w:rPr>
          <w:rFonts w:ascii="Arial" w:hAnsi="Arial" w:cs="Arial"/>
        </w:rPr>
        <w:t xml:space="preserve">professionals for the sole purpose of </w:t>
      </w:r>
      <w:r w:rsidR="00905974">
        <w:rPr>
          <w:rFonts w:ascii="Arial" w:hAnsi="Arial" w:cs="Arial"/>
          <w:lang w:val="en-US"/>
        </w:rPr>
        <w:t>supporting</w:t>
      </w:r>
      <w:r w:rsidRPr="00E73511">
        <w:rPr>
          <w:rFonts w:ascii="Arial" w:hAnsi="Arial" w:cs="Arial"/>
        </w:rPr>
        <w:t xml:space="preserve"> care. Professionals must also embrace </w:t>
      </w:r>
      <w:r w:rsidR="004C5488">
        <w:rPr>
          <w:rFonts w:ascii="Arial" w:hAnsi="Arial" w:cs="Arial"/>
          <w:lang w:val="en-US"/>
        </w:rPr>
        <w:t>evidence-based</w:t>
      </w:r>
      <w:r w:rsidRPr="00E73511">
        <w:rPr>
          <w:rFonts w:ascii="Arial" w:hAnsi="Arial" w:cs="Arial"/>
        </w:rPr>
        <w:t xml:space="preserve"> practice to ensure that patients' treatment decisions </w:t>
      </w:r>
      <w:r w:rsidR="004A2305">
        <w:rPr>
          <w:rFonts w:ascii="Arial" w:hAnsi="Arial" w:cs="Arial"/>
          <w:lang w:val="en-US"/>
        </w:rPr>
        <w:t>are</w:t>
      </w:r>
      <w:r w:rsidRPr="00E73511">
        <w:rPr>
          <w:rFonts w:ascii="Arial" w:hAnsi="Arial" w:cs="Arial"/>
        </w:rPr>
        <w:t xml:space="preserve"> based on clinical evidence rather than informal conversations (NMC, 2018). Incorporating evidence in mainstream practice is challenging and the hospital leadership must provide </w:t>
      </w:r>
      <w:r w:rsidR="00905974">
        <w:rPr>
          <w:rFonts w:ascii="Arial" w:hAnsi="Arial" w:cs="Arial"/>
          <w:lang w:val="en-US"/>
        </w:rPr>
        <w:t>supportive</w:t>
      </w:r>
      <w:r w:rsidRPr="00E73511">
        <w:rPr>
          <w:rFonts w:ascii="Arial" w:hAnsi="Arial" w:cs="Arial"/>
        </w:rPr>
        <w:t xml:space="preserve"> supervision and encourage continuing professional education on how to implement evidence in practice. Mental health and social care professionals must be conversant with the </w:t>
      </w:r>
      <w:r w:rsidR="00DE78F3">
        <w:rPr>
          <w:rFonts w:ascii="Arial" w:hAnsi="Arial" w:cs="Arial"/>
          <w:lang w:val="en-US"/>
        </w:rPr>
        <w:t>latest</w:t>
      </w:r>
      <w:r w:rsidRPr="00E73511">
        <w:rPr>
          <w:rFonts w:ascii="Arial" w:hAnsi="Arial" w:cs="Arial"/>
        </w:rPr>
        <w:t xml:space="preserve"> guidelines such as ICD-10, NICE guidelines</w:t>
      </w:r>
      <w:r w:rsidR="004A2305">
        <w:rPr>
          <w:rFonts w:ascii="Arial" w:hAnsi="Arial" w:cs="Arial"/>
          <w:lang w:val="en-US"/>
        </w:rPr>
        <w:t>,</w:t>
      </w:r>
      <w:r w:rsidRPr="00E73511">
        <w:rPr>
          <w:rFonts w:ascii="Arial" w:hAnsi="Arial" w:cs="Arial"/>
        </w:rPr>
        <w:t xml:space="preserve"> and journal articles in </w:t>
      </w:r>
      <w:r w:rsidR="00DE78F3">
        <w:rPr>
          <w:rFonts w:ascii="Arial" w:hAnsi="Arial" w:cs="Arial"/>
          <w:lang w:val="en-US"/>
        </w:rPr>
        <w:t xml:space="preserve">the </w:t>
      </w:r>
      <w:r w:rsidRPr="00E73511">
        <w:rPr>
          <w:rFonts w:ascii="Arial" w:hAnsi="Arial" w:cs="Arial"/>
        </w:rPr>
        <w:t xml:space="preserve">management of patients with depression. </w:t>
      </w:r>
    </w:p>
    <w:p w14:paraId="2019267F" w14:textId="55BEBB24" w:rsidR="00B46957" w:rsidRDefault="00B46957" w:rsidP="00E73511">
      <w:pPr>
        <w:spacing w:line="360" w:lineRule="auto"/>
        <w:jc w:val="both"/>
        <w:rPr>
          <w:rFonts w:ascii="Arial" w:hAnsi="Arial" w:cs="Arial"/>
        </w:rPr>
      </w:pPr>
    </w:p>
    <w:p w14:paraId="111E3D95" w14:textId="4681A209" w:rsidR="004C6170" w:rsidRPr="00141EFC" w:rsidRDefault="004C6170" w:rsidP="00141EFC">
      <w:pPr>
        <w:pStyle w:val="Heading1"/>
        <w:rPr>
          <w:rFonts w:ascii="Arial" w:hAnsi="Arial" w:cs="Arial"/>
          <w:b/>
          <w:bCs/>
          <w:color w:val="auto"/>
          <w:sz w:val="22"/>
          <w:szCs w:val="22"/>
          <w:lang w:val="en-US"/>
        </w:rPr>
      </w:pPr>
      <w:bookmarkStart w:id="5" w:name="_Toc99631025"/>
      <w:r w:rsidRPr="00141EFC">
        <w:rPr>
          <w:rFonts w:ascii="Arial" w:hAnsi="Arial" w:cs="Arial"/>
          <w:b/>
          <w:bCs/>
          <w:color w:val="auto"/>
          <w:sz w:val="22"/>
          <w:szCs w:val="22"/>
          <w:lang w:val="en-US"/>
        </w:rPr>
        <w:t>Conclusion</w:t>
      </w:r>
      <w:bookmarkEnd w:id="5"/>
      <w:r w:rsidRPr="00141EFC">
        <w:rPr>
          <w:rFonts w:ascii="Arial" w:hAnsi="Arial" w:cs="Arial"/>
          <w:b/>
          <w:bCs/>
          <w:color w:val="auto"/>
          <w:sz w:val="22"/>
          <w:szCs w:val="22"/>
          <w:lang w:val="en-US"/>
        </w:rPr>
        <w:t xml:space="preserve"> </w:t>
      </w:r>
    </w:p>
    <w:p w14:paraId="2818714D" w14:textId="44D7B2EA" w:rsidR="001B7523" w:rsidRPr="00487FC5" w:rsidRDefault="004C6170" w:rsidP="00E73511">
      <w:pPr>
        <w:spacing w:line="360" w:lineRule="auto"/>
        <w:jc w:val="both"/>
        <w:rPr>
          <w:rFonts w:ascii="Arial" w:hAnsi="Arial" w:cs="Arial"/>
          <w:lang w:val="en-US"/>
        </w:rPr>
      </w:pPr>
      <w:r>
        <w:rPr>
          <w:rFonts w:ascii="Arial" w:hAnsi="Arial" w:cs="Arial"/>
          <w:lang w:val="en-US"/>
        </w:rPr>
        <w:t>The stati</w:t>
      </w:r>
      <w:r w:rsidR="00AA353B">
        <w:rPr>
          <w:rFonts w:ascii="Arial" w:hAnsi="Arial" w:cs="Arial"/>
          <w:lang w:val="en-US"/>
        </w:rPr>
        <w:t xml:space="preserve">stics indicated above show that </w:t>
      </w:r>
      <w:r w:rsidR="00491B8C">
        <w:rPr>
          <w:rFonts w:ascii="Arial" w:hAnsi="Arial" w:cs="Arial"/>
          <w:lang w:val="en-US"/>
        </w:rPr>
        <w:t xml:space="preserve">depression is a common mental health disorder and the COVID-19 pandemic only made </w:t>
      </w:r>
      <w:r w:rsidR="006A3298">
        <w:rPr>
          <w:rFonts w:ascii="Arial" w:hAnsi="Arial" w:cs="Arial"/>
          <w:lang w:val="en-US"/>
        </w:rPr>
        <w:t>it worse.</w:t>
      </w:r>
      <w:r w:rsidR="00C90F5A">
        <w:rPr>
          <w:rFonts w:ascii="Arial" w:hAnsi="Arial" w:cs="Arial"/>
          <w:lang w:val="en-US"/>
        </w:rPr>
        <w:t xml:space="preserve"> Health and social care professionals should work collaboratively within the legal, professional, and ethical standards to deliver care through interventions such as CBT, problem-solving therapy</w:t>
      </w:r>
      <w:r w:rsidR="00760441">
        <w:rPr>
          <w:rFonts w:ascii="Arial" w:hAnsi="Arial" w:cs="Arial"/>
          <w:lang w:val="en-US"/>
        </w:rPr>
        <w:t>,</w:t>
      </w:r>
      <w:r w:rsidR="00C90F5A">
        <w:rPr>
          <w:rFonts w:ascii="Arial" w:hAnsi="Arial" w:cs="Arial"/>
          <w:lang w:val="en-US"/>
        </w:rPr>
        <w:t xml:space="preserve"> and pharmacotherapy. </w:t>
      </w:r>
      <w:r w:rsidR="00760441">
        <w:rPr>
          <w:rFonts w:ascii="Arial" w:hAnsi="Arial" w:cs="Arial"/>
          <w:lang w:val="en-US"/>
        </w:rPr>
        <w:t xml:space="preserve">Most importantly, the practitioners should have a good understanding of the standard guidelines such as the ICD-10 and NICE guidelines in managing depression to ensure </w:t>
      </w:r>
      <w:r w:rsidR="00AF22BA">
        <w:rPr>
          <w:rFonts w:ascii="Arial" w:hAnsi="Arial" w:cs="Arial"/>
          <w:lang w:val="en-US"/>
        </w:rPr>
        <w:t>evidence-based</w:t>
      </w:r>
      <w:r w:rsidR="00760441">
        <w:rPr>
          <w:rFonts w:ascii="Arial" w:hAnsi="Arial" w:cs="Arial"/>
          <w:lang w:val="en-US"/>
        </w:rPr>
        <w:t xml:space="preserve"> practice</w:t>
      </w:r>
      <w:r w:rsidR="003537A3">
        <w:rPr>
          <w:rFonts w:ascii="Arial" w:hAnsi="Arial" w:cs="Arial"/>
          <w:lang w:val="en-US"/>
        </w:rPr>
        <w:t xml:space="preserve">. Moving forward, </w:t>
      </w:r>
      <w:r w:rsidR="007C3363">
        <w:rPr>
          <w:rFonts w:ascii="Arial" w:hAnsi="Arial" w:cs="Arial"/>
          <w:lang w:val="en-US"/>
        </w:rPr>
        <w:t>there is need to embrace complementary therapies for mild depression such as</w:t>
      </w:r>
      <w:r w:rsidR="00DA13B3">
        <w:rPr>
          <w:rFonts w:ascii="Arial" w:hAnsi="Arial" w:cs="Arial"/>
          <w:lang w:val="en-US"/>
        </w:rPr>
        <w:t xml:space="preserve"> meditation, massage, yoga and physical activities. For example,</w:t>
      </w:r>
      <w:r w:rsidR="007C3363">
        <w:rPr>
          <w:rFonts w:ascii="Arial" w:hAnsi="Arial" w:cs="Arial"/>
          <w:lang w:val="en-US"/>
        </w:rPr>
        <w:t xml:space="preserve"> evidence</w:t>
      </w:r>
      <w:r w:rsidR="00DA13B3">
        <w:rPr>
          <w:rFonts w:ascii="Arial" w:hAnsi="Arial" w:cs="Arial"/>
          <w:lang w:val="en-US"/>
        </w:rPr>
        <w:t xml:space="preserve"> shown that yoga reduces</w:t>
      </w:r>
      <w:r w:rsidR="007C3363">
        <w:rPr>
          <w:rFonts w:ascii="Arial" w:hAnsi="Arial" w:cs="Arial"/>
          <w:lang w:val="en-US"/>
        </w:rPr>
        <w:t xml:space="preserve"> symptoms of depression (</w:t>
      </w:r>
      <w:proofErr w:type="spellStart"/>
      <w:r w:rsidR="00155710">
        <w:rPr>
          <w:rFonts w:ascii="Arial" w:hAnsi="Arial" w:cs="Arial"/>
          <w:lang w:val="en-US"/>
        </w:rPr>
        <w:t>Shohani</w:t>
      </w:r>
      <w:proofErr w:type="spellEnd"/>
      <w:r w:rsidR="00155710">
        <w:rPr>
          <w:rFonts w:ascii="Arial" w:hAnsi="Arial" w:cs="Arial"/>
          <w:lang w:val="en-US"/>
        </w:rPr>
        <w:t xml:space="preserve"> </w:t>
      </w:r>
      <w:r w:rsidR="00155710" w:rsidRPr="00155710">
        <w:rPr>
          <w:rFonts w:ascii="Arial" w:hAnsi="Arial" w:cs="Arial"/>
          <w:i/>
          <w:iCs/>
          <w:lang w:val="en-US"/>
        </w:rPr>
        <w:t>et al.,</w:t>
      </w:r>
      <w:r w:rsidR="00155710">
        <w:rPr>
          <w:rFonts w:ascii="Arial" w:hAnsi="Arial" w:cs="Arial"/>
          <w:lang w:val="en-US"/>
        </w:rPr>
        <w:t xml:space="preserve"> 2018). Recent NICE guidelines also show that GPs in the UK are required to use complementary therapies before prescribing anti-depressants (Gregory, 2021). </w:t>
      </w:r>
    </w:p>
    <w:p w14:paraId="12875777" w14:textId="6D332DE5" w:rsidR="00AE074E" w:rsidRDefault="00AE074E" w:rsidP="00E73511">
      <w:pPr>
        <w:spacing w:line="360" w:lineRule="auto"/>
        <w:jc w:val="both"/>
        <w:rPr>
          <w:rFonts w:ascii="Arial" w:hAnsi="Arial" w:cs="Arial"/>
          <w:b/>
          <w:bCs/>
          <w:lang w:val="en-US"/>
        </w:rPr>
      </w:pPr>
    </w:p>
    <w:p w14:paraId="5F7496D6" w14:textId="16CB7845" w:rsidR="00AE074E" w:rsidRDefault="00AE074E" w:rsidP="00E73511">
      <w:pPr>
        <w:spacing w:line="360" w:lineRule="auto"/>
        <w:jc w:val="both"/>
        <w:rPr>
          <w:rFonts w:ascii="Arial" w:hAnsi="Arial" w:cs="Arial"/>
          <w:b/>
          <w:bCs/>
          <w:lang w:val="en-US"/>
        </w:rPr>
      </w:pPr>
    </w:p>
    <w:p w14:paraId="16D1B175" w14:textId="05918670" w:rsidR="00AE074E" w:rsidRDefault="00AE074E" w:rsidP="00E73511">
      <w:pPr>
        <w:spacing w:line="360" w:lineRule="auto"/>
        <w:jc w:val="both"/>
        <w:rPr>
          <w:rFonts w:ascii="Arial" w:hAnsi="Arial" w:cs="Arial"/>
          <w:b/>
          <w:bCs/>
          <w:lang w:val="en-US"/>
        </w:rPr>
      </w:pPr>
    </w:p>
    <w:p w14:paraId="3ADF1B41" w14:textId="1C2558AB" w:rsidR="00AE074E" w:rsidRDefault="00AE074E" w:rsidP="00E73511">
      <w:pPr>
        <w:spacing w:line="360" w:lineRule="auto"/>
        <w:jc w:val="both"/>
        <w:rPr>
          <w:rFonts w:ascii="Arial" w:hAnsi="Arial" w:cs="Arial"/>
          <w:b/>
          <w:bCs/>
          <w:lang w:val="en-US"/>
        </w:rPr>
      </w:pPr>
    </w:p>
    <w:p w14:paraId="5FC7599B" w14:textId="7DC58611" w:rsidR="00AE074E" w:rsidRDefault="00AE074E" w:rsidP="00E73511">
      <w:pPr>
        <w:spacing w:line="360" w:lineRule="auto"/>
        <w:jc w:val="both"/>
        <w:rPr>
          <w:rFonts w:ascii="Arial" w:hAnsi="Arial" w:cs="Arial"/>
          <w:b/>
          <w:bCs/>
          <w:lang w:val="en-US"/>
        </w:rPr>
      </w:pPr>
    </w:p>
    <w:p w14:paraId="1DB5368F" w14:textId="4BFAD381" w:rsidR="00AE074E" w:rsidRDefault="00AE074E" w:rsidP="00E73511">
      <w:pPr>
        <w:spacing w:line="360" w:lineRule="auto"/>
        <w:jc w:val="both"/>
        <w:rPr>
          <w:rFonts w:ascii="Arial" w:hAnsi="Arial" w:cs="Arial"/>
          <w:b/>
          <w:bCs/>
          <w:lang w:val="en-US"/>
        </w:rPr>
      </w:pPr>
    </w:p>
    <w:p w14:paraId="7090E79C" w14:textId="02122D28" w:rsidR="00AE074E" w:rsidRDefault="00AE074E" w:rsidP="00E73511">
      <w:pPr>
        <w:spacing w:line="360" w:lineRule="auto"/>
        <w:jc w:val="both"/>
        <w:rPr>
          <w:rFonts w:ascii="Arial" w:hAnsi="Arial" w:cs="Arial"/>
          <w:b/>
          <w:bCs/>
          <w:lang w:val="en-US"/>
        </w:rPr>
      </w:pPr>
    </w:p>
    <w:p w14:paraId="0E5B1726" w14:textId="5793C873" w:rsidR="00AE074E" w:rsidRDefault="00AE074E" w:rsidP="00E73511">
      <w:pPr>
        <w:spacing w:line="360" w:lineRule="auto"/>
        <w:jc w:val="both"/>
        <w:rPr>
          <w:rFonts w:ascii="Arial" w:hAnsi="Arial" w:cs="Arial"/>
          <w:b/>
          <w:bCs/>
          <w:lang w:val="en-US"/>
        </w:rPr>
      </w:pPr>
    </w:p>
    <w:p w14:paraId="5B7DC4BC" w14:textId="02F13BCA" w:rsidR="00AE074E" w:rsidRDefault="00AE074E" w:rsidP="00E73511">
      <w:pPr>
        <w:spacing w:line="360" w:lineRule="auto"/>
        <w:jc w:val="both"/>
        <w:rPr>
          <w:rFonts w:ascii="Arial" w:hAnsi="Arial" w:cs="Arial"/>
          <w:b/>
          <w:bCs/>
          <w:lang w:val="en-US"/>
        </w:rPr>
      </w:pPr>
    </w:p>
    <w:p w14:paraId="4D6309F9" w14:textId="77777777" w:rsidR="00AE074E" w:rsidRPr="00376094" w:rsidRDefault="00AE074E" w:rsidP="00376094">
      <w:pPr>
        <w:pStyle w:val="Heading1"/>
        <w:jc w:val="center"/>
        <w:rPr>
          <w:rFonts w:ascii="Arial" w:hAnsi="Arial" w:cs="Arial"/>
          <w:b/>
          <w:bCs/>
          <w:color w:val="auto"/>
          <w:sz w:val="22"/>
          <w:szCs w:val="22"/>
          <w:lang w:val="en-US"/>
        </w:rPr>
      </w:pPr>
      <w:bookmarkStart w:id="6" w:name="_Toc99631026"/>
      <w:r w:rsidRPr="00376094">
        <w:rPr>
          <w:rFonts w:ascii="Arial" w:hAnsi="Arial" w:cs="Arial"/>
          <w:b/>
          <w:bCs/>
          <w:color w:val="auto"/>
          <w:sz w:val="22"/>
          <w:szCs w:val="22"/>
          <w:lang w:val="en-US"/>
        </w:rPr>
        <w:t>REFERENCES</w:t>
      </w:r>
      <w:bookmarkEnd w:id="6"/>
    </w:p>
    <w:p w14:paraId="6B8280FA" w14:textId="606CB9DD" w:rsidR="00AE074E" w:rsidRPr="00D42E45" w:rsidRDefault="00AE074E" w:rsidP="00AE074E">
      <w:pPr>
        <w:widowControl w:val="0"/>
        <w:autoSpaceDE w:val="0"/>
        <w:autoSpaceDN w:val="0"/>
        <w:adjustRightInd w:val="0"/>
        <w:spacing w:after="240" w:line="360" w:lineRule="auto"/>
        <w:rPr>
          <w:rFonts w:ascii="Arial" w:hAnsi="Arial" w:cs="Arial"/>
          <w:lang w:val="en-US"/>
        </w:rPr>
      </w:pPr>
      <w:proofErr w:type="spellStart"/>
      <w:r w:rsidRPr="00D42E45">
        <w:rPr>
          <w:rFonts w:ascii="Arial" w:hAnsi="Arial" w:cs="Arial"/>
          <w:lang w:val="en-US"/>
        </w:rPr>
        <w:t>Ballesio</w:t>
      </w:r>
      <w:proofErr w:type="spellEnd"/>
      <w:r w:rsidRPr="00D42E45">
        <w:rPr>
          <w:rFonts w:ascii="Arial" w:hAnsi="Arial" w:cs="Arial"/>
          <w:lang w:val="en-US"/>
        </w:rPr>
        <w:t xml:space="preserve">, A., Aquino, M.R.J.V., </w:t>
      </w:r>
      <w:proofErr w:type="spellStart"/>
      <w:r w:rsidRPr="00D42E45">
        <w:rPr>
          <w:rFonts w:ascii="Arial" w:hAnsi="Arial" w:cs="Arial"/>
          <w:lang w:val="en-US"/>
        </w:rPr>
        <w:t>Feige</w:t>
      </w:r>
      <w:proofErr w:type="spellEnd"/>
      <w:r w:rsidRPr="00D42E45">
        <w:rPr>
          <w:rFonts w:ascii="Arial" w:hAnsi="Arial" w:cs="Arial"/>
          <w:lang w:val="en-US"/>
        </w:rPr>
        <w:t xml:space="preserve">, B., Johann, A.F., Kyle, S.D., Spiegelhalder, K., Lombardo, C., </w:t>
      </w:r>
      <w:proofErr w:type="spellStart"/>
      <w:r w:rsidRPr="00D42E45">
        <w:rPr>
          <w:rFonts w:ascii="Arial" w:hAnsi="Arial" w:cs="Arial"/>
          <w:lang w:val="en-US"/>
        </w:rPr>
        <w:t>Rücker</w:t>
      </w:r>
      <w:proofErr w:type="spellEnd"/>
      <w:r w:rsidRPr="00D42E45">
        <w:rPr>
          <w:rFonts w:ascii="Arial" w:hAnsi="Arial" w:cs="Arial"/>
          <w:lang w:val="en-US"/>
        </w:rPr>
        <w:t xml:space="preserve">, G., Riemann, D. and Baglioni, C. (2018) </w:t>
      </w:r>
      <w:r>
        <w:rPr>
          <w:rFonts w:ascii="Arial" w:hAnsi="Arial" w:cs="Arial"/>
          <w:lang w:val="en-US"/>
        </w:rPr>
        <w:t>‘</w:t>
      </w:r>
      <w:r w:rsidRPr="00D42E45">
        <w:rPr>
          <w:rFonts w:ascii="Arial" w:hAnsi="Arial" w:cs="Arial"/>
          <w:lang w:val="en-US"/>
        </w:rPr>
        <w:t xml:space="preserve">The effectiveness of </w:t>
      </w:r>
      <w:r w:rsidR="00837269" w:rsidRPr="00D42E45">
        <w:rPr>
          <w:rFonts w:ascii="Arial" w:hAnsi="Arial" w:cs="Arial"/>
          <w:lang w:val="en-US"/>
        </w:rPr>
        <w:t>behavioral</w:t>
      </w:r>
      <w:r w:rsidRPr="00D42E45">
        <w:rPr>
          <w:rFonts w:ascii="Arial" w:hAnsi="Arial" w:cs="Arial"/>
          <w:lang w:val="en-US"/>
        </w:rPr>
        <w:t xml:space="preserve"> and cognitive </w:t>
      </w:r>
      <w:r w:rsidR="00837269" w:rsidRPr="00D42E45">
        <w:rPr>
          <w:rFonts w:ascii="Arial" w:hAnsi="Arial" w:cs="Arial"/>
          <w:lang w:val="en-US"/>
        </w:rPr>
        <w:t>behavioral</w:t>
      </w:r>
      <w:r w:rsidRPr="00D42E45">
        <w:rPr>
          <w:rFonts w:ascii="Arial" w:hAnsi="Arial" w:cs="Arial"/>
          <w:lang w:val="en-US"/>
        </w:rPr>
        <w:t xml:space="preserve"> therapies for insomnia on depressive and fatigue symptoms: A systematic review and network meta-analysis. </w:t>
      </w:r>
      <w:r w:rsidRPr="00D42E45">
        <w:rPr>
          <w:rFonts w:ascii="Arial" w:hAnsi="Arial" w:cs="Arial"/>
          <w:i/>
          <w:iCs/>
          <w:lang w:val="en-US"/>
        </w:rPr>
        <w:t>Sleep Medicine Reviews</w:t>
      </w:r>
      <w:r w:rsidRPr="00D42E45">
        <w:rPr>
          <w:rFonts w:ascii="Arial" w:hAnsi="Arial" w:cs="Arial"/>
          <w:lang w:val="en-US"/>
        </w:rPr>
        <w:t>, 37, pp.114–129.</w:t>
      </w:r>
    </w:p>
    <w:p w14:paraId="089AE9C4" w14:textId="77777777" w:rsidR="00AE074E" w:rsidRPr="00D42E45" w:rsidRDefault="00AE074E" w:rsidP="00AE074E">
      <w:pPr>
        <w:widowControl w:val="0"/>
        <w:autoSpaceDE w:val="0"/>
        <w:autoSpaceDN w:val="0"/>
        <w:adjustRightInd w:val="0"/>
        <w:spacing w:after="240" w:line="360" w:lineRule="auto"/>
        <w:rPr>
          <w:rFonts w:ascii="Arial" w:hAnsi="Arial" w:cs="Arial"/>
          <w:lang w:val="en-US"/>
        </w:rPr>
      </w:pPr>
      <w:r w:rsidRPr="00D42E45">
        <w:rPr>
          <w:rFonts w:ascii="Arial" w:hAnsi="Arial" w:cs="Arial"/>
          <w:lang w:val="en-US"/>
        </w:rPr>
        <w:t>Burns, A.M.N., Erickson, D.H. and Brenner, C.A. (2014)</w:t>
      </w:r>
      <w:r>
        <w:rPr>
          <w:rFonts w:ascii="Arial" w:hAnsi="Arial" w:cs="Arial"/>
          <w:lang w:val="en-US"/>
        </w:rPr>
        <w:t xml:space="preserve"> </w:t>
      </w:r>
      <w:r w:rsidRPr="00D42E45">
        <w:rPr>
          <w:rFonts w:ascii="Arial" w:hAnsi="Arial" w:cs="Arial"/>
          <w:lang w:val="en-US"/>
        </w:rPr>
        <w:t xml:space="preserve">Cognitive-Behavioral Therapy for Medication-Resistant Psychosis: A Meta-Analytic Review. </w:t>
      </w:r>
      <w:r w:rsidRPr="00D42E45">
        <w:rPr>
          <w:rFonts w:ascii="Arial" w:hAnsi="Arial" w:cs="Arial"/>
          <w:i/>
          <w:iCs/>
          <w:lang w:val="en-US"/>
        </w:rPr>
        <w:t>Psychiatric Services</w:t>
      </w:r>
      <w:r w:rsidRPr="00D42E45">
        <w:rPr>
          <w:rFonts w:ascii="Arial" w:hAnsi="Arial" w:cs="Arial"/>
          <w:lang w:val="en-US"/>
        </w:rPr>
        <w:t>, 65(7), pp.874–880.</w:t>
      </w:r>
    </w:p>
    <w:p w14:paraId="3A06A9E5" w14:textId="77777777" w:rsidR="00AE074E" w:rsidRDefault="00AE074E" w:rsidP="00AE074E">
      <w:pPr>
        <w:widowControl w:val="0"/>
        <w:autoSpaceDE w:val="0"/>
        <w:autoSpaceDN w:val="0"/>
        <w:adjustRightInd w:val="0"/>
        <w:spacing w:after="240" w:line="360" w:lineRule="auto"/>
        <w:rPr>
          <w:rFonts w:ascii="Arial" w:hAnsi="Arial" w:cs="Arial"/>
          <w:lang w:val="en-US"/>
        </w:rPr>
      </w:pPr>
      <w:proofErr w:type="spellStart"/>
      <w:r w:rsidRPr="00D42E45">
        <w:rPr>
          <w:rFonts w:ascii="Arial" w:hAnsi="Arial" w:cs="Arial"/>
          <w:lang w:val="en-US"/>
        </w:rPr>
        <w:t>Cuijpers</w:t>
      </w:r>
      <w:proofErr w:type="spellEnd"/>
      <w:r w:rsidRPr="00D42E45">
        <w:rPr>
          <w:rFonts w:ascii="Arial" w:hAnsi="Arial" w:cs="Arial"/>
          <w:lang w:val="en-US"/>
        </w:rPr>
        <w:t xml:space="preserve">, P., </w:t>
      </w:r>
      <w:proofErr w:type="spellStart"/>
      <w:r w:rsidRPr="00D42E45">
        <w:rPr>
          <w:rFonts w:ascii="Arial" w:hAnsi="Arial" w:cs="Arial"/>
          <w:lang w:val="en-US"/>
        </w:rPr>
        <w:t>Sijbrandij</w:t>
      </w:r>
      <w:proofErr w:type="spellEnd"/>
      <w:r w:rsidRPr="00D42E45">
        <w:rPr>
          <w:rFonts w:ascii="Arial" w:hAnsi="Arial" w:cs="Arial"/>
          <w:lang w:val="en-US"/>
        </w:rPr>
        <w:t xml:space="preserve">, M., </w:t>
      </w:r>
      <w:proofErr w:type="spellStart"/>
      <w:r w:rsidRPr="00D42E45">
        <w:rPr>
          <w:rFonts w:ascii="Arial" w:hAnsi="Arial" w:cs="Arial"/>
          <w:lang w:val="en-US"/>
        </w:rPr>
        <w:t>Koole</w:t>
      </w:r>
      <w:proofErr w:type="spellEnd"/>
      <w:r w:rsidRPr="00D42E45">
        <w:rPr>
          <w:rFonts w:ascii="Arial" w:hAnsi="Arial" w:cs="Arial"/>
          <w:lang w:val="en-US"/>
        </w:rPr>
        <w:t xml:space="preserve">, S.L., </w:t>
      </w:r>
      <w:proofErr w:type="spellStart"/>
      <w:r w:rsidRPr="00D42E45">
        <w:rPr>
          <w:rFonts w:ascii="Arial" w:hAnsi="Arial" w:cs="Arial"/>
          <w:lang w:val="en-US"/>
        </w:rPr>
        <w:t>Andersson</w:t>
      </w:r>
      <w:proofErr w:type="spellEnd"/>
      <w:r w:rsidRPr="00D42E45">
        <w:rPr>
          <w:rFonts w:ascii="Arial" w:hAnsi="Arial" w:cs="Arial"/>
          <w:lang w:val="en-US"/>
        </w:rPr>
        <w:t xml:space="preserve">, G., </w:t>
      </w:r>
      <w:proofErr w:type="spellStart"/>
      <w:r w:rsidRPr="00D42E45">
        <w:rPr>
          <w:rFonts w:ascii="Arial" w:hAnsi="Arial" w:cs="Arial"/>
          <w:lang w:val="en-US"/>
        </w:rPr>
        <w:t>Beekman</w:t>
      </w:r>
      <w:proofErr w:type="spellEnd"/>
      <w:r w:rsidRPr="00D42E45">
        <w:rPr>
          <w:rFonts w:ascii="Arial" w:hAnsi="Arial" w:cs="Arial"/>
          <w:lang w:val="en-US"/>
        </w:rPr>
        <w:t xml:space="preserve">, A.T. and Reynolds, C.F. (2014) </w:t>
      </w:r>
      <w:r>
        <w:rPr>
          <w:rFonts w:ascii="Arial" w:hAnsi="Arial" w:cs="Arial"/>
          <w:lang w:val="en-US"/>
        </w:rPr>
        <w:t>‘</w:t>
      </w:r>
      <w:r w:rsidRPr="00D42E45">
        <w:rPr>
          <w:rFonts w:ascii="Arial" w:hAnsi="Arial" w:cs="Arial"/>
          <w:lang w:val="en-US"/>
        </w:rPr>
        <w:t>Adding psychotherapy to antidepressant medication in depression and anxiety disorders: a meta-analysis</w:t>
      </w:r>
      <w:r>
        <w:rPr>
          <w:rFonts w:ascii="Arial" w:hAnsi="Arial" w:cs="Arial"/>
          <w:lang w:val="en-US"/>
        </w:rPr>
        <w:t>,’</w:t>
      </w:r>
      <w:r w:rsidRPr="00D42E45">
        <w:rPr>
          <w:rFonts w:ascii="Arial" w:hAnsi="Arial" w:cs="Arial"/>
          <w:lang w:val="en-US"/>
        </w:rPr>
        <w:t xml:space="preserve"> </w:t>
      </w:r>
      <w:r w:rsidRPr="00D42E45">
        <w:rPr>
          <w:rFonts w:ascii="Arial" w:hAnsi="Arial" w:cs="Arial"/>
          <w:i/>
          <w:iCs/>
          <w:lang w:val="en-US"/>
        </w:rPr>
        <w:t>World Psychiatry</w:t>
      </w:r>
      <w:r w:rsidRPr="00D42E45">
        <w:rPr>
          <w:rFonts w:ascii="Arial" w:hAnsi="Arial" w:cs="Arial"/>
          <w:lang w:val="en-US"/>
        </w:rPr>
        <w:t xml:space="preserve">, 13(1), pp.56–67. Available at: </w:t>
      </w:r>
      <w:hyperlink r:id="rId8" w:history="1">
        <w:r w:rsidRPr="00D42E45">
          <w:rPr>
            <w:rFonts w:ascii="Arial" w:hAnsi="Arial" w:cs="Arial"/>
            <w:lang w:val="en-US"/>
          </w:rPr>
          <w:t>https://www.ncbi.nlm.nih.gov/pmc/articles/PMC3918025/</w:t>
        </w:r>
      </w:hyperlink>
      <w:r>
        <w:rPr>
          <w:rFonts w:ascii="Arial" w:hAnsi="Arial" w:cs="Arial"/>
          <w:lang w:val="en-US"/>
        </w:rPr>
        <w:t>. (Accessed: 15 March 2022).</w:t>
      </w:r>
    </w:p>
    <w:p w14:paraId="2CB077AE" w14:textId="77777777" w:rsidR="00AE074E" w:rsidRDefault="00AE074E" w:rsidP="00AE074E">
      <w:pPr>
        <w:widowControl w:val="0"/>
        <w:autoSpaceDE w:val="0"/>
        <w:autoSpaceDN w:val="0"/>
        <w:adjustRightInd w:val="0"/>
        <w:spacing w:after="240" w:line="360" w:lineRule="auto"/>
        <w:rPr>
          <w:rFonts w:ascii="Arial" w:hAnsi="Arial" w:cs="Arial"/>
          <w:lang w:val="en-US"/>
        </w:rPr>
      </w:pPr>
      <w:r w:rsidRPr="00381E12">
        <w:rPr>
          <w:rFonts w:ascii="Arial" w:hAnsi="Arial" w:cs="Arial"/>
          <w:i/>
          <w:iCs/>
          <w:lang w:val="en-US"/>
        </w:rPr>
        <w:t>Data Protection Act 2018</w:t>
      </w:r>
      <w:r w:rsidRPr="00381E12">
        <w:rPr>
          <w:rFonts w:ascii="Arial" w:hAnsi="Arial" w:cs="Arial"/>
          <w:lang w:val="en-US"/>
        </w:rPr>
        <w:t xml:space="preserve">, Available at: </w:t>
      </w:r>
      <w:hyperlink r:id="rId9" w:history="1">
        <w:r w:rsidRPr="00381E12">
          <w:rPr>
            <w:rStyle w:val="Hyperlink"/>
            <w:rFonts w:ascii="Arial" w:hAnsi="Arial" w:cs="Arial"/>
            <w:lang w:val="en-US"/>
          </w:rPr>
          <w:t>https://www.legislation.gov.uk/ukpga/2018/12/contents/enacted</w:t>
        </w:r>
      </w:hyperlink>
      <w:r w:rsidRPr="00381E12">
        <w:rPr>
          <w:rFonts w:ascii="Arial" w:hAnsi="Arial" w:cs="Arial"/>
          <w:lang w:val="en-US"/>
        </w:rPr>
        <w:t>  (Accessed: 12 March 2022)</w:t>
      </w:r>
    </w:p>
    <w:p w14:paraId="08EC1E9D" w14:textId="77777777" w:rsidR="00AE074E" w:rsidRDefault="00AE074E" w:rsidP="00AE074E">
      <w:pPr>
        <w:widowControl w:val="0"/>
        <w:autoSpaceDE w:val="0"/>
        <w:autoSpaceDN w:val="0"/>
        <w:adjustRightInd w:val="0"/>
        <w:spacing w:after="240" w:line="360" w:lineRule="auto"/>
        <w:rPr>
          <w:rFonts w:ascii="Arial" w:hAnsi="Arial" w:cs="Arial"/>
        </w:rPr>
      </w:pPr>
      <w:r w:rsidRPr="0028626D">
        <w:rPr>
          <w:rFonts w:ascii="Arial" w:hAnsi="Arial" w:cs="Arial"/>
        </w:rPr>
        <w:t>Fennell M.</w:t>
      </w:r>
      <w:r>
        <w:rPr>
          <w:rFonts w:ascii="Arial" w:hAnsi="Arial" w:cs="Arial"/>
          <w:lang w:val="en-US"/>
        </w:rPr>
        <w:t xml:space="preserve"> (2012)</w:t>
      </w:r>
      <w:r w:rsidRPr="0028626D">
        <w:rPr>
          <w:rFonts w:ascii="Arial" w:hAnsi="Arial" w:cs="Arial"/>
        </w:rPr>
        <w:t xml:space="preserve"> Cognitive behaviour therapy for depressive disorders. In: Gelder M, Andreasen N, Lopez-Ibor J, Geddes J, editors. New Oxford Textbook of Psychiatry. New York: Oxford University Press; 2012. pp. 1304–12.</w:t>
      </w:r>
    </w:p>
    <w:p w14:paraId="655F1CB0" w14:textId="77777777" w:rsidR="00AE074E" w:rsidRPr="00EB5EDA" w:rsidRDefault="00AE074E" w:rsidP="00AE074E">
      <w:pPr>
        <w:widowControl w:val="0"/>
        <w:autoSpaceDE w:val="0"/>
        <w:autoSpaceDN w:val="0"/>
        <w:adjustRightInd w:val="0"/>
        <w:spacing w:after="240" w:line="360" w:lineRule="auto"/>
        <w:rPr>
          <w:rFonts w:ascii="Arial" w:hAnsi="Arial" w:cs="Arial"/>
        </w:rPr>
      </w:pPr>
    </w:p>
    <w:p w14:paraId="013BB24F" w14:textId="709A83ED" w:rsidR="00AE074E" w:rsidRDefault="00AE074E" w:rsidP="00AE074E">
      <w:pPr>
        <w:widowControl w:val="0"/>
        <w:autoSpaceDE w:val="0"/>
        <w:autoSpaceDN w:val="0"/>
        <w:adjustRightInd w:val="0"/>
        <w:spacing w:after="240" w:line="360" w:lineRule="auto"/>
        <w:rPr>
          <w:rFonts w:ascii="Arial" w:hAnsi="Arial" w:cs="Arial"/>
          <w:lang w:val="en-US"/>
        </w:rPr>
      </w:pPr>
      <w:proofErr w:type="spellStart"/>
      <w:r w:rsidRPr="00D42E45">
        <w:rPr>
          <w:rFonts w:ascii="Arial" w:hAnsi="Arial" w:cs="Arial"/>
          <w:lang w:val="en-US"/>
        </w:rPr>
        <w:t>Gafoor</w:t>
      </w:r>
      <w:proofErr w:type="spellEnd"/>
      <w:r w:rsidRPr="00D42E45">
        <w:rPr>
          <w:rFonts w:ascii="Arial" w:hAnsi="Arial" w:cs="Arial"/>
          <w:lang w:val="en-US"/>
        </w:rPr>
        <w:t xml:space="preserve">, R., Booth, H.P. and </w:t>
      </w:r>
      <w:proofErr w:type="spellStart"/>
      <w:r w:rsidRPr="00D42E45">
        <w:rPr>
          <w:rFonts w:ascii="Arial" w:hAnsi="Arial" w:cs="Arial"/>
          <w:lang w:val="en-US"/>
        </w:rPr>
        <w:t>Gulliford</w:t>
      </w:r>
      <w:proofErr w:type="spellEnd"/>
      <w:r w:rsidRPr="00D42E45">
        <w:rPr>
          <w:rFonts w:ascii="Arial" w:hAnsi="Arial" w:cs="Arial"/>
          <w:lang w:val="en-US"/>
        </w:rPr>
        <w:t>, M.C. (2018)</w:t>
      </w:r>
      <w:r>
        <w:rPr>
          <w:rFonts w:ascii="Arial" w:hAnsi="Arial" w:cs="Arial"/>
          <w:lang w:val="en-US"/>
        </w:rPr>
        <w:t xml:space="preserve"> ‘</w:t>
      </w:r>
      <w:r w:rsidRPr="00D42E45">
        <w:rPr>
          <w:rFonts w:ascii="Arial" w:hAnsi="Arial" w:cs="Arial"/>
          <w:lang w:val="en-US"/>
        </w:rPr>
        <w:t xml:space="preserve">Antidepressant </w:t>
      </w:r>
      <w:r w:rsidR="001E5793" w:rsidRPr="00D42E45">
        <w:rPr>
          <w:rFonts w:ascii="Arial" w:hAnsi="Arial" w:cs="Arial"/>
          <w:lang w:val="en-US"/>
        </w:rPr>
        <w:t>utilization</w:t>
      </w:r>
      <w:r w:rsidRPr="00D42E45">
        <w:rPr>
          <w:rFonts w:ascii="Arial" w:hAnsi="Arial" w:cs="Arial"/>
          <w:lang w:val="en-US"/>
        </w:rPr>
        <w:t xml:space="preserve"> and incidence of weight gain during 10 years’ follow-up: </w:t>
      </w:r>
      <w:r>
        <w:rPr>
          <w:rFonts w:ascii="Arial" w:hAnsi="Arial" w:cs="Arial"/>
          <w:lang w:val="en-US"/>
        </w:rPr>
        <w:t xml:space="preserve">a </w:t>
      </w:r>
      <w:r w:rsidRPr="00D42E45">
        <w:rPr>
          <w:rFonts w:ascii="Arial" w:hAnsi="Arial" w:cs="Arial"/>
          <w:lang w:val="en-US"/>
        </w:rPr>
        <w:t>population-based cohort study</w:t>
      </w:r>
      <w:r>
        <w:rPr>
          <w:rFonts w:ascii="Arial" w:hAnsi="Arial" w:cs="Arial"/>
          <w:lang w:val="en-US"/>
        </w:rPr>
        <w:t>,’</w:t>
      </w:r>
      <w:r w:rsidRPr="00D42E45">
        <w:rPr>
          <w:rFonts w:ascii="Arial" w:hAnsi="Arial" w:cs="Arial"/>
          <w:lang w:val="en-US"/>
        </w:rPr>
        <w:t xml:space="preserve"> </w:t>
      </w:r>
      <w:r w:rsidRPr="00D42E45">
        <w:rPr>
          <w:rFonts w:ascii="Arial" w:hAnsi="Arial" w:cs="Arial"/>
          <w:i/>
          <w:iCs/>
          <w:lang w:val="en-US"/>
        </w:rPr>
        <w:t>BMJ</w:t>
      </w:r>
      <w:r w:rsidRPr="00D42E45">
        <w:rPr>
          <w:rFonts w:ascii="Arial" w:hAnsi="Arial" w:cs="Arial"/>
          <w:lang w:val="en-US"/>
        </w:rPr>
        <w:t xml:space="preserve">, p.k1951. Available at: </w:t>
      </w:r>
      <w:hyperlink r:id="rId10" w:history="1">
        <w:r w:rsidRPr="00D42E45">
          <w:rPr>
            <w:rFonts w:ascii="Arial" w:hAnsi="Arial" w:cs="Arial"/>
            <w:lang w:val="en-US"/>
          </w:rPr>
          <w:t>https://www.bmj.com/content/361/bmj.k1951</w:t>
        </w:r>
      </w:hyperlink>
      <w:r w:rsidRPr="00D42E45">
        <w:rPr>
          <w:rFonts w:ascii="Arial" w:hAnsi="Arial" w:cs="Arial"/>
          <w:lang w:val="en-US"/>
        </w:rPr>
        <w:t>.</w:t>
      </w:r>
      <w:r>
        <w:rPr>
          <w:rFonts w:ascii="Arial" w:hAnsi="Arial" w:cs="Arial"/>
          <w:lang w:val="en-US"/>
        </w:rPr>
        <w:t xml:space="preserve"> (Accessed: 27 March 2022).</w:t>
      </w:r>
    </w:p>
    <w:p w14:paraId="45EE14B4" w14:textId="77777777" w:rsidR="00075745" w:rsidRPr="00D42E45" w:rsidRDefault="00075745" w:rsidP="00AE074E">
      <w:pPr>
        <w:widowControl w:val="0"/>
        <w:autoSpaceDE w:val="0"/>
        <w:autoSpaceDN w:val="0"/>
        <w:adjustRightInd w:val="0"/>
        <w:spacing w:after="240" w:line="360" w:lineRule="auto"/>
        <w:rPr>
          <w:rFonts w:ascii="Arial" w:hAnsi="Arial" w:cs="Arial"/>
          <w:lang w:val="en-US"/>
        </w:rPr>
      </w:pPr>
    </w:p>
    <w:p w14:paraId="6A343BD1" w14:textId="2E2D2EDA" w:rsidR="00AE074E" w:rsidRDefault="00AE074E" w:rsidP="00AE074E">
      <w:pPr>
        <w:widowControl w:val="0"/>
        <w:autoSpaceDE w:val="0"/>
        <w:autoSpaceDN w:val="0"/>
        <w:adjustRightInd w:val="0"/>
        <w:spacing w:after="240" w:line="360" w:lineRule="auto"/>
        <w:rPr>
          <w:rFonts w:ascii="Arial" w:hAnsi="Arial" w:cs="Arial"/>
          <w:lang w:val="en-US"/>
        </w:rPr>
      </w:pPr>
      <w:proofErr w:type="spellStart"/>
      <w:r w:rsidRPr="00D42E45">
        <w:rPr>
          <w:rFonts w:ascii="Arial" w:hAnsi="Arial" w:cs="Arial"/>
          <w:lang w:val="en-US"/>
        </w:rPr>
        <w:t>Getzfeld</w:t>
      </w:r>
      <w:proofErr w:type="spellEnd"/>
      <w:r w:rsidRPr="00D42E45">
        <w:rPr>
          <w:rFonts w:ascii="Arial" w:hAnsi="Arial" w:cs="Arial"/>
          <w:lang w:val="en-US"/>
        </w:rPr>
        <w:t>, A.R. (2006)</w:t>
      </w:r>
      <w:r>
        <w:rPr>
          <w:rFonts w:ascii="Arial" w:hAnsi="Arial" w:cs="Arial"/>
          <w:lang w:val="en-US"/>
        </w:rPr>
        <w:t xml:space="preserve"> </w:t>
      </w:r>
      <w:r w:rsidRPr="00D42E45">
        <w:rPr>
          <w:rFonts w:ascii="Arial" w:hAnsi="Arial" w:cs="Arial"/>
          <w:i/>
          <w:iCs/>
          <w:lang w:val="en-US"/>
        </w:rPr>
        <w:t>Essentials of abnormal psychology</w:t>
      </w:r>
      <w:r w:rsidRPr="00D42E45">
        <w:rPr>
          <w:rFonts w:ascii="Arial" w:hAnsi="Arial" w:cs="Arial"/>
          <w:lang w:val="en-US"/>
        </w:rPr>
        <w:t>. Hoboken, N.J.: John Wiley.</w:t>
      </w:r>
    </w:p>
    <w:p w14:paraId="166B3305" w14:textId="62E0B035" w:rsidR="00442E4B" w:rsidRDefault="00442E4B" w:rsidP="00AE074E">
      <w:pPr>
        <w:widowControl w:val="0"/>
        <w:autoSpaceDE w:val="0"/>
        <w:autoSpaceDN w:val="0"/>
        <w:adjustRightInd w:val="0"/>
        <w:spacing w:after="240" w:line="360" w:lineRule="auto"/>
        <w:rPr>
          <w:rFonts w:ascii="Arial" w:hAnsi="Arial" w:cs="Arial"/>
          <w:lang w:val="en-US"/>
        </w:rPr>
      </w:pPr>
      <w:r w:rsidRPr="00442E4B">
        <w:rPr>
          <w:rFonts w:ascii="Arial" w:hAnsi="Arial" w:cs="Arial"/>
        </w:rPr>
        <w:t>Gregory, A. (2021)</w:t>
      </w:r>
      <w:r>
        <w:rPr>
          <w:rFonts w:ascii="Arial" w:hAnsi="Arial" w:cs="Arial"/>
          <w:lang w:val="en-US"/>
        </w:rPr>
        <w:t xml:space="preserve"> </w:t>
      </w:r>
      <w:r w:rsidRPr="00442E4B">
        <w:rPr>
          <w:rFonts w:ascii="Arial" w:hAnsi="Arial" w:cs="Arial"/>
          <w:i/>
          <w:iCs/>
        </w:rPr>
        <w:t>NHS to give therapy for depression before medication under new guidelines</w:t>
      </w:r>
      <w:r w:rsidRPr="00442E4B">
        <w:rPr>
          <w:rFonts w:ascii="Arial" w:hAnsi="Arial" w:cs="Arial"/>
        </w:rPr>
        <w:t xml:space="preserve">. Available at: </w:t>
      </w:r>
      <w:hyperlink r:id="rId11" w:history="1">
        <w:r w:rsidR="00D410F7" w:rsidRPr="00442E4B">
          <w:rPr>
            <w:rStyle w:val="Hyperlink"/>
            <w:rFonts w:ascii="Arial" w:hAnsi="Arial" w:cs="Arial"/>
          </w:rPr>
          <w:t>https://www.theguardian.com/society/2021/nov/23/nhs-to-give-therapy-for-depression-before-medication-under-new-guidelines</w:t>
        </w:r>
      </w:hyperlink>
      <w:r w:rsidR="00D410F7">
        <w:rPr>
          <w:rFonts w:ascii="Arial" w:hAnsi="Arial" w:cs="Arial"/>
          <w:lang w:val="en-US"/>
        </w:rPr>
        <w:t xml:space="preserve"> . (Accessed: 31 March 2022). </w:t>
      </w:r>
    </w:p>
    <w:p w14:paraId="7AD31697" w14:textId="1D91A3DC" w:rsidR="00736D12" w:rsidRPr="00736D12" w:rsidRDefault="00736D12" w:rsidP="00AE074E">
      <w:pPr>
        <w:widowControl w:val="0"/>
        <w:autoSpaceDE w:val="0"/>
        <w:autoSpaceDN w:val="0"/>
        <w:adjustRightInd w:val="0"/>
        <w:spacing w:after="240" w:line="360" w:lineRule="auto"/>
        <w:rPr>
          <w:rFonts w:ascii="Arial" w:hAnsi="Arial" w:cs="Arial"/>
        </w:rPr>
      </w:pPr>
      <w:r w:rsidRPr="00736D12">
        <w:rPr>
          <w:rFonts w:ascii="Arial" w:hAnsi="Arial" w:cs="Arial"/>
        </w:rPr>
        <w:t xml:space="preserve">Mental Health UK (2021) </w:t>
      </w:r>
      <w:r w:rsidRPr="00736D12">
        <w:rPr>
          <w:rFonts w:ascii="Arial" w:hAnsi="Arial" w:cs="Arial"/>
          <w:i/>
          <w:iCs/>
        </w:rPr>
        <w:t>Causes of depression.</w:t>
      </w:r>
      <w:r w:rsidRPr="00736D12">
        <w:rPr>
          <w:rFonts w:ascii="Arial" w:hAnsi="Arial" w:cs="Arial"/>
        </w:rPr>
        <w:t xml:space="preserve"> Available at: </w:t>
      </w:r>
      <w:hyperlink r:id="rId12" w:history="1">
        <w:r w:rsidRPr="00736D12">
          <w:rPr>
            <w:rStyle w:val="Hyperlink"/>
            <w:rFonts w:ascii="Arial" w:hAnsi="Arial" w:cs="Arial"/>
          </w:rPr>
          <w:t>https://mentalhealth-uk.org/help-and-information/conditions/depression</w:t>
        </w:r>
      </w:hyperlink>
      <w:r w:rsidRPr="00736D12">
        <w:rPr>
          <w:rFonts w:ascii="Arial" w:hAnsi="Arial" w:cs="Arial"/>
        </w:rPr>
        <w:t>.  (Accessed: (13 March 2022).</w:t>
      </w:r>
    </w:p>
    <w:p w14:paraId="565379B0" w14:textId="5B703093" w:rsidR="00515AF1" w:rsidRDefault="001F4F0C" w:rsidP="00AE074E">
      <w:pPr>
        <w:widowControl w:val="0"/>
        <w:autoSpaceDE w:val="0"/>
        <w:autoSpaceDN w:val="0"/>
        <w:adjustRightInd w:val="0"/>
        <w:spacing w:after="240" w:line="360" w:lineRule="auto"/>
        <w:rPr>
          <w:rFonts w:ascii="Arial" w:hAnsi="Arial" w:cs="Arial"/>
          <w:lang w:val="en-US"/>
        </w:rPr>
      </w:pPr>
      <w:proofErr w:type="spellStart"/>
      <w:r w:rsidRPr="001F4F0C">
        <w:rPr>
          <w:rFonts w:ascii="Arial" w:hAnsi="Arial" w:cs="Arial"/>
          <w:lang w:val="en-US"/>
        </w:rPr>
        <w:t>Nezu</w:t>
      </w:r>
      <w:proofErr w:type="spellEnd"/>
      <w:r w:rsidRPr="001F4F0C">
        <w:rPr>
          <w:rFonts w:ascii="Arial" w:hAnsi="Arial" w:cs="Arial"/>
          <w:lang w:val="en-US"/>
        </w:rPr>
        <w:t xml:space="preserve"> AM, </w:t>
      </w:r>
      <w:proofErr w:type="spellStart"/>
      <w:r w:rsidRPr="001F4F0C">
        <w:rPr>
          <w:rFonts w:ascii="Arial" w:hAnsi="Arial" w:cs="Arial"/>
          <w:lang w:val="en-US"/>
        </w:rPr>
        <w:t>Nezu</w:t>
      </w:r>
      <w:proofErr w:type="spellEnd"/>
      <w:r w:rsidRPr="001F4F0C">
        <w:rPr>
          <w:rFonts w:ascii="Arial" w:hAnsi="Arial" w:cs="Arial"/>
          <w:lang w:val="en-US"/>
        </w:rPr>
        <w:t xml:space="preserve"> CM, </w:t>
      </w:r>
      <w:proofErr w:type="spellStart"/>
      <w:r w:rsidRPr="001F4F0C">
        <w:rPr>
          <w:rFonts w:ascii="Arial" w:hAnsi="Arial" w:cs="Arial"/>
          <w:lang w:val="en-US"/>
        </w:rPr>
        <w:t>D'Zurilla</w:t>
      </w:r>
      <w:proofErr w:type="spellEnd"/>
      <w:r w:rsidRPr="001F4F0C">
        <w:rPr>
          <w:rFonts w:ascii="Arial" w:hAnsi="Arial" w:cs="Arial"/>
          <w:lang w:val="en-US"/>
        </w:rPr>
        <w:t xml:space="preserve"> TJ.</w:t>
      </w:r>
      <w:r w:rsidR="00EA1C29">
        <w:rPr>
          <w:rFonts w:ascii="Arial" w:hAnsi="Arial" w:cs="Arial"/>
          <w:lang w:val="en-US"/>
        </w:rPr>
        <w:t xml:space="preserve"> (2013)</w:t>
      </w:r>
      <w:r w:rsidRPr="001F4F0C">
        <w:rPr>
          <w:rFonts w:ascii="Arial" w:hAnsi="Arial" w:cs="Arial"/>
          <w:lang w:val="en-US"/>
        </w:rPr>
        <w:t xml:space="preserve"> Problem-Solving Therapy: A Treatment Manual. New York. doi:10.1891/9780826109415.0001</w:t>
      </w:r>
    </w:p>
    <w:p w14:paraId="01F7F986" w14:textId="77777777" w:rsidR="00AE074E" w:rsidRDefault="00AE074E" w:rsidP="00AE074E">
      <w:pPr>
        <w:widowControl w:val="0"/>
        <w:autoSpaceDE w:val="0"/>
        <w:autoSpaceDN w:val="0"/>
        <w:adjustRightInd w:val="0"/>
        <w:spacing w:after="240" w:line="360" w:lineRule="auto"/>
        <w:rPr>
          <w:rFonts w:ascii="Arial" w:hAnsi="Arial" w:cs="Arial"/>
          <w:lang w:val="en-US"/>
        </w:rPr>
      </w:pPr>
      <w:r w:rsidRPr="006D3F87">
        <w:rPr>
          <w:rFonts w:ascii="Arial" w:hAnsi="Arial" w:cs="Arial"/>
          <w:lang w:val="en-US"/>
        </w:rPr>
        <w:t xml:space="preserve">NHS (2016) </w:t>
      </w:r>
      <w:r w:rsidRPr="006D3F87">
        <w:rPr>
          <w:rFonts w:ascii="Arial" w:hAnsi="Arial" w:cs="Arial"/>
          <w:i/>
          <w:iCs/>
          <w:lang w:val="en-US"/>
        </w:rPr>
        <w:t>Adult Psychiatric Morbidity Survey: Survey of Mental Health and Wellbeing, England, 2014</w:t>
      </w:r>
      <w:r w:rsidRPr="006D3F87">
        <w:rPr>
          <w:rFonts w:ascii="Arial" w:hAnsi="Arial" w:cs="Arial"/>
          <w:lang w:val="en-US"/>
        </w:rPr>
        <w:t xml:space="preserve">. Available at: </w:t>
      </w:r>
      <w:hyperlink r:id="rId13" w:history="1">
        <w:r w:rsidRPr="006D3F87">
          <w:rPr>
            <w:rStyle w:val="Hyperlink"/>
            <w:rFonts w:ascii="Arial" w:hAnsi="Arial" w:cs="Arial"/>
            <w:lang w:val="en-US"/>
          </w:rPr>
          <w:t>https://digital.nhs.uk/data-and-information/publications/statistical/adult-psychiatric-morbidity-survey/adult-psychiatric-morbidity-survey-survey-of-mental-health-and-wellbeing-england-2014</w:t>
        </w:r>
      </w:hyperlink>
      <w:r w:rsidRPr="006D3F87">
        <w:rPr>
          <w:rFonts w:ascii="Arial" w:hAnsi="Arial" w:cs="Arial"/>
          <w:lang w:val="en-US"/>
        </w:rPr>
        <w:t>. (Accessed: 13 March 2022).</w:t>
      </w:r>
    </w:p>
    <w:p w14:paraId="212C2960" w14:textId="77777777" w:rsidR="00AE074E" w:rsidRPr="00E2580C" w:rsidRDefault="00AE074E" w:rsidP="00AE074E">
      <w:pPr>
        <w:widowControl w:val="0"/>
        <w:autoSpaceDE w:val="0"/>
        <w:autoSpaceDN w:val="0"/>
        <w:adjustRightInd w:val="0"/>
        <w:spacing w:after="240" w:line="360" w:lineRule="auto"/>
        <w:rPr>
          <w:rFonts w:ascii="Arial" w:hAnsi="Arial" w:cs="Arial"/>
        </w:rPr>
      </w:pPr>
    </w:p>
    <w:p w14:paraId="363C1B59" w14:textId="5C3B5F03" w:rsidR="00AE074E" w:rsidRPr="00D42E45" w:rsidRDefault="00AE074E" w:rsidP="00AE074E">
      <w:pPr>
        <w:widowControl w:val="0"/>
        <w:autoSpaceDE w:val="0"/>
        <w:autoSpaceDN w:val="0"/>
        <w:adjustRightInd w:val="0"/>
        <w:spacing w:after="240" w:line="360" w:lineRule="auto"/>
        <w:rPr>
          <w:rFonts w:ascii="Arial" w:hAnsi="Arial" w:cs="Arial"/>
          <w:lang w:val="en-US"/>
        </w:rPr>
      </w:pPr>
      <w:r w:rsidRPr="00D42E45">
        <w:rPr>
          <w:rFonts w:ascii="Arial" w:hAnsi="Arial" w:cs="Arial"/>
          <w:lang w:val="en-US"/>
        </w:rPr>
        <w:t xml:space="preserve">NHS (2019a). </w:t>
      </w:r>
      <w:r w:rsidRPr="00D42E45">
        <w:rPr>
          <w:rFonts w:ascii="Arial" w:hAnsi="Arial" w:cs="Arial"/>
          <w:i/>
          <w:iCs/>
          <w:lang w:val="en-US"/>
        </w:rPr>
        <w:t xml:space="preserve">Cognitive </w:t>
      </w:r>
      <w:r w:rsidR="00D5605D" w:rsidRPr="00D42E45">
        <w:rPr>
          <w:rFonts w:ascii="Arial" w:hAnsi="Arial" w:cs="Arial"/>
          <w:i/>
          <w:iCs/>
          <w:lang w:val="en-US"/>
        </w:rPr>
        <w:t>Behavioral</w:t>
      </w:r>
      <w:r w:rsidRPr="00D42E45">
        <w:rPr>
          <w:rFonts w:ascii="Arial" w:hAnsi="Arial" w:cs="Arial"/>
          <w:i/>
          <w:iCs/>
          <w:lang w:val="en-US"/>
        </w:rPr>
        <w:t xml:space="preserve"> Therapy (CBT)</w:t>
      </w:r>
      <w:r w:rsidRPr="00D42E45">
        <w:rPr>
          <w:rFonts w:ascii="Arial" w:hAnsi="Arial" w:cs="Arial"/>
          <w:lang w:val="en-US"/>
        </w:rPr>
        <w:t xml:space="preserve">. [online] NHS. Available at: </w:t>
      </w:r>
      <w:hyperlink r:id="rId14" w:history="1">
        <w:r w:rsidRPr="00D42E45">
          <w:rPr>
            <w:rFonts w:ascii="Arial" w:hAnsi="Arial" w:cs="Arial"/>
            <w:lang w:val="en-US"/>
          </w:rPr>
          <w:t>https://www.nhs.uk/mental-health/talking-therapies-medicine-treatments/talking-therapies-and-counselling/cognitive-behavioural-therapy-cbt/overview/</w:t>
        </w:r>
      </w:hyperlink>
      <w:r w:rsidRPr="00D42E45">
        <w:rPr>
          <w:rFonts w:ascii="Arial" w:hAnsi="Arial" w:cs="Arial"/>
          <w:lang w:val="en-US"/>
        </w:rPr>
        <w:t>.</w:t>
      </w:r>
    </w:p>
    <w:p w14:paraId="3AF1FD26" w14:textId="77777777" w:rsidR="00AE074E" w:rsidRPr="00D42E45" w:rsidRDefault="00AE074E" w:rsidP="00AE074E">
      <w:pPr>
        <w:widowControl w:val="0"/>
        <w:autoSpaceDE w:val="0"/>
        <w:autoSpaceDN w:val="0"/>
        <w:adjustRightInd w:val="0"/>
        <w:spacing w:after="240" w:line="360" w:lineRule="auto"/>
        <w:rPr>
          <w:rFonts w:ascii="Arial" w:hAnsi="Arial" w:cs="Arial"/>
          <w:lang w:val="en-US"/>
        </w:rPr>
      </w:pPr>
      <w:r w:rsidRPr="00D42E45">
        <w:rPr>
          <w:rFonts w:ascii="Arial" w:hAnsi="Arial" w:cs="Arial"/>
          <w:lang w:val="en-US"/>
        </w:rPr>
        <w:t>NHS (2019b)</w:t>
      </w:r>
      <w:r>
        <w:rPr>
          <w:rFonts w:ascii="Arial" w:hAnsi="Arial" w:cs="Arial"/>
          <w:lang w:val="en-US"/>
        </w:rPr>
        <w:t xml:space="preserve"> </w:t>
      </w:r>
      <w:r w:rsidRPr="00D42E45">
        <w:rPr>
          <w:rFonts w:ascii="Arial" w:hAnsi="Arial" w:cs="Arial"/>
          <w:i/>
          <w:iCs/>
          <w:lang w:val="en-US"/>
        </w:rPr>
        <w:t>Overview - Clinical depression</w:t>
      </w:r>
      <w:r w:rsidRPr="00D42E45">
        <w:rPr>
          <w:rFonts w:ascii="Arial" w:hAnsi="Arial" w:cs="Arial"/>
          <w:lang w:val="en-US"/>
        </w:rPr>
        <w:t xml:space="preserve">. [online] nhs.uk. Available at: </w:t>
      </w:r>
      <w:hyperlink r:id="rId15" w:history="1">
        <w:r w:rsidRPr="00D42E45">
          <w:rPr>
            <w:rFonts w:ascii="Arial" w:hAnsi="Arial" w:cs="Arial"/>
            <w:lang w:val="en-US"/>
          </w:rPr>
          <w:t>https://www.nhs.uk/mental-health/conditions/clinical-depression/overview/</w:t>
        </w:r>
      </w:hyperlink>
      <w:r w:rsidRPr="00D42E45">
        <w:rPr>
          <w:rFonts w:ascii="Arial" w:hAnsi="Arial" w:cs="Arial"/>
          <w:lang w:val="en-US"/>
        </w:rPr>
        <w:t>.</w:t>
      </w:r>
      <w:r>
        <w:rPr>
          <w:rFonts w:ascii="Arial" w:hAnsi="Arial" w:cs="Arial"/>
          <w:lang w:val="en-US"/>
        </w:rPr>
        <w:t xml:space="preserve"> (Accessed: 27 March 2022).</w:t>
      </w:r>
    </w:p>
    <w:p w14:paraId="70897025" w14:textId="77777777" w:rsidR="00AE074E" w:rsidRDefault="00AE074E" w:rsidP="00AE074E">
      <w:pPr>
        <w:widowControl w:val="0"/>
        <w:autoSpaceDE w:val="0"/>
        <w:autoSpaceDN w:val="0"/>
        <w:adjustRightInd w:val="0"/>
        <w:spacing w:after="240" w:line="360" w:lineRule="auto"/>
        <w:rPr>
          <w:rFonts w:ascii="Arial" w:hAnsi="Arial" w:cs="Arial"/>
          <w:lang w:val="en-US"/>
        </w:rPr>
      </w:pPr>
      <w:r w:rsidRPr="00D42E45">
        <w:rPr>
          <w:rFonts w:ascii="Arial" w:hAnsi="Arial" w:cs="Arial"/>
          <w:lang w:val="en-US"/>
        </w:rPr>
        <w:t xml:space="preserve">NHS (2021). </w:t>
      </w:r>
      <w:r w:rsidRPr="00D42E45">
        <w:rPr>
          <w:rFonts w:ascii="Arial" w:hAnsi="Arial" w:cs="Arial"/>
          <w:i/>
          <w:iCs/>
          <w:lang w:val="en-US"/>
        </w:rPr>
        <w:t>Side Effects - Antidepressants</w:t>
      </w:r>
      <w:r w:rsidRPr="00D42E45">
        <w:rPr>
          <w:rFonts w:ascii="Arial" w:hAnsi="Arial" w:cs="Arial"/>
          <w:lang w:val="en-US"/>
        </w:rPr>
        <w:t xml:space="preserve">. [online] nhs.uk. Available at: </w:t>
      </w:r>
      <w:hyperlink r:id="rId16" w:history="1">
        <w:r w:rsidRPr="00D42E45">
          <w:rPr>
            <w:rFonts w:ascii="Arial" w:hAnsi="Arial" w:cs="Arial"/>
            <w:lang w:val="en-US"/>
          </w:rPr>
          <w:t>https://www.nhs.uk/mental-health/talking-therapies-medicine-treatments/medicines-and-psychiatry/antidepressants/side-effects/</w:t>
        </w:r>
      </w:hyperlink>
      <w:r>
        <w:rPr>
          <w:rFonts w:ascii="Arial" w:hAnsi="Arial" w:cs="Arial"/>
          <w:lang w:val="en-US"/>
        </w:rPr>
        <w:t xml:space="preserve"> (Accessed: 26 March 2022).</w:t>
      </w:r>
    </w:p>
    <w:p w14:paraId="63A0375F" w14:textId="77777777" w:rsidR="00AE074E" w:rsidRPr="00DE65B5" w:rsidRDefault="00AE074E" w:rsidP="00AE074E">
      <w:pPr>
        <w:widowControl w:val="0"/>
        <w:autoSpaceDE w:val="0"/>
        <w:autoSpaceDN w:val="0"/>
        <w:adjustRightInd w:val="0"/>
        <w:spacing w:after="240" w:line="360" w:lineRule="auto"/>
        <w:rPr>
          <w:rFonts w:ascii="Arial" w:hAnsi="Arial" w:cs="Arial"/>
        </w:rPr>
      </w:pPr>
      <w:r w:rsidRPr="00B124A1">
        <w:rPr>
          <w:rFonts w:ascii="Arial" w:hAnsi="Arial" w:cs="Arial"/>
          <w:lang w:val="en-US"/>
        </w:rPr>
        <w:t xml:space="preserve">NICE (2009) </w:t>
      </w:r>
      <w:r w:rsidRPr="00B124A1">
        <w:rPr>
          <w:rFonts w:ascii="Arial" w:hAnsi="Arial" w:cs="Arial"/>
          <w:i/>
          <w:iCs/>
          <w:lang w:val="en-US"/>
        </w:rPr>
        <w:t xml:space="preserve">Depression in adults: recognition and management. </w:t>
      </w:r>
      <w:r w:rsidRPr="00B124A1">
        <w:rPr>
          <w:rFonts w:ascii="Arial" w:hAnsi="Arial" w:cs="Arial"/>
          <w:lang w:val="en-US"/>
        </w:rPr>
        <w:t xml:space="preserve">[NG90]. Available at: </w:t>
      </w:r>
      <w:hyperlink r:id="rId17" w:history="1">
        <w:r w:rsidRPr="00B124A1">
          <w:rPr>
            <w:rStyle w:val="Hyperlink"/>
            <w:rFonts w:ascii="Arial" w:hAnsi="Arial" w:cs="Arial"/>
            <w:lang w:val="en-US"/>
          </w:rPr>
          <w:t>https://www.nice.org.uk/guidance/cg90/ifp/chapter/Depression</w:t>
        </w:r>
      </w:hyperlink>
      <w:r w:rsidRPr="00B124A1">
        <w:rPr>
          <w:rFonts w:ascii="Arial" w:hAnsi="Arial" w:cs="Arial"/>
          <w:lang w:val="en-US"/>
        </w:rPr>
        <w:t xml:space="preserve">. (Accessed: 14 March 2022). </w:t>
      </w:r>
    </w:p>
    <w:p w14:paraId="14792223" w14:textId="3A41597A" w:rsidR="00AE074E" w:rsidRDefault="00AE074E" w:rsidP="00AE074E">
      <w:pPr>
        <w:widowControl w:val="0"/>
        <w:autoSpaceDE w:val="0"/>
        <w:autoSpaceDN w:val="0"/>
        <w:adjustRightInd w:val="0"/>
        <w:spacing w:after="240" w:line="360" w:lineRule="auto"/>
        <w:rPr>
          <w:rFonts w:ascii="Arial" w:hAnsi="Arial" w:cs="Arial"/>
          <w:lang w:val="en-US"/>
        </w:rPr>
      </w:pPr>
      <w:r w:rsidRPr="0052568E">
        <w:rPr>
          <w:rFonts w:ascii="Arial" w:hAnsi="Arial" w:cs="Arial"/>
          <w:lang w:val="en-US"/>
        </w:rPr>
        <w:t xml:space="preserve">Office for National Statistics (2021). </w:t>
      </w:r>
      <w:r w:rsidRPr="0052568E">
        <w:rPr>
          <w:rFonts w:ascii="Arial" w:hAnsi="Arial" w:cs="Arial"/>
          <w:i/>
          <w:iCs/>
          <w:lang w:val="en-US"/>
        </w:rPr>
        <w:t>Coronavirus and depression in adults, Great Britain .</w:t>
      </w:r>
      <w:r w:rsidRPr="0052568E">
        <w:rPr>
          <w:rFonts w:ascii="Arial" w:hAnsi="Arial" w:cs="Arial"/>
          <w:lang w:val="en-US"/>
        </w:rPr>
        <w:t xml:space="preserve">Available at: </w:t>
      </w:r>
      <w:hyperlink r:id="rId18" w:history="1">
        <w:r w:rsidRPr="0052568E">
          <w:rPr>
            <w:rStyle w:val="Hyperlink"/>
            <w:rFonts w:ascii="Arial" w:hAnsi="Arial" w:cs="Arial"/>
            <w:lang w:val="en-US"/>
          </w:rPr>
          <w:t>https://www.ons.gov.uk/peoplepopulationandcommunity/wellbeing/articles/coronavirusanddepressioninadultsgreatbritain/januarytomarch2021</w:t>
        </w:r>
      </w:hyperlink>
      <w:r w:rsidRPr="0052568E">
        <w:rPr>
          <w:rFonts w:ascii="Arial" w:hAnsi="Arial" w:cs="Arial"/>
          <w:lang w:val="en-US"/>
        </w:rPr>
        <w:t xml:space="preserve">. (Accessed: 13 March 2022). </w:t>
      </w:r>
    </w:p>
    <w:p w14:paraId="3D776FB0" w14:textId="4DCE0165" w:rsidR="004A33E3" w:rsidRPr="004A33E3" w:rsidRDefault="004A33E3" w:rsidP="004A33E3">
      <w:pPr>
        <w:spacing w:after="240" w:line="360" w:lineRule="auto"/>
        <w:rPr>
          <w:rFonts w:ascii="Arial" w:eastAsia="Times New Roman" w:hAnsi="Arial" w:cs="Arial"/>
          <w:sz w:val="24"/>
          <w:szCs w:val="24"/>
        </w:rPr>
      </w:pPr>
      <w:r w:rsidRPr="004A33E3">
        <w:rPr>
          <w:rFonts w:ascii="Arial" w:eastAsia="Times New Roman" w:hAnsi="Arial" w:cs="Arial"/>
          <w:sz w:val="24"/>
          <w:szCs w:val="24"/>
        </w:rPr>
        <w:t xml:space="preserve">Shohani, M., Badfar, G., Nasirkandy, M., Kaikhavani, S., Rahmati, S., Modmeli, Y. and Soleymani, A. (2018) </w:t>
      </w:r>
      <w:r w:rsidR="00015F83" w:rsidRPr="00E5546C">
        <w:rPr>
          <w:rFonts w:ascii="Arial" w:eastAsia="Times New Roman" w:hAnsi="Arial" w:cs="Arial"/>
          <w:sz w:val="24"/>
          <w:szCs w:val="24"/>
          <w:lang w:val="en-US"/>
        </w:rPr>
        <w:t>‘</w:t>
      </w:r>
      <w:r w:rsidRPr="004A33E3">
        <w:rPr>
          <w:rFonts w:ascii="Arial" w:eastAsia="Times New Roman" w:hAnsi="Arial" w:cs="Arial"/>
          <w:sz w:val="24"/>
          <w:szCs w:val="24"/>
        </w:rPr>
        <w:t>The effect of yoga on stress, anxiety, and depression in women</w:t>
      </w:r>
      <w:r w:rsidR="00EA0F52" w:rsidRPr="00E5546C">
        <w:rPr>
          <w:rFonts w:ascii="Arial" w:eastAsia="Times New Roman" w:hAnsi="Arial" w:cs="Arial"/>
          <w:sz w:val="24"/>
          <w:szCs w:val="24"/>
          <w:lang w:val="en-US"/>
        </w:rPr>
        <w:t xml:space="preserve">,’ </w:t>
      </w:r>
      <w:r w:rsidRPr="004A33E3">
        <w:rPr>
          <w:rFonts w:ascii="Arial" w:eastAsia="Times New Roman" w:hAnsi="Arial" w:cs="Arial"/>
          <w:i/>
          <w:iCs/>
          <w:sz w:val="24"/>
          <w:szCs w:val="24"/>
        </w:rPr>
        <w:t>International Journal of Preventive Medicine</w:t>
      </w:r>
      <w:r w:rsidRPr="004A33E3">
        <w:rPr>
          <w:rFonts w:ascii="Arial" w:eastAsia="Times New Roman" w:hAnsi="Arial" w:cs="Arial"/>
          <w:sz w:val="24"/>
          <w:szCs w:val="24"/>
        </w:rPr>
        <w:t>, 9(1), p.21. Available at: https://www.ncbi.nlm.nih.gov/pmc/articles/PMC5843960/.</w:t>
      </w:r>
    </w:p>
    <w:p w14:paraId="78126E2A" w14:textId="77777777" w:rsidR="004A33E3" w:rsidRPr="0052568E" w:rsidRDefault="004A33E3" w:rsidP="00AE074E">
      <w:pPr>
        <w:widowControl w:val="0"/>
        <w:autoSpaceDE w:val="0"/>
        <w:autoSpaceDN w:val="0"/>
        <w:adjustRightInd w:val="0"/>
        <w:spacing w:after="240" w:line="360" w:lineRule="auto"/>
        <w:rPr>
          <w:rFonts w:ascii="Arial" w:hAnsi="Arial" w:cs="Arial"/>
        </w:rPr>
      </w:pPr>
    </w:p>
    <w:p w14:paraId="061F5E67" w14:textId="77777777" w:rsidR="00AE074E" w:rsidRDefault="00AE074E" w:rsidP="00AE074E">
      <w:pPr>
        <w:widowControl w:val="0"/>
        <w:autoSpaceDE w:val="0"/>
        <w:autoSpaceDN w:val="0"/>
        <w:adjustRightInd w:val="0"/>
        <w:spacing w:after="240" w:line="360" w:lineRule="auto"/>
        <w:rPr>
          <w:rFonts w:ascii="Arial" w:hAnsi="Arial" w:cs="Arial"/>
          <w:lang w:val="en-US"/>
        </w:rPr>
      </w:pPr>
      <w:r w:rsidRPr="00FB43D6">
        <w:rPr>
          <w:rFonts w:ascii="Arial" w:hAnsi="Arial" w:cs="Arial"/>
          <w:lang w:val="en-US"/>
        </w:rPr>
        <w:t xml:space="preserve">WHO (2009). </w:t>
      </w:r>
      <w:r w:rsidRPr="00FB43D6">
        <w:rPr>
          <w:rFonts w:ascii="Arial" w:hAnsi="Arial" w:cs="Arial"/>
          <w:i/>
          <w:iCs/>
          <w:lang w:val="en-US"/>
        </w:rPr>
        <w:t xml:space="preserve">ICD-10 Version:2019. </w:t>
      </w:r>
      <w:r w:rsidRPr="00FB43D6">
        <w:rPr>
          <w:rFonts w:ascii="Arial" w:hAnsi="Arial" w:cs="Arial"/>
          <w:lang w:val="en-US"/>
        </w:rPr>
        <w:t xml:space="preserve"> Available at: </w:t>
      </w:r>
      <w:hyperlink r:id="rId19" w:history="1">
        <w:r w:rsidRPr="00FB43D6">
          <w:rPr>
            <w:rStyle w:val="Hyperlink"/>
            <w:rFonts w:ascii="Arial" w:hAnsi="Arial" w:cs="Arial"/>
            <w:lang w:val="en-US"/>
          </w:rPr>
          <w:t>https://icd.who.int/browse10/2019/en#/F32</w:t>
        </w:r>
      </w:hyperlink>
      <w:r w:rsidRPr="00FB43D6">
        <w:rPr>
          <w:rFonts w:ascii="Arial" w:hAnsi="Arial" w:cs="Arial"/>
          <w:lang w:val="en-US"/>
        </w:rPr>
        <w:t xml:space="preserve">. (Accessed: 13 March 2022). </w:t>
      </w:r>
    </w:p>
    <w:p w14:paraId="3A0D0FC7" w14:textId="51CE82DA" w:rsidR="00AE074E" w:rsidRPr="002A0AB8" w:rsidRDefault="00AE074E" w:rsidP="00AE074E">
      <w:pPr>
        <w:widowControl w:val="0"/>
        <w:autoSpaceDE w:val="0"/>
        <w:autoSpaceDN w:val="0"/>
        <w:adjustRightInd w:val="0"/>
        <w:spacing w:after="240" w:line="360" w:lineRule="auto"/>
        <w:rPr>
          <w:rFonts w:ascii="Arial" w:hAnsi="Arial" w:cs="Arial"/>
          <w:lang w:val="en-US"/>
        </w:rPr>
      </w:pPr>
      <w:r w:rsidRPr="00D42E45">
        <w:rPr>
          <w:rFonts w:ascii="Arial" w:hAnsi="Arial" w:cs="Arial"/>
          <w:lang w:val="en-US"/>
        </w:rPr>
        <w:t>World Health Organization (2019)</w:t>
      </w:r>
      <w:r>
        <w:rPr>
          <w:rFonts w:ascii="Arial" w:hAnsi="Arial" w:cs="Arial"/>
          <w:lang w:val="en-US"/>
        </w:rPr>
        <w:t xml:space="preserve"> </w:t>
      </w:r>
      <w:r w:rsidRPr="00D42E45">
        <w:rPr>
          <w:rFonts w:ascii="Arial" w:hAnsi="Arial" w:cs="Arial"/>
          <w:i/>
          <w:iCs/>
          <w:lang w:val="en-US"/>
        </w:rPr>
        <w:t>Mental disorders</w:t>
      </w:r>
      <w:r w:rsidRPr="00D42E45">
        <w:rPr>
          <w:rFonts w:ascii="Arial" w:hAnsi="Arial" w:cs="Arial"/>
          <w:lang w:val="en-US"/>
        </w:rPr>
        <w:t xml:space="preserve">. [online] </w:t>
      </w:r>
      <w:proofErr w:type="spellStart"/>
      <w:r w:rsidRPr="00D42E45">
        <w:rPr>
          <w:rFonts w:ascii="Arial" w:hAnsi="Arial" w:cs="Arial"/>
          <w:lang w:val="en-US"/>
        </w:rPr>
        <w:t>Who.int</w:t>
      </w:r>
      <w:proofErr w:type="spellEnd"/>
      <w:r w:rsidRPr="00D42E45">
        <w:rPr>
          <w:rFonts w:ascii="Arial" w:hAnsi="Arial" w:cs="Arial"/>
          <w:lang w:val="en-US"/>
        </w:rPr>
        <w:t xml:space="preserve">. Available at: </w:t>
      </w:r>
      <w:hyperlink r:id="rId20" w:history="1">
        <w:r w:rsidRPr="00D42E45">
          <w:rPr>
            <w:rFonts w:ascii="Arial" w:hAnsi="Arial" w:cs="Arial"/>
            <w:lang w:val="en-US"/>
          </w:rPr>
          <w:t>https://www.who.int/news-room/fact-sheets/detail/mental-disorders</w:t>
        </w:r>
      </w:hyperlink>
      <w:r w:rsidRPr="00D42E45">
        <w:rPr>
          <w:rFonts w:ascii="Arial" w:hAnsi="Arial" w:cs="Arial"/>
          <w:lang w:val="en-US"/>
        </w:rPr>
        <w:t>.</w:t>
      </w:r>
      <w:r>
        <w:rPr>
          <w:rFonts w:ascii="Arial" w:hAnsi="Arial" w:cs="Arial"/>
          <w:lang w:val="en-US"/>
        </w:rPr>
        <w:t xml:space="preserve"> (Accessed: 25 March 2022).</w:t>
      </w:r>
    </w:p>
    <w:p w14:paraId="222321D5" w14:textId="0167D687" w:rsidR="00AE074E" w:rsidRPr="00D42E45" w:rsidRDefault="00AE074E" w:rsidP="00AE074E">
      <w:pPr>
        <w:widowControl w:val="0"/>
        <w:autoSpaceDE w:val="0"/>
        <w:autoSpaceDN w:val="0"/>
        <w:adjustRightInd w:val="0"/>
        <w:spacing w:after="240" w:line="360" w:lineRule="auto"/>
        <w:rPr>
          <w:rFonts w:ascii="Arial" w:hAnsi="Arial" w:cs="Arial"/>
          <w:lang w:val="en-US"/>
        </w:rPr>
      </w:pPr>
      <w:r w:rsidRPr="00D42E45">
        <w:rPr>
          <w:rFonts w:ascii="Arial" w:hAnsi="Arial" w:cs="Arial"/>
          <w:lang w:val="en-US"/>
        </w:rPr>
        <w:t>WHO (2021)</w:t>
      </w:r>
      <w:r w:rsidR="00796934">
        <w:rPr>
          <w:rFonts w:ascii="Arial" w:hAnsi="Arial" w:cs="Arial"/>
          <w:lang w:val="en-US"/>
        </w:rPr>
        <w:t xml:space="preserve"> </w:t>
      </w:r>
      <w:r w:rsidRPr="00D42E45">
        <w:rPr>
          <w:rFonts w:ascii="Arial" w:hAnsi="Arial" w:cs="Arial"/>
          <w:i/>
          <w:iCs/>
          <w:lang w:val="en-US"/>
        </w:rPr>
        <w:t>Depression</w:t>
      </w:r>
      <w:r w:rsidRPr="00D42E45">
        <w:rPr>
          <w:rFonts w:ascii="Arial" w:hAnsi="Arial" w:cs="Arial"/>
          <w:lang w:val="en-US"/>
        </w:rPr>
        <w:t xml:space="preserve">. [online] World Health Organization. Available at: </w:t>
      </w:r>
      <w:hyperlink r:id="rId21" w:history="1">
        <w:r w:rsidRPr="00D42E45">
          <w:rPr>
            <w:rFonts w:ascii="Arial" w:hAnsi="Arial" w:cs="Arial"/>
            <w:lang w:val="en-US"/>
          </w:rPr>
          <w:t>https://www.who.int/news-room/fact-sheets/detail/depression</w:t>
        </w:r>
      </w:hyperlink>
      <w:r w:rsidR="006D7FA1">
        <w:rPr>
          <w:rFonts w:ascii="Arial" w:hAnsi="Arial" w:cs="Arial"/>
          <w:lang w:val="en-US"/>
        </w:rPr>
        <w:t>. (Accessed: 25 March 2022).</w:t>
      </w:r>
    </w:p>
    <w:p w14:paraId="7B8F5F8A" w14:textId="09EAF29C" w:rsidR="00AE074E" w:rsidRDefault="00AE074E" w:rsidP="00E73511">
      <w:pPr>
        <w:spacing w:line="360" w:lineRule="auto"/>
        <w:jc w:val="both"/>
        <w:rPr>
          <w:rFonts w:ascii="Arial" w:hAnsi="Arial" w:cs="Arial"/>
          <w:b/>
          <w:bCs/>
          <w:lang w:val="en-US"/>
        </w:rPr>
      </w:pPr>
    </w:p>
    <w:p w14:paraId="1569FB74" w14:textId="1DE04E22" w:rsidR="00B65A34" w:rsidRDefault="00B65A34" w:rsidP="00E73511">
      <w:pPr>
        <w:spacing w:line="360" w:lineRule="auto"/>
        <w:jc w:val="both"/>
        <w:rPr>
          <w:rFonts w:ascii="Arial" w:hAnsi="Arial" w:cs="Arial"/>
          <w:b/>
          <w:bCs/>
          <w:lang w:val="en-US"/>
        </w:rPr>
      </w:pPr>
    </w:p>
    <w:p w14:paraId="647EB465" w14:textId="56296E66" w:rsidR="00B65A34" w:rsidRDefault="00B65A34" w:rsidP="00E73511">
      <w:pPr>
        <w:spacing w:line="360" w:lineRule="auto"/>
        <w:jc w:val="both"/>
        <w:rPr>
          <w:rFonts w:ascii="Arial" w:hAnsi="Arial" w:cs="Arial"/>
          <w:b/>
          <w:bCs/>
          <w:lang w:val="en-US"/>
        </w:rPr>
      </w:pPr>
    </w:p>
    <w:bookmarkStart w:id="7" w:name="_Toc99631027"/>
    <w:p w14:paraId="6AFED3E0" w14:textId="0E7D1A65" w:rsidR="006827D1" w:rsidRDefault="00CD5CF7" w:rsidP="00E17A08">
      <w:pPr>
        <w:pStyle w:val="Heading1"/>
        <w:jc w:val="center"/>
        <w:rPr>
          <w:rFonts w:ascii="Arial" w:hAnsi="Arial" w:cs="Arial"/>
          <w:b/>
          <w:bCs/>
          <w:color w:val="auto"/>
          <w:sz w:val="22"/>
          <w:szCs w:val="22"/>
          <w:lang w:val="en-US"/>
        </w:rPr>
      </w:pPr>
      <w:r>
        <w:rPr>
          <w:noProof/>
        </w:rPr>
        <mc:AlternateContent>
          <mc:Choice Requires="wps">
            <w:drawing>
              <wp:anchor distT="45720" distB="45720" distL="114300" distR="114300" simplePos="0" relativeHeight="251658241" behindDoc="0" locked="0" layoutInCell="1" allowOverlap="1" wp14:anchorId="795324D5" wp14:editId="3AC96F7D">
                <wp:simplePos x="0" y="0"/>
                <wp:positionH relativeFrom="column">
                  <wp:posOffset>-914400</wp:posOffset>
                </wp:positionH>
                <wp:positionV relativeFrom="paragraph">
                  <wp:posOffset>267970</wp:posOffset>
                </wp:positionV>
                <wp:extent cx="7463155" cy="1053465"/>
                <wp:effectExtent l="0" t="0" r="23495" b="13335"/>
                <wp:wrapSquare wrapText="bothSides"/>
                <wp:docPr id="24" name="Text Box 24"/>
                <wp:cNvGraphicFramePr/>
                <a:graphic xmlns:a="http://schemas.openxmlformats.org/drawingml/2006/main">
                  <a:graphicData uri="http://schemas.microsoft.com/office/word/2010/wordprocessingShape">
                    <wps:wsp>
                      <wps:cNvSpPr txBox="1"/>
                      <wps:spPr>
                        <a:xfrm>
                          <a:off x="0" y="0"/>
                          <a:ext cx="7463155" cy="1053465"/>
                        </a:xfrm>
                        <a:prstGeom prst="rect">
                          <a:avLst/>
                        </a:prstGeom>
                        <a:solidFill>
                          <a:prstClr val="white"/>
                        </a:solidFill>
                        <a:ln w="6350">
                          <a:solidFill>
                            <a:prstClr val="black"/>
                          </a:solidFill>
                        </a:ln>
                      </wps:spPr>
                      <wps:txbx>
                        <w:txbxContent>
                          <w:p w14:paraId="26E6B538" w14:textId="2DDEEDDE" w:rsidR="00DC7F65" w:rsidRPr="004279DB" w:rsidRDefault="00862473" w:rsidP="00CD0389">
                            <w:pPr>
                              <w:jc w:val="center"/>
                              <w:rPr>
                                <w:b/>
                                <w:bCs/>
                                <w:sz w:val="40"/>
                                <w:szCs w:val="40"/>
                                <w:u w:val="single"/>
                              </w:rPr>
                            </w:pPr>
                            <w:r w:rsidRPr="004279DB">
                              <w:rPr>
                                <w:b/>
                                <w:bCs/>
                                <w:sz w:val="40"/>
                                <w:szCs w:val="40"/>
                                <w:u w:val="single"/>
                              </w:rPr>
                              <w:t>Assessment 1</w:t>
                            </w:r>
                          </w:p>
                          <w:p w14:paraId="5C58305E" w14:textId="5EB86765" w:rsidR="00862473" w:rsidRPr="004279DB" w:rsidRDefault="00862473" w:rsidP="00CD0389">
                            <w:pPr>
                              <w:jc w:val="center"/>
                              <w:rPr>
                                <w:b/>
                                <w:bCs/>
                                <w:sz w:val="40"/>
                                <w:szCs w:val="40"/>
                                <w:u w:val="single"/>
                              </w:rPr>
                            </w:pPr>
                            <w:r w:rsidRPr="004279DB">
                              <w:rPr>
                                <w:b/>
                                <w:bCs/>
                                <w:sz w:val="40"/>
                                <w:szCs w:val="40"/>
                                <w:u w:val="single"/>
                              </w:rPr>
                              <w:t>Mental Disorders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5324D5" id="_x0000_t202" coordsize="21600,21600" o:spt="202" path="m,l,21600r21600,l21600,xe">
                <v:stroke joinstyle="miter"/>
                <v:path gradientshapeok="t" o:connecttype="rect"/>
              </v:shapetype>
              <v:shape id="Text Box 24" o:spid="_x0000_s1026" type="#_x0000_t202" style="position:absolute;left:0;text-align:left;margin-left:-1in;margin-top:21.1pt;width:587.65pt;height:82.9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" strokeweight=".5pt">
                <v:textbox>
                  <w:txbxContent>
                    <w:p w14:paraId="26E6B538" w14:textId="2DDEEDDE" w:rsidR="00DC7F65" w:rsidRPr="004279DB" w:rsidRDefault="00862473" w:rsidP="00CD0389">
                      <w:pPr>
                        <w:jc w:val="center"/>
                        <w:rPr>
                          <w:b/>
                          <w:bCs/>
                          <w:sz w:val="40"/>
                          <w:szCs w:val="40"/>
                          <w:u w:val="single"/>
                        </w:rPr>
                      </w:pPr>
                      <w:r w:rsidRPr="004279DB">
                        <w:rPr>
                          <w:b/>
                          <w:bCs/>
                          <w:sz w:val="40"/>
                          <w:szCs w:val="40"/>
                          <w:u w:val="single"/>
                        </w:rPr>
                        <w:t>Assessment 1</w:t>
                      </w:r>
                    </w:p>
                    <w:p w14:paraId="5C58305E" w14:textId="5EB86765" w:rsidR="00862473" w:rsidRPr="004279DB" w:rsidRDefault="00862473" w:rsidP="00CD0389">
                      <w:pPr>
                        <w:jc w:val="center"/>
                        <w:rPr>
                          <w:b/>
                          <w:bCs/>
                          <w:sz w:val="40"/>
                          <w:szCs w:val="40"/>
                          <w:u w:val="single"/>
                        </w:rPr>
                      </w:pPr>
                      <w:r w:rsidRPr="004279DB">
                        <w:rPr>
                          <w:b/>
                          <w:bCs/>
                          <w:sz w:val="40"/>
                          <w:szCs w:val="40"/>
                          <w:u w:val="single"/>
                        </w:rPr>
                        <w:t>Mental Disorders</w:t>
                      </w:r>
                    </w:p>
                  </w:txbxContent>
                </v:textbox>
                <w10:wrap type="square"/>
              </v:shape>
            </w:pict>
          </mc:Fallback>
        </mc:AlternateContent>
      </w:r>
      <w:r w:rsidR="00C70483" w:rsidRPr="00B954CD">
        <w:rPr>
          <w:rFonts w:ascii="Arial" w:hAnsi="Arial" w:cs="Arial"/>
          <w:b/>
          <w:bCs/>
          <w:color w:val="auto"/>
          <w:sz w:val="22"/>
          <w:szCs w:val="22"/>
          <w:lang w:val="en-US"/>
        </w:rPr>
        <w:t>APPENDIX:</w:t>
      </w:r>
      <w:r w:rsidR="00080D21" w:rsidRPr="00B954CD">
        <w:rPr>
          <w:rFonts w:ascii="Arial" w:hAnsi="Arial" w:cs="Arial"/>
          <w:b/>
          <w:bCs/>
          <w:color w:val="auto"/>
          <w:sz w:val="22"/>
          <w:szCs w:val="22"/>
          <w:lang w:val="en-US"/>
        </w:rPr>
        <w:t xml:space="preserve"> PRESENTATION SLIDES</w:t>
      </w:r>
      <w:bookmarkEnd w:id="7"/>
    </w:p>
    <w:p w14:paraId="15B831F1" w14:textId="752BDC61" w:rsidR="00B65A34" w:rsidRPr="00E17A08" w:rsidRDefault="00FE1686" w:rsidP="00E17A08">
      <w:pPr>
        <w:pStyle w:val="Heading1"/>
        <w:jc w:val="center"/>
        <w:rPr>
          <w:rFonts w:ascii="Arial" w:hAnsi="Arial" w:cs="Arial"/>
          <w:b/>
          <w:bCs/>
          <w:color w:val="auto"/>
          <w:sz w:val="22"/>
          <w:szCs w:val="22"/>
          <w:lang w:val="en-US"/>
        </w:rPr>
      </w:pPr>
      <w:r>
        <w:rPr>
          <w:noProof/>
        </w:rPr>
        <w:drawing>
          <wp:anchor distT="0" distB="0" distL="114300" distR="114300" simplePos="0" relativeHeight="251658240" behindDoc="0" locked="0" layoutInCell="1" allowOverlap="1" wp14:anchorId="01CAA49C" wp14:editId="0E08908B">
            <wp:simplePos x="0" y="0"/>
            <wp:positionH relativeFrom="column">
              <wp:posOffset>-887095</wp:posOffset>
            </wp:positionH>
            <wp:positionV relativeFrom="paragraph">
              <wp:posOffset>1153160</wp:posOffset>
            </wp:positionV>
            <wp:extent cx="7533005" cy="1763395"/>
            <wp:effectExtent l="0" t="0" r="0" b="8255"/>
            <wp:wrapTopAndBottom/>
            <wp:docPr id="23" name="Picture Placeholder 8">
              <a:extLst xmlns:a="http://schemas.openxmlformats.org/drawingml/2006/main">
                <a:ext uri="{FF2B5EF4-FFF2-40B4-BE49-F238E27FC236}">
                  <a16:creationId xmlns:a16="http://schemas.microsoft.com/office/drawing/2014/main" id="{5DD0A59F-C8AF-054B-97CE-DF947A1ED69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Placeholder 8">
                      <a:extLst>
                        <a:ext uri="{FF2B5EF4-FFF2-40B4-BE49-F238E27FC236}">
                          <a16:creationId xmlns:a16="http://schemas.microsoft.com/office/drawing/2014/main" id="{5DD0A59F-C8AF-054B-97CE-DF947A1ED69B}"/>
                        </a:ext>
                      </a:extLst>
                    </pic:cNvPr>
                    <pic:cNvPicPr>
                      <a:picLocks noGrp="1" noChangeAspect="1"/>
                    </pic:cNvPicPr>
                  </pic:nvPicPr>
                  <pic:blipFill>
                    <a:blip r:embed="rId22"/>
                    <a:srcRect t="23823" b="23823"/>
                    <a:stretch/>
                  </pic:blipFill>
                  <pic:spPr>
                    <a:xfrm>
                      <a:off x="0" y="0"/>
                      <a:ext cx="7533005" cy="1763395"/>
                    </a:xfrm>
                    <a:custGeom>
                      <a:avLst/>
                      <a:gdLst>
                        <a:gd name="connsiteX0" fmla="*/ 0 w 12191999"/>
                        <a:gd name="connsiteY0" fmla="*/ 0 h 4251153"/>
                        <a:gd name="connsiteX1" fmla="*/ 12191999 w 12191999"/>
                        <a:gd name="connsiteY1" fmla="*/ 0 h 4251153"/>
                        <a:gd name="connsiteX2" fmla="*/ 12191999 w 12191999"/>
                        <a:gd name="connsiteY2" fmla="*/ 795243 h 4251153"/>
                        <a:gd name="connsiteX3" fmla="*/ 11190767 w 12191999"/>
                        <a:gd name="connsiteY3" fmla="*/ 795243 h 4251153"/>
                        <a:gd name="connsiteX4" fmla="*/ 11190767 w 12191999"/>
                        <a:gd name="connsiteY4" fmla="*/ 802443 h 4251153"/>
                        <a:gd name="connsiteX5" fmla="*/ 12191999 w 12191999"/>
                        <a:gd name="connsiteY5" fmla="*/ 802443 h 4251153"/>
                        <a:gd name="connsiteX6" fmla="*/ 12191999 w 12191999"/>
                        <a:gd name="connsiteY6" fmla="*/ 4251153 h 4251153"/>
                        <a:gd name="connsiteX7" fmla="*/ 0 w 12191999"/>
                        <a:gd name="connsiteY7" fmla="*/ 4251153 h 42511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191999" h="4251153">
                          <a:moveTo>
                            <a:pt x="0" y="0"/>
                          </a:moveTo>
                          <a:lnTo>
                            <a:pt x="12191999" y="0"/>
                          </a:lnTo>
                          <a:lnTo>
                            <a:pt x="12191999" y="795243"/>
                          </a:lnTo>
                          <a:lnTo>
                            <a:pt x="11190767" y="795243"/>
                          </a:lnTo>
                          <a:lnTo>
                            <a:pt x="11190767" y="802443"/>
                          </a:lnTo>
                          <a:lnTo>
                            <a:pt x="12191999" y="802443"/>
                          </a:lnTo>
                          <a:lnTo>
                            <a:pt x="12191999" y="4251153"/>
                          </a:lnTo>
                          <a:lnTo>
                            <a:pt x="0" y="4251153"/>
                          </a:lnTo>
                          <a:close/>
                        </a:path>
                      </a:pathLst>
                    </a:custGeom>
                    <a:solidFill>
                      <a:schemeClr val="bg1">
                        <a:alpha val="50000"/>
                      </a:schemeClr>
                    </a:solidFill>
                  </pic:spPr>
                </pic:pic>
              </a:graphicData>
            </a:graphic>
            <wp14:sizeRelH relativeFrom="margin">
              <wp14:pctWidth>0</wp14:pctWidth>
            </wp14:sizeRelH>
            <wp14:sizeRelV relativeFrom="margin">
              <wp14:pctHeight>0</wp14:pctHeight>
            </wp14:sizeRelV>
          </wp:anchor>
        </w:drawing>
      </w:r>
    </w:p>
    <w:p w14:paraId="06C3A2B7" w14:textId="5BA123B6" w:rsidR="003947E7" w:rsidRDefault="000111AF" w:rsidP="00E73511">
      <w:pPr>
        <w:spacing w:line="360" w:lineRule="auto"/>
        <w:jc w:val="both"/>
        <w:rPr>
          <w:rFonts w:ascii="Arial" w:hAnsi="Arial" w:cs="Arial"/>
          <w:b/>
          <w:bCs/>
          <w:lang w:val="en-US"/>
        </w:rPr>
      </w:pPr>
      <w:r>
        <w:rPr>
          <w:rFonts w:ascii="Arial" w:hAnsi="Arial" w:cs="Arial"/>
          <w:b/>
          <w:bCs/>
          <w:lang w:val="en-US"/>
        </w:rPr>
        <w:t>Student ID: 1917571</w:t>
      </w:r>
    </w:p>
    <w:p w14:paraId="7652AD7A" w14:textId="7DF1CC2B" w:rsidR="000111AF" w:rsidRDefault="000111AF" w:rsidP="00E73511">
      <w:pPr>
        <w:spacing w:line="360" w:lineRule="auto"/>
        <w:jc w:val="both"/>
        <w:rPr>
          <w:rFonts w:ascii="Arial" w:hAnsi="Arial" w:cs="Arial"/>
          <w:b/>
          <w:bCs/>
          <w:lang w:val="en-US"/>
        </w:rPr>
      </w:pPr>
      <w:r>
        <w:rPr>
          <w:rFonts w:ascii="Arial" w:hAnsi="Arial" w:cs="Arial"/>
          <w:b/>
          <w:bCs/>
          <w:lang w:val="en-US"/>
        </w:rPr>
        <w:t xml:space="preserve">Module </w:t>
      </w:r>
      <w:r w:rsidR="0057490C">
        <w:rPr>
          <w:rFonts w:ascii="Arial" w:hAnsi="Arial" w:cs="Arial"/>
          <w:b/>
          <w:bCs/>
          <w:lang w:val="en-US"/>
        </w:rPr>
        <w:t xml:space="preserve">name: Mental Disorders and Psychopathology </w:t>
      </w:r>
    </w:p>
    <w:p w14:paraId="28DDD05B" w14:textId="4A5BD36B" w:rsidR="0057490C" w:rsidRDefault="0057490C" w:rsidP="00E73511">
      <w:pPr>
        <w:spacing w:line="360" w:lineRule="auto"/>
        <w:jc w:val="both"/>
        <w:rPr>
          <w:rFonts w:ascii="Arial" w:hAnsi="Arial" w:cs="Arial"/>
          <w:b/>
          <w:bCs/>
          <w:lang w:val="en-US"/>
        </w:rPr>
      </w:pPr>
      <w:r>
        <w:rPr>
          <w:rFonts w:ascii="Arial" w:hAnsi="Arial" w:cs="Arial"/>
          <w:b/>
          <w:bCs/>
          <w:lang w:val="en-US"/>
        </w:rPr>
        <w:t xml:space="preserve">Module code: </w:t>
      </w:r>
      <w:r w:rsidR="00FA3B02">
        <w:rPr>
          <w:rFonts w:ascii="Arial" w:hAnsi="Arial" w:cs="Arial"/>
          <w:b/>
          <w:bCs/>
          <w:lang w:val="en-US"/>
        </w:rPr>
        <w:t>BMHP6006</w:t>
      </w:r>
    </w:p>
    <w:p w14:paraId="3FCA8B82" w14:textId="279C2170" w:rsidR="00FA3B02" w:rsidRDefault="00FA3B02" w:rsidP="00E73511">
      <w:pPr>
        <w:spacing w:line="360" w:lineRule="auto"/>
        <w:jc w:val="both"/>
        <w:rPr>
          <w:rFonts w:ascii="Arial" w:hAnsi="Arial" w:cs="Arial"/>
          <w:b/>
          <w:bCs/>
          <w:lang w:val="en-US"/>
        </w:rPr>
      </w:pPr>
      <w:r>
        <w:rPr>
          <w:rFonts w:ascii="Arial" w:hAnsi="Arial" w:cs="Arial"/>
          <w:b/>
          <w:bCs/>
          <w:lang w:val="en-US"/>
        </w:rPr>
        <w:t xml:space="preserve">Lecturer name: Bianca </w:t>
      </w:r>
      <w:proofErr w:type="spellStart"/>
      <w:r>
        <w:rPr>
          <w:rFonts w:ascii="Arial" w:hAnsi="Arial" w:cs="Arial"/>
          <w:b/>
          <w:bCs/>
          <w:lang w:val="en-US"/>
        </w:rPr>
        <w:t>Sanfilippo</w:t>
      </w:r>
      <w:proofErr w:type="spellEnd"/>
      <w:r>
        <w:rPr>
          <w:rFonts w:ascii="Arial" w:hAnsi="Arial" w:cs="Arial"/>
          <w:b/>
          <w:bCs/>
          <w:lang w:val="en-US"/>
        </w:rPr>
        <w:t xml:space="preserve"> </w:t>
      </w:r>
    </w:p>
    <w:p w14:paraId="2BBB818F" w14:textId="638130BF" w:rsidR="00DC7F65" w:rsidRDefault="00DC7F65" w:rsidP="00E73511">
      <w:pPr>
        <w:spacing w:line="360" w:lineRule="auto"/>
        <w:jc w:val="both"/>
        <w:rPr>
          <w:rFonts w:ascii="Arial" w:hAnsi="Arial" w:cs="Arial"/>
          <w:b/>
          <w:bCs/>
          <w:lang w:val="en-US"/>
        </w:rPr>
      </w:pPr>
      <w:r>
        <w:rPr>
          <w:rFonts w:ascii="Arial" w:hAnsi="Arial" w:cs="Arial"/>
          <w:b/>
          <w:bCs/>
          <w:lang w:val="en-US"/>
        </w:rPr>
        <w:t>Date: Week 8,</w:t>
      </w:r>
    </w:p>
    <w:p w14:paraId="598E9485" w14:textId="4DE4A70E" w:rsidR="00BB7D48" w:rsidRDefault="00BB7D48" w:rsidP="00E73511">
      <w:pPr>
        <w:spacing w:line="360" w:lineRule="auto"/>
        <w:jc w:val="both"/>
        <w:rPr>
          <w:rFonts w:ascii="Arial" w:hAnsi="Arial" w:cs="Arial"/>
          <w:b/>
          <w:bCs/>
          <w:lang w:val="en-US"/>
        </w:rPr>
      </w:pPr>
    </w:p>
    <w:p w14:paraId="57E99DC6" w14:textId="38569F07" w:rsidR="00BB7D48" w:rsidRDefault="00BB7D48" w:rsidP="00E73511">
      <w:pPr>
        <w:spacing w:line="360" w:lineRule="auto"/>
        <w:jc w:val="both"/>
        <w:rPr>
          <w:rFonts w:ascii="Arial" w:hAnsi="Arial" w:cs="Arial"/>
          <w:b/>
          <w:bCs/>
          <w:lang w:val="en-US"/>
        </w:rPr>
      </w:pPr>
    </w:p>
    <w:p w14:paraId="6E1FB12C" w14:textId="50DCD8D3" w:rsidR="00BB7D48" w:rsidRDefault="00BB7D48" w:rsidP="00E73511">
      <w:pPr>
        <w:spacing w:line="360" w:lineRule="auto"/>
        <w:jc w:val="both"/>
        <w:rPr>
          <w:rFonts w:ascii="Arial" w:hAnsi="Arial" w:cs="Arial"/>
          <w:b/>
          <w:bCs/>
          <w:lang w:val="en-US"/>
        </w:rPr>
      </w:pPr>
    </w:p>
    <w:p w14:paraId="4376E999" w14:textId="43EC6F58" w:rsidR="00BB7D48" w:rsidRDefault="00BB7D48" w:rsidP="00E73511">
      <w:pPr>
        <w:spacing w:line="360" w:lineRule="auto"/>
        <w:jc w:val="both"/>
        <w:rPr>
          <w:rFonts w:ascii="Arial" w:hAnsi="Arial" w:cs="Arial"/>
          <w:b/>
          <w:bCs/>
          <w:lang w:val="en-US"/>
        </w:rPr>
      </w:pPr>
    </w:p>
    <w:p w14:paraId="607857DC" w14:textId="03CF8B69" w:rsidR="00BB7D48" w:rsidRDefault="00BB7D48" w:rsidP="00E73511">
      <w:pPr>
        <w:spacing w:line="360" w:lineRule="auto"/>
        <w:jc w:val="both"/>
        <w:rPr>
          <w:rFonts w:ascii="Arial" w:hAnsi="Arial" w:cs="Arial"/>
          <w:b/>
          <w:bCs/>
          <w:lang w:val="en-US"/>
        </w:rPr>
      </w:pPr>
    </w:p>
    <w:p w14:paraId="4C23F19E" w14:textId="19F91643" w:rsidR="00BB7D48" w:rsidRDefault="00BB7D48" w:rsidP="00E73511">
      <w:pPr>
        <w:spacing w:line="360" w:lineRule="auto"/>
        <w:jc w:val="both"/>
        <w:rPr>
          <w:rFonts w:ascii="Arial" w:hAnsi="Arial" w:cs="Arial"/>
          <w:b/>
          <w:bCs/>
          <w:lang w:val="en-US"/>
        </w:rPr>
      </w:pPr>
    </w:p>
    <w:p w14:paraId="03D7D658" w14:textId="0A46A4D2" w:rsidR="00BB7D48" w:rsidRDefault="00BB7D48" w:rsidP="00E73511">
      <w:pPr>
        <w:spacing w:line="360" w:lineRule="auto"/>
        <w:jc w:val="both"/>
        <w:rPr>
          <w:rFonts w:ascii="Arial" w:hAnsi="Arial" w:cs="Arial"/>
          <w:b/>
          <w:bCs/>
          <w:lang w:val="en-US"/>
        </w:rPr>
      </w:pPr>
    </w:p>
    <w:p w14:paraId="532DBE44" w14:textId="1CE91677" w:rsidR="00BB7D48" w:rsidRDefault="00BB7D48" w:rsidP="00E73511">
      <w:pPr>
        <w:spacing w:line="360" w:lineRule="auto"/>
        <w:jc w:val="both"/>
        <w:rPr>
          <w:rFonts w:ascii="Arial" w:hAnsi="Arial" w:cs="Arial"/>
          <w:b/>
          <w:bCs/>
          <w:lang w:val="en-US"/>
        </w:rPr>
      </w:pPr>
    </w:p>
    <w:p w14:paraId="350F8BF4" w14:textId="3078D660" w:rsidR="00BB7D48" w:rsidRDefault="00BB7D48" w:rsidP="00E73511">
      <w:pPr>
        <w:spacing w:line="360" w:lineRule="auto"/>
        <w:jc w:val="both"/>
        <w:rPr>
          <w:rFonts w:ascii="Arial" w:hAnsi="Arial" w:cs="Arial"/>
          <w:b/>
          <w:bCs/>
          <w:lang w:val="en-US"/>
        </w:rPr>
      </w:pPr>
    </w:p>
    <w:p w14:paraId="26C4E656" w14:textId="6AC53354" w:rsidR="00BB7D48" w:rsidRDefault="00BB7D48" w:rsidP="00E73511">
      <w:pPr>
        <w:spacing w:line="360" w:lineRule="auto"/>
        <w:jc w:val="both"/>
        <w:rPr>
          <w:rFonts w:ascii="Arial" w:hAnsi="Arial" w:cs="Arial"/>
          <w:b/>
          <w:bCs/>
          <w:lang w:val="en-US"/>
        </w:rPr>
      </w:pPr>
    </w:p>
    <w:p w14:paraId="2A4EFF4C" w14:textId="33A4E219" w:rsidR="00BB7D48" w:rsidRDefault="00BB7D48" w:rsidP="00E73511">
      <w:pPr>
        <w:spacing w:line="360" w:lineRule="auto"/>
        <w:jc w:val="both"/>
        <w:rPr>
          <w:rFonts w:ascii="Arial" w:hAnsi="Arial" w:cs="Arial"/>
          <w:b/>
          <w:bCs/>
          <w:lang w:val="en-US"/>
        </w:rPr>
      </w:pPr>
    </w:p>
    <w:p w14:paraId="5782AA9A" w14:textId="4AD7C7C3" w:rsidR="00BB7D48" w:rsidRDefault="00BB7D48" w:rsidP="00E73511">
      <w:pPr>
        <w:spacing w:line="360" w:lineRule="auto"/>
        <w:jc w:val="both"/>
        <w:rPr>
          <w:rFonts w:ascii="Arial" w:hAnsi="Arial" w:cs="Arial"/>
          <w:b/>
          <w:bCs/>
          <w:lang w:val="en-US"/>
        </w:rPr>
      </w:pPr>
    </w:p>
    <w:p w14:paraId="53175A4E" w14:textId="77777777" w:rsidR="00BB7D48" w:rsidRDefault="00BB7D48" w:rsidP="00E73511">
      <w:pPr>
        <w:spacing w:line="360" w:lineRule="auto"/>
        <w:jc w:val="both"/>
        <w:rPr>
          <w:rFonts w:ascii="Arial" w:hAnsi="Arial" w:cs="Arial"/>
          <w:b/>
          <w:bCs/>
          <w:lang w:val="en-US"/>
        </w:rPr>
      </w:pPr>
    </w:p>
    <w:p w14:paraId="086EDE72" w14:textId="77777777" w:rsidR="006A07C5" w:rsidRDefault="006A07C5" w:rsidP="00E73511">
      <w:pPr>
        <w:spacing w:line="360" w:lineRule="auto"/>
        <w:jc w:val="both"/>
        <w:rPr>
          <w:rFonts w:ascii="Arial" w:hAnsi="Arial" w:cs="Arial"/>
          <w:b/>
          <w:bCs/>
          <w:lang w:val="en-US"/>
        </w:rPr>
      </w:pPr>
      <w:r>
        <w:rPr>
          <w:noProof/>
        </w:rPr>
        <w:drawing>
          <wp:inline distT="0" distB="0" distL="0" distR="0" wp14:anchorId="01E8067E" wp14:editId="2B8174CC">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2EFF5E8B" w14:textId="18E37F67" w:rsidR="006A07C5" w:rsidRDefault="006A07C5" w:rsidP="00E73511">
      <w:pPr>
        <w:spacing w:line="360" w:lineRule="auto"/>
        <w:jc w:val="both"/>
        <w:rPr>
          <w:rFonts w:ascii="Arial" w:hAnsi="Arial" w:cs="Arial"/>
          <w:b/>
          <w:bCs/>
          <w:lang w:val="en-US"/>
        </w:rPr>
      </w:pPr>
    </w:p>
    <w:p w14:paraId="6A9B4E22" w14:textId="631165A3" w:rsidR="006A07C5" w:rsidRDefault="006A07C5" w:rsidP="00E73511">
      <w:pPr>
        <w:spacing w:line="360" w:lineRule="auto"/>
        <w:jc w:val="both"/>
        <w:rPr>
          <w:rFonts w:ascii="Arial" w:hAnsi="Arial" w:cs="Arial"/>
          <w:b/>
          <w:bCs/>
          <w:lang w:val="en-US"/>
        </w:rPr>
      </w:pPr>
    </w:p>
    <w:p w14:paraId="2D74FEA6" w14:textId="7C59F760" w:rsidR="006A07C5" w:rsidRDefault="006A07C5" w:rsidP="00E73511">
      <w:pPr>
        <w:spacing w:line="360" w:lineRule="auto"/>
        <w:jc w:val="both"/>
        <w:rPr>
          <w:rFonts w:ascii="Arial" w:hAnsi="Arial" w:cs="Arial"/>
          <w:b/>
          <w:bCs/>
          <w:lang w:val="en-US"/>
        </w:rPr>
      </w:pPr>
    </w:p>
    <w:p w14:paraId="3B604063" w14:textId="7692DD72" w:rsidR="006A07C5" w:rsidRDefault="006A07C5" w:rsidP="00E73511">
      <w:pPr>
        <w:spacing w:line="360" w:lineRule="auto"/>
        <w:jc w:val="both"/>
        <w:rPr>
          <w:rFonts w:ascii="Arial" w:hAnsi="Arial" w:cs="Arial"/>
          <w:b/>
          <w:bCs/>
          <w:lang w:val="en-US"/>
        </w:rPr>
      </w:pPr>
    </w:p>
    <w:p w14:paraId="7B464330" w14:textId="1D06BD89" w:rsidR="006A07C5" w:rsidRDefault="006A07C5" w:rsidP="00E73511">
      <w:pPr>
        <w:spacing w:line="360" w:lineRule="auto"/>
        <w:jc w:val="both"/>
        <w:rPr>
          <w:rFonts w:ascii="Arial" w:hAnsi="Arial" w:cs="Arial"/>
          <w:b/>
          <w:bCs/>
          <w:lang w:val="en-US"/>
        </w:rPr>
      </w:pPr>
      <w:r>
        <w:rPr>
          <w:noProof/>
        </w:rPr>
        <w:drawing>
          <wp:inline distT="0" distB="0" distL="0" distR="0" wp14:anchorId="16313468" wp14:editId="52FBB2C9">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26A1F58E" w14:textId="57D7555E" w:rsidR="006A07C5" w:rsidRDefault="006A07C5" w:rsidP="00E73511">
      <w:pPr>
        <w:spacing w:line="360" w:lineRule="auto"/>
        <w:jc w:val="both"/>
        <w:rPr>
          <w:rFonts w:ascii="Arial" w:hAnsi="Arial" w:cs="Arial"/>
          <w:b/>
          <w:bCs/>
          <w:lang w:val="en-US"/>
        </w:rPr>
      </w:pPr>
    </w:p>
    <w:p w14:paraId="7AF2E6B7" w14:textId="5906F09F" w:rsidR="006A07C5" w:rsidRDefault="006A07C5" w:rsidP="00E73511">
      <w:pPr>
        <w:spacing w:line="360" w:lineRule="auto"/>
        <w:jc w:val="both"/>
        <w:rPr>
          <w:rFonts w:ascii="Arial" w:hAnsi="Arial" w:cs="Arial"/>
          <w:b/>
          <w:bCs/>
          <w:lang w:val="en-US"/>
        </w:rPr>
      </w:pPr>
      <w:r>
        <w:rPr>
          <w:noProof/>
        </w:rPr>
        <w:drawing>
          <wp:inline distT="0" distB="0" distL="0" distR="0" wp14:anchorId="162A5D92" wp14:editId="1EA27248">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7A49F400" w14:textId="4B2D3BA3" w:rsidR="006A07C5" w:rsidRDefault="006A07C5" w:rsidP="00E73511">
      <w:pPr>
        <w:spacing w:line="360" w:lineRule="auto"/>
        <w:jc w:val="both"/>
        <w:rPr>
          <w:rFonts w:ascii="Arial" w:hAnsi="Arial" w:cs="Arial"/>
          <w:b/>
          <w:bCs/>
          <w:lang w:val="en-US"/>
        </w:rPr>
      </w:pPr>
    </w:p>
    <w:p w14:paraId="2155C621" w14:textId="729E9CFA" w:rsidR="006A07C5" w:rsidRDefault="006A07C5" w:rsidP="00E73511">
      <w:pPr>
        <w:spacing w:line="360" w:lineRule="auto"/>
        <w:jc w:val="both"/>
        <w:rPr>
          <w:rFonts w:ascii="Arial" w:hAnsi="Arial" w:cs="Arial"/>
          <w:b/>
          <w:bCs/>
          <w:lang w:val="en-US"/>
        </w:rPr>
      </w:pPr>
    </w:p>
    <w:p w14:paraId="49F91D7A" w14:textId="74ECB87E" w:rsidR="006A07C5" w:rsidRDefault="006A07C5" w:rsidP="00E73511">
      <w:pPr>
        <w:spacing w:line="360" w:lineRule="auto"/>
        <w:jc w:val="both"/>
        <w:rPr>
          <w:rFonts w:ascii="Arial" w:hAnsi="Arial" w:cs="Arial"/>
          <w:b/>
          <w:bCs/>
          <w:lang w:val="en-US"/>
        </w:rPr>
      </w:pPr>
    </w:p>
    <w:p w14:paraId="386EBE8C" w14:textId="0B90D59B" w:rsidR="006A07C5" w:rsidRDefault="006A07C5" w:rsidP="00E73511">
      <w:pPr>
        <w:spacing w:line="360" w:lineRule="auto"/>
        <w:jc w:val="both"/>
        <w:rPr>
          <w:rFonts w:ascii="Arial" w:hAnsi="Arial" w:cs="Arial"/>
          <w:b/>
          <w:bCs/>
          <w:lang w:val="en-US"/>
        </w:rPr>
      </w:pPr>
    </w:p>
    <w:p w14:paraId="0A3CC31B" w14:textId="5815A7E4" w:rsidR="006A07C5" w:rsidRDefault="006A07C5" w:rsidP="00E73511">
      <w:pPr>
        <w:spacing w:line="360" w:lineRule="auto"/>
        <w:jc w:val="both"/>
        <w:rPr>
          <w:rFonts w:ascii="Arial" w:hAnsi="Arial" w:cs="Arial"/>
          <w:b/>
          <w:bCs/>
          <w:lang w:val="en-US"/>
        </w:rPr>
      </w:pPr>
    </w:p>
    <w:p w14:paraId="51D6C1CD" w14:textId="103BA3E1" w:rsidR="006A07C5" w:rsidRDefault="006A07C5" w:rsidP="00E73511">
      <w:pPr>
        <w:spacing w:line="360" w:lineRule="auto"/>
        <w:jc w:val="both"/>
        <w:rPr>
          <w:rFonts w:ascii="Arial" w:hAnsi="Arial" w:cs="Arial"/>
          <w:b/>
          <w:bCs/>
          <w:lang w:val="en-US"/>
        </w:rPr>
      </w:pPr>
      <w:r>
        <w:rPr>
          <w:noProof/>
        </w:rPr>
        <w:drawing>
          <wp:inline distT="0" distB="0" distL="0" distR="0" wp14:anchorId="2C12801D" wp14:editId="747A3B23">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5B0AB372" w14:textId="749EEB8C" w:rsidR="006A07C5" w:rsidRDefault="006A07C5" w:rsidP="00E73511">
      <w:pPr>
        <w:spacing w:line="360" w:lineRule="auto"/>
        <w:jc w:val="both"/>
        <w:rPr>
          <w:rFonts w:ascii="Arial" w:hAnsi="Arial" w:cs="Arial"/>
          <w:b/>
          <w:bCs/>
          <w:lang w:val="en-US"/>
        </w:rPr>
      </w:pPr>
      <w:r>
        <w:rPr>
          <w:noProof/>
        </w:rPr>
        <w:drawing>
          <wp:inline distT="0" distB="0" distL="0" distR="0" wp14:anchorId="52E57AE3" wp14:editId="2FB60307">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0FBF490E" w14:textId="622A4CFF" w:rsidR="006A07C5" w:rsidRDefault="006A07C5" w:rsidP="00E73511">
      <w:pPr>
        <w:spacing w:line="360" w:lineRule="auto"/>
        <w:jc w:val="both"/>
        <w:rPr>
          <w:rFonts w:ascii="Arial" w:hAnsi="Arial" w:cs="Arial"/>
          <w:b/>
          <w:bCs/>
          <w:lang w:val="en-US"/>
        </w:rPr>
      </w:pPr>
    </w:p>
    <w:p w14:paraId="0BD8C20F" w14:textId="159970C0" w:rsidR="006A07C5" w:rsidRDefault="006A07C5" w:rsidP="00E73511">
      <w:pPr>
        <w:spacing w:line="360" w:lineRule="auto"/>
        <w:jc w:val="both"/>
        <w:rPr>
          <w:rFonts w:ascii="Arial" w:hAnsi="Arial" w:cs="Arial"/>
          <w:b/>
          <w:bCs/>
          <w:lang w:val="en-US"/>
        </w:rPr>
      </w:pPr>
    </w:p>
    <w:p w14:paraId="3A872B2D" w14:textId="6E902461" w:rsidR="006A07C5" w:rsidRDefault="006A07C5" w:rsidP="00E73511">
      <w:pPr>
        <w:spacing w:line="360" w:lineRule="auto"/>
        <w:jc w:val="both"/>
        <w:rPr>
          <w:rFonts w:ascii="Arial" w:hAnsi="Arial" w:cs="Arial"/>
          <w:b/>
          <w:bCs/>
          <w:lang w:val="en-US"/>
        </w:rPr>
      </w:pPr>
    </w:p>
    <w:p w14:paraId="2AD07E92" w14:textId="1B947F15" w:rsidR="006A07C5" w:rsidRDefault="006A07C5" w:rsidP="00E73511">
      <w:pPr>
        <w:spacing w:line="360" w:lineRule="auto"/>
        <w:jc w:val="both"/>
        <w:rPr>
          <w:rFonts w:ascii="Arial" w:hAnsi="Arial" w:cs="Arial"/>
          <w:b/>
          <w:bCs/>
          <w:lang w:val="en-US"/>
        </w:rPr>
      </w:pPr>
    </w:p>
    <w:p w14:paraId="26F8262C" w14:textId="18DD1CD6" w:rsidR="006A07C5" w:rsidRDefault="006A07C5" w:rsidP="00E73511">
      <w:pPr>
        <w:spacing w:line="360" w:lineRule="auto"/>
        <w:jc w:val="both"/>
        <w:rPr>
          <w:rFonts w:ascii="Arial" w:hAnsi="Arial" w:cs="Arial"/>
          <w:b/>
          <w:bCs/>
          <w:lang w:val="en-US"/>
        </w:rPr>
      </w:pPr>
    </w:p>
    <w:p w14:paraId="133528B9" w14:textId="7967F188" w:rsidR="006A07C5" w:rsidRDefault="006A07C5" w:rsidP="00E73511">
      <w:pPr>
        <w:spacing w:line="360" w:lineRule="auto"/>
        <w:jc w:val="both"/>
        <w:rPr>
          <w:rFonts w:ascii="Arial" w:hAnsi="Arial" w:cs="Arial"/>
          <w:b/>
          <w:bCs/>
          <w:lang w:val="en-US"/>
        </w:rPr>
      </w:pPr>
    </w:p>
    <w:p w14:paraId="23A9F4AE" w14:textId="76559DE4" w:rsidR="006A07C5" w:rsidRDefault="006A07C5" w:rsidP="00E73511">
      <w:pPr>
        <w:spacing w:line="360" w:lineRule="auto"/>
        <w:jc w:val="both"/>
        <w:rPr>
          <w:rFonts w:ascii="Arial" w:hAnsi="Arial" w:cs="Arial"/>
          <w:b/>
          <w:bCs/>
          <w:lang w:val="en-US"/>
        </w:rPr>
      </w:pPr>
      <w:r>
        <w:rPr>
          <w:noProof/>
        </w:rPr>
        <w:drawing>
          <wp:inline distT="0" distB="0" distL="0" distR="0" wp14:anchorId="45E11178" wp14:editId="6918C54A">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4D973740" w14:textId="3751CE81" w:rsidR="006A07C5" w:rsidRDefault="006A07C5" w:rsidP="00E73511">
      <w:pPr>
        <w:spacing w:line="360" w:lineRule="auto"/>
        <w:jc w:val="both"/>
        <w:rPr>
          <w:rFonts w:ascii="Arial" w:hAnsi="Arial" w:cs="Arial"/>
          <w:b/>
          <w:bCs/>
          <w:lang w:val="en-US"/>
        </w:rPr>
      </w:pPr>
    </w:p>
    <w:p w14:paraId="586BEC20" w14:textId="06DFB4F6" w:rsidR="006A07C5" w:rsidRDefault="006A07C5" w:rsidP="00E73511">
      <w:pPr>
        <w:spacing w:line="360" w:lineRule="auto"/>
        <w:jc w:val="both"/>
        <w:rPr>
          <w:rFonts w:ascii="Arial" w:hAnsi="Arial" w:cs="Arial"/>
          <w:b/>
          <w:bCs/>
          <w:lang w:val="en-US"/>
        </w:rPr>
      </w:pPr>
      <w:r>
        <w:rPr>
          <w:noProof/>
        </w:rPr>
        <w:drawing>
          <wp:inline distT="0" distB="0" distL="0" distR="0" wp14:anchorId="6680EA85" wp14:editId="4920B57F">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4F2E0374" w14:textId="15E02800" w:rsidR="006A07C5" w:rsidRDefault="006A07C5" w:rsidP="00E73511">
      <w:pPr>
        <w:spacing w:line="360" w:lineRule="auto"/>
        <w:jc w:val="both"/>
        <w:rPr>
          <w:rFonts w:ascii="Arial" w:hAnsi="Arial" w:cs="Arial"/>
          <w:b/>
          <w:bCs/>
          <w:lang w:val="en-US"/>
        </w:rPr>
      </w:pPr>
    </w:p>
    <w:p w14:paraId="536B37BA" w14:textId="5345CF75" w:rsidR="006A07C5" w:rsidRDefault="006A07C5" w:rsidP="00E73511">
      <w:pPr>
        <w:spacing w:line="360" w:lineRule="auto"/>
        <w:jc w:val="both"/>
        <w:rPr>
          <w:rFonts w:ascii="Arial" w:hAnsi="Arial" w:cs="Arial"/>
          <w:b/>
          <w:bCs/>
          <w:lang w:val="en-US"/>
        </w:rPr>
      </w:pPr>
    </w:p>
    <w:p w14:paraId="3834A321" w14:textId="56630AD8" w:rsidR="006A07C5" w:rsidRDefault="006A07C5" w:rsidP="00E73511">
      <w:pPr>
        <w:spacing w:line="360" w:lineRule="auto"/>
        <w:jc w:val="both"/>
        <w:rPr>
          <w:rFonts w:ascii="Arial" w:hAnsi="Arial" w:cs="Arial"/>
          <w:b/>
          <w:bCs/>
          <w:lang w:val="en-US"/>
        </w:rPr>
      </w:pPr>
    </w:p>
    <w:p w14:paraId="30A3E2DA" w14:textId="1A428BA1" w:rsidR="006A07C5" w:rsidRDefault="006A07C5" w:rsidP="00E73511">
      <w:pPr>
        <w:spacing w:line="360" w:lineRule="auto"/>
        <w:jc w:val="both"/>
        <w:rPr>
          <w:rFonts w:ascii="Arial" w:hAnsi="Arial" w:cs="Arial"/>
          <w:b/>
          <w:bCs/>
          <w:lang w:val="en-US"/>
        </w:rPr>
      </w:pPr>
    </w:p>
    <w:p w14:paraId="6C8B13B3" w14:textId="2E7F9FEE" w:rsidR="006A07C5" w:rsidRDefault="006A07C5" w:rsidP="00E73511">
      <w:pPr>
        <w:spacing w:line="360" w:lineRule="auto"/>
        <w:jc w:val="both"/>
        <w:rPr>
          <w:rFonts w:ascii="Arial" w:hAnsi="Arial" w:cs="Arial"/>
          <w:b/>
          <w:bCs/>
          <w:lang w:val="en-US"/>
        </w:rPr>
      </w:pPr>
    </w:p>
    <w:p w14:paraId="7127487F" w14:textId="23647DB4" w:rsidR="006A07C5" w:rsidRDefault="006A07C5" w:rsidP="00E73511">
      <w:pPr>
        <w:spacing w:line="360" w:lineRule="auto"/>
        <w:jc w:val="both"/>
        <w:rPr>
          <w:rFonts w:ascii="Arial" w:hAnsi="Arial" w:cs="Arial"/>
          <w:b/>
          <w:bCs/>
          <w:lang w:val="en-US"/>
        </w:rPr>
      </w:pPr>
      <w:r>
        <w:rPr>
          <w:noProof/>
        </w:rPr>
        <w:drawing>
          <wp:inline distT="0" distB="0" distL="0" distR="0" wp14:anchorId="1317DBFC" wp14:editId="07B77086">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61371EA2" w14:textId="2A5BE91D" w:rsidR="006A07C5" w:rsidRDefault="006A07C5" w:rsidP="00E73511">
      <w:pPr>
        <w:spacing w:line="360" w:lineRule="auto"/>
        <w:jc w:val="both"/>
        <w:rPr>
          <w:rFonts w:ascii="Arial" w:hAnsi="Arial" w:cs="Arial"/>
          <w:b/>
          <w:bCs/>
          <w:lang w:val="en-US"/>
        </w:rPr>
      </w:pPr>
    </w:p>
    <w:p w14:paraId="230ACF95" w14:textId="5A7CA02A" w:rsidR="006A07C5" w:rsidRDefault="006A07C5" w:rsidP="00E73511">
      <w:pPr>
        <w:spacing w:line="360" w:lineRule="auto"/>
        <w:jc w:val="both"/>
        <w:rPr>
          <w:rFonts w:ascii="Arial" w:hAnsi="Arial" w:cs="Arial"/>
          <w:b/>
          <w:bCs/>
          <w:lang w:val="en-US"/>
        </w:rPr>
      </w:pPr>
      <w:r>
        <w:rPr>
          <w:noProof/>
        </w:rPr>
        <w:drawing>
          <wp:inline distT="0" distB="0" distL="0" distR="0" wp14:anchorId="65B9457F" wp14:editId="30A58F71">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7A195B59" w14:textId="20430D98" w:rsidR="006A07C5" w:rsidRDefault="006A07C5" w:rsidP="00E73511">
      <w:pPr>
        <w:spacing w:line="360" w:lineRule="auto"/>
        <w:jc w:val="both"/>
        <w:rPr>
          <w:rFonts w:ascii="Arial" w:hAnsi="Arial" w:cs="Arial"/>
          <w:b/>
          <w:bCs/>
          <w:lang w:val="en-US"/>
        </w:rPr>
      </w:pPr>
    </w:p>
    <w:p w14:paraId="476D3891" w14:textId="441FDCEE" w:rsidR="006A07C5" w:rsidRDefault="006A07C5" w:rsidP="00E73511">
      <w:pPr>
        <w:spacing w:line="360" w:lineRule="auto"/>
        <w:jc w:val="both"/>
        <w:rPr>
          <w:rFonts w:ascii="Arial" w:hAnsi="Arial" w:cs="Arial"/>
          <w:b/>
          <w:bCs/>
          <w:lang w:val="en-US"/>
        </w:rPr>
      </w:pPr>
    </w:p>
    <w:p w14:paraId="156B7087" w14:textId="55C8AB41" w:rsidR="006A07C5" w:rsidRDefault="006A07C5" w:rsidP="00E73511">
      <w:pPr>
        <w:spacing w:line="360" w:lineRule="auto"/>
        <w:jc w:val="both"/>
        <w:rPr>
          <w:rFonts w:ascii="Arial" w:hAnsi="Arial" w:cs="Arial"/>
          <w:b/>
          <w:bCs/>
          <w:lang w:val="en-US"/>
        </w:rPr>
      </w:pPr>
    </w:p>
    <w:p w14:paraId="0E5ED002" w14:textId="665E85B6" w:rsidR="006A07C5" w:rsidRDefault="006A07C5" w:rsidP="00E73511">
      <w:pPr>
        <w:spacing w:line="360" w:lineRule="auto"/>
        <w:jc w:val="both"/>
        <w:rPr>
          <w:rFonts w:ascii="Arial" w:hAnsi="Arial" w:cs="Arial"/>
          <w:b/>
          <w:bCs/>
          <w:lang w:val="en-US"/>
        </w:rPr>
      </w:pPr>
    </w:p>
    <w:p w14:paraId="20F1CB83" w14:textId="77191F4D" w:rsidR="006A07C5" w:rsidRDefault="006A07C5" w:rsidP="00E73511">
      <w:pPr>
        <w:spacing w:line="360" w:lineRule="auto"/>
        <w:jc w:val="both"/>
        <w:rPr>
          <w:rFonts w:ascii="Arial" w:hAnsi="Arial" w:cs="Arial"/>
          <w:b/>
          <w:bCs/>
          <w:lang w:val="en-US"/>
        </w:rPr>
      </w:pPr>
    </w:p>
    <w:p w14:paraId="19D2CE74" w14:textId="098AD31C" w:rsidR="006A07C5" w:rsidRDefault="00A408D3" w:rsidP="00E73511">
      <w:pPr>
        <w:spacing w:line="360" w:lineRule="auto"/>
        <w:jc w:val="both"/>
        <w:rPr>
          <w:rFonts w:ascii="Arial" w:hAnsi="Arial" w:cs="Arial"/>
          <w:b/>
          <w:bCs/>
          <w:lang w:val="en-US"/>
        </w:rPr>
      </w:pPr>
      <w:r>
        <w:rPr>
          <w:noProof/>
        </w:rPr>
        <w:drawing>
          <wp:inline distT="0" distB="0" distL="0" distR="0" wp14:anchorId="7F98FBA9" wp14:editId="3F99C797">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2DD19830" w14:textId="5CC83A0F" w:rsidR="00A408D3" w:rsidRDefault="00A408D3" w:rsidP="00E73511">
      <w:pPr>
        <w:spacing w:line="360" w:lineRule="auto"/>
        <w:jc w:val="both"/>
        <w:rPr>
          <w:rFonts w:ascii="Arial" w:hAnsi="Arial" w:cs="Arial"/>
          <w:b/>
          <w:bCs/>
          <w:lang w:val="en-US"/>
        </w:rPr>
      </w:pPr>
    </w:p>
    <w:p w14:paraId="08683C60" w14:textId="21E0EA12" w:rsidR="00A408D3" w:rsidRDefault="00A408D3" w:rsidP="00E73511">
      <w:pPr>
        <w:spacing w:line="360" w:lineRule="auto"/>
        <w:jc w:val="both"/>
        <w:rPr>
          <w:rFonts w:ascii="Arial" w:hAnsi="Arial" w:cs="Arial"/>
          <w:b/>
          <w:bCs/>
          <w:lang w:val="en-US"/>
        </w:rPr>
      </w:pPr>
    </w:p>
    <w:p w14:paraId="4C807B0C" w14:textId="6770041D" w:rsidR="00A408D3" w:rsidRDefault="00FC3741" w:rsidP="00E73511">
      <w:pPr>
        <w:spacing w:line="360" w:lineRule="auto"/>
        <w:jc w:val="both"/>
        <w:rPr>
          <w:rFonts w:ascii="Arial" w:hAnsi="Arial" w:cs="Arial"/>
          <w:b/>
          <w:bCs/>
          <w:lang w:val="en-US"/>
        </w:rPr>
      </w:pPr>
      <w:r>
        <w:rPr>
          <w:noProof/>
        </w:rPr>
        <w:drawing>
          <wp:inline distT="0" distB="0" distL="0" distR="0" wp14:anchorId="0E95BCDC" wp14:editId="18E52108">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4F5AAB18" w14:textId="64629A66" w:rsidR="00FC3741" w:rsidRDefault="00FC3741" w:rsidP="00E73511">
      <w:pPr>
        <w:spacing w:line="360" w:lineRule="auto"/>
        <w:jc w:val="both"/>
        <w:rPr>
          <w:rFonts w:ascii="Arial" w:hAnsi="Arial" w:cs="Arial"/>
          <w:b/>
          <w:bCs/>
          <w:lang w:val="en-US"/>
        </w:rPr>
      </w:pPr>
    </w:p>
    <w:p w14:paraId="35CA1D5D" w14:textId="25D53840" w:rsidR="00FC3741" w:rsidRDefault="00FC3741" w:rsidP="00E73511">
      <w:pPr>
        <w:spacing w:line="360" w:lineRule="auto"/>
        <w:jc w:val="both"/>
        <w:rPr>
          <w:rFonts w:ascii="Arial" w:hAnsi="Arial" w:cs="Arial"/>
          <w:b/>
          <w:bCs/>
          <w:lang w:val="en-US"/>
        </w:rPr>
      </w:pPr>
    </w:p>
    <w:p w14:paraId="7FDBC351" w14:textId="2CE0F2FD" w:rsidR="00FC3741" w:rsidRDefault="00FC3741" w:rsidP="00E73511">
      <w:pPr>
        <w:spacing w:line="360" w:lineRule="auto"/>
        <w:jc w:val="both"/>
        <w:rPr>
          <w:rFonts w:ascii="Arial" w:hAnsi="Arial" w:cs="Arial"/>
          <w:b/>
          <w:bCs/>
          <w:lang w:val="en-US"/>
        </w:rPr>
      </w:pPr>
    </w:p>
    <w:p w14:paraId="4CD6916D" w14:textId="5E95E14E" w:rsidR="00FC3741" w:rsidRDefault="00FC3741" w:rsidP="00E73511">
      <w:pPr>
        <w:spacing w:line="360" w:lineRule="auto"/>
        <w:jc w:val="both"/>
        <w:rPr>
          <w:rFonts w:ascii="Arial" w:hAnsi="Arial" w:cs="Arial"/>
          <w:b/>
          <w:bCs/>
          <w:lang w:val="en-US"/>
        </w:rPr>
      </w:pPr>
    </w:p>
    <w:p w14:paraId="36F15DF4" w14:textId="50DFD63C" w:rsidR="00FC3741" w:rsidRDefault="00FC3741" w:rsidP="00E73511">
      <w:pPr>
        <w:spacing w:line="360" w:lineRule="auto"/>
        <w:jc w:val="both"/>
        <w:rPr>
          <w:rFonts w:ascii="Arial" w:hAnsi="Arial" w:cs="Arial"/>
          <w:b/>
          <w:bCs/>
          <w:lang w:val="en-US"/>
        </w:rPr>
      </w:pPr>
      <w:r>
        <w:rPr>
          <w:noProof/>
        </w:rPr>
        <w:drawing>
          <wp:inline distT="0" distB="0" distL="0" distR="0" wp14:anchorId="019FBEAA" wp14:editId="4E027F70">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362AA0E0" w14:textId="2B6B3F1F" w:rsidR="00FC3741" w:rsidRDefault="00FC3741" w:rsidP="00E73511">
      <w:pPr>
        <w:spacing w:line="360" w:lineRule="auto"/>
        <w:jc w:val="both"/>
        <w:rPr>
          <w:rFonts w:ascii="Arial" w:hAnsi="Arial" w:cs="Arial"/>
          <w:b/>
          <w:bCs/>
          <w:lang w:val="en-US"/>
        </w:rPr>
      </w:pPr>
    </w:p>
    <w:p w14:paraId="4C6164DF" w14:textId="4F67AC55" w:rsidR="00FC3741" w:rsidRDefault="00FC3741" w:rsidP="00E73511">
      <w:pPr>
        <w:spacing w:line="360" w:lineRule="auto"/>
        <w:jc w:val="both"/>
        <w:rPr>
          <w:rFonts w:ascii="Arial" w:hAnsi="Arial" w:cs="Arial"/>
          <w:b/>
          <w:bCs/>
          <w:lang w:val="en-US"/>
        </w:rPr>
      </w:pPr>
    </w:p>
    <w:p w14:paraId="574B133E" w14:textId="27D73D62" w:rsidR="00FC3741" w:rsidRDefault="00FC3741" w:rsidP="00E73511">
      <w:pPr>
        <w:spacing w:line="360" w:lineRule="auto"/>
        <w:jc w:val="both"/>
        <w:rPr>
          <w:rFonts w:ascii="Arial" w:hAnsi="Arial" w:cs="Arial"/>
          <w:b/>
          <w:bCs/>
          <w:lang w:val="en-US"/>
        </w:rPr>
      </w:pPr>
      <w:r>
        <w:rPr>
          <w:noProof/>
        </w:rPr>
        <w:drawing>
          <wp:inline distT="0" distB="0" distL="0" distR="0" wp14:anchorId="24DA0F5A" wp14:editId="3899A725">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p>
    <w:p w14:paraId="075AAC60" w14:textId="3C939533" w:rsidR="00D27B31" w:rsidRDefault="00D27B31" w:rsidP="00E73511">
      <w:pPr>
        <w:spacing w:line="360" w:lineRule="auto"/>
        <w:jc w:val="both"/>
        <w:rPr>
          <w:rFonts w:ascii="Arial" w:hAnsi="Arial" w:cs="Arial"/>
          <w:b/>
          <w:bCs/>
          <w:lang w:val="en-US"/>
        </w:rPr>
      </w:pPr>
    </w:p>
    <w:p w14:paraId="04CF9375" w14:textId="2A589F62" w:rsidR="00D27B31" w:rsidRDefault="00D27B31" w:rsidP="00E73511">
      <w:pPr>
        <w:spacing w:line="360" w:lineRule="auto"/>
        <w:jc w:val="both"/>
        <w:rPr>
          <w:rFonts w:ascii="Arial" w:hAnsi="Arial" w:cs="Arial"/>
          <w:b/>
          <w:bCs/>
          <w:lang w:val="en-US"/>
        </w:rPr>
      </w:pPr>
    </w:p>
    <w:p w14:paraId="24E74F11" w14:textId="58D0F832" w:rsidR="00D27B31" w:rsidRDefault="00D27B31" w:rsidP="00E73511">
      <w:pPr>
        <w:spacing w:line="360" w:lineRule="auto"/>
        <w:jc w:val="both"/>
        <w:rPr>
          <w:rFonts w:ascii="Arial" w:hAnsi="Arial" w:cs="Arial"/>
          <w:b/>
          <w:bCs/>
          <w:lang w:val="en-US"/>
        </w:rPr>
      </w:pPr>
    </w:p>
    <w:p w14:paraId="095CA9E3" w14:textId="42EE246F" w:rsidR="00D27B31" w:rsidRDefault="00D27B31" w:rsidP="00E73511">
      <w:pPr>
        <w:spacing w:line="360" w:lineRule="auto"/>
        <w:jc w:val="both"/>
        <w:rPr>
          <w:rFonts w:ascii="Arial" w:hAnsi="Arial" w:cs="Arial"/>
          <w:b/>
          <w:bCs/>
          <w:lang w:val="en-US"/>
        </w:rPr>
      </w:pPr>
    </w:p>
    <w:p w14:paraId="44F88E4A" w14:textId="17686400" w:rsidR="00D27B31" w:rsidRDefault="00D27B31" w:rsidP="00E73511">
      <w:pPr>
        <w:spacing w:line="360" w:lineRule="auto"/>
        <w:jc w:val="both"/>
        <w:rPr>
          <w:rFonts w:ascii="Arial" w:hAnsi="Arial" w:cs="Arial"/>
          <w:b/>
          <w:bCs/>
          <w:lang w:val="en-US"/>
        </w:rPr>
      </w:pPr>
      <w:r>
        <w:rPr>
          <w:noProof/>
        </w:rPr>
        <w:drawing>
          <wp:inline distT="0" distB="0" distL="0" distR="0" wp14:anchorId="625A98E8" wp14:editId="338BDB4A">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p>
    <w:p w14:paraId="1AD11DBB" w14:textId="6BD75BE4" w:rsidR="00D27B31" w:rsidRDefault="00D27B31" w:rsidP="00E73511">
      <w:pPr>
        <w:spacing w:line="360" w:lineRule="auto"/>
        <w:jc w:val="both"/>
        <w:rPr>
          <w:rFonts w:ascii="Arial" w:hAnsi="Arial" w:cs="Arial"/>
          <w:b/>
          <w:bCs/>
          <w:lang w:val="en-US"/>
        </w:rPr>
      </w:pPr>
    </w:p>
    <w:p w14:paraId="3FED182A" w14:textId="1CA20157" w:rsidR="00D27B31" w:rsidRDefault="00D27B31" w:rsidP="00E73511">
      <w:pPr>
        <w:spacing w:line="360" w:lineRule="auto"/>
        <w:jc w:val="both"/>
        <w:rPr>
          <w:rFonts w:ascii="Arial" w:hAnsi="Arial" w:cs="Arial"/>
          <w:b/>
          <w:bCs/>
          <w:lang w:val="en-US"/>
        </w:rPr>
      </w:pPr>
      <w:r>
        <w:rPr>
          <w:noProof/>
        </w:rPr>
        <w:drawing>
          <wp:inline distT="0" distB="0" distL="0" distR="0" wp14:anchorId="6D0DA925" wp14:editId="74DB503C">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31510" cy="3223895"/>
                    </a:xfrm>
                    <a:prstGeom prst="rect">
                      <a:avLst/>
                    </a:prstGeom>
                  </pic:spPr>
                </pic:pic>
              </a:graphicData>
            </a:graphic>
          </wp:inline>
        </w:drawing>
      </w:r>
    </w:p>
    <w:p w14:paraId="0E1A1DAE" w14:textId="276A6E8E" w:rsidR="00D27B31" w:rsidRDefault="00D27B31" w:rsidP="00E73511">
      <w:pPr>
        <w:spacing w:line="360" w:lineRule="auto"/>
        <w:jc w:val="both"/>
        <w:rPr>
          <w:rFonts w:ascii="Arial" w:hAnsi="Arial" w:cs="Arial"/>
          <w:b/>
          <w:bCs/>
          <w:lang w:val="en-US"/>
        </w:rPr>
      </w:pPr>
    </w:p>
    <w:p w14:paraId="09345BBF" w14:textId="38B05520" w:rsidR="00D27B31" w:rsidRDefault="00D27B31" w:rsidP="00E73511">
      <w:pPr>
        <w:spacing w:line="360" w:lineRule="auto"/>
        <w:jc w:val="both"/>
        <w:rPr>
          <w:rFonts w:ascii="Arial" w:hAnsi="Arial" w:cs="Arial"/>
          <w:b/>
          <w:bCs/>
          <w:lang w:val="en-US"/>
        </w:rPr>
      </w:pPr>
    </w:p>
    <w:p w14:paraId="5FBE82F1" w14:textId="2AB23AFB" w:rsidR="00D27B31" w:rsidRDefault="00D27B31" w:rsidP="00E73511">
      <w:pPr>
        <w:spacing w:line="360" w:lineRule="auto"/>
        <w:jc w:val="both"/>
        <w:rPr>
          <w:rFonts w:ascii="Arial" w:hAnsi="Arial" w:cs="Arial"/>
          <w:b/>
          <w:bCs/>
          <w:lang w:val="en-US"/>
        </w:rPr>
      </w:pPr>
    </w:p>
    <w:p w14:paraId="128D8A73" w14:textId="5B051A65" w:rsidR="00D27B31" w:rsidRDefault="00D27B31" w:rsidP="00E73511">
      <w:pPr>
        <w:spacing w:line="360" w:lineRule="auto"/>
        <w:jc w:val="both"/>
        <w:rPr>
          <w:rFonts w:ascii="Arial" w:hAnsi="Arial" w:cs="Arial"/>
          <w:b/>
          <w:bCs/>
          <w:lang w:val="en-US"/>
        </w:rPr>
      </w:pPr>
    </w:p>
    <w:p w14:paraId="3746FDB8" w14:textId="398058DE" w:rsidR="00D27B31" w:rsidRDefault="00D27B31" w:rsidP="00E73511">
      <w:pPr>
        <w:spacing w:line="360" w:lineRule="auto"/>
        <w:jc w:val="both"/>
        <w:rPr>
          <w:rFonts w:ascii="Arial" w:hAnsi="Arial" w:cs="Arial"/>
          <w:b/>
          <w:bCs/>
          <w:lang w:val="en-US"/>
        </w:rPr>
      </w:pPr>
    </w:p>
    <w:p w14:paraId="0BDE16B7" w14:textId="2AED7F5E" w:rsidR="00D27B31" w:rsidRDefault="00D27B31" w:rsidP="00E73511">
      <w:pPr>
        <w:spacing w:line="360" w:lineRule="auto"/>
        <w:jc w:val="both"/>
        <w:rPr>
          <w:rFonts w:ascii="Arial" w:hAnsi="Arial" w:cs="Arial"/>
          <w:b/>
          <w:bCs/>
          <w:lang w:val="en-US"/>
        </w:rPr>
      </w:pPr>
      <w:r>
        <w:rPr>
          <w:noProof/>
        </w:rPr>
        <w:drawing>
          <wp:inline distT="0" distB="0" distL="0" distR="0" wp14:anchorId="5928DFB1" wp14:editId="65B34F13">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31510" cy="3223895"/>
                    </a:xfrm>
                    <a:prstGeom prst="rect">
                      <a:avLst/>
                    </a:prstGeom>
                  </pic:spPr>
                </pic:pic>
              </a:graphicData>
            </a:graphic>
          </wp:inline>
        </w:drawing>
      </w:r>
    </w:p>
    <w:p w14:paraId="743C0F77" w14:textId="7DE279CB" w:rsidR="00D27B31" w:rsidRDefault="00D27B31" w:rsidP="00E73511">
      <w:pPr>
        <w:spacing w:line="360" w:lineRule="auto"/>
        <w:jc w:val="both"/>
        <w:rPr>
          <w:rFonts w:ascii="Arial" w:hAnsi="Arial" w:cs="Arial"/>
          <w:b/>
          <w:bCs/>
          <w:lang w:val="en-US"/>
        </w:rPr>
      </w:pPr>
    </w:p>
    <w:p w14:paraId="5F089C84" w14:textId="7DF1D052" w:rsidR="00D27B31" w:rsidRDefault="009B68AE" w:rsidP="00E73511">
      <w:pPr>
        <w:spacing w:line="360" w:lineRule="auto"/>
        <w:jc w:val="both"/>
        <w:rPr>
          <w:rFonts w:ascii="Arial" w:hAnsi="Arial" w:cs="Arial"/>
          <w:b/>
          <w:bCs/>
          <w:lang w:val="en-US"/>
        </w:rPr>
      </w:pPr>
      <w:r>
        <w:rPr>
          <w:noProof/>
        </w:rPr>
        <w:drawing>
          <wp:inline distT="0" distB="0" distL="0" distR="0" wp14:anchorId="34DF1FA7" wp14:editId="249EDF86">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31510" cy="3223895"/>
                    </a:xfrm>
                    <a:prstGeom prst="rect">
                      <a:avLst/>
                    </a:prstGeom>
                  </pic:spPr>
                </pic:pic>
              </a:graphicData>
            </a:graphic>
          </wp:inline>
        </w:drawing>
      </w:r>
    </w:p>
    <w:p w14:paraId="40D1E648" w14:textId="4F7C21CF" w:rsidR="009B68AE" w:rsidRDefault="009B68AE" w:rsidP="00E73511">
      <w:pPr>
        <w:spacing w:line="360" w:lineRule="auto"/>
        <w:jc w:val="both"/>
        <w:rPr>
          <w:rFonts w:ascii="Arial" w:hAnsi="Arial" w:cs="Arial"/>
          <w:b/>
          <w:bCs/>
          <w:lang w:val="en-US"/>
        </w:rPr>
      </w:pPr>
    </w:p>
    <w:p w14:paraId="6829F13E" w14:textId="2C18B8B5" w:rsidR="009B68AE" w:rsidRDefault="009B68AE" w:rsidP="00E73511">
      <w:pPr>
        <w:spacing w:line="360" w:lineRule="auto"/>
        <w:jc w:val="both"/>
        <w:rPr>
          <w:rFonts w:ascii="Arial" w:hAnsi="Arial" w:cs="Arial"/>
          <w:b/>
          <w:bCs/>
          <w:lang w:val="en-US"/>
        </w:rPr>
      </w:pPr>
    </w:p>
    <w:p w14:paraId="4B72C1C8" w14:textId="0C81012F" w:rsidR="009B68AE" w:rsidRDefault="009B68AE" w:rsidP="00E73511">
      <w:pPr>
        <w:spacing w:line="360" w:lineRule="auto"/>
        <w:jc w:val="both"/>
        <w:rPr>
          <w:rFonts w:ascii="Arial" w:hAnsi="Arial" w:cs="Arial"/>
          <w:b/>
          <w:bCs/>
          <w:lang w:val="en-US"/>
        </w:rPr>
      </w:pPr>
    </w:p>
    <w:p w14:paraId="4C170E4A" w14:textId="2B8BF8C9" w:rsidR="009B68AE" w:rsidRDefault="009B68AE" w:rsidP="00E73511">
      <w:pPr>
        <w:spacing w:line="360" w:lineRule="auto"/>
        <w:jc w:val="both"/>
        <w:rPr>
          <w:rFonts w:ascii="Arial" w:hAnsi="Arial" w:cs="Arial"/>
          <w:b/>
          <w:bCs/>
          <w:lang w:val="en-US"/>
        </w:rPr>
      </w:pPr>
    </w:p>
    <w:p w14:paraId="6BB3698A" w14:textId="5CE4BB22" w:rsidR="009B68AE" w:rsidRDefault="009B68AE" w:rsidP="00E73511">
      <w:pPr>
        <w:spacing w:line="360" w:lineRule="auto"/>
        <w:jc w:val="both"/>
        <w:rPr>
          <w:rFonts w:ascii="Arial" w:hAnsi="Arial" w:cs="Arial"/>
          <w:b/>
          <w:bCs/>
          <w:lang w:val="en-US"/>
        </w:rPr>
      </w:pPr>
    </w:p>
    <w:p w14:paraId="4DEBE5B0" w14:textId="07E337D0" w:rsidR="009B68AE" w:rsidRDefault="00FC12B3" w:rsidP="00E73511">
      <w:pPr>
        <w:spacing w:line="360" w:lineRule="auto"/>
        <w:jc w:val="both"/>
        <w:rPr>
          <w:rFonts w:ascii="Arial" w:hAnsi="Arial" w:cs="Arial"/>
          <w:b/>
          <w:bCs/>
          <w:lang w:val="en-US"/>
        </w:rPr>
      </w:pPr>
      <w:r>
        <w:rPr>
          <w:noProof/>
        </w:rPr>
        <w:drawing>
          <wp:inline distT="0" distB="0" distL="0" distR="0" wp14:anchorId="55C26FE9" wp14:editId="689A70B8">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31510" cy="3223895"/>
                    </a:xfrm>
                    <a:prstGeom prst="rect">
                      <a:avLst/>
                    </a:prstGeom>
                  </pic:spPr>
                </pic:pic>
              </a:graphicData>
            </a:graphic>
          </wp:inline>
        </w:drawing>
      </w:r>
    </w:p>
    <w:p w14:paraId="32E0C86E" w14:textId="747601B1" w:rsidR="00FC12B3" w:rsidRDefault="00FC12B3" w:rsidP="00E73511">
      <w:pPr>
        <w:spacing w:line="360" w:lineRule="auto"/>
        <w:jc w:val="both"/>
        <w:rPr>
          <w:rFonts w:ascii="Arial" w:hAnsi="Arial" w:cs="Arial"/>
          <w:b/>
          <w:bCs/>
          <w:lang w:val="en-US"/>
        </w:rPr>
      </w:pPr>
    </w:p>
    <w:p w14:paraId="6E2BEC6B" w14:textId="2619AE4C" w:rsidR="00FC12B3" w:rsidRDefault="00FC12B3" w:rsidP="00E73511">
      <w:pPr>
        <w:spacing w:line="360" w:lineRule="auto"/>
        <w:jc w:val="both"/>
        <w:rPr>
          <w:rFonts w:ascii="Arial" w:hAnsi="Arial" w:cs="Arial"/>
          <w:b/>
          <w:bCs/>
          <w:lang w:val="en-US"/>
        </w:rPr>
      </w:pPr>
    </w:p>
    <w:p w14:paraId="424062F7" w14:textId="2DEB31BE" w:rsidR="00FC12B3" w:rsidRDefault="00FC12B3" w:rsidP="00E73511">
      <w:pPr>
        <w:spacing w:line="360" w:lineRule="auto"/>
        <w:jc w:val="both"/>
        <w:rPr>
          <w:rFonts w:ascii="Arial" w:hAnsi="Arial" w:cs="Arial"/>
          <w:b/>
          <w:bCs/>
          <w:lang w:val="en-US"/>
        </w:rPr>
      </w:pPr>
      <w:r>
        <w:rPr>
          <w:noProof/>
        </w:rPr>
        <w:drawing>
          <wp:inline distT="0" distB="0" distL="0" distR="0" wp14:anchorId="4B1CA0DB" wp14:editId="5E6398D6">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731510" cy="3223895"/>
                    </a:xfrm>
                    <a:prstGeom prst="rect">
                      <a:avLst/>
                    </a:prstGeom>
                  </pic:spPr>
                </pic:pic>
              </a:graphicData>
            </a:graphic>
          </wp:inline>
        </w:drawing>
      </w:r>
    </w:p>
    <w:p w14:paraId="32E0245C" w14:textId="05F2B744" w:rsidR="00FC12B3" w:rsidRDefault="00FC12B3" w:rsidP="00E73511">
      <w:pPr>
        <w:spacing w:line="360" w:lineRule="auto"/>
        <w:jc w:val="both"/>
        <w:rPr>
          <w:rFonts w:ascii="Arial" w:hAnsi="Arial" w:cs="Arial"/>
          <w:b/>
          <w:bCs/>
          <w:lang w:val="en-US"/>
        </w:rPr>
      </w:pPr>
    </w:p>
    <w:p w14:paraId="4B6D6EFD" w14:textId="1E6EB058" w:rsidR="00FC12B3" w:rsidRDefault="00AD248A" w:rsidP="00E73511">
      <w:pPr>
        <w:spacing w:line="360" w:lineRule="auto"/>
        <w:jc w:val="both"/>
        <w:rPr>
          <w:rFonts w:ascii="Arial" w:hAnsi="Arial" w:cs="Arial"/>
          <w:b/>
          <w:bCs/>
          <w:lang w:val="en-US"/>
        </w:rPr>
      </w:pPr>
      <w:r>
        <w:rPr>
          <w:noProof/>
        </w:rPr>
        <w:drawing>
          <wp:inline distT="0" distB="0" distL="0" distR="0" wp14:anchorId="176FE406" wp14:editId="115ACFFA">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731510" cy="3223895"/>
                    </a:xfrm>
                    <a:prstGeom prst="rect">
                      <a:avLst/>
                    </a:prstGeom>
                  </pic:spPr>
                </pic:pic>
              </a:graphicData>
            </a:graphic>
          </wp:inline>
        </w:drawing>
      </w:r>
    </w:p>
    <w:p w14:paraId="1B5484EC" w14:textId="77777777" w:rsidR="00FC12B3" w:rsidRDefault="00FC12B3" w:rsidP="00E73511">
      <w:pPr>
        <w:spacing w:line="360" w:lineRule="auto"/>
        <w:jc w:val="both"/>
        <w:rPr>
          <w:rFonts w:ascii="Arial" w:hAnsi="Arial" w:cs="Arial"/>
          <w:b/>
          <w:bCs/>
          <w:lang w:val="en-US"/>
        </w:rPr>
      </w:pPr>
    </w:p>
    <w:p w14:paraId="6A96EE72" w14:textId="3B466BFF" w:rsidR="00D27B31" w:rsidRDefault="00D27B31" w:rsidP="00E73511">
      <w:pPr>
        <w:spacing w:line="360" w:lineRule="auto"/>
        <w:jc w:val="both"/>
        <w:rPr>
          <w:rFonts w:ascii="Arial" w:hAnsi="Arial" w:cs="Arial"/>
          <w:b/>
          <w:bCs/>
          <w:lang w:val="en-US"/>
        </w:rPr>
      </w:pPr>
    </w:p>
    <w:p w14:paraId="17A9F4A6" w14:textId="77777777" w:rsidR="00D27B31" w:rsidRDefault="00D27B31" w:rsidP="00E73511">
      <w:pPr>
        <w:spacing w:line="360" w:lineRule="auto"/>
        <w:jc w:val="both"/>
        <w:rPr>
          <w:rFonts w:ascii="Arial" w:hAnsi="Arial" w:cs="Arial"/>
          <w:b/>
          <w:bCs/>
          <w:lang w:val="en-US"/>
        </w:rPr>
      </w:pPr>
    </w:p>
    <w:p w14:paraId="0658862D" w14:textId="0D2026CC" w:rsidR="00D27B31" w:rsidRDefault="00D27B31" w:rsidP="00E73511">
      <w:pPr>
        <w:spacing w:line="360" w:lineRule="auto"/>
        <w:jc w:val="both"/>
        <w:rPr>
          <w:rFonts w:ascii="Arial" w:hAnsi="Arial" w:cs="Arial"/>
          <w:b/>
          <w:bCs/>
          <w:lang w:val="en-US"/>
        </w:rPr>
      </w:pPr>
    </w:p>
    <w:p w14:paraId="257D074C" w14:textId="488DC860" w:rsidR="00D27B31" w:rsidRDefault="00D27B31" w:rsidP="00E73511">
      <w:pPr>
        <w:spacing w:line="360" w:lineRule="auto"/>
        <w:jc w:val="both"/>
        <w:rPr>
          <w:rFonts w:ascii="Arial" w:hAnsi="Arial" w:cs="Arial"/>
          <w:b/>
          <w:bCs/>
          <w:lang w:val="en-US"/>
        </w:rPr>
      </w:pPr>
    </w:p>
    <w:p w14:paraId="024CD595" w14:textId="58AA6C46" w:rsidR="00D27B31" w:rsidRDefault="00D27B31" w:rsidP="00E73511">
      <w:pPr>
        <w:spacing w:line="360" w:lineRule="auto"/>
        <w:jc w:val="both"/>
        <w:rPr>
          <w:rFonts w:ascii="Arial" w:hAnsi="Arial" w:cs="Arial"/>
          <w:b/>
          <w:bCs/>
          <w:lang w:val="en-US"/>
        </w:rPr>
      </w:pPr>
    </w:p>
    <w:p w14:paraId="1D08ADA6" w14:textId="70FA7937" w:rsidR="00D27B31" w:rsidRDefault="00D27B31" w:rsidP="00E73511">
      <w:pPr>
        <w:spacing w:line="360" w:lineRule="auto"/>
        <w:jc w:val="both"/>
        <w:rPr>
          <w:rFonts w:ascii="Arial" w:hAnsi="Arial" w:cs="Arial"/>
          <w:b/>
          <w:bCs/>
          <w:lang w:val="en-US"/>
        </w:rPr>
      </w:pPr>
    </w:p>
    <w:p w14:paraId="540930DC" w14:textId="7FA447C0" w:rsidR="00D27B31" w:rsidRDefault="00D27B31" w:rsidP="00E73511">
      <w:pPr>
        <w:spacing w:line="360" w:lineRule="auto"/>
        <w:jc w:val="both"/>
        <w:rPr>
          <w:rFonts w:ascii="Arial" w:hAnsi="Arial" w:cs="Arial"/>
          <w:b/>
          <w:bCs/>
          <w:lang w:val="en-US"/>
        </w:rPr>
      </w:pPr>
    </w:p>
    <w:p w14:paraId="5C619D2A" w14:textId="77777777" w:rsidR="00D27B31" w:rsidRDefault="00D27B31" w:rsidP="00E73511">
      <w:pPr>
        <w:spacing w:line="360" w:lineRule="auto"/>
        <w:jc w:val="both"/>
        <w:rPr>
          <w:rFonts w:ascii="Arial" w:hAnsi="Arial" w:cs="Arial"/>
          <w:b/>
          <w:bCs/>
          <w:lang w:val="en-US"/>
        </w:rPr>
      </w:pPr>
    </w:p>
    <w:p w14:paraId="28E30297" w14:textId="77777777" w:rsidR="00FC3741" w:rsidRDefault="00FC3741" w:rsidP="00E73511">
      <w:pPr>
        <w:spacing w:line="360" w:lineRule="auto"/>
        <w:jc w:val="both"/>
        <w:rPr>
          <w:rFonts w:ascii="Arial" w:hAnsi="Arial" w:cs="Arial"/>
          <w:b/>
          <w:bCs/>
          <w:lang w:val="en-US"/>
        </w:rPr>
      </w:pPr>
    </w:p>
    <w:p w14:paraId="437BF124" w14:textId="04DEBA50" w:rsidR="00FC3741" w:rsidRDefault="00FC3741" w:rsidP="00E73511">
      <w:pPr>
        <w:spacing w:line="360" w:lineRule="auto"/>
        <w:jc w:val="both"/>
        <w:rPr>
          <w:rFonts w:ascii="Arial" w:hAnsi="Arial" w:cs="Arial"/>
          <w:b/>
          <w:bCs/>
          <w:lang w:val="en-US"/>
        </w:rPr>
      </w:pPr>
    </w:p>
    <w:p w14:paraId="6F9E466F" w14:textId="2600F315" w:rsidR="00FC3741" w:rsidRDefault="00FC3741" w:rsidP="00E73511">
      <w:pPr>
        <w:spacing w:line="360" w:lineRule="auto"/>
        <w:jc w:val="both"/>
        <w:rPr>
          <w:rFonts w:ascii="Arial" w:hAnsi="Arial" w:cs="Arial"/>
          <w:b/>
          <w:bCs/>
          <w:lang w:val="en-US"/>
        </w:rPr>
      </w:pPr>
    </w:p>
    <w:p w14:paraId="0D7A2FB1" w14:textId="23846295" w:rsidR="00FC3741" w:rsidRDefault="00FC3741" w:rsidP="00E73511">
      <w:pPr>
        <w:spacing w:line="360" w:lineRule="auto"/>
        <w:jc w:val="both"/>
        <w:rPr>
          <w:rFonts w:ascii="Arial" w:hAnsi="Arial" w:cs="Arial"/>
          <w:b/>
          <w:bCs/>
          <w:lang w:val="en-US"/>
        </w:rPr>
      </w:pPr>
    </w:p>
    <w:p w14:paraId="69BC1AE1" w14:textId="70600E84" w:rsidR="00FC3741" w:rsidRDefault="00FC3741" w:rsidP="00E73511">
      <w:pPr>
        <w:spacing w:line="360" w:lineRule="auto"/>
        <w:jc w:val="both"/>
        <w:rPr>
          <w:rFonts w:ascii="Arial" w:hAnsi="Arial" w:cs="Arial"/>
          <w:b/>
          <w:bCs/>
          <w:lang w:val="en-US"/>
        </w:rPr>
      </w:pPr>
    </w:p>
    <w:p w14:paraId="3019C38F" w14:textId="77777777" w:rsidR="00FC3741" w:rsidRPr="001B7523" w:rsidRDefault="00FC3741" w:rsidP="00E73511">
      <w:pPr>
        <w:spacing w:line="360" w:lineRule="auto"/>
        <w:jc w:val="both"/>
        <w:rPr>
          <w:rFonts w:ascii="Arial" w:hAnsi="Arial" w:cs="Arial"/>
          <w:b/>
          <w:bCs/>
          <w:lang w:val="en-US"/>
        </w:rPr>
      </w:pPr>
    </w:p>
    <w:sectPr w:rsidR="00FC3741" w:rsidRPr="001B7523" w:rsidSect="00BA7C5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8A071" w14:textId="77777777" w:rsidR="000D64C8" w:rsidRDefault="000D64C8" w:rsidP="00BA7C5D">
      <w:pPr>
        <w:spacing w:after="0" w:line="240" w:lineRule="auto"/>
      </w:pPr>
      <w:r>
        <w:separator/>
      </w:r>
    </w:p>
  </w:endnote>
  <w:endnote w:type="continuationSeparator" w:id="0">
    <w:p w14:paraId="387B0555" w14:textId="77777777" w:rsidR="000D64C8" w:rsidRDefault="000D64C8" w:rsidP="00BA7C5D">
      <w:pPr>
        <w:spacing w:after="0" w:line="240" w:lineRule="auto"/>
      </w:pPr>
      <w:r>
        <w:continuationSeparator/>
      </w:r>
    </w:p>
  </w:endnote>
  <w:endnote w:type="continuationNotice" w:id="1">
    <w:p w14:paraId="79A05F79" w14:textId="77777777" w:rsidR="00F95459" w:rsidRDefault="00F954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01008"/>
      <w:docPartObj>
        <w:docPartGallery w:val="Page Numbers (Bottom of Page)"/>
        <w:docPartUnique/>
      </w:docPartObj>
    </w:sdtPr>
    <w:sdtEndPr>
      <w:rPr>
        <w:noProof/>
      </w:rPr>
    </w:sdtEndPr>
    <w:sdtContent>
      <w:p w14:paraId="10C6B5A4" w14:textId="6CC2BBFE" w:rsidR="00BA7C5D" w:rsidRDefault="00BA7C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97B95C" w14:textId="77777777" w:rsidR="00BA7C5D" w:rsidRDefault="00BA7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285EB" w14:textId="77777777" w:rsidR="000D64C8" w:rsidRDefault="000D64C8" w:rsidP="00BA7C5D">
      <w:pPr>
        <w:spacing w:after="0" w:line="240" w:lineRule="auto"/>
      </w:pPr>
      <w:r>
        <w:separator/>
      </w:r>
    </w:p>
  </w:footnote>
  <w:footnote w:type="continuationSeparator" w:id="0">
    <w:p w14:paraId="2B8FBE6F" w14:textId="77777777" w:rsidR="000D64C8" w:rsidRDefault="000D64C8" w:rsidP="00BA7C5D">
      <w:pPr>
        <w:spacing w:after="0" w:line="240" w:lineRule="auto"/>
      </w:pPr>
      <w:r>
        <w:continuationSeparator/>
      </w:r>
    </w:p>
  </w:footnote>
  <w:footnote w:type="continuationNotice" w:id="1">
    <w:p w14:paraId="2958ECB0" w14:textId="77777777" w:rsidR="00F95459" w:rsidRDefault="00F9545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957"/>
    <w:rsid w:val="000111AF"/>
    <w:rsid w:val="00015F83"/>
    <w:rsid w:val="000751F0"/>
    <w:rsid w:val="00075745"/>
    <w:rsid w:val="00076FF5"/>
    <w:rsid w:val="00080D21"/>
    <w:rsid w:val="000A44BA"/>
    <w:rsid w:val="000A7CC6"/>
    <w:rsid w:val="000D64C8"/>
    <w:rsid w:val="00125653"/>
    <w:rsid w:val="00133079"/>
    <w:rsid w:val="00141EFC"/>
    <w:rsid w:val="00155710"/>
    <w:rsid w:val="001775CB"/>
    <w:rsid w:val="00184509"/>
    <w:rsid w:val="00192296"/>
    <w:rsid w:val="001B7523"/>
    <w:rsid w:val="001B7F8E"/>
    <w:rsid w:val="001E39A6"/>
    <w:rsid w:val="001E436F"/>
    <w:rsid w:val="001E5793"/>
    <w:rsid w:val="001F4F0C"/>
    <w:rsid w:val="001F7E1A"/>
    <w:rsid w:val="00205098"/>
    <w:rsid w:val="00214BDB"/>
    <w:rsid w:val="002435A9"/>
    <w:rsid w:val="002468FE"/>
    <w:rsid w:val="0025041C"/>
    <w:rsid w:val="00293478"/>
    <w:rsid w:val="002A6BB3"/>
    <w:rsid w:val="002D7B13"/>
    <w:rsid w:val="003136D7"/>
    <w:rsid w:val="00336855"/>
    <w:rsid w:val="003521DD"/>
    <w:rsid w:val="003537A3"/>
    <w:rsid w:val="00364DDE"/>
    <w:rsid w:val="00376094"/>
    <w:rsid w:val="0038073F"/>
    <w:rsid w:val="00384F07"/>
    <w:rsid w:val="0038614F"/>
    <w:rsid w:val="003947E7"/>
    <w:rsid w:val="003A6E51"/>
    <w:rsid w:val="003B6EBD"/>
    <w:rsid w:val="003F0F1D"/>
    <w:rsid w:val="00410208"/>
    <w:rsid w:val="004279DB"/>
    <w:rsid w:val="00442E4B"/>
    <w:rsid w:val="0045365D"/>
    <w:rsid w:val="00470D47"/>
    <w:rsid w:val="00487FC5"/>
    <w:rsid w:val="00491B8C"/>
    <w:rsid w:val="00497553"/>
    <w:rsid w:val="00497BAB"/>
    <w:rsid w:val="004A2305"/>
    <w:rsid w:val="004A33E3"/>
    <w:rsid w:val="004C5488"/>
    <w:rsid w:val="004C6170"/>
    <w:rsid w:val="004E091B"/>
    <w:rsid w:val="004E523E"/>
    <w:rsid w:val="004F329E"/>
    <w:rsid w:val="00504ED8"/>
    <w:rsid w:val="005057D7"/>
    <w:rsid w:val="005116DD"/>
    <w:rsid w:val="00515354"/>
    <w:rsid w:val="00515AF1"/>
    <w:rsid w:val="0057490C"/>
    <w:rsid w:val="00585854"/>
    <w:rsid w:val="005D3B15"/>
    <w:rsid w:val="005F4EBB"/>
    <w:rsid w:val="006011A8"/>
    <w:rsid w:val="00612AAC"/>
    <w:rsid w:val="006827D1"/>
    <w:rsid w:val="00694359"/>
    <w:rsid w:val="006A07C5"/>
    <w:rsid w:val="006A3298"/>
    <w:rsid w:val="006B5FE3"/>
    <w:rsid w:val="006D7FA1"/>
    <w:rsid w:val="006E2CB3"/>
    <w:rsid w:val="006F4AB6"/>
    <w:rsid w:val="00703E21"/>
    <w:rsid w:val="0070610D"/>
    <w:rsid w:val="00730BD1"/>
    <w:rsid w:val="00736D12"/>
    <w:rsid w:val="007506EC"/>
    <w:rsid w:val="00754197"/>
    <w:rsid w:val="00760441"/>
    <w:rsid w:val="00765EBE"/>
    <w:rsid w:val="00782D42"/>
    <w:rsid w:val="00783715"/>
    <w:rsid w:val="00796934"/>
    <w:rsid w:val="007A4E48"/>
    <w:rsid w:val="007A596C"/>
    <w:rsid w:val="007C3363"/>
    <w:rsid w:val="007D76EC"/>
    <w:rsid w:val="007F69DD"/>
    <w:rsid w:val="0080428F"/>
    <w:rsid w:val="008145B2"/>
    <w:rsid w:val="00815440"/>
    <w:rsid w:val="0083487F"/>
    <w:rsid w:val="00837269"/>
    <w:rsid w:val="00851B70"/>
    <w:rsid w:val="008553DB"/>
    <w:rsid w:val="00861D23"/>
    <w:rsid w:val="00862473"/>
    <w:rsid w:val="00892083"/>
    <w:rsid w:val="008C0CF2"/>
    <w:rsid w:val="008C52A2"/>
    <w:rsid w:val="008E05B7"/>
    <w:rsid w:val="00905974"/>
    <w:rsid w:val="009064C5"/>
    <w:rsid w:val="009252E0"/>
    <w:rsid w:val="00931035"/>
    <w:rsid w:val="00931711"/>
    <w:rsid w:val="00934F46"/>
    <w:rsid w:val="00967C45"/>
    <w:rsid w:val="00993AED"/>
    <w:rsid w:val="009A2D58"/>
    <w:rsid w:val="009B4D5A"/>
    <w:rsid w:val="009B68AE"/>
    <w:rsid w:val="00A06CA5"/>
    <w:rsid w:val="00A12113"/>
    <w:rsid w:val="00A13C2B"/>
    <w:rsid w:val="00A408D3"/>
    <w:rsid w:val="00A52361"/>
    <w:rsid w:val="00A73741"/>
    <w:rsid w:val="00A84C5D"/>
    <w:rsid w:val="00A9236B"/>
    <w:rsid w:val="00AA353B"/>
    <w:rsid w:val="00AD1C3F"/>
    <w:rsid w:val="00AD248A"/>
    <w:rsid w:val="00AD3C3B"/>
    <w:rsid w:val="00AE074E"/>
    <w:rsid w:val="00AF22BA"/>
    <w:rsid w:val="00B3199A"/>
    <w:rsid w:val="00B319A1"/>
    <w:rsid w:val="00B46957"/>
    <w:rsid w:val="00B566E4"/>
    <w:rsid w:val="00B56AFB"/>
    <w:rsid w:val="00B62A67"/>
    <w:rsid w:val="00B65A34"/>
    <w:rsid w:val="00B862D9"/>
    <w:rsid w:val="00B954CD"/>
    <w:rsid w:val="00BA7C5D"/>
    <w:rsid w:val="00BB10CF"/>
    <w:rsid w:val="00BB7D48"/>
    <w:rsid w:val="00BC2664"/>
    <w:rsid w:val="00BF1C0A"/>
    <w:rsid w:val="00C0184D"/>
    <w:rsid w:val="00C37C27"/>
    <w:rsid w:val="00C50326"/>
    <w:rsid w:val="00C6044A"/>
    <w:rsid w:val="00C70483"/>
    <w:rsid w:val="00C70CDB"/>
    <w:rsid w:val="00C772F1"/>
    <w:rsid w:val="00C80521"/>
    <w:rsid w:val="00C80F99"/>
    <w:rsid w:val="00C861A9"/>
    <w:rsid w:val="00C87256"/>
    <w:rsid w:val="00C90F5A"/>
    <w:rsid w:val="00CB358D"/>
    <w:rsid w:val="00CC761A"/>
    <w:rsid w:val="00CD0389"/>
    <w:rsid w:val="00CD5CF7"/>
    <w:rsid w:val="00CE6640"/>
    <w:rsid w:val="00D171ED"/>
    <w:rsid w:val="00D20B0B"/>
    <w:rsid w:val="00D20F98"/>
    <w:rsid w:val="00D2719F"/>
    <w:rsid w:val="00D27B31"/>
    <w:rsid w:val="00D410F7"/>
    <w:rsid w:val="00D5605D"/>
    <w:rsid w:val="00D720EB"/>
    <w:rsid w:val="00D76E60"/>
    <w:rsid w:val="00D869F3"/>
    <w:rsid w:val="00DA13B3"/>
    <w:rsid w:val="00DC7F65"/>
    <w:rsid w:val="00DE546E"/>
    <w:rsid w:val="00DE78F3"/>
    <w:rsid w:val="00DF1DB3"/>
    <w:rsid w:val="00E01612"/>
    <w:rsid w:val="00E17A08"/>
    <w:rsid w:val="00E30FB8"/>
    <w:rsid w:val="00E34C52"/>
    <w:rsid w:val="00E5546C"/>
    <w:rsid w:val="00E67AA5"/>
    <w:rsid w:val="00E70C30"/>
    <w:rsid w:val="00E73511"/>
    <w:rsid w:val="00E840BE"/>
    <w:rsid w:val="00EA0F52"/>
    <w:rsid w:val="00EA1C29"/>
    <w:rsid w:val="00EC3833"/>
    <w:rsid w:val="00EE7EA0"/>
    <w:rsid w:val="00F038C4"/>
    <w:rsid w:val="00F17F0C"/>
    <w:rsid w:val="00F20C99"/>
    <w:rsid w:val="00F27AD2"/>
    <w:rsid w:val="00F3356B"/>
    <w:rsid w:val="00F3748C"/>
    <w:rsid w:val="00F668B6"/>
    <w:rsid w:val="00F74946"/>
    <w:rsid w:val="00F95459"/>
    <w:rsid w:val="00FA3B02"/>
    <w:rsid w:val="00FB0E2A"/>
    <w:rsid w:val="00FC12B3"/>
    <w:rsid w:val="00FC3741"/>
    <w:rsid w:val="00FC4328"/>
    <w:rsid w:val="00FC60E7"/>
    <w:rsid w:val="00FE1686"/>
    <w:rsid w:val="00FE6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5B1FF"/>
  <w15:chartTrackingRefBased/>
  <w15:docId w15:val="{8BD1E622-A922-2C46-ACB9-27220363E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A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211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A121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27AD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4C5D"/>
    <w:pPr>
      <w:outlineLvl w:val="9"/>
    </w:pPr>
    <w:rPr>
      <w:lang w:val="en-US"/>
    </w:rPr>
  </w:style>
  <w:style w:type="paragraph" w:styleId="TOC1">
    <w:name w:val="toc 1"/>
    <w:basedOn w:val="Normal"/>
    <w:next w:val="Normal"/>
    <w:autoRedefine/>
    <w:uiPriority w:val="39"/>
    <w:unhideWhenUsed/>
    <w:rsid w:val="00A84C5D"/>
    <w:pPr>
      <w:spacing w:after="100"/>
    </w:pPr>
  </w:style>
  <w:style w:type="character" w:styleId="Hyperlink">
    <w:name w:val="Hyperlink"/>
    <w:basedOn w:val="DefaultParagraphFont"/>
    <w:uiPriority w:val="99"/>
    <w:unhideWhenUsed/>
    <w:rsid w:val="00A84C5D"/>
    <w:rPr>
      <w:color w:val="0563C1" w:themeColor="hyperlink"/>
      <w:u w:val="single"/>
    </w:rPr>
  </w:style>
  <w:style w:type="paragraph" w:styleId="Header">
    <w:name w:val="header"/>
    <w:basedOn w:val="Normal"/>
    <w:link w:val="HeaderChar"/>
    <w:uiPriority w:val="99"/>
    <w:unhideWhenUsed/>
    <w:rsid w:val="00BA7C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C5D"/>
  </w:style>
  <w:style w:type="paragraph" w:styleId="Footer">
    <w:name w:val="footer"/>
    <w:basedOn w:val="Normal"/>
    <w:link w:val="FooterChar"/>
    <w:uiPriority w:val="99"/>
    <w:unhideWhenUsed/>
    <w:rsid w:val="00BA7C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C5D"/>
  </w:style>
  <w:style w:type="character" w:styleId="UnresolvedMention">
    <w:name w:val="Unresolved Mention"/>
    <w:basedOn w:val="DefaultParagraphFont"/>
    <w:uiPriority w:val="99"/>
    <w:semiHidden/>
    <w:unhideWhenUsed/>
    <w:rsid w:val="00736D12"/>
    <w:rPr>
      <w:color w:val="605E5C"/>
      <w:shd w:val="clear" w:color="auto" w:fill="E1DFDD"/>
    </w:rPr>
  </w:style>
  <w:style w:type="paragraph" w:styleId="ListParagraph">
    <w:name w:val="List Paragraph"/>
    <w:basedOn w:val="Normal"/>
    <w:uiPriority w:val="34"/>
    <w:qFormat/>
    <w:rsid w:val="00F954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5203">
      <w:bodyDiv w:val="1"/>
      <w:marLeft w:val="0"/>
      <w:marRight w:val="0"/>
      <w:marTop w:val="0"/>
      <w:marBottom w:val="0"/>
      <w:divBdr>
        <w:top w:val="none" w:sz="0" w:space="0" w:color="auto"/>
        <w:left w:val="none" w:sz="0" w:space="0" w:color="auto"/>
        <w:bottom w:val="none" w:sz="0" w:space="0" w:color="auto"/>
        <w:right w:val="none" w:sz="0" w:space="0" w:color="auto"/>
      </w:divBdr>
      <w:divsChild>
        <w:div w:id="850143268">
          <w:marLeft w:val="0"/>
          <w:marRight w:val="0"/>
          <w:marTop w:val="0"/>
          <w:marBottom w:val="0"/>
          <w:divBdr>
            <w:top w:val="none" w:sz="0" w:space="0" w:color="auto"/>
            <w:left w:val="none" w:sz="0" w:space="0" w:color="auto"/>
            <w:bottom w:val="none" w:sz="0" w:space="0" w:color="auto"/>
            <w:right w:val="none" w:sz="0" w:space="0" w:color="auto"/>
          </w:divBdr>
        </w:div>
      </w:divsChild>
    </w:div>
    <w:div w:id="73163332">
      <w:bodyDiv w:val="1"/>
      <w:marLeft w:val="0"/>
      <w:marRight w:val="0"/>
      <w:marTop w:val="0"/>
      <w:marBottom w:val="0"/>
      <w:divBdr>
        <w:top w:val="none" w:sz="0" w:space="0" w:color="auto"/>
        <w:left w:val="none" w:sz="0" w:space="0" w:color="auto"/>
        <w:bottom w:val="none" w:sz="0" w:space="0" w:color="auto"/>
        <w:right w:val="none" w:sz="0" w:space="0" w:color="auto"/>
      </w:divBdr>
      <w:divsChild>
        <w:div w:id="1072237319">
          <w:marLeft w:val="0"/>
          <w:marRight w:val="0"/>
          <w:marTop w:val="0"/>
          <w:marBottom w:val="0"/>
          <w:divBdr>
            <w:top w:val="none" w:sz="0" w:space="0" w:color="auto"/>
            <w:left w:val="none" w:sz="0" w:space="0" w:color="auto"/>
            <w:bottom w:val="none" w:sz="0" w:space="0" w:color="auto"/>
            <w:right w:val="none" w:sz="0" w:space="0" w:color="auto"/>
          </w:divBdr>
        </w:div>
      </w:divsChild>
    </w:div>
    <w:div w:id="181357420">
      <w:bodyDiv w:val="1"/>
      <w:marLeft w:val="0"/>
      <w:marRight w:val="0"/>
      <w:marTop w:val="0"/>
      <w:marBottom w:val="0"/>
      <w:divBdr>
        <w:top w:val="none" w:sz="0" w:space="0" w:color="auto"/>
        <w:left w:val="none" w:sz="0" w:space="0" w:color="auto"/>
        <w:bottom w:val="none" w:sz="0" w:space="0" w:color="auto"/>
        <w:right w:val="none" w:sz="0" w:space="0" w:color="auto"/>
      </w:divBdr>
    </w:div>
    <w:div w:id="306010495">
      <w:bodyDiv w:val="1"/>
      <w:marLeft w:val="0"/>
      <w:marRight w:val="0"/>
      <w:marTop w:val="0"/>
      <w:marBottom w:val="0"/>
      <w:divBdr>
        <w:top w:val="none" w:sz="0" w:space="0" w:color="auto"/>
        <w:left w:val="none" w:sz="0" w:space="0" w:color="auto"/>
        <w:bottom w:val="none" w:sz="0" w:space="0" w:color="auto"/>
        <w:right w:val="none" w:sz="0" w:space="0" w:color="auto"/>
      </w:divBdr>
      <w:divsChild>
        <w:div w:id="1552227694">
          <w:marLeft w:val="0"/>
          <w:marRight w:val="0"/>
          <w:marTop w:val="0"/>
          <w:marBottom w:val="0"/>
          <w:divBdr>
            <w:top w:val="none" w:sz="0" w:space="0" w:color="auto"/>
            <w:left w:val="none" w:sz="0" w:space="0" w:color="auto"/>
            <w:bottom w:val="none" w:sz="0" w:space="0" w:color="auto"/>
            <w:right w:val="none" w:sz="0" w:space="0" w:color="auto"/>
          </w:divBdr>
        </w:div>
      </w:divsChild>
    </w:div>
    <w:div w:id="381633170">
      <w:bodyDiv w:val="1"/>
      <w:marLeft w:val="0"/>
      <w:marRight w:val="0"/>
      <w:marTop w:val="0"/>
      <w:marBottom w:val="0"/>
      <w:divBdr>
        <w:top w:val="none" w:sz="0" w:space="0" w:color="auto"/>
        <w:left w:val="none" w:sz="0" w:space="0" w:color="auto"/>
        <w:bottom w:val="none" w:sz="0" w:space="0" w:color="auto"/>
        <w:right w:val="none" w:sz="0" w:space="0" w:color="auto"/>
      </w:divBdr>
    </w:div>
    <w:div w:id="1533150231">
      <w:bodyDiv w:val="1"/>
      <w:marLeft w:val="0"/>
      <w:marRight w:val="0"/>
      <w:marTop w:val="0"/>
      <w:marBottom w:val="0"/>
      <w:divBdr>
        <w:top w:val="none" w:sz="0" w:space="0" w:color="auto"/>
        <w:left w:val="none" w:sz="0" w:space="0" w:color="auto"/>
        <w:bottom w:val="none" w:sz="0" w:space="0" w:color="auto"/>
        <w:right w:val="none" w:sz="0" w:space="0" w:color="auto"/>
      </w:divBdr>
    </w:div>
    <w:div w:id="1696300919">
      <w:bodyDiv w:val="1"/>
      <w:marLeft w:val="0"/>
      <w:marRight w:val="0"/>
      <w:marTop w:val="0"/>
      <w:marBottom w:val="0"/>
      <w:divBdr>
        <w:top w:val="none" w:sz="0" w:space="0" w:color="auto"/>
        <w:left w:val="none" w:sz="0" w:space="0" w:color="auto"/>
        <w:bottom w:val="none" w:sz="0" w:space="0" w:color="auto"/>
        <w:right w:val="none" w:sz="0" w:space="0" w:color="auto"/>
      </w:divBdr>
      <w:divsChild>
        <w:div w:id="713117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nhs.uk/data-and-information/publications/statistical/adult-psychiatric-morbidity-survey/adult-psychiatric-morbidity-survey-survey-of-mental-health-and-wellbeing-england-2014" TargetMode="External" /><Relationship Id="rId18" Type="http://schemas.openxmlformats.org/officeDocument/2006/relationships/hyperlink" Target="https://www.ons.gov.uk/peoplepopulationandcommunity/wellbeing/articles/coronavirusanddepressioninadultsgreatbritain/januarytomarch2021" TargetMode="External" /><Relationship Id="rId26" Type="http://schemas.openxmlformats.org/officeDocument/2006/relationships/image" Target="media/image5.svg" /><Relationship Id="rId39" Type="http://schemas.openxmlformats.org/officeDocument/2006/relationships/image" Target="media/image18.png" /><Relationship Id="rId21" Type="http://schemas.openxmlformats.org/officeDocument/2006/relationships/hyperlink" Target="https://www.who.int/news-room/fact-sheets/detail/depression" TargetMode="External" /><Relationship Id="rId34" Type="http://schemas.openxmlformats.org/officeDocument/2006/relationships/image" Target="media/image13.svg" /><Relationship Id="rId42" Type="http://schemas.openxmlformats.org/officeDocument/2006/relationships/image" Target="media/image21.svg" /><Relationship Id="rId47" Type="http://schemas.openxmlformats.org/officeDocument/2006/relationships/image" Target="media/image26.png" /><Relationship Id="rId50" Type="http://schemas.openxmlformats.org/officeDocument/2006/relationships/image" Target="media/image29.svg" /><Relationship Id="rId55" Type="http://schemas.openxmlformats.org/officeDocument/2006/relationships/image" Target="media/image34.png" /><Relationship Id="rId63" Type="http://schemas.openxmlformats.org/officeDocument/2006/relationships/fontTable" Target="fontTable.xml" /><Relationship Id="rId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nhs.uk/mental-health/talking-therapies-medicine-treatments/medicines-and-psychiatry/antidepressants/side-effects/" TargetMode="External" /><Relationship Id="rId20" Type="http://schemas.openxmlformats.org/officeDocument/2006/relationships/hyperlink" Target="https://www.who.int/news-room/fact-sheets/detail/mental-disorders" TargetMode="External" /><Relationship Id="rId29" Type="http://schemas.openxmlformats.org/officeDocument/2006/relationships/image" Target="media/image8.png" /><Relationship Id="rId41" Type="http://schemas.openxmlformats.org/officeDocument/2006/relationships/image" Target="media/image20.png" /><Relationship Id="rId54" Type="http://schemas.openxmlformats.org/officeDocument/2006/relationships/image" Target="media/image33.svg" /><Relationship Id="rId62" Type="http://schemas.openxmlformats.org/officeDocument/2006/relationships/image" Target="media/image41.svg"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theguardian.com/society/2021/nov/23/nhs-to-give-therapy-for-depression-before-medication-under-new-guidelines" TargetMode="External" /><Relationship Id="rId24" Type="http://schemas.openxmlformats.org/officeDocument/2006/relationships/image" Target="media/image3.svg" /><Relationship Id="rId32" Type="http://schemas.openxmlformats.org/officeDocument/2006/relationships/image" Target="media/image11.svg" /><Relationship Id="rId37" Type="http://schemas.openxmlformats.org/officeDocument/2006/relationships/image" Target="media/image16.png" /><Relationship Id="rId40" Type="http://schemas.openxmlformats.org/officeDocument/2006/relationships/image" Target="media/image19.svg" /><Relationship Id="rId45" Type="http://schemas.openxmlformats.org/officeDocument/2006/relationships/image" Target="media/image24.png" /><Relationship Id="rId53" Type="http://schemas.openxmlformats.org/officeDocument/2006/relationships/image" Target="media/image32.png" /><Relationship Id="rId58" Type="http://schemas.openxmlformats.org/officeDocument/2006/relationships/image" Target="media/image37.svg" /><Relationship Id="rId5" Type="http://schemas.openxmlformats.org/officeDocument/2006/relationships/footnotes" Target="footnotes.xml" /><Relationship Id="rId15" Type="http://schemas.openxmlformats.org/officeDocument/2006/relationships/hyperlink" Target="https://www.nhs.uk/mental-health/conditions/clinical-depression/overview/" TargetMode="External" /><Relationship Id="rId23" Type="http://schemas.openxmlformats.org/officeDocument/2006/relationships/image" Target="media/image2.png" /><Relationship Id="rId28" Type="http://schemas.openxmlformats.org/officeDocument/2006/relationships/image" Target="media/image7.svg" /><Relationship Id="rId36" Type="http://schemas.openxmlformats.org/officeDocument/2006/relationships/image" Target="media/image15.svg" /><Relationship Id="rId49" Type="http://schemas.openxmlformats.org/officeDocument/2006/relationships/image" Target="media/image28.png" /><Relationship Id="rId57" Type="http://schemas.openxmlformats.org/officeDocument/2006/relationships/image" Target="media/image36.png" /><Relationship Id="rId61" Type="http://schemas.openxmlformats.org/officeDocument/2006/relationships/image" Target="media/image40.png" /><Relationship Id="rId10" Type="http://schemas.openxmlformats.org/officeDocument/2006/relationships/hyperlink" Target="https://www.bmj.com/content/361/bmj.k1951" TargetMode="External" /><Relationship Id="rId19" Type="http://schemas.openxmlformats.org/officeDocument/2006/relationships/hyperlink" Target="https://icd.who.int/browse10/2019/en" TargetMode="External" /><Relationship Id="rId31" Type="http://schemas.openxmlformats.org/officeDocument/2006/relationships/image" Target="media/image10.png" /><Relationship Id="rId44" Type="http://schemas.openxmlformats.org/officeDocument/2006/relationships/image" Target="media/image23.svg" /><Relationship Id="rId52" Type="http://schemas.openxmlformats.org/officeDocument/2006/relationships/image" Target="media/image31.svg" /><Relationship Id="rId60" Type="http://schemas.openxmlformats.org/officeDocument/2006/relationships/image" Target="media/image39.svg" /><Relationship Id="rId4" Type="http://schemas.openxmlformats.org/officeDocument/2006/relationships/webSettings" Target="webSettings.xml" /><Relationship Id="rId9" Type="http://schemas.openxmlformats.org/officeDocument/2006/relationships/hyperlink" Target="https://www.legislation.gov.uk/ukpga/2018/12/contents/enacted" TargetMode="External" /><Relationship Id="rId14" Type="http://schemas.openxmlformats.org/officeDocument/2006/relationships/hyperlink" Target="https://www.nhs.uk/mental-health/talking-therapies-medicine-treatments/talking-therapies-and-counselling/cognitive-behavioural-therapy-cbt/overview/" TargetMode="External" /><Relationship Id="rId22" Type="http://schemas.openxmlformats.org/officeDocument/2006/relationships/image" Target="media/image1.jpg" /><Relationship Id="rId27" Type="http://schemas.openxmlformats.org/officeDocument/2006/relationships/image" Target="media/image6.png" /><Relationship Id="rId30" Type="http://schemas.openxmlformats.org/officeDocument/2006/relationships/image" Target="media/image9.svg" /><Relationship Id="rId35" Type="http://schemas.openxmlformats.org/officeDocument/2006/relationships/image" Target="media/image14.png" /><Relationship Id="rId43" Type="http://schemas.openxmlformats.org/officeDocument/2006/relationships/image" Target="media/image22.png" /><Relationship Id="rId48" Type="http://schemas.openxmlformats.org/officeDocument/2006/relationships/image" Target="media/image27.svg" /><Relationship Id="rId56" Type="http://schemas.openxmlformats.org/officeDocument/2006/relationships/image" Target="media/image35.svg" /><Relationship Id="rId64" Type="http://schemas.openxmlformats.org/officeDocument/2006/relationships/theme" Target="theme/theme1.xml" /><Relationship Id="rId8" Type="http://schemas.openxmlformats.org/officeDocument/2006/relationships/hyperlink" Target="https://www.ncbi.nlm.nih.gov/pmc/articles/PMC3918025/" TargetMode="External" /><Relationship Id="rId51" Type="http://schemas.openxmlformats.org/officeDocument/2006/relationships/image" Target="media/image30.png" /><Relationship Id="rId3" Type="http://schemas.openxmlformats.org/officeDocument/2006/relationships/settings" Target="settings.xml" /><Relationship Id="rId12" Type="http://schemas.openxmlformats.org/officeDocument/2006/relationships/hyperlink" Target="https://mentalhealth-uk.org/help-and-information/conditions/depression" TargetMode="External" /><Relationship Id="rId17" Type="http://schemas.openxmlformats.org/officeDocument/2006/relationships/hyperlink" Target="https://www.nice.org.uk/guidance/cg90/ifp/chapter/Depression" TargetMode="External" /><Relationship Id="rId25" Type="http://schemas.openxmlformats.org/officeDocument/2006/relationships/image" Target="media/image4.png" /><Relationship Id="rId33" Type="http://schemas.openxmlformats.org/officeDocument/2006/relationships/image" Target="media/image12.png" /><Relationship Id="rId38" Type="http://schemas.openxmlformats.org/officeDocument/2006/relationships/image" Target="media/image17.svg" /><Relationship Id="rId46" Type="http://schemas.openxmlformats.org/officeDocument/2006/relationships/image" Target="media/image25.svg" /><Relationship Id="rId59" Type="http://schemas.openxmlformats.org/officeDocument/2006/relationships/image" Target="media/image3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61314-68B0-48CD-BBFC-69873A2078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3116</Words>
  <Characters>17767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Emurang</dc:creator>
  <cp:keywords/>
  <dc:description/>
  <cp:lastModifiedBy>jainaba jum</cp:lastModifiedBy>
  <cp:revision>6</cp:revision>
  <dcterms:created xsi:type="dcterms:W3CDTF">2022-04-01T12:59:00Z</dcterms:created>
  <dcterms:modified xsi:type="dcterms:W3CDTF">2022-04-01T18:14:00Z</dcterms:modified>
</cp:coreProperties>
</file>