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4AC0B6" w14:textId="77777777" w:rsidR="00C43D68" w:rsidRDefault="00C43D68">
      <w:pPr>
        <w:rPr>
          <w:b/>
          <w:bCs/>
          <w:u w:val="single"/>
        </w:rPr>
      </w:pPr>
    </w:p>
    <w:p w14:paraId="6BAB06E8" w14:textId="0663E35D" w:rsidR="00C43D68" w:rsidRPr="00B626B2" w:rsidRDefault="00B626B2" w:rsidP="009537E4">
      <w:pPr>
        <w:jc w:val="center"/>
        <w:rPr>
          <w:b/>
          <w:bCs/>
          <w:u w:val="single"/>
        </w:rPr>
      </w:pPr>
      <w:r>
        <w:rPr>
          <w:b/>
          <w:bCs/>
          <w:u w:val="single"/>
        </w:rPr>
        <w:t>ECEY4009 Assignment: Portfolio of three parts.</w:t>
      </w:r>
    </w:p>
    <w:p w14:paraId="72CEE516" w14:textId="6BABEAD8" w:rsidR="00400090" w:rsidRPr="009537E4" w:rsidRDefault="00AD5B12" w:rsidP="009537E4">
      <w:pPr>
        <w:jc w:val="center"/>
      </w:pPr>
      <w:r w:rsidRPr="009537E4">
        <w:t>I confirm that I gave not used any AI tools in the research and creation of this assignment</w:t>
      </w:r>
      <w:r w:rsidR="009537E4" w:rsidRPr="009537E4">
        <w:t>. I confirm that I have not presented any AI generated materials as my own work. I confirm I have copies of my drafts, notes and other resources I used, which I may be asked to provide in evidence.</w:t>
      </w:r>
    </w:p>
    <w:p w14:paraId="79BB6755" w14:textId="77777777" w:rsidR="009537E4" w:rsidRDefault="009537E4">
      <w:pPr>
        <w:rPr>
          <w:b/>
          <w:bCs/>
        </w:rPr>
      </w:pPr>
    </w:p>
    <w:p w14:paraId="09F1EA0F" w14:textId="77777777" w:rsidR="009537E4" w:rsidRPr="00AD5B12" w:rsidRDefault="009537E4">
      <w:pPr>
        <w:rPr>
          <w:b/>
          <w:bCs/>
        </w:rPr>
      </w:pPr>
    </w:p>
    <w:p w14:paraId="4678222B" w14:textId="1B34D351" w:rsidR="0046482E" w:rsidRDefault="0046482E">
      <w:pPr>
        <w:rPr>
          <w:b/>
          <w:bCs/>
          <w:u w:val="single"/>
        </w:rPr>
      </w:pPr>
      <w:r>
        <w:rPr>
          <w:b/>
          <w:bCs/>
          <w:u w:val="single"/>
        </w:rPr>
        <w:t>Part 1:</w:t>
      </w:r>
    </w:p>
    <w:p w14:paraId="13E1B3D4" w14:textId="59A9142F" w:rsidR="00AC2D01" w:rsidRPr="00AC2D01" w:rsidRDefault="00AC2D01">
      <w:pPr>
        <w:rPr>
          <w:b/>
          <w:bCs/>
          <w:u w:val="single"/>
        </w:rPr>
      </w:pPr>
      <w:r w:rsidRPr="00AC2D01">
        <w:rPr>
          <w:b/>
          <w:bCs/>
          <w:u w:val="single"/>
        </w:rPr>
        <w:t>Personal Development Plan</w:t>
      </w:r>
    </w:p>
    <w:p w14:paraId="437094B8" w14:textId="32C528F7" w:rsidR="00AC2D01" w:rsidRDefault="00AC2D01"/>
    <w:tbl>
      <w:tblPr>
        <w:tblStyle w:val="TableGrid"/>
        <w:tblW w:w="10060" w:type="dxa"/>
        <w:tblLook w:val="04A0" w:firstRow="1" w:lastRow="0" w:firstColumn="1" w:lastColumn="0" w:noHBand="0" w:noVBand="1"/>
      </w:tblPr>
      <w:tblGrid>
        <w:gridCol w:w="1803"/>
        <w:gridCol w:w="1803"/>
        <w:gridCol w:w="1803"/>
        <w:gridCol w:w="4651"/>
      </w:tblGrid>
      <w:tr w:rsidR="004A62B8" w14:paraId="3003488E" w14:textId="77777777" w:rsidTr="004A62B8">
        <w:tc>
          <w:tcPr>
            <w:tcW w:w="1803" w:type="dxa"/>
            <w:shd w:val="clear" w:color="auto" w:fill="E8E8E8" w:themeFill="background2"/>
          </w:tcPr>
          <w:p w14:paraId="41D61623" w14:textId="0D65F843" w:rsidR="004A62B8" w:rsidRDefault="004A62B8">
            <w:r>
              <w:t>Objective</w:t>
            </w:r>
          </w:p>
        </w:tc>
        <w:tc>
          <w:tcPr>
            <w:tcW w:w="1803" w:type="dxa"/>
            <w:shd w:val="clear" w:color="auto" w:fill="E8E8E8" w:themeFill="background2"/>
          </w:tcPr>
          <w:p w14:paraId="4D1C1A99" w14:textId="3C2E0401" w:rsidR="004A62B8" w:rsidRDefault="004A62B8">
            <w:r>
              <w:t>Actions</w:t>
            </w:r>
          </w:p>
        </w:tc>
        <w:tc>
          <w:tcPr>
            <w:tcW w:w="1803" w:type="dxa"/>
            <w:shd w:val="clear" w:color="auto" w:fill="E8E8E8" w:themeFill="background2"/>
          </w:tcPr>
          <w:p w14:paraId="4A355046" w14:textId="7FEE4E14" w:rsidR="004A62B8" w:rsidRDefault="004A62B8">
            <w:r>
              <w:t>Resources</w:t>
            </w:r>
          </w:p>
        </w:tc>
        <w:tc>
          <w:tcPr>
            <w:tcW w:w="4651" w:type="dxa"/>
            <w:shd w:val="clear" w:color="auto" w:fill="E8E8E8" w:themeFill="background2"/>
          </w:tcPr>
          <w:p w14:paraId="7A556E75" w14:textId="1D96F585" w:rsidR="004A62B8" w:rsidRDefault="004A62B8">
            <w:r>
              <w:t>Target date for achieving objectives</w:t>
            </w:r>
          </w:p>
        </w:tc>
      </w:tr>
      <w:tr w:rsidR="004A62B8" w14:paraId="51B61B69" w14:textId="77777777" w:rsidTr="004A62B8">
        <w:tc>
          <w:tcPr>
            <w:tcW w:w="1803" w:type="dxa"/>
          </w:tcPr>
          <w:p w14:paraId="09033B6B" w14:textId="48A47EDA" w:rsidR="004A62B8" w:rsidRDefault="004A62B8">
            <w:proofErr w:type="spellStart"/>
            <w:r>
              <w:t>e.e</w:t>
            </w:r>
            <w:proofErr w:type="spellEnd"/>
            <w:r>
              <w:t xml:space="preserve"> prepare for a future role in education</w:t>
            </w:r>
          </w:p>
        </w:tc>
        <w:tc>
          <w:tcPr>
            <w:tcW w:w="1803" w:type="dxa"/>
          </w:tcPr>
          <w:p w14:paraId="5C0B2474" w14:textId="47955B31" w:rsidR="004A62B8" w:rsidRDefault="004A62B8">
            <w:r>
              <w:t>To continue in university, and to finish my degree. And then to move onto my PGCE</w:t>
            </w:r>
          </w:p>
        </w:tc>
        <w:tc>
          <w:tcPr>
            <w:tcW w:w="1803" w:type="dxa"/>
          </w:tcPr>
          <w:p w14:paraId="328252E7" w14:textId="775CD623" w:rsidR="004A62B8" w:rsidRDefault="004A62B8">
            <w:r>
              <w:t>To build and expand on my knowledge in education to go to university. I will need to finish my degree in early years education before moving on to a PGCE, I will hopefully be accepted.</w:t>
            </w:r>
          </w:p>
        </w:tc>
        <w:tc>
          <w:tcPr>
            <w:tcW w:w="4651" w:type="dxa"/>
          </w:tcPr>
          <w:p w14:paraId="4CB33CD0" w14:textId="087E5224" w:rsidR="004A62B8" w:rsidRDefault="004A62B8">
            <w:r>
              <w:t xml:space="preserve">My target date is the end of 2028. I will hopefully have graduated from my </w:t>
            </w:r>
            <w:proofErr w:type="gramStart"/>
            <w:r>
              <w:t>PGCE, and</w:t>
            </w:r>
            <w:proofErr w:type="gramEnd"/>
            <w:r>
              <w:t xml:space="preserve"> would have moved into a NQT teaching position.</w:t>
            </w:r>
          </w:p>
        </w:tc>
      </w:tr>
      <w:tr w:rsidR="004A62B8" w14:paraId="7CC190C6" w14:textId="77777777" w:rsidTr="004A62B8">
        <w:tc>
          <w:tcPr>
            <w:tcW w:w="1803" w:type="dxa"/>
          </w:tcPr>
          <w:p w14:paraId="52466701" w14:textId="149D8112" w:rsidR="004A62B8" w:rsidRDefault="004A62B8">
            <w:proofErr w:type="spellStart"/>
            <w:r>
              <w:t>e.e</w:t>
            </w:r>
            <w:proofErr w:type="spellEnd"/>
            <w:r>
              <w:t xml:space="preserve"> to engage in continuous professional development</w:t>
            </w:r>
          </w:p>
        </w:tc>
        <w:tc>
          <w:tcPr>
            <w:tcW w:w="1803" w:type="dxa"/>
          </w:tcPr>
          <w:p w14:paraId="71EA85B9" w14:textId="6D2AEDB4" w:rsidR="004A62B8" w:rsidRDefault="004A62B8">
            <w:r>
              <w:t>By partaking in relevant courses. Speaking with staff and professionals to ask how to develop.</w:t>
            </w:r>
          </w:p>
        </w:tc>
        <w:tc>
          <w:tcPr>
            <w:tcW w:w="1803" w:type="dxa"/>
          </w:tcPr>
          <w:p w14:paraId="4D190DC8" w14:textId="4D022D0E" w:rsidR="004A62B8" w:rsidRDefault="004A62B8">
            <w:r>
              <w:t xml:space="preserve">I will need to book onto courses run by the council and the local government. Courses like </w:t>
            </w:r>
            <w:proofErr w:type="spellStart"/>
            <w:r>
              <w:t>popat</w:t>
            </w:r>
            <w:proofErr w:type="spellEnd"/>
            <w:r>
              <w:t xml:space="preserve">, precision teaching and Read write Inc these courses will help me develop knowledge on how to help children </w:t>
            </w:r>
            <w:proofErr w:type="spellStart"/>
            <w:r>
              <w:t>aswell</w:t>
            </w:r>
            <w:proofErr w:type="spellEnd"/>
            <w:r>
              <w:t xml:space="preserve"> </w:t>
            </w:r>
            <w:proofErr w:type="spellStart"/>
            <w:r>
              <w:t>asgaining</w:t>
            </w:r>
            <w:proofErr w:type="spellEnd"/>
            <w:r>
              <w:t xml:space="preserve"> more knowledge. I will also attend meeting with my teachers to discuss how I can develop and how they can </w:t>
            </w:r>
            <w:r>
              <w:lastRenderedPageBreak/>
              <w:t>help me develop.</w:t>
            </w:r>
          </w:p>
        </w:tc>
        <w:tc>
          <w:tcPr>
            <w:tcW w:w="4651" w:type="dxa"/>
          </w:tcPr>
          <w:p w14:paraId="553289FF" w14:textId="19FB6057" w:rsidR="004A62B8" w:rsidRDefault="004A62B8">
            <w:r>
              <w:lastRenderedPageBreak/>
              <w:t xml:space="preserve">I don’t believe there is any point in putting a target date as continuing to develop my professionalism will always be a development as </w:t>
            </w:r>
            <w:proofErr w:type="spellStart"/>
            <w:r>
              <w:t>theres</w:t>
            </w:r>
            <w:proofErr w:type="spellEnd"/>
            <w:r>
              <w:t xml:space="preserve"> never enough knowledge.</w:t>
            </w:r>
          </w:p>
        </w:tc>
      </w:tr>
      <w:tr w:rsidR="004A62B8" w14:paraId="216CB357" w14:textId="77777777" w:rsidTr="004A62B8">
        <w:tc>
          <w:tcPr>
            <w:tcW w:w="1803" w:type="dxa"/>
          </w:tcPr>
          <w:p w14:paraId="28DBE907" w14:textId="4675DDE9" w:rsidR="004A62B8" w:rsidRDefault="004A62B8">
            <w:proofErr w:type="spellStart"/>
            <w:r>
              <w:t>e.e</w:t>
            </w:r>
            <w:proofErr w:type="spellEnd"/>
            <w:r>
              <w:t xml:space="preserve"> to support all learners.</w:t>
            </w:r>
          </w:p>
        </w:tc>
        <w:tc>
          <w:tcPr>
            <w:tcW w:w="1803" w:type="dxa"/>
          </w:tcPr>
          <w:p w14:paraId="17877701" w14:textId="1F49C5A1" w:rsidR="004A62B8" w:rsidRDefault="004A62B8">
            <w:r>
              <w:t xml:space="preserve">To make sure </w:t>
            </w:r>
            <w:proofErr w:type="spellStart"/>
            <w:r>
              <w:t>thjat</w:t>
            </w:r>
            <w:proofErr w:type="spellEnd"/>
            <w:r>
              <w:t xml:space="preserve"> I </w:t>
            </w:r>
            <w:proofErr w:type="gramStart"/>
            <w:r>
              <w:t>have an understanding of</w:t>
            </w:r>
            <w:proofErr w:type="gramEnd"/>
            <w:r>
              <w:t xml:space="preserve"> all </w:t>
            </w:r>
            <w:proofErr w:type="gramStart"/>
            <w:r>
              <w:t>learners</w:t>
            </w:r>
            <w:proofErr w:type="gramEnd"/>
            <w:r>
              <w:t xml:space="preserve"> needs and beliefs.</w:t>
            </w:r>
          </w:p>
        </w:tc>
        <w:tc>
          <w:tcPr>
            <w:tcW w:w="1803" w:type="dxa"/>
          </w:tcPr>
          <w:p w14:paraId="42ED2373" w14:textId="19C03584" w:rsidR="004A62B8" w:rsidRDefault="004A62B8">
            <w:r>
              <w:t>To do this I will need to get a better understanding of all learners and those who require more help than others. I will need to learn how to help those learners and by doing this I can work with my class teacher and observe how they deal with certain children. I can make timetables to prioritise which pupils need extra support and what support they need.</w:t>
            </w:r>
          </w:p>
        </w:tc>
        <w:tc>
          <w:tcPr>
            <w:tcW w:w="4651" w:type="dxa"/>
          </w:tcPr>
          <w:p w14:paraId="1E75D490" w14:textId="77777777" w:rsidR="004A62B8" w:rsidRDefault="004A62B8"/>
        </w:tc>
      </w:tr>
    </w:tbl>
    <w:p w14:paraId="6C550CC3" w14:textId="77777777" w:rsidR="00AC2D01" w:rsidRDefault="00AC2D01"/>
    <w:p w14:paraId="34363471" w14:textId="77777777" w:rsidR="0046482E" w:rsidRDefault="0046482E"/>
    <w:p w14:paraId="2E982487" w14:textId="77777777" w:rsidR="0046482E" w:rsidRDefault="0046482E"/>
    <w:p w14:paraId="23139933" w14:textId="77777777" w:rsidR="0046482E" w:rsidRDefault="0046482E"/>
    <w:p w14:paraId="20D325C9" w14:textId="77777777" w:rsidR="0046482E" w:rsidRDefault="0046482E"/>
    <w:p w14:paraId="1BA4E643" w14:textId="77777777" w:rsidR="0046482E" w:rsidRDefault="0046482E"/>
    <w:p w14:paraId="627AD7CA" w14:textId="77777777" w:rsidR="0046482E" w:rsidRDefault="0046482E"/>
    <w:p w14:paraId="4F02B1CC" w14:textId="77777777" w:rsidR="0046482E" w:rsidRDefault="0046482E"/>
    <w:p w14:paraId="58ACC3C8" w14:textId="77777777" w:rsidR="00946AC2" w:rsidRDefault="00946AC2"/>
    <w:p w14:paraId="0005A154" w14:textId="77777777" w:rsidR="00946AC2" w:rsidRDefault="00946AC2"/>
    <w:p w14:paraId="7C9B314F" w14:textId="77777777" w:rsidR="00946AC2" w:rsidRDefault="00946AC2"/>
    <w:p w14:paraId="1B5BA287" w14:textId="77777777" w:rsidR="00946AC2" w:rsidRDefault="00946AC2"/>
    <w:p w14:paraId="5D2D577D" w14:textId="77777777" w:rsidR="00946AC2" w:rsidRDefault="00946AC2"/>
    <w:p w14:paraId="348F8A3C" w14:textId="77777777" w:rsidR="00946AC2" w:rsidRDefault="00946AC2"/>
    <w:p w14:paraId="64C7460C" w14:textId="77777777" w:rsidR="00946AC2" w:rsidRDefault="00946AC2"/>
    <w:p w14:paraId="1806107C" w14:textId="77777777" w:rsidR="00946AC2" w:rsidRDefault="00946AC2"/>
    <w:p w14:paraId="640DB854" w14:textId="77777777" w:rsidR="00946AC2" w:rsidRDefault="00946AC2"/>
    <w:p w14:paraId="33EB81D5" w14:textId="77777777" w:rsidR="00946AC2" w:rsidRDefault="00946AC2"/>
    <w:p w14:paraId="7EB0E78D" w14:textId="77777777" w:rsidR="00946AC2" w:rsidRDefault="00946AC2"/>
    <w:p w14:paraId="713321DD" w14:textId="77777777" w:rsidR="00946AC2" w:rsidRDefault="00946AC2"/>
    <w:p w14:paraId="0F059F98" w14:textId="77777777" w:rsidR="008638F1" w:rsidRDefault="008638F1" w:rsidP="00946AC2">
      <w:pPr>
        <w:spacing w:line="360" w:lineRule="auto"/>
        <w:jc w:val="both"/>
        <w:rPr>
          <w:b/>
          <w:bCs/>
          <w:u w:val="single"/>
        </w:rPr>
      </w:pPr>
    </w:p>
    <w:p w14:paraId="00EA7A1B" w14:textId="1523872E" w:rsidR="0046482E" w:rsidRDefault="0046482E" w:rsidP="00946AC2">
      <w:pPr>
        <w:spacing w:line="360" w:lineRule="auto"/>
        <w:jc w:val="both"/>
        <w:rPr>
          <w:b/>
          <w:bCs/>
          <w:u w:val="single"/>
        </w:rPr>
      </w:pPr>
      <w:r>
        <w:rPr>
          <w:b/>
          <w:bCs/>
          <w:u w:val="single"/>
        </w:rPr>
        <w:lastRenderedPageBreak/>
        <w:t>Part 2:</w:t>
      </w:r>
    </w:p>
    <w:p w14:paraId="70944026" w14:textId="5C59F5DF" w:rsidR="00727808" w:rsidRDefault="00727808" w:rsidP="00946AC2">
      <w:pPr>
        <w:spacing w:line="360" w:lineRule="auto"/>
        <w:jc w:val="both"/>
      </w:pPr>
    </w:p>
    <w:p w14:paraId="141A4564" w14:textId="550B2F22" w:rsidR="00BE4229" w:rsidRPr="00946AC2" w:rsidRDefault="00BE4229" w:rsidP="00946AC2">
      <w:pPr>
        <w:spacing w:line="360" w:lineRule="auto"/>
        <w:jc w:val="both"/>
        <w:rPr>
          <w:b/>
          <w:bCs/>
          <w:u w:val="single"/>
        </w:rPr>
      </w:pPr>
      <w:r w:rsidRPr="00946AC2">
        <w:rPr>
          <w:b/>
          <w:bCs/>
          <w:u w:val="single"/>
        </w:rPr>
        <w:t>What is reflection and reflective practice?</w:t>
      </w:r>
    </w:p>
    <w:p w14:paraId="78B281B0" w14:textId="5F7F5A89" w:rsidR="00BE4229" w:rsidRDefault="00BE4229" w:rsidP="00946AC2">
      <w:pPr>
        <w:spacing w:line="360" w:lineRule="auto"/>
        <w:jc w:val="both"/>
      </w:pPr>
      <w:r w:rsidRPr="0082550B">
        <w:t xml:space="preserve">Reflection </w:t>
      </w:r>
      <w:r>
        <w:t xml:space="preserve">is an act of thinking about experiences and to gain understanding on how to improve and to learn from what has been done in the past to better the future and to better future understanding. Reflection is a main practice in professional day to day work. The main point of reliction is to get a better understanding on the practioner and the work they do. Avril Brock (2014) states that reflection is not a new practice but in fact </w:t>
      </w:r>
      <w:proofErr w:type="spellStart"/>
      <w:proofErr w:type="gramStart"/>
      <w:r>
        <w:t>its</w:t>
      </w:r>
      <w:proofErr w:type="spellEnd"/>
      <w:proofErr w:type="gramEnd"/>
      <w:r>
        <w:t xml:space="preserve"> been around for years and that people do reflection subconcicsly</w:t>
      </w:r>
      <w:r>
        <w:t>.</w:t>
      </w:r>
    </w:p>
    <w:p w14:paraId="153BE9C1" w14:textId="77777777" w:rsidR="00BE4229" w:rsidRDefault="00BE4229" w:rsidP="00946AC2">
      <w:pPr>
        <w:spacing w:line="360" w:lineRule="auto"/>
        <w:jc w:val="both"/>
      </w:pPr>
    </w:p>
    <w:p w14:paraId="678BC843" w14:textId="63949904" w:rsidR="00BE4229" w:rsidRPr="00946AC2" w:rsidRDefault="00BE4229" w:rsidP="00946AC2">
      <w:pPr>
        <w:spacing w:line="360" w:lineRule="auto"/>
        <w:jc w:val="both"/>
        <w:rPr>
          <w:b/>
          <w:bCs/>
          <w:u w:val="single"/>
        </w:rPr>
      </w:pPr>
      <w:r w:rsidRPr="00946AC2">
        <w:rPr>
          <w:b/>
          <w:bCs/>
          <w:u w:val="single"/>
        </w:rPr>
        <w:t>Why is reflection important to early years practice?</w:t>
      </w:r>
    </w:p>
    <w:p w14:paraId="19702413" w14:textId="0EDC873B" w:rsidR="00BE4229" w:rsidRDefault="00BE4229" w:rsidP="00946AC2">
      <w:pPr>
        <w:spacing w:line="360" w:lineRule="auto"/>
        <w:jc w:val="both"/>
      </w:pPr>
      <w:r>
        <w:t xml:space="preserve">Avril Brock (2014) believes that reflection is very important in early years education as decisions are always being made very quick </w:t>
      </w:r>
      <w:r w:rsidR="00160A5C">
        <w:t>i</w:t>
      </w:r>
      <w:r>
        <w:t>n the early years setting. She also believes because….</w:t>
      </w:r>
    </w:p>
    <w:p w14:paraId="357B3DE4" w14:textId="06EB8A41" w:rsidR="00BE4229" w:rsidRDefault="00BE4229" w:rsidP="00946AC2">
      <w:pPr>
        <w:spacing w:line="360" w:lineRule="auto"/>
        <w:jc w:val="both"/>
      </w:pPr>
      <w:r>
        <w:t>Reflection is important in early years practice as it helps practioners to recognize a child’s way of learning it also helps the practioner to improve teaching skills for different children and helps practioners make knowledgeable decisions, it also builds confidence in practioners.</w:t>
      </w:r>
      <w:r w:rsidR="00B56CFF">
        <w:t xml:space="preserve"> For professionals to refl</w:t>
      </w:r>
      <w:r w:rsidR="00A24F4B">
        <w:t xml:space="preserve">ect they can think about what has worked well, what can be improved how they can change their </w:t>
      </w:r>
      <w:r w:rsidR="00212DA7">
        <w:t>approach to help children’s development in learning and well-being. Reflecting allows practioners to</w:t>
      </w:r>
      <w:r w:rsidR="00FA6384">
        <w:t xml:space="preserve"> think about </w:t>
      </w:r>
      <w:r w:rsidR="00805188">
        <w:t xml:space="preserve">how lessons </w:t>
      </w:r>
      <w:r w:rsidR="005760EC">
        <w:t>have</w:t>
      </w:r>
      <w:r w:rsidR="00805188">
        <w:t xml:space="preserve"> been taught and how effective they were </w:t>
      </w:r>
      <w:proofErr w:type="gramStart"/>
      <w:r w:rsidR="00805188">
        <w:t>did</w:t>
      </w:r>
      <w:proofErr w:type="gramEnd"/>
      <w:r w:rsidR="00805188">
        <w:t xml:space="preserve"> all the children understand. By reflecting practioners can see where they can work on and how they can help children and support children in the correct way by maintain high standards</w:t>
      </w:r>
      <w:r w:rsidR="005760EC">
        <w:t>. This helps with the growth and maintain a standard for the best work.</w:t>
      </w:r>
      <w:r w:rsidR="00DF7269">
        <w:t xml:space="preserve"> Reflection also allows for </w:t>
      </w:r>
      <w:r w:rsidR="00366895">
        <w:t xml:space="preserve">professionals to not only reflect on their work but on </w:t>
      </w:r>
      <w:r w:rsidR="00AE48A1">
        <w:t xml:space="preserve">how the children have perceived the work and how they respond to it. There are many different </w:t>
      </w:r>
      <w:proofErr w:type="gramStart"/>
      <w:r w:rsidR="008638F1">
        <w:t>frame</w:t>
      </w:r>
      <w:proofErr w:type="gramEnd"/>
      <w:r w:rsidR="008638F1">
        <w:t xml:space="preserve"> </w:t>
      </w:r>
      <w:r w:rsidR="00AE48A1">
        <w:t xml:space="preserve">works like the early </w:t>
      </w:r>
      <w:proofErr w:type="gramStart"/>
      <w:r w:rsidR="00AE48A1">
        <w:t>years</w:t>
      </w:r>
      <w:proofErr w:type="gramEnd"/>
      <w:r w:rsidR="00AE48A1">
        <w:t xml:space="preserve"> foundation stage and the </w:t>
      </w:r>
      <w:proofErr w:type="spellStart"/>
      <w:r w:rsidR="00E6239B">
        <w:t>T</w:t>
      </w:r>
      <w:r w:rsidR="00AE48A1">
        <w:t>e</w:t>
      </w:r>
      <w:proofErr w:type="spellEnd"/>
      <w:r w:rsidR="00AE48A1">
        <w:t xml:space="preserve"> </w:t>
      </w:r>
      <w:proofErr w:type="spellStart"/>
      <w:r w:rsidR="00AE48A1">
        <w:t>Whariki</w:t>
      </w:r>
      <w:proofErr w:type="spellEnd"/>
      <w:r w:rsidR="00AE48A1">
        <w:t xml:space="preserve"> in New Ze</w:t>
      </w:r>
      <w:r w:rsidR="00113BEE">
        <w:t>a</w:t>
      </w:r>
      <w:r w:rsidR="00E6239B">
        <w:t>la</w:t>
      </w:r>
      <w:r w:rsidR="00AE48A1">
        <w:t xml:space="preserve">nd. Reflection in early years is very important for </w:t>
      </w:r>
      <w:r w:rsidR="00E6239B">
        <w:t xml:space="preserve">the benefit of the </w:t>
      </w:r>
      <w:r w:rsidR="008638F1">
        <w:t>practioner,</w:t>
      </w:r>
      <w:r w:rsidR="00E6239B">
        <w:t xml:space="preserve"> and the children involved.</w:t>
      </w:r>
    </w:p>
    <w:p w14:paraId="5B1974E8" w14:textId="77777777" w:rsidR="00BE4229" w:rsidRPr="00946AC2" w:rsidRDefault="00BE4229" w:rsidP="00946AC2">
      <w:pPr>
        <w:spacing w:line="360" w:lineRule="auto"/>
        <w:jc w:val="both"/>
        <w:rPr>
          <w:b/>
          <w:bCs/>
        </w:rPr>
      </w:pPr>
    </w:p>
    <w:p w14:paraId="6EEFBD33" w14:textId="35F99DA1" w:rsidR="00BE4229" w:rsidRPr="00946AC2" w:rsidRDefault="00BE4229" w:rsidP="00946AC2">
      <w:pPr>
        <w:spacing w:line="360" w:lineRule="auto"/>
        <w:jc w:val="both"/>
        <w:rPr>
          <w:b/>
          <w:bCs/>
        </w:rPr>
      </w:pPr>
      <w:r w:rsidRPr="00946AC2">
        <w:rPr>
          <w:b/>
          <w:bCs/>
        </w:rPr>
        <w:t>The Theory of reflective practice:</w:t>
      </w:r>
    </w:p>
    <w:p w14:paraId="200554EF" w14:textId="30034F80" w:rsidR="00BE4229" w:rsidRDefault="00BE4229" w:rsidP="00946AC2">
      <w:pPr>
        <w:spacing w:line="360" w:lineRule="auto"/>
        <w:jc w:val="both"/>
      </w:pPr>
      <w:r>
        <w:t>There are many different theories for reflective practice</w:t>
      </w:r>
      <w:r w:rsidR="00FE21C5">
        <w:t>, these practices help</w:t>
      </w:r>
      <w:r>
        <w:t xml:space="preserve"> us by following a cycle and to reflect on </w:t>
      </w:r>
      <w:r w:rsidR="00FE21C5">
        <w:t xml:space="preserve">our </w:t>
      </w:r>
      <w:r>
        <w:t>thoughts during each stage</w:t>
      </w:r>
      <w:r w:rsidR="00FE21C5">
        <w:t xml:space="preserve"> of the cycles</w:t>
      </w:r>
      <w:r>
        <w:t>.</w:t>
      </w:r>
      <w:r w:rsidR="00655A48">
        <w:t xml:space="preserve"> There are many different cycles and practices but the ones I have chosen are Gibbs and Kolb</w:t>
      </w:r>
    </w:p>
    <w:p w14:paraId="068D1EB0" w14:textId="77777777" w:rsidR="00BE4229" w:rsidRDefault="00BE4229" w:rsidP="00946AC2">
      <w:pPr>
        <w:spacing w:line="360" w:lineRule="auto"/>
        <w:jc w:val="both"/>
      </w:pPr>
    </w:p>
    <w:p w14:paraId="2D0F1C45" w14:textId="77777777" w:rsidR="00113BEE" w:rsidRDefault="00113BEE" w:rsidP="00946AC2">
      <w:pPr>
        <w:spacing w:line="360" w:lineRule="auto"/>
        <w:jc w:val="both"/>
        <w:rPr>
          <w:b/>
          <w:bCs/>
          <w:u w:val="single"/>
        </w:rPr>
      </w:pPr>
    </w:p>
    <w:p w14:paraId="792D5F08" w14:textId="0DD12F45" w:rsidR="00BE4229" w:rsidRPr="00946AC2" w:rsidRDefault="00BE4229" w:rsidP="00946AC2">
      <w:pPr>
        <w:spacing w:line="360" w:lineRule="auto"/>
        <w:jc w:val="both"/>
        <w:rPr>
          <w:b/>
          <w:bCs/>
          <w:u w:val="single"/>
        </w:rPr>
      </w:pPr>
      <w:r w:rsidRPr="00946AC2">
        <w:rPr>
          <w:b/>
          <w:bCs/>
          <w:u w:val="single"/>
        </w:rPr>
        <w:t>Gibbs Model</w:t>
      </w:r>
    </w:p>
    <w:p w14:paraId="4D935D09" w14:textId="23DF1C01" w:rsidR="00BE4229" w:rsidRDefault="00BE4229" w:rsidP="00946AC2">
      <w:pPr>
        <w:spacing w:line="360" w:lineRule="auto"/>
        <w:jc w:val="both"/>
      </w:pPr>
      <w:r>
        <w:t>Gibbs (1998</w:t>
      </w:r>
      <w:r w:rsidR="004A62B8">
        <w:t>) reflective</w:t>
      </w:r>
      <w:r>
        <w:t xml:space="preserve"> model is a </w:t>
      </w:r>
      <w:r w:rsidR="004446E6">
        <w:t>six-stage</w:t>
      </w:r>
      <w:r>
        <w:t xml:space="preserve"> cycle that is broken down into description as the first stage, feelings, evaluation, analysis and a conclusion.</w:t>
      </w:r>
    </w:p>
    <w:p w14:paraId="63CB12BB" w14:textId="24709412" w:rsidR="00BE4229" w:rsidRDefault="00BE4229" w:rsidP="00946AC2">
      <w:pPr>
        <w:spacing w:line="360" w:lineRule="auto"/>
        <w:jc w:val="both"/>
      </w:pPr>
      <w:r>
        <w:t xml:space="preserve">The description is to explain what has occurred who was there and the context behind. The feeling stage is to describe the emotional feeling of when it took place and after it took place. Evaluation </w:t>
      </w:r>
      <w:proofErr w:type="gramStart"/>
      <w:r>
        <w:t>is</w:t>
      </w:r>
      <w:proofErr w:type="gramEnd"/>
      <w:r>
        <w:t xml:space="preserve"> was it a positive or negative experience and from the practioners perspective and any other people that were around. The analysis stage will look at why events happened and if there are any patterns. Conclusion is to identify if the practionerr could have done anything different for a different outcome. The final step of the Gibbs model is the action plan what can the practioner do differently and how next time to compare from </w:t>
      </w:r>
      <w:r w:rsidR="006F11DF">
        <w:t>different experiences</w:t>
      </w:r>
      <w:r>
        <w:t>. Gibbs model helps a practioner gain and expand knowledge for future reflection</w:t>
      </w:r>
    </w:p>
    <w:p w14:paraId="68029867" w14:textId="77777777" w:rsidR="00BE4229" w:rsidRPr="00946AC2" w:rsidRDefault="00BE4229" w:rsidP="00946AC2">
      <w:pPr>
        <w:spacing w:line="360" w:lineRule="auto"/>
        <w:jc w:val="both"/>
        <w:rPr>
          <w:b/>
          <w:bCs/>
          <w:u w:val="single"/>
        </w:rPr>
      </w:pPr>
    </w:p>
    <w:p w14:paraId="29203157" w14:textId="7C033861" w:rsidR="00BE4229" w:rsidRPr="00946AC2" w:rsidRDefault="00BE4229" w:rsidP="00946AC2">
      <w:pPr>
        <w:spacing w:line="360" w:lineRule="auto"/>
        <w:jc w:val="both"/>
        <w:rPr>
          <w:b/>
          <w:bCs/>
          <w:u w:val="single"/>
        </w:rPr>
      </w:pPr>
      <w:r w:rsidRPr="00946AC2">
        <w:rPr>
          <w:b/>
          <w:bCs/>
          <w:u w:val="single"/>
        </w:rPr>
        <w:t>Kolb’s Model</w:t>
      </w:r>
    </w:p>
    <w:p w14:paraId="0E6F46C4" w14:textId="6FA1CB99" w:rsidR="00BE4229" w:rsidRDefault="00BE4229" w:rsidP="00946AC2">
      <w:pPr>
        <w:spacing w:line="360" w:lineRule="auto"/>
        <w:jc w:val="both"/>
      </w:pPr>
      <w:r>
        <w:t xml:space="preserve">Kolb (1994) reflective model is in a four stage cycle its four stages are concrete experiences, reflective observation, abstract conceptualisation and active experimentation. The first stage is the concrete experience this is when a practioner has first encountered a new. Experience. The second step of Kolb (1994) model is the reflective observation this stage is reviewing what has happened in the experience did it work. The third stage is the abstract conceptualisation this is reflecting from the second stage in the model if there are any new ideas that have worked and what happened in the experience was it a </w:t>
      </w:r>
      <w:r w:rsidR="004A62B8">
        <w:t>failure</w:t>
      </w:r>
      <w:r>
        <w:t xml:space="preserve"> or a positive.</w:t>
      </w:r>
    </w:p>
    <w:p w14:paraId="5DFA93C9" w14:textId="7BE24AA2" w:rsidR="00BE4229" w:rsidRPr="00946AC2" w:rsidRDefault="00BE4229" w:rsidP="00946AC2">
      <w:pPr>
        <w:spacing w:line="360" w:lineRule="auto"/>
        <w:jc w:val="both"/>
        <w:rPr>
          <w:b/>
          <w:bCs/>
          <w:u w:val="single"/>
        </w:rPr>
      </w:pPr>
      <w:r>
        <w:t xml:space="preserve">The last step in </w:t>
      </w:r>
      <w:r w:rsidR="00E6385A">
        <w:t>Kolb’s</w:t>
      </w:r>
      <w:r>
        <w:t xml:space="preserve"> model is the active experimentation this is </w:t>
      </w:r>
      <w:r w:rsidR="004A62B8">
        <w:t>when</w:t>
      </w:r>
      <w:r>
        <w:t xml:space="preserve"> new ideas are put into practice and testing if they work for future practices. </w:t>
      </w:r>
      <w:r w:rsidR="00E6385A">
        <w:t>Kolb’s</w:t>
      </w:r>
      <w:r>
        <w:t xml:space="preserve"> model points out that learning is very important process and by testing and </w:t>
      </w:r>
      <w:r w:rsidR="00E6385A">
        <w:t>trailing</w:t>
      </w:r>
      <w:r>
        <w:t xml:space="preserve"> it helps to see if a method </w:t>
      </w:r>
      <w:r w:rsidRPr="00946AC2">
        <w:t>works.</w:t>
      </w:r>
    </w:p>
    <w:p w14:paraId="7AECEA15" w14:textId="77777777" w:rsidR="00946AC2" w:rsidRDefault="00946AC2" w:rsidP="00946AC2">
      <w:pPr>
        <w:spacing w:line="360" w:lineRule="auto"/>
        <w:jc w:val="both"/>
        <w:rPr>
          <w:b/>
          <w:bCs/>
          <w:u w:val="single"/>
        </w:rPr>
      </w:pPr>
    </w:p>
    <w:p w14:paraId="67D7F97B" w14:textId="651893D9" w:rsidR="00D40EAB" w:rsidRPr="00946AC2" w:rsidRDefault="00BE4229" w:rsidP="00946AC2">
      <w:pPr>
        <w:spacing w:line="360" w:lineRule="auto"/>
        <w:jc w:val="both"/>
        <w:rPr>
          <w:b/>
          <w:bCs/>
          <w:u w:val="single"/>
        </w:rPr>
      </w:pPr>
      <w:r w:rsidRPr="00946AC2">
        <w:rPr>
          <w:b/>
          <w:bCs/>
          <w:u w:val="single"/>
        </w:rPr>
        <w:t>Analysis</w:t>
      </w:r>
      <w:r w:rsidR="00946AC2" w:rsidRPr="00946AC2">
        <w:rPr>
          <w:b/>
          <w:bCs/>
          <w:u w:val="single"/>
        </w:rPr>
        <w:t xml:space="preserve"> of models:</w:t>
      </w:r>
    </w:p>
    <w:p w14:paraId="4C53ADC4" w14:textId="3F1A69B9" w:rsidR="00946AC2" w:rsidRDefault="00E6385A" w:rsidP="00946AC2">
      <w:pPr>
        <w:spacing w:line="360" w:lineRule="auto"/>
        <w:jc w:val="both"/>
      </w:pPr>
      <w:r>
        <w:t>Kolb’s</w:t>
      </w:r>
      <w:r w:rsidR="00946AC2">
        <w:t xml:space="preserve"> model emphasises learning through experience and highlights the importance of reflection in learning </w:t>
      </w:r>
      <w:r>
        <w:t>Kolb’s</w:t>
      </w:r>
      <w:r w:rsidR="00946AC2">
        <w:t xml:space="preserve"> model is very useful in </w:t>
      </w:r>
      <w:r w:rsidR="006F11DF">
        <w:t>education,</w:t>
      </w:r>
      <w:r w:rsidR="00946AC2">
        <w:t xml:space="preserve"> but many can say that i</w:t>
      </w:r>
      <w:r w:rsidR="006F11DF">
        <w:t>t</w:t>
      </w:r>
      <w:r w:rsidR="00946AC2">
        <w:t xml:space="preserve"> </w:t>
      </w:r>
      <w:r w:rsidR="006F11DF">
        <w:t xml:space="preserve">is </w:t>
      </w:r>
      <w:r w:rsidR="00946AC2">
        <w:t>telling us that all learners go through the same cycle. Gibbs model offers a clear and structured format for reflection t</w:t>
      </w:r>
      <w:r>
        <w:t xml:space="preserve"> encourages</w:t>
      </w:r>
      <w:r w:rsidR="00946AC2">
        <w:t xml:space="preserve"> who is using to </w:t>
      </w:r>
      <w:proofErr w:type="gramStart"/>
      <w:r w:rsidR="00946AC2">
        <w:t>look into</w:t>
      </w:r>
      <w:proofErr w:type="gramEnd"/>
      <w:r w:rsidR="00946AC2">
        <w:t xml:space="preserve"> </w:t>
      </w:r>
      <w:r w:rsidR="006F11DF">
        <w:t>their</w:t>
      </w:r>
      <w:r w:rsidR="00946AC2">
        <w:t xml:space="preserve"> emotions it’s a simple model to follow for beginners who have started on </w:t>
      </w:r>
      <w:r w:rsidR="006F11DF">
        <w:t>their</w:t>
      </w:r>
      <w:r w:rsidR="00946AC2">
        <w:t xml:space="preserve"> reflection journey. It can be </w:t>
      </w:r>
      <w:r w:rsidR="00E9429F">
        <w:t>too</w:t>
      </w:r>
      <w:r w:rsidR="00946AC2">
        <w:t xml:space="preserve"> rigid and not as </w:t>
      </w:r>
      <w:r>
        <w:t>free flowing</w:t>
      </w:r>
      <w:r w:rsidR="00946AC2">
        <w:t xml:space="preserve"> as </w:t>
      </w:r>
      <w:r>
        <w:t>Kolb’s</w:t>
      </w:r>
      <w:r w:rsidR="00946AC2">
        <w:t xml:space="preserve">. Gibbs model focuses more on past </w:t>
      </w:r>
      <w:r w:rsidR="006F11DF">
        <w:t>experiences,</w:t>
      </w:r>
      <w:r w:rsidR="001336F9">
        <w:t xml:space="preserve"> and it identifies strengths and areas where we can improve.</w:t>
      </w:r>
      <w:r w:rsidR="00086589">
        <w:t xml:space="preserve"> The Gibbs Model allows for </w:t>
      </w:r>
      <w:r w:rsidR="004E4D8D">
        <w:t xml:space="preserve">a deep reflect on </w:t>
      </w:r>
      <w:r w:rsidR="004E4D8D">
        <w:lastRenderedPageBreak/>
        <w:t xml:space="preserve">professional practice or where incidents have happened whereas </w:t>
      </w:r>
      <w:proofErr w:type="spellStart"/>
      <w:r w:rsidR="004E4D8D">
        <w:t>Kolbs</w:t>
      </w:r>
      <w:proofErr w:type="spellEnd"/>
      <w:r w:rsidR="004E4D8D">
        <w:t xml:space="preserve"> model i</w:t>
      </w:r>
      <w:r w:rsidR="00036F9A">
        <w:t>s mainly based on experiences this is easier for education</w:t>
      </w:r>
      <w:r w:rsidR="00655AE7">
        <w:t xml:space="preserve"> as its very structured and very easy to go step by step.</w:t>
      </w:r>
    </w:p>
    <w:p w14:paraId="1BF5025F" w14:textId="77777777" w:rsidR="00D40EAB" w:rsidRDefault="00D40EAB" w:rsidP="00113BEE">
      <w:pPr>
        <w:spacing w:line="360" w:lineRule="auto"/>
        <w:jc w:val="both"/>
      </w:pPr>
    </w:p>
    <w:p w14:paraId="322ECE87" w14:textId="34532396" w:rsidR="00946AC2" w:rsidRPr="00946AC2" w:rsidRDefault="00946AC2" w:rsidP="00113BEE">
      <w:pPr>
        <w:spacing w:line="360" w:lineRule="auto"/>
        <w:jc w:val="both"/>
        <w:rPr>
          <w:b/>
          <w:bCs/>
          <w:u w:val="single"/>
        </w:rPr>
      </w:pPr>
      <w:r w:rsidRPr="00946AC2">
        <w:rPr>
          <w:b/>
          <w:bCs/>
          <w:u w:val="single"/>
        </w:rPr>
        <w:t>Conclusion</w:t>
      </w:r>
    </w:p>
    <w:p w14:paraId="01D47E92" w14:textId="603E4E1E" w:rsidR="00B313DF" w:rsidRDefault="00655AE7" w:rsidP="00113BEE">
      <w:pPr>
        <w:spacing w:line="360" w:lineRule="auto"/>
        <w:jc w:val="both"/>
      </w:pPr>
      <w:r>
        <w:t xml:space="preserve">To conclude </w:t>
      </w:r>
      <w:r w:rsidR="00BF43D8">
        <w:t xml:space="preserve">both Gibbs (1998) and Kolb’s </w:t>
      </w:r>
      <w:r w:rsidR="00576B81">
        <w:t xml:space="preserve">(1994) offer easier reflection models which are suitable for whoever needs to </w:t>
      </w:r>
      <w:r w:rsidR="00493760">
        <w:t>use them depending on the context that a professional will want to use.</w:t>
      </w:r>
      <w:r w:rsidR="0056263E">
        <w:t xml:space="preserve"> Kolb’s model focuses on how one will learn and from the experience they have had</w:t>
      </w:r>
      <w:r w:rsidR="003F0305">
        <w:t>,</w:t>
      </w:r>
      <w:r w:rsidR="0056263E">
        <w:t xml:space="preserve"> the </w:t>
      </w:r>
      <w:r w:rsidR="006F11DF">
        <w:t>four-stage</w:t>
      </w:r>
      <w:r w:rsidR="0056263E">
        <w:t xml:space="preserve"> cycle </w:t>
      </w:r>
      <w:r w:rsidR="00907774">
        <w:t xml:space="preserve">is </w:t>
      </w:r>
      <w:r w:rsidR="007E1B77">
        <w:t>easier for professionals to follow and helps effective learning. Whereas Gibbs reflective model</w:t>
      </w:r>
      <w:r w:rsidR="00D713C6">
        <w:t xml:space="preserve"> is much more detailed with the six stage model Gibbs model is much more structured and detailed</w:t>
      </w:r>
      <w:r w:rsidR="0089562C">
        <w:t>. Gibbs model focuses on how the professional is feeling</w:t>
      </w:r>
      <w:r w:rsidR="007313B5">
        <w:t xml:space="preserve">, this is key for education as </w:t>
      </w:r>
      <w:r w:rsidR="000147BA">
        <w:t xml:space="preserve">in teaching </w:t>
      </w:r>
      <w:r w:rsidR="00E23974">
        <w:t>it</w:t>
      </w:r>
      <w:r w:rsidR="006F11DF">
        <w:t xml:space="preserve"> is</w:t>
      </w:r>
      <w:r w:rsidR="00E23974">
        <w:t xml:space="preserve"> important to understand emotions and feelings.</w:t>
      </w:r>
      <w:r w:rsidR="00FB71A2">
        <w:t xml:space="preserve"> In m y opinion </w:t>
      </w:r>
      <w:r w:rsidR="00F55B0D">
        <w:t xml:space="preserve">Gibbs model is more effective for ongoing reflective practice as it helps professionals to learn from experience and </w:t>
      </w:r>
      <w:r w:rsidR="00B54267">
        <w:t xml:space="preserve">to understand the feelings that come with different </w:t>
      </w:r>
      <w:r w:rsidR="008C198F">
        <w:t>experiences.</w:t>
      </w:r>
    </w:p>
    <w:p w14:paraId="09C48678" w14:textId="77777777" w:rsidR="00C43D68" w:rsidRDefault="00C43D68" w:rsidP="00946AC2">
      <w:pPr>
        <w:spacing w:line="360" w:lineRule="auto"/>
        <w:jc w:val="both"/>
        <w:rPr>
          <w:b/>
          <w:bCs/>
          <w:u w:val="single"/>
        </w:rPr>
      </w:pPr>
    </w:p>
    <w:p w14:paraId="3D1FE798" w14:textId="77777777" w:rsidR="00C43D68" w:rsidRDefault="00C43D68">
      <w:pPr>
        <w:rPr>
          <w:b/>
          <w:bCs/>
          <w:u w:val="single"/>
        </w:rPr>
      </w:pPr>
    </w:p>
    <w:p w14:paraId="24EE3397" w14:textId="77777777" w:rsidR="00C43D68" w:rsidRDefault="00C43D68">
      <w:pPr>
        <w:rPr>
          <w:b/>
          <w:bCs/>
          <w:u w:val="single"/>
        </w:rPr>
      </w:pPr>
    </w:p>
    <w:p w14:paraId="1F2505C2" w14:textId="77777777" w:rsidR="00C43D68" w:rsidRDefault="00C43D68">
      <w:pPr>
        <w:rPr>
          <w:b/>
          <w:bCs/>
          <w:u w:val="single"/>
        </w:rPr>
      </w:pPr>
    </w:p>
    <w:p w14:paraId="31A59192" w14:textId="77777777" w:rsidR="00C43D68" w:rsidRDefault="00C43D68">
      <w:pPr>
        <w:rPr>
          <w:b/>
          <w:bCs/>
          <w:u w:val="single"/>
        </w:rPr>
      </w:pPr>
    </w:p>
    <w:p w14:paraId="02F8857C" w14:textId="77777777" w:rsidR="00C43D68" w:rsidRDefault="00C43D68">
      <w:pPr>
        <w:rPr>
          <w:b/>
          <w:bCs/>
          <w:u w:val="single"/>
        </w:rPr>
      </w:pPr>
    </w:p>
    <w:p w14:paraId="2576B03C" w14:textId="77777777" w:rsidR="00C43D68" w:rsidRDefault="00C43D68">
      <w:pPr>
        <w:rPr>
          <w:b/>
          <w:bCs/>
          <w:u w:val="single"/>
        </w:rPr>
      </w:pPr>
    </w:p>
    <w:p w14:paraId="066154F5" w14:textId="77777777" w:rsidR="00C43D68" w:rsidRDefault="00C43D68">
      <w:pPr>
        <w:rPr>
          <w:b/>
          <w:bCs/>
          <w:u w:val="single"/>
        </w:rPr>
      </w:pPr>
    </w:p>
    <w:p w14:paraId="59DC2643" w14:textId="77777777" w:rsidR="00C43D68" w:rsidRDefault="00C43D68">
      <w:pPr>
        <w:rPr>
          <w:b/>
          <w:bCs/>
          <w:u w:val="single"/>
        </w:rPr>
      </w:pPr>
    </w:p>
    <w:p w14:paraId="494C7310" w14:textId="77777777" w:rsidR="00C43D68" w:rsidRDefault="00C43D68">
      <w:pPr>
        <w:rPr>
          <w:b/>
          <w:bCs/>
          <w:u w:val="single"/>
        </w:rPr>
      </w:pPr>
    </w:p>
    <w:p w14:paraId="7D89CB40" w14:textId="77777777" w:rsidR="00C43D68" w:rsidRDefault="00C43D68">
      <w:pPr>
        <w:rPr>
          <w:b/>
          <w:bCs/>
          <w:u w:val="single"/>
        </w:rPr>
      </w:pPr>
    </w:p>
    <w:p w14:paraId="3D3D80C8" w14:textId="77777777" w:rsidR="00C43D68" w:rsidRDefault="00C43D68">
      <w:pPr>
        <w:rPr>
          <w:b/>
          <w:bCs/>
          <w:u w:val="single"/>
        </w:rPr>
      </w:pPr>
    </w:p>
    <w:p w14:paraId="528F5934" w14:textId="77777777" w:rsidR="00C43D68" w:rsidRDefault="00C43D68">
      <w:pPr>
        <w:rPr>
          <w:b/>
          <w:bCs/>
          <w:u w:val="single"/>
        </w:rPr>
      </w:pPr>
    </w:p>
    <w:p w14:paraId="4E5842CF" w14:textId="77777777" w:rsidR="008638F1" w:rsidRDefault="008638F1">
      <w:pPr>
        <w:rPr>
          <w:b/>
          <w:bCs/>
          <w:u w:val="single"/>
        </w:rPr>
      </w:pPr>
    </w:p>
    <w:p w14:paraId="686E772C" w14:textId="77777777" w:rsidR="008638F1" w:rsidRDefault="008638F1">
      <w:pPr>
        <w:rPr>
          <w:b/>
          <w:bCs/>
          <w:u w:val="single"/>
        </w:rPr>
      </w:pPr>
    </w:p>
    <w:p w14:paraId="2C02F085" w14:textId="77777777" w:rsidR="008638F1" w:rsidRDefault="008638F1">
      <w:pPr>
        <w:rPr>
          <w:b/>
          <w:bCs/>
          <w:u w:val="single"/>
        </w:rPr>
      </w:pPr>
    </w:p>
    <w:p w14:paraId="1C8EAF30" w14:textId="77777777" w:rsidR="008638F1" w:rsidRDefault="008638F1">
      <w:pPr>
        <w:rPr>
          <w:b/>
          <w:bCs/>
          <w:u w:val="single"/>
        </w:rPr>
      </w:pPr>
    </w:p>
    <w:p w14:paraId="3E05696F" w14:textId="77777777" w:rsidR="008638F1" w:rsidRDefault="008638F1">
      <w:pPr>
        <w:rPr>
          <w:b/>
          <w:bCs/>
          <w:u w:val="single"/>
        </w:rPr>
      </w:pPr>
    </w:p>
    <w:p w14:paraId="5A99F516" w14:textId="77777777" w:rsidR="008638F1" w:rsidRDefault="008638F1">
      <w:pPr>
        <w:rPr>
          <w:b/>
          <w:bCs/>
          <w:u w:val="single"/>
        </w:rPr>
      </w:pPr>
    </w:p>
    <w:p w14:paraId="706F66D6" w14:textId="77777777" w:rsidR="008638F1" w:rsidRDefault="008638F1">
      <w:pPr>
        <w:rPr>
          <w:b/>
          <w:bCs/>
          <w:u w:val="single"/>
        </w:rPr>
      </w:pPr>
    </w:p>
    <w:p w14:paraId="4A571E9C" w14:textId="77777777" w:rsidR="008638F1" w:rsidRDefault="008638F1">
      <w:pPr>
        <w:rPr>
          <w:b/>
          <w:bCs/>
          <w:u w:val="single"/>
        </w:rPr>
      </w:pPr>
    </w:p>
    <w:p w14:paraId="6A18CBC2" w14:textId="77777777" w:rsidR="008638F1" w:rsidRDefault="008638F1">
      <w:pPr>
        <w:rPr>
          <w:b/>
          <w:bCs/>
          <w:u w:val="single"/>
        </w:rPr>
      </w:pPr>
    </w:p>
    <w:p w14:paraId="470D61EB" w14:textId="77777777" w:rsidR="008638F1" w:rsidRDefault="008638F1">
      <w:pPr>
        <w:rPr>
          <w:b/>
          <w:bCs/>
          <w:u w:val="single"/>
        </w:rPr>
      </w:pPr>
    </w:p>
    <w:p w14:paraId="28F56ADB" w14:textId="77777777" w:rsidR="008638F1" w:rsidRDefault="008638F1">
      <w:pPr>
        <w:rPr>
          <w:b/>
          <w:bCs/>
          <w:u w:val="single"/>
        </w:rPr>
      </w:pPr>
    </w:p>
    <w:p w14:paraId="301E72B1" w14:textId="77777777" w:rsidR="008638F1" w:rsidRDefault="008638F1">
      <w:pPr>
        <w:rPr>
          <w:b/>
          <w:bCs/>
          <w:u w:val="single"/>
        </w:rPr>
      </w:pPr>
    </w:p>
    <w:p w14:paraId="216F5037" w14:textId="77777777" w:rsidR="008638F1" w:rsidRDefault="008638F1">
      <w:pPr>
        <w:rPr>
          <w:b/>
          <w:bCs/>
          <w:u w:val="single"/>
        </w:rPr>
      </w:pPr>
    </w:p>
    <w:p w14:paraId="311FFBB0" w14:textId="77777777" w:rsidR="008638F1" w:rsidRDefault="008638F1">
      <w:pPr>
        <w:rPr>
          <w:b/>
          <w:bCs/>
          <w:u w:val="single"/>
        </w:rPr>
      </w:pPr>
    </w:p>
    <w:p w14:paraId="3BD8C829" w14:textId="77777777" w:rsidR="008638F1" w:rsidRDefault="008638F1">
      <w:pPr>
        <w:rPr>
          <w:b/>
          <w:bCs/>
          <w:u w:val="single"/>
        </w:rPr>
      </w:pPr>
    </w:p>
    <w:p w14:paraId="2BC8485D" w14:textId="33075871" w:rsidR="009A6DD8" w:rsidRDefault="00F75BB5">
      <w:pPr>
        <w:rPr>
          <w:b/>
          <w:bCs/>
          <w:u w:val="single"/>
        </w:rPr>
      </w:pPr>
      <w:r w:rsidRPr="00AA1118">
        <w:rPr>
          <w:b/>
          <w:bCs/>
          <w:u w:val="single"/>
        </w:rPr>
        <w:lastRenderedPageBreak/>
        <w:t>Part 3</w:t>
      </w:r>
      <w:r w:rsidR="00AA1118" w:rsidRPr="00AA1118">
        <w:rPr>
          <w:b/>
          <w:bCs/>
          <w:u w:val="single"/>
        </w:rPr>
        <w:t>:</w:t>
      </w:r>
    </w:p>
    <w:p w14:paraId="213A863D" w14:textId="77777777" w:rsidR="00AA1118" w:rsidRPr="00AA1118" w:rsidRDefault="00AA1118">
      <w:pPr>
        <w:rPr>
          <w:u w:val="single"/>
        </w:rPr>
      </w:pPr>
    </w:p>
    <w:p w14:paraId="3A476580" w14:textId="70AF5F61" w:rsidR="00C85798" w:rsidRPr="00EE347D" w:rsidRDefault="00C85798" w:rsidP="00EE347D">
      <w:pPr>
        <w:spacing w:line="360" w:lineRule="auto"/>
        <w:jc w:val="both"/>
      </w:pPr>
      <w:r w:rsidRPr="00EE347D">
        <w:t xml:space="preserve">A professional is someone who </w:t>
      </w:r>
      <w:r w:rsidR="003A3F37" w:rsidRPr="00EE347D">
        <w:t>has a special set of knowledge and skills</w:t>
      </w:r>
      <w:r w:rsidR="00F5299E" w:rsidRPr="00EE347D">
        <w:t xml:space="preserve"> PUT IN REFERENCE a professional </w:t>
      </w:r>
      <w:r w:rsidR="004426D9" w:rsidRPr="00EE347D">
        <w:t>can be in many different fields of work from education a</w:t>
      </w:r>
      <w:r w:rsidR="001456A4" w:rsidRPr="00EE347D">
        <w:t>nd medicine. A professional can</w:t>
      </w:r>
      <w:r w:rsidR="00387D49" w:rsidRPr="00EE347D">
        <w:t xml:space="preserve"> gain this knowledge from education and extra training </w:t>
      </w:r>
      <w:r w:rsidR="001115AC" w:rsidRPr="00EE347D">
        <w:t xml:space="preserve">by undertaking degrees getting certain certificates </w:t>
      </w:r>
      <w:r w:rsidR="00387D49" w:rsidRPr="00EE347D">
        <w:t>this helps them expand</w:t>
      </w:r>
      <w:r w:rsidR="006F11DF">
        <w:t xml:space="preserve"> </w:t>
      </w:r>
      <w:r w:rsidR="006F11DF" w:rsidRPr="00EE347D">
        <w:t>their</w:t>
      </w:r>
      <w:r w:rsidR="00387D49" w:rsidRPr="00EE347D">
        <w:t xml:space="preserve"> knowledge </w:t>
      </w:r>
      <w:r w:rsidR="001115AC" w:rsidRPr="00EE347D">
        <w:t>and becoming the professional they are.</w:t>
      </w:r>
      <w:r w:rsidR="00487873" w:rsidRPr="00EE347D">
        <w:t xml:space="preserve"> A professional </w:t>
      </w:r>
      <w:r w:rsidR="00515C9B">
        <w:t>job is to perform to a very high standard and to take responsibility and accountability for their actions.</w:t>
      </w:r>
    </w:p>
    <w:p w14:paraId="3F907320" w14:textId="6BB1D29F" w:rsidR="00954F26" w:rsidRPr="00EE347D" w:rsidRDefault="00BE1BE1" w:rsidP="00EE347D">
      <w:pPr>
        <w:spacing w:line="360" w:lineRule="auto"/>
        <w:jc w:val="both"/>
      </w:pPr>
      <w:r w:rsidRPr="00EE347D">
        <w:t xml:space="preserve">McGill (2016) </w:t>
      </w:r>
      <w:r w:rsidR="00FE6060" w:rsidRPr="00EE347D">
        <w:t>says that professional practice come from a connected process of going to university developing methods and theories</w:t>
      </w:r>
      <w:r w:rsidR="00A17DE5">
        <w:t xml:space="preserve">, this is very important in the growth of the </w:t>
      </w:r>
      <w:r w:rsidR="00197272">
        <w:t>professional</w:t>
      </w:r>
      <w:r w:rsidR="0091303E">
        <w:t xml:space="preserve"> that they are counting to learn and develop. On the other </w:t>
      </w:r>
      <w:r w:rsidR="006F11DF">
        <w:t>hand,</w:t>
      </w:r>
      <w:r w:rsidR="0091303E">
        <w:t xml:space="preserve"> </w:t>
      </w:r>
      <w:r w:rsidR="00FC0F0E" w:rsidRPr="00EE347D">
        <w:t xml:space="preserve">Lesley </w:t>
      </w:r>
      <w:r w:rsidR="008638F1">
        <w:t>S</w:t>
      </w:r>
      <w:r w:rsidR="00FC0F0E" w:rsidRPr="00EE347D">
        <w:t xml:space="preserve">canon (2011) </w:t>
      </w:r>
      <w:r w:rsidR="00954F26" w:rsidRPr="00EE347D">
        <w:t xml:space="preserve">states that a professional </w:t>
      </w:r>
      <w:r w:rsidR="008638F1" w:rsidRPr="00EE347D">
        <w:t>is</w:t>
      </w:r>
      <w:r w:rsidR="008638F1">
        <w:t xml:space="preserve"> not </w:t>
      </w:r>
      <w:r w:rsidR="00954F26" w:rsidRPr="00EE347D">
        <w:t xml:space="preserve">about what </w:t>
      </w:r>
      <w:r w:rsidR="008638F1">
        <w:t xml:space="preserve">the </w:t>
      </w:r>
      <w:r w:rsidR="00954F26" w:rsidRPr="00EE347D">
        <w:t xml:space="preserve">job or degree you have its about being recognized by others </w:t>
      </w:r>
      <w:r w:rsidR="003A1E70" w:rsidRPr="00EE347D">
        <w:t>as the way you think behave interact and reflect. A professional is always learning and changing the way they work</w:t>
      </w:r>
      <w:r w:rsidR="004607DA">
        <w:t xml:space="preserve"> and that</w:t>
      </w:r>
      <w:r w:rsidR="003A1E70" w:rsidRPr="00EE347D">
        <w:t xml:space="preserve"> </w:t>
      </w:r>
      <w:r w:rsidR="00B82A4E" w:rsidRPr="00EE347D">
        <w:t>it</w:t>
      </w:r>
      <w:r w:rsidR="004607DA">
        <w:t xml:space="preserve"> i</w:t>
      </w:r>
      <w:r w:rsidR="00B82A4E" w:rsidRPr="00EE347D">
        <w:t>s about growth and development</w:t>
      </w:r>
      <w:r w:rsidR="004607DA">
        <w:t xml:space="preserve"> and constantly working on yourself as a professional to develop</w:t>
      </w:r>
      <w:r w:rsidR="00B82A4E" w:rsidRPr="00EE347D">
        <w:t xml:space="preserve">. Lesley Scanon (2011) sees a professional as someone </w:t>
      </w:r>
      <w:r w:rsidR="00D277C5" w:rsidRPr="00EE347D">
        <w:t>who is continually learning and practicing.</w:t>
      </w:r>
    </w:p>
    <w:p w14:paraId="0008735B" w14:textId="77777777" w:rsidR="004607DA" w:rsidRDefault="004607DA" w:rsidP="009C4968">
      <w:pPr>
        <w:spacing w:line="360" w:lineRule="auto"/>
      </w:pPr>
    </w:p>
    <w:p w14:paraId="1705D9E2" w14:textId="63634125" w:rsidR="003F6BFF" w:rsidRPr="00EE347D" w:rsidRDefault="003F6BFF" w:rsidP="009C4968">
      <w:pPr>
        <w:spacing w:line="360" w:lineRule="auto"/>
      </w:pPr>
      <w:r w:rsidRPr="00EE347D">
        <w:t>The</w:t>
      </w:r>
      <w:r w:rsidR="004607DA">
        <w:t xml:space="preserve">re are many values that is important to a professional practioner </w:t>
      </w:r>
      <w:r w:rsidR="00D51ED3">
        <w:t xml:space="preserve">some </w:t>
      </w:r>
      <w:r w:rsidRPr="00EE347D">
        <w:t xml:space="preserve">values that </w:t>
      </w:r>
      <w:r w:rsidR="00D51ED3">
        <w:t>are very</w:t>
      </w:r>
      <w:r w:rsidRPr="00EE347D">
        <w:t xml:space="preserve"> important for a professional practioner </w:t>
      </w:r>
      <w:r w:rsidR="00D51ED3">
        <w:t xml:space="preserve">is </w:t>
      </w:r>
      <w:r w:rsidRPr="00EE347D">
        <w:t>accountability</w:t>
      </w:r>
      <w:r w:rsidR="00452C50" w:rsidRPr="00EE347D">
        <w:t xml:space="preserve"> because as a professional practioner its about taking responsibility for the actions you have done </w:t>
      </w:r>
      <w:r w:rsidR="002C4EB8" w:rsidRPr="00EE347D">
        <w:t>and learning from mistakes</w:t>
      </w:r>
      <w:r w:rsidR="00C6358B" w:rsidRPr="00EE347D">
        <w:t xml:space="preserve">. Learning from mistakes helps </w:t>
      </w:r>
      <w:r w:rsidR="00AA3FA4" w:rsidRPr="00EE347D">
        <w:t xml:space="preserve">for growth </w:t>
      </w:r>
      <w:r w:rsidR="006E3288" w:rsidRPr="00EE347D">
        <w:t xml:space="preserve">by building confidence from setback </w:t>
      </w:r>
      <w:r w:rsidR="00481691" w:rsidRPr="00EE347D">
        <w:t>because we can only learn from our mistakes.</w:t>
      </w:r>
      <w:r w:rsidR="007917AE" w:rsidRPr="00EE347D">
        <w:t xml:space="preserve"> Integrity is a</w:t>
      </w:r>
      <w:r w:rsidR="00A56199" w:rsidRPr="00EE347D">
        <w:t xml:space="preserve">n </w:t>
      </w:r>
      <w:r w:rsidR="00FA5A36" w:rsidRPr="00EE347D">
        <w:t>important core skill</w:t>
      </w:r>
      <w:r w:rsidR="00A56199" w:rsidRPr="00EE347D">
        <w:t xml:space="preserve"> for a professional as its important to be hones</w:t>
      </w:r>
      <w:r w:rsidR="009E6CCD" w:rsidRPr="00EE347D">
        <w:t>t it builds trust between colleagues</w:t>
      </w:r>
      <w:r w:rsidR="00A03795" w:rsidRPr="00EE347D">
        <w:t xml:space="preserve">. A professional with integrity would be seen as </w:t>
      </w:r>
      <w:r w:rsidR="000C7673" w:rsidRPr="00EE347D">
        <w:t>honest</w:t>
      </w:r>
      <w:r w:rsidR="00A03795" w:rsidRPr="00EE347D">
        <w:t xml:space="preserve"> and </w:t>
      </w:r>
      <w:r w:rsidR="00FA5A36" w:rsidRPr="00EE347D">
        <w:t>trustworthy</w:t>
      </w:r>
      <w:r w:rsidR="00CB464F" w:rsidRPr="00EE347D">
        <w:t>, building tryst is important for relationships professionally and personal</w:t>
      </w:r>
      <w:r w:rsidR="00FA5A36" w:rsidRPr="00EE347D">
        <w:t xml:space="preserve">. By having </w:t>
      </w:r>
      <w:proofErr w:type="gramStart"/>
      <w:r w:rsidR="00FA5A36" w:rsidRPr="00EE347D">
        <w:t>INTEGRITY</w:t>
      </w:r>
      <w:proofErr w:type="gramEnd"/>
      <w:r w:rsidR="00FA5A36" w:rsidRPr="00EE347D">
        <w:t xml:space="preserve"> it also shows respect for clients and colleagues respect is very important for a professional as it </w:t>
      </w:r>
      <w:r w:rsidR="0080446B" w:rsidRPr="00EE347D">
        <w:t>allows people to</w:t>
      </w:r>
      <w:r w:rsidR="00254B12" w:rsidRPr="00EE347D">
        <w:t xml:space="preserve"> have a positive and safe environment it also </w:t>
      </w:r>
      <w:r w:rsidR="00EE347D" w:rsidRPr="00EE347D">
        <w:t>has a part of trust, where people can be allowed to say how they feel without judgement.</w:t>
      </w:r>
    </w:p>
    <w:p w14:paraId="7B4A5751" w14:textId="31721389" w:rsidR="009A6DD8" w:rsidRDefault="00DE2AAA" w:rsidP="009C4968">
      <w:pPr>
        <w:spacing w:line="360" w:lineRule="auto"/>
      </w:pPr>
      <w:r>
        <w:t xml:space="preserve">Having core values are important to professionals as they provide a foundation for trustworthy </w:t>
      </w:r>
      <w:r w:rsidR="0097572E">
        <w:t xml:space="preserve">and accurate practice. Having values allow professionals to make complex decisions in any </w:t>
      </w:r>
      <w:r w:rsidR="0038042F">
        <w:t xml:space="preserve">situation, it allows </w:t>
      </w:r>
      <w:r w:rsidR="004451A2">
        <w:t>professionals</w:t>
      </w:r>
      <w:r w:rsidR="0038042F">
        <w:t xml:space="preserve"> to be trusted with </w:t>
      </w:r>
      <w:r w:rsidR="005C5754">
        <w:t>confidential informatio</w:t>
      </w:r>
      <w:r w:rsidR="000E3175">
        <w:t xml:space="preserve">n. Core values also create a </w:t>
      </w:r>
      <w:r w:rsidR="00065F43">
        <w:t>standard</w:t>
      </w:r>
      <w:r w:rsidR="000E3175">
        <w:t xml:space="preserve"> of </w:t>
      </w:r>
      <w:r w:rsidR="00065F43">
        <w:t>behaviour</w:t>
      </w:r>
      <w:r w:rsidR="000E3175">
        <w:t xml:space="preserve"> for </w:t>
      </w:r>
      <w:r w:rsidR="00065F43">
        <w:t>professionals</w:t>
      </w:r>
      <w:r w:rsidR="000E3175">
        <w:t xml:space="preserve"> to follow and i</w:t>
      </w:r>
      <w:r w:rsidR="00065F43">
        <w:t xml:space="preserve">f they are </w:t>
      </w:r>
      <w:proofErr w:type="gramStart"/>
      <w:r w:rsidR="00065F43">
        <w:t>crossed</w:t>
      </w:r>
      <w:proofErr w:type="gramEnd"/>
      <w:r w:rsidR="00065F43">
        <w:t xml:space="preserve"> they could be accountable for that</w:t>
      </w:r>
      <w:r w:rsidR="00BA6AC0">
        <w:t xml:space="preserve">, it </w:t>
      </w:r>
      <w:proofErr w:type="gramStart"/>
      <w:r w:rsidR="00BA6AC0">
        <w:t>ensure</w:t>
      </w:r>
      <w:proofErr w:type="gramEnd"/>
      <w:r w:rsidR="00BA6AC0">
        <w:t xml:space="preserve"> that there is consistency </w:t>
      </w:r>
      <w:r w:rsidR="007152B2">
        <w:t xml:space="preserve">in the </w:t>
      </w:r>
      <w:proofErr w:type="gramStart"/>
      <w:r w:rsidR="007152B2">
        <w:t xml:space="preserve">work </w:t>
      </w:r>
      <w:r w:rsidR="007152B2">
        <w:lastRenderedPageBreak/>
        <w:t>place</w:t>
      </w:r>
      <w:proofErr w:type="gramEnd"/>
      <w:r w:rsidR="007152B2">
        <w:t xml:space="preserve"> between professions</w:t>
      </w:r>
      <w:r w:rsidR="006407CD">
        <w:t xml:space="preserve">. Having core values as a professional allows </w:t>
      </w:r>
      <w:r w:rsidR="001559E1">
        <w:t xml:space="preserve">to have a positive impact on growth and allows for </w:t>
      </w:r>
      <w:r w:rsidR="00865A1A">
        <w:t>a better performance</w:t>
      </w:r>
      <w:r w:rsidR="00DE2828">
        <w:t>.</w:t>
      </w:r>
    </w:p>
    <w:p w14:paraId="6D258F14" w14:textId="3A109355" w:rsidR="00DD15BD" w:rsidRDefault="00DE2828" w:rsidP="00290166">
      <w:pPr>
        <w:spacing w:line="360" w:lineRule="auto"/>
      </w:pPr>
      <w:r>
        <w:t xml:space="preserve">Having a </w:t>
      </w:r>
      <w:r w:rsidR="005A5AEB">
        <w:t xml:space="preserve">strong communication and relationship is important when working with children as it </w:t>
      </w:r>
      <w:r w:rsidR="00CC3F4F">
        <w:t>builds trust with that child</w:t>
      </w:r>
      <w:r w:rsidR="006C7B09">
        <w:t>, having trust is very important when having a strong relationship with a child</w:t>
      </w:r>
      <w:r w:rsidR="00133B3E">
        <w:t xml:space="preserve">, as children need to feel secure and safe in the environment they are in if that’s being in school or in </w:t>
      </w:r>
      <w:proofErr w:type="gramStart"/>
      <w:r w:rsidR="00133B3E">
        <w:t>there</w:t>
      </w:r>
      <w:proofErr w:type="gramEnd"/>
      <w:r w:rsidR="00133B3E">
        <w:t xml:space="preserve"> house. A child will be more willing to share feelings with someone they have connection with than a stranger. </w:t>
      </w:r>
      <w:proofErr w:type="gramStart"/>
      <w:r w:rsidR="00133B3E">
        <w:t>So</w:t>
      </w:r>
      <w:proofErr w:type="gramEnd"/>
      <w:r w:rsidR="00133B3E">
        <w:t xml:space="preserve"> making sure that</w:t>
      </w:r>
      <w:r w:rsidR="00D50367">
        <w:t xml:space="preserve"> the child can trust then professional is key and that is by listening to the child being honest </w:t>
      </w:r>
      <w:proofErr w:type="gramStart"/>
      <w:r w:rsidR="00D50367">
        <w:t>and also</w:t>
      </w:r>
      <w:proofErr w:type="gramEnd"/>
      <w:r w:rsidR="00D50367">
        <w:t xml:space="preserve"> showing empathy and care to the child.</w:t>
      </w:r>
      <w:r w:rsidR="00402B21">
        <w:t xml:space="preserve"> Social care Wales (2025)</w:t>
      </w:r>
      <w:r w:rsidR="00914C73">
        <w:t xml:space="preserve"> that gaining trust is very important with children as they are more open to</w:t>
      </w:r>
      <w:r w:rsidR="00B432A5">
        <w:t xml:space="preserve"> communicating with a professional </w:t>
      </w:r>
      <w:r w:rsidR="002C1313">
        <w:t>if they see that you are consistent and reliable</w:t>
      </w:r>
      <w:r w:rsidR="00DD15BD">
        <w:t xml:space="preserve">, also creating a safe environment where a child feels comfortable is very important </w:t>
      </w:r>
      <w:r w:rsidR="00F45A37">
        <w:t xml:space="preserve">as a child will be more confident and be more engaged when in a relaxed environment </w:t>
      </w:r>
      <w:r w:rsidR="00926B9B">
        <w:t>which will develop a positive relationship with a professional</w:t>
      </w:r>
      <w:r w:rsidR="001B50EA">
        <w:t>. Having a safe environment</w:t>
      </w:r>
      <w:r w:rsidR="00F72F99">
        <w:t xml:space="preserve">. </w:t>
      </w:r>
      <w:r w:rsidR="003E062F">
        <w:t xml:space="preserve">When a professional communicates clearly </w:t>
      </w:r>
      <w:r w:rsidR="00F02FF4">
        <w:t>it allows be</w:t>
      </w:r>
      <w:r w:rsidR="007D38AF">
        <w:t>t</w:t>
      </w:r>
      <w:r w:rsidR="00F02FF4">
        <w:t xml:space="preserve">ter understanding of concerns and information given to </w:t>
      </w:r>
      <w:proofErr w:type="spellStart"/>
      <w:r w:rsidR="00F02FF4">
        <w:t>wok</w:t>
      </w:r>
      <w:proofErr w:type="spellEnd"/>
      <w:r w:rsidR="00F02FF4">
        <w:t xml:space="preserve"> on a child’s development, having strong relationships with children help to make them feel valued and </w:t>
      </w:r>
      <w:r w:rsidR="007D38AF">
        <w:t>listened</w:t>
      </w:r>
      <w:r w:rsidR="00F02FF4">
        <w:t xml:space="preserve"> </w:t>
      </w:r>
      <w:r w:rsidR="00FB40A8">
        <w:t xml:space="preserve">by making sure a professional </w:t>
      </w:r>
      <w:r w:rsidR="00A4692F">
        <w:t>dopes</w:t>
      </w:r>
      <w:r w:rsidR="00FB40A8">
        <w:t xml:space="preserve"> this it allows </w:t>
      </w:r>
      <w:r w:rsidR="00351303">
        <w:t xml:space="preserve">the professional to listen to concerns of the child and how they can make them </w:t>
      </w:r>
      <w:r w:rsidR="00DE27E7">
        <w:t xml:space="preserve">feel safe and respond to the concerns </w:t>
      </w:r>
      <w:r w:rsidR="00A4692F">
        <w:t>appropriately</w:t>
      </w:r>
      <w:r w:rsidR="00DE27E7">
        <w:t xml:space="preserve"> according to guidelines. This makes it easier to plan </w:t>
      </w:r>
      <w:r w:rsidR="00A4692F">
        <w:t>strategies</w:t>
      </w:r>
      <w:r w:rsidR="00DE27E7">
        <w:t xml:space="preserve"> and ensure that the child is getting consistent help and </w:t>
      </w:r>
      <w:r w:rsidR="00A4692F">
        <w:t>feels valued for without being judged.</w:t>
      </w:r>
    </w:p>
    <w:p w14:paraId="4216D870" w14:textId="337BF3D4" w:rsidR="00A4692F" w:rsidRDefault="00DD0ED1" w:rsidP="00290166">
      <w:pPr>
        <w:spacing w:line="360" w:lineRule="auto"/>
      </w:pPr>
      <w:r>
        <w:t>The importance of understanding safeguarding as a professional</w:t>
      </w:r>
      <w:r w:rsidR="003D0C92">
        <w:t xml:space="preserve"> </w:t>
      </w:r>
      <w:r w:rsidR="001E40CE">
        <w:t>is crucial as it’s a duty for the professional to protect children from abuse, harm and neglect.</w:t>
      </w:r>
      <w:r w:rsidR="00904291">
        <w:t xml:space="preserve"> </w:t>
      </w:r>
      <w:r w:rsidR="00DD604B">
        <w:t>Gallagher and Sutton-Tsang (2017)</w:t>
      </w:r>
      <w:r w:rsidR="007B21E0">
        <w:t xml:space="preserve"> believe that professionals are key in creating safe and </w:t>
      </w:r>
      <w:r w:rsidR="00B86FC7">
        <w:t>encouraging environment where children feel safe and valued</w:t>
      </w:r>
      <w:r w:rsidR="00F8536F">
        <w:t xml:space="preserve"> to talk </w:t>
      </w:r>
      <w:r w:rsidR="00B54E07">
        <w:t>freely.</w:t>
      </w:r>
      <w:r w:rsidR="00A428EA">
        <w:t xml:space="preserve"> Safeguarding </w:t>
      </w:r>
      <w:r w:rsidR="00380B6E">
        <w:t xml:space="preserve">is very important for professionals as following these procedures allow any concerns to be identified and addressed quickly and </w:t>
      </w:r>
      <w:r w:rsidR="00F14453">
        <w:t>accurately</w:t>
      </w:r>
      <w:r w:rsidR="00380B6E">
        <w:t xml:space="preserve"> </w:t>
      </w:r>
      <w:r w:rsidR="00810298">
        <w:t>to reduce harm to children</w:t>
      </w:r>
      <w:r w:rsidR="00CD135C">
        <w:t>, safeguarding is about protecting the welfare of the child and to prevent from neglect and abuse</w:t>
      </w:r>
      <w:r w:rsidR="00F66376">
        <w:t xml:space="preserve">. A </w:t>
      </w:r>
      <w:r w:rsidR="00387848">
        <w:t>professional’s</w:t>
      </w:r>
      <w:r w:rsidR="00F66376">
        <w:t xml:space="preserve"> job</w:t>
      </w:r>
      <w:r w:rsidR="00C2330C">
        <w:t xml:space="preserve"> is not </w:t>
      </w:r>
      <w:r w:rsidR="00734FC3">
        <w:t>solely</w:t>
      </w:r>
      <w:r w:rsidR="00C2330C">
        <w:t xml:space="preserve"> on </w:t>
      </w:r>
      <w:r w:rsidR="00387848">
        <w:t>their own</w:t>
      </w:r>
      <w:r w:rsidR="00C2330C">
        <w:t xml:space="preserve"> but working with the teams to </w:t>
      </w:r>
      <w:r w:rsidR="00F94126">
        <w:t xml:space="preserve">share responsibilities where </w:t>
      </w:r>
      <w:r w:rsidR="00734FC3">
        <w:t>everyone</w:t>
      </w:r>
      <w:r w:rsidR="00F94126">
        <w:t xml:space="preserve"> int</w:t>
      </w:r>
      <w:r w:rsidR="00734FC3">
        <w:t xml:space="preserve">o </w:t>
      </w:r>
      <w:r w:rsidR="00F94126">
        <w:t xml:space="preserve">the team has a clear role and responsibility </w:t>
      </w:r>
      <w:proofErr w:type="spellStart"/>
      <w:r w:rsidR="00F94126">
        <w:t>its</w:t>
      </w:r>
      <w:proofErr w:type="spellEnd"/>
      <w:r w:rsidR="00F94126">
        <w:t xml:space="preserve"> about clear communication between different organisation and the </w:t>
      </w:r>
      <w:r w:rsidR="006946F0">
        <w:t xml:space="preserve">guardian of the child. </w:t>
      </w:r>
      <w:r w:rsidR="0096769A">
        <w:t xml:space="preserve">Cleaver </w:t>
      </w:r>
      <w:r w:rsidR="006946F0">
        <w:t>(20</w:t>
      </w:r>
      <w:r w:rsidR="0096769A">
        <w:t>09</w:t>
      </w:r>
      <w:r w:rsidR="006946F0">
        <w:t>)</w:t>
      </w:r>
      <w:r w:rsidR="0096769A">
        <w:t xml:space="preserve"> </w:t>
      </w:r>
      <w:r w:rsidR="008B5FB8">
        <w:t xml:space="preserve">states that a practioner should </w:t>
      </w:r>
      <w:r w:rsidR="00607AF0">
        <w:t xml:space="preserve">understand their job role and </w:t>
      </w:r>
      <w:r w:rsidR="00F77B16">
        <w:t xml:space="preserve">that they </w:t>
      </w:r>
      <w:r w:rsidR="00607AF0">
        <w:t xml:space="preserve">learn to recognise signs of neglect and know </w:t>
      </w:r>
      <w:r w:rsidR="00387848">
        <w:t>how</w:t>
      </w:r>
      <w:r w:rsidR="00607AF0">
        <w:t xml:space="preserve"> to act on it</w:t>
      </w:r>
      <w:r w:rsidR="00F77B16">
        <w:t xml:space="preserve">, </w:t>
      </w:r>
      <w:proofErr w:type="spellStart"/>
      <w:r w:rsidR="00F77B16">
        <w:t>its</w:t>
      </w:r>
      <w:proofErr w:type="spellEnd"/>
      <w:r w:rsidR="00F77B16">
        <w:t xml:space="preserve"> also important that a professional knows</w:t>
      </w:r>
      <w:r w:rsidR="00607AF0">
        <w:t xml:space="preserve"> who to report </w:t>
      </w:r>
      <w:r w:rsidR="00F77B16">
        <w:t xml:space="preserve">the information </w:t>
      </w:r>
      <w:r w:rsidR="00607AF0">
        <w:t xml:space="preserve">to </w:t>
      </w:r>
      <w:r w:rsidR="00F77B16">
        <w:t xml:space="preserve">and </w:t>
      </w:r>
      <w:r w:rsidR="00607AF0">
        <w:t>what information should be shared</w:t>
      </w:r>
      <w:r w:rsidR="00405F25">
        <w:t xml:space="preserve"> and how </w:t>
      </w:r>
      <w:r w:rsidR="00F77B16">
        <w:t>can different professionals help</w:t>
      </w:r>
      <w:r w:rsidR="00405F25">
        <w:t xml:space="preserve">, a professional </w:t>
      </w:r>
      <w:r w:rsidR="00405F25">
        <w:lastRenderedPageBreak/>
        <w:t xml:space="preserve">should also understand that </w:t>
      </w:r>
      <w:r w:rsidR="00520C02">
        <w:t xml:space="preserve">the </w:t>
      </w:r>
      <w:r w:rsidR="007051A0">
        <w:t>main focus</w:t>
      </w:r>
      <w:r w:rsidR="00520C02">
        <w:t xml:space="preserve"> in early years</w:t>
      </w:r>
      <w:r w:rsidR="007051A0">
        <w:t xml:space="preserve"> is the welfare of the child </w:t>
      </w:r>
      <w:r w:rsidR="00520C02">
        <w:t>and</w:t>
      </w:r>
      <w:r w:rsidR="007051A0">
        <w:t xml:space="preserve"> what the child wishes for</w:t>
      </w:r>
      <w:r w:rsidR="00520C02">
        <w:t xml:space="preserve"> should be taken into account the child’s feelings and wishes should be listened to.</w:t>
      </w:r>
      <w:r w:rsidR="007051A0">
        <w:t xml:space="preserve">  A professional should </w:t>
      </w:r>
      <w:r w:rsidR="002F1E59">
        <w:t>intervene</w:t>
      </w:r>
      <w:r w:rsidR="007051A0">
        <w:t xml:space="preserve"> when they </w:t>
      </w:r>
      <w:r w:rsidR="00520C02">
        <w:t>a problem first becomes an issue</w:t>
      </w:r>
      <w:r w:rsidR="006F4D5D">
        <w:t>, by stopping it when it first starts this can prevent anything from escalating into a bigger issue and making the problem worse</w:t>
      </w:r>
      <w:r w:rsidR="000D7B82">
        <w:t>. It</w:t>
      </w:r>
      <w:r w:rsidR="000F598A">
        <w:t xml:space="preserve"> i</w:t>
      </w:r>
      <w:r w:rsidR="000D7B82">
        <w:t xml:space="preserve">s not to say that the professional is </w:t>
      </w:r>
      <w:r w:rsidR="00387848">
        <w:t>going</w:t>
      </w:r>
      <w:r w:rsidR="000D7B82">
        <w:t xml:space="preserve"> to get it correct </w:t>
      </w:r>
      <w:r w:rsidR="00387848">
        <w:t xml:space="preserve">every </w:t>
      </w:r>
      <w:proofErr w:type="gramStart"/>
      <w:r w:rsidR="00387848">
        <w:t>time</w:t>
      </w:r>
      <w:proofErr w:type="gramEnd"/>
      <w:r w:rsidR="000D7B82">
        <w:t xml:space="preserve"> but </w:t>
      </w:r>
      <w:r w:rsidR="000F598A">
        <w:t>it i</w:t>
      </w:r>
      <w:r w:rsidR="000D7B82">
        <w:t>s about learning and what works best</w:t>
      </w:r>
      <w:r w:rsidR="000F598A">
        <w:t xml:space="preserve"> a professional can </w:t>
      </w:r>
      <w:r w:rsidR="000D7B82">
        <w:t xml:space="preserve">follow </w:t>
      </w:r>
      <w:r w:rsidR="002F1E59">
        <w:t>clear procedures</w:t>
      </w:r>
      <w:r w:rsidR="000F598A">
        <w:t xml:space="preserve"> to help the situation, this can then be reflected on and if they have done it correctly.</w:t>
      </w:r>
    </w:p>
    <w:p w14:paraId="2409739E" w14:textId="77777777" w:rsidR="002A66CB" w:rsidRDefault="002A66CB" w:rsidP="00290166">
      <w:pPr>
        <w:spacing w:line="360" w:lineRule="auto"/>
      </w:pPr>
    </w:p>
    <w:p w14:paraId="708FE731" w14:textId="6357C536" w:rsidR="002A66CB" w:rsidRDefault="002A66CB" w:rsidP="00290166">
      <w:pPr>
        <w:spacing w:line="360" w:lineRule="auto"/>
      </w:pPr>
      <w:r>
        <w:t>Making sure that a professional has a good partnership is vital for practice as it ensures that children receive the support they need as well as the support for their individual needs. Working in a multi-agency teams</w:t>
      </w:r>
      <w:r w:rsidR="00FC1517">
        <w:t xml:space="preserve"> </w:t>
      </w:r>
      <w:proofErr w:type="gramStart"/>
      <w:r w:rsidR="00FC1517">
        <w:t>improves</w:t>
      </w:r>
      <w:proofErr w:type="gramEnd"/>
      <w:r w:rsidR="00FC1517">
        <w:t xml:space="preserve"> the </w:t>
      </w:r>
      <w:r w:rsidR="001F323E">
        <w:t>support for the child it</w:t>
      </w:r>
      <w:r w:rsidR="00B02D74">
        <w:t xml:space="preserve"> </w:t>
      </w:r>
      <w:r w:rsidR="001F323E">
        <w:t xml:space="preserve">also develops the knowledge </w:t>
      </w:r>
      <w:r w:rsidR="00EB7DFE">
        <w:t xml:space="preserve">and </w:t>
      </w:r>
      <w:r w:rsidR="00337C0B">
        <w:t>the help that can be used to benefit the child</w:t>
      </w:r>
      <w:r w:rsidR="001F1008">
        <w:t xml:space="preserve">. </w:t>
      </w:r>
      <w:r w:rsidR="000D6820">
        <w:t xml:space="preserve">Working with other teams can help </w:t>
      </w:r>
      <w:r w:rsidR="003222E1">
        <w:t xml:space="preserve">any early </w:t>
      </w:r>
      <w:r w:rsidR="000D6820">
        <w:t xml:space="preserve">concerns and can provide effective interventions that </w:t>
      </w:r>
      <w:r w:rsidR="003222E1">
        <w:t xml:space="preserve">a child </w:t>
      </w:r>
      <w:r w:rsidR="000D6820">
        <w:t>will need</w:t>
      </w:r>
      <w:r w:rsidR="002E2850">
        <w:t>, this</w:t>
      </w:r>
      <w:r w:rsidR="003222E1">
        <w:t xml:space="preserve"> </w:t>
      </w:r>
      <w:proofErr w:type="gramStart"/>
      <w:r w:rsidR="003222E1">
        <w:t xml:space="preserve">will </w:t>
      </w:r>
      <w:r w:rsidR="002E2850">
        <w:t xml:space="preserve"> improve</w:t>
      </w:r>
      <w:proofErr w:type="gramEnd"/>
      <w:r w:rsidR="003222E1">
        <w:t xml:space="preserve"> </w:t>
      </w:r>
      <w:r w:rsidR="002E2850">
        <w:t>the outcome</w:t>
      </w:r>
      <w:r w:rsidR="003222E1">
        <w:t>s</w:t>
      </w:r>
      <w:r w:rsidR="002E2850">
        <w:t xml:space="preserve"> as there</w:t>
      </w:r>
      <w:r w:rsidR="003222E1">
        <w:t xml:space="preserve"> would be different perspectives from</w:t>
      </w:r>
      <w:r w:rsidR="002E2850">
        <w:t xml:space="preserve"> different professionals </w:t>
      </w:r>
      <w:r w:rsidR="003222E1">
        <w:t>with different views.</w:t>
      </w:r>
    </w:p>
    <w:p w14:paraId="1EAA513F" w14:textId="77777777" w:rsidR="009A6DD8" w:rsidRDefault="009A6DD8"/>
    <w:p w14:paraId="7B8BB3E3" w14:textId="058DF604" w:rsidR="009A6DD8" w:rsidRDefault="000E09EC" w:rsidP="001C3DE0">
      <w:pPr>
        <w:spacing w:line="360" w:lineRule="auto"/>
      </w:pPr>
      <w:r>
        <w:t xml:space="preserve">To make sure that </w:t>
      </w:r>
      <w:r w:rsidR="001C3DE0">
        <w:t>professionals</w:t>
      </w:r>
      <w:r>
        <w:t xml:space="preserve"> are meeting the needs of children its </w:t>
      </w:r>
      <w:r w:rsidR="001C3DE0">
        <w:t>impairment</w:t>
      </w:r>
      <w:r w:rsidR="001122CA">
        <w:t xml:space="preserve"> that they follow</w:t>
      </w:r>
      <w:r w:rsidR="001C3DE0">
        <w:t xml:space="preserve"> observations of a child and that a planning cycle is used. Observing children gives an insight of what a child is like as every is child is different it. Observing shows how the child may develop</w:t>
      </w:r>
      <w:r w:rsidR="00A07693">
        <w:t xml:space="preserve"> how they communicate with others and interact with other children</w:t>
      </w:r>
      <w:r w:rsidR="001C3DE0">
        <w:t xml:space="preserve"> what their interests are </w:t>
      </w:r>
      <w:r w:rsidR="008E55A3">
        <w:t xml:space="preserve">and </w:t>
      </w:r>
      <w:r w:rsidR="001C3DE0">
        <w:t>how they play</w:t>
      </w:r>
      <w:r w:rsidR="008E55A3">
        <w:t xml:space="preserve"> with other children</w:t>
      </w:r>
      <w:r w:rsidR="001C3DE0">
        <w:t>.</w:t>
      </w:r>
      <w:r w:rsidR="00245A3C">
        <w:t xml:space="preserve"> By observing professiona</w:t>
      </w:r>
      <w:r w:rsidR="000C04CC">
        <w:t>ls can gather correct information</w:t>
      </w:r>
      <w:r w:rsidR="008E55A3">
        <w:t xml:space="preserve"> to then </w:t>
      </w:r>
      <w:proofErr w:type="gramStart"/>
      <w:r w:rsidR="008E55A3">
        <w:t>asses</w:t>
      </w:r>
      <w:proofErr w:type="gramEnd"/>
      <w:r w:rsidR="008E55A3">
        <w:t xml:space="preserve"> and see where the child will need to be supported.</w:t>
      </w:r>
      <w:r w:rsidR="004E563B">
        <w:t xml:space="preserve"> A planning cycle for a </w:t>
      </w:r>
      <w:r w:rsidR="00D51ED3">
        <w:t>professional help</w:t>
      </w:r>
      <w:r w:rsidR="00187327">
        <w:t xml:space="preserve"> have a structured method in observing, assessing and responding to the child’s needs as every child has different needs. </w:t>
      </w:r>
      <w:proofErr w:type="gramStart"/>
      <w:r w:rsidR="00187327">
        <w:t>Thus</w:t>
      </w:r>
      <w:proofErr w:type="gramEnd"/>
      <w:r w:rsidR="00187327">
        <w:t xml:space="preserve"> makes sure that</w:t>
      </w:r>
      <w:r w:rsidR="007C7BF0">
        <w:t xml:space="preserve"> the </w:t>
      </w:r>
      <w:proofErr w:type="spellStart"/>
      <w:r w:rsidR="007C7BF0">
        <w:t>childs</w:t>
      </w:r>
      <w:proofErr w:type="spellEnd"/>
      <w:r w:rsidR="007C7BF0">
        <w:t xml:space="preserve"> learning and needs are correctly </w:t>
      </w:r>
      <w:r w:rsidR="00647F9E">
        <w:t xml:space="preserve">followed and that lessons are tailored to the </w:t>
      </w:r>
      <w:proofErr w:type="spellStart"/>
      <w:r w:rsidR="00647F9E">
        <w:t>childs</w:t>
      </w:r>
      <w:proofErr w:type="spellEnd"/>
      <w:r w:rsidR="00647F9E">
        <w:t xml:space="preserve"> needs.</w:t>
      </w:r>
      <w:r w:rsidR="005C1E0A">
        <w:t xml:space="preserve"> Having a planning cycle makes sure that a child is supported in the way it suits them and that </w:t>
      </w:r>
      <w:r w:rsidR="00657BD3">
        <w:t xml:space="preserve">the child has a positive outcome. PUT REFERENCE having a planning cycle allows </w:t>
      </w:r>
      <w:r w:rsidR="003C5E9D">
        <w:t>other professionals to help the child in need and that cares are informed in the correct way.</w:t>
      </w:r>
    </w:p>
    <w:p w14:paraId="60F38FAD" w14:textId="50EADC89" w:rsidR="00CC014B" w:rsidRDefault="00CC014B" w:rsidP="001C3DE0">
      <w:pPr>
        <w:spacing w:line="360" w:lineRule="auto"/>
      </w:pPr>
    </w:p>
    <w:p w14:paraId="15BF3CE3" w14:textId="1580C7DA" w:rsidR="00CC014B" w:rsidRDefault="00CC014B" w:rsidP="001C3DE0">
      <w:pPr>
        <w:spacing w:line="360" w:lineRule="auto"/>
      </w:pPr>
      <w:r>
        <w:t>It</w:t>
      </w:r>
      <w:r w:rsidR="00012AE5">
        <w:t xml:space="preserve"> i</w:t>
      </w:r>
      <w:r>
        <w:t>s important to make sure that children are treated as individuals as each child has their own right.</w:t>
      </w:r>
      <w:r w:rsidR="00DB0B8D">
        <w:t xml:space="preserve"> Chicken and Tyrie (2025)</w:t>
      </w:r>
      <w:r w:rsidR="0090634A">
        <w:t xml:space="preserve"> that a child has a right to be heard and have their views seen no matter what</w:t>
      </w:r>
      <w:r w:rsidR="00483B19">
        <w:t xml:space="preserve">, </w:t>
      </w:r>
      <w:proofErr w:type="spellStart"/>
      <w:proofErr w:type="gramStart"/>
      <w:r w:rsidR="00483B19">
        <w:t>its</w:t>
      </w:r>
      <w:proofErr w:type="spellEnd"/>
      <w:proofErr w:type="gramEnd"/>
      <w:r w:rsidR="00483B19">
        <w:t xml:space="preserve"> important that </w:t>
      </w:r>
      <w:r w:rsidR="00776FA9">
        <w:t xml:space="preserve">a child </w:t>
      </w:r>
      <w:proofErr w:type="gramStart"/>
      <w:r w:rsidR="00776FA9">
        <w:t xml:space="preserve">has </w:t>
      </w:r>
      <w:r w:rsidR="00483B19">
        <w:t>the opportunity to</w:t>
      </w:r>
      <w:proofErr w:type="gramEnd"/>
      <w:r w:rsidR="00483B19">
        <w:t xml:space="preserve"> express their opinions</w:t>
      </w:r>
      <w:r w:rsidR="00776FA9">
        <w:t xml:space="preserve"> freely</w:t>
      </w:r>
      <w:r w:rsidR="00483B19">
        <w:t xml:space="preserve"> and to be heard through the</w:t>
      </w:r>
      <w:r w:rsidR="0019696F">
        <w:t xml:space="preserve"> judicial system.</w:t>
      </w:r>
      <w:r w:rsidR="00D1406C">
        <w:t xml:space="preserve"> The UN</w:t>
      </w:r>
      <w:r w:rsidR="002574F7">
        <w:t>C</w:t>
      </w:r>
      <w:r w:rsidR="00D1406C">
        <w:t xml:space="preserve">RC </w:t>
      </w:r>
      <w:r w:rsidR="00A67B72">
        <w:t xml:space="preserve">came into force in September 1990, </w:t>
      </w:r>
      <w:r w:rsidR="00A67B72">
        <w:lastRenderedPageBreak/>
        <w:t>the U</w:t>
      </w:r>
      <w:r w:rsidR="002574F7">
        <w:t xml:space="preserve">NCRC stands for the </w:t>
      </w:r>
      <w:proofErr w:type="gramStart"/>
      <w:r w:rsidR="002574F7">
        <w:t>united nations</w:t>
      </w:r>
      <w:proofErr w:type="gramEnd"/>
      <w:r w:rsidR="002574F7">
        <w:t xml:space="preserve"> convention on the rights of the child.</w:t>
      </w:r>
      <w:r w:rsidR="00913C47">
        <w:t xml:space="preserve"> The UNCRC sets out SOCIAL&lt; ECONOMIC AND POLITICAL RIGHTS that all children are entitled to, </w:t>
      </w:r>
      <w:r w:rsidR="0089555B">
        <w:t xml:space="preserve">UNCRC is entitled to all </w:t>
      </w:r>
      <w:r w:rsidR="00012AE5">
        <w:t>personnel</w:t>
      </w:r>
      <w:r w:rsidR="002F1580">
        <w:t xml:space="preserve"> under the age of eighteen.</w:t>
      </w:r>
      <w:r w:rsidR="002950E9">
        <w:t xml:space="preserve"> The </w:t>
      </w:r>
      <w:r w:rsidR="005E16A3">
        <w:t>Department for education (2010)</w:t>
      </w:r>
      <w:r w:rsidR="006F64F2">
        <w:t xml:space="preserve"> states that there are </w:t>
      </w:r>
      <w:proofErr w:type="gramStart"/>
      <w:r w:rsidR="00424478">
        <w:t>fifty four</w:t>
      </w:r>
      <w:proofErr w:type="gramEnd"/>
      <w:r w:rsidR="00424478">
        <w:t xml:space="preserve"> </w:t>
      </w:r>
      <w:r w:rsidR="006F64F2">
        <w:t>articles that set out children’s rights and how everyone should work together for children to be heard</w:t>
      </w:r>
      <w:r w:rsidR="00A71D27">
        <w:t xml:space="preserve"> and that children have the same rights as </w:t>
      </w:r>
      <w:r w:rsidR="00034012">
        <w:t>adults and in fact sometimes more rights</w:t>
      </w:r>
      <w:r w:rsidR="00C916E0">
        <w:t xml:space="preserve"> and that children are given the best future.</w:t>
      </w:r>
    </w:p>
    <w:p w14:paraId="23C991FA" w14:textId="77777777" w:rsidR="009A6DD8" w:rsidRDefault="009A6DD8"/>
    <w:p w14:paraId="0AB743ED" w14:textId="77777777" w:rsidR="009A6DD8" w:rsidRDefault="009A6DD8"/>
    <w:p w14:paraId="57FD45A2" w14:textId="77777777" w:rsidR="009A6DD8" w:rsidRDefault="009A6DD8"/>
    <w:p w14:paraId="0807BB47" w14:textId="77777777" w:rsidR="009A6DD8" w:rsidRDefault="009A6DD8"/>
    <w:p w14:paraId="7CF884F6" w14:textId="77777777" w:rsidR="00E6385A" w:rsidRDefault="00E6385A">
      <w:pPr>
        <w:rPr>
          <w:b/>
          <w:bCs/>
          <w:u w:val="single"/>
        </w:rPr>
      </w:pPr>
    </w:p>
    <w:p w14:paraId="773184C0" w14:textId="77777777" w:rsidR="00E6385A" w:rsidRDefault="00E6385A">
      <w:pPr>
        <w:rPr>
          <w:b/>
          <w:bCs/>
          <w:u w:val="single"/>
        </w:rPr>
      </w:pPr>
    </w:p>
    <w:p w14:paraId="4DF62B8B" w14:textId="77777777" w:rsidR="00E6385A" w:rsidRDefault="00E6385A">
      <w:pPr>
        <w:rPr>
          <w:b/>
          <w:bCs/>
          <w:u w:val="single"/>
        </w:rPr>
      </w:pPr>
    </w:p>
    <w:p w14:paraId="0069FFD2" w14:textId="77777777" w:rsidR="00E6385A" w:rsidRDefault="00E6385A">
      <w:pPr>
        <w:rPr>
          <w:b/>
          <w:bCs/>
          <w:u w:val="single"/>
        </w:rPr>
      </w:pPr>
    </w:p>
    <w:p w14:paraId="5FB1F440" w14:textId="77777777" w:rsidR="00E6385A" w:rsidRDefault="00E6385A">
      <w:pPr>
        <w:rPr>
          <w:b/>
          <w:bCs/>
          <w:u w:val="single"/>
        </w:rPr>
      </w:pPr>
    </w:p>
    <w:p w14:paraId="5BFE69CB" w14:textId="77777777" w:rsidR="00E6385A" w:rsidRDefault="00E6385A">
      <w:pPr>
        <w:rPr>
          <w:b/>
          <w:bCs/>
          <w:u w:val="single"/>
        </w:rPr>
      </w:pPr>
    </w:p>
    <w:p w14:paraId="7137FB43" w14:textId="48F43768" w:rsidR="009A6DD8" w:rsidRPr="00CA40B8" w:rsidRDefault="00CA40B8">
      <w:pPr>
        <w:rPr>
          <w:b/>
          <w:bCs/>
          <w:u w:val="single"/>
        </w:rPr>
      </w:pPr>
      <w:r w:rsidRPr="00CA40B8">
        <w:rPr>
          <w:b/>
          <w:bCs/>
          <w:u w:val="single"/>
        </w:rPr>
        <w:t>Reference list:</w:t>
      </w:r>
    </w:p>
    <w:p w14:paraId="2D98ACB2" w14:textId="77777777" w:rsidR="00E6385A" w:rsidRDefault="00E6385A" w:rsidP="008F5A83">
      <w:pPr>
        <w:rPr>
          <w:color w:val="000000"/>
          <w:shd w:val="clear" w:color="auto" w:fill="FFFFFF"/>
        </w:rPr>
      </w:pPr>
    </w:p>
    <w:p w14:paraId="1892BB02" w14:textId="176C3778" w:rsidR="00CA40B8" w:rsidRPr="00E6385A" w:rsidRDefault="00CA40B8" w:rsidP="008F5A83">
      <w:pPr>
        <w:rPr>
          <w:color w:val="000000"/>
          <w:shd w:val="clear" w:color="auto" w:fill="FFFFFF"/>
        </w:rPr>
      </w:pPr>
      <w:r w:rsidRPr="00E6385A">
        <w:rPr>
          <w:color w:val="000000"/>
          <w:shd w:val="clear" w:color="auto" w:fill="FFFFFF"/>
        </w:rPr>
        <w:t>Brock (ed.) (2015)</w:t>
      </w:r>
      <w:r w:rsidRPr="00E6385A">
        <w:rPr>
          <w:rStyle w:val="apple-converted-space"/>
          <w:rFonts w:eastAsiaTheme="majorEastAsia"/>
          <w:color w:val="000000"/>
          <w:shd w:val="clear" w:color="auto" w:fill="FFFFFF"/>
        </w:rPr>
        <w:t> </w:t>
      </w:r>
      <w:r w:rsidRPr="00E6385A">
        <w:rPr>
          <w:i/>
          <w:iCs/>
          <w:color w:val="000000"/>
        </w:rPr>
        <w:t xml:space="preserve">The early years reflective practice </w:t>
      </w:r>
      <w:proofErr w:type="gramStart"/>
      <w:r w:rsidRPr="00E6385A">
        <w:rPr>
          <w:i/>
          <w:iCs/>
          <w:color w:val="000000"/>
        </w:rPr>
        <w:t>handbook</w:t>
      </w:r>
      <w:r w:rsidRPr="00E6385A">
        <w:rPr>
          <w:rStyle w:val="apple-converted-space"/>
          <w:rFonts w:eastAsiaTheme="majorEastAsia"/>
          <w:i/>
          <w:iCs/>
          <w:color w:val="000000"/>
        </w:rPr>
        <w:t> </w:t>
      </w:r>
      <w:r w:rsidRPr="00E6385A">
        <w:rPr>
          <w:color w:val="000000"/>
          <w:shd w:val="clear" w:color="auto" w:fill="FFFFFF"/>
        </w:rPr>
        <w:t>.</w:t>
      </w:r>
      <w:proofErr w:type="gramEnd"/>
      <w:r w:rsidRPr="00E6385A">
        <w:rPr>
          <w:color w:val="000000"/>
          <w:shd w:val="clear" w:color="auto" w:fill="FFFFFF"/>
        </w:rPr>
        <w:t xml:space="preserve"> </w:t>
      </w:r>
      <w:proofErr w:type="gramStart"/>
      <w:r w:rsidRPr="00E6385A">
        <w:rPr>
          <w:color w:val="000000"/>
          <w:shd w:val="clear" w:color="auto" w:fill="FFFFFF"/>
        </w:rPr>
        <w:t>London ;</w:t>
      </w:r>
      <w:proofErr w:type="gramEnd"/>
      <w:r w:rsidRPr="00E6385A">
        <w:rPr>
          <w:color w:val="000000"/>
          <w:shd w:val="clear" w:color="auto" w:fill="FFFFFF"/>
        </w:rPr>
        <w:t xml:space="preserve"> New </w:t>
      </w:r>
      <w:proofErr w:type="gramStart"/>
      <w:r w:rsidRPr="00E6385A">
        <w:rPr>
          <w:color w:val="000000"/>
          <w:shd w:val="clear" w:color="auto" w:fill="FFFFFF"/>
        </w:rPr>
        <w:t>York :</w:t>
      </w:r>
      <w:proofErr w:type="gramEnd"/>
      <w:r w:rsidRPr="00E6385A">
        <w:rPr>
          <w:color w:val="000000"/>
          <w:shd w:val="clear" w:color="auto" w:fill="FFFFFF"/>
        </w:rPr>
        <w:t xml:space="preserve">; </w:t>
      </w:r>
      <w:proofErr w:type="gramStart"/>
      <w:r w:rsidRPr="00E6385A">
        <w:rPr>
          <w:color w:val="000000"/>
          <w:shd w:val="clear" w:color="auto" w:fill="FFFFFF"/>
        </w:rPr>
        <w:t>London ;</w:t>
      </w:r>
      <w:proofErr w:type="gramEnd"/>
      <w:r w:rsidRPr="00E6385A">
        <w:rPr>
          <w:color w:val="000000"/>
          <w:shd w:val="clear" w:color="auto" w:fill="FFFFFF"/>
        </w:rPr>
        <w:t xml:space="preserve"> New </w:t>
      </w:r>
      <w:proofErr w:type="gramStart"/>
      <w:r w:rsidRPr="00E6385A">
        <w:rPr>
          <w:color w:val="000000"/>
          <w:shd w:val="clear" w:color="auto" w:fill="FFFFFF"/>
        </w:rPr>
        <w:t>York :</w:t>
      </w:r>
      <w:proofErr w:type="gramEnd"/>
      <w:r w:rsidRPr="00E6385A">
        <w:rPr>
          <w:color w:val="000000"/>
          <w:shd w:val="clear" w:color="auto" w:fill="FFFFFF"/>
        </w:rPr>
        <w:t xml:space="preserve">, </w:t>
      </w:r>
      <w:proofErr w:type="spellStart"/>
      <w:r w:rsidRPr="00E6385A">
        <w:rPr>
          <w:color w:val="000000"/>
          <w:shd w:val="clear" w:color="auto" w:fill="FFFFFF"/>
        </w:rPr>
        <w:t>Routeldge</w:t>
      </w:r>
      <w:proofErr w:type="spellEnd"/>
      <w:r w:rsidRPr="00E6385A">
        <w:rPr>
          <w:color w:val="000000"/>
          <w:shd w:val="clear" w:color="auto" w:fill="FFFFFF"/>
        </w:rPr>
        <w:t>.</w:t>
      </w:r>
    </w:p>
    <w:p w14:paraId="294FD92E" w14:textId="77777777" w:rsidR="00E6385A" w:rsidRDefault="00E6385A" w:rsidP="008F5A83">
      <w:pPr>
        <w:rPr>
          <w:color w:val="000000"/>
          <w:shd w:val="clear" w:color="auto" w:fill="FFFFFF"/>
        </w:rPr>
      </w:pPr>
    </w:p>
    <w:p w14:paraId="7D2E1D57" w14:textId="5525E1AF" w:rsidR="008F5A83" w:rsidRPr="00E6385A" w:rsidRDefault="008F5A83" w:rsidP="008F5A83">
      <w:pPr>
        <w:rPr>
          <w:color w:val="000000"/>
          <w:shd w:val="clear" w:color="auto" w:fill="FFFFFF"/>
        </w:rPr>
      </w:pPr>
      <w:r w:rsidRPr="00E6385A">
        <w:rPr>
          <w:color w:val="000000"/>
          <w:shd w:val="clear" w:color="auto" w:fill="FFFFFF"/>
        </w:rPr>
        <w:t>Hallet, E. (2012)</w:t>
      </w:r>
      <w:r w:rsidRPr="00E6385A">
        <w:rPr>
          <w:rStyle w:val="apple-converted-space"/>
          <w:rFonts w:eastAsiaTheme="majorEastAsia"/>
          <w:color w:val="000000"/>
          <w:shd w:val="clear" w:color="auto" w:fill="FFFFFF"/>
        </w:rPr>
        <w:t> </w:t>
      </w:r>
      <w:r w:rsidRPr="00E6385A">
        <w:rPr>
          <w:i/>
          <w:iCs/>
          <w:color w:val="000000"/>
        </w:rPr>
        <w:t>The Reflective Early Years Practitioner</w:t>
      </w:r>
      <w:r w:rsidRPr="00E6385A">
        <w:rPr>
          <w:color w:val="000000"/>
          <w:shd w:val="clear" w:color="auto" w:fill="FFFFFF"/>
        </w:rPr>
        <w:t>. London, SAGE Publications.</w:t>
      </w:r>
    </w:p>
    <w:p w14:paraId="0E65E5A5" w14:textId="77777777" w:rsidR="00E91436" w:rsidRPr="00E6385A" w:rsidRDefault="00E91436" w:rsidP="008F5A83">
      <w:pPr>
        <w:rPr>
          <w:color w:val="000000"/>
          <w:shd w:val="clear" w:color="auto" w:fill="FFFFFF"/>
        </w:rPr>
      </w:pPr>
    </w:p>
    <w:p w14:paraId="6709B6A8" w14:textId="611D3138" w:rsidR="00E91436" w:rsidRPr="00E6385A" w:rsidRDefault="00E91436" w:rsidP="008F5A83">
      <w:pPr>
        <w:rPr>
          <w:color w:val="3A3A3A"/>
          <w:shd w:val="clear" w:color="auto" w:fill="FFFFFF"/>
        </w:rPr>
      </w:pPr>
      <w:r w:rsidRPr="00E6385A">
        <w:rPr>
          <w:color w:val="3A3A3A"/>
          <w:shd w:val="clear" w:color="auto" w:fill="FFFFFF"/>
        </w:rPr>
        <w:t>Dyrud, M.A. (2022) ‘What Is a Professional?’, in</w:t>
      </w:r>
      <w:r w:rsidRPr="00E6385A">
        <w:rPr>
          <w:rStyle w:val="apple-converted-space"/>
          <w:rFonts w:eastAsiaTheme="majorEastAsia"/>
          <w:color w:val="3A3A3A"/>
          <w:shd w:val="clear" w:color="auto" w:fill="FFFFFF"/>
        </w:rPr>
        <w:t> </w:t>
      </w:r>
      <w:r w:rsidRPr="00E6385A">
        <w:rPr>
          <w:i/>
          <w:iCs/>
          <w:color w:val="3A3A3A"/>
        </w:rPr>
        <w:t>Journal of engineering technology</w:t>
      </w:r>
      <w:r w:rsidRPr="00E6385A">
        <w:rPr>
          <w:color w:val="3A3A3A"/>
          <w:shd w:val="clear" w:color="auto" w:fill="FFFFFF"/>
        </w:rPr>
        <w:t xml:space="preserve">. Washington: AMERICAN SOCIETY FOR ENGINEERING EDUCATION, pp. 8–13. Available at: </w:t>
      </w:r>
      <w:hyperlink r:id="rId7" w:history="1">
        <w:r w:rsidR="00BC4593" w:rsidRPr="00E6385A">
          <w:rPr>
            <w:rStyle w:val="Hyperlink"/>
            <w:shd w:val="clear" w:color="auto" w:fill="FFFFFF"/>
          </w:rPr>
          <w:t>https://doi.org/10.18260/1-2-170-38713</w:t>
        </w:r>
      </w:hyperlink>
      <w:r w:rsidRPr="00E6385A">
        <w:rPr>
          <w:color w:val="3A3A3A"/>
          <w:shd w:val="clear" w:color="auto" w:fill="FFFFFF"/>
        </w:rPr>
        <w:t>.</w:t>
      </w:r>
    </w:p>
    <w:p w14:paraId="3BAE4632" w14:textId="77777777" w:rsidR="00BC4593" w:rsidRPr="00E6385A" w:rsidRDefault="00BC4593" w:rsidP="008F5A83">
      <w:pPr>
        <w:rPr>
          <w:color w:val="3A3A3A"/>
          <w:shd w:val="clear" w:color="auto" w:fill="FFFFFF"/>
        </w:rPr>
      </w:pPr>
    </w:p>
    <w:p w14:paraId="34ED8806" w14:textId="6807CD21" w:rsidR="00BC4593" w:rsidRDefault="00BC4593" w:rsidP="008F5A83">
      <w:pPr>
        <w:rPr>
          <w:color w:val="3A3A3A"/>
          <w:shd w:val="clear" w:color="auto" w:fill="FFFFFF"/>
        </w:rPr>
      </w:pPr>
      <w:r w:rsidRPr="00E6385A">
        <w:rPr>
          <w:color w:val="3A3A3A"/>
          <w:shd w:val="clear" w:color="auto" w:fill="FFFFFF"/>
        </w:rPr>
        <w:t>Starr, L. and Sanford, K. (2016) ‘Editorial: What is Learning in a Professional Teacher Education Program?’,</w:t>
      </w:r>
      <w:r w:rsidRPr="00E6385A">
        <w:rPr>
          <w:rStyle w:val="apple-converted-space"/>
          <w:rFonts w:eastAsiaTheme="majorEastAsia"/>
          <w:color w:val="3A3A3A"/>
          <w:shd w:val="clear" w:color="auto" w:fill="FFFFFF"/>
        </w:rPr>
        <w:t> </w:t>
      </w:r>
      <w:r w:rsidRPr="00E6385A">
        <w:rPr>
          <w:i/>
          <w:iCs/>
          <w:color w:val="3A3A3A"/>
        </w:rPr>
        <w:t>McGill journal of education</w:t>
      </w:r>
      <w:r w:rsidRPr="00E6385A">
        <w:rPr>
          <w:color w:val="3A3A3A"/>
          <w:shd w:val="clear" w:color="auto" w:fill="FFFFFF"/>
        </w:rPr>
        <w:t xml:space="preserve">, 51(3), pp. 991–997. Available at: </w:t>
      </w:r>
      <w:hyperlink r:id="rId8" w:history="1">
        <w:r w:rsidRPr="00E6385A">
          <w:rPr>
            <w:rStyle w:val="Hyperlink"/>
            <w:shd w:val="clear" w:color="auto" w:fill="FFFFFF"/>
          </w:rPr>
          <w:t>https://doi.org/10.7202/1039624ar</w:t>
        </w:r>
      </w:hyperlink>
      <w:r w:rsidRPr="00E6385A">
        <w:rPr>
          <w:color w:val="3A3A3A"/>
          <w:shd w:val="clear" w:color="auto" w:fill="FFFFFF"/>
        </w:rPr>
        <w:t>.</w:t>
      </w:r>
    </w:p>
    <w:p w14:paraId="716CFBB9" w14:textId="77777777" w:rsidR="00E6385A" w:rsidRPr="00E6385A" w:rsidRDefault="00E6385A" w:rsidP="008F5A83">
      <w:pPr>
        <w:rPr>
          <w:color w:val="3A3A3A"/>
          <w:shd w:val="clear" w:color="auto" w:fill="FFFFFF"/>
        </w:rPr>
      </w:pPr>
    </w:p>
    <w:p w14:paraId="693369A5" w14:textId="1EA842B2" w:rsidR="00BC4593" w:rsidRPr="00E6385A" w:rsidRDefault="003D6367" w:rsidP="008F5A83">
      <w:pPr>
        <w:rPr>
          <w:color w:val="000000"/>
          <w:shd w:val="clear" w:color="auto" w:fill="FFFFFF"/>
        </w:rPr>
      </w:pPr>
      <w:r w:rsidRPr="00E6385A">
        <w:rPr>
          <w:color w:val="000000"/>
          <w:shd w:val="clear" w:color="auto" w:fill="FFFFFF"/>
        </w:rPr>
        <w:t>Lesley canon. (2011).</w:t>
      </w:r>
      <w:r w:rsidRPr="00E6385A">
        <w:rPr>
          <w:rStyle w:val="apple-converted-space"/>
          <w:rFonts w:eastAsiaTheme="majorEastAsia"/>
          <w:color w:val="000000"/>
          <w:shd w:val="clear" w:color="auto" w:fill="FFFFFF"/>
        </w:rPr>
        <w:t> </w:t>
      </w:r>
      <w:r w:rsidRPr="00E6385A">
        <w:rPr>
          <w:i/>
          <w:iCs/>
          <w:color w:val="000000"/>
          <w:shd w:val="clear" w:color="auto" w:fill="FFFFFF"/>
        </w:rPr>
        <w:t>"Becoming" a professional</w:t>
      </w:r>
      <w:r w:rsidRPr="00E6385A">
        <w:rPr>
          <w:color w:val="000000"/>
          <w:shd w:val="clear" w:color="auto" w:fill="FFFFFF"/>
        </w:rPr>
        <w:t>. Netherlands: Springer Dordrecht.</w:t>
      </w:r>
    </w:p>
    <w:p w14:paraId="68FEB235" w14:textId="32E1F22A" w:rsidR="001776AF" w:rsidRDefault="001776AF" w:rsidP="008F5A83">
      <w:pPr>
        <w:rPr>
          <w:color w:val="222222"/>
          <w:shd w:val="clear" w:color="auto" w:fill="FFFFFF"/>
        </w:rPr>
      </w:pPr>
      <w:r w:rsidRPr="00E6385A">
        <w:rPr>
          <w:color w:val="222222"/>
          <w:shd w:val="clear" w:color="auto" w:fill="FFFFFF"/>
        </w:rPr>
        <w:t>Webb, R., Greco, V., Sloper, P. and Beecham, J., 2008. Key workers and schools: meeting the needs of children and young people with disabilities.</w:t>
      </w:r>
      <w:r w:rsidRPr="00E6385A">
        <w:rPr>
          <w:rStyle w:val="apple-converted-space"/>
          <w:rFonts w:eastAsiaTheme="majorEastAsia"/>
          <w:color w:val="222222"/>
          <w:shd w:val="clear" w:color="auto" w:fill="FFFFFF"/>
        </w:rPr>
        <w:t> </w:t>
      </w:r>
      <w:r w:rsidRPr="00E6385A">
        <w:rPr>
          <w:i/>
          <w:iCs/>
          <w:color w:val="222222"/>
        </w:rPr>
        <w:t>European Journal of Special Needs Education</w:t>
      </w:r>
      <w:r w:rsidRPr="00E6385A">
        <w:rPr>
          <w:color w:val="222222"/>
          <w:shd w:val="clear" w:color="auto" w:fill="FFFFFF"/>
        </w:rPr>
        <w:t>,</w:t>
      </w:r>
      <w:r w:rsidRPr="00E6385A">
        <w:rPr>
          <w:rStyle w:val="apple-converted-space"/>
          <w:rFonts w:eastAsiaTheme="majorEastAsia"/>
          <w:color w:val="222222"/>
          <w:shd w:val="clear" w:color="auto" w:fill="FFFFFF"/>
        </w:rPr>
        <w:t> </w:t>
      </w:r>
      <w:r w:rsidRPr="00E6385A">
        <w:rPr>
          <w:i/>
          <w:iCs/>
          <w:color w:val="222222"/>
        </w:rPr>
        <w:t>23</w:t>
      </w:r>
      <w:r w:rsidRPr="00E6385A">
        <w:rPr>
          <w:color w:val="222222"/>
          <w:shd w:val="clear" w:color="auto" w:fill="FFFFFF"/>
        </w:rPr>
        <w:t>(3), pp.189-205.</w:t>
      </w:r>
    </w:p>
    <w:p w14:paraId="4C4F408D" w14:textId="77777777" w:rsidR="00E6385A" w:rsidRPr="00E6385A" w:rsidRDefault="00E6385A" w:rsidP="008F5A83">
      <w:pPr>
        <w:rPr>
          <w:color w:val="222222"/>
          <w:shd w:val="clear" w:color="auto" w:fill="FFFFFF"/>
        </w:rPr>
      </w:pPr>
    </w:p>
    <w:p w14:paraId="02D402C9" w14:textId="54F84B18" w:rsidR="00A65324" w:rsidRPr="00E6385A" w:rsidRDefault="00A65324" w:rsidP="00A65324">
      <w:pPr>
        <w:rPr>
          <w:color w:val="000000"/>
          <w:shd w:val="clear" w:color="auto" w:fill="FFFFFF"/>
        </w:rPr>
      </w:pPr>
      <w:r w:rsidRPr="00E6385A">
        <w:rPr>
          <w:color w:val="000000"/>
          <w:shd w:val="clear" w:color="auto" w:fill="FFFFFF"/>
        </w:rPr>
        <w:t>S</w:t>
      </w:r>
      <w:r w:rsidRPr="00A65324">
        <w:rPr>
          <w:color w:val="000000"/>
          <w:shd w:val="clear" w:color="auto" w:fill="FFFFFF"/>
        </w:rPr>
        <w:t xml:space="preserve">ocial </w:t>
      </w:r>
      <w:r w:rsidRPr="00E6385A">
        <w:rPr>
          <w:color w:val="000000"/>
          <w:shd w:val="clear" w:color="auto" w:fill="FFFFFF"/>
        </w:rPr>
        <w:t>C</w:t>
      </w:r>
      <w:r w:rsidRPr="00A65324">
        <w:rPr>
          <w:color w:val="000000"/>
          <w:shd w:val="clear" w:color="auto" w:fill="FFFFFF"/>
        </w:rPr>
        <w:t xml:space="preserve">are </w:t>
      </w:r>
      <w:r w:rsidRPr="00E6385A">
        <w:rPr>
          <w:color w:val="000000"/>
          <w:shd w:val="clear" w:color="auto" w:fill="FFFFFF"/>
        </w:rPr>
        <w:t>W</w:t>
      </w:r>
      <w:r w:rsidRPr="00A65324">
        <w:rPr>
          <w:color w:val="000000"/>
          <w:shd w:val="clear" w:color="auto" w:fill="FFFFFF"/>
        </w:rPr>
        <w:t>ales. (2025). </w:t>
      </w:r>
      <w:r w:rsidRPr="00A65324">
        <w:rPr>
          <w:i/>
          <w:iCs/>
          <w:color w:val="000000"/>
          <w:shd w:val="clear" w:color="auto" w:fill="FFFFFF"/>
        </w:rPr>
        <w:t xml:space="preserve">Relationships between professionals and children living in residential </w:t>
      </w:r>
      <w:proofErr w:type="gramStart"/>
      <w:r w:rsidRPr="00A65324">
        <w:rPr>
          <w:i/>
          <w:iCs/>
          <w:color w:val="000000"/>
          <w:shd w:val="clear" w:color="auto" w:fill="FFFFFF"/>
        </w:rPr>
        <w:t>child care</w:t>
      </w:r>
      <w:proofErr w:type="gramEnd"/>
      <w:r w:rsidRPr="00A65324">
        <w:rPr>
          <w:color w:val="000000"/>
          <w:shd w:val="clear" w:color="auto" w:fill="FFFFFF"/>
        </w:rPr>
        <w:t>. [Online]. Social Care Wales. Available at: https://socialcare.wales/resources-guidance/improving-care-and-support/social-care-for-children-and- [Accessed 19 October 2025].</w:t>
      </w:r>
    </w:p>
    <w:p w14:paraId="6EBDABA4" w14:textId="77777777" w:rsidR="00387848" w:rsidRPr="00E6385A" w:rsidRDefault="00387848" w:rsidP="00A65324">
      <w:pPr>
        <w:rPr>
          <w:color w:val="000000"/>
          <w:shd w:val="clear" w:color="auto" w:fill="FFFFFF"/>
        </w:rPr>
      </w:pPr>
    </w:p>
    <w:p w14:paraId="5F116E5A" w14:textId="0322C766" w:rsidR="00387848" w:rsidRPr="00E6385A" w:rsidRDefault="00DE2487" w:rsidP="00387848">
      <w:pPr>
        <w:rPr>
          <w:rStyle w:val="apple-converted-space"/>
          <w:rFonts w:eastAsiaTheme="majorEastAsia"/>
          <w:color w:val="000000"/>
          <w:shd w:val="clear" w:color="auto" w:fill="FFFFFF"/>
        </w:rPr>
      </w:pPr>
      <w:r w:rsidRPr="00E6385A">
        <w:rPr>
          <w:color w:val="3A3A3A"/>
          <w:shd w:val="clear" w:color="auto" w:fill="FFFFFF"/>
        </w:rPr>
        <w:t>Cleaver, H. (2009)</w:t>
      </w:r>
      <w:r w:rsidRPr="00E6385A">
        <w:rPr>
          <w:rStyle w:val="apple-converted-space"/>
          <w:rFonts w:eastAsiaTheme="majorEastAsia"/>
          <w:color w:val="3A3A3A"/>
          <w:shd w:val="clear" w:color="auto" w:fill="FFFFFF"/>
        </w:rPr>
        <w:t> </w:t>
      </w:r>
      <w:r w:rsidRPr="00E6385A">
        <w:rPr>
          <w:i/>
          <w:iCs/>
          <w:color w:val="3A3A3A"/>
        </w:rPr>
        <w:t xml:space="preserve">Safeguarding </w:t>
      </w:r>
      <w:proofErr w:type="gramStart"/>
      <w:r w:rsidRPr="00E6385A">
        <w:rPr>
          <w:i/>
          <w:iCs/>
          <w:color w:val="3A3A3A"/>
        </w:rPr>
        <w:t>children :</w:t>
      </w:r>
      <w:proofErr w:type="gramEnd"/>
      <w:r w:rsidRPr="00E6385A">
        <w:rPr>
          <w:i/>
          <w:iCs/>
          <w:color w:val="3A3A3A"/>
        </w:rPr>
        <w:t xml:space="preserve"> a shared responsibility</w:t>
      </w:r>
      <w:r w:rsidRPr="00E6385A">
        <w:rPr>
          <w:color w:val="3A3A3A"/>
          <w:shd w:val="clear" w:color="auto" w:fill="FFFFFF"/>
        </w:rPr>
        <w:t xml:space="preserve">. Chichester, </w:t>
      </w:r>
      <w:proofErr w:type="gramStart"/>
      <w:r w:rsidRPr="00E6385A">
        <w:rPr>
          <w:color w:val="3A3A3A"/>
          <w:shd w:val="clear" w:color="auto" w:fill="FFFFFF"/>
        </w:rPr>
        <w:t>UK ;</w:t>
      </w:r>
      <w:proofErr w:type="gramEnd"/>
      <w:r w:rsidRPr="00E6385A">
        <w:rPr>
          <w:color w:val="3A3A3A"/>
          <w:shd w:val="clear" w:color="auto" w:fill="FFFFFF"/>
        </w:rPr>
        <w:t xml:space="preserve"> Wiley-Blackwell.</w:t>
      </w:r>
      <w:r w:rsidR="00387848" w:rsidRPr="00E6385A">
        <w:rPr>
          <w:rStyle w:val="apple-converted-space"/>
          <w:rFonts w:eastAsiaTheme="majorEastAsia"/>
          <w:color w:val="000000"/>
          <w:shd w:val="clear" w:color="auto" w:fill="FFFFFF"/>
        </w:rPr>
        <w:t> </w:t>
      </w:r>
    </w:p>
    <w:p w14:paraId="28F31593" w14:textId="77777777" w:rsidR="000F325A" w:rsidRPr="00E6385A" w:rsidRDefault="000F325A" w:rsidP="00387848">
      <w:pPr>
        <w:rPr>
          <w:rStyle w:val="apple-converted-space"/>
          <w:rFonts w:eastAsiaTheme="majorEastAsia"/>
          <w:color w:val="000000"/>
          <w:shd w:val="clear" w:color="auto" w:fill="FFFFFF"/>
        </w:rPr>
      </w:pPr>
    </w:p>
    <w:p w14:paraId="69093E49" w14:textId="700467CF" w:rsidR="000F325A" w:rsidRDefault="000F325A" w:rsidP="00387848">
      <w:pPr>
        <w:rPr>
          <w:color w:val="3A3A3A"/>
          <w:shd w:val="clear" w:color="auto" w:fill="FFFFFF"/>
        </w:rPr>
      </w:pPr>
      <w:r w:rsidRPr="00E6385A">
        <w:rPr>
          <w:color w:val="3A3A3A"/>
          <w:shd w:val="clear" w:color="auto" w:fill="FFFFFF"/>
        </w:rPr>
        <w:t xml:space="preserve">Chicken, S. and Tyrie, J. (2023) ‘Can you Hear me? Problematising the Enactment of </w:t>
      </w:r>
      <w:proofErr w:type="spellStart"/>
      <w:r w:rsidRPr="00E6385A">
        <w:rPr>
          <w:color w:val="3A3A3A"/>
          <w:shd w:val="clear" w:color="auto" w:fill="FFFFFF"/>
        </w:rPr>
        <w:t>uncrc</w:t>
      </w:r>
      <w:proofErr w:type="spellEnd"/>
      <w:r w:rsidRPr="00E6385A">
        <w:rPr>
          <w:color w:val="3A3A3A"/>
          <w:shd w:val="clear" w:color="auto" w:fill="FFFFFF"/>
        </w:rPr>
        <w:t xml:space="preserve"> Article 12 in Welsh Early Years Classrooms: Exploring the Challenges of “Children’s </w:t>
      </w:r>
      <w:r w:rsidRPr="00E6385A">
        <w:rPr>
          <w:color w:val="3A3A3A"/>
          <w:shd w:val="clear" w:color="auto" w:fill="FFFFFF"/>
        </w:rPr>
        <w:lastRenderedPageBreak/>
        <w:t>Voice”’,</w:t>
      </w:r>
      <w:r w:rsidRPr="00E6385A">
        <w:rPr>
          <w:rStyle w:val="apple-converted-space"/>
          <w:rFonts w:eastAsiaTheme="majorEastAsia"/>
          <w:color w:val="3A3A3A"/>
          <w:shd w:val="clear" w:color="auto" w:fill="FFFFFF"/>
        </w:rPr>
        <w:t> </w:t>
      </w:r>
      <w:r w:rsidRPr="00E6385A">
        <w:rPr>
          <w:i/>
          <w:iCs/>
          <w:color w:val="3A3A3A"/>
        </w:rPr>
        <w:t>The International journal of children’s rights</w:t>
      </w:r>
      <w:r w:rsidRPr="00E6385A">
        <w:rPr>
          <w:color w:val="3A3A3A"/>
          <w:shd w:val="clear" w:color="auto" w:fill="FFFFFF"/>
        </w:rPr>
        <w:t xml:space="preserve">, 31(2), pp. 301–325. Available at: </w:t>
      </w:r>
      <w:hyperlink r:id="rId9" w:history="1">
        <w:r w:rsidR="005636EC" w:rsidRPr="007263BF">
          <w:rPr>
            <w:rStyle w:val="Hyperlink"/>
            <w:shd w:val="clear" w:color="auto" w:fill="FFFFFF"/>
          </w:rPr>
          <w:t>https://doi.org/10.1163/15718182-31010001</w:t>
        </w:r>
      </w:hyperlink>
      <w:r w:rsidRPr="00E6385A">
        <w:rPr>
          <w:color w:val="3A3A3A"/>
          <w:shd w:val="clear" w:color="auto" w:fill="FFFFFF"/>
        </w:rPr>
        <w:t>.</w:t>
      </w:r>
    </w:p>
    <w:p w14:paraId="7CC17488" w14:textId="77777777" w:rsidR="005636EC" w:rsidRDefault="005636EC" w:rsidP="00387848">
      <w:pPr>
        <w:rPr>
          <w:color w:val="3A3A3A"/>
          <w:shd w:val="clear" w:color="auto" w:fill="FFFFFF"/>
        </w:rPr>
      </w:pPr>
    </w:p>
    <w:p w14:paraId="53B5250E" w14:textId="1A4EEC00" w:rsidR="005636EC" w:rsidRPr="005636EC" w:rsidRDefault="005636EC" w:rsidP="00387848">
      <w:r w:rsidRPr="005636EC">
        <w:rPr>
          <w:color w:val="000000"/>
          <w:shd w:val="clear" w:color="auto" w:fill="FFFFFF"/>
        </w:rPr>
        <w:t>Department of Education. (2010).</w:t>
      </w:r>
      <w:r w:rsidRPr="005636EC">
        <w:rPr>
          <w:rStyle w:val="apple-converted-space"/>
          <w:rFonts w:eastAsiaTheme="majorEastAsia"/>
          <w:color w:val="000000"/>
          <w:shd w:val="clear" w:color="auto" w:fill="FFFFFF"/>
        </w:rPr>
        <w:t> </w:t>
      </w:r>
      <w:r w:rsidRPr="005636EC">
        <w:rPr>
          <w:i/>
          <w:iCs/>
          <w:color w:val="000000"/>
          <w:shd w:val="clear" w:color="auto" w:fill="FFFFFF"/>
        </w:rPr>
        <w:t>United Nations Convention on the Rights of the Child (UNCRC): how legislation underpins implementation in England</w:t>
      </w:r>
      <w:r w:rsidRPr="005636EC">
        <w:rPr>
          <w:color w:val="000000"/>
          <w:shd w:val="clear" w:color="auto" w:fill="FFFFFF"/>
        </w:rPr>
        <w:t>. [Online]. Gov.uk. Last Updated: 15th March 2010. Available at: https://www.gov.uk/government/publications/united-nations-convention-on-the-rights-of-the-child-uncr [Accessed 20 October 2025].</w:t>
      </w:r>
    </w:p>
    <w:p w14:paraId="5318ED2C" w14:textId="77777777" w:rsidR="00387848" w:rsidRPr="00A65324" w:rsidRDefault="00387848" w:rsidP="00A65324"/>
    <w:p w14:paraId="78F45066" w14:textId="77777777" w:rsidR="00A65324" w:rsidRDefault="00A65324" w:rsidP="008F5A83">
      <w:pPr>
        <w:rPr>
          <w:rFonts w:ascii="Source Sans Pro" w:hAnsi="Source Sans Pro"/>
          <w:color w:val="3A3A3A"/>
          <w:sz w:val="23"/>
          <w:szCs w:val="23"/>
          <w:shd w:val="clear" w:color="auto" w:fill="FFFFFF"/>
        </w:rPr>
      </w:pPr>
    </w:p>
    <w:p w14:paraId="5D587C00" w14:textId="77777777" w:rsidR="00CB7B80" w:rsidRDefault="00CB7B80" w:rsidP="008F5A83">
      <w:pPr>
        <w:rPr>
          <w:rFonts w:ascii="Source Sans Pro" w:hAnsi="Source Sans Pro"/>
          <w:color w:val="3A3A3A"/>
          <w:sz w:val="23"/>
          <w:szCs w:val="23"/>
          <w:shd w:val="clear" w:color="auto" w:fill="FFFFFF"/>
        </w:rPr>
      </w:pPr>
    </w:p>
    <w:p w14:paraId="7DCA8475" w14:textId="404FFEA2" w:rsidR="00CB7B80" w:rsidRPr="008F5A83" w:rsidRDefault="00CB7B80" w:rsidP="008F5A83">
      <w:r w:rsidRPr="00CB7B80">
        <w:rPr>
          <w:rFonts w:ascii="Open Sans" w:hAnsi="Open Sans" w:cs="Open Sans"/>
          <w:color w:val="000000"/>
          <w:sz w:val="21"/>
          <w:szCs w:val="21"/>
          <w:highlight w:val="yellow"/>
        </w:rPr>
        <w:t>Keaton, A. F. (2017, November 17).</w:t>
      </w:r>
      <w:r w:rsidRPr="00CB7B80">
        <w:rPr>
          <w:rStyle w:val="apple-converted-space"/>
          <w:rFonts w:ascii="Open Sans" w:eastAsiaTheme="majorEastAsia" w:hAnsi="Open Sans" w:cs="Open Sans"/>
          <w:color w:val="000000"/>
          <w:sz w:val="21"/>
          <w:szCs w:val="21"/>
          <w:highlight w:val="yellow"/>
        </w:rPr>
        <w:t> </w:t>
      </w:r>
      <w:r w:rsidRPr="00CB7B80">
        <w:rPr>
          <w:rStyle w:val="wixui-rich-texttext"/>
          <w:rFonts w:ascii="Open Sans" w:eastAsiaTheme="majorEastAsia" w:hAnsi="Open Sans" w:cs="Open Sans"/>
          <w:i/>
          <w:iCs/>
          <w:color w:val="000000"/>
          <w:sz w:val="21"/>
          <w:szCs w:val="21"/>
          <w:highlight w:val="yellow"/>
          <w:bdr w:val="none" w:sz="0" w:space="0" w:color="auto" w:frame="1"/>
        </w:rPr>
        <w:t>Teaching Students the Importance of Professionalism</w:t>
      </w:r>
      <w:r w:rsidRPr="00CB7B80">
        <w:rPr>
          <w:rFonts w:ascii="Open Sans" w:hAnsi="Open Sans" w:cs="Open Sans"/>
          <w:color w:val="000000"/>
          <w:sz w:val="21"/>
          <w:szCs w:val="21"/>
          <w:highlight w:val="yellow"/>
        </w:rPr>
        <w:t>. Faculty Focus.</w:t>
      </w:r>
      <w:r w:rsidRPr="00CB7B80">
        <w:rPr>
          <w:rStyle w:val="apple-converted-space"/>
          <w:rFonts w:ascii="Open Sans" w:eastAsiaTheme="majorEastAsia" w:hAnsi="Open Sans" w:cs="Open Sans"/>
          <w:color w:val="000000"/>
          <w:sz w:val="21"/>
          <w:szCs w:val="21"/>
          <w:highlight w:val="yellow"/>
        </w:rPr>
        <w:t> </w:t>
      </w:r>
      <w:hyperlink r:id="rId10" w:tgtFrame="_blank" w:history="1">
        <w:r w:rsidRPr="00CB7B80">
          <w:rPr>
            <w:rStyle w:val="Hyperlink"/>
            <w:rFonts w:ascii="Open Sans" w:eastAsiaTheme="majorEastAsia" w:hAnsi="Open Sans" w:cs="Open Sans"/>
            <w:sz w:val="21"/>
            <w:szCs w:val="21"/>
            <w:highlight w:val="yellow"/>
            <w:bdr w:val="none" w:sz="0" w:space="0" w:color="auto" w:frame="1"/>
          </w:rPr>
          <w:t>https://www.facultyfocus.com/articles/effective-classroom-management/teaching-students-importance-professionalism/</w:t>
        </w:r>
      </w:hyperlink>
    </w:p>
    <w:sectPr w:rsidR="00CB7B80" w:rsidRPr="008F5A83">
      <w:headerReference w:type="default" r:id="rId11"/>
      <w:footerReference w:type="even" r:id="rId12"/>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12EF35" w14:textId="77777777" w:rsidR="009C19B5" w:rsidRDefault="009C19B5" w:rsidP="00C43D68">
      <w:r>
        <w:separator/>
      </w:r>
    </w:p>
  </w:endnote>
  <w:endnote w:type="continuationSeparator" w:id="0">
    <w:p w14:paraId="6E8D4461" w14:textId="77777777" w:rsidR="009C19B5" w:rsidRDefault="009C19B5" w:rsidP="00C43D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Source Sans Pro">
    <w:panose1 w:val="020B0503030403020204"/>
    <w:charset w:val="00"/>
    <w:family w:val="swiss"/>
    <w:pitch w:val="variable"/>
    <w:sig w:usb0="600002F7" w:usb1="02000001" w:usb2="00000000" w:usb3="00000000" w:csb0="0000019F" w:csb1="00000000"/>
  </w:font>
  <w:font w:name="Open Sans">
    <w:panose1 w:val="020B0606030504020204"/>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81096587"/>
      <w:docPartObj>
        <w:docPartGallery w:val="Page Numbers (Bottom of Page)"/>
        <w:docPartUnique/>
      </w:docPartObj>
    </w:sdtPr>
    <w:sdtContent>
      <w:p w14:paraId="4FB2175E" w14:textId="2AD4571E" w:rsidR="00C43D68" w:rsidRDefault="00C43D68" w:rsidP="007263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7F511A1" w14:textId="77777777" w:rsidR="00C43D68" w:rsidRDefault="00C43D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30494078"/>
      <w:docPartObj>
        <w:docPartGallery w:val="Page Numbers (Bottom of Page)"/>
        <w:docPartUnique/>
      </w:docPartObj>
    </w:sdtPr>
    <w:sdtContent>
      <w:p w14:paraId="07A572AE" w14:textId="532F1F1E" w:rsidR="00C43D68" w:rsidRDefault="00C43D68" w:rsidP="007263B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A8D3E8D" w14:textId="77777777" w:rsidR="00C43D68" w:rsidRDefault="00C43D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D7150" w14:textId="77777777" w:rsidR="009C19B5" w:rsidRDefault="009C19B5" w:rsidP="00C43D68">
      <w:r>
        <w:separator/>
      </w:r>
    </w:p>
  </w:footnote>
  <w:footnote w:type="continuationSeparator" w:id="0">
    <w:p w14:paraId="2A53CBA3" w14:textId="77777777" w:rsidR="009C19B5" w:rsidRDefault="009C19B5" w:rsidP="00C43D6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2800A" w14:textId="36B973B7" w:rsidR="00C43D68" w:rsidRDefault="00C02672">
    <w:pPr>
      <w:pStyle w:val="Header"/>
    </w:pPr>
    <w:r>
      <w:t>Student Number: 2</w:t>
    </w:r>
    <w:r w:rsidR="00CD24DF">
      <w:t>501895</w:t>
    </w:r>
  </w:p>
  <w:p w14:paraId="1E36FBC7" w14:textId="7E2424CF" w:rsidR="00CD24DF" w:rsidRDefault="00CD24DF">
    <w:pPr>
      <w:pStyle w:val="Header"/>
    </w:pPr>
    <w:r>
      <w:t>Word Count:</w:t>
    </w:r>
  </w:p>
  <w:p w14:paraId="145CC921" w14:textId="7C914945" w:rsidR="00CD24DF" w:rsidRDefault="00CD24DF">
    <w:pPr>
      <w:pStyle w:val="Header"/>
    </w:pPr>
    <w:r>
      <w:t xml:space="preserve">Module Code: </w:t>
    </w:r>
    <w:r w:rsidR="00400090">
      <w:t>ECEY4009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61E3C46"/>
    <w:multiLevelType w:val="hybridMultilevel"/>
    <w:tmpl w:val="E81C1E0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912825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2D01"/>
    <w:rsid w:val="00012AE5"/>
    <w:rsid w:val="000147BA"/>
    <w:rsid w:val="00034012"/>
    <w:rsid w:val="00036F9A"/>
    <w:rsid w:val="00063C93"/>
    <w:rsid w:val="00065F43"/>
    <w:rsid w:val="00072B81"/>
    <w:rsid w:val="0007439A"/>
    <w:rsid w:val="00086589"/>
    <w:rsid w:val="000C04CC"/>
    <w:rsid w:val="000C7673"/>
    <w:rsid w:val="000D6820"/>
    <w:rsid w:val="000D7B82"/>
    <w:rsid w:val="000E09EC"/>
    <w:rsid w:val="000E3175"/>
    <w:rsid w:val="000F325A"/>
    <w:rsid w:val="000F598A"/>
    <w:rsid w:val="001115AC"/>
    <w:rsid w:val="001122CA"/>
    <w:rsid w:val="00113BEE"/>
    <w:rsid w:val="001336F9"/>
    <w:rsid w:val="00133B3E"/>
    <w:rsid w:val="001456A4"/>
    <w:rsid w:val="001559E1"/>
    <w:rsid w:val="00160A5C"/>
    <w:rsid w:val="00171355"/>
    <w:rsid w:val="001776AF"/>
    <w:rsid w:val="00187327"/>
    <w:rsid w:val="0019696F"/>
    <w:rsid w:val="00197272"/>
    <w:rsid w:val="001A4796"/>
    <w:rsid w:val="001B3326"/>
    <w:rsid w:val="001B50EA"/>
    <w:rsid w:val="001C3DE0"/>
    <w:rsid w:val="001D480A"/>
    <w:rsid w:val="001E0B01"/>
    <w:rsid w:val="001E40CE"/>
    <w:rsid w:val="001F1008"/>
    <w:rsid w:val="001F323E"/>
    <w:rsid w:val="00212DA7"/>
    <w:rsid w:val="002232D1"/>
    <w:rsid w:val="00245A3C"/>
    <w:rsid w:val="00254B12"/>
    <w:rsid w:val="002574F7"/>
    <w:rsid w:val="00290166"/>
    <w:rsid w:val="002950E9"/>
    <w:rsid w:val="002A66CB"/>
    <w:rsid w:val="002C1313"/>
    <w:rsid w:val="002C4EB8"/>
    <w:rsid w:val="002E2850"/>
    <w:rsid w:val="002F1580"/>
    <w:rsid w:val="002F1E59"/>
    <w:rsid w:val="003222E1"/>
    <w:rsid w:val="00331488"/>
    <w:rsid w:val="00337C0B"/>
    <w:rsid w:val="00351303"/>
    <w:rsid w:val="0036458C"/>
    <w:rsid w:val="00366895"/>
    <w:rsid w:val="00376936"/>
    <w:rsid w:val="0038042F"/>
    <w:rsid w:val="00380B6E"/>
    <w:rsid w:val="00387848"/>
    <w:rsid w:val="00387D49"/>
    <w:rsid w:val="003A1E70"/>
    <w:rsid w:val="003A3F37"/>
    <w:rsid w:val="003C5E9D"/>
    <w:rsid w:val="003D0C92"/>
    <w:rsid w:val="003D6367"/>
    <w:rsid w:val="003E062F"/>
    <w:rsid w:val="003F0305"/>
    <w:rsid w:val="003F6BFF"/>
    <w:rsid w:val="00400090"/>
    <w:rsid w:val="00402B21"/>
    <w:rsid w:val="00403309"/>
    <w:rsid w:val="00405F25"/>
    <w:rsid w:val="00424478"/>
    <w:rsid w:val="0044200E"/>
    <w:rsid w:val="004426D9"/>
    <w:rsid w:val="004446E6"/>
    <w:rsid w:val="004451A2"/>
    <w:rsid w:val="00452C50"/>
    <w:rsid w:val="004607DA"/>
    <w:rsid w:val="0046482E"/>
    <w:rsid w:val="00481691"/>
    <w:rsid w:val="00483B19"/>
    <w:rsid w:val="00485FA0"/>
    <w:rsid w:val="00487873"/>
    <w:rsid w:val="00493760"/>
    <w:rsid w:val="004A171B"/>
    <w:rsid w:val="004A62B8"/>
    <w:rsid w:val="004B2707"/>
    <w:rsid w:val="004E4D8D"/>
    <w:rsid w:val="004E563B"/>
    <w:rsid w:val="00515C9B"/>
    <w:rsid w:val="00520C02"/>
    <w:rsid w:val="0056263E"/>
    <w:rsid w:val="005636EC"/>
    <w:rsid w:val="005760EC"/>
    <w:rsid w:val="00576B81"/>
    <w:rsid w:val="00596EB6"/>
    <w:rsid w:val="005A5AEB"/>
    <w:rsid w:val="005C1E0A"/>
    <w:rsid w:val="005C2AD7"/>
    <w:rsid w:val="005C5754"/>
    <w:rsid w:val="005E16A3"/>
    <w:rsid w:val="005E3B8C"/>
    <w:rsid w:val="005F1F10"/>
    <w:rsid w:val="00607AF0"/>
    <w:rsid w:val="006228D4"/>
    <w:rsid w:val="006407CD"/>
    <w:rsid w:val="00647F9E"/>
    <w:rsid w:val="00655A48"/>
    <w:rsid w:val="00655AE7"/>
    <w:rsid w:val="00657BD3"/>
    <w:rsid w:val="00660486"/>
    <w:rsid w:val="006946F0"/>
    <w:rsid w:val="006C7B09"/>
    <w:rsid w:val="006E3288"/>
    <w:rsid w:val="006F11DF"/>
    <w:rsid w:val="006F4D5D"/>
    <w:rsid w:val="006F64F2"/>
    <w:rsid w:val="007051A0"/>
    <w:rsid w:val="007152B2"/>
    <w:rsid w:val="00725EAC"/>
    <w:rsid w:val="00727808"/>
    <w:rsid w:val="007313B5"/>
    <w:rsid w:val="00734FC3"/>
    <w:rsid w:val="00742F56"/>
    <w:rsid w:val="00776FA9"/>
    <w:rsid w:val="007812CD"/>
    <w:rsid w:val="00783D90"/>
    <w:rsid w:val="007917AE"/>
    <w:rsid w:val="007A1900"/>
    <w:rsid w:val="007B21E0"/>
    <w:rsid w:val="007B32A5"/>
    <w:rsid w:val="007B43A2"/>
    <w:rsid w:val="007C7BF0"/>
    <w:rsid w:val="007D38AF"/>
    <w:rsid w:val="007E1B77"/>
    <w:rsid w:val="0080446B"/>
    <w:rsid w:val="00805188"/>
    <w:rsid w:val="00810298"/>
    <w:rsid w:val="0082550B"/>
    <w:rsid w:val="00840EE4"/>
    <w:rsid w:val="008638F1"/>
    <w:rsid w:val="00865A1A"/>
    <w:rsid w:val="0089555B"/>
    <w:rsid w:val="0089562C"/>
    <w:rsid w:val="008A1250"/>
    <w:rsid w:val="008B00D1"/>
    <w:rsid w:val="008B5FB8"/>
    <w:rsid w:val="008C198F"/>
    <w:rsid w:val="008E55A3"/>
    <w:rsid w:val="008F3B79"/>
    <w:rsid w:val="008F466B"/>
    <w:rsid w:val="008F5A83"/>
    <w:rsid w:val="00902387"/>
    <w:rsid w:val="00904291"/>
    <w:rsid w:val="0090634A"/>
    <w:rsid w:val="00907774"/>
    <w:rsid w:val="0091303E"/>
    <w:rsid w:val="00913C47"/>
    <w:rsid w:val="00914C73"/>
    <w:rsid w:val="00926B9B"/>
    <w:rsid w:val="0094212A"/>
    <w:rsid w:val="00946AC2"/>
    <w:rsid w:val="009537E4"/>
    <w:rsid w:val="00954F26"/>
    <w:rsid w:val="0096769A"/>
    <w:rsid w:val="0097572E"/>
    <w:rsid w:val="009870DE"/>
    <w:rsid w:val="0099415A"/>
    <w:rsid w:val="009A6DD8"/>
    <w:rsid w:val="009C19B5"/>
    <w:rsid w:val="009C4968"/>
    <w:rsid w:val="009E6CCD"/>
    <w:rsid w:val="009F7997"/>
    <w:rsid w:val="00A03795"/>
    <w:rsid w:val="00A07693"/>
    <w:rsid w:val="00A17DE5"/>
    <w:rsid w:val="00A24F4B"/>
    <w:rsid w:val="00A428EA"/>
    <w:rsid w:val="00A4692F"/>
    <w:rsid w:val="00A56199"/>
    <w:rsid w:val="00A65324"/>
    <w:rsid w:val="00A67B72"/>
    <w:rsid w:val="00A71D27"/>
    <w:rsid w:val="00A91636"/>
    <w:rsid w:val="00AA1118"/>
    <w:rsid w:val="00AA3FA4"/>
    <w:rsid w:val="00AB5CA2"/>
    <w:rsid w:val="00AC2D01"/>
    <w:rsid w:val="00AD5B12"/>
    <w:rsid w:val="00AE3C56"/>
    <w:rsid w:val="00AE48A1"/>
    <w:rsid w:val="00AE698D"/>
    <w:rsid w:val="00B02D74"/>
    <w:rsid w:val="00B076D5"/>
    <w:rsid w:val="00B313DF"/>
    <w:rsid w:val="00B432A5"/>
    <w:rsid w:val="00B54267"/>
    <w:rsid w:val="00B54E07"/>
    <w:rsid w:val="00B56CFF"/>
    <w:rsid w:val="00B626B2"/>
    <w:rsid w:val="00B82A4E"/>
    <w:rsid w:val="00B86FC7"/>
    <w:rsid w:val="00B926A4"/>
    <w:rsid w:val="00BA2AC8"/>
    <w:rsid w:val="00BA6AC0"/>
    <w:rsid w:val="00BC079C"/>
    <w:rsid w:val="00BC4593"/>
    <w:rsid w:val="00BD1BB6"/>
    <w:rsid w:val="00BE1BE1"/>
    <w:rsid w:val="00BE25E1"/>
    <w:rsid w:val="00BE4229"/>
    <w:rsid w:val="00BE5AAE"/>
    <w:rsid w:val="00BF43D8"/>
    <w:rsid w:val="00C02672"/>
    <w:rsid w:val="00C2330C"/>
    <w:rsid w:val="00C43D68"/>
    <w:rsid w:val="00C44E3F"/>
    <w:rsid w:val="00C53B49"/>
    <w:rsid w:val="00C6358B"/>
    <w:rsid w:val="00C70FA5"/>
    <w:rsid w:val="00C763B6"/>
    <w:rsid w:val="00C81832"/>
    <w:rsid w:val="00C85798"/>
    <w:rsid w:val="00C916E0"/>
    <w:rsid w:val="00CA40B8"/>
    <w:rsid w:val="00CB19F4"/>
    <w:rsid w:val="00CB464F"/>
    <w:rsid w:val="00CB7B80"/>
    <w:rsid w:val="00CC014B"/>
    <w:rsid w:val="00CC3F4F"/>
    <w:rsid w:val="00CD135C"/>
    <w:rsid w:val="00CD24DF"/>
    <w:rsid w:val="00CF668F"/>
    <w:rsid w:val="00D1406C"/>
    <w:rsid w:val="00D277C5"/>
    <w:rsid w:val="00D40EAB"/>
    <w:rsid w:val="00D50367"/>
    <w:rsid w:val="00D51ED3"/>
    <w:rsid w:val="00D713C6"/>
    <w:rsid w:val="00D9602F"/>
    <w:rsid w:val="00DA43FD"/>
    <w:rsid w:val="00DB0B8D"/>
    <w:rsid w:val="00DD0ED1"/>
    <w:rsid w:val="00DD15BD"/>
    <w:rsid w:val="00DD604B"/>
    <w:rsid w:val="00DE2487"/>
    <w:rsid w:val="00DE27E7"/>
    <w:rsid w:val="00DE2828"/>
    <w:rsid w:val="00DE2AAA"/>
    <w:rsid w:val="00DF7269"/>
    <w:rsid w:val="00E23974"/>
    <w:rsid w:val="00E60AE9"/>
    <w:rsid w:val="00E6239B"/>
    <w:rsid w:val="00E6385A"/>
    <w:rsid w:val="00E7239C"/>
    <w:rsid w:val="00E84306"/>
    <w:rsid w:val="00E91436"/>
    <w:rsid w:val="00E9429F"/>
    <w:rsid w:val="00EA4D3C"/>
    <w:rsid w:val="00EB3A88"/>
    <w:rsid w:val="00EB6FF7"/>
    <w:rsid w:val="00EB7DFE"/>
    <w:rsid w:val="00EE347D"/>
    <w:rsid w:val="00F02FF4"/>
    <w:rsid w:val="00F14453"/>
    <w:rsid w:val="00F3271F"/>
    <w:rsid w:val="00F45A37"/>
    <w:rsid w:val="00F5299E"/>
    <w:rsid w:val="00F55B0D"/>
    <w:rsid w:val="00F66376"/>
    <w:rsid w:val="00F72F99"/>
    <w:rsid w:val="00F75BB5"/>
    <w:rsid w:val="00F77B16"/>
    <w:rsid w:val="00F8536F"/>
    <w:rsid w:val="00F90A8F"/>
    <w:rsid w:val="00F94126"/>
    <w:rsid w:val="00FA5A36"/>
    <w:rsid w:val="00FA6384"/>
    <w:rsid w:val="00FB40A8"/>
    <w:rsid w:val="00FB4F30"/>
    <w:rsid w:val="00FB71A2"/>
    <w:rsid w:val="00FC0F0E"/>
    <w:rsid w:val="00FC1517"/>
    <w:rsid w:val="00FE1888"/>
    <w:rsid w:val="00FE21C5"/>
    <w:rsid w:val="00FE60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67E90795"/>
  <w15:chartTrackingRefBased/>
  <w15:docId w15:val="{A6D72F83-AA6F-8144-98C4-1EE1563CC6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87848"/>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AC2D01"/>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AC2D01"/>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AC2D01"/>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AC2D01"/>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AC2D01"/>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AC2D01"/>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AC2D01"/>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AC2D01"/>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AC2D01"/>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2D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2D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2D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2D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2D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2D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2D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2D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2D01"/>
    <w:rPr>
      <w:rFonts w:eastAsiaTheme="majorEastAsia" w:cstheme="majorBidi"/>
      <w:color w:val="272727" w:themeColor="text1" w:themeTint="D8"/>
    </w:rPr>
  </w:style>
  <w:style w:type="paragraph" w:styleId="Title">
    <w:name w:val="Title"/>
    <w:basedOn w:val="Normal"/>
    <w:next w:val="Normal"/>
    <w:link w:val="TitleChar"/>
    <w:uiPriority w:val="10"/>
    <w:qFormat/>
    <w:rsid w:val="00AC2D01"/>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AC2D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2D01"/>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AC2D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2D01"/>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AC2D01"/>
    <w:rPr>
      <w:i/>
      <w:iCs/>
      <w:color w:val="404040" w:themeColor="text1" w:themeTint="BF"/>
    </w:rPr>
  </w:style>
  <w:style w:type="paragraph" w:styleId="ListParagraph">
    <w:name w:val="List Paragraph"/>
    <w:basedOn w:val="Normal"/>
    <w:uiPriority w:val="34"/>
    <w:qFormat/>
    <w:rsid w:val="00AC2D01"/>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AC2D01"/>
    <w:rPr>
      <w:i/>
      <w:iCs/>
      <w:color w:val="0F4761" w:themeColor="accent1" w:themeShade="BF"/>
    </w:rPr>
  </w:style>
  <w:style w:type="paragraph" w:styleId="IntenseQuote">
    <w:name w:val="Intense Quote"/>
    <w:basedOn w:val="Normal"/>
    <w:next w:val="Normal"/>
    <w:link w:val="IntenseQuoteChar"/>
    <w:uiPriority w:val="30"/>
    <w:qFormat/>
    <w:rsid w:val="00AC2D01"/>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AC2D01"/>
    <w:rPr>
      <w:i/>
      <w:iCs/>
      <w:color w:val="0F4761" w:themeColor="accent1" w:themeShade="BF"/>
    </w:rPr>
  </w:style>
  <w:style w:type="character" w:styleId="IntenseReference">
    <w:name w:val="Intense Reference"/>
    <w:basedOn w:val="DefaultParagraphFont"/>
    <w:uiPriority w:val="32"/>
    <w:qFormat/>
    <w:rsid w:val="00AC2D01"/>
    <w:rPr>
      <w:b/>
      <w:bCs/>
      <w:smallCaps/>
      <w:color w:val="0F4761" w:themeColor="accent1" w:themeShade="BF"/>
      <w:spacing w:val="5"/>
    </w:rPr>
  </w:style>
  <w:style w:type="table" w:styleId="TableGrid">
    <w:name w:val="Table Grid"/>
    <w:basedOn w:val="TableNormal"/>
    <w:uiPriority w:val="39"/>
    <w:rsid w:val="00AC2D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CA40B8"/>
  </w:style>
  <w:style w:type="character" w:styleId="Hyperlink">
    <w:name w:val="Hyperlink"/>
    <w:basedOn w:val="DefaultParagraphFont"/>
    <w:uiPriority w:val="99"/>
    <w:unhideWhenUsed/>
    <w:rsid w:val="00BC4593"/>
    <w:rPr>
      <w:color w:val="467886" w:themeColor="hyperlink"/>
      <w:u w:val="single"/>
    </w:rPr>
  </w:style>
  <w:style w:type="character" w:styleId="UnresolvedMention">
    <w:name w:val="Unresolved Mention"/>
    <w:basedOn w:val="DefaultParagraphFont"/>
    <w:uiPriority w:val="99"/>
    <w:semiHidden/>
    <w:unhideWhenUsed/>
    <w:rsid w:val="00BC4593"/>
    <w:rPr>
      <w:color w:val="605E5C"/>
      <w:shd w:val="clear" w:color="auto" w:fill="E1DFDD"/>
    </w:rPr>
  </w:style>
  <w:style w:type="character" w:customStyle="1" w:styleId="wixui-rich-texttext">
    <w:name w:val="wixui-rich-text__text"/>
    <w:basedOn w:val="DefaultParagraphFont"/>
    <w:rsid w:val="00CB7B80"/>
  </w:style>
  <w:style w:type="paragraph" w:styleId="Footer">
    <w:name w:val="footer"/>
    <w:basedOn w:val="Normal"/>
    <w:link w:val="FooterChar"/>
    <w:uiPriority w:val="99"/>
    <w:unhideWhenUsed/>
    <w:rsid w:val="00C43D68"/>
    <w:pPr>
      <w:tabs>
        <w:tab w:val="center" w:pos="4513"/>
        <w:tab w:val="right" w:pos="9026"/>
      </w:tabs>
    </w:pPr>
  </w:style>
  <w:style w:type="character" w:customStyle="1" w:styleId="FooterChar">
    <w:name w:val="Footer Char"/>
    <w:basedOn w:val="DefaultParagraphFont"/>
    <w:link w:val="Footer"/>
    <w:uiPriority w:val="99"/>
    <w:rsid w:val="00C43D68"/>
    <w:rPr>
      <w:rFonts w:ascii="Times New Roman" w:eastAsia="Times New Roman" w:hAnsi="Times New Roman" w:cs="Times New Roman"/>
      <w:kern w:val="0"/>
      <w:lang w:eastAsia="en-GB"/>
      <w14:ligatures w14:val="none"/>
    </w:rPr>
  </w:style>
  <w:style w:type="character" w:styleId="PageNumber">
    <w:name w:val="page number"/>
    <w:basedOn w:val="DefaultParagraphFont"/>
    <w:uiPriority w:val="99"/>
    <w:semiHidden/>
    <w:unhideWhenUsed/>
    <w:rsid w:val="00C43D68"/>
  </w:style>
  <w:style w:type="paragraph" w:styleId="Header">
    <w:name w:val="header"/>
    <w:basedOn w:val="Normal"/>
    <w:link w:val="HeaderChar"/>
    <w:uiPriority w:val="99"/>
    <w:unhideWhenUsed/>
    <w:rsid w:val="00C43D68"/>
    <w:pPr>
      <w:tabs>
        <w:tab w:val="center" w:pos="4513"/>
        <w:tab w:val="right" w:pos="9026"/>
      </w:tabs>
    </w:pPr>
  </w:style>
  <w:style w:type="character" w:customStyle="1" w:styleId="HeaderChar">
    <w:name w:val="Header Char"/>
    <w:basedOn w:val="DefaultParagraphFont"/>
    <w:link w:val="Header"/>
    <w:uiPriority w:val="99"/>
    <w:rsid w:val="00C43D68"/>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7202/1039624ar"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doi.org/10.18260/1-2-170-38713"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facultyfocus.com/articles/effective-classroom-management/teaching-students-importance-professionalism/" TargetMode="External"/><Relationship Id="rId4" Type="http://schemas.openxmlformats.org/officeDocument/2006/relationships/webSettings" Target="webSettings.xml"/><Relationship Id="rId9" Type="http://schemas.openxmlformats.org/officeDocument/2006/relationships/hyperlink" Target="https://doi.org/10.1163/15718182-31010001"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1534</TotalTime>
  <Pages>10</Pages>
  <Words>2863</Words>
  <Characters>16322</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 Jones (2501895)</dc:creator>
  <cp:keywords/>
  <dc:description/>
  <cp:lastModifiedBy>Rhi Jones (2501895)</cp:lastModifiedBy>
  <cp:revision>288</cp:revision>
  <dcterms:created xsi:type="dcterms:W3CDTF">2025-10-02T19:12:00Z</dcterms:created>
  <dcterms:modified xsi:type="dcterms:W3CDTF">2025-10-22T01:44:00Z</dcterms:modified>
</cp:coreProperties>
</file>