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FCA110" w14:textId="7F69DE72" w:rsidR="002679D7" w:rsidRPr="00D87592" w:rsidRDefault="00D611B7" w:rsidP="002679D7">
      <w:pPr>
        <w:spacing w:after="0"/>
        <w:rPr>
          <w:rFonts w:ascii="Arial" w:eastAsia="Times New Roman" w:hAnsi="Arial" w:cs="Arial"/>
          <w:b/>
          <w:szCs w:val="24"/>
        </w:rPr>
      </w:pPr>
      <w:r w:rsidRPr="00D611B7">
        <w:rPr>
          <w:rFonts w:ascii="Arial" w:eastAsia="Times New Roman" w:hAnsi="Arial" w:cs="Arial"/>
          <w:b/>
          <w:sz w:val="28"/>
          <w:szCs w:val="28"/>
          <w:u w:val="single"/>
        </w:rPr>
        <w:t>Flexed Budget</w:t>
      </w:r>
      <w:r>
        <w:rPr>
          <w:rFonts w:ascii="Arial" w:eastAsia="Times New Roman" w:hAnsi="Arial" w:cs="Arial"/>
          <w:b/>
          <w:sz w:val="28"/>
          <w:szCs w:val="28"/>
          <w:u w:val="single"/>
        </w:rPr>
        <w:t xml:space="preserve"> - </w:t>
      </w:r>
      <w:r w:rsidR="002679D7" w:rsidRPr="00D611B7">
        <w:rPr>
          <w:rFonts w:ascii="Arial" w:eastAsia="Times New Roman" w:hAnsi="Arial" w:cs="Arial"/>
          <w:b/>
          <w:sz w:val="28"/>
          <w:szCs w:val="28"/>
          <w:u w:val="single"/>
        </w:rPr>
        <w:t>Crunch Limited</w:t>
      </w:r>
    </w:p>
    <w:p w14:paraId="3FBBBC34" w14:textId="77777777" w:rsidR="002679D7" w:rsidRP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</w:p>
    <w:p w14:paraId="202FE51E" w14:textId="204A5A13" w:rsidR="00D91A72" w:rsidRPr="00D611B7" w:rsidRDefault="00D91A72" w:rsidP="002679D7">
      <w:pPr>
        <w:spacing w:after="0"/>
        <w:rPr>
          <w:rFonts w:ascii="Arial" w:eastAsia="Times New Roman" w:hAnsi="Arial" w:cs="Arial"/>
          <w:b/>
          <w:sz w:val="28"/>
          <w:szCs w:val="28"/>
          <w:u w:val="single"/>
        </w:rPr>
      </w:pPr>
      <w:r w:rsidRPr="00D611B7">
        <w:rPr>
          <w:rFonts w:ascii="Arial" w:eastAsia="Times New Roman" w:hAnsi="Arial" w:cs="Arial"/>
          <w:b/>
          <w:sz w:val="28"/>
          <w:szCs w:val="28"/>
          <w:u w:val="single"/>
        </w:rPr>
        <w:t>Answer</w:t>
      </w:r>
    </w:p>
    <w:p w14:paraId="68757BA6" w14:textId="77777777" w:rsidR="00D91A72" w:rsidRDefault="00D91A72" w:rsidP="002679D7">
      <w:pPr>
        <w:spacing w:after="0"/>
        <w:rPr>
          <w:rFonts w:ascii="Arial" w:eastAsia="Times New Roman" w:hAnsi="Arial" w:cs="Arial"/>
          <w:szCs w:val="24"/>
        </w:rPr>
      </w:pPr>
    </w:p>
    <w:tbl>
      <w:tblPr>
        <w:tblStyle w:val="TableGrid"/>
        <w:tblW w:w="8727" w:type="dxa"/>
        <w:tblLook w:val="04A0" w:firstRow="1" w:lastRow="0" w:firstColumn="1" w:lastColumn="0" w:noHBand="0" w:noVBand="1"/>
      </w:tblPr>
      <w:tblGrid>
        <w:gridCol w:w="1917"/>
        <w:gridCol w:w="1317"/>
        <w:gridCol w:w="1127"/>
        <w:gridCol w:w="632"/>
        <w:gridCol w:w="1204"/>
        <w:gridCol w:w="1276"/>
        <w:gridCol w:w="1254"/>
      </w:tblGrid>
      <w:tr w:rsidR="008E5F5E" w:rsidRPr="005645C9" w14:paraId="76105D33" w14:textId="77777777" w:rsidTr="000C1A38">
        <w:tc>
          <w:tcPr>
            <w:tcW w:w="1917" w:type="dxa"/>
          </w:tcPr>
          <w:p w14:paraId="7E1581A4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</w:pPr>
          </w:p>
        </w:tc>
        <w:tc>
          <w:tcPr>
            <w:tcW w:w="1317" w:type="dxa"/>
          </w:tcPr>
          <w:p w14:paraId="1A1B77D4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</w:pPr>
            <w:r w:rsidRPr="005645C9"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  <w:t>Budget</w:t>
            </w:r>
          </w:p>
        </w:tc>
        <w:tc>
          <w:tcPr>
            <w:tcW w:w="1127" w:type="dxa"/>
          </w:tcPr>
          <w:p w14:paraId="2AD0AE3F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</w:pPr>
            <w:r w:rsidRPr="005645C9"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  <w:t>Budget</w:t>
            </w:r>
          </w:p>
        </w:tc>
        <w:tc>
          <w:tcPr>
            <w:tcW w:w="632" w:type="dxa"/>
          </w:tcPr>
          <w:p w14:paraId="22B98380" w14:textId="77777777" w:rsidR="008E5F5E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</w:pPr>
          </w:p>
        </w:tc>
        <w:tc>
          <w:tcPr>
            <w:tcW w:w="1204" w:type="dxa"/>
          </w:tcPr>
          <w:p w14:paraId="41F68C75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  <w:t>Flexed Budget</w:t>
            </w:r>
          </w:p>
        </w:tc>
        <w:tc>
          <w:tcPr>
            <w:tcW w:w="1276" w:type="dxa"/>
          </w:tcPr>
          <w:p w14:paraId="2A773EDE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</w:pPr>
            <w:r w:rsidRPr="005645C9"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  <w:t>Actual</w:t>
            </w:r>
          </w:p>
        </w:tc>
        <w:tc>
          <w:tcPr>
            <w:tcW w:w="1254" w:type="dxa"/>
          </w:tcPr>
          <w:p w14:paraId="3BB3A6BC" w14:textId="77777777" w:rsidR="008E5F5E" w:rsidRPr="005645C9" w:rsidRDefault="008E5F5E" w:rsidP="009531EE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  <w:t>Vari</w:t>
            </w:r>
            <w:r w:rsidR="009531EE"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  <w:t>a</w:t>
            </w:r>
            <w:r>
              <w:rPr>
                <w:rFonts w:ascii="Arial" w:eastAsia="Times New Roman" w:hAnsi="Arial" w:cs="Arial"/>
                <w:b/>
                <w:sz w:val="20"/>
                <w:szCs w:val="20"/>
                <w:u w:val="single"/>
              </w:rPr>
              <w:t>nces</w:t>
            </w:r>
          </w:p>
        </w:tc>
      </w:tr>
      <w:tr w:rsidR="008E5F5E" w:rsidRPr="002679D7" w14:paraId="40747771" w14:textId="77777777" w:rsidTr="000C1A38">
        <w:tc>
          <w:tcPr>
            <w:tcW w:w="1917" w:type="dxa"/>
          </w:tcPr>
          <w:p w14:paraId="6CD464BC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317" w:type="dxa"/>
          </w:tcPr>
          <w:p w14:paraId="2B298033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127" w:type="dxa"/>
          </w:tcPr>
          <w:p w14:paraId="722800C3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632" w:type="dxa"/>
          </w:tcPr>
          <w:p w14:paraId="03B229B0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04" w:type="dxa"/>
          </w:tcPr>
          <w:p w14:paraId="64F5E754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76" w:type="dxa"/>
          </w:tcPr>
          <w:p w14:paraId="48B869AA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54" w:type="dxa"/>
          </w:tcPr>
          <w:p w14:paraId="65BA8B07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8E5F5E" w:rsidRPr="002679D7" w14:paraId="39554C13" w14:textId="77777777" w:rsidTr="000C1A38">
        <w:tc>
          <w:tcPr>
            <w:tcW w:w="1917" w:type="dxa"/>
          </w:tcPr>
          <w:p w14:paraId="4F16F31B" w14:textId="77777777" w:rsidR="008E5F5E" w:rsidRPr="002679D7" w:rsidRDefault="008E5F5E" w:rsidP="00EB43B7">
            <w:pPr>
              <w:ind w:right="-108"/>
              <w:rPr>
                <w:rFonts w:ascii="Arial" w:eastAsia="Times New Roman" w:hAnsi="Arial" w:cs="Arial"/>
                <w:sz w:val="20"/>
                <w:szCs w:val="20"/>
              </w:rPr>
            </w:pPr>
            <w:r w:rsidRPr="002679D7">
              <w:rPr>
                <w:rFonts w:ascii="Arial" w:eastAsia="Times New Roman" w:hAnsi="Arial" w:cs="Arial"/>
                <w:sz w:val="20"/>
                <w:szCs w:val="20"/>
              </w:rPr>
              <w:t>Sales &amp; Production</w:t>
            </w:r>
          </w:p>
        </w:tc>
        <w:tc>
          <w:tcPr>
            <w:tcW w:w="1317" w:type="dxa"/>
          </w:tcPr>
          <w:p w14:paraId="3E793078" w14:textId="77777777" w:rsidR="008E5F5E" w:rsidRPr="00D42DEF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D42DEF">
              <w:rPr>
                <w:rFonts w:ascii="Arial" w:eastAsia="Times New Roman" w:hAnsi="Arial" w:cs="Arial"/>
                <w:sz w:val="20"/>
                <w:szCs w:val="20"/>
                <w:u w:val="single"/>
              </w:rPr>
              <w:t>1,000 units</w:t>
            </w:r>
          </w:p>
        </w:tc>
        <w:tc>
          <w:tcPr>
            <w:tcW w:w="1127" w:type="dxa"/>
          </w:tcPr>
          <w:p w14:paraId="4A454761" w14:textId="77777777" w:rsidR="008E5F5E" w:rsidRPr="00F26A35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Per unit</w:t>
            </w:r>
          </w:p>
        </w:tc>
        <w:tc>
          <w:tcPr>
            <w:tcW w:w="632" w:type="dxa"/>
          </w:tcPr>
          <w:p w14:paraId="5ED041A2" w14:textId="77777777" w:rsidR="008E5F5E" w:rsidRPr="00F26A35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  <w:tc>
          <w:tcPr>
            <w:tcW w:w="1204" w:type="dxa"/>
          </w:tcPr>
          <w:p w14:paraId="7672C52E" w14:textId="77777777" w:rsidR="008E5F5E" w:rsidRPr="00F26A35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700 units</w:t>
            </w:r>
          </w:p>
        </w:tc>
        <w:tc>
          <w:tcPr>
            <w:tcW w:w="1276" w:type="dxa"/>
          </w:tcPr>
          <w:p w14:paraId="2C03740B" w14:textId="77777777" w:rsidR="008E5F5E" w:rsidRPr="00D42DEF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D42DEF">
              <w:rPr>
                <w:rFonts w:ascii="Arial" w:eastAsia="Times New Roman" w:hAnsi="Arial" w:cs="Arial"/>
                <w:sz w:val="20"/>
                <w:szCs w:val="20"/>
                <w:u w:val="single"/>
              </w:rPr>
              <w:t>700 units</w:t>
            </w:r>
          </w:p>
        </w:tc>
        <w:tc>
          <w:tcPr>
            <w:tcW w:w="1254" w:type="dxa"/>
          </w:tcPr>
          <w:p w14:paraId="1B878711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8E5F5E" w:rsidRPr="002679D7" w14:paraId="764084FA" w14:textId="77777777" w:rsidTr="000C1A38">
        <w:tc>
          <w:tcPr>
            <w:tcW w:w="1917" w:type="dxa"/>
          </w:tcPr>
          <w:p w14:paraId="185457E3" w14:textId="77777777" w:rsidR="008E5F5E" w:rsidRPr="002679D7" w:rsidRDefault="008E5F5E" w:rsidP="00EB43B7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317" w:type="dxa"/>
          </w:tcPr>
          <w:p w14:paraId="76BC50EA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127" w:type="dxa"/>
          </w:tcPr>
          <w:p w14:paraId="31791CB7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632" w:type="dxa"/>
          </w:tcPr>
          <w:p w14:paraId="0E4F6E20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04" w:type="dxa"/>
          </w:tcPr>
          <w:p w14:paraId="18408CB5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76" w:type="dxa"/>
          </w:tcPr>
          <w:p w14:paraId="7F62AF60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54" w:type="dxa"/>
          </w:tcPr>
          <w:p w14:paraId="07EEFBDA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8E5F5E" w:rsidRPr="005645C9" w14:paraId="524EEC0A" w14:textId="77777777" w:rsidTr="000C1A38">
        <w:tc>
          <w:tcPr>
            <w:tcW w:w="1917" w:type="dxa"/>
          </w:tcPr>
          <w:p w14:paraId="243A6029" w14:textId="77777777" w:rsidR="008E5F5E" w:rsidRPr="005645C9" w:rsidRDefault="008E5F5E" w:rsidP="00EB43B7">
            <w:pPr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317" w:type="dxa"/>
          </w:tcPr>
          <w:p w14:paraId="6E87C9C0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645C9">
              <w:rPr>
                <w:rFonts w:ascii="Arial" w:eastAsia="Times New Roman" w:hAnsi="Arial" w:cs="Arial"/>
                <w:b/>
                <w:sz w:val="20"/>
                <w:szCs w:val="20"/>
              </w:rPr>
              <w:t>£</w:t>
            </w:r>
          </w:p>
        </w:tc>
        <w:tc>
          <w:tcPr>
            <w:tcW w:w="1127" w:type="dxa"/>
          </w:tcPr>
          <w:p w14:paraId="6A53C82D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645C9">
              <w:rPr>
                <w:rFonts w:ascii="Arial" w:eastAsia="Times New Roman" w:hAnsi="Arial" w:cs="Arial"/>
                <w:b/>
                <w:sz w:val="20"/>
                <w:szCs w:val="20"/>
              </w:rPr>
              <w:t>£</w:t>
            </w:r>
          </w:p>
        </w:tc>
        <w:tc>
          <w:tcPr>
            <w:tcW w:w="632" w:type="dxa"/>
          </w:tcPr>
          <w:p w14:paraId="2B336940" w14:textId="77777777" w:rsidR="008E5F5E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204" w:type="dxa"/>
          </w:tcPr>
          <w:p w14:paraId="6E597C3C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£</w:t>
            </w:r>
          </w:p>
        </w:tc>
        <w:tc>
          <w:tcPr>
            <w:tcW w:w="1276" w:type="dxa"/>
          </w:tcPr>
          <w:p w14:paraId="7A000EA4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645C9">
              <w:rPr>
                <w:rFonts w:ascii="Arial" w:eastAsia="Times New Roman" w:hAnsi="Arial" w:cs="Arial"/>
                <w:b/>
                <w:sz w:val="20"/>
                <w:szCs w:val="20"/>
              </w:rPr>
              <w:t>£</w:t>
            </w:r>
          </w:p>
        </w:tc>
        <w:tc>
          <w:tcPr>
            <w:tcW w:w="1254" w:type="dxa"/>
          </w:tcPr>
          <w:p w14:paraId="6F3EABBA" w14:textId="77777777" w:rsidR="008E5F5E" w:rsidRPr="005645C9" w:rsidRDefault="008E5F5E" w:rsidP="00EB43B7">
            <w:pPr>
              <w:jc w:val="center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645C9">
              <w:rPr>
                <w:rFonts w:ascii="Arial" w:eastAsia="Times New Roman" w:hAnsi="Arial" w:cs="Arial"/>
                <w:b/>
                <w:sz w:val="20"/>
                <w:szCs w:val="20"/>
              </w:rPr>
              <w:t>£</w:t>
            </w:r>
          </w:p>
        </w:tc>
      </w:tr>
      <w:tr w:rsidR="008E5F5E" w:rsidRPr="002679D7" w14:paraId="5423BC4E" w14:textId="77777777" w:rsidTr="000C1A38">
        <w:tc>
          <w:tcPr>
            <w:tcW w:w="1917" w:type="dxa"/>
          </w:tcPr>
          <w:p w14:paraId="38C22402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Sales</w:t>
            </w:r>
          </w:p>
        </w:tc>
        <w:tc>
          <w:tcPr>
            <w:tcW w:w="1317" w:type="dxa"/>
          </w:tcPr>
          <w:p w14:paraId="0AEC3B8B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20,000</w:t>
            </w:r>
          </w:p>
        </w:tc>
        <w:tc>
          <w:tcPr>
            <w:tcW w:w="1127" w:type="dxa"/>
          </w:tcPr>
          <w:p w14:paraId="23B4FCAB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20</w:t>
            </w:r>
          </w:p>
        </w:tc>
        <w:tc>
          <w:tcPr>
            <w:tcW w:w="632" w:type="dxa"/>
          </w:tcPr>
          <w:p w14:paraId="714DF64C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  <w:tc>
          <w:tcPr>
            <w:tcW w:w="1204" w:type="dxa"/>
          </w:tcPr>
          <w:p w14:paraId="56EEBB11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6C209B">
              <w:rPr>
                <w:rFonts w:ascii="Arial" w:eastAsia="Times New Roman" w:hAnsi="Arial" w:cs="Arial"/>
                <w:sz w:val="20"/>
                <w:szCs w:val="20"/>
                <w:u w:val="single"/>
              </w:rPr>
              <w:t>14,000</w:t>
            </w:r>
          </w:p>
        </w:tc>
        <w:tc>
          <w:tcPr>
            <w:tcW w:w="1276" w:type="dxa"/>
          </w:tcPr>
          <w:p w14:paraId="1F8B65F3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14,200</w:t>
            </w:r>
          </w:p>
        </w:tc>
        <w:tc>
          <w:tcPr>
            <w:tcW w:w="1254" w:type="dxa"/>
          </w:tcPr>
          <w:p w14:paraId="41D2EEE6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6C209B">
              <w:rPr>
                <w:rFonts w:ascii="Arial" w:eastAsia="Times New Roman" w:hAnsi="Arial" w:cs="Arial"/>
                <w:sz w:val="20"/>
                <w:szCs w:val="20"/>
                <w:u w:val="single"/>
              </w:rPr>
              <w:t xml:space="preserve">200 </w:t>
            </w:r>
            <w:r w:rsidRPr="006C209B">
              <w:rPr>
                <w:rFonts w:ascii="Arial" w:eastAsia="Times New Roman" w:hAnsi="Arial" w:cs="Arial"/>
                <w:sz w:val="20"/>
                <w:szCs w:val="20"/>
              </w:rPr>
              <w:t>(F)</w:t>
            </w:r>
          </w:p>
        </w:tc>
      </w:tr>
      <w:tr w:rsidR="008E5F5E" w:rsidRPr="002679D7" w14:paraId="36DD35AA" w14:textId="77777777" w:rsidTr="000C1A38">
        <w:tc>
          <w:tcPr>
            <w:tcW w:w="1917" w:type="dxa"/>
          </w:tcPr>
          <w:p w14:paraId="79FBD280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Materials</w:t>
            </w:r>
          </w:p>
        </w:tc>
        <w:tc>
          <w:tcPr>
            <w:tcW w:w="1317" w:type="dxa"/>
          </w:tcPr>
          <w:p w14:paraId="4CC7745B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8,000</w:t>
            </w:r>
          </w:p>
        </w:tc>
        <w:tc>
          <w:tcPr>
            <w:tcW w:w="1127" w:type="dxa"/>
          </w:tcPr>
          <w:p w14:paraId="1AC7AAA4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8</w:t>
            </w:r>
          </w:p>
        </w:tc>
        <w:tc>
          <w:tcPr>
            <w:tcW w:w="632" w:type="dxa"/>
          </w:tcPr>
          <w:p w14:paraId="78EA1869" w14:textId="77777777" w:rsidR="008E5F5E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04" w:type="dxa"/>
          </w:tcPr>
          <w:p w14:paraId="47B7753F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5,600</w:t>
            </w:r>
          </w:p>
        </w:tc>
        <w:tc>
          <w:tcPr>
            <w:tcW w:w="1276" w:type="dxa"/>
          </w:tcPr>
          <w:p w14:paraId="6419CA86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5,200</w:t>
            </w:r>
          </w:p>
        </w:tc>
        <w:tc>
          <w:tcPr>
            <w:tcW w:w="1254" w:type="dxa"/>
          </w:tcPr>
          <w:p w14:paraId="4C7B7250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400 (F)</w:t>
            </w:r>
          </w:p>
        </w:tc>
      </w:tr>
      <w:tr w:rsidR="008E5F5E" w:rsidRPr="002679D7" w14:paraId="60D6B7F9" w14:textId="77777777" w:rsidTr="000C1A38">
        <w:tc>
          <w:tcPr>
            <w:tcW w:w="1917" w:type="dxa"/>
          </w:tcPr>
          <w:p w14:paraId="5F6082FD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Labour</w:t>
            </w:r>
          </w:p>
        </w:tc>
        <w:tc>
          <w:tcPr>
            <w:tcW w:w="1317" w:type="dxa"/>
          </w:tcPr>
          <w:p w14:paraId="148E01A6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4,000</w:t>
            </w:r>
          </w:p>
        </w:tc>
        <w:tc>
          <w:tcPr>
            <w:tcW w:w="1127" w:type="dxa"/>
          </w:tcPr>
          <w:p w14:paraId="26E1F9B3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632" w:type="dxa"/>
          </w:tcPr>
          <w:p w14:paraId="46350AF0" w14:textId="77777777" w:rsidR="008E5F5E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04" w:type="dxa"/>
          </w:tcPr>
          <w:p w14:paraId="7BF17AE4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2,800</w:t>
            </w:r>
          </w:p>
        </w:tc>
        <w:tc>
          <w:tcPr>
            <w:tcW w:w="1276" w:type="dxa"/>
          </w:tcPr>
          <w:p w14:paraId="7A0477A2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3,100</w:t>
            </w:r>
          </w:p>
        </w:tc>
        <w:tc>
          <w:tcPr>
            <w:tcW w:w="1254" w:type="dxa"/>
          </w:tcPr>
          <w:p w14:paraId="186E76F8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300 (A)</w:t>
            </w:r>
          </w:p>
        </w:tc>
      </w:tr>
      <w:tr w:rsidR="008E5F5E" w:rsidRPr="002679D7" w14:paraId="55B0D4F3" w14:textId="77777777" w:rsidTr="000C1A38">
        <w:tc>
          <w:tcPr>
            <w:tcW w:w="1917" w:type="dxa"/>
          </w:tcPr>
          <w:p w14:paraId="285CA7EC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Direct Overheads</w:t>
            </w:r>
          </w:p>
        </w:tc>
        <w:tc>
          <w:tcPr>
            <w:tcW w:w="1317" w:type="dxa"/>
          </w:tcPr>
          <w:p w14:paraId="05A2C1C2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A6B9F">
              <w:rPr>
                <w:rFonts w:ascii="Arial" w:eastAsia="Times New Roman" w:hAnsi="Arial" w:cs="Arial"/>
                <w:sz w:val="20"/>
                <w:szCs w:val="20"/>
                <w:u w:val="single"/>
              </w:rPr>
              <w:t>2,000</w:t>
            </w:r>
          </w:p>
        </w:tc>
        <w:tc>
          <w:tcPr>
            <w:tcW w:w="1127" w:type="dxa"/>
          </w:tcPr>
          <w:p w14:paraId="4FEFEBB8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2</w:t>
            </w:r>
          </w:p>
        </w:tc>
        <w:tc>
          <w:tcPr>
            <w:tcW w:w="632" w:type="dxa"/>
          </w:tcPr>
          <w:p w14:paraId="4232CD2E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  <w:tc>
          <w:tcPr>
            <w:tcW w:w="1204" w:type="dxa"/>
          </w:tcPr>
          <w:p w14:paraId="31F647A9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6C209B">
              <w:rPr>
                <w:rFonts w:ascii="Arial" w:eastAsia="Times New Roman" w:hAnsi="Arial" w:cs="Arial"/>
                <w:sz w:val="20"/>
                <w:szCs w:val="20"/>
                <w:u w:val="single"/>
              </w:rPr>
              <w:t>1,400</w:t>
            </w:r>
          </w:p>
        </w:tc>
        <w:tc>
          <w:tcPr>
            <w:tcW w:w="1276" w:type="dxa"/>
          </w:tcPr>
          <w:p w14:paraId="5027F217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A6B9F">
              <w:rPr>
                <w:rFonts w:ascii="Arial" w:eastAsia="Times New Roman" w:hAnsi="Arial" w:cs="Arial"/>
                <w:sz w:val="20"/>
                <w:szCs w:val="20"/>
                <w:u w:val="single"/>
              </w:rPr>
              <w:t>1,500</w:t>
            </w:r>
          </w:p>
        </w:tc>
        <w:tc>
          <w:tcPr>
            <w:tcW w:w="1254" w:type="dxa"/>
          </w:tcPr>
          <w:p w14:paraId="277F3213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6C209B">
              <w:rPr>
                <w:rFonts w:ascii="Arial" w:eastAsia="Times New Roman" w:hAnsi="Arial" w:cs="Arial"/>
                <w:sz w:val="20"/>
                <w:szCs w:val="20"/>
                <w:u w:val="single"/>
              </w:rPr>
              <w:t xml:space="preserve">100 </w:t>
            </w:r>
            <w:r w:rsidRPr="006C209B">
              <w:rPr>
                <w:rFonts w:ascii="Arial" w:eastAsia="Times New Roman" w:hAnsi="Arial" w:cs="Arial"/>
                <w:sz w:val="20"/>
                <w:szCs w:val="20"/>
              </w:rPr>
              <w:t>(A)</w:t>
            </w:r>
          </w:p>
        </w:tc>
      </w:tr>
      <w:tr w:rsidR="008E5F5E" w:rsidRPr="002679D7" w14:paraId="2F3CCFDA" w14:textId="77777777" w:rsidTr="000C1A38">
        <w:tc>
          <w:tcPr>
            <w:tcW w:w="1917" w:type="dxa"/>
          </w:tcPr>
          <w:p w14:paraId="7BE64424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317" w:type="dxa"/>
          </w:tcPr>
          <w:p w14:paraId="4BD11F6D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14,000</w:t>
            </w:r>
          </w:p>
        </w:tc>
        <w:tc>
          <w:tcPr>
            <w:tcW w:w="1127" w:type="dxa"/>
          </w:tcPr>
          <w:p w14:paraId="30AF664D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u w:val="single"/>
              </w:rPr>
              <w:t>14</w:t>
            </w:r>
          </w:p>
        </w:tc>
        <w:tc>
          <w:tcPr>
            <w:tcW w:w="632" w:type="dxa"/>
          </w:tcPr>
          <w:p w14:paraId="53F4594F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  <w:tc>
          <w:tcPr>
            <w:tcW w:w="1204" w:type="dxa"/>
          </w:tcPr>
          <w:p w14:paraId="60131486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6C209B">
              <w:rPr>
                <w:rFonts w:ascii="Arial" w:eastAsia="Times New Roman" w:hAnsi="Arial" w:cs="Arial"/>
                <w:sz w:val="20"/>
                <w:szCs w:val="20"/>
                <w:u w:val="single"/>
              </w:rPr>
              <w:t>9,800</w:t>
            </w:r>
          </w:p>
        </w:tc>
        <w:tc>
          <w:tcPr>
            <w:tcW w:w="1276" w:type="dxa"/>
          </w:tcPr>
          <w:p w14:paraId="570736F0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9,800</w:t>
            </w:r>
          </w:p>
        </w:tc>
        <w:tc>
          <w:tcPr>
            <w:tcW w:w="1254" w:type="dxa"/>
          </w:tcPr>
          <w:p w14:paraId="4AD3825C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</w:tr>
      <w:tr w:rsidR="008E5F5E" w:rsidRPr="002679D7" w14:paraId="3CC9C22F" w14:textId="77777777" w:rsidTr="000C1A38">
        <w:tc>
          <w:tcPr>
            <w:tcW w:w="1917" w:type="dxa"/>
          </w:tcPr>
          <w:p w14:paraId="4AFE9C29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Gross Profit</w:t>
            </w:r>
          </w:p>
        </w:tc>
        <w:tc>
          <w:tcPr>
            <w:tcW w:w="1317" w:type="dxa"/>
          </w:tcPr>
          <w:p w14:paraId="24B9B30D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6,000</w:t>
            </w:r>
          </w:p>
        </w:tc>
        <w:tc>
          <w:tcPr>
            <w:tcW w:w="1127" w:type="dxa"/>
          </w:tcPr>
          <w:p w14:paraId="0316D19E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6</w:t>
            </w:r>
          </w:p>
        </w:tc>
        <w:tc>
          <w:tcPr>
            <w:tcW w:w="632" w:type="dxa"/>
          </w:tcPr>
          <w:p w14:paraId="1D745059" w14:textId="77777777" w:rsidR="008E5F5E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04" w:type="dxa"/>
          </w:tcPr>
          <w:p w14:paraId="123B37C9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4,200</w:t>
            </w:r>
          </w:p>
        </w:tc>
        <w:tc>
          <w:tcPr>
            <w:tcW w:w="1276" w:type="dxa"/>
          </w:tcPr>
          <w:p w14:paraId="04D7CF26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4,400</w:t>
            </w:r>
          </w:p>
        </w:tc>
        <w:tc>
          <w:tcPr>
            <w:tcW w:w="1254" w:type="dxa"/>
          </w:tcPr>
          <w:p w14:paraId="66328FF6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8E5F5E" w:rsidRPr="002679D7" w14:paraId="5F541756" w14:textId="77777777" w:rsidTr="000C1A38">
        <w:tc>
          <w:tcPr>
            <w:tcW w:w="1917" w:type="dxa"/>
          </w:tcPr>
          <w:p w14:paraId="232B5B8B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Overheads</w:t>
            </w:r>
          </w:p>
        </w:tc>
        <w:tc>
          <w:tcPr>
            <w:tcW w:w="1317" w:type="dxa"/>
          </w:tcPr>
          <w:p w14:paraId="5163AE80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5,000</w:t>
            </w:r>
          </w:p>
        </w:tc>
        <w:tc>
          <w:tcPr>
            <w:tcW w:w="1127" w:type="dxa"/>
          </w:tcPr>
          <w:p w14:paraId="782A3784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  <w:tc>
          <w:tcPr>
            <w:tcW w:w="632" w:type="dxa"/>
          </w:tcPr>
          <w:p w14:paraId="06A0CD0D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  <w:tc>
          <w:tcPr>
            <w:tcW w:w="1204" w:type="dxa"/>
          </w:tcPr>
          <w:p w14:paraId="61E71635" w14:textId="77777777" w:rsidR="008E5F5E" w:rsidRPr="006C209B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6C209B">
              <w:rPr>
                <w:rFonts w:ascii="Arial" w:eastAsia="Times New Roman" w:hAnsi="Arial" w:cs="Arial"/>
                <w:sz w:val="20"/>
                <w:szCs w:val="20"/>
                <w:u w:val="single"/>
              </w:rPr>
              <w:t>5,000</w:t>
            </w:r>
          </w:p>
        </w:tc>
        <w:tc>
          <w:tcPr>
            <w:tcW w:w="1276" w:type="dxa"/>
          </w:tcPr>
          <w:p w14:paraId="794BC8B7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5,400</w:t>
            </w:r>
          </w:p>
        </w:tc>
        <w:tc>
          <w:tcPr>
            <w:tcW w:w="1254" w:type="dxa"/>
          </w:tcPr>
          <w:p w14:paraId="6B601009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u w:val="single"/>
              </w:rPr>
              <w:t xml:space="preserve">400 </w:t>
            </w:r>
            <w:r w:rsidRPr="006C209B">
              <w:rPr>
                <w:rFonts w:ascii="Arial" w:eastAsia="Times New Roman" w:hAnsi="Arial" w:cs="Arial"/>
                <w:sz w:val="20"/>
                <w:szCs w:val="20"/>
              </w:rPr>
              <w:t>(A)</w:t>
            </w:r>
          </w:p>
        </w:tc>
      </w:tr>
      <w:tr w:rsidR="008E5F5E" w:rsidRPr="002679D7" w14:paraId="3A46635F" w14:textId="77777777" w:rsidTr="000C1A38">
        <w:tc>
          <w:tcPr>
            <w:tcW w:w="1917" w:type="dxa"/>
          </w:tcPr>
          <w:p w14:paraId="38103800" w14:textId="77777777" w:rsidR="008E5F5E" w:rsidRPr="002679D7" w:rsidRDefault="008E5F5E" w:rsidP="006C0F42">
            <w:pPr>
              <w:spacing w:line="276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Net Profit</w:t>
            </w:r>
          </w:p>
        </w:tc>
        <w:tc>
          <w:tcPr>
            <w:tcW w:w="1317" w:type="dxa"/>
          </w:tcPr>
          <w:p w14:paraId="61413835" w14:textId="77777777" w:rsidR="008E5F5E" w:rsidRPr="00F26A35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 w:rsidRPr="00F26A35">
              <w:rPr>
                <w:rFonts w:ascii="Arial" w:eastAsia="Times New Roman" w:hAnsi="Arial" w:cs="Arial"/>
                <w:sz w:val="20"/>
                <w:szCs w:val="20"/>
                <w:u w:val="single"/>
              </w:rPr>
              <w:t>1,000</w:t>
            </w:r>
          </w:p>
        </w:tc>
        <w:tc>
          <w:tcPr>
            <w:tcW w:w="1127" w:type="dxa"/>
          </w:tcPr>
          <w:p w14:paraId="1E162BC9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</w:p>
        </w:tc>
        <w:tc>
          <w:tcPr>
            <w:tcW w:w="632" w:type="dxa"/>
          </w:tcPr>
          <w:p w14:paraId="539A9263" w14:textId="77777777" w:rsidR="008E5F5E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04" w:type="dxa"/>
          </w:tcPr>
          <w:p w14:paraId="6BEECE08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(800)</w:t>
            </w:r>
          </w:p>
        </w:tc>
        <w:tc>
          <w:tcPr>
            <w:tcW w:w="1276" w:type="dxa"/>
          </w:tcPr>
          <w:p w14:paraId="43630297" w14:textId="77777777" w:rsidR="008E5F5E" w:rsidRPr="002679D7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(1,000)</w:t>
            </w:r>
          </w:p>
        </w:tc>
        <w:tc>
          <w:tcPr>
            <w:tcW w:w="1254" w:type="dxa"/>
          </w:tcPr>
          <w:p w14:paraId="48673418" w14:textId="77777777" w:rsidR="008E5F5E" w:rsidRPr="00FA6B9F" w:rsidRDefault="008E5F5E" w:rsidP="006C0F42">
            <w:pPr>
              <w:spacing w:line="276" w:lineRule="auto"/>
              <w:jc w:val="center"/>
              <w:rPr>
                <w:rFonts w:ascii="Arial" w:eastAsia="Times New Roman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u w:val="single"/>
              </w:rPr>
              <w:t xml:space="preserve">200 </w:t>
            </w:r>
            <w:r w:rsidRPr="006C209B">
              <w:rPr>
                <w:rFonts w:ascii="Arial" w:eastAsia="Times New Roman" w:hAnsi="Arial" w:cs="Arial"/>
                <w:sz w:val="20"/>
                <w:szCs w:val="20"/>
              </w:rPr>
              <w:t>(A)</w:t>
            </w:r>
          </w:p>
        </w:tc>
      </w:tr>
      <w:tr w:rsidR="008E5F5E" w:rsidRPr="002679D7" w14:paraId="0A5DA58D" w14:textId="77777777" w:rsidTr="000C1A38">
        <w:tc>
          <w:tcPr>
            <w:tcW w:w="1917" w:type="dxa"/>
          </w:tcPr>
          <w:p w14:paraId="395F0782" w14:textId="77777777" w:rsidR="008E5F5E" w:rsidRPr="002679D7" w:rsidRDefault="008E5F5E" w:rsidP="00EB43B7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317" w:type="dxa"/>
          </w:tcPr>
          <w:p w14:paraId="0DAFD175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127" w:type="dxa"/>
          </w:tcPr>
          <w:p w14:paraId="2D033711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632" w:type="dxa"/>
          </w:tcPr>
          <w:p w14:paraId="6F645E8A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04" w:type="dxa"/>
          </w:tcPr>
          <w:p w14:paraId="788BCC64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76" w:type="dxa"/>
          </w:tcPr>
          <w:p w14:paraId="262D06B3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254" w:type="dxa"/>
          </w:tcPr>
          <w:p w14:paraId="2866C9EF" w14:textId="77777777" w:rsidR="008E5F5E" w:rsidRPr="002679D7" w:rsidRDefault="008E5F5E" w:rsidP="00EB43B7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</w:tbl>
    <w:p w14:paraId="45A4CFE3" w14:textId="77777777" w:rsid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</w:p>
    <w:p w14:paraId="5EC8241C" w14:textId="77777777" w:rsidR="00FE25CF" w:rsidRDefault="00FE25CF" w:rsidP="0067125B">
      <w:pPr>
        <w:spacing w:after="0" w:line="360" w:lineRule="auto"/>
        <w:rPr>
          <w:rFonts w:ascii="Arial" w:eastAsia="Times New Roman" w:hAnsi="Arial" w:cs="Arial"/>
          <w:szCs w:val="24"/>
        </w:rPr>
      </w:pPr>
      <w:r>
        <w:rPr>
          <w:rFonts w:ascii="Arial" w:eastAsia="Times New Roman" w:hAnsi="Arial" w:cs="Arial"/>
          <w:szCs w:val="24"/>
        </w:rPr>
        <w:t>Costs must be separated into variable (which change with the number of units produced or sold), and fixed (which do not ch</w:t>
      </w:r>
      <w:bookmarkStart w:id="0" w:name="_GoBack"/>
      <w:bookmarkEnd w:id="0"/>
      <w:r>
        <w:rPr>
          <w:rFonts w:ascii="Arial" w:eastAsia="Times New Roman" w:hAnsi="Arial" w:cs="Arial"/>
          <w:szCs w:val="24"/>
        </w:rPr>
        <w:t>ange with the number of units).</w:t>
      </w:r>
    </w:p>
    <w:p w14:paraId="3F1E2E8C" w14:textId="77777777" w:rsidR="00FE25CF" w:rsidRDefault="00FE25CF" w:rsidP="0067125B">
      <w:pPr>
        <w:spacing w:after="0" w:line="360" w:lineRule="auto"/>
        <w:rPr>
          <w:rFonts w:ascii="Arial" w:eastAsia="Times New Roman" w:hAnsi="Arial" w:cs="Arial"/>
          <w:szCs w:val="24"/>
        </w:rPr>
      </w:pPr>
    </w:p>
    <w:p w14:paraId="03EC8BAD" w14:textId="77777777" w:rsidR="00FE25CF" w:rsidRDefault="009531EE" w:rsidP="0067125B">
      <w:pPr>
        <w:spacing w:after="0" w:line="360" w:lineRule="auto"/>
        <w:rPr>
          <w:rFonts w:ascii="Arial" w:eastAsia="Times New Roman" w:hAnsi="Arial" w:cs="Arial"/>
          <w:szCs w:val="24"/>
        </w:rPr>
      </w:pPr>
      <w:r>
        <w:rPr>
          <w:rFonts w:ascii="Arial" w:eastAsia="Times New Roman" w:hAnsi="Arial" w:cs="Arial"/>
          <w:szCs w:val="24"/>
        </w:rPr>
        <w:t xml:space="preserve">The difference between the actual results (what the Income and Costs </w:t>
      </w:r>
      <w:r w:rsidRPr="009531EE">
        <w:rPr>
          <w:rFonts w:ascii="Arial" w:eastAsia="Times New Roman" w:hAnsi="Arial" w:cs="Arial"/>
          <w:b/>
          <w:i/>
          <w:szCs w:val="24"/>
        </w:rPr>
        <w:t>were</w:t>
      </w:r>
      <w:r>
        <w:rPr>
          <w:rFonts w:ascii="Arial" w:eastAsia="Times New Roman" w:hAnsi="Arial" w:cs="Arial"/>
          <w:szCs w:val="24"/>
        </w:rPr>
        <w:t xml:space="preserve"> for 700 units) and the flexed budget (what the Income and Costs </w:t>
      </w:r>
      <w:r>
        <w:rPr>
          <w:rFonts w:ascii="Arial" w:eastAsia="Times New Roman" w:hAnsi="Arial" w:cs="Arial"/>
          <w:b/>
          <w:i/>
          <w:szCs w:val="24"/>
        </w:rPr>
        <w:t>should be</w:t>
      </w:r>
      <w:r>
        <w:rPr>
          <w:rFonts w:ascii="Arial" w:eastAsia="Times New Roman" w:hAnsi="Arial" w:cs="Arial"/>
          <w:szCs w:val="24"/>
        </w:rPr>
        <w:t xml:space="preserve"> for 700 units) are noted as </w:t>
      </w:r>
      <w:r w:rsidRPr="009531EE">
        <w:rPr>
          <w:rFonts w:ascii="Arial" w:eastAsia="Times New Roman" w:hAnsi="Arial" w:cs="Arial"/>
          <w:b/>
          <w:szCs w:val="24"/>
        </w:rPr>
        <w:t>Variances</w:t>
      </w:r>
      <w:r>
        <w:rPr>
          <w:rFonts w:ascii="Arial" w:eastAsia="Times New Roman" w:hAnsi="Arial" w:cs="Arial"/>
          <w:b/>
          <w:szCs w:val="24"/>
        </w:rPr>
        <w:t xml:space="preserve">: </w:t>
      </w:r>
      <w:r>
        <w:rPr>
          <w:rFonts w:ascii="Arial" w:eastAsia="Times New Roman" w:hAnsi="Arial" w:cs="Arial"/>
          <w:szCs w:val="24"/>
        </w:rPr>
        <w:t xml:space="preserve">(F) are favourable (actual results are better than the flexed results), and (A) are adverse (actual results are worse than the flexed results). </w:t>
      </w:r>
    </w:p>
    <w:sectPr w:rsidR="00FE25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4B4E02" w14:textId="77777777" w:rsidR="008548FE" w:rsidRDefault="008548FE" w:rsidP="00C201E3">
      <w:pPr>
        <w:spacing w:after="0" w:line="240" w:lineRule="auto"/>
      </w:pPr>
      <w:r>
        <w:separator/>
      </w:r>
    </w:p>
  </w:endnote>
  <w:endnote w:type="continuationSeparator" w:id="0">
    <w:p w14:paraId="7FF8592D" w14:textId="77777777" w:rsidR="008548FE" w:rsidRDefault="008548FE" w:rsidP="00C201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7FBDCE" w14:textId="77777777" w:rsidR="008548FE" w:rsidRDefault="008548FE" w:rsidP="00C201E3">
      <w:pPr>
        <w:spacing w:after="0" w:line="240" w:lineRule="auto"/>
      </w:pPr>
      <w:r>
        <w:separator/>
      </w:r>
    </w:p>
  </w:footnote>
  <w:footnote w:type="continuationSeparator" w:id="0">
    <w:p w14:paraId="569F73F7" w14:textId="77777777" w:rsidR="008548FE" w:rsidRDefault="008548FE" w:rsidP="00C201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79D7"/>
    <w:rsid w:val="000C1A38"/>
    <w:rsid w:val="001A2AF3"/>
    <w:rsid w:val="002679D7"/>
    <w:rsid w:val="004A4F4D"/>
    <w:rsid w:val="004B0AE3"/>
    <w:rsid w:val="005645C9"/>
    <w:rsid w:val="0067125B"/>
    <w:rsid w:val="006C0F42"/>
    <w:rsid w:val="006C209B"/>
    <w:rsid w:val="008548FE"/>
    <w:rsid w:val="00886B18"/>
    <w:rsid w:val="008E5F5E"/>
    <w:rsid w:val="009531EE"/>
    <w:rsid w:val="00C201E3"/>
    <w:rsid w:val="00C54D8A"/>
    <w:rsid w:val="00D42DEF"/>
    <w:rsid w:val="00D611B7"/>
    <w:rsid w:val="00D87592"/>
    <w:rsid w:val="00D91A72"/>
    <w:rsid w:val="00F26A35"/>
    <w:rsid w:val="00FA6B9F"/>
    <w:rsid w:val="00FE25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3FAFF"/>
  <w15:docId w15:val="{B6E12E4B-920A-4EE3-91E5-74C1B6C39D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679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201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01E3"/>
  </w:style>
  <w:style w:type="paragraph" w:styleId="Footer">
    <w:name w:val="footer"/>
    <w:basedOn w:val="Normal"/>
    <w:link w:val="FooterChar"/>
    <w:uiPriority w:val="99"/>
    <w:unhideWhenUsed/>
    <w:rsid w:val="00C201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01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andrew</dc:creator>
  <cp:lastModifiedBy>Andrew Williams</cp:lastModifiedBy>
  <cp:revision>4</cp:revision>
  <cp:lastPrinted>2010-11-21T12:11:00Z</cp:lastPrinted>
  <dcterms:created xsi:type="dcterms:W3CDTF">2020-01-29T10:21:00Z</dcterms:created>
  <dcterms:modified xsi:type="dcterms:W3CDTF">2020-01-29T10:34:00Z</dcterms:modified>
</cp:coreProperties>
</file>