
<file path=[Content_Types].xml><?xml version="1.0" encoding="utf-8"?>
<Types xmlns="http://schemas.openxmlformats.org/package/2006/content-types">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280998266"/>
        <w:docPartObj>
          <w:docPartGallery w:val="Cover Pages"/>
          <w:docPartUnique/>
        </w:docPartObj>
      </w:sdtPr>
      <w:sdtEndPr>
        <w:rPr>
          <w:rFonts w:asciiTheme="minorHAnsi" w:eastAsiaTheme="minorHAnsi" w:hAnsiTheme="minorHAnsi" w:cstheme="minorBidi"/>
          <w:caps w:val="0"/>
          <w:lang w:val="en-GB"/>
        </w:rPr>
      </w:sdtEndPr>
      <w:sdtContent>
        <w:tbl>
          <w:tblPr>
            <w:tblW w:w="5000" w:type="pct"/>
            <w:jc w:val="center"/>
            <w:tblLook w:val="04A0"/>
          </w:tblPr>
          <w:tblGrid>
            <w:gridCol w:w="9242"/>
          </w:tblGrid>
          <w:tr w:rsidR="00D06AD2">
            <w:trPr>
              <w:trHeight w:val="2880"/>
              <w:jc w:val="center"/>
            </w:trPr>
            <w:tc>
              <w:tcPr>
                <w:tcW w:w="5000" w:type="pct"/>
              </w:tcPr>
              <w:p w:rsidR="00D06AD2" w:rsidRDefault="00D06AD2" w:rsidP="00D06AD2">
                <w:pPr>
                  <w:pStyle w:val="Bezodstpw"/>
                  <w:rPr>
                    <w:rFonts w:asciiTheme="majorHAnsi" w:eastAsiaTheme="majorEastAsia" w:hAnsiTheme="majorHAnsi" w:cstheme="majorBidi"/>
                    <w:caps/>
                  </w:rPr>
                </w:pPr>
              </w:p>
            </w:tc>
          </w:tr>
          <w:tr w:rsidR="00D06AD2">
            <w:trPr>
              <w:trHeight w:val="1440"/>
              <w:jc w:val="center"/>
            </w:trPr>
            <w:sdt>
              <w:sdtPr>
                <w:rPr>
                  <w:rFonts w:asciiTheme="majorHAnsi" w:eastAsiaTheme="majorEastAsia" w:hAnsiTheme="majorHAnsi" w:cstheme="majorBidi"/>
                  <w:b/>
                  <w:sz w:val="80"/>
                  <w:szCs w:val="80"/>
                </w:rPr>
                <w:alias w:val="Tytuł"/>
                <w:id w:val="15524250"/>
                <w:placeholder>
                  <w:docPart w:val="86F6A683A1904D16B673107F94EEC908"/>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D06AD2" w:rsidRPr="00D06AD2" w:rsidRDefault="00D06AD2">
                    <w:pPr>
                      <w:pStyle w:val="Bezodstpw"/>
                      <w:jc w:val="center"/>
                      <w:rPr>
                        <w:rFonts w:asciiTheme="majorHAnsi" w:eastAsiaTheme="majorEastAsia" w:hAnsiTheme="majorHAnsi" w:cstheme="majorBidi"/>
                        <w:b/>
                        <w:sz w:val="80"/>
                        <w:szCs w:val="80"/>
                      </w:rPr>
                    </w:pPr>
                    <w:proofErr w:type="spellStart"/>
                    <w:r w:rsidRPr="00D06AD2">
                      <w:rPr>
                        <w:rFonts w:asciiTheme="majorHAnsi" w:eastAsiaTheme="majorEastAsia" w:hAnsiTheme="majorHAnsi" w:cstheme="majorBidi"/>
                        <w:b/>
                        <w:sz w:val="80"/>
                        <w:szCs w:val="80"/>
                      </w:rPr>
                      <w:t>Case</w:t>
                    </w:r>
                    <w:proofErr w:type="spellEnd"/>
                    <w:r w:rsidRPr="00D06AD2">
                      <w:rPr>
                        <w:rFonts w:asciiTheme="majorHAnsi" w:eastAsiaTheme="majorEastAsia" w:hAnsiTheme="majorHAnsi" w:cstheme="majorBidi"/>
                        <w:b/>
                        <w:sz w:val="80"/>
                        <w:szCs w:val="80"/>
                      </w:rPr>
                      <w:t xml:space="preserve"> </w:t>
                    </w:r>
                    <w:proofErr w:type="spellStart"/>
                    <w:r w:rsidRPr="00D06AD2">
                      <w:rPr>
                        <w:rFonts w:asciiTheme="majorHAnsi" w:eastAsiaTheme="majorEastAsia" w:hAnsiTheme="majorHAnsi" w:cstheme="majorBidi"/>
                        <w:b/>
                        <w:sz w:val="80"/>
                        <w:szCs w:val="80"/>
                      </w:rPr>
                      <w:t>Formulation</w:t>
                    </w:r>
                    <w:proofErr w:type="spellEnd"/>
                  </w:p>
                </w:tc>
              </w:sdtContent>
            </w:sdt>
          </w:tr>
          <w:tr w:rsidR="00D06AD2" w:rsidTr="00D06AD2">
            <w:trPr>
              <w:trHeight w:val="1483"/>
              <w:jc w:val="center"/>
            </w:trPr>
            <w:sdt>
              <w:sdtPr>
                <w:rPr>
                  <w:rFonts w:asciiTheme="majorHAnsi" w:eastAsiaTheme="majorEastAsia" w:hAnsiTheme="majorHAnsi" w:cstheme="majorBidi"/>
                  <w:sz w:val="44"/>
                  <w:szCs w:val="44"/>
                  <w:lang w:val="en-GB"/>
                </w:rPr>
                <w:alias w:val="Podtytuł"/>
                <w:id w:val="15524255"/>
                <w:placeholder>
                  <w:docPart w:val="CF28015CBEA448BABB53F026765EAE2F"/>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D06AD2" w:rsidRPr="00D06AD2" w:rsidRDefault="00D06AD2" w:rsidP="00D06AD2">
                    <w:pPr>
                      <w:pStyle w:val="Bezodstpw"/>
                      <w:jc w:val="center"/>
                      <w:rPr>
                        <w:rFonts w:asciiTheme="majorHAnsi" w:eastAsiaTheme="majorEastAsia" w:hAnsiTheme="majorHAnsi" w:cstheme="majorBidi"/>
                        <w:sz w:val="44"/>
                        <w:szCs w:val="44"/>
                        <w:lang w:val="en-GB"/>
                      </w:rPr>
                    </w:pPr>
                    <w:r w:rsidRPr="00D06AD2">
                      <w:rPr>
                        <w:rFonts w:asciiTheme="majorHAnsi" w:eastAsiaTheme="majorEastAsia" w:hAnsiTheme="majorHAnsi" w:cstheme="majorBidi"/>
                        <w:sz w:val="44"/>
                        <w:szCs w:val="44"/>
                        <w:lang w:val="en-GB"/>
                      </w:rPr>
                      <w:t>Module: Treatment models and approaches</w:t>
                    </w:r>
                    <w:r w:rsidRPr="00D06AD2">
                      <w:rPr>
                        <w:rFonts w:asciiTheme="majorHAnsi" w:eastAsiaTheme="majorEastAsia" w:hAnsiTheme="majorHAnsi" w:cstheme="majorBidi"/>
                        <w:sz w:val="44"/>
                        <w:szCs w:val="44"/>
                        <w:lang w:val="en-GB"/>
                      </w:rPr>
                      <w:t xml:space="preserve"> </w:t>
                    </w:r>
                    <w:r w:rsidRPr="00D06AD2">
                      <w:rPr>
                        <w:rFonts w:asciiTheme="majorHAnsi" w:eastAsiaTheme="majorEastAsia" w:hAnsiTheme="majorHAnsi" w:cstheme="majorBidi"/>
                        <w:sz w:val="44"/>
                        <w:szCs w:val="44"/>
                        <w:lang w:val="en-GB"/>
                      </w:rPr>
                      <w:t>Module code</w:t>
                    </w:r>
                    <w:r>
                      <w:rPr>
                        <w:rFonts w:asciiTheme="majorHAnsi" w:eastAsiaTheme="majorEastAsia" w:hAnsiTheme="majorHAnsi" w:cstheme="majorBidi"/>
                        <w:sz w:val="44"/>
                        <w:szCs w:val="44"/>
                        <w:lang w:val="en-GB"/>
                      </w:rPr>
                      <w:t>:</w:t>
                    </w:r>
                    <w:r w:rsidRPr="00D06AD2">
                      <w:rPr>
                        <w:rFonts w:asciiTheme="majorHAnsi" w:eastAsiaTheme="majorEastAsia" w:hAnsiTheme="majorHAnsi" w:cstheme="majorBidi"/>
                        <w:sz w:val="44"/>
                        <w:szCs w:val="44"/>
                        <w:lang w:val="en-GB"/>
                      </w:rPr>
                      <w:t xml:space="preserve"> ECMH5002</w:t>
                    </w:r>
                    <w:r w:rsidRPr="00D06AD2">
                      <w:rPr>
                        <w:rFonts w:asciiTheme="majorHAnsi" w:eastAsiaTheme="majorEastAsia" w:hAnsiTheme="majorHAnsi" w:cstheme="majorBidi"/>
                        <w:sz w:val="44"/>
                        <w:szCs w:val="44"/>
                        <w:lang w:val="en-GB"/>
                      </w:rPr>
                      <w:t xml:space="preserve"> </w:t>
                    </w:r>
                    <w:r>
                      <w:rPr>
                        <w:rFonts w:asciiTheme="majorHAnsi" w:eastAsiaTheme="majorEastAsia" w:hAnsiTheme="majorHAnsi" w:cstheme="majorBidi"/>
                        <w:sz w:val="44"/>
                        <w:szCs w:val="44"/>
                        <w:lang w:val="en-GB"/>
                      </w:rPr>
                      <w:t xml:space="preserve">                                      Lecturer: </w:t>
                    </w:r>
                    <w:r w:rsidRPr="00D06AD2">
                      <w:rPr>
                        <w:rFonts w:asciiTheme="majorHAnsi" w:eastAsiaTheme="majorEastAsia" w:hAnsiTheme="majorHAnsi" w:cstheme="majorBidi"/>
                        <w:sz w:val="44"/>
                        <w:szCs w:val="44"/>
                        <w:lang w:val="en-GB"/>
                      </w:rPr>
                      <w:t>Karen Eaton-Thomas</w:t>
                    </w:r>
                  </w:p>
                </w:tc>
              </w:sdtContent>
            </w:sdt>
          </w:tr>
          <w:tr w:rsidR="00D06AD2">
            <w:trPr>
              <w:trHeight w:val="360"/>
              <w:jc w:val="center"/>
            </w:trPr>
            <w:tc>
              <w:tcPr>
                <w:tcW w:w="5000" w:type="pct"/>
                <w:vAlign w:val="center"/>
              </w:tcPr>
              <w:p w:rsidR="00D06AD2" w:rsidRPr="00D06AD2" w:rsidRDefault="00D06AD2">
                <w:pPr>
                  <w:pStyle w:val="Bezodstpw"/>
                  <w:jc w:val="center"/>
                  <w:rPr>
                    <w:lang w:val="en-GB"/>
                  </w:rPr>
                </w:pPr>
              </w:p>
            </w:tc>
          </w:tr>
          <w:tr w:rsidR="00D06AD2">
            <w:trPr>
              <w:trHeight w:val="360"/>
              <w:jc w:val="center"/>
            </w:trPr>
            <w:sdt>
              <w:sdtPr>
                <w:rPr>
                  <w:b/>
                  <w:bCs/>
                  <w:sz w:val="36"/>
                </w:rPr>
                <w:alias w:val="Autor"/>
                <w:id w:val="15524260"/>
                <w:placeholder>
                  <w:docPart w:val="7DEE935060E147E0845795862CE824BB"/>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D06AD2" w:rsidRDefault="00D06AD2">
                    <w:pPr>
                      <w:pStyle w:val="Bezodstpw"/>
                      <w:jc w:val="center"/>
                      <w:rPr>
                        <w:b/>
                        <w:bCs/>
                      </w:rPr>
                    </w:pPr>
                    <w:r w:rsidRPr="00D06AD2">
                      <w:rPr>
                        <w:b/>
                        <w:bCs/>
                        <w:sz w:val="36"/>
                      </w:rPr>
                      <w:t>Anna Bolek, u2222499</w:t>
                    </w:r>
                  </w:p>
                </w:tc>
              </w:sdtContent>
            </w:sdt>
          </w:tr>
          <w:tr w:rsidR="00D06AD2">
            <w:trPr>
              <w:trHeight w:val="360"/>
              <w:jc w:val="center"/>
            </w:trPr>
            <w:tc>
              <w:tcPr>
                <w:tcW w:w="5000" w:type="pct"/>
                <w:vAlign w:val="center"/>
              </w:tcPr>
              <w:p w:rsidR="00D06AD2" w:rsidRDefault="00D06AD2" w:rsidP="00D06AD2">
                <w:pPr>
                  <w:pStyle w:val="Bezodstpw"/>
                  <w:jc w:val="center"/>
                  <w:rPr>
                    <w:b/>
                    <w:bCs/>
                  </w:rPr>
                </w:pPr>
              </w:p>
            </w:tc>
          </w:tr>
        </w:tbl>
        <w:p w:rsidR="00D06AD2" w:rsidRDefault="00D06AD2">
          <w:pPr>
            <w:rPr>
              <w:lang w:val="pl-PL"/>
            </w:rPr>
          </w:pPr>
        </w:p>
        <w:p w:rsidR="00D06AD2" w:rsidRDefault="00D06AD2">
          <w:pPr>
            <w:rPr>
              <w:lang w:val="pl-PL"/>
            </w:rPr>
          </w:pPr>
        </w:p>
        <w:tbl>
          <w:tblPr>
            <w:tblpPr w:leftFromText="187" w:rightFromText="187" w:horzAnchor="margin" w:tblpXSpec="center" w:tblpYSpec="bottom"/>
            <w:tblW w:w="5000" w:type="pct"/>
            <w:tblLook w:val="04A0"/>
          </w:tblPr>
          <w:tblGrid>
            <w:gridCol w:w="9242"/>
          </w:tblGrid>
          <w:tr w:rsidR="00D06AD2" w:rsidRPr="00D06AD2">
            <w:tc>
              <w:tcPr>
                <w:tcW w:w="5000" w:type="pct"/>
              </w:tcPr>
              <w:p w:rsidR="00D06AD2" w:rsidRDefault="00D06AD2" w:rsidP="00D06AD2">
                <w:pPr>
                  <w:pStyle w:val="Bezodstpw"/>
                </w:pPr>
              </w:p>
            </w:tc>
          </w:tr>
        </w:tbl>
        <w:p w:rsidR="00D06AD2" w:rsidRDefault="00D06AD2" w:rsidP="005A020C">
          <w:pPr>
            <w:rPr>
              <w:lang w:val="pl-PL"/>
            </w:rPr>
          </w:pPr>
        </w:p>
        <w:p w:rsidR="00D06AD2" w:rsidRDefault="00D06AD2" w:rsidP="005A020C">
          <w:pPr>
            <w:rPr>
              <w:lang w:val="pl-PL"/>
            </w:rPr>
          </w:pPr>
        </w:p>
        <w:p w:rsidR="00D06AD2" w:rsidRDefault="00D06AD2" w:rsidP="005A020C">
          <w:pPr>
            <w:rPr>
              <w:lang w:val="pl-PL"/>
            </w:rPr>
          </w:pPr>
        </w:p>
        <w:p w:rsidR="00D06AD2" w:rsidRDefault="00D06AD2" w:rsidP="005A020C">
          <w:pPr>
            <w:rPr>
              <w:lang w:val="pl-PL"/>
            </w:rPr>
          </w:pPr>
        </w:p>
        <w:p w:rsidR="00D06AD2" w:rsidRDefault="00D06AD2" w:rsidP="005A020C">
          <w:pPr>
            <w:rPr>
              <w:lang w:val="pl-PL"/>
            </w:rPr>
          </w:pPr>
        </w:p>
        <w:p w:rsidR="00D06AD2" w:rsidRDefault="00D06AD2" w:rsidP="005A020C">
          <w:pPr>
            <w:rPr>
              <w:lang w:val="pl-PL"/>
            </w:rPr>
          </w:pPr>
        </w:p>
        <w:p w:rsidR="00D06AD2" w:rsidRDefault="00D06AD2" w:rsidP="005A020C">
          <w:pPr>
            <w:rPr>
              <w:lang w:val="pl-PL"/>
            </w:rPr>
          </w:pPr>
        </w:p>
        <w:p w:rsidR="00D06AD2" w:rsidRDefault="00D06AD2" w:rsidP="005A020C">
          <w:pPr>
            <w:rPr>
              <w:lang w:val="pl-PL"/>
            </w:rPr>
          </w:pPr>
        </w:p>
        <w:p w:rsidR="00D06AD2" w:rsidRDefault="00D06AD2" w:rsidP="005A020C">
          <w:pPr>
            <w:rPr>
              <w:lang w:val="pl-PL"/>
            </w:rPr>
          </w:pPr>
        </w:p>
        <w:p w:rsidR="005A020C" w:rsidRPr="00D06AD2" w:rsidRDefault="00D06AD2" w:rsidP="005A020C"/>
      </w:sdtContent>
    </w:sdt>
    <w:p w:rsidR="005A020C" w:rsidRPr="00743398" w:rsidRDefault="005A020C" w:rsidP="005A020C">
      <w:pPr>
        <w:rPr>
          <w:rFonts w:ascii="Times New Roman" w:hAnsi="Times New Roman" w:cs="Times New Roman"/>
          <w:sz w:val="24"/>
          <w:szCs w:val="24"/>
        </w:rPr>
      </w:pPr>
    </w:p>
    <w:p w:rsidR="00425A9A" w:rsidRDefault="005A020C" w:rsidP="00425A9A">
      <w:pPr>
        <w:spacing w:line="360" w:lineRule="auto"/>
        <w:ind w:firstLine="720"/>
        <w:jc w:val="both"/>
        <w:rPr>
          <w:rFonts w:ascii="Times New Roman" w:hAnsi="Times New Roman" w:cs="Times New Roman"/>
          <w:sz w:val="24"/>
          <w:szCs w:val="24"/>
        </w:rPr>
      </w:pPr>
      <w:r w:rsidRPr="00056DE1">
        <w:rPr>
          <w:rFonts w:ascii="Times New Roman" w:hAnsi="Times New Roman" w:cs="Times New Roman"/>
          <w:sz w:val="24"/>
          <w:szCs w:val="24"/>
        </w:rPr>
        <w:lastRenderedPageBreak/>
        <w:t>CL, a 19-year-old African American first-year philosophy student, was admitted to a psychiatric hospital due to severe and debilitating symptoms and 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rs. His symptoms include excessive washing and bathing, ceremonial rituals when dressing and studying, compulsive arranging of objects, bizarre eating behaviours, slow stepping and wiping his feet while walking, isolation from friends and family, refusal to eat meals, neglect of personal appearance, refusal to cut his hair, and keeping his left arm retracted into his shirt sleeve. These 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rs significantly interfere with CL's daily functioning, leading to isolation and physical health deterioration.</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CL has a history of emotional and 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ral problems dating back to age 8, which have gradually worsened over the past two years. This was evident through increased social isolation, refusal to maintain personal hygiene or change clothing, and neglect of his external appearance. His walking mannerisms have taken on an unusual characteristic, involving slow steps and walking on tiptoes with frequent looking back. Additionally, he exhibited a tendency to retract his left arm from his sleeve as if it were injured.</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The main reason CL sought help was a progressing eight-year history of emotional and 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 xml:space="preserve">ral problems. Seven weeks before being admitted to the hospital, Carl's </w:t>
      </w:r>
      <w:r w:rsidR="00806425" w:rsidRPr="00056DE1">
        <w:rPr>
          <w:rFonts w:ascii="Times New Roman" w:hAnsi="Times New Roman" w:cs="Times New Roman"/>
          <w:sz w:val="24"/>
          <w:szCs w:val="24"/>
        </w:rPr>
        <w:t>behaviours</w:t>
      </w:r>
      <w:r w:rsidRPr="00056DE1">
        <w:rPr>
          <w:rFonts w:ascii="Times New Roman" w:hAnsi="Times New Roman" w:cs="Times New Roman"/>
          <w:sz w:val="24"/>
          <w:szCs w:val="24"/>
        </w:rPr>
        <w:t xml:space="preserve"> became so severe that he completely ceased personal hygiene, fearing it would interfere with his studies. He refused to bathe, wash his hair, brush his teeth, or change clothes. Instead, he remained confined to his bedroom, where he defecated and urinated on paper towels and cups, storing the waste in his closet. His eating habits deteriorated, resulting in significant weight loss and a diet limited mainly to peanut butter or peculiar combinations of foods. CL avoided certain foods, believing they contained diseases and germs.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CL's symptoms align with the criteria for OCD,</w:t>
      </w:r>
      <w:r w:rsidR="00761BFE" w:rsidRPr="00056DE1">
        <w:rPr>
          <w:rFonts w:ascii="Times New Roman" w:hAnsi="Times New Roman" w:cs="Times New Roman"/>
          <w:sz w:val="24"/>
          <w:szCs w:val="24"/>
        </w:rPr>
        <w:t xml:space="preserve"> </w:t>
      </w:r>
      <w:r w:rsidRPr="00056DE1">
        <w:rPr>
          <w:rFonts w:ascii="Times New Roman" w:hAnsi="Times New Roman" w:cs="Times New Roman"/>
          <w:sz w:val="24"/>
          <w:szCs w:val="24"/>
        </w:rPr>
        <w:t>characterized by obsessions (distressing thoughts) and compulsions (behavio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ral rituals) aimed at reducing anxiety and preventing harm</w:t>
      </w:r>
      <w:r w:rsidR="00C9001D" w:rsidRPr="00056DE1">
        <w:rPr>
          <w:rFonts w:ascii="Times New Roman" w:hAnsi="Times New Roman" w:cs="Times New Roman"/>
          <w:color w:val="222222"/>
          <w:sz w:val="24"/>
          <w:szCs w:val="24"/>
          <w:shd w:val="clear" w:color="auto" w:fill="FFFFFF"/>
        </w:rPr>
        <w:t xml:space="preserve"> (</w:t>
      </w:r>
      <w:r w:rsidR="00E14768" w:rsidRPr="00056DE1">
        <w:rPr>
          <w:rFonts w:ascii="Times New Roman" w:hAnsi="Times New Roman" w:cs="Times New Roman"/>
          <w:sz w:val="24"/>
          <w:szCs w:val="24"/>
        </w:rPr>
        <w:t xml:space="preserve">Stein, Costa, </w:t>
      </w:r>
      <w:proofErr w:type="spellStart"/>
      <w:r w:rsidR="00E14768" w:rsidRPr="00056DE1">
        <w:rPr>
          <w:rFonts w:ascii="Times New Roman" w:hAnsi="Times New Roman" w:cs="Times New Roman"/>
          <w:sz w:val="24"/>
          <w:szCs w:val="24"/>
        </w:rPr>
        <w:t>Lochner</w:t>
      </w:r>
      <w:proofErr w:type="spellEnd"/>
      <w:r w:rsidR="00E14768" w:rsidRPr="00056DE1">
        <w:rPr>
          <w:rFonts w:ascii="Times New Roman" w:hAnsi="Times New Roman" w:cs="Times New Roman"/>
          <w:sz w:val="24"/>
          <w:szCs w:val="24"/>
        </w:rPr>
        <w:t xml:space="preserve">, </w:t>
      </w:r>
      <w:r w:rsidR="00C9001D" w:rsidRPr="00056DE1">
        <w:rPr>
          <w:rFonts w:ascii="Times New Roman" w:hAnsi="Times New Roman" w:cs="Times New Roman"/>
          <w:iCs/>
          <w:sz w:val="24"/>
          <w:szCs w:val="24"/>
        </w:rPr>
        <w:t>et al.</w:t>
      </w:r>
      <w:r w:rsidR="00C9001D" w:rsidRPr="00056DE1">
        <w:rPr>
          <w:rFonts w:ascii="Times New Roman" w:hAnsi="Times New Roman" w:cs="Times New Roman"/>
          <w:sz w:val="24"/>
          <w:szCs w:val="24"/>
        </w:rPr>
        <w:t>, 2019).</w:t>
      </w:r>
      <w:r w:rsidRPr="00056DE1">
        <w:rPr>
          <w:rFonts w:ascii="Times New Roman" w:hAnsi="Times New Roman" w:cs="Times New Roman"/>
          <w:sz w:val="24"/>
          <w:szCs w:val="24"/>
        </w:rPr>
        <w:t xml:space="preserve"> OCD, or Obsessive-Compulsive Disorder, is one of the most well-known mental disorders, but its complexity and impact on an individual's life can be easily underestimated. OCD symptoms can cause significant emotional distress and impair daily functioning.</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p>
    <w:p w:rsidR="00425A9A" w:rsidRDefault="00425A9A" w:rsidP="00425A9A">
      <w:pPr>
        <w:spacing w:line="360" w:lineRule="auto"/>
        <w:ind w:firstLine="720"/>
        <w:jc w:val="both"/>
        <w:rPr>
          <w:rFonts w:ascii="Times New Roman" w:hAnsi="Times New Roman" w:cs="Times New Roman"/>
          <w:sz w:val="24"/>
          <w:szCs w:val="24"/>
        </w:rPr>
      </w:pPr>
    </w:p>
    <w:p w:rsidR="00425A9A" w:rsidRDefault="00425A9A" w:rsidP="00425A9A">
      <w:pPr>
        <w:spacing w:line="360" w:lineRule="auto"/>
        <w:ind w:firstLine="720"/>
        <w:jc w:val="both"/>
        <w:rPr>
          <w:rFonts w:ascii="Times New Roman" w:hAnsi="Times New Roman" w:cs="Times New Roman"/>
          <w:sz w:val="24"/>
          <w:szCs w:val="24"/>
        </w:rPr>
      </w:pPr>
    </w:p>
    <w:p w:rsidR="00425A9A" w:rsidRDefault="00425A9A" w:rsidP="00425A9A">
      <w:pPr>
        <w:spacing w:line="360" w:lineRule="auto"/>
        <w:ind w:firstLine="720"/>
        <w:jc w:val="both"/>
        <w:rPr>
          <w:rFonts w:ascii="Times New Roman" w:hAnsi="Times New Roman" w:cs="Times New Roman"/>
          <w:sz w:val="24"/>
          <w:szCs w:val="24"/>
        </w:rPr>
      </w:pPr>
    </w:p>
    <w:p w:rsidR="00425A9A" w:rsidRDefault="005A020C" w:rsidP="00425A9A">
      <w:pPr>
        <w:spacing w:line="360" w:lineRule="auto"/>
        <w:ind w:firstLine="720"/>
        <w:jc w:val="both"/>
        <w:rPr>
          <w:rFonts w:ascii="Times New Roman" w:hAnsi="Times New Roman" w:cs="Times New Roman"/>
          <w:sz w:val="24"/>
          <w:szCs w:val="24"/>
        </w:rPr>
      </w:pPr>
      <w:r w:rsidRPr="00056DE1">
        <w:rPr>
          <w:rFonts w:ascii="Times New Roman" w:hAnsi="Times New Roman" w:cs="Times New Roman"/>
          <w:sz w:val="24"/>
          <w:szCs w:val="24"/>
        </w:rPr>
        <w:lastRenderedPageBreak/>
        <w:t>Obsessions are intrusive and repetitive thoughts, images, or impulses that cause anxiety or distress. They can include thoughts about cleanliness, symmetry, order, aggression, or other themes. The individual knows these thoughts are unrealistic or unwarranted but cannot control them. Compulsions are repetitive actions, 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rs, or thoughts aimed at reducing anxiety or preventing imagined harm. A person with OCD may feel an irresistible need to perform these rituals, even if they realize they are unnecessary or irrational. Examples include checking, washing, counting, organizing, or repeating words or actions.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In CL's case, if his 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rs match these descriptions, it is highly likely that he suffers from OCD. It is important to understand that OCD is not just a tendency to be pedantic or excessively clean. It is a serious mental disorder that can significantly disrupt daily life and social relationships.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OCD is a serious disorder, but effective treatments exist that can help the person suffering from it regain control over their life and improve their quality of life. Cognitive-behavio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ral therapy (CBT) is often used to treat OCD</w:t>
      </w:r>
      <w:r w:rsidR="003E5C96" w:rsidRPr="00056DE1">
        <w:rPr>
          <w:rFonts w:ascii="Times New Roman" w:hAnsi="Times New Roman" w:cs="Times New Roman"/>
          <w:sz w:val="24"/>
          <w:szCs w:val="24"/>
        </w:rPr>
        <w:t xml:space="preserve"> (</w:t>
      </w:r>
      <w:proofErr w:type="spellStart"/>
      <w:r w:rsidR="00605E89" w:rsidRPr="00056DE1">
        <w:rPr>
          <w:rFonts w:ascii="Times New Roman" w:hAnsi="Times New Roman" w:cs="Times New Roman"/>
          <w:sz w:val="24"/>
          <w:szCs w:val="24"/>
        </w:rPr>
        <w:t>Swierkosz</w:t>
      </w:r>
      <w:proofErr w:type="spellEnd"/>
      <w:r w:rsidR="00605E89" w:rsidRPr="00056DE1">
        <w:rPr>
          <w:rFonts w:ascii="Times New Roman" w:hAnsi="Times New Roman" w:cs="Times New Roman"/>
          <w:sz w:val="24"/>
          <w:szCs w:val="24"/>
        </w:rPr>
        <w:t>,</w:t>
      </w:r>
      <w:r w:rsidR="003E5C96" w:rsidRPr="00056DE1">
        <w:rPr>
          <w:rFonts w:ascii="Times New Roman" w:hAnsi="Times New Roman" w:cs="Times New Roman"/>
          <w:sz w:val="24"/>
          <w:szCs w:val="24"/>
        </w:rPr>
        <w:t xml:space="preserve"> Dos Santos, </w:t>
      </w:r>
      <w:r w:rsidR="003E5C96" w:rsidRPr="00056DE1">
        <w:rPr>
          <w:rFonts w:ascii="Times New Roman" w:hAnsi="Times New Roman" w:cs="Times New Roman"/>
          <w:iCs/>
          <w:sz w:val="24"/>
          <w:szCs w:val="24"/>
        </w:rPr>
        <w:t>et al</w:t>
      </w:r>
      <w:r w:rsidR="003E5C96" w:rsidRPr="00056DE1">
        <w:rPr>
          <w:rFonts w:ascii="Times New Roman" w:hAnsi="Times New Roman" w:cs="Times New Roman"/>
          <w:i/>
          <w:iCs/>
          <w:sz w:val="24"/>
          <w:szCs w:val="24"/>
        </w:rPr>
        <w:t>.</w:t>
      </w:r>
      <w:r w:rsidR="003E5C96" w:rsidRPr="00056DE1">
        <w:rPr>
          <w:rFonts w:ascii="Times New Roman" w:hAnsi="Times New Roman" w:cs="Times New Roman"/>
          <w:sz w:val="24"/>
          <w:szCs w:val="24"/>
        </w:rPr>
        <w:t>, </w:t>
      </w:r>
      <w:r w:rsidR="006B0384" w:rsidRPr="00056DE1">
        <w:rPr>
          <w:rFonts w:ascii="Times New Roman" w:hAnsi="Times New Roman" w:cs="Times New Roman"/>
          <w:sz w:val="24"/>
          <w:szCs w:val="24"/>
        </w:rPr>
        <w:t xml:space="preserve">2023). </w:t>
      </w:r>
      <w:r w:rsidRPr="00056DE1">
        <w:rPr>
          <w:rFonts w:ascii="Times New Roman" w:hAnsi="Times New Roman" w:cs="Times New Roman"/>
          <w:sz w:val="24"/>
          <w:szCs w:val="24"/>
        </w:rPr>
        <w:t>It can help individuals identify and reduce obsessive thoughts and limit or eliminate compulsive 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rs.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 xml:space="preserve">CL's excessive concern with cleanliness and fear of contamination suggest a possible co-occurrence of BDD. Body </w:t>
      </w:r>
      <w:proofErr w:type="spellStart"/>
      <w:r w:rsidRPr="00056DE1">
        <w:rPr>
          <w:rFonts w:ascii="Times New Roman" w:hAnsi="Times New Roman" w:cs="Times New Roman"/>
          <w:sz w:val="24"/>
          <w:szCs w:val="24"/>
        </w:rPr>
        <w:t>Dysmorphic</w:t>
      </w:r>
      <w:proofErr w:type="spellEnd"/>
      <w:r w:rsidRPr="00056DE1">
        <w:rPr>
          <w:rFonts w:ascii="Times New Roman" w:hAnsi="Times New Roman" w:cs="Times New Roman"/>
          <w:sz w:val="24"/>
          <w:szCs w:val="24"/>
        </w:rPr>
        <w:t xml:space="preserve"> Disorder (BDD) is a mental disorder characterized by obsessive thinking about physical appearance, often through exaggerating or disproportionate negative feelings about certain physical features</w:t>
      </w:r>
      <w:r w:rsidR="00805AF7" w:rsidRPr="00056DE1">
        <w:rPr>
          <w:rFonts w:ascii="Times New Roman" w:hAnsi="Times New Roman" w:cs="Times New Roman"/>
          <w:sz w:val="24"/>
          <w:szCs w:val="24"/>
        </w:rPr>
        <w:t xml:space="preserve"> (</w:t>
      </w:r>
      <w:proofErr w:type="spellStart"/>
      <w:r w:rsidR="00805AF7" w:rsidRPr="00056DE1">
        <w:rPr>
          <w:rFonts w:ascii="Times New Roman" w:hAnsi="Times New Roman" w:cs="Times New Roman"/>
          <w:sz w:val="24"/>
          <w:szCs w:val="24"/>
        </w:rPr>
        <w:t>Toh</w:t>
      </w:r>
      <w:proofErr w:type="spellEnd"/>
      <w:r w:rsidR="00805AF7" w:rsidRPr="00056DE1">
        <w:rPr>
          <w:rFonts w:ascii="Times New Roman" w:hAnsi="Times New Roman" w:cs="Times New Roman"/>
          <w:sz w:val="24"/>
          <w:szCs w:val="24"/>
        </w:rPr>
        <w:t xml:space="preserve">, Castle &amp; </w:t>
      </w:r>
      <w:proofErr w:type="spellStart"/>
      <w:r w:rsidR="00805AF7" w:rsidRPr="00056DE1">
        <w:rPr>
          <w:rFonts w:ascii="Times New Roman" w:hAnsi="Times New Roman" w:cs="Times New Roman"/>
          <w:sz w:val="24"/>
          <w:szCs w:val="24"/>
        </w:rPr>
        <w:t>Rossell</w:t>
      </w:r>
      <w:proofErr w:type="spellEnd"/>
      <w:r w:rsidR="00805AF7" w:rsidRPr="00056DE1">
        <w:rPr>
          <w:rFonts w:ascii="Times New Roman" w:hAnsi="Times New Roman" w:cs="Times New Roman"/>
          <w:sz w:val="24"/>
          <w:szCs w:val="24"/>
        </w:rPr>
        <w:t>, 2017)</w:t>
      </w:r>
      <w:r w:rsidRPr="00056DE1">
        <w:rPr>
          <w:rFonts w:ascii="Times New Roman" w:hAnsi="Times New Roman" w:cs="Times New Roman"/>
          <w:sz w:val="24"/>
          <w:szCs w:val="24"/>
        </w:rPr>
        <w:t>. Individuals with BDD may be convinced they have physical flaws that are not visible to others or that are much more significant than they actually are. In the case of BDD, these rituals may be a way to try to reduce tension associated with obsessive thoughts about appearance. They may also be a form of avoiding social situations or activities that trigger anxiety related to perceived physical flaws.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The co-occurrence of BDD with excessive cleanliness and fear of contamination may be relevant in diagnosing and treating CL. In CL's case, it is important to understand the context of his symptoms and how they impact his daily functioning. Treatment may include cognitive-behavio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ral therapy, pharmacological treatment, and social and family support. It is also important to educate CL and his loved ones about the disorder and help him cope with the symptoms.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 xml:space="preserve">CL's isolation from friends and family, refusal to eat meals with others, and neglect of personal appearance indicate significant social withdrawal, which may be a consequence of his obsessive-compulsive symptoms. Social withdrawal, especially in the context of </w:t>
      </w:r>
      <w:r w:rsidRPr="00056DE1">
        <w:rPr>
          <w:rFonts w:ascii="Times New Roman" w:hAnsi="Times New Roman" w:cs="Times New Roman"/>
          <w:sz w:val="24"/>
          <w:szCs w:val="24"/>
        </w:rPr>
        <w:lastRenderedPageBreak/>
        <w:t>obsessive-compulsive symptoms, can pose a serious problem both for the affected individual and for their loved ones. CL's isolation from friends and family, refusal to eat meals with others, and neglect of personal appearance are all potentially serious signals that this person may need support and intervention.</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Refusal to eat meals with others can stem from concerns related to control over food or obsessive-compulsive thoughts associated with eating. An individual might feel uncomfortable or confused in the presence of others during meals, leading to avoidance of eating in social settings.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 xml:space="preserve">Neglect of personal appearance can also be a consequence of obsessive-compulsive </w:t>
      </w:r>
      <w:r w:rsidR="00806425" w:rsidRPr="00056DE1">
        <w:rPr>
          <w:rFonts w:ascii="Times New Roman" w:hAnsi="Times New Roman" w:cs="Times New Roman"/>
          <w:sz w:val="24"/>
          <w:szCs w:val="24"/>
        </w:rPr>
        <w:t>behaviours</w:t>
      </w:r>
      <w:r w:rsidRPr="00056DE1">
        <w:rPr>
          <w:rFonts w:ascii="Times New Roman" w:hAnsi="Times New Roman" w:cs="Times New Roman"/>
          <w:sz w:val="24"/>
          <w:szCs w:val="24"/>
        </w:rPr>
        <w:t>, which consume the individual's time and energy, leaving little room for self-care. Additionally, individuals affected by obsessive-compulsive thoughts may struggle with daily functioning, which can lead to neglect of basic hygiene and personal appearance.</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 xml:space="preserve">These </w:t>
      </w:r>
      <w:r w:rsidR="00425A9A" w:rsidRPr="00056DE1">
        <w:rPr>
          <w:rFonts w:ascii="Times New Roman" w:hAnsi="Times New Roman" w:cs="Times New Roman"/>
          <w:sz w:val="24"/>
          <w:szCs w:val="24"/>
        </w:rPr>
        <w:t>behaviours</w:t>
      </w:r>
      <w:r w:rsidRPr="00056DE1">
        <w:rPr>
          <w:rFonts w:ascii="Times New Roman" w:hAnsi="Times New Roman" w:cs="Times New Roman"/>
          <w:sz w:val="24"/>
          <w:szCs w:val="24"/>
        </w:rPr>
        <w:t xml:space="preserve"> indicate a need for intervention and support from mental health professionals. Cognitive-</w:t>
      </w:r>
      <w:r w:rsidR="00425A9A" w:rsidRPr="00056DE1">
        <w:rPr>
          <w:rFonts w:ascii="Times New Roman" w:hAnsi="Times New Roman" w:cs="Times New Roman"/>
          <w:sz w:val="24"/>
          <w:szCs w:val="24"/>
        </w:rPr>
        <w:t>behavioural</w:t>
      </w:r>
      <w:r w:rsidRPr="00056DE1">
        <w:rPr>
          <w:rFonts w:ascii="Times New Roman" w:hAnsi="Times New Roman" w:cs="Times New Roman"/>
          <w:sz w:val="24"/>
          <w:szCs w:val="24"/>
        </w:rPr>
        <w:t xml:space="preserve"> therapy (CBT) is often an effective treatment for obsessive-compulsive disorders, helping individuals identify and change negative thoughts and </w:t>
      </w:r>
      <w:proofErr w:type="spellStart"/>
      <w:r w:rsidRPr="00056DE1">
        <w:rPr>
          <w:rFonts w:ascii="Times New Roman" w:hAnsi="Times New Roman" w:cs="Times New Roman"/>
          <w:sz w:val="24"/>
          <w:szCs w:val="24"/>
        </w:rPr>
        <w:t>behaviors</w:t>
      </w:r>
      <w:proofErr w:type="spellEnd"/>
      <w:r w:rsidRPr="00056DE1">
        <w:rPr>
          <w:rFonts w:ascii="Times New Roman" w:hAnsi="Times New Roman" w:cs="Times New Roman"/>
          <w:sz w:val="24"/>
          <w:szCs w:val="24"/>
        </w:rPr>
        <w:t xml:space="preserve"> that lead to social withdrawal and other issues</w:t>
      </w:r>
      <w:r w:rsidR="0045643A" w:rsidRPr="00056DE1">
        <w:rPr>
          <w:rFonts w:ascii="Times New Roman" w:hAnsi="Times New Roman" w:cs="Times New Roman"/>
          <w:sz w:val="24"/>
          <w:szCs w:val="24"/>
        </w:rPr>
        <w:t xml:space="preserve"> (Robertson, 2019;2020)</w:t>
      </w:r>
      <w:r w:rsidRPr="00056DE1">
        <w:rPr>
          <w:rFonts w:ascii="Times New Roman" w:hAnsi="Times New Roman" w:cs="Times New Roman"/>
          <w:sz w:val="24"/>
          <w:szCs w:val="24"/>
        </w:rPr>
        <w:t>. Support from family and social circles also plays a significant role in the recovery and social reintegration process.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CL's symptoms appear to escalate during his transition to college, suggesting that stressors related to academic demands and social pressure may have contributed to the worsening symptoms. Additionally, CL's fear of contamination and harm to himself and others may stem from underlying fears about his health and safety, potentially influenced by external factors or past experiences.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 xml:space="preserve">Psychosocial factors are a crucial aspect of analyzing an individual's </w:t>
      </w:r>
      <w:r w:rsidR="006716A9" w:rsidRPr="00056DE1">
        <w:rPr>
          <w:rFonts w:ascii="Times New Roman" w:hAnsi="Times New Roman" w:cs="Times New Roman"/>
          <w:sz w:val="24"/>
          <w:szCs w:val="24"/>
        </w:rPr>
        <w:t>behaviour</w:t>
      </w:r>
      <w:r w:rsidRPr="00056DE1">
        <w:rPr>
          <w:rFonts w:ascii="Times New Roman" w:hAnsi="Times New Roman" w:cs="Times New Roman"/>
          <w:sz w:val="24"/>
          <w:szCs w:val="24"/>
        </w:rPr>
        <w:t xml:space="preserve"> and mental health. In Carl's case, their impact on the severity of his symptoms may be complex and multifaceted. The transition to college often involves increased academic demands, which can be stressful for some individuals. The pressure related to performance, course requirements, and expectations from professors and family can lead to hei</w:t>
      </w:r>
      <w:r w:rsidR="00743398" w:rsidRPr="00056DE1">
        <w:rPr>
          <w:rFonts w:ascii="Times New Roman" w:hAnsi="Times New Roman" w:cs="Times New Roman"/>
          <w:sz w:val="24"/>
          <w:szCs w:val="24"/>
        </w:rPr>
        <w:t>ghtened anxiety symptoms in CL.</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 xml:space="preserve">Another factor may be the general social pressure associated with expectations of him as a student. Social expectations, especially in the context of academic and professional success, can exert additional stress and worsen mental health. CL's fears and concerns may also result from past experiences, such as traumatic events, negative experiences related to illness, or inappropriate </w:t>
      </w:r>
      <w:r w:rsidR="006716A9" w:rsidRPr="00056DE1">
        <w:rPr>
          <w:rFonts w:ascii="Times New Roman" w:hAnsi="Times New Roman" w:cs="Times New Roman"/>
          <w:sz w:val="24"/>
          <w:szCs w:val="24"/>
        </w:rPr>
        <w:t>behaviours</w:t>
      </w:r>
      <w:r w:rsidRPr="00056DE1">
        <w:rPr>
          <w:rFonts w:ascii="Times New Roman" w:hAnsi="Times New Roman" w:cs="Times New Roman"/>
          <w:sz w:val="24"/>
          <w:szCs w:val="24"/>
        </w:rPr>
        <w:t xml:space="preserve"> from others. These experiences can leave lasting marks </w:t>
      </w:r>
      <w:r w:rsidRPr="00056DE1">
        <w:rPr>
          <w:rFonts w:ascii="Times New Roman" w:hAnsi="Times New Roman" w:cs="Times New Roman"/>
          <w:sz w:val="24"/>
          <w:szCs w:val="24"/>
        </w:rPr>
        <w:lastRenderedPageBreak/>
        <w:t>and affect how he copes with stress and life difficulties.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Fundamental fears concerning health and safety: CL's fear of contamination and harm to himself and others may be linked to fundamental fears about health and safety. These fears may be exacerbated by external factors, such as the presence of a pandemic or ecological events, which can lead to increased uncertainty and a sense of threat.</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A lack of adequate social support and difficulties in building and maintaining healthy interpersonal relationships can also impact the severity of psychological symptoms. Analyzing these psychosocial factors can help understand the context in which CL's symptoms develop and identify intervention strategies aimed at improving his mental health and increasing his ability to cope with stress and life difficulties.</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CBT techniques, such as exposure and response prevention (ERP), can help CL gradually confront and tolerate his fears of contamination and harm, reducing the need for compulsive rituals</w:t>
      </w:r>
      <w:r w:rsidR="006716A9" w:rsidRPr="00056DE1">
        <w:rPr>
          <w:rFonts w:ascii="Times New Roman" w:hAnsi="Times New Roman" w:cs="Times New Roman"/>
          <w:sz w:val="24"/>
          <w:szCs w:val="24"/>
        </w:rPr>
        <w:t xml:space="preserve"> (</w:t>
      </w:r>
      <w:proofErr w:type="spellStart"/>
      <w:r w:rsidR="006716A9" w:rsidRPr="00056DE1">
        <w:rPr>
          <w:rFonts w:ascii="Times New Roman" w:hAnsi="Times New Roman" w:cs="Times New Roman"/>
          <w:sz w:val="24"/>
          <w:szCs w:val="24"/>
        </w:rPr>
        <w:t>Buchalter</w:t>
      </w:r>
      <w:proofErr w:type="spellEnd"/>
      <w:r w:rsidR="006716A9" w:rsidRPr="00056DE1">
        <w:rPr>
          <w:rFonts w:ascii="Times New Roman" w:hAnsi="Times New Roman" w:cs="Times New Roman"/>
          <w:sz w:val="24"/>
          <w:szCs w:val="24"/>
        </w:rPr>
        <w:t>, 2015;2014)</w:t>
      </w:r>
      <w:r w:rsidRPr="00056DE1">
        <w:rPr>
          <w:rFonts w:ascii="Times New Roman" w:hAnsi="Times New Roman" w:cs="Times New Roman"/>
          <w:sz w:val="24"/>
          <w:szCs w:val="24"/>
        </w:rPr>
        <w:t>. Cognitive-behavio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ral therapy (CBT) is one of the most effective forms of therapy used to treat various mental disorders, including anxiety disorders like obsessive-compulsive disorder (OCD). In Carl's case, who struggles with fears related to contamination and harm, CBT techniques such as exposure and response prevention (ERP) can be highly effective.</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Exposure involves the gradual exposure to objects, situations, or thoughts that trigger anxiety. For CL, the therapist might suggest exposure to situations related to contamination or harm, starting with those that provoke less anxiety and gradually moving to more challenging ones. For example, an initial exposure might be touching a slightly dirty surface, and the next step could involve encountering more significant contamination. Through regular exposure to these stressors, the patient can gradually learn to tolerate anxiety and realize that their fear does not lead to catastrophe.</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Response prevention (ERP) is the second step in the exposure technique</w:t>
      </w:r>
      <w:r w:rsidR="00F41043" w:rsidRPr="00056DE1">
        <w:rPr>
          <w:rFonts w:ascii="Times New Roman" w:hAnsi="Times New Roman" w:cs="Times New Roman"/>
          <w:sz w:val="24"/>
          <w:szCs w:val="24"/>
        </w:rPr>
        <w:t xml:space="preserve"> </w:t>
      </w:r>
      <w:r w:rsidRPr="00056DE1">
        <w:rPr>
          <w:rFonts w:ascii="Times New Roman" w:hAnsi="Times New Roman" w:cs="Times New Roman"/>
          <w:sz w:val="24"/>
          <w:szCs w:val="24"/>
        </w:rPr>
        <w:t>. For C</w:t>
      </w:r>
      <w:r w:rsidR="008421D6" w:rsidRPr="00056DE1">
        <w:rPr>
          <w:rFonts w:ascii="Times New Roman" w:hAnsi="Times New Roman" w:cs="Times New Roman"/>
          <w:sz w:val="24"/>
          <w:szCs w:val="24"/>
        </w:rPr>
        <w:t>L</w:t>
      </w:r>
      <w:r w:rsidRPr="00056DE1">
        <w:rPr>
          <w:rFonts w:ascii="Times New Roman" w:hAnsi="Times New Roman" w:cs="Times New Roman"/>
          <w:sz w:val="24"/>
          <w:szCs w:val="24"/>
        </w:rPr>
        <w:t>, the therapist helps him avoid compulsive rituals he normally uses in response to fears related to contamination or harm</w:t>
      </w:r>
      <w:r w:rsidR="00F41043" w:rsidRPr="00056DE1">
        <w:rPr>
          <w:rFonts w:ascii="Times New Roman" w:hAnsi="Times New Roman" w:cs="Times New Roman"/>
          <w:sz w:val="24"/>
          <w:szCs w:val="24"/>
        </w:rPr>
        <w:t xml:space="preserve"> (Maloney, </w:t>
      </w:r>
      <w:proofErr w:type="spellStart"/>
      <w:r w:rsidR="00F41043" w:rsidRPr="00056DE1">
        <w:rPr>
          <w:rFonts w:ascii="Times New Roman" w:hAnsi="Times New Roman" w:cs="Times New Roman"/>
          <w:sz w:val="24"/>
          <w:szCs w:val="24"/>
        </w:rPr>
        <w:t>Kelmendi</w:t>
      </w:r>
      <w:proofErr w:type="spellEnd"/>
      <w:r w:rsidR="00F41043" w:rsidRPr="00056DE1">
        <w:rPr>
          <w:rFonts w:ascii="Times New Roman" w:hAnsi="Times New Roman" w:cs="Times New Roman"/>
          <w:sz w:val="24"/>
          <w:szCs w:val="24"/>
        </w:rPr>
        <w:t xml:space="preserve"> &amp; </w:t>
      </w:r>
      <w:proofErr w:type="spellStart"/>
      <w:r w:rsidR="00F41043" w:rsidRPr="00056DE1">
        <w:rPr>
          <w:rFonts w:ascii="Times New Roman" w:hAnsi="Times New Roman" w:cs="Times New Roman"/>
          <w:sz w:val="24"/>
          <w:szCs w:val="24"/>
        </w:rPr>
        <w:t>Pittenger</w:t>
      </w:r>
      <w:proofErr w:type="spellEnd"/>
      <w:r w:rsidR="00F41043" w:rsidRPr="00056DE1">
        <w:rPr>
          <w:rFonts w:ascii="Times New Roman" w:hAnsi="Times New Roman" w:cs="Times New Roman"/>
          <w:sz w:val="24"/>
          <w:szCs w:val="24"/>
        </w:rPr>
        <w:t>, 2023)</w:t>
      </w:r>
      <w:r w:rsidRPr="00056DE1">
        <w:rPr>
          <w:rFonts w:ascii="Times New Roman" w:hAnsi="Times New Roman" w:cs="Times New Roman"/>
          <w:sz w:val="24"/>
          <w:szCs w:val="24"/>
        </w:rPr>
        <w:t>. For example, if CL tends to wash his hands repeatedly in response to anxiety related to dirt, the therapist might encourage him to limit the amount of hand washing or refrain from this ritual after exposure to a source of anxiety. By preventing compulsive reactions, CL has the chance to understand that he does not need to rely on rituals to reduce his fears.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 xml:space="preserve">CBT also involves cognitive processing, which means identifying and changing thoughts or beliefs that contribute to fears. The therapist can help CL identify irrational or negative thoughts related to contamination and harm and then teach him ways to change these </w:t>
      </w:r>
      <w:r w:rsidRPr="00056DE1">
        <w:rPr>
          <w:rFonts w:ascii="Times New Roman" w:hAnsi="Times New Roman" w:cs="Times New Roman"/>
          <w:sz w:val="24"/>
          <w:szCs w:val="24"/>
        </w:rPr>
        <w:lastRenderedPageBreak/>
        <w:t>thoughts to more realistic and positive ones. For example, if CL believes that touching a slightly dirty surface will make him seriously ill, the therapist can help him replace this thought with a more rational one, such as "Not all contaminants are harmful, and my reactions to</w:t>
      </w:r>
      <w:r w:rsidR="00425A9A">
        <w:rPr>
          <w:rFonts w:ascii="Times New Roman" w:hAnsi="Times New Roman" w:cs="Times New Roman"/>
          <w:sz w:val="24"/>
          <w:szCs w:val="24"/>
        </w:rPr>
        <w:t xml:space="preserve"> them will not change this fact</w:t>
      </w:r>
      <w:r w:rsidRPr="00056DE1">
        <w:rPr>
          <w:rFonts w:ascii="Times New Roman" w:hAnsi="Times New Roman" w:cs="Times New Roman"/>
          <w:sz w:val="24"/>
          <w:szCs w:val="24"/>
        </w:rPr>
        <w:t>"</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By regularly applying CBT techniques, C</w:t>
      </w:r>
      <w:r w:rsidR="00AE19BF" w:rsidRPr="00056DE1">
        <w:rPr>
          <w:rFonts w:ascii="Times New Roman" w:hAnsi="Times New Roman" w:cs="Times New Roman"/>
          <w:sz w:val="24"/>
          <w:szCs w:val="24"/>
        </w:rPr>
        <w:t>L</w:t>
      </w:r>
      <w:r w:rsidRPr="00056DE1">
        <w:rPr>
          <w:rFonts w:ascii="Times New Roman" w:hAnsi="Times New Roman" w:cs="Times New Roman"/>
          <w:sz w:val="24"/>
          <w:szCs w:val="24"/>
        </w:rPr>
        <w:t xml:space="preserve"> can gradually learn to confront and tolerate his fears, leading to a reduction in the need for compulsive rituals and an improvement in his daily functioning. It is important for the therapist and patient to collaborate to tailor the techniques to CL's individual needs and challenges and to regularly monitor the therapy's progress.</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Pharmacological treatment can also be applied</w:t>
      </w:r>
      <w:r w:rsidR="00AB5535" w:rsidRPr="00056DE1">
        <w:rPr>
          <w:rFonts w:ascii="Times New Roman" w:hAnsi="Times New Roman" w:cs="Times New Roman"/>
          <w:sz w:val="24"/>
          <w:szCs w:val="24"/>
        </w:rPr>
        <w:t xml:space="preserve"> (</w:t>
      </w:r>
      <w:proofErr w:type="spellStart"/>
      <w:r w:rsidR="00AB5535" w:rsidRPr="00056DE1">
        <w:rPr>
          <w:rFonts w:ascii="Times New Roman" w:hAnsi="Times New Roman" w:cs="Times New Roman"/>
          <w:sz w:val="24"/>
          <w:szCs w:val="24"/>
        </w:rPr>
        <w:t>Fineberg</w:t>
      </w:r>
      <w:proofErr w:type="spellEnd"/>
      <w:r w:rsidR="00AB5535" w:rsidRPr="00056DE1">
        <w:rPr>
          <w:rFonts w:ascii="Times New Roman" w:hAnsi="Times New Roman" w:cs="Times New Roman"/>
          <w:sz w:val="24"/>
          <w:szCs w:val="24"/>
        </w:rPr>
        <w:t xml:space="preserve">, </w:t>
      </w:r>
      <w:proofErr w:type="spellStart"/>
      <w:r w:rsidR="00AB5535" w:rsidRPr="00056DE1">
        <w:rPr>
          <w:rFonts w:ascii="Times New Roman" w:hAnsi="Times New Roman" w:cs="Times New Roman"/>
          <w:sz w:val="24"/>
          <w:szCs w:val="24"/>
        </w:rPr>
        <w:t>Reghunandanan</w:t>
      </w:r>
      <w:proofErr w:type="spellEnd"/>
      <w:r w:rsidR="00AB5535" w:rsidRPr="00056DE1">
        <w:rPr>
          <w:rFonts w:ascii="Times New Roman" w:hAnsi="Times New Roman" w:cs="Times New Roman"/>
          <w:sz w:val="24"/>
          <w:szCs w:val="24"/>
        </w:rPr>
        <w:t>, Simpson, et. al, 2015)</w:t>
      </w:r>
      <w:r w:rsidRPr="00056DE1">
        <w:rPr>
          <w:rFonts w:ascii="Times New Roman" w:hAnsi="Times New Roman" w:cs="Times New Roman"/>
          <w:sz w:val="24"/>
          <w:szCs w:val="24"/>
        </w:rPr>
        <w:t xml:space="preserve">. Selective serotonin reuptake inhibitors (SSRIs), such as </w:t>
      </w:r>
      <w:proofErr w:type="spellStart"/>
      <w:r w:rsidRPr="00056DE1">
        <w:rPr>
          <w:rFonts w:ascii="Times New Roman" w:hAnsi="Times New Roman" w:cs="Times New Roman"/>
          <w:sz w:val="24"/>
          <w:szCs w:val="24"/>
        </w:rPr>
        <w:t>fluoxetine</w:t>
      </w:r>
      <w:proofErr w:type="spellEnd"/>
      <w:r w:rsidRPr="00056DE1">
        <w:rPr>
          <w:rFonts w:ascii="Times New Roman" w:hAnsi="Times New Roman" w:cs="Times New Roman"/>
          <w:sz w:val="24"/>
          <w:szCs w:val="24"/>
        </w:rPr>
        <w:t xml:space="preserve"> or </w:t>
      </w:r>
      <w:proofErr w:type="spellStart"/>
      <w:r w:rsidRPr="00056DE1">
        <w:rPr>
          <w:rFonts w:ascii="Times New Roman" w:hAnsi="Times New Roman" w:cs="Times New Roman"/>
          <w:sz w:val="24"/>
          <w:szCs w:val="24"/>
        </w:rPr>
        <w:t>sertraline</w:t>
      </w:r>
      <w:proofErr w:type="spellEnd"/>
      <w:r w:rsidRPr="00056DE1">
        <w:rPr>
          <w:rFonts w:ascii="Times New Roman" w:hAnsi="Times New Roman" w:cs="Times New Roman"/>
          <w:sz w:val="24"/>
          <w:szCs w:val="24"/>
        </w:rPr>
        <w:t>, are often prescribed for OCD and can help alleviate anxiety symptom</w:t>
      </w:r>
      <w:r w:rsidR="00AB5535" w:rsidRPr="00056DE1">
        <w:rPr>
          <w:rFonts w:ascii="Times New Roman" w:hAnsi="Times New Roman" w:cs="Times New Roman"/>
          <w:sz w:val="24"/>
          <w:szCs w:val="24"/>
        </w:rPr>
        <w:t>s and obsessive thinking in CL.</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For CL, who suffers from OCD, fluoxetine or sertraline can help alleviate symptoms, improving mental functioning and daily life. However, the effectiveness of pharmacological treatment can vary depending on the individual characteristics of the patient and the severity of the disorder. Therefore, it is important that the therapy is conducted under the strict supervision of a psychiatrist, who can adjust the dosage and monitor any side effects.</w:t>
      </w:r>
      <w:r w:rsidR="00056DE1">
        <w:rPr>
          <w:rFonts w:ascii="Times New Roman" w:hAnsi="Times New Roman" w:cs="Times New Roman"/>
          <w:sz w:val="24"/>
          <w:szCs w:val="24"/>
        </w:rPr>
        <w:tab/>
      </w:r>
      <w:r w:rsidRPr="00056DE1">
        <w:rPr>
          <w:rFonts w:ascii="Times New Roman" w:hAnsi="Times New Roman" w:cs="Times New Roman"/>
          <w:sz w:val="24"/>
          <w:szCs w:val="24"/>
        </w:rPr>
        <w:t>Additionally, SSRIs may require several weeks of regular use to achieve full effectiveness, so patients should be patient and systematically take the prescribed medication</w:t>
      </w:r>
      <w:r w:rsidR="00AB0E7F" w:rsidRPr="00056DE1">
        <w:rPr>
          <w:rFonts w:ascii="Times New Roman" w:hAnsi="Times New Roman" w:cs="Times New Roman"/>
          <w:sz w:val="24"/>
          <w:szCs w:val="24"/>
        </w:rPr>
        <w:t xml:space="preserve"> (</w:t>
      </w:r>
      <w:proofErr w:type="spellStart"/>
      <w:r w:rsidR="00AB0E7F" w:rsidRPr="00056DE1">
        <w:rPr>
          <w:rFonts w:ascii="Times New Roman" w:hAnsi="Times New Roman" w:cs="Times New Roman"/>
          <w:sz w:val="24"/>
          <w:szCs w:val="24"/>
        </w:rPr>
        <w:t>Soomro</w:t>
      </w:r>
      <w:proofErr w:type="spellEnd"/>
      <w:r w:rsidR="00AB0E7F" w:rsidRPr="00056DE1">
        <w:rPr>
          <w:rFonts w:ascii="Times New Roman" w:hAnsi="Times New Roman" w:cs="Times New Roman"/>
          <w:sz w:val="24"/>
          <w:szCs w:val="24"/>
        </w:rPr>
        <w:t xml:space="preserve">, Altman, </w:t>
      </w:r>
      <w:proofErr w:type="spellStart"/>
      <w:r w:rsidR="00AB0E7F" w:rsidRPr="00056DE1">
        <w:rPr>
          <w:rFonts w:ascii="Times New Roman" w:hAnsi="Times New Roman" w:cs="Times New Roman"/>
          <w:sz w:val="24"/>
          <w:szCs w:val="24"/>
        </w:rPr>
        <w:t>Rajagopal</w:t>
      </w:r>
      <w:proofErr w:type="spellEnd"/>
      <w:r w:rsidR="00AB0E7F" w:rsidRPr="00056DE1">
        <w:rPr>
          <w:rFonts w:ascii="Times New Roman" w:hAnsi="Times New Roman" w:cs="Times New Roman"/>
          <w:sz w:val="24"/>
          <w:szCs w:val="24"/>
        </w:rPr>
        <w:t>, et. al, 2008).</w:t>
      </w:r>
      <w:r w:rsidRPr="00056DE1">
        <w:rPr>
          <w:rFonts w:ascii="Times New Roman" w:hAnsi="Times New Roman" w:cs="Times New Roman"/>
          <w:sz w:val="24"/>
          <w:szCs w:val="24"/>
        </w:rPr>
        <w:t xml:space="preserve"> In combination with cognitive-behavio</w:t>
      </w:r>
      <w:r w:rsidR="001000D1" w:rsidRPr="00056DE1">
        <w:rPr>
          <w:rFonts w:ascii="Times New Roman" w:hAnsi="Times New Roman" w:cs="Times New Roman"/>
          <w:sz w:val="24"/>
          <w:szCs w:val="24"/>
        </w:rPr>
        <w:t>u</w:t>
      </w:r>
      <w:r w:rsidRPr="00056DE1">
        <w:rPr>
          <w:rFonts w:ascii="Times New Roman" w:hAnsi="Times New Roman" w:cs="Times New Roman"/>
          <w:sz w:val="24"/>
          <w:szCs w:val="24"/>
        </w:rPr>
        <w:t>ral therapy or other forms of psychological therapy, pharmacological treatment can be an effective strategy for managing OCD.</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Pr="00056DE1">
        <w:rPr>
          <w:rFonts w:ascii="Times New Roman" w:hAnsi="Times New Roman" w:cs="Times New Roman"/>
          <w:sz w:val="24"/>
          <w:szCs w:val="24"/>
        </w:rPr>
        <w:t>Involvement of CL’s family in the therapy can help them understand his condition, provide support, and learn strategies to aid his recovery.</w:t>
      </w:r>
      <w:r w:rsidR="008A29C6" w:rsidRPr="00056DE1">
        <w:rPr>
          <w:rFonts w:ascii="Times New Roman" w:hAnsi="Times New Roman" w:cs="Times New Roman"/>
          <w:sz w:val="24"/>
          <w:szCs w:val="24"/>
        </w:rPr>
        <w:t xml:space="preserve"> </w:t>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Pr="00056DE1">
        <w:rPr>
          <w:rFonts w:ascii="Times New Roman" w:hAnsi="Times New Roman" w:cs="Times New Roman"/>
          <w:sz w:val="24"/>
          <w:szCs w:val="24"/>
        </w:rPr>
        <w:t>Occupational therapeutic interventions can help CL develop adaptive coping skills and manage daily activities despite his symptoms, promoting independence and functioning</w:t>
      </w:r>
      <w:r w:rsidR="00E66500" w:rsidRPr="00056DE1">
        <w:rPr>
          <w:rFonts w:ascii="Times New Roman" w:hAnsi="Times New Roman" w:cs="Times New Roman"/>
          <w:sz w:val="24"/>
          <w:szCs w:val="24"/>
        </w:rPr>
        <w:t xml:space="preserve"> </w:t>
      </w:r>
      <w:r w:rsidR="00806425">
        <w:rPr>
          <w:rFonts w:ascii="Times New Roman" w:hAnsi="Times New Roman" w:cs="Times New Roman"/>
          <w:sz w:val="24"/>
          <w:szCs w:val="24"/>
        </w:rPr>
        <w:t xml:space="preserve">(Clark,  </w:t>
      </w:r>
      <w:r w:rsidR="00E66500" w:rsidRPr="00056DE1">
        <w:rPr>
          <w:rFonts w:ascii="Times New Roman" w:hAnsi="Times New Roman" w:cs="Times New Roman"/>
          <w:sz w:val="24"/>
          <w:szCs w:val="24"/>
        </w:rPr>
        <w:t>2007)</w:t>
      </w:r>
      <w:r w:rsidRPr="00056DE1">
        <w:rPr>
          <w:rFonts w:ascii="Times New Roman" w:hAnsi="Times New Roman" w:cs="Times New Roman"/>
          <w:sz w:val="24"/>
          <w:szCs w:val="24"/>
        </w:rPr>
        <w:t>.</w:t>
      </w:r>
      <w:r w:rsidR="008A29C6" w:rsidRPr="00056DE1">
        <w:rPr>
          <w:rFonts w:ascii="Times New Roman" w:hAnsi="Times New Roman" w:cs="Times New Roman"/>
          <w:sz w:val="24"/>
          <w:szCs w:val="24"/>
        </w:rPr>
        <w:t xml:space="preserve"> Moreover, i</w:t>
      </w:r>
      <w:r w:rsidRPr="00056DE1">
        <w:rPr>
          <w:rFonts w:ascii="Times New Roman" w:hAnsi="Times New Roman" w:cs="Times New Roman"/>
          <w:sz w:val="24"/>
          <w:szCs w:val="24"/>
        </w:rPr>
        <w:t>n occupational therapy for CL, there are many different therapeutic interventions that can target various aspects of his daily life and adaptive skills. Occupational therapy can include training skills such as cooking, cleaning, laundry, or shopping. By regularly practicing these activities under the guidance of a therapist, CL can learn to cope independently in everyday situations.</w:t>
      </w:r>
      <w:r w:rsidR="00056DE1">
        <w:rPr>
          <w:rFonts w:ascii="Times New Roman" w:hAnsi="Times New Roman" w:cs="Times New Roman"/>
          <w:sz w:val="24"/>
          <w:szCs w:val="24"/>
        </w:rPr>
        <w:t xml:space="preserve"> In addition, t</w:t>
      </w:r>
      <w:r w:rsidRPr="00056DE1">
        <w:rPr>
          <w:rFonts w:ascii="Times New Roman" w:hAnsi="Times New Roman" w:cs="Times New Roman"/>
          <w:sz w:val="24"/>
          <w:szCs w:val="24"/>
        </w:rPr>
        <w:t xml:space="preserve">herapeutic interventions can focus on developing CL’s social skills, such as communication, recognizing other people’s emotions, and building relationships. Through therapeutic games, social situation </w:t>
      </w:r>
      <w:r w:rsidRPr="00056DE1">
        <w:rPr>
          <w:rFonts w:ascii="Times New Roman" w:hAnsi="Times New Roman" w:cs="Times New Roman"/>
          <w:sz w:val="24"/>
          <w:szCs w:val="24"/>
        </w:rPr>
        <w:lastRenderedPageBreak/>
        <w:t>simulations, and role-play, CL can increase his confidence and ability to communicate with others.</w:t>
      </w:r>
      <w:r w:rsidR="008A29C6" w:rsidRPr="00056DE1">
        <w:rPr>
          <w:rFonts w:ascii="Times New Roman" w:hAnsi="Times New Roman" w:cs="Times New Roman"/>
          <w:sz w:val="24"/>
          <w:szCs w:val="24"/>
        </w:rPr>
        <w:t xml:space="preserve"> In addition, b</w:t>
      </w:r>
      <w:r w:rsidRPr="00056DE1">
        <w:rPr>
          <w:rFonts w:ascii="Times New Roman" w:hAnsi="Times New Roman" w:cs="Times New Roman"/>
          <w:sz w:val="24"/>
          <w:szCs w:val="24"/>
        </w:rPr>
        <w:t>y using adaptive tools, therapists can introduce tools and technologies into occupational therapy that facilitate CL’s performance of daily activities. These might include mobile apps that help organize tasks or special devices that make a specific activity easier.</w:t>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Pr="00056DE1">
        <w:rPr>
          <w:rFonts w:ascii="Times New Roman" w:hAnsi="Times New Roman" w:cs="Times New Roman"/>
          <w:sz w:val="24"/>
          <w:szCs w:val="24"/>
        </w:rPr>
        <w:t>Sensory therapy is also beneficial. For people with neurological symptoms like CL’s, sensory therapy can be particularly effective. Through various sensory stimuli, such as touch, sound, or movement, therapists can help him regulate his senses and better cope with an excess or lack of sensory stimuli.</w:t>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Pr="00056DE1">
        <w:rPr>
          <w:rFonts w:ascii="Times New Roman" w:hAnsi="Times New Roman" w:cs="Times New Roman"/>
          <w:sz w:val="24"/>
          <w:szCs w:val="24"/>
        </w:rPr>
        <w:t>Art can be used as a therapeutic tool, helping CL express emotions and thoughts that he may not be able to or know how to express with words. Through painting, sculpture, music, or dance, he can experiment with different forms of expression and develop his artistic skills.</w:t>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Pr="00056DE1">
        <w:rPr>
          <w:rFonts w:ascii="Times New Roman" w:hAnsi="Times New Roman" w:cs="Times New Roman"/>
          <w:sz w:val="24"/>
          <w:szCs w:val="24"/>
        </w:rPr>
        <w:t>The prognosis for CL after these therapeutic interventions can be promising. As he regularly participates in occupational therapy and practices new skills, his ability to cope in daily life may significantly improve. This can lead to greater independence, self-sufficiency, and better social functioning.</w:t>
      </w:r>
      <w:r w:rsidR="00056DE1">
        <w:rPr>
          <w:rFonts w:ascii="Times New Roman" w:hAnsi="Times New Roman" w:cs="Times New Roman"/>
          <w:sz w:val="24"/>
          <w:szCs w:val="24"/>
        </w:rPr>
        <w:t xml:space="preserve"> </w:t>
      </w:r>
      <w:r w:rsidRPr="00056DE1">
        <w:rPr>
          <w:rFonts w:ascii="Times New Roman" w:hAnsi="Times New Roman" w:cs="Times New Roman"/>
          <w:sz w:val="24"/>
          <w:szCs w:val="24"/>
        </w:rPr>
        <w:t>With appropriate treatment, including therapy and medication, CL has a good prognosis for symptom improvement and functional recovery. However, the complexity and severity of his symptoms may require long-term intervention and continuous support to maintain progress and prevent relapses. Collaboration between mental health professionals, CL’s family, and other supportive individuals will be crucial in comprehensively meeting his needs and promoting overall well-being.</w:t>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Pr="00056DE1">
        <w:rPr>
          <w:rFonts w:ascii="Times New Roman" w:hAnsi="Times New Roman" w:cs="Times New Roman"/>
          <w:sz w:val="24"/>
          <w:szCs w:val="24"/>
        </w:rPr>
        <w:t>Long-term care and support for people with severe mental disorders like CL’s is not only about treating symptoms but also ensuring stability and improving daily functioning. This support can include various forms of therapy, pharmacotherapy, social support, and education for the patient and his loved ones about the illness and coping strategies.</w:t>
      </w:r>
      <w:r w:rsidR="00056DE1">
        <w:rPr>
          <w:rFonts w:ascii="Times New Roman" w:hAnsi="Times New Roman" w:cs="Times New Roman"/>
          <w:sz w:val="24"/>
          <w:szCs w:val="24"/>
        </w:rPr>
        <w:t xml:space="preserve"> </w:t>
      </w:r>
      <w:r w:rsidR="00056DE1">
        <w:rPr>
          <w:rFonts w:ascii="Times New Roman" w:hAnsi="Times New Roman" w:cs="Times New Roman"/>
          <w:sz w:val="24"/>
          <w:szCs w:val="24"/>
        </w:rPr>
        <w:tab/>
      </w:r>
      <w:r w:rsidRPr="00056DE1">
        <w:rPr>
          <w:rFonts w:ascii="Times New Roman" w:hAnsi="Times New Roman" w:cs="Times New Roman"/>
          <w:sz w:val="24"/>
          <w:szCs w:val="24"/>
        </w:rPr>
        <w:t>Therapy can be a key element in treating CL. Therapists can work with him on various aspects of his life, helping him understand and cope with symptoms, develop healthy coping strategies, and build social skills. Therapies can also help identify potential challenges and solve problems that may contribute to relapses.</w:t>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Pr="00056DE1">
        <w:rPr>
          <w:rFonts w:ascii="Times New Roman" w:hAnsi="Times New Roman" w:cs="Times New Roman"/>
          <w:sz w:val="24"/>
          <w:szCs w:val="24"/>
        </w:rPr>
        <w:t>Pharmacotherapy can also be essential in treating mental disorders. Psychiatric medications can help alleviate symptoms and improve daily functioning. However, due to individual needs and differences in reactions to medications, strict monitoring and adjustment of pharmacological therapy under the supervision of a specialist are necessary.</w:t>
      </w:r>
      <w:r w:rsidR="00056DE1">
        <w:rPr>
          <w:rFonts w:ascii="Times New Roman" w:hAnsi="Times New Roman" w:cs="Times New Roman"/>
          <w:sz w:val="24"/>
          <w:szCs w:val="24"/>
        </w:rPr>
        <w:t xml:space="preserve"> </w:t>
      </w:r>
      <w:r w:rsidR="00056DE1">
        <w:rPr>
          <w:rFonts w:ascii="Times New Roman" w:hAnsi="Times New Roman" w:cs="Times New Roman"/>
          <w:sz w:val="24"/>
          <w:szCs w:val="24"/>
        </w:rPr>
        <w:tab/>
      </w:r>
      <w:r w:rsidR="00056DE1">
        <w:rPr>
          <w:rFonts w:ascii="Times New Roman" w:hAnsi="Times New Roman" w:cs="Times New Roman"/>
          <w:sz w:val="24"/>
          <w:szCs w:val="24"/>
        </w:rPr>
        <w:lastRenderedPageBreak/>
        <w:tab/>
      </w:r>
      <w:r w:rsidRPr="00056DE1">
        <w:rPr>
          <w:rFonts w:ascii="Times New Roman" w:hAnsi="Times New Roman" w:cs="Times New Roman"/>
          <w:sz w:val="24"/>
          <w:szCs w:val="24"/>
        </w:rPr>
        <w:t>Social support plays a crucial role in the recovery process. Support from family, friends, and other supportive individuals can contribute to improving CL’s well-being and motivation. Support groups can also be a valuable source of emotional support and practical advice from people with similar experiences.</w:t>
      </w:r>
      <w:r w:rsidR="00056DE1">
        <w:rPr>
          <w:rFonts w:ascii="Times New Roman" w:hAnsi="Times New Roman" w:cs="Times New Roman"/>
          <w:sz w:val="24"/>
          <w:szCs w:val="24"/>
        </w:rPr>
        <w:t xml:space="preserve"> </w:t>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00056DE1">
        <w:rPr>
          <w:rFonts w:ascii="Times New Roman" w:hAnsi="Times New Roman" w:cs="Times New Roman"/>
          <w:sz w:val="24"/>
          <w:szCs w:val="24"/>
        </w:rPr>
        <w:tab/>
      </w:r>
      <w:r w:rsidRPr="00056DE1">
        <w:rPr>
          <w:rFonts w:ascii="Times New Roman" w:hAnsi="Times New Roman" w:cs="Times New Roman"/>
          <w:sz w:val="24"/>
          <w:szCs w:val="24"/>
        </w:rPr>
        <w:t>An important role in comprehensive care for CL is played by cooperation between mental health professionals. Care coordination, information exchange, and joint decision-making are crucial for providing effective and consistent care. Communication between psychiatrists, therapists, family doctors, and other specialists can help identify CL’s comprehensive needs and ensure he receives appropriate care.</w:t>
      </w:r>
      <w:r w:rsidR="00425A9A">
        <w:rPr>
          <w:rFonts w:ascii="Times New Roman" w:hAnsi="Times New Roman" w:cs="Times New Roman"/>
          <w:sz w:val="24"/>
          <w:szCs w:val="24"/>
        </w:rPr>
        <w:t xml:space="preserve"> </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t>F</w:t>
      </w:r>
      <w:r w:rsidRPr="00056DE1">
        <w:rPr>
          <w:rFonts w:ascii="Times New Roman" w:hAnsi="Times New Roman" w:cs="Times New Roman"/>
          <w:sz w:val="24"/>
          <w:szCs w:val="24"/>
        </w:rPr>
        <w:t>inally, education and involvement of CL and his loved ones are crucial for effectively managing his illness. Understanding the illness, treatment, and coping strategies can help CL and his loved ones make more informed decisions regarding his mental health care.</w:t>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r w:rsidR="00425A9A">
        <w:rPr>
          <w:rFonts w:ascii="Times New Roman" w:hAnsi="Times New Roman" w:cs="Times New Roman"/>
          <w:sz w:val="24"/>
          <w:szCs w:val="24"/>
        </w:rPr>
        <w:tab/>
      </w:r>
    </w:p>
    <w:p w:rsidR="005A020C" w:rsidRPr="00056DE1" w:rsidRDefault="005A020C" w:rsidP="00425A9A">
      <w:pPr>
        <w:spacing w:line="360" w:lineRule="auto"/>
        <w:ind w:firstLine="720"/>
        <w:jc w:val="both"/>
        <w:rPr>
          <w:rFonts w:ascii="Times New Roman" w:hAnsi="Times New Roman" w:cs="Times New Roman"/>
          <w:sz w:val="24"/>
          <w:szCs w:val="24"/>
        </w:rPr>
      </w:pPr>
      <w:r w:rsidRPr="00056DE1">
        <w:rPr>
          <w:rFonts w:ascii="Times New Roman" w:hAnsi="Times New Roman" w:cs="Times New Roman"/>
          <w:sz w:val="24"/>
          <w:szCs w:val="24"/>
        </w:rPr>
        <w:t>In summary, comprehensive care for CL requires the integration of various forms of therapy, social support, and pharmacotherapy, with simultaneous cooperation between mental health professionals, family, and other supportive individuals. Long-term support and involvement are key to maintaining progress and preventing relapses of his mental illness.</w:t>
      </w:r>
    </w:p>
    <w:p w:rsidR="005A020C" w:rsidRPr="00056DE1" w:rsidRDefault="005A020C" w:rsidP="00056DE1">
      <w:pPr>
        <w:spacing w:line="360" w:lineRule="auto"/>
        <w:jc w:val="both"/>
        <w:rPr>
          <w:rFonts w:ascii="Times New Roman" w:hAnsi="Times New Roman" w:cs="Times New Roman"/>
          <w:sz w:val="24"/>
          <w:szCs w:val="24"/>
        </w:rPr>
      </w:pPr>
    </w:p>
    <w:p w:rsidR="00A577A4" w:rsidRDefault="00A577A4" w:rsidP="005A020C">
      <w:pPr>
        <w:rPr>
          <w:rFonts w:ascii="Times New Roman" w:hAnsi="Times New Roman" w:cs="Times New Roman"/>
          <w:sz w:val="24"/>
          <w:szCs w:val="24"/>
        </w:rPr>
      </w:pPr>
    </w:p>
    <w:p w:rsidR="00A577A4" w:rsidRDefault="00A577A4" w:rsidP="005A020C">
      <w:pPr>
        <w:rPr>
          <w:rFonts w:ascii="Times New Roman" w:hAnsi="Times New Roman" w:cs="Times New Roman"/>
          <w:sz w:val="24"/>
          <w:szCs w:val="24"/>
        </w:rPr>
      </w:pPr>
    </w:p>
    <w:p w:rsidR="00A577A4" w:rsidRDefault="00A577A4" w:rsidP="005A020C">
      <w:pPr>
        <w:rPr>
          <w:rFonts w:ascii="Times New Roman" w:hAnsi="Times New Roman" w:cs="Times New Roman"/>
          <w:sz w:val="24"/>
          <w:szCs w:val="24"/>
        </w:rPr>
      </w:pPr>
    </w:p>
    <w:p w:rsidR="00A577A4" w:rsidRDefault="00A577A4" w:rsidP="005A020C">
      <w:pPr>
        <w:rPr>
          <w:rFonts w:ascii="Times New Roman" w:hAnsi="Times New Roman" w:cs="Times New Roman"/>
          <w:sz w:val="24"/>
          <w:szCs w:val="24"/>
        </w:rPr>
      </w:pPr>
    </w:p>
    <w:p w:rsidR="00A577A4" w:rsidRDefault="00A577A4" w:rsidP="005A020C">
      <w:pPr>
        <w:rPr>
          <w:rFonts w:ascii="Times New Roman" w:hAnsi="Times New Roman" w:cs="Times New Roman"/>
          <w:sz w:val="24"/>
          <w:szCs w:val="24"/>
        </w:rPr>
      </w:pPr>
    </w:p>
    <w:p w:rsidR="00A577A4" w:rsidRDefault="00A577A4" w:rsidP="005A020C">
      <w:pPr>
        <w:rPr>
          <w:rFonts w:ascii="Times New Roman" w:hAnsi="Times New Roman" w:cs="Times New Roman"/>
          <w:sz w:val="24"/>
          <w:szCs w:val="24"/>
        </w:rPr>
      </w:pPr>
    </w:p>
    <w:p w:rsidR="00A577A4" w:rsidRDefault="00A577A4" w:rsidP="005A020C">
      <w:pPr>
        <w:rPr>
          <w:rFonts w:ascii="Times New Roman" w:hAnsi="Times New Roman" w:cs="Times New Roman"/>
          <w:sz w:val="24"/>
          <w:szCs w:val="24"/>
        </w:rPr>
      </w:pPr>
    </w:p>
    <w:p w:rsidR="00A577A4" w:rsidRDefault="00A577A4" w:rsidP="005A020C">
      <w:pPr>
        <w:rPr>
          <w:rFonts w:ascii="Times New Roman" w:hAnsi="Times New Roman" w:cs="Times New Roman"/>
          <w:sz w:val="24"/>
          <w:szCs w:val="24"/>
        </w:rPr>
      </w:pPr>
    </w:p>
    <w:p w:rsidR="00A577A4" w:rsidRDefault="00A577A4" w:rsidP="005A020C">
      <w:pPr>
        <w:rPr>
          <w:rFonts w:ascii="Times New Roman" w:hAnsi="Times New Roman" w:cs="Times New Roman"/>
          <w:sz w:val="24"/>
          <w:szCs w:val="24"/>
        </w:rPr>
      </w:pPr>
    </w:p>
    <w:p w:rsidR="00056DE1" w:rsidRDefault="00056DE1" w:rsidP="005A020C">
      <w:pPr>
        <w:rPr>
          <w:rFonts w:ascii="Times New Roman" w:hAnsi="Times New Roman" w:cs="Times New Roman"/>
          <w:sz w:val="24"/>
          <w:szCs w:val="24"/>
        </w:rPr>
      </w:pPr>
    </w:p>
    <w:p w:rsidR="003023CF" w:rsidRDefault="003023CF" w:rsidP="005A020C">
      <w:pPr>
        <w:rPr>
          <w:rFonts w:ascii="Times New Roman" w:hAnsi="Times New Roman" w:cs="Times New Roman"/>
          <w:sz w:val="24"/>
          <w:szCs w:val="24"/>
        </w:rPr>
      </w:pPr>
    </w:p>
    <w:p w:rsidR="005A020C" w:rsidRPr="00056DE1" w:rsidRDefault="00A577A4" w:rsidP="00056DE1">
      <w:pPr>
        <w:spacing w:line="360" w:lineRule="auto"/>
        <w:rPr>
          <w:rFonts w:ascii="Times New Roman" w:hAnsi="Times New Roman" w:cs="Times New Roman"/>
          <w:b/>
          <w:sz w:val="24"/>
          <w:szCs w:val="24"/>
        </w:rPr>
      </w:pPr>
      <w:r w:rsidRPr="00056DE1">
        <w:rPr>
          <w:rFonts w:ascii="Times New Roman" w:hAnsi="Times New Roman" w:cs="Times New Roman"/>
          <w:b/>
          <w:sz w:val="24"/>
          <w:szCs w:val="24"/>
        </w:rPr>
        <w:lastRenderedPageBreak/>
        <w:t>References</w:t>
      </w:r>
    </w:p>
    <w:p w:rsidR="00056DE1" w:rsidRPr="00056DE1" w:rsidRDefault="00056DE1" w:rsidP="00056DE1">
      <w:pPr>
        <w:pStyle w:val="Akapitzlist"/>
        <w:numPr>
          <w:ilvl w:val="0"/>
          <w:numId w:val="7"/>
        </w:numPr>
        <w:spacing w:line="360" w:lineRule="auto"/>
        <w:rPr>
          <w:rFonts w:ascii="Times New Roman" w:hAnsi="Times New Roman" w:cs="Times New Roman"/>
          <w:sz w:val="24"/>
          <w:szCs w:val="24"/>
        </w:rPr>
      </w:pPr>
      <w:proofErr w:type="spellStart"/>
      <w:r w:rsidRPr="00056DE1">
        <w:rPr>
          <w:rFonts w:ascii="Times New Roman" w:hAnsi="Times New Roman" w:cs="Times New Roman"/>
          <w:sz w:val="24"/>
          <w:szCs w:val="24"/>
        </w:rPr>
        <w:t>Buchalter</w:t>
      </w:r>
      <w:proofErr w:type="spellEnd"/>
      <w:r w:rsidRPr="00056DE1">
        <w:rPr>
          <w:rFonts w:ascii="Times New Roman" w:hAnsi="Times New Roman" w:cs="Times New Roman"/>
          <w:sz w:val="24"/>
          <w:szCs w:val="24"/>
        </w:rPr>
        <w:t>, S. I. (2015;2014;). Raising self-esteem in adults: An eclectic approach with art therapy, CBT and DBT based techniques (1st ed.). Jessica Kingsley Publishers.</w:t>
      </w:r>
    </w:p>
    <w:p w:rsidR="00056DE1" w:rsidRPr="00056DE1" w:rsidRDefault="00056DE1" w:rsidP="00056DE1">
      <w:pPr>
        <w:pStyle w:val="Akapitzlist"/>
        <w:numPr>
          <w:ilvl w:val="0"/>
          <w:numId w:val="7"/>
        </w:numPr>
        <w:spacing w:line="360" w:lineRule="auto"/>
        <w:rPr>
          <w:rFonts w:ascii="Times New Roman" w:hAnsi="Times New Roman" w:cs="Times New Roman"/>
          <w:sz w:val="24"/>
          <w:szCs w:val="24"/>
        </w:rPr>
      </w:pPr>
      <w:r w:rsidRPr="00056DE1">
        <w:rPr>
          <w:rFonts w:ascii="Times New Roman" w:hAnsi="Times New Roman" w:cs="Times New Roman"/>
          <w:sz w:val="24"/>
          <w:szCs w:val="24"/>
        </w:rPr>
        <w:t>Clark, D. A. (2007). </w:t>
      </w:r>
      <w:r w:rsidRPr="00056DE1">
        <w:rPr>
          <w:rFonts w:ascii="Times New Roman" w:hAnsi="Times New Roman" w:cs="Times New Roman"/>
          <w:i/>
          <w:iCs/>
          <w:sz w:val="24"/>
          <w:szCs w:val="24"/>
        </w:rPr>
        <w:t>Cognitive-</w:t>
      </w:r>
      <w:proofErr w:type="spellStart"/>
      <w:r w:rsidRPr="00056DE1">
        <w:rPr>
          <w:rFonts w:ascii="Times New Roman" w:hAnsi="Times New Roman" w:cs="Times New Roman"/>
          <w:i/>
          <w:iCs/>
          <w:sz w:val="24"/>
          <w:szCs w:val="24"/>
        </w:rPr>
        <w:t>behavioral</w:t>
      </w:r>
      <w:proofErr w:type="spellEnd"/>
      <w:r w:rsidRPr="00056DE1">
        <w:rPr>
          <w:rFonts w:ascii="Times New Roman" w:hAnsi="Times New Roman" w:cs="Times New Roman"/>
          <w:i/>
          <w:iCs/>
          <w:sz w:val="24"/>
          <w:szCs w:val="24"/>
        </w:rPr>
        <w:t xml:space="preserve"> therapy for OCD</w:t>
      </w:r>
      <w:r w:rsidRPr="00056DE1">
        <w:rPr>
          <w:rFonts w:ascii="Times New Roman" w:hAnsi="Times New Roman" w:cs="Times New Roman"/>
          <w:sz w:val="24"/>
          <w:szCs w:val="24"/>
        </w:rPr>
        <w:t>. Guilford.</w:t>
      </w:r>
    </w:p>
    <w:p w:rsidR="00056DE1" w:rsidRPr="00056DE1" w:rsidRDefault="00056DE1" w:rsidP="00056DE1">
      <w:pPr>
        <w:pStyle w:val="Akapitzlist"/>
        <w:numPr>
          <w:ilvl w:val="0"/>
          <w:numId w:val="7"/>
        </w:numPr>
        <w:spacing w:line="360" w:lineRule="auto"/>
        <w:rPr>
          <w:rFonts w:ascii="Times New Roman" w:hAnsi="Times New Roman" w:cs="Times New Roman"/>
          <w:sz w:val="24"/>
          <w:szCs w:val="24"/>
        </w:rPr>
      </w:pPr>
      <w:proofErr w:type="spellStart"/>
      <w:r w:rsidRPr="00056DE1">
        <w:rPr>
          <w:rFonts w:ascii="Times New Roman" w:hAnsi="Times New Roman" w:cs="Times New Roman"/>
          <w:sz w:val="24"/>
          <w:szCs w:val="24"/>
        </w:rPr>
        <w:t>Fineberg</w:t>
      </w:r>
      <w:proofErr w:type="spellEnd"/>
      <w:r w:rsidRPr="00056DE1">
        <w:rPr>
          <w:rFonts w:ascii="Times New Roman" w:hAnsi="Times New Roman" w:cs="Times New Roman"/>
          <w:sz w:val="24"/>
          <w:szCs w:val="24"/>
        </w:rPr>
        <w:t xml:space="preserve">, N. A., </w:t>
      </w:r>
      <w:proofErr w:type="spellStart"/>
      <w:r w:rsidRPr="00056DE1">
        <w:rPr>
          <w:rFonts w:ascii="Times New Roman" w:hAnsi="Times New Roman" w:cs="Times New Roman"/>
          <w:sz w:val="24"/>
          <w:szCs w:val="24"/>
        </w:rPr>
        <w:t>Reghunandanan</w:t>
      </w:r>
      <w:proofErr w:type="spellEnd"/>
      <w:r w:rsidRPr="00056DE1">
        <w:rPr>
          <w:rFonts w:ascii="Times New Roman" w:hAnsi="Times New Roman" w:cs="Times New Roman"/>
          <w:sz w:val="24"/>
          <w:szCs w:val="24"/>
        </w:rPr>
        <w:t xml:space="preserve">, S., Simpson, H. B., Phillips, K. A., Richter, M. A., Matthews, K., Stein, D. J., </w:t>
      </w:r>
      <w:proofErr w:type="spellStart"/>
      <w:r w:rsidRPr="00056DE1">
        <w:rPr>
          <w:rFonts w:ascii="Times New Roman" w:hAnsi="Times New Roman" w:cs="Times New Roman"/>
          <w:sz w:val="24"/>
          <w:szCs w:val="24"/>
        </w:rPr>
        <w:t>Sareen</w:t>
      </w:r>
      <w:proofErr w:type="spellEnd"/>
      <w:r w:rsidRPr="00056DE1">
        <w:rPr>
          <w:rFonts w:ascii="Times New Roman" w:hAnsi="Times New Roman" w:cs="Times New Roman"/>
          <w:sz w:val="24"/>
          <w:szCs w:val="24"/>
        </w:rPr>
        <w:t xml:space="preserve">, J., Brown, A., </w:t>
      </w:r>
      <w:proofErr w:type="spellStart"/>
      <w:r w:rsidRPr="00056DE1">
        <w:rPr>
          <w:rFonts w:ascii="Times New Roman" w:hAnsi="Times New Roman" w:cs="Times New Roman"/>
          <w:sz w:val="24"/>
          <w:szCs w:val="24"/>
        </w:rPr>
        <w:t>Sookman</w:t>
      </w:r>
      <w:proofErr w:type="spellEnd"/>
      <w:r w:rsidRPr="00056DE1">
        <w:rPr>
          <w:rFonts w:ascii="Times New Roman" w:hAnsi="Times New Roman" w:cs="Times New Roman"/>
          <w:sz w:val="24"/>
          <w:szCs w:val="24"/>
        </w:rPr>
        <w:t>, D., &amp; Accreditation Task Force of The Canadian Institute for Obsessive Compulsive Disorders. (2015). Obsessive–compulsive disorder (OCD): Practical strategies for pharmacological and somatic treatment in adults.</w:t>
      </w:r>
      <w:r w:rsidRPr="00056DE1">
        <w:rPr>
          <w:rFonts w:ascii="Times New Roman" w:hAnsi="Times New Roman" w:cs="Times New Roman"/>
          <w:i/>
          <w:iCs/>
          <w:sz w:val="24"/>
          <w:szCs w:val="24"/>
        </w:rPr>
        <w:t> Psychiatry Research, 227</w:t>
      </w:r>
      <w:r w:rsidRPr="00056DE1">
        <w:rPr>
          <w:rFonts w:ascii="Times New Roman" w:hAnsi="Times New Roman" w:cs="Times New Roman"/>
          <w:sz w:val="24"/>
          <w:szCs w:val="24"/>
        </w:rPr>
        <w:t>(1), 114-125. </w:t>
      </w:r>
      <w:hyperlink r:id="rId5" w:tgtFrame="_blank" w:history="1">
        <w:r w:rsidRPr="00056DE1">
          <w:rPr>
            <w:rStyle w:val="Hipercze"/>
            <w:rFonts w:ascii="Times New Roman" w:hAnsi="Times New Roman" w:cs="Times New Roman"/>
            <w:sz w:val="24"/>
            <w:szCs w:val="24"/>
          </w:rPr>
          <w:t>https://doi.org/10.1016/j.psychres.2014.12.003</w:t>
        </w:r>
      </w:hyperlink>
    </w:p>
    <w:p w:rsidR="00056DE1" w:rsidRPr="00056DE1" w:rsidRDefault="00056DE1" w:rsidP="00056DE1">
      <w:pPr>
        <w:pStyle w:val="Akapitzlist"/>
        <w:numPr>
          <w:ilvl w:val="0"/>
          <w:numId w:val="7"/>
        </w:numPr>
        <w:spacing w:line="360" w:lineRule="auto"/>
        <w:rPr>
          <w:rFonts w:ascii="Times New Roman" w:hAnsi="Times New Roman" w:cs="Times New Roman"/>
          <w:sz w:val="24"/>
          <w:szCs w:val="24"/>
        </w:rPr>
      </w:pPr>
      <w:r w:rsidRPr="00056DE1">
        <w:rPr>
          <w:rFonts w:ascii="Times New Roman" w:hAnsi="Times New Roman" w:cs="Times New Roman"/>
          <w:sz w:val="24"/>
          <w:szCs w:val="24"/>
        </w:rPr>
        <w:t xml:space="preserve">Maloney, G., </w:t>
      </w:r>
      <w:proofErr w:type="spellStart"/>
      <w:r w:rsidRPr="00056DE1">
        <w:rPr>
          <w:rFonts w:ascii="Times New Roman" w:hAnsi="Times New Roman" w:cs="Times New Roman"/>
          <w:sz w:val="24"/>
          <w:szCs w:val="24"/>
        </w:rPr>
        <w:t>Kelmendi</w:t>
      </w:r>
      <w:proofErr w:type="spellEnd"/>
      <w:r w:rsidRPr="00056DE1">
        <w:rPr>
          <w:rFonts w:ascii="Times New Roman" w:hAnsi="Times New Roman" w:cs="Times New Roman"/>
          <w:sz w:val="24"/>
          <w:szCs w:val="24"/>
        </w:rPr>
        <w:t xml:space="preserve">, B., &amp; </w:t>
      </w:r>
      <w:proofErr w:type="spellStart"/>
      <w:r w:rsidRPr="00056DE1">
        <w:rPr>
          <w:rFonts w:ascii="Times New Roman" w:hAnsi="Times New Roman" w:cs="Times New Roman"/>
          <w:sz w:val="24"/>
          <w:szCs w:val="24"/>
        </w:rPr>
        <w:t>Pittenger</w:t>
      </w:r>
      <w:proofErr w:type="spellEnd"/>
      <w:r w:rsidRPr="00056DE1">
        <w:rPr>
          <w:rFonts w:ascii="Times New Roman" w:hAnsi="Times New Roman" w:cs="Times New Roman"/>
          <w:sz w:val="24"/>
          <w:szCs w:val="24"/>
        </w:rPr>
        <w:t xml:space="preserve">, C. (2023). Imagery </w:t>
      </w:r>
      <w:proofErr w:type="spellStart"/>
      <w:r w:rsidRPr="00056DE1">
        <w:rPr>
          <w:rFonts w:ascii="Times New Roman" w:hAnsi="Times New Roman" w:cs="Times New Roman"/>
          <w:sz w:val="24"/>
          <w:szCs w:val="24"/>
        </w:rPr>
        <w:t>rescripting</w:t>
      </w:r>
      <w:proofErr w:type="spellEnd"/>
      <w:r w:rsidRPr="00056DE1">
        <w:rPr>
          <w:rFonts w:ascii="Times New Roman" w:hAnsi="Times New Roman" w:cs="Times New Roman"/>
          <w:sz w:val="24"/>
          <w:szCs w:val="24"/>
        </w:rPr>
        <w:t xml:space="preserve"> (</w:t>
      </w:r>
      <w:proofErr w:type="spellStart"/>
      <w:r w:rsidRPr="00056DE1">
        <w:rPr>
          <w:rFonts w:ascii="Times New Roman" w:hAnsi="Times New Roman" w:cs="Times New Roman"/>
          <w:sz w:val="24"/>
          <w:szCs w:val="24"/>
        </w:rPr>
        <w:t>ImRs</w:t>
      </w:r>
      <w:proofErr w:type="spellEnd"/>
      <w:r w:rsidRPr="00056DE1">
        <w:rPr>
          <w:rFonts w:ascii="Times New Roman" w:hAnsi="Times New Roman" w:cs="Times New Roman"/>
          <w:sz w:val="24"/>
          <w:szCs w:val="24"/>
        </w:rPr>
        <w:t>) as an adjunctive treatment to exposure and response prevention (ERP)-resistant obsessive-compulsive disorder: A case study.</w:t>
      </w:r>
      <w:r w:rsidRPr="00056DE1">
        <w:rPr>
          <w:rFonts w:ascii="Times New Roman" w:hAnsi="Times New Roman" w:cs="Times New Roman"/>
          <w:i/>
          <w:iCs/>
          <w:sz w:val="24"/>
          <w:szCs w:val="24"/>
        </w:rPr>
        <w:t> Clinical Case Studies, 22</w:t>
      </w:r>
      <w:r w:rsidRPr="00056DE1">
        <w:rPr>
          <w:rFonts w:ascii="Times New Roman" w:hAnsi="Times New Roman" w:cs="Times New Roman"/>
          <w:sz w:val="24"/>
          <w:szCs w:val="24"/>
        </w:rPr>
        <w:t>(2), 174-191. </w:t>
      </w:r>
      <w:hyperlink r:id="rId6" w:tgtFrame="_blank" w:history="1">
        <w:r w:rsidRPr="00056DE1">
          <w:rPr>
            <w:rStyle w:val="Hipercze"/>
            <w:rFonts w:ascii="Times New Roman" w:hAnsi="Times New Roman" w:cs="Times New Roman"/>
            <w:sz w:val="24"/>
            <w:szCs w:val="24"/>
          </w:rPr>
          <w:t>https://doi.org/10.1177/15346501221123797</w:t>
        </w:r>
      </w:hyperlink>
    </w:p>
    <w:p w:rsidR="00056DE1" w:rsidRPr="00056DE1" w:rsidRDefault="00056DE1" w:rsidP="00056DE1">
      <w:pPr>
        <w:pStyle w:val="Akapitzlist"/>
        <w:numPr>
          <w:ilvl w:val="0"/>
          <w:numId w:val="7"/>
        </w:numPr>
        <w:spacing w:line="360" w:lineRule="auto"/>
        <w:rPr>
          <w:rFonts w:ascii="Times New Roman" w:hAnsi="Times New Roman" w:cs="Times New Roman"/>
          <w:sz w:val="24"/>
          <w:szCs w:val="24"/>
        </w:rPr>
      </w:pPr>
      <w:r w:rsidRPr="00056DE1">
        <w:rPr>
          <w:rFonts w:ascii="Times New Roman" w:hAnsi="Times New Roman" w:cs="Times New Roman"/>
          <w:sz w:val="24"/>
          <w:szCs w:val="24"/>
        </w:rPr>
        <w:t>Robertson, D. (2019;2020;). </w:t>
      </w:r>
      <w:r w:rsidRPr="00056DE1">
        <w:rPr>
          <w:rFonts w:ascii="Times New Roman" w:hAnsi="Times New Roman" w:cs="Times New Roman"/>
          <w:i/>
          <w:iCs/>
          <w:sz w:val="24"/>
          <w:szCs w:val="24"/>
        </w:rPr>
        <w:t>The philosophy of cognitive-behavioural therapy (CBT): Stoic philosophy as rational and cognitive psychotherapy</w:t>
      </w:r>
      <w:r w:rsidRPr="00056DE1">
        <w:rPr>
          <w:rFonts w:ascii="Times New Roman" w:hAnsi="Times New Roman" w:cs="Times New Roman"/>
          <w:sz w:val="24"/>
          <w:szCs w:val="24"/>
        </w:rPr>
        <w:t xml:space="preserve"> (Second;2; ed.). </w:t>
      </w:r>
      <w:proofErr w:type="spellStart"/>
      <w:r w:rsidRPr="00056DE1">
        <w:rPr>
          <w:rFonts w:ascii="Times New Roman" w:hAnsi="Times New Roman" w:cs="Times New Roman"/>
          <w:sz w:val="24"/>
          <w:szCs w:val="24"/>
        </w:rPr>
        <w:t>Routledge</w:t>
      </w:r>
      <w:proofErr w:type="spellEnd"/>
      <w:r w:rsidRPr="00056DE1">
        <w:rPr>
          <w:rFonts w:ascii="Times New Roman" w:hAnsi="Times New Roman" w:cs="Times New Roman"/>
          <w:sz w:val="24"/>
          <w:szCs w:val="24"/>
        </w:rPr>
        <w:t>. </w:t>
      </w:r>
      <w:hyperlink r:id="rId7" w:tgtFrame="_blank" w:history="1">
        <w:r w:rsidRPr="00056DE1">
          <w:rPr>
            <w:rStyle w:val="Hipercze"/>
            <w:rFonts w:ascii="Times New Roman" w:hAnsi="Times New Roman" w:cs="Times New Roman"/>
            <w:sz w:val="24"/>
            <w:szCs w:val="24"/>
          </w:rPr>
          <w:t>https://doi.org/10.4324/9780429268700</w:t>
        </w:r>
      </w:hyperlink>
    </w:p>
    <w:p w:rsidR="00056DE1" w:rsidRPr="00056DE1" w:rsidRDefault="00056DE1" w:rsidP="00056DE1">
      <w:pPr>
        <w:pStyle w:val="Akapitzlist"/>
        <w:numPr>
          <w:ilvl w:val="0"/>
          <w:numId w:val="7"/>
        </w:numPr>
        <w:spacing w:line="360" w:lineRule="auto"/>
        <w:rPr>
          <w:rFonts w:ascii="Times New Roman" w:hAnsi="Times New Roman" w:cs="Times New Roman"/>
          <w:sz w:val="24"/>
          <w:szCs w:val="24"/>
        </w:rPr>
      </w:pPr>
      <w:proofErr w:type="spellStart"/>
      <w:r w:rsidRPr="00056DE1">
        <w:rPr>
          <w:rFonts w:ascii="Times New Roman" w:hAnsi="Times New Roman" w:cs="Times New Roman"/>
          <w:sz w:val="24"/>
          <w:szCs w:val="24"/>
        </w:rPr>
        <w:t>Soomro</w:t>
      </w:r>
      <w:proofErr w:type="spellEnd"/>
      <w:r w:rsidRPr="00056DE1">
        <w:rPr>
          <w:rFonts w:ascii="Times New Roman" w:hAnsi="Times New Roman" w:cs="Times New Roman"/>
          <w:sz w:val="24"/>
          <w:szCs w:val="24"/>
        </w:rPr>
        <w:t xml:space="preserve">, G. M., Altman, D. G., </w:t>
      </w:r>
      <w:proofErr w:type="spellStart"/>
      <w:r w:rsidRPr="00056DE1">
        <w:rPr>
          <w:rFonts w:ascii="Times New Roman" w:hAnsi="Times New Roman" w:cs="Times New Roman"/>
          <w:sz w:val="24"/>
          <w:szCs w:val="24"/>
        </w:rPr>
        <w:t>Rajagopal</w:t>
      </w:r>
      <w:proofErr w:type="spellEnd"/>
      <w:r w:rsidRPr="00056DE1">
        <w:rPr>
          <w:rFonts w:ascii="Times New Roman" w:hAnsi="Times New Roman" w:cs="Times New Roman"/>
          <w:sz w:val="24"/>
          <w:szCs w:val="24"/>
        </w:rPr>
        <w:t xml:space="preserve">, S., Oakley Browne, M., &amp; </w:t>
      </w:r>
      <w:proofErr w:type="spellStart"/>
      <w:r w:rsidRPr="00056DE1">
        <w:rPr>
          <w:rFonts w:ascii="Times New Roman" w:hAnsi="Times New Roman" w:cs="Times New Roman"/>
          <w:sz w:val="24"/>
          <w:szCs w:val="24"/>
        </w:rPr>
        <w:t>Soomro</w:t>
      </w:r>
      <w:proofErr w:type="spellEnd"/>
      <w:r w:rsidRPr="00056DE1">
        <w:rPr>
          <w:rFonts w:ascii="Times New Roman" w:hAnsi="Times New Roman" w:cs="Times New Roman"/>
          <w:sz w:val="24"/>
          <w:szCs w:val="24"/>
        </w:rPr>
        <w:t>, G. M. (2008). Selective serotonin re‐uptake inhibitors (SSRIs) versus placebo for obsessive compulsive disorder (OCD).</w:t>
      </w:r>
      <w:r w:rsidRPr="00056DE1">
        <w:rPr>
          <w:rFonts w:ascii="Times New Roman" w:hAnsi="Times New Roman" w:cs="Times New Roman"/>
          <w:i/>
          <w:iCs/>
          <w:sz w:val="24"/>
          <w:szCs w:val="24"/>
        </w:rPr>
        <w:t> Cochrane Database of Systematic Reviews, 2009</w:t>
      </w:r>
      <w:r w:rsidRPr="00056DE1">
        <w:rPr>
          <w:rFonts w:ascii="Times New Roman" w:hAnsi="Times New Roman" w:cs="Times New Roman"/>
          <w:sz w:val="24"/>
          <w:szCs w:val="24"/>
        </w:rPr>
        <w:t>(1), CD001765-CD001765. </w:t>
      </w:r>
      <w:hyperlink r:id="rId8" w:tgtFrame="_blank" w:history="1">
        <w:r w:rsidRPr="00056DE1">
          <w:rPr>
            <w:rStyle w:val="Hipercze"/>
            <w:rFonts w:ascii="Times New Roman" w:hAnsi="Times New Roman" w:cs="Times New Roman"/>
            <w:sz w:val="24"/>
            <w:szCs w:val="24"/>
          </w:rPr>
          <w:t>https://doi.org/10.1002/14651858.CD001765.pub3</w:t>
        </w:r>
      </w:hyperlink>
    </w:p>
    <w:p w:rsidR="00056DE1" w:rsidRPr="00056DE1" w:rsidRDefault="00056DE1" w:rsidP="00056DE1">
      <w:pPr>
        <w:pStyle w:val="Akapitzlist"/>
        <w:numPr>
          <w:ilvl w:val="0"/>
          <w:numId w:val="7"/>
        </w:numPr>
        <w:spacing w:line="360" w:lineRule="auto"/>
        <w:rPr>
          <w:rFonts w:ascii="Times New Roman" w:hAnsi="Times New Roman" w:cs="Times New Roman"/>
          <w:color w:val="222222"/>
          <w:sz w:val="24"/>
          <w:szCs w:val="24"/>
          <w:shd w:val="clear" w:color="auto" w:fill="FFFFFF"/>
        </w:rPr>
      </w:pPr>
      <w:r w:rsidRPr="00056DE1">
        <w:rPr>
          <w:rFonts w:ascii="Times New Roman" w:hAnsi="Times New Roman" w:cs="Times New Roman"/>
          <w:color w:val="222222"/>
          <w:sz w:val="24"/>
          <w:szCs w:val="24"/>
          <w:shd w:val="clear" w:color="auto" w:fill="FFFFFF"/>
        </w:rPr>
        <w:t xml:space="preserve">Stein, D.J., Costa, D.L.C., </w:t>
      </w:r>
      <w:proofErr w:type="spellStart"/>
      <w:r w:rsidRPr="00056DE1">
        <w:rPr>
          <w:rFonts w:ascii="Times New Roman" w:hAnsi="Times New Roman" w:cs="Times New Roman"/>
          <w:color w:val="222222"/>
          <w:sz w:val="24"/>
          <w:szCs w:val="24"/>
          <w:shd w:val="clear" w:color="auto" w:fill="FFFFFF"/>
        </w:rPr>
        <w:t>Lochner</w:t>
      </w:r>
      <w:proofErr w:type="spellEnd"/>
      <w:r w:rsidRPr="00056DE1">
        <w:rPr>
          <w:rFonts w:ascii="Times New Roman" w:hAnsi="Times New Roman" w:cs="Times New Roman"/>
          <w:color w:val="222222"/>
          <w:sz w:val="24"/>
          <w:szCs w:val="24"/>
          <w:shd w:val="clear" w:color="auto" w:fill="FFFFFF"/>
        </w:rPr>
        <w:t>, C. </w:t>
      </w:r>
      <w:r w:rsidRPr="00056DE1">
        <w:rPr>
          <w:rFonts w:ascii="Times New Roman" w:hAnsi="Times New Roman" w:cs="Times New Roman"/>
          <w:i/>
          <w:iCs/>
          <w:color w:val="222222"/>
          <w:sz w:val="24"/>
          <w:szCs w:val="24"/>
          <w:shd w:val="clear" w:color="auto" w:fill="FFFFFF"/>
        </w:rPr>
        <w:t>et al.</w:t>
      </w:r>
      <w:r w:rsidRPr="00056DE1">
        <w:rPr>
          <w:rFonts w:ascii="Times New Roman" w:hAnsi="Times New Roman" w:cs="Times New Roman"/>
          <w:color w:val="222222"/>
          <w:sz w:val="24"/>
          <w:szCs w:val="24"/>
          <w:shd w:val="clear" w:color="auto" w:fill="FFFFFF"/>
        </w:rPr>
        <w:t> Obsessive–compulsive disorder. </w:t>
      </w:r>
      <w:r w:rsidRPr="00056DE1">
        <w:rPr>
          <w:rFonts w:ascii="Times New Roman" w:hAnsi="Times New Roman" w:cs="Times New Roman"/>
          <w:i/>
          <w:iCs/>
          <w:color w:val="222222"/>
          <w:sz w:val="24"/>
          <w:szCs w:val="24"/>
          <w:shd w:val="clear" w:color="auto" w:fill="FFFFFF"/>
        </w:rPr>
        <w:t xml:space="preserve">Nat Rev </w:t>
      </w:r>
      <w:proofErr w:type="spellStart"/>
      <w:r w:rsidRPr="00056DE1">
        <w:rPr>
          <w:rFonts w:ascii="Times New Roman" w:hAnsi="Times New Roman" w:cs="Times New Roman"/>
          <w:i/>
          <w:iCs/>
          <w:color w:val="222222"/>
          <w:sz w:val="24"/>
          <w:szCs w:val="24"/>
          <w:shd w:val="clear" w:color="auto" w:fill="FFFFFF"/>
        </w:rPr>
        <w:t>Dis</w:t>
      </w:r>
      <w:proofErr w:type="spellEnd"/>
      <w:r w:rsidRPr="00056DE1">
        <w:rPr>
          <w:rFonts w:ascii="Times New Roman" w:hAnsi="Times New Roman" w:cs="Times New Roman"/>
          <w:i/>
          <w:iCs/>
          <w:color w:val="222222"/>
          <w:sz w:val="24"/>
          <w:szCs w:val="24"/>
          <w:shd w:val="clear" w:color="auto" w:fill="FFFFFF"/>
        </w:rPr>
        <w:t xml:space="preserve"> Primers</w:t>
      </w:r>
      <w:r w:rsidRPr="00056DE1">
        <w:rPr>
          <w:rFonts w:ascii="Times New Roman" w:hAnsi="Times New Roman" w:cs="Times New Roman"/>
          <w:color w:val="222222"/>
          <w:sz w:val="24"/>
          <w:szCs w:val="24"/>
          <w:shd w:val="clear" w:color="auto" w:fill="FFFFFF"/>
        </w:rPr>
        <w:t> </w:t>
      </w:r>
      <w:r w:rsidRPr="00056DE1">
        <w:rPr>
          <w:rFonts w:ascii="Times New Roman" w:hAnsi="Times New Roman" w:cs="Times New Roman"/>
          <w:b/>
          <w:bCs/>
          <w:color w:val="222222"/>
          <w:sz w:val="24"/>
          <w:szCs w:val="24"/>
          <w:shd w:val="clear" w:color="auto" w:fill="FFFFFF"/>
        </w:rPr>
        <w:t>5</w:t>
      </w:r>
      <w:r w:rsidRPr="00056DE1">
        <w:rPr>
          <w:rFonts w:ascii="Times New Roman" w:hAnsi="Times New Roman" w:cs="Times New Roman"/>
          <w:color w:val="222222"/>
          <w:sz w:val="24"/>
          <w:szCs w:val="24"/>
          <w:shd w:val="clear" w:color="auto" w:fill="FFFFFF"/>
        </w:rPr>
        <w:t xml:space="preserve">, 52 (2019). https://doi.org/10.1038/s41572-019-0102-3 Stein, D.J., Costa, D.L.C., </w:t>
      </w:r>
      <w:proofErr w:type="spellStart"/>
      <w:r w:rsidRPr="00056DE1">
        <w:rPr>
          <w:rFonts w:ascii="Times New Roman" w:hAnsi="Times New Roman" w:cs="Times New Roman"/>
          <w:color w:val="222222"/>
          <w:sz w:val="24"/>
          <w:szCs w:val="24"/>
          <w:shd w:val="clear" w:color="auto" w:fill="FFFFFF"/>
        </w:rPr>
        <w:t>Lochner</w:t>
      </w:r>
      <w:proofErr w:type="spellEnd"/>
      <w:r w:rsidRPr="00056DE1">
        <w:rPr>
          <w:rFonts w:ascii="Times New Roman" w:hAnsi="Times New Roman" w:cs="Times New Roman"/>
          <w:color w:val="222222"/>
          <w:sz w:val="24"/>
          <w:szCs w:val="24"/>
          <w:shd w:val="clear" w:color="auto" w:fill="FFFFFF"/>
        </w:rPr>
        <w:t>, C. </w:t>
      </w:r>
      <w:r w:rsidRPr="00056DE1">
        <w:rPr>
          <w:rFonts w:ascii="Times New Roman" w:hAnsi="Times New Roman" w:cs="Times New Roman"/>
          <w:i/>
          <w:iCs/>
          <w:color w:val="222222"/>
          <w:sz w:val="24"/>
          <w:szCs w:val="24"/>
          <w:shd w:val="clear" w:color="auto" w:fill="FFFFFF"/>
        </w:rPr>
        <w:t>et al.</w:t>
      </w:r>
      <w:r w:rsidRPr="00056DE1">
        <w:rPr>
          <w:rFonts w:ascii="Times New Roman" w:hAnsi="Times New Roman" w:cs="Times New Roman"/>
          <w:color w:val="222222"/>
          <w:sz w:val="24"/>
          <w:szCs w:val="24"/>
          <w:shd w:val="clear" w:color="auto" w:fill="FFFFFF"/>
        </w:rPr>
        <w:t> Obsessive–compulsive disorder. </w:t>
      </w:r>
      <w:r w:rsidRPr="00056DE1">
        <w:rPr>
          <w:rFonts w:ascii="Times New Roman" w:hAnsi="Times New Roman" w:cs="Times New Roman"/>
          <w:i/>
          <w:iCs/>
          <w:color w:val="222222"/>
          <w:sz w:val="24"/>
          <w:szCs w:val="24"/>
          <w:shd w:val="clear" w:color="auto" w:fill="FFFFFF"/>
        </w:rPr>
        <w:t xml:space="preserve">Nat Rev </w:t>
      </w:r>
      <w:proofErr w:type="spellStart"/>
      <w:r w:rsidRPr="00056DE1">
        <w:rPr>
          <w:rFonts w:ascii="Times New Roman" w:hAnsi="Times New Roman" w:cs="Times New Roman"/>
          <w:i/>
          <w:iCs/>
          <w:color w:val="222222"/>
          <w:sz w:val="24"/>
          <w:szCs w:val="24"/>
          <w:shd w:val="clear" w:color="auto" w:fill="FFFFFF"/>
        </w:rPr>
        <w:t>Dis</w:t>
      </w:r>
      <w:proofErr w:type="spellEnd"/>
      <w:r w:rsidRPr="00056DE1">
        <w:rPr>
          <w:rFonts w:ascii="Times New Roman" w:hAnsi="Times New Roman" w:cs="Times New Roman"/>
          <w:i/>
          <w:iCs/>
          <w:color w:val="222222"/>
          <w:sz w:val="24"/>
          <w:szCs w:val="24"/>
          <w:shd w:val="clear" w:color="auto" w:fill="FFFFFF"/>
        </w:rPr>
        <w:t xml:space="preserve"> Primers</w:t>
      </w:r>
      <w:r w:rsidRPr="00056DE1">
        <w:rPr>
          <w:rFonts w:ascii="Times New Roman" w:hAnsi="Times New Roman" w:cs="Times New Roman"/>
          <w:color w:val="222222"/>
          <w:sz w:val="24"/>
          <w:szCs w:val="24"/>
          <w:shd w:val="clear" w:color="auto" w:fill="FFFFFF"/>
        </w:rPr>
        <w:t> </w:t>
      </w:r>
      <w:r w:rsidRPr="00056DE1">
        <w:rPr>
          <w:rFonts w:ascii="Times New Roman" w:hAnsi="Times New Roman" w:cs="Times New Roman"/>
          <w:b/>
          <w:bCs/>
          <w:color w:val="222222"/>
          <w:sz w:val="24"/>
          <w:szCs w:val="24"/>
          <w:shd w:val="clear" w:color="auto" w:fill="FFFFFF"/>
        </w:rPr>
        <w:t>5</w:t>
      </w:r>
      <w:r w:rsidRPr="00056DE1">
        <w:rPr>
          <w:rFonts w:ascii="Times New Roman" w:hAnsi="Times New Roman" w:cs="Times New Roman"/>
          <w:color w:val="222222"/>
          <w:sz w:val="24"/>
          <w:szCs w:val="24"/>
          <w:shd w:val="clear" w:color="auto" w:fill="FFFFFF"/>
        </w:rPr>
        <w:t>, 52 (2019). https://doi.org/10.1038/s41572-019-0102-3</w:t>
      </w:r>
    </w:p>
    <w:p w:rsidR="00056DE1" w:rsidRPr="00056DE1" w:rsidRDefault="00056DE1" w:rsidP="00056DE1">
      <w:pPr>
        <w:pStyle w:val="Akapitzlist"/>
        <w:numPr>
          <w:ilvl w:val="0"/>
          <w:numId w:val="7"/>
        </w:numPr>
        <w:spacing w:line="360" w:lineRule="auto"/>
        <w:rPr>
          <w:rFonts w:ascii="Times New Roman" w:hAnsi="Times New Roman" w:cs="Times New Roman"/>
          <w:sz w:val="24"/>
          <w:szCs w:val="24"/>
        </w:rPr>
      </w:pPr>
      <w:proofErr w:type="spellStart"/>
      <w:r w:rsidRPr="00056DE1">
        <w:rPr>
          <w:rFonts w:ascii="Times New Roman" w:hAnsi="Times New Roman" w:cs="Times New Roman"/>
          <w:sz w:val="24"/>
          <w:szCs w:val="24"/>
        </w:rPr>
        <w:t>Swierkosz-Lenart</w:t>
      </w:r>
      <w:proofErr w:type="spellEnd"/>
      <w:r w:rsidRPr="00056DE1">
        <w:rPr>
          <w:rFonts w:ascii="Times New Roman" w:hAnsi="Times New Roman" w:cs="Times New Roman"/>
          <w:sz w:val="24"/>
          <w:szCs w:val="24"/>
        </w:rPr>
        <w:t xml:space="preserve">, K., Dos Santos, J. F. A., </w:t>
      </w:r>
      <w:proofErr w:type="spellStart"/>
      <w:r w:rsidRPr="00056DE1">
        <w:rPr>
          <w:rFonts w:ascii="Times New Roman" w:hAnsi="Times New Roman" w:cs="Times New Roman"/>
          <w:sz w:val="24"/>
          <w:szCs w:val="24"/>
        </w:rPr>
        <w:t>Elowe</w:t>
      </w:r>
      <w:proofErr w:type="spellEnd"/>
      <w:r w:rsidRPr="00056DE1">
        <w:rPr>
          <w:rFonts w:ascii="Times New Roman" w:hAnsi="Times New Roman" w:cs="Times New Roman"/>
          <w:sz w:val="24"/>
          <w:szCs w:val="24"/>
        </w:rPr>
        <w:t xml:space="preserve">, J., Clair, A.-H., Bally, J. F., </w:t>
      </w:r>
      <w:proofErr w:type="spellStart"/>
      <w:r w:rsidRPr="00056DE1">
        <w:rPr>
          <w:rFonts w:ascii="Times New Roman" w:hAnsi="Times New Roman" w:cs="Times New Roman"/>
          <w:sz w:val="24"/>
          <w:szCs w:val="24"/>
        </w:rPr>
        <w:t>Riquier</w:t>
      </w:r>
      <w:proofErr w:type="spellEnd"/>
      <w:r w:rsidRPr="00056DE1">
        <w:rPr>
          <w:rFonts w:ascii="Times New Roman" w:hAnsi="Times New Roman" w:cs="Times New Roman"/>
          <w:sz w:val="24"/>
          <w:szCs w:val="24"/>
        </w:rPr>
        <w:t xml:space="preserve">, F., Bloch, J., </w:t>
      </w:r>
      <w:proofErr w:type="spellStart"/>
      <w:r w:rsidRPr="00056DE1">
        <w:rPr>
          <w:rFonts w:ascii="Times New Roman" w:hAnsi="Times New Roman" w:cs="Times New Roman"/>
          <w:sz w:val="24"/>
          <w:szCs w:val="24"/>
        </w:rPr>
        <w:t>Draganski</w:t>
      </w:r>
      <w:proofErr w:type="spellEnd"/>
      <w:r w:rsidRPr="00056DE1">
        <w:rPr>
          <w:rFonts w:ascii="Times New Roman" w:hAnsi="Times New Roman" w:cs="Times New Roman"/>
          <w:sz w:val="24"/>
          <w:szCs w:val="24"/>
        </w:rPr>
        <w:t xml:space="preserve">, B., </w:t>
      </w:r>
      <w:proofErr w:type="spellStart"/>
      <w:r w:rsidRPr="00056DE1">
        <w:rPr>
          <w:rFonts w:ascii="Times New Roman" w:hAnsi="Times New Roman" w:cs="Times New Roman"/>
          <w:sz w:val="24"/>
          <w:szCs w:val="24"/>
        </w:rPr>
        <w:t>Clerc</w:t>
      </w:r>
      <w:proofErr w:type="spellEnd"/>
      <w:r w:rsidRPr="00056DE1">
        <w:rPr>
          <w:rFonts w:ascii="Times New Roman" w:hAnsi="Times New Roman" w:cs="Times New Roman"/>
          <w:sz w:val="24"/>
          <w:szCs w:val="24"/>
        </w:rPr>
        <w:t xml:space="preserve">, M.-T., </w:t>
      </w:r>
      <w:proofErr w:type="spellStart"/>
      <w:r w:rsidRPr="00056DE1">
        <w:rPr>
          <w:rFonts w:ascii="Times New Roman" w:hAnsi="Times New Roman" w:cs="Times New Roman"/>
          <w:sz w:val="24"/>
          <w:szCs w:val="24"/>
        </w:rPr>
        <w:t>Pozuelo</w:t>
      </w:r>
      <w:proofErr w:type="spellEnd"/>
      <w:r w:rsidRPr="00056DE1">
        <w:rPr>
          <w:rFonts w:ascii="Times New Roman" w:hAnsi="Times New Roman" w:cs="Times New Roman"/>
          <w:sz w:val="24"/>
          <w:szCs w:val="24"/>
        </w:rPr>
        <w:t xml:space="preserve"> </w:t>
      </w:r>
      <w:proofErr w:type="spellStart"/>
      <w:r w:rsidRPr="00056DE1">
        <w:rPr>
          <w:rFonts w:ascii="Times New Roman" w:hAnsi="Times New Roman" w:cs="Times New Roman"/>
          <w:sz w:val="24"/>
          <w:szCs w:val="24"/>
        </w:rPr>
        <w:t>Moyano</w:t>
      </w:r>
      <w:proofErr w:type="spellEnd"/>
      <w:r w:rsidRPr="00056DE1">
        <w:rPr>
          <w:rFonts w:ascii="Times New Roman" w:hAnsi="Times New Roman" w:cs="Times New Roman"/>
          <w:sz w:val="24"/>
          <w:szCs w:val="24"/>
        </w:rPr>
        <w:t xml:space="preserve">, B., von </w:t>
      </w:r>
      <w:proofErr w:type="spellStart"/>
      <w:r w:rsidRPr="00056DE1">
        <w:rPr>
          <w:rFonts w:ascii="Times New Roman" w:hAnsi="Times New Roman" w:cs="Times New Roman"/>
          <w:sz w:val="24"/>
          <w:szCs w:val="24"/>
        </w:rPr>
        <w:t>Gunten</w:t>
      </w:r>
      <w:proofErr w:type="spellEnd"/>
      <w:r w:rsidRPr="00056DE1">
        <w:rPr>
          <w:rFonts w:ascii="Times New Roman" w:hAnsi="Times New Roman" w:cs="Times New Roman"/>
          <w:sz w:val="24"/>
          <w:szCs w:val="24"/>
        </w:rPr>
        <w:t xml:space="preserve">, A., &amp; Mallet, L. (2023). Therapies for obsessive-compulsive disorder: Current state of the art and perspectives for approaching treatment-resistant patients. Frontiers in Psychiatry, 14, 1065812. </w:t>
      </w:r>
      <w:hyperlink r:id="rId9" w:history="1">
        <w:r w:rsidRPr="00056DE1">
          <w:rPr>
            <w:rStyle w:val="Hipercze"/>
            <w:rFonts w:ascii="Times New Roman" w:hAnsi="Times New Roman" w:cs="Times New Roman"/>
            <w:sz w:val="24"/>
            <w:szCs w:val="24"/>
          </w:rPr>
          <w:t>https://doi.org/10.3389/fpsyt.2023.1065812</w:t>
        </w:r>
      </w:hyperlink>
    </w:p>
    <w:p w:rsidR="00056DE1" w:rsidRPr="00056DE1" w:rsidRDefault="00056DE1" w:rsidP="00056DE1">
      <w:pPr>
        <w:pStyle w:val="Akapitzlist"/>
        <w:numPr>
          <w:ilvl w:val="0"/>
          <w:numId w:val="7"/>
        </w:numPr>
        <w:spacing w:line="360" w:lineRule="auto"/>
        <w:rPr>
          <w:rFonts w:ascii="Times New Roman" w:hAnsi="Times New Roman" w:cs="Times New Roman"/>
          <w:sz w:val="24"/>
          <w:szCs w:val="24"/>
        </w:rPr>
      </w:pPr>
      <w:proofErr w:type="spellStart"/>
      <w:r w:rsidRPr="00056DE1">
        <w:rPr>
          <w:rFonts w:ascii="Times New Roman" w:hAnsi="Times New Roman" w:cs="Times New Roman"/>
          <w:sz w:val="24"/>
          <w:szCs w:val="24"/>
        </w:rPr>
        <w:t>Toh</w:t>
      </w:r>
      <w:proofErr w:type="spellEnd"/>
      <w:r w:rsidRPr="00056DE1">
        <w:rPr>
          <w:rFonts w:ascii="Times New Roman" w:hAnsi="Times New Roman" w:cs="Times New Roman"/>
          <w:sz w:val="24"/>
          <w:szCs w:val="24"/>
        </w:rPr>
        <w:t xml:space="preserve">, W. L., Castle, D. J., &amp; </w:t>
      </w:r>
      <w:proofErr w:type="spellStart"/>
      <w:r w:rsidRPr="00056DE1">
        <w:rPr>
          <w:rFonts w:ascii="Times New Roman" w:hAnsi="Times New Roman" w:cs="Times New Roman"/>
          <w:sz w:val="24"/>
          <w:szCs w:val="24"/>
        </w:rPr>
        <w:t>Rossell</w:t>
      </w:r>
      <w:proofErr w:type="spellEnd"/>
      <w:r w:rsidRPr="00056DE1">
        <w:rPr>
          <w:rFonts w:ascii="Times New Roman" w:hAnsi="Times New Roman" w:cs="Times New Roman"/>
          <w:sz w:val="24"/>
          <w:szCs w:val="24"/>
        </w:rPr>
        <w:t xml:space="preserve">, S. L. (2017). Characterisation of body </w:t>
      </w:r>
      <w:proofErr w:type="spellStart"/>
      <w:r w:rsidRPr="00056DE1">
        <w:rPr>
          <w:rFonts w:ascii="Times New Roman" w:hAnsi="Times New Roman" w:cs="Times New Roman"/>
          <w:sz w:val="24"/>
          <w:szCs w:val="24"/>
        </w:rPr>
        <w:t>dysmorphic</w:t>
      </w:r>
      <w:proofErr w:type="spellEnd"/>
      <w:r w:rsidRPr="00056DE1">
        <w:rPr>
          <w:rFonts w:ascii="Times New Roman" w:hAnsi="Times New Roman" w:cs="Times New Roman"/>
          <w:sz w:val="24"/>
          <w:szCs w:val="24"/>
        </w:rPr>
        <w:t xml:space="preserve"> disorder (BDD) versus obsessive-compulsive disorder (OCD): In light of </w:t>
      </w:r>
      <w:r w:rsidRPr="00056DE1">
        <w:rPr>
          <w:rFonts w:ascii="Times New Roman" w:hAnsi="Times New Roman" w:cs="Times New Roman"/>
          <w:sz w:val="24"/>
          <w:szCs w:val="24"/>
        </w:rPr>
        <w:lastRenderedPageBreak/>
        <w:t xml:space="preserve">current DSM-5 </w:t>
      </w:r>
      <w:proofErr w:type="spellStart"/>
      <w:r w:rsidRPr="00056DE1">
        <w:rPr>
          <w:rFonts w:ascii="Times New Roman" w:hAnsi="Times New Roman" w:cs="Times New Roman"/>
          <w:sz w:val="24"/>
          <w:szCs w:val="24"/>
        </w:rPr>
        <w:t>nosology</w:t>
      </w:r>
      <w:proofErr w:type="spellEnd"/>
      <w:r w:rsidRPr="00056DE1">
        <w:rPr>
          <w:rFonts w:ascii="Times New Roman" w:hAnsi="Times New Roman" w:cs="Times New Roman"/>
          <w:sz w:val="24"/>
          <w:szCs w:val="24"/>
        </w:rPr>
        <w:t>.</w:t>
      </w:r>
      <w:r w:rsidRPr="00056DE1">
        <w:rPr>
          <w:rFonts w:ascii="Times New Roman" w:hAnsi="Times New Roman" w:cs="Times New Roman"/>
          <w:i/>
          <w:iCs/>
          <w:sz w:val="24"/>
          <w:szCs w:val="24"/>
        </w:rPr>
        <w:t> Journal of Obsessive-Compulsive and Related Disorders, 12</w:t>
      </w:r>
      <w:r w:rsidRPr="00056DE1">
        <w:rPr>
          <w:rFonts w:ascii="Times New Roman" w:hAnsi="Times New Roman" w:cs="Times New Roman"/>
          <w:sz w:val="24"/>
          <w:szCs w:val="24"/>
        </w:rPr>
        <w:t>, 117-126. </w:t>
      </w:r>
      <w:hyperlink r:id="rId10" w:tgtFrame="_blank" w:history="1">
        <w:r w:rsidRPr="00056DE1">
          <w:rPr>
            <w:rStyle w:val="Hipercze"/>
            <w:rFonts w:ascii="Times New Roman" w:hAnsi="Times New Roman" w:cs="Times New Roman"/>
            <w:sz w:val="24"/>
            <w:szCs w:val="24"/>
          </w:rPr>
          <w:t>https://doi.org/10.1016/j.jocrd.2017.01.002</w:t>
        </w:r>
      </w:hyperlink>
    </w:p>
    <w:p w:rsidR="00AB5535" w:rsidRPr="00F41043" w:rsidRDefault="00AB5535" w:rsidP="00F41043">
      <w:pPr>
        <w:rPr>
          <w:rFonts w:ascii="Times New Roman" w:hAnsi="Times New Roman" w:cs="Times New Roman"/>
          <w:sz w:val="24"/>
          <w:szCs w:val="24"/>
        </w:rPr>
      </w:pPr>
    </w:p>
    <w:p w:rsidR="00C42226" w:rsidRPr="00C42226" w:rsidRDefault="00C42226" w:rsidP="00C42226">
      <w:pPr>
        <w:rPr>
          <w:rFonts w:ascii="Times New Roman" w:hAnsi="Times New Roman" w:cs="Times New Roman"/>
          <w:sz w:val="24"/>
          <w:szCs w:val="24"/>
        </w:rPr>
      </w:pPr>
    </w:p>
    <w:p w:rsidR="00C42226" w:rsidRPr="00C42226" w:rsidRDefault="00C42226" w:rsidP="00C42226">
      <w:pPr>
        <w:rPr>
          <w:rFonts w:ascii="Times New Roman" w:hAnsi="Times New Roman" w:cs="Times New Roman"/>
          <w:sz w:val="24"/>
          <w:szCs w:val="24"/>
        </w:rPr>
      </w:pPr>
    </w:p>
    <w:p w:rsidR="00C42226" w:rsidRPr="00C42226" w:rsidRDefault="00C42226" w:rsidP="00C42226">
      <w:pPr>
        <w:rPr>
          <w:rFonts w:ascii="Times New Roman" w:hAnsi="Times New Roman" w:cs="Times New Roman"/>
          <w:sz w:val="24"/>
          <w:szCs w:val="24"/>
        </w:rPr>
      </w:pPr>
    </w:p>
    <w:p w:rsidR="00C42226" w:rsidRPr="00C42226" w:rsidRDefault="00C42226" w:rsidP="00C42226">
      <w:pPr>
        <w:rPr>
          <w:rFonts w:ascii="Times New Roman" w:hAnsi="Times New Roman" w:cs="Times New Roman"/>
          <w:sz w:val="24"/>
          <w:szCs w:val="24"/>
        </w:rPr>
      </w:pPr>
    </w:p>
    <w:p w:rsidR="00C42226" w:rsidRPr="00C42226" w:rsidRDefault="00C42226" w:rsidP="00C42226">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5A020C" w:rsidRPr="00805AF7" w:rsidRDefault="005A020C" w:rsidP="005A020C">
      <w:pPr>
        <w:rPr>
          <w:rFonts w:ascii="Times New Roman" w:hAnsi="Times New Roman" w:cs="Times New Roman"/>
          <w:sz w:val="24"/>
          <w:szCs w:val="24"/>
        </w:rPr>
      </w:pPr>
    </w:p>
    <w:p w:rsidR="00904BF7" w:rsidRPr="00805AF7" w:rsidRDefault="00904BF7" w:rsidP="005A020C">
      <w:pPr>
        <w:rPr>
          <w:rFonts w:ascii="Times New Roman" w:hAnsi="Times New Roman" w:cs="Times New Roman"/>
          <w:sz w:val="24"/>
          <w:szCs w:val="24"/>
        </w:rPr>
      </w:pPr>
    </w:p>
    <w:sectPr w:rsidR="00904BF7" w:rsidRPr="00805AF7" w:rsidSect="00D06AD2">
      <w:pgSz w:w="11906" w:h="16838"/>
      <w:pgMar w:top="1440" w:right="1440" w:bottom="1440" w:left="1440" w:header="708" w:footer="708" w:gutter="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CD77B8"/>
    <w:multiLevelType w:val="multilevel"/>
    <w:tmpl w:val="21AC2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DE019E0"/>
    <w:multiLevelType w:val="multilevel"/>
    <w:tmpl w:val="DD520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9C74B1A"/>
    <w:multiLevelType w:val="hybridMultilevel"/>
    <w:tmpl w:val="CB60A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3F4E71"/>
    <w:multiLevelType w:val="multilevel"/>
    <w:tmpl w:val="18528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6BA0DD2"/>
    <w:multiLevelType w:val="multilevel"/>
    <w:tmpl w:val="B87CE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24C03CD"/>
    <w:multiLevelType w:val="multilevel"/>
    <w:tmpl w:val="20C0E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AD4769A"/>
    <w:multiLevelType w:val="multilevel"/>
    <w:tmpl w:val="6E702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5"/>
  </w:num>
  <w:num w:numId="4">
    <w:abstractNumId w:val="0"/>
  </w:num>
  <w:num w:numId="5">
    <w:abstractNumId w:val="1"/>
  </w:num>
  <w:num w:numId="6">
    <w:abstractNumId w:val="4"/>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compat/>
  <w:rsids>
    <w:rsidRoot w:val="005A020C"/>
    <w:rsid w:val="00056DE1"/>
    <w:rsid w:val="001000D1"/>
    <w:rsid w:val="003023CF"/>
    <w:rsid w:val="003E5C96"/>
    <w:rsid w:val="00425A9A"/>
    <w:rsid w:val="0045643A"/>
    <w:rsid w:val="005A020C"/>
    <w:rsid w:val="005B1890"/>
    <w:rsid w:val="00605E89"/>
    <w:rsid w:val="006716A9"/>
    <w:rsid w:val="006B0384"/>
    <w:rsid w:val="00743398"/>
    <w:rsid w:val="00761BFE"/>
    <w:rsid w:val="00805AF7"/>
    <w:rsid w:val="00806425"/>
    <w:rsid w:val="008421D6"/>
    <w:rsid w:val="008A29C6"/>
    <w:rsid w:val="00904BF7"/>
    <w:rsid w:val="00A577A4"/>
    <w:rsid w:val="00AB0E7F"/>
    <w:rsid w:val="00AB5535"/>
    <w:rsid w:val="00AE19BF"/>
    <w:rsid w:val="00C42226"/>
    <w:rsid w:val="00C9001D"/>
    <w:rsid w:val="00C93D11"/>
    <w:rsid w:val="00D06AD2"/>
    <w:rsid w:val="00E14768"/>
    <w:rsid w:val="00E66500"/>
    <w:rsid w:val="00F41043"/>
    <w:rsid w:val="00FB27B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904BF7"/>
  </w:style>
  <w:style w:type="character" w:default="1" w:styleId="Domylnaczcionkaakapitu">
    <w:name w:val="Default Paragraph Font"/>
    <w:uiPriority w:val="1"/>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Hipercze">
    <w:name w:val="Hyperlink"/>
    <w:basedOn w:val="Domylnaczcionkaakapitu"/>
    <w:uiPriority w:val="99"/>
    <w:unhideWhenUsed/>
    <w:rsid w:val="00A577A4"/>
    <w:rPr>
      <w:color w:val="0000FF" w:themeColor="hyperlink"/>
      <w:u w:val="single"/>
    </w:rPr>
  </w:style>
  <w:style w:type="paragraph" w:styleId="Bezodstpw">
    <w:name w:val="No Spacing"/>
    <w:link w:val="BezodstpwZnak"/>
    <w:uiPriority w:val="1"/>
    <w:qFormat/>
    <w:rsid w:val="00D06AD2"/>
    <w:pPr>
      <w:spacing w:after="0" w:line="240" w:lineRule="auto"/>
    </w:pPr>
    <w:rPr>
      <w:rFonts w:eastAsiaTheme="minorEastAsia"/>
      <w:lang w:val="pl-PL"/>
    </w:rPr>
  </w:style>
  <w:style w:type="character" w:customStyle="1" w:styleId="BezodstpwZnak">
    <w:name w:val="Bez odstępów Znak"/>
    <w:basedOn w:val="Domylnaczcionkaakapitu"/>
    <w:link w:val="Bezodstpw"/>
    <w:uiPriority w:val="1"/>
    <w:rsid w:val="00D06AD2"/>
    <w:rPr>
      <w:rFonts w:eastAsiaTheme="minorEastAsia"/>
      <w:lang w:val="pl-PL"/>
    </w:rPr>
  </w:style>
  <w:style w:type="paragraph" w:styleId="Tekstdymka">
    <w:name w:val="Balloon Text"/>
    <w:basedOn w:val="Normalny"/>
    <w:link w:val="TekstdymkaZnak"/>
    <w:uiPriority w:val="99"/>
    <w:semiHidden/>
    <w:unhideWhenUsed/>
    <w:rsid w:val="00D06AD2"/>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D06AD2"/>
    <w:rPr>
      <w:rFonts w:ascii="Tahoma" w:hAnsi="Tahoma" w:cs="Tahoma"/>
      <w:sz w:val="16"/>
      <w:szCs w:val="16"/>
    </w:rPr>
  </w:style>
  <w:style w:type="character" w:styleId="UyteHipercze">
    <w:name w:val="FollowedHyperlink"/>
    <w:basedOn w:val="Domylnaczcionkaakapitu"/>
    <w:uiPriority w:val="99"/>
    <w:semiHidden/>
    <w:unhideWhenUsed/>
    <w:rsid w:val="00761BFE"/>
    <w:rPr>
      <w:color w:val="800080" w:themeColor="followedHyperlink"/>
      <w:u w:val="single"/>
    </w:rPr>
  </w:style>
  <w:style w:type="paragraph" w:styleId="Akapitzlist">
    <w:name w:val="List Paragraph"/>
    <w:basedOn w:val="Normalny"/>
    <w:uiPriority w:val="34"/>
    <w:qFormat/>
    <w:rsid w:val="00056DE1"/>
    <w:pPr>
      <w:ind w:left="720"/>
      <w:contextualSpacing/>
    </w:pPr>
  </w:style>
</w:styles>
</file>

<file path=word/webSettings.xml><?xml version="1.0" encoding="utf-8"?>
<w:webSettings xmlns:r="http://schemas.openxmlformats.org/officeDocument/2006/relationships" xmlns:w="http://schemas.openxmlformats.org/wordprocessingml/2006/main">
  <w:divs>
    <w:div w:id="47147942">
      <w:bodyDiv w:val="1"/>
      <w:marLeft w:val="0"/>
      <w:marRight w:val="0"/>
      <w:marTop w:val="0"/>
      <w:marBottom w:val="0"/>
      <w:divBdr>
        <w:top w:val="none" w:sz="0" w:space="0" w:color="auto"/>
        <w:left w:val="none" w:sz="0" w:space="0" w:color="auto"/>
        <w:bottom w:val="none" w:sz="0" w:space="0" w:color="auto"/>
        <w:right w:val="none" w:sz="0" w:space="0" w:color="auto"/>
      </w:divBdr>
      <w:divsChild>
        <w:div w:id="1842039717">
          <w:marLeft w:val="0"/>
          <w:marRight w:val="0"/>
          <w:marTop w:val="0"/>
          <w:marBottom w:val="0"/>
          <w:divBdr>
            <w:top w:val="single" w:sz="2" w:space="0" w:color="E3E3E3"/>
            <w:left w:val="single" w:sz="2" w:space="0" w:color="E3E3E3"/>
            <w:bottom w:val="single" w:sz="2" w:space="0" w:color="E3E3E3"/>
            <w:right w:val="single" w:sz="2" w:space="0" w:color="E3E3E3"/>
          </w:divBdr>
          <w:divsChild>
            <w:div w:id="279536520">
              <w:marLeft w:val="0"/>
              <w:marRight w:val="0"/>
              <w:marTop w:val="0"/>
              <w:marBottom w:val="0"/>
              <w:divBdr>
                <w:top w:val="single" w:sz="2" w:space="0" w:color="E3E3E3"/>
                <w:left w:val="single" w:sz="2" w:space="0" w:color="E3E3E3"/>
                <w:bottom w:val="single" w:sz="2" w:space="0" w:color="E3E3E3"/>
                <w:right w:val="single" w:sz="2" w:space="0" w:color="E3E3E3"/>
              </w:divBdr>
              <w:divsChild>
                <w:div w:id="602223790">
                  <w:marLeft w:val="0"/>
                  <w:marRight w:val="0"/>
                  <w:marTop w:val="0"/>
                  <w:marBottom w:val="0"/>
                  <w:divBdr>
                    <w:top w:val="single" w:sz="2" w:space="0" w:color="E3E3E3"/>
                    <w:left w:val="single" w:sz="2" w:space="0" w:color="E3E3E3"/>
                    <w:bottom w:val="single" w:sz="2" w:space="0" w:color="E3E3E3"/>
                    <w:right w:val="single" w:sz="2" w:space="0" w:color="E3E3E3"/>
                  </w:divBdr>
                  <w:divsChild>
                    <w:div w:id="1997952307">
                      <w:marLeft w:val="0"/>
                      <w:marRight w:val="0"/>
                      <w:marTop w:val="0"/>
                      <w:marBottom w:val="0"/>
                      <w:divBdr>
                        <w:top w:val="single" w:sz="2" w:space="0" w:color="E3E3E3"/>
                        <w:left w:val="single" w:sz="2" w:space="0" w:color="E3E3E3"/>
                        <w:bottom w:val="single" w:sz="2" w:space="0" w:color="E3E3E3"/>
                        <w:right w:val="single" w:sz="2" w:space="0" w:color="E3E3E3"/>
                      </w:divBdr>
                      <w:divsChild>
                        <w:div w:id="1264990822">
                          <w:marLeft w:val="0"/>
                          <w:marRight w:val="0"/>
                          <w:marTop w:val="0"/>
                          <w:marBottom w:val="0"/>
                          <w:divBdr>
                            <w:top w:val="single" w:sz="2" w:space="0" w:color="E3E3E3"/>
                            <w:left w:val="single" w:sz="2" w:space="0" w:color="E3E3E3"/>
                            <w:bottom w:val="single" w:sz="2" w:space="0" w:color="E3E3E3"/>
                            <w:right w:val="single" w:sz="2" w:space="0" w:color="E3E3E3"/>
                          </w:divBdr>
                          <w:divsChild>
                            <w:div w:id="732042854">
                              <w:marLeft w:val="0"/>
                              <w:marRight w:val="0"/>
                              <w:marTop w:val="0"/>
                              <w:marBottom w:val="0"/>
                              <w:divBdr>
                                <w:top w:val="single" w:sz="2" w:space="0" w:color="E3E3E3"/>
                                <w:left w:val="single" w:sz="2" w:space="0" w:color="E3E3E3"/>
                                <w:bottom w:val="single" w:sz="2" w:space="0" w:color="E3E3E3"/>
                                <w:right w:val="single" w:sz="2" w:space="0" w:color="E3E3E3"/>
                              </w:divBdr>
                              <w:divsChild>
                                <w:div w:id="770391786">
                                  <w:marLeft w:val="0"/>
                                  <w:marRight w:val="0"/>
                                  <w:marTop w:val="100"/>
                                  <w:marBottom w:val="100"/>
                                  <w:divBdr>
                                    <w:top w:val="single" w:sz="2" w:space="0" w:color="E3E3E3"/>
                                    <w:left w:val="single" w:sz="2" w:space="0" w:color="E3E3E3"/>
                                    <w:bottom w:val="single" w:sz="2" w:space="0" w:color="E3E3E3"/>
                                    <w:right w:val="single" w:sz="2" w:space="0" w:color="E3E3E3"/>
                                  </w:divBdr>
                                  <w:divsChild>
                                    <w:div w:id="450513743">
                                      <w:marLeft w:val="0"/>
                                      <w:marRight w:val="0"/>
                                      <w:marTop w:val="0"/>
                                      <w:marBottom w:val="0"/>
                                      <w:divBdr>
                                        <w:top w:val="single" w:sz="2" w:space="0" w:color="E3E3E3"/>
                                        <w:left w:val="single" w:sz="2" w:space="0" w:color="E3E3E3"/>
                                        <w:bottom w:val="single" w:sz="2" w:space="0" w:color="E3E3E3"/>
                                        <w:right w:val="single" w:sz="2" w:space="0" w:color="E3E3E3"/>
                                      </w:divBdr>
                                      <w:divsChild>
                                        <w:div w:id="1376737514">
                                          <w:marLeft w:val="0"/>
                                          <w:marRight w:val="0"/>
                                          <w:marTop w:val="0"/>
                                          <w:marBottom w:val="0"/>
                                          <w:divBdr>
                                            <w:top w:val="single" w:sz="2" w:space="0" w:color="E3E3E3"/>
                                            <w:left w:val="single" w:sz="2" w:space="0" w:color="E3E3E3"/>
                                            <w:bottom w:val="single" w:sz="2" w:space="0" w:color="E3E3E3"/>
                                            <w:right w:val="single" w:sz="2" w:space="0" w:color="E3E3E3"/>
                                          </w:divBdr>
                                          <w:divsChild>
                                            <w:div w:id="1659116198">
                                              <w:marLeft w:val="0"/>
                                              <w:marRight w:val="0"/>
                                              <w:marTop w:val="0"/>
                                              <w:marBottom w:val="0"/>
                                              <w:divBdr>
                                                <w:top w:val="single" w:sz="2" w:space="0" w:color="E3E3E3"/>
                                                <w:left w:val="single" w:sz="2" w:space="0" w:color="E3E3E3"/>
                                                <w:bottom w:val="single" w:sz="2" w:space="0" w:color="E3E3E3"/>
                                                <w:right w:val="single" w:sz="2" w:space="0" w:color="E3E3E3"/>
                                              </w:divBdr>
                                              <w:divsChild>
                                                <w:div w:id="799421366">
                                                  <w:marLeft w:val="0"/>
                                                  <w:marRight w:val="0"/>
                                                  <w:marTop w:val="0"/>
                                                  <w:marBottom w:val="0"/>
                                                  <w:divBdr>
                                                    <w:top w:val="single" w:sz="2" w:space="0" w:color="E3E3E3"/>
                                                    <w:left w:val="single" w:sz="2" w:space="0" w:color="E3E3E3"/>
                                                    <w:bottom w:val="single" w:sz="2" w:space="0" w:color="E3E3E3"/>
                                                    <w:right w:val="single" w:sz="2" w:space="0" w:color="E3E3E3"/>
                                                  </w:divBdr>
                                                  <w:divsChild>
                                                    <w:div w:id="251016771">
                                                      <w:marLeft w:val="0"/>
                                                      <w:marRight w:val="0"/>
                                                      <w:marTop w:val="0"/>
                                                      <w:marBottom w:val="0"/>
                                                      <w:divBdr>
                                                        <w:top w:val="single" w:sz="2" w:space="0" w:color="E3E3E3"/>
                                                        <w:left w:val="single" w:sz="2" w:space="0" w:color="E3E3E3"/>
                                                        <w:bottom w:val="single" w:sz="2" w:space="0" w:color="E3E3E3"/>
                                                        <w:right w:val="single" w:sz="2" w:space="0" w:color="E3E3E3"/>
                                                      </w:divBdr>
                                                      <w:divsChild>
                                                        <w:div w:id="1996228052">
                                                          <w:marLeft w:val="0"/>
                                                          <w:marRight w:val="0"/>
                                                          <w:marTop w:val="0"/>
                                                          <w:marBottom w:val="0"/>
                                                          <w:divBdr>
                                                            <w:top w:val="single" w:sz="2" w:space="3" w:color="E3E3E3"/>
                                                            <w:left w:val="single" w:sz="2" w:space="0" w:color="E3E3E3"/>
                                                            <w:bottom w:val="single" w:sz="2" w:space="0" w:color="E3E3E3"/>
                                                            <w:right w:val="single" w:sz="2" w:space="0" w:color="E3E3E3"/>
                                                          </w:divBdr>
                                                          <w:divsChild>
                                                            <w:div w:id="20082462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280916843">
          <w:marLeft w:val="0"/>
          <w:marRight w:val="0"/>
          <w:marTop w:val="0"/>
          <w:marBottom w:val="0"/>
          <w:divBdr>
            <w:top w:val="none" w:sz="0" w:space="0" w:color="auto"/>
            <w:left w:val="none" w:sz="0" w:space="0" w:color="auto"/>
            <w:bottom w:val="none" w:sz="0" w:space="0" w:color="auto"/>
            <w:right w:val="none" w:sz="0" w:space="0" w:color="auto"/>
          </w:divBdr>
          <w:divsChild>
            <w:div w:id="2022269812">
              <w:marLeft w:val="0"/>
              <w:marRight w:val="0"/>
              <w:marTop w:val="100"/>
              <w:marBottom w:val="100"/>
              <w:divBdr>
                <w:top w:val="single" w:sz="2" w:space="0" w:color="E3E3E3"/>
                <w:left w:val="single" w:sz="2" w:space="0" w:color="E3E3E3"/>
                <w:bottom w:val="single" w:sz="2" w:space="0" w:color="E3E3E3"/>
                <w:right w:val="single" w:sz="2" w:space="0" w:color="E3E3E3"/>
              </w:divBdr>
              <w:divsChild>
                <w:div w:id="556746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9103697">
      <w:bodyDiv w:val="1"/>
      <w:marLeft w:val="0"/>
      <w:marRight w:val="0"/>
      <w:marTop w:val="0"/>
      <w:marBottom w:val="0"/>
      <w:divBdr>
        <w:top w:val="none" w:sz="0" w:space="0" w:color="auto"/>
        <w:left w:val="none" w:sz="0" w:space="0" w:color="auto"/>
        <w:bottom w:val="none" w:sz="0" w:space="0" w:color="auto"/>
        <w:right w:val="none" w:sz="0" w:space="0" w:color="auto"/>
      </w:divBdr>
    </w:div>
    <w:div w:id="789401316">
      <w:bodyDiv w:val="1"/>
      <w:marLeft w:val="0"/>
      <w:marRight w:val="0"/>
      <w:marTop w:val="0"/>
      <w:marBottom w:val="0"/>
      <w:divBdr>
        <w:top w:val="none" w:sz="0" w:space="0" w:color="auto"/>
        <w:left w:val="none" w:sz="0" w:space="0" w:color="auto"/>
        <w:bottom w:val="none" w:sz="0" w:space="0" w:color="auto"/>
        <w:right w:val="none" w:sz="0" w:space="0" w:color="auto"/>
      </w:divBdr>
    </w:div>
    <w:div w:id="812018567">
      <w:bodyDiv w:val="1"/>
      <w:marLeft w:val="0"/>
      <w:marRight w:val="0"/>
      <w:marTop w:val="0"/>
      <w:marBottom w:val="0"/>
      <w:divBdr>
        <w:top w:val="none" w:sz="0" w:space="0" w:color="auto"/>
        <w:left w:val="none" w:sz="0" w:space="0" w:color="auto"/>
        <w:bottom w:val="none" w:sz="0" w:space="0" w:color="auto"/>
        <w:right w:val="none" w:sz="0" w:space="0" w:color="auto"/>
      </w:divBdr>
    </w:div>
    <w:div w:id="829517942">
      <w:bodyDiv w:val="1"/>
      <w:marLeft w:val="0"/>
      <w:marRight w:val="0"/>
      <w:marTop w:val="0"/>
      <w:marBottom w:val="0"/>
      <w:divBdr>
        <w:top w:val="none" w:sz="0" w:space="0" w:color="auto"/>
        <w:left w:val="none" w:sz="0" w:space="0" w:color="auto"/>
        <w:bottom w:val="none" w:sz="0" w:space="0" w:color="auto"/>
        <w:right w:val="none" w:sz="0" w:space="0" w:color="auto"/>
      </w:divBdr>
    </w:div>
    <w:div w:id="895506965">
      <w:bodyDiv w:val="1"/>
      <w:marLeft w:val="0"/>
      <w:marRight w:val="0"/>
      <w:marTop w:val="0"/>
      <w:marBottom w:val="0"/>
      <w:divBdr>
        <w:top w:val="none" w:sz="0" w:space="0" w:color="auto"/>
        <w:left w:val="none" w:sz="0" w:space="0" w:color="auto"/>
        <w:bottom w:val="none" w:sz="0" w:space="0" w:color="auto"/>
        <w:right w:val="none" w:sz="0" w:space="0" w:color="auto"/>
      </w:divBdr>
      <w:divsChild>
        <w:div w:id="1845975980">
          <w:marLeft w:val="0"/>
          <w:marRight w:val="0"/>
          <w:marTop w:val="0"/>
          <w:marBottom w:val="0"/>
          <w:divBdr>
            <w:top w:val="single" w:sz="2" w:space="0" w:color="E3E3E3"/>
            <w:left w:val="single" w:sz="2" w:space="0" w:color="E3E3E3"/>
            <w:bottom w:val="single" w:sz="2" w:space="0" w:color="E3E3E3"/>
            <w:right w:val="single" w:sz="2" w:space="0" w:color="E3E3E3"/>
          </w:divBdr>
          <w:divsChild>
            <w:div w:id="1955672634">
              <w:marLeft w:val="0"/>
              <w:marRight w:val="0"/>
              <w:marTop w:val="0"/>
              <w:marBottom w:val="0"/>
              <w:divBdr>
                <w:top w:val="single" w:sz="2" w:space="0" w:color="E3E3E3"/>
                <w:left w:val="single" w:sz="2" w:space="0" w:color="E3E3E3"/>
                <w:bottom w:val="single" w:sz="2" w:space="0" w:color="E3E3E3"/>
                <w:right w:val="single" w:sz="2" w:space="0" w:color="E3E3E3"/>
              </w:divBdr>
              <w:divsChild>
                <w:div w:id="16586566">
                  <w:marLeft w:val="0"/>
                  <w:marRight w:val="0"/>
                  <w:marTop w:val="0"/>
                  <w:marBottom w:val="0"/>
                  <w:divBdr>
                    <w:top w:val="single" w:sz="2" w:space="0" w:color="E3E3E3"/>
                    <w:left w:val="single" w:sz="2" w:space="0" w:color="E3E3E3"/>
                    <w:bottom w:val="single" w:sz="2" w:space="0" w:color="E3E3E3"/>
                    <w:right w:val="single" w:sz="2" w:space="0" w:color="E3E3E3"/>
                  </w:divBdr>
                  <w:divsChild>
                    <w:div w:id="1507866247">
                      <w:marLeft w:val="0"/>
                      <w:marRight w:val="0"/>
                      <w:marTop w:val="0"/>
                      <w:marBottom w:val="0"/>
                      <w:divBdr>
                        <w:top w:val="single" w:sz="2" w:space="0" w:color="E3E3E3"/>
                        <w:left w:val="single" w:sz="2" w:space="0" w:color="E3E3E3"/>
                        <w:bottom w:val="single" w:sz="2" w:space="0" w:color="E3E3E3"/>
                        <w:right w:val="single" w:sz="2" w:space="0" w:color="E3E3E3"/>
                      </w:divBdr>
                      <w:divsChild>
                        <w:div w:id="2068457277">
                          <w:marLeft w:val="0"/>
                          <w:marRight w:val="0"/>
                          <w:marTop w:val="0"/>
                          <w:marBottom w:val="0"/>
                          <w:divBdr>
                            <w:top w:val="single" w:sz="2" w:space="0" w:color="E3E3E3"/>
                            <w:left w:val="single" w:sz="2" w:space="0" w:color="E3E3E3"/>
                            <w:bottom w:val="single" w:sz="2" w:space="0" w:color="E3E3E3"/>
                            <w:right w:val="single" w:sz="2" w:space="0" w:color="E3E3E3"/>
                          </w:divBdr>
                          <w:divsChild>
                            <w:div w:id="1078602131">
                              <w:marLeft w:val="0"/>
                              <w:marRight w:val="0"/>
                              <w:marTop w:val="0"/>
                              <w:marBottom w:val="0"/>
                              <w:divBdr>
                                <w:top w:val="single" w:sz="2" w:space="0" w:color="E3E3E3"/>
                                <w:left w:val="single" w:sz="2" w:space="0" w:color="E3E3E3"/>
                                <w:bottom w:val="single" w:sz="2" w:space="0" w:color="E3E3E3"/>
                                <w:right w:val="single" w:sz="2" w:space="0" w:color="E3E3E3"/>
                              </w:divBdr>
                              <w:divsChild>
                                <w:div w:id="1103305211">
                                  <w:marLeft w:val="0"/>
                                  <w:marRight w:val="0"/>
                                  <w:marTop w:val="100"/>
                                  <w:marBottom w:val="100"/>
                                  <w:divBdr>
                                    <w:top w:val="single" w:sz="2" w:space="0" w:color="E3E3E3"/>
                                    <w:left w:val="single" w:sz="2" w:space="0" w:color="E3E3E3"/>
                                    <w:bottom w:val="single" w:sz="2" w:space="0" w:color="E3E3E3"/>
                                    <w:right w:val="single" w:sz="2" w:space="0" w:color="E3E3E3"/>
                                  </w:divBdr>
                                  <w:divsChild>
                                    <w:div w:id="994602914">
                                      <w:marLeft w:val="0"/>
                                      <w:marRight w:val="0"/>
                                      <w:marTop w:val="0"/>
                                      <w:marBottom w:val="0"/>
                                      <w:divBdr>
                                        <w:top w:val="single" w:sz="2" w:space="0" w:color="E3E3E3"/>
                                        <w:left w:val="single" w:sz="2" w:space="0" w:color="E3E3E3"/>
                                        <w:bottom w:val="single" w:sz="2" w:space="0" w:color="E3E3E3"/>
                                        <w:right w:val="single" w:sz="2" w:space="0" w:color="E3E3E3"/>
                                      </w:divBdr>
                                      <w:divsChild>
                                        <w:div w:id="1008488462">
                                          <w:marLeft w:val="0"/>
                                          <w:marRight w:val="0"/>
                                          <w:marTop w:val="0"/>
                                          <w:marBottom w:val="0"/>
                                          <w:divBdr>
                                            <w:top w:val="single" w:sz="2" w:space="0" w:color="E3E3E3"/>
                                            <w:left w:val="single" w:sz="2" w:space="0" w:color="E3E3E3"/>
                                            <w:bottom w:val="single" w:sz="2" w:space="0" w:color="E3E3E3"/>
                                            <w:right w:val="single" w:sz="2" w:space="0" w:color="E3E3E3"/>
                                          </w:divBdr>
                                          <w:divsChild>
                                            <w:div w:id="777338319">
                                              <w:marLeft w:val="0"/>
                                              <w:marRight w:val="0"/>
                                              <w:marTop w:val="0"/>
                                              <w:marBottom w:val="0"/>
                                              <w:divBdr>
                                                <w:top w:val="single" w:sz="2" w:space="0" w:color="E3E3E3"/>
                                                <w:left w:val="single" w:sz="2" w:space="0" w:color="E3E3E3"/>
                                                <w:bottom w:val="single" w:sz="2" w:space="0" w:color="E3E3E3"/>
                                                <w:right w:val="single" w:sz="2" w:space="0" w:color="E3E3E3"/>
                                              </w:divBdr>
                                              <w:divsChild>
                                                <w:div w:id="1785954244">
                                                  <w:marLeft w:val="0"/>
                                                  <w:marRight w:val="0"/>
                                                  <w:marTop w:val="0"/>
                                                  <w:marBottom w:val="0"/>
                                                  <w:divBdr>
                                                    <w:top w:val="single" w:sz="2" w:space="0" w:color="E3E3E3"/>
                                                    <w:left w:val="single" w:sz="2" w:space="0" w:color="E3E3E3"/>
                                                    <w:bottom w:val="single" w:sz="2" w:space="0" w:color="E3E3E3"/>
                                                    <w:right w:val="single" w:sz="2" w:space="0" w:color="E3E3E3"/>
                                                  </w:divBdr>
                                                  <w:divsChild>
                                                    <w:div w:id="2123259029">
                                                      <w:marLeft w:val="0"/>
                                                      <w:marRight w:val="0"/>
                                                      <w:marTop w:val="0"/>
                                                      <w:marBottom w:val="0"/>
                                                      <w:divBdr>
                                                        <w:top w:val="single" w:sz="2" w:space="0" w:color="E3E3E3"/>
                                                        <w:left w:val="single" w:sz="2" w:space="0" w:color="E3E3E3"/>
                                                        <w:bottom w:val="single" w:sz="2" w:space="0" w:color="E3E3E3"/>
                                                        <w:right w:val="single" w:sz="2" w:space="0" w:color="E3E3E3"/>
                                                      </w:divBdr>
                                                      <w:divsChild>
                                                        <w:div w:id="572082761">
                                                          <w:marLeft w:val="0"/>
                                                          <w:marRight w:val="0"/>
                                                          <w:marTop w:val="0"/>
                                                          <w:marBottom w:val="0"/>
                                                          <w:divBdr>
                                                            <w:top w:val="single" w:sz="2" w:space="3" w:color="E3E3E3"/>
                                                            <w:left w:val="single" w:sz="2" w:space="0" w:color="E3E3E3"/>
                                                            <w:bottom w:val="single" w:sz="2" w:space="0" w:color="E3E3E3"/>
                                                            <w:right w:val="single" w:sz="2" w:space="0" w:color="E3E3E3"/>
                                                          </w:divBdr>
                                                          <w:divsChild>
                                                            <w:div w:id="1699550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434931671">
          <w:marLeft w:val="0"/>
          <w:marRight w:val="0"/>
          <w:marTop w:val="0"/>
          <w:marBottom w:val="0"/>
          <w:divBdr>
            <w:top w:val="none" w:sz="0" w:space="0" w:color="auto"/>
            <w:left w:val="none" w:sz="0" w:space="0" w:color="auto"/>
            <w:bottom w:val="none" w:sz="0" w:space="0" w:color="auto"/>
            <w:right w:val="none" w:sz="0" w:space="0" w:color="auto"/>
          </w:divBdr>
          <w:divsChild>
            <w:div w:id="1174957516">
              <w:marLeft w:val="0"/>
              <w:marRight w:val="0"/>
              <w:marTop w:val="100"/>
              <w:marBottom w:val="100"/>
              <w:divBdr>
                <w:top w:val="single" w:sz="2" w:space="0" w:color="E3E3E3"/>
                <w:left w:val="single" w:sz="2" w:space="0" w:color="E3E3E3"/>
                <w:bottom w:val="single" w:sz="2" w:space="0" w:color="E3E3E3"/>
                <w:right w:val="single" w:sz="2" w:space="0" w:color="E3E3E3"/>
              </w:divBdr>
              <w:divsChild>
                <w:div w:id="2055499712">
                  <w:marLeft w:val="0"/>
                  <w:marRight w:val="0"/>
                  <w:marTop w:val="0"/>
                  <w:marBottom w:val="0"/>
                  <w:divBdr>
                    <w:top w:val="single" w:sz="2" w:space="0" w:color="E3E3E3"/>
                    <w:left w:val="single" w:sz="2" w:space="0" w:color="E3E3E3"/>
                    <w:bottom w:val="single" w:sz="2" w:space="0" w:color="E3E3E3"/>
                    <w:right w:val="single" w:sz="2" w:space="0" w:color="E3E3E3"/>
                  </w:divBdr>
                  <w:divsChild>
                    <w:div w:id="657461916">
                      <w:marLeft w:val="0"/>
                      <w:marRight w:val="0"/>
                      <w:marTop w:val="0"/>
                      <w:marBottom w:val="0"/>
                      <w:divBdr>
                        <w:top w:val="single" w:sz="2" w:space="0" w:color="E3E3E3"/>
                        <w:left w:val="single" w:sz="2" w:space="0" w:color="E3E3E3"/>
                        <w:bottom w:val="single" w:sz="2" w:space="0" w:color="E3E3E3"/>
                        <w:right w:val="single" w:sz="2" w:space="0" w:color="E3E3E3"/>
                      </w:divBdr>
                      <w:divsChild>
                        <w:div w:id="965547884">
                          <w:marLeft w:val="0"/>
                          <w:marRight w:val="0"/>
                          <w:marTop w:val="0"/>
                          <w:marBottom w:val="0"/>
                          <w:divBdr>
                            <w:top w:val="single" w:sz="2" w:space="0" w:color="E3E3E3"/>
                            <w:left w:val="single" w:sz="2" w:space="0" w:color="E3E3E3"/>
                            <w:bottom w:val="single" w:sz="2" w:space="0" w:color="E3E3E3"/>
                            <w:right w:val="single" w:sz="2" w:space="0" w:color="E3E3E3"/>
                          </w:divBdr>
                          <w:divsChild>
                            <w:div w:id="1396851815">
                              <w:marLeft w:val="0"/>
                              <w:marRight w:val="0"/>
                              <w:marTop w:val="0"/>
                              <w:marBottom w:val="0"/>
                              <w:divBdr>
                                <w:top w:val="single" w:sz="2" w:space="0" w:color="E3E3E3"/>
                                <w:left w:val="single" w:sz="2" w:space="0" w:color="E3E3E3"/>
                                <w:bottom w:val="single" w:sz="2" w:space="0" w:color="E3E3E3"/>
                                <w:right w:val="single" w:sz="2" w:space="0" w:color="E3E3E3"/>
                              </w:divBdr>
                              <w:divsChild>
                                <w:div w:id="1668972178">
                                  <w:marLeft w:val="0"/>
                                  <w:marRight w:val="0"/>
                                  <w:marTop w:val="0"/>
                                  <w:marBottom w:val="0"/>
                                  <w:divBdr>
                                    <w:top w:val="single" w:sz="2" w:space="0" w:color="E3E3E3"/>
                                    <w:left w:val="single" w:sz="2" w:space="0" w:color="E3E3E3"/>
                                    <w:bottom w:val="single" w:sz="2" w:space="0" w:color="E3E3E3"/>
                                    <w:right w:val="single" w:sz="2" w:space="0" w:color="E3E3E3"/>
                                  </w:divBdr>
                                  <w:divsChild>
                                    <w:div w:id="1779988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99898543">
      <w:bodyDiv w:val="1"/>
      <w:marLeft w:val="0"/>
      <w:marRight w:val="0"/>
      <w:marTop w:val="0"/>
      <w:marBottom w:val="0"/>
      <w:divBdr>
        <w:top w:val="none" w:sz="0" w:space="0" w:color="auto"/>
        <w:left w:val="none" w:sz="0" w:space="0" w:color="auto"/>
        <w:bottom w:val="none" w:sz="0" w:space="0" w:color="auto"/>
        <w:right w:val="none" w:sz="0" w:space="0" w:color="auto"/>
      </w:divBdr>
    </w:div>
    <w:div w:id="925916524">
      <w:bodyDiv w:val="1"/>
      <w:marLeft w:val="0"/>
      <w:marRight w:val="0"/>
      <w:marTop w:val="0"/>
      <w:marBottom w:val="0"/>
      <w:divBdr>
        <w:top w:val="none" w:sz="0" w:space="0" w:color="auto"/>
        <w:left w:val="none" w:sz="0" w:space="0" w:color="auto"/>
        <w:bottom w:val="none" w:sz="0" w:space="0" w:color="auto"/>
        <w:right w:val="none" w:sz="0" w:space="0" w:color="auto"/>
      </w:divBdr>
    </w:div>
    <w:div w:id="974023630">
      <w:bodyDiv w:val="1"/>
      <w:marLeft w:val="0"/>
      <w:marRight w:val="0"/>
      <w:marTop w:val="0"/>
      <w:marBottom w:val="0"/>
      <w:divBdr>
        <w:top w:val="none" w:sz="0" w:space="0" w:color="auto"/>
        <w:left w:val="none" w:sz="0" w:space="0" w:color="auto"/>
        <w:bottom w:val="none" w:sz="0" w:space="0" w:color="auto"/>
        <w:right w:val="none" w:sz="0" w:space="0" w:color="auto"/>
      </w:divBdr>
    </w:div>
    <w:div w:id="1029137710">
      <w:bodyDiv w:val="1"/>
      <w:marLeft w:val="0"/>
      <w:marRight w:val="0"/>
      <w:marTop w:val="0"/>
      <w:marBottom w:val="0"/>
      <w:divBdr>
        <w:top w:val="none" w:sz="0" w:space="0" w:color="auto"/>
        <w:left w:val="none" w:sz="0" w:space="0" w:color="auto"/>
        <w:bottom w:val="none" w:sz="0" w:space="0" w:color="auto"/>
        <w:right w:val="none" w:sz="0" w:space="0" w:color="auto"/>
      </w:divBdr>
    </w:div>
    <w:div w:id="1084380419">
      <w:bodyDiv w:val="1"/>
      <w:marLeft w:val="0"/>
      <w:marRight w:val="0"/>
      <w:marTop w:val="0"/>
      <w:marBottom w:val="0"/>
      <w:divBdr>
        <w:top w:val="none" w:sz="0" w:space="0" w:color="auto"/>
        <w:left w:val="none" w:sz="0" w:space="0" w:color="auto"/>
        <w:bottom w:val="none" w:sz="0" w:space="0" w:color="auto"/>
        <w:right w:val="none" w:sz="0" w:space="0" w:color="auto"/>
      </w:divBdr>
    </w:div>
    <w:div w:id="1090543243">
      <w:bodyDiv w:val="1"/>
      <w:marLeft w:val="0"/>
      <w:marRight w:val="0"/>
      <w:marTop w:val="0"/>
      <w:marBottom w:val="0"/>
      <w:divBdr>
        <w:top w:val="none" w:sz="0" w:space="0" w:color="auto"/>
        <w:left w:val="none" w:sz="0" w:space="0" w:color="auto"/>
        <w:bottom w:val="none" w:sz="0" w:space="0" w:color="auto"/>
        <w:right w:val="none" w:sz="0" w:space="0" w:color="auto"/>
      </w:divBdr>
    </w:div>
    <w:div w:id="1183474539">
      <w:bodyDiv w:val="1"/>
      <w:marLeft w:val="0"/>
      <w:marRight w:val="0"/>
      <w:marTop w:val="0"/>
      <w:marBottom w:val="0"/>
      <w:divBdr>
        <w:top w:val="none" w:sz="0" w:space="0" w:color="auto"/>
        <w:left w:val="none" w:sz="0" w:space="0" w:color="auto"/>
        <w:bottom w:val="none" w:sz="0" w:space="0" w:color="auto"/>
        <w:right w:val="none" w:sz="0" w:space="0" w:color="auto"/>
      </w:divBdr>
      <w:divsChild>
        <w:div w:id="1903059759">
          <w:marLeft w:val="0"/>
          <w:marRight w:val="0"/>
          <w:marTop w:val="0"/>
          <w:marBottom w:val="0"/>
          <w:divBdr>
            <w:top w:val="single" w:sz="2" w:space="0" w:color="E3E3E3"/>
            <w:left w:val="single" w:sz="2" w:space="0" w:color="E3E3E3"/>
            <w:bottom w:val="single" w:sz="2" w:space="0" w:color="E3E3E3"/>
            <w:right w:val="single" w:sz="2" w:space="0" w:color="E3E3E3"/>
          </w:divBdr>
          <w:divsChild>
            <w:div w:id="943345739">
              <w:marLeft w:val="0"/>
              <w:marRight w:val="0"/>
              <w:marTop w:val="0"/>
              <w:marBottom w:val="0"/>
              <w:divBdr>
                <w:top w:val="single" w:sz="2" w:space="0" w:color="E3E3E3"/>
                <w:left w:val="single" w:sz="2" w:space="0" w:color="E3E3E3"/>
                <w:bottom w:val="single" w:sz="2" w:space="0" w:color="E3E3E3"/>
                <w:right w:val="single" w:sz="2" w:space="0" w:color="E3E3E3"/>
              </w:divBdr>
              <w:divsChild>
                <w:div w:id="1372075990">
                  <w:marLeft w:val="0"/>
                  <w:marRight w:val="0"/>
                  <w:marTop w:val="0"/>
                  <w:marBottom w:val="0"/>
                  <w:divBdr>
                    <w:top w:val="single" w:sz="2" w:space="0" w:color="E3E3E3"/>
                    <w:left w:val="single" w:sz="2" w:space="0" w:color="E3E3E3"/>
                    <w:bottom w:val="single" w:sz="2" w:space="0" w:color="E3E3E3"/>
                    <w:right w:val="single" w:sz="2" w:space="0" w:color="E3E3E3"/>
                  </w:divBdr>
                  <w:divsChild>
                    <w:div w:id="1225335672">
                      <w:marLeft w:val="0"/>
                      <w:marRight w:val="0"/>
                      <w:marTop w:val="0"/>
                      <w:marBottom w:val="0"/>
                      <w:divBdr>
                        <w:top w:val="single" w:sz="2" w:space="0" w:color="E3E3E3"/>
                        <w:left w:val="single" w:sz="2" w:space="0" w:color="E3E3E3"/>
                        <w:bottom w:val="single" w:sz="2" w:space="0" w:color="E3E3E3"/>
                        <w:right w:val="single" w:sz="2" w:space="0" w:color="E3E3E3"/>
                      </w:divBdr>
                      <w:divsChild>
                        <w:div w:id="535891267">
                          <w:marLeft w:val="0"/>
                          <w:marRight w:val="0"/>
                          <w:marTop w:val="0"/>
                          <w:marBottom w:val="0"/>
                          <w:divBdr>
                            <w:top w:val="single" w:sz="2" w:space="0" w:color="E3E3E3"/>
                            <w:left w:val="single" w:sz="2" w:space="0" w:color="E3E3E3"/>
                            <w:bottom w:val="single" w:sz="2" w:space="0" w:color="E3E3E3"/>
                            <w:right w:val="single" w:sz="2" w:space="0" w:color="E3E3E3"/>
                          </w:divBdr>
                          <w:divsChild>
                            <w:div w:id="525949759">
                              <w:marLeft w:val="0"/>
                              <w:marRight w:val="0"/>
                              <w:marTop w:val="0"/>
                              <w:marBottom w:val="0"/>
                              <w:divBdr>
                                <w:top w:val="single" w:sz="2" w:space="0" w:color="E3E3E3"/>
                                <w:left w:val="single" w:sz="2" w:space="0" w:color="E3E3E3"/>
                                <w:bottom w:val="single" w:sz="2" w:space="0" w:color="E3E3E3"/>
                                <w:right w:val="single" w:sz="2" w:space="0" w:color="E3E3E3"/>
                              </w:divBdr>
                              <w:divsChild>
                                <w:div w:id="142309135">
                                  <w:marLeft w:val="0"/>
                                  <w:marRight w:val="0"/>
                                  <w:marTop w:val="100"/>
                                  <w:marBottom w:val="100"/>
                                  <w:divBdr>
                                    <w:top w:val="single" w:sz="2" w:space="0" w:color="E3E3E3"/>
                                    <w:left w:val="single" w:sz="2" w:space="0" w:color="E3E3E3"/>
                                    <w:bottom w:val="single" w:sz="2" w:space="0" w:color="E3E3E3"/>
                                    <w:right w:val="single" w:sz="2" w:space="0" w:color="E3E3E3"/>
                                  </w:divBdr>
                                  <w:divsChild>
                                    <w:div w:id="36512287">
                                      <w:marLeft w:val="0"/>
                                      <w:marRight w:val="0"/>
                                      <w:marTop w:val="0"/>
                                      <w:marBottom w:val="0"/>
                                      <w:divBdr>
                                        <w:top w:val="single" w:sz="2" w:space="0" w:color="E3E3E3"/>
                                        <w:left w:val="single" w:sz="2" w:space="0" w:color="E3E3E3"/>
                                        <w:bottom w:val="single" w:sz="2" w:space="0" w:color="E3E3E3"/>
                                        <w:right w:val="single" w:sz="2" w:space="0" w:color="E3E3E3"/>
                                      </w:divBdr>
                                      <w:divsChild>
                                        <w:div w:id="1275258">
                                          <w:marLeft w:val="0"/>
                                          <w:marRight w:val="0"/>
                                          <w:marTop w:val="0"/>
                                          <w:marBottom w:val="0"/>
                                          <w:divBdr>
                                            <w:top w:val="single" w:sz="2" w:space="0" w:color="E3E3E3"/>
                                            <w:left w:val="single" w:sz="2" w:space="0" w:color="E3E3E3"/>
                                            <w:bottom w:val="single" w:sz="2" w:space="0" w:color="E3E3E3"/>
                                            <w:right w:val="single" w:sz="2" w:space="0" w:color="E3E3E3"/>
                                          </w:divBdr>
                                          <w:divsChild>
                                            <w:div w:id="1450398405">
                                              <w:marLeft w:val="0"/>
                                              <w:marRight w:val="0"/>
                                              <w:marTop w:val="0"/>
                                              <w:marBottom w:val="0"/>
                                              <w:divBdr>
                                                <w:top w:val="single" w:sz="2" w:space="0" w:color="E3E3E3"/>
                                                <w:left w:val="single" w:sz="2" w:space="0" w:color="E3E3E3"/>
                                                <w:bottom w:val="single" w:sz="2" w:space="0" w:color="E3E3E3"/>
                                                <w:right w:val="single" w:sz="2" w:space="0" w:color="E3E3E3"/>
                                              </w:divBdr>
                                              <w:divsChild>
                                                <w:div w:id="953487944">
                                                  <w:marLeft w:val="0"/>
                                                  <w:marRight w:val="0"/>
                                                  <w:marTop w:val="0"/>
                                                  <w:marBottom w:val="0"/>
                                                  <w:divBdr>
                                                    <w:top w:val="single" w:sz="2" w:space="0" w:color="E3E3E3"/>
                                                    <w:left w:val="single" w:sz="2" w:space="0" w:color="E3E3E3"/>
                                                    <w:bottom w:val="single" w:sz="2" w:space="0" w:color="E3E3E3"/>
                                                    <w:right w:val="single" w:sz="2" w:space="0" w:color="E3E3E3"/>
                                                  </w:divBdr>
                                                  <w:divsChild>
                                                    <w:div w:id="539363387">
                                                      <w:marLeft w:val="0"/>
                                                      <w:marRight w:val="0"/>
                                                      <w:marTop w:val="0"/>
                                                      <w:marBottom w:val="0"/>
                                                      <w:divBdr>
                                                        <w:top w:val="single" w:sz="2" w:space="0" w:color="E3E3E3"/>
                                                        <w:left w:val="single" w:sz="2" w:space="0" w:color="E3E3E3"/>
                                                        <w:bottom w:val="single" w:sz="2" w:space="0" w:color="E3E3E3"/>
                                                        <w:right w:val="single" w:sz="2" w:space="0" w:color="E3E3E3"/>
                                                      </w:divBdr>
                                                      <w:divsChild>
                                                        <w:div w:id="1703706103">
                                                          <w:marLeft w:val="0"/>
                                                          <w:marRight w:val="0"/>
                                                          <w:marTop w:val="0"/>
                                                          <w:marBottom w:val="0"/>
                                                          <w:divBdr>
                                                            <w:top w:val="single" w:sz="2" w:space="3" w:color="E3E3E3"/>
                                                            <w:left w:val="single" w:sz="2" w:space="0" w:color="E3E3E3"/>
                                                            <w:bottom w:val="single" w:sz="2" w:space="0" w:color="E3E3E3"/>
                                                            <w:right w:val="single" w:sz="2" w:space="0" w:color="E3E3E3"/>
                                                          </w:divBdr>
                                                          <w:divsChild>
                                                            <w:div w:id="7927950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155072706">
          <w:marLeft w:val="0"/>
          <w:marRight w:val="0"/>
          <w:marTop w:val="0"/>
          <w:marBottom w:val="0"/>
          <w:divBdr>
            <w:top w:val="none" w:sz="0" w:space="0" w:color="auto"/>
            <w:left w:val="none" w:sz="0" w:space="0" w:color="auto"/>
            <w:bottom w:val="none" w:sz="0" w:space="0" w:color="auto"/>
            <w:right w:val="none" w:sz="0" w:space="0" w:color="auto"/>
          </w:divBdr>
          <w:divsChild>
            <w:div w:id="876507366">
              <w:marLeft w:val="0"/>
              <w:marRight w:val="0"/>
              <w:marTop w:val="100"/>
              <w:marBottom w:val="100"/>
              <w:divBdr>
                <w:top w:val="single" w:sz="2" w:space="0" w:color="E3E3E3"/>
                <w:left w:val="single" w:sz="2" w:space="0" w:color="E3E3E3"/>
                <w:bottom w:val="single" w:sz="2" w:space="0" w:color="E3E3E3"/>
                <w:right w:val="single" w:sz="2" w:space="0" w:color="E3E3E3"/>
              </w:divBdr>
              <w:divsChild>
                <w:div w:id="2090807517">
                  <w:marLeft w:val="0"/>
                  <w:marRight w:val="0"/>
                  <w:marTop w:val="0"/>
                  <w:marBottom w:val="0"/>
                  <w:divBdr>
                    <w:top w:val="single" w:sz="2" w:space="0" w:color="E3E3E3"/>
                    <w:left w:val="single" w:sz="2" w:space="0" w:color="E3E3E3"/>
                    <w:bottom w:val="single" w:sz="2" w:space="0" w:color="E3E3E3"/>
                    <w:right w:val="single" w:sz="2" w:space="0" w:color="E3E3E3"/>
                  </w:divBdr>
                  <w:divsChild>
                    <w:div w:id="1561091182">
                      <w:marLeft w:val="0"/>
                      <w:marRight w:val="0"/>
                      <w:marTop w:val="0"/>
                      <w:marBottom w:val="0"/>
                      <w:divBdr>
                        <w:top w:val="single" w:sz="2" w:space="0" w:color="E3E3E3"/>
                        <w:left w:val="single" w:sz="2" w:space="0" w:color="E3E3E3"/>
                        <w:bottom w:val="single" w:sz="2" w:space="0" w:color="E3E3E3"/>
                        <w:right w:val="single" w:sz="2" w:space="0" w:color="E3E3E3"/>
                      </w:divBdr>
                      <w:divsChild>
                        <w:div w:id="1048454152">
                          <w:marLeft w:val="0"/>
                          <w:marRight w:val="0"/>
                          <w:marTop w:val="0"/>
                          <w:marBottom w:val="0"/>
                          <w:divBdr>
                            <w:top w:val="single" w:sz="2" w:space="0" w:color="E3E3E3"/>
                            <w:left w:val="single" w:sz="2" w:space="0" w:color="E3E3E3"/>
                            <w:bottom w:val="single" w:sz="2" w:space="0" w:color="E3E3E3"/>
                            <w:right w:val="single" w:sz="2" w:space="0" w:color="E3E3E3"/>
                          </w:divBdr>
                          <w:divsChild>
                            <w:div w:id="41828084">
                              <w:marLeft w:val="0"/>
                              <w:marRight w:val="0"/>
                              <w:marTop w:val="0"/>
                              <w:marBottom w:val="0"/>
                              <w:divBdr>
                                <w:top w:val="single" w:sz="2" w:space="0" w:color="E3E3E3"/>
                                <w:left w:val="single" w:sz="2" w:space="0" w:color="E3E3E3"/>
                                <w:bottom w:val="single" w:sz="2" w:space="0" w:color="E3E3E3"/>
                                <w:right w:val="single" w:sz="2" w:space="0" w:color="E3E3E3"/>
                              </w:divBdr>
                              <w:divsChild>
                                <w:div w:id="1851331392">
                                  <w:marLeft w:val="0"/>
                                  <w:marRight w:val="0"/>
                                  <w:marTop w:val="0"/>
                                  <w:marBottom w:val="0"/>
                                  <w:divBdr>
                                    <w:top w:val="single" w:sz="2" w:space="0" w:color="E3E3E3"/>
                                    <w:left w:val="single" w:sz="2" w:space="0" w:color="E3E3E3"/>
                                    <w:bottom w:val="single" w:sz="2" w:space="0" w:color="E3E3E3"/>
                                    <w:right w:val="single" w:sz="2" w:space="0" w:color="E3E3E3"/>
                                  </w:divBdr>
                                  <w:divsChild>
                                    <w:div w:id="500658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673872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446658883">
      <w:bodyDiv w:val="1"/>
      <w:marLeft w:val="0"/>
      <w:marRight w:val="0"/>
      <w:marTop w:val="0"/>
      <w:marBottom w:val="0"/>
      <w:divBdr>
        <w:top w:val="none" w:sz="0" w:space="0" w:color="auto"/>
        <w:left w:val="none" w:sz="0" w:space="0" w:color="auto"/>
        <w:bottom w:val="none" w:sz="0" w:space="0" w:color="auto"/>
        <w:right w:val="none" w:sz="0" w:space="0" w:color="auto"/>
      </w:divBdr>
    </w:div>
    <w:div w:id="1650014995">
      <w:bodyDiv w:val="1"/>
      <w:marLeft w:val="0"/>
      <w:marRight w:val="0"/>
      <w:marTop w:val="0"/>
      <w:marBottom w:val="0"/>
      <w:divBdr>
        <w:top w:val="none" w:sz="0" w:space="0" w:color="auto"/>
        <w:left w:val="none" w:sz="0" w:space="0" w:color="auto"/>
        <w:bottom w:val="none" w:sz="0" w:space="0" w:color="auto"/>
        <w:right w:val="none" w:sz="0" w:space="0" w:color="auto"/>
      </w:divBdr>
    </w:div>
    <w:div w:id="1747146407">
      <w:bodyDiv w:val="1"/>
      <w:marLeft w:val="0"/>
      <w:marRight w:val="0"/>
      <w:marTop w:val="0"/>
      <w:marBottom w:val="0"/>
      <w:divBdr>
        <w:top w:val="none" w:sz="0" w:space="0" w:color="auto"/>
        <w:left w:val="none" w:sz="0" w:space="0" w:color="auto"/>
        <w:bottom w:val="none" w:sz="0" w:space="0" w:color="auto"/>
        <w:right w:val="none" w:sz="0" w:space="0" w:color="auto"/>
      </w:divBdr>
    </w:div>
    <w:div w:id="1767117880">
      <w:bodyDiv w:val="1"/>
      <w:marLeft w:val="0"/>
      <w:marRight w:val="0"/>
      <w:marTop w:val="0"/>
      <w:marBottom w:val="0"/>
      <w:divBdr>
        <w:top w:val="none" w:sz="0" w:space="0" w:color="auto"/>
        <w:left w:val="none" w:sz="0" w:space="0" w:color="auto"/>
        <w:bottom w:val="none" w:sz="0" w:space="0" w:color="auto"/>
        <w:right w:val="none" w:sz="0" w:space="0" w:color="auto"/>
      </w:divBdr>
    </w:div>
    <w:div w:id="1829906458">
      <w:bodyDiv w:val="1"/>
      <w:marLeft w:val="0"/>
      <w:marRight w:val="0"/>
      <w:marTop w:val="0"/>
      <w:marBottom w:val="0"/>
      <w:divBdr>
        <w:top w:val="none" w:sz="0" w:space="0" w:color="auto"/>
        <w:left w:val="none" w:sz="0" w:space="0" w:color="auto"/>
        <w:bottom w:val="none" w:sz="0" w:space="0" w:color="auto"/>
        <w:right w:val="none" w:sz="0" w:space="0" w:color="auto"/>
      </w:divBdr>
    </w:div>
    <w:div w:id="1932156839">
      <w:bodyDiv w:val="1"/>
      <w:marLeft w:val="0"/>
      <w:marRight w:val="0"/>
      <w:marTop w:val="0"/>
      <w:marBottom w:val="0"/>
      <w:divBdr>
        <w:top w:val="none" w:sz="0" w:space="0" w:color="auto"/>
        <w:left w:val="none" w:sz="0" w:space="0" w:color="auto"/>
        <w:bottom w:val="none" w:sz="0" w:space="0" w:color="auto"/>
        <w:right w:val="none" w:sz="0" w:space="0" w:color="auto"/>
      </w:divBdr>
      <w:divsChild>
        <w:div w:id="1246064297">
          <w:marLeft w:val="0"/>
          <w:marRight w:val="0"/>
          <w:marTop w:val="0"/>
          <w:marBottom w:val="0"/>
          <w:divBdr>
            <w:top w:val="single" w:sz="2" w:space="0" w:color="E3E3E3"/>
            <w:left w:val="single" w:sz="2" w:space="0" w:color="E3E3E3"/>
            <w:bottom w:val="single" w:sz="2" w:space="0" w:color="E3E3E3"/>
            <w:right w:val="single" w:sz="2" w:space="0" w:color="E3E3E3"/>
          </w:divBdr>
          <w:divsChild>
            <w:div w:id="1917938571">
              <w:marLeft w:val="0"/>
              <w:marRight w:val="0"/>
              <w:marTop w:val="0"/>
              <w:marBottom w:val="0"/>
              <w:divBdr>
                <w:top w:val="single" w:sz="2" w:space="0" w:color="E3E3E3"/>
                <w:left w:val="single" w:sz="2" w:space="0" w:color="E3E3E3"/>
                <w:bottom w:val="single" w:sz="2" w:space="0" w:color="E3E3E3"/>
                <w:right w:val="single" w:sz="2" w:space="0" w:color="E3E3E3"/>
              </w:divBdr>
              <w:divsChild>
                <w:div w:id="1459684605">
                  <w:marLeft w:val="0"/>
                  <w:marRight w:val="0"/>
                  <w:marTop w:val="0"/>
                  <w:marBottom w:val="0"/>
                  <w:divBdr>
                    <w:top w:val="single" w:sz="2" w:space="3" w:color="E3E3E3"/>
                    <w:left w:val="single" w:sz="2" w:space="0" w:color="E3E3E3"/>
                    <w:bottom w:val="single" w:sz="2" w:space="0" w:color="E3E3E3"/>
                    <w:right w:val="single" w:sz="2" w:space="0" w:color="E3E3E3"/>
                  </w:divBdr>
                  <w:divsChild>
                    <w:div w:id="16707944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14651858.CD001765.pub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4324/9780429268700"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15346501221123797" TargetMode="External"/><Relationship Id="rId11" Type="http://schemas.openxmlformats.org/officeDocument/2006/relationships/fontTable" Target="fontTable.xml"/><Relationship Id="rId5" Type="http://schemas.openxmlformats.org/officeDocument/2006/relationships/hyperlink" Target="https://doi.org/10.1016/j.psychres.2014.12.003" TargetMode="External"/><Relationship Id="rId10" Type="http://schemas.openxmlformats.org/officeDocument/2006/relationships/hyperlink" Target="https://doi.org/10.1016/j.jocrd.2017.01.002" TargetMode="External"/><Relationship Id="rId4" Type="http://schemas.openxmlformats.org/officeDocument/2006/relationships/webSettings" Target="webSettings.xml"/><Relationship Id="rId9" Type="http://schemas.openxmlformats.org/officeDocument/2006/relationships/hyperlink" Target="https://doi.org/10.3389/fpsyt.2023.106581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6F6A683A1904D16B673107F94EEC908"/>
        <w:category>
          <w:name w:val="Ogólne"/>
          <w:gallery w:val="placeholder"/>
        </w:category>
        <w:types>
          <w:type w:val="bbPlcHdr"/>
        </w:types>
        <w:behaviors>
          <w:behavior w:val="content"/>
        </w:behaviors>
        <w:guid w:val="{B1A77E8B-97D8-4AFD-959B-44CC72AA3D68}"/>
      </w:docPartPr>
      <w:docPartBody>
        <w:p w:rsidR="00000000" w:rsidRDefault="00874C0B" w:rsidP="00874C0B">
          <w:pPr>
            <w:pStyle w:val="86F6A683A1904D16B673107F94EEC908"/>
          </w:pPr>
          <w:r>
            <w:rPr>
              <w:rFonts w:asciiTheme="majorHAnsi" w:eastAsiaTheme="majorEastAsia" w:hAnsiTheme="majorHAnsi" w:cstheme="majorBidi"/>
              <w:sz w:val="80"/>
              <w:szCs w:val="80"/>
              <w:lang w:val="pl-PL"/>
            </w:rPr>
            <w:t>[Wpisz tytuł dokumentu]</w:t>
          </w:r>
        </w:p>
      </w:docPartBody>
    </w:docPart>
    <w:docPart>
      <w:docPartPr>
        <w:name w:val="CF28015CBEA448BABB53F026765EAE2F"/>
        <w:category>
          <w:name w:val="Ogólne"/>
          <w:gallery w:val="placeholder"/>
        </w:category>
        <w:types>
          <w:type w:val="bbPlcHdr"/>
        </w:types>
        <w:behaviors>
          <w:behavior w:val="content"/>
        </w:behaviors>
        <w:guid w:val="{8ECFBAD7-5C90-424E-B3CA-32B2C3C21955}"/>
      </w:docPartPr>
      <w:docPartBody>
        <w:p w:rsidR="00000000" w:rsidRDefault="00874C0B" w:rsidP="00874C0B">
          <w:pPr>
            <w:pStyle w:val="CF28015CBEA448BABB53F026765EAE2F"/>
          </w:pPr>
          <w:r>
            <w:rPr>
              <w:rFonts w:asciiTheme="majorHAnsi" w:eastAsiaTheme="majorEastAsia" w:hAnsiTheme="majorHAnsi" w:cstheme="majorBidi"/>
              <w:sz w:val="44"/>
              <w:szCs w:val="44"/>
              <w:lang w:val="pl-PL"/>
            </w:rPr>
            <w:t>[Wpisz podtytuł dokumentu]</w:t>
          </w:r>
        </w:p>
      </w:docPartBody>
    </w:docPart>
    <w:docPart>
      <w:docPartPr>
        <w:name w:val="7DEE935060E147E0845795862CE824BB"/>
        <w:category>
          <w:name w:val="Ogólne"/>
          <w:gallery w:val="placeholder"/>
        </w:category>
        <w:types>
          <w:type w:val="bbPlcHdr"/>
        </w:types>
        <w:behaviors>
          <w:behavior w:val="content"/>
        </w:behaviors>
        <w:guid w:val="{FBC95CC4-3E9E-4C4C-8614-733838D08453}"/>
      </w:docPartPr>
      <w:docPartBody>
        <w:p w:rsidR="00000000" w:rsidRDefault="00874C0B" w:rsidP="00874C0B">
          <w:pPr>
            <w:pStyle w:val="7DEE935060E147E0845795862CE824BB"/>
          </w:pPr>
          <w:r>
            <w:rPr>
              <w:b/>
              <w:bCs/>
              <w:lang w:val="pl-PL"/>
            </w:rPr>
            <w:t>[Wpisz nazwisko autora]</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74C0B"/>
    <w:rsid w:val="0076148B"/>
    <w:rsid w:val="00874C0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customStyle="1" w:styleId="B6D843A84DC849299F90B6333F339022">
    <w:name w:val="B6D843A84DC849299F90B6333F339022"/>
    <w:rsid w:val="00874C0B"/>
  </w:style>
  <w:style w:type="paragraph" w:customStyle="1" w:styleId="86F6A683A1904D16B673107F94EEC908">
    <w:name w:val="86F6A683A1904D16B673107F94EEC908"/>
    <w:rsid w:val="00874C0B"/>
  </w:style>
  <w:style w:type="paragraph" w:customStyle="1" w:styleId="CF28015CBEA448BABB53F026765EAE2F">
    <w:name w:val="CF28015CBEA448BABB53F026765EAE2F"/>
    <w:rsid w:val="00874C0B"/>
  </w:style>
  <w:style w:type="paragraph" w:customStyle="1" w:styleId="7DEE935060E147E0845795862CE824BB">
    <w:name w:val="7DEE935060E147E0845795862CE824BB"/>
    <w:rsid w:val="00874C0B"/>
  </w:style>
  <w:style w:type="paragraph" w:customStyle="1" w:styleId="FE308E21B4DC4FCE91ABEE632954B3C8">
    <w:name w:val="FE308E21B4DC4FCE91ABEE632954B3C8"/>
    <w:rsid w:val="00874C0B"/>
  </w:style>
  <w:style w:type="paragraph" w:customStyle="1" w:styleId="BE45AF86CB7D4EED85D786CF28867460">
    <w:name w:val="BE45AF86CB7D4EED85D786CF28867460"/>
    <w:rsid w:val="00874C0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118</TotalTime>
  <Pages>10</Pages>
  <Words>3117</Words>
  <Characters>17770</Characters>
  <Application>Microsoft Office Word</Application>
  <DocSecurity>0</DocSecurity>
  <Lines>148</Lines>
  <Paragraphs>41</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20846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Formulation</dc:title>
  <dc:subject>Module: Treatment models and approaches Module code: ECMH5002                                       Lecturer: Karen Eaton-Thomas</dc:subject>
  <dc:creator>Anna Bolek, u2222499</dc:creator>
  <cp:lastModifiedBy>Anna Bolek</cp:lastModifiedBy>
  <cp:revision>24</cp:revision>
  <dcterms:created xsi:type="dcterms:W3CDTF">2024-05-16T18:08:00Z</dcterms:created>
  <dcterms:modified xsi:type="dcterms:W3CDTF">2024-05-19T11:54:00Z</dcterms:modified>
</cp:coreProperties>
</file>