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C25FD" w14:textId="432E11F4" w:rsidR="000436FA" w:rsidRPr="000436FA" w:rsidRDefault="00F104F0" w:rsidP="000436FA">
      <w:r>
        <w:t xml:space="preserve">Lucky Task Work C 1 </w:t>
      </w:r>
      <w:r w:rsidR="000436FA" w:rsidRPr="000436FA">
        <w:rPr>
          <w:noProof/>
        </w:rPr>
        <w:drawing>
          <wp:anchor distT="0" distB="0" distL="114300" distR="114300" simplePos="0" relativeHeight="251659264" behindDoc="0" locked="0" layoutInCell="1" allowOverlap="1" wp14:anchorId="35B34508" wp14:editId="1E78322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594108028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A2BD6" w14:textId="77777777" w:rsidR="000436FA" w:rsidRPr="000436FA" w:rsidRDefault="000436FA" w:rsidP="000436FA"/>
    <w:p w14:paraId="0C706AD1" w14:textId="77777777" w:rsidR="000436FA" w:rsidRPr="000436FA" w:rsidRDefault="000436FA" w:rsidP="000436FA"/>
    <w:p w14:paraId="4FBE7EA2" w14:textId="77777777" w:rsidR="000436FA" w:rsidRPr="000436FA" w:rsidRDefault="000436FA" w:rsidP="000436FA"/>
    <w:p w14:paraId="5A0CFB38" w14:textId="77777777" w:rsidR="000436FA" w:rsidRPr="000436FA" w:rsidRDefault="000436FA" w:rsidP="000436FA"/>
    <w:p w14:paraId="3F0E828A" w14:textId="52A539D7" w:rsidR="000436FA" w:rsidRPr="000436FA" w:rsidRDefault="000436FA" w:rsidP="000436FA">
      <w:pPr>
        <w:rPr>
          <w:lang w:val="nl-NL"/>
        </w:rPr>
      </w:pPr>
      <w:r w:rsidRPr="000436FA">
        <w:rPr>
          <w:b/>
          <w:bCs/>
          <w:lang w:val="nl-NL"/>
        </w:rPr>
        <w:t>Student name</w:t>
      </w:r>
      <w:r w:rsidRPr="000436FA">
        <w:rPr>
          <w:lang w:val="nl-NL"/>
        </w:rPr>
        <w:t>:</w:t>
      </w:r>
      <w:r w:rsidR="00453410">
        <w:rPr>
          <w:lang w:val="nl-NL"/>
        </w:rPr>
        <w:t xml:space="preserve">Lucky Osagiede Osagiede </w:t>
      </w:r>
    </w:p>
    <w:p w14:paraId="2AB2B0E4" w14:textId="03DC70FD" w:rsidR="000436FA" w:rsidRPr="000436FA" w:rsidRDefault="000436FA" w:rsidP="00453410">
      <w:pPr>
        <w:tabs>
          <w:tab w:val="left" w:pos="2172"/>
        </w:tabs>
        <w:rPr>
          <w:lang w:val="nl-NL"/>
        </w:rPr>
      </w:pPr>
      <w:r w:rsidRPr="000436FA">
        <w:rPr>
          <w:b/>
          <w:bCs/>
          <w:lang w:val="nl-NL"/>
        </w:rPr>
        <w:t>Student ID</w:t>
      </w:r>
      <w:r w:rsidRPr="000436FA">
        <w:rPr>
          <w:lang w:val="nl-NL"/>
        </w:rPr>
        <w:t>:</w:t>
      </w:r>
      <w:r w:rsidR="00453410">
        <w:rPr>
          <w:lang w:val="nl-NL"/>
        </w:rPr>
        <w:t>2312706</w:t>
      </w:r>
      <w:r w:rsidR="00453410">
        <w:rPr>
          <w:lang w:val="nl-NL"/>
        </w:rPr>
        <w:tab/>
      </w:r>
    </w:p>
    <w:p w14:paraId="2438DC9E" w14:textId="77777777" w:rsidR="000436FA" w:rsidRPr="000436FA" w:rsidRDefault="000436FA" w:rsidP="000436FA">
      <w:pPr>
        <w:rPr>
          <w:lang w:val="nl-NL"/>
        </w:rPr>
      </w:pPr>
    </w:p>
    <w:p w14:paraId="34745F4F" w14:textId="18C5102D" w:rsidR="000436FA" w:rsidRPr="000436FA" w:rsidRDefault="000436FA" w:rsidP="000436FA">
      <w:pPr>
        <w:rPr>
          <w:lang w:val="nl-NL"/>
        </w:rPr>
      </w:pPr>
      <w:r w:rsidRPr="000436FA">
        <w:rPr>
          <w:b/>
          <w:bCs/>
          <w:lang w:val="nl-NL"/>
        </w:rPr>
        <w:t>Module name</w:t>
      </w:r>
      <w:r w:rsidRPr="000436FA">
        <w:rPr>
          <w:lang w:val="nl-NL"/>
        </w:rPr>
        <w:t xml:space="preserve">: </w:t>
      </w:r>
      <w:r w:rsidR="00E26892">
        <w:rPr>
          <w:lang w:val="nl-NL"/>
        </w:rPr>
        <w:t xml:space="preserve">Changemakers : Building Your Personal Brand for Sustainable Employment </w:t>
      </w:r>
    </w:p>
    <w:p w14:paraId="6F791F3B" w14:textId="3595165A" w:rsidR="000436FA" w:rsidRPr="000436FA" w:rsidRDefault="000436FA" w:rsidP="000436FA">
      <w:pPr>
        <w:rPr>
          <w:lang w:val="fr-FR"/>
        </w:rPr>
      </w:pPr>
      <w:r w:rsidRPr="000436FA">
        <w:rPr>
          <w:b/>
          <w:bCs/>
          <w:lang w:val="fr-FR"/>
        </w:rPr>
        <w:t xml:space="preserve">Module </w:t>
      </w:r>
      <w:r w:rsidR="00E26892" w:rsidRPr="000436FA">
        <w:rPr>
          <w:b/>
          <w:bCs/>
          <w:lang w:val="fr-FR"/>
        </w:rPr>
        <w:t>code</w:t>
      </w:r>
      <w:r w:rsidR="00E26892" w:rsidRPr="000436FA">
        <w:rPr>
          <w:lang w:val="fr-FR"/>
        </w:rPr>
        <w:t xml:space="preserve"> :</w:t>
      </w:r>
      <w:r w:rsidR="00E26892">
        <w:rPr>
          <w:lang w:val="fr-FR"/>
        </w:rPr>
        <w:t xml:space="preserve"> BMHP5015</w:t>
      </w:r>
    </w:p>
    <w:p w14:paraId="372B87F2" w14:textId="444C91AD" w:rsidR="00D21C6D" w:rsidRPr="00183D42" w:rsidRDefault="00E26892" w:rsidP="000436FA">
      <w:pPr>
        <w:rPr>
          <w:b/>
          <w:bCs/>
          <w:lang w:val="fr-FR"/>
        </w:rPr>
      </w:pPr>
      <w:proofErr w:type="spellStart"/>
      <w:r>
        <w:rPr>
          <w:b/>
          <w:bCs/>
          <w:lang w:val="fr-FR"/>
        </w:rPr>
        <w:t>Lecturer</w:t>
      </w:r>
      <w:proofErr w:type="spellEnd"/>
      <w:r>
        <w:rPr>
          <w:b/>
          <w:bCs/>
          <w:lang w:val="fr-FR"/>
        </w:rPr>
        <w:t xml:space="preserve"> : </w:t>
      </w:r>
      <w:r w:rsidR="00D21C6D">
        <w:rPr>
          <w:b/>
          <w:bCs/>
          <w:lang w:val="fr-FR"/>
        </w:rPr>
        <w:t>Caroline Salami</w:t>
      </w:r>
      <w:r>
        <w:rPr>
          <w:b/>
          <w:bCs/>
          <w:lang w:val="fr-FR"/>
        </w:rPr>
        <w:t xml:space="preserve"> </w:t>
      </w:r>
    </w:p>
    <w:p w14:paraId="7C8FEEDC" w14:textId="2A8ECBD2" w:rsidR="00EA05A6" w:rsidRDefault="00EA05A6"/>
    <w:p w14:paraId="54F59321" w14:textId="77777777" w:rsidR="00453410" w:rsidRDefault="00453410"/>
    <w:p w14:paraId="461F498A" w14:textId="77777777" w:rsidR="00453410" w:rsidRDefault="00453410"/>
    <w:p w14:paraId="0D80CDE9" w14:textId="77777777" w:rsidR="00453410" w:rsidRDefault="00453410"/>
    <w:p w14:paraId="31D5CBBA" w14:textId="77777777" w:rsidR="00453410" w:rsidRDefault="00453410"/>
    <w:p w14:paraId="7021F0F0" w14:textId="77777777" w:rsidR="00453410" w:rsidRDefault="00453410"/>
    <w:p w14:paraId="64F2AC49" w14:textId="77777777" w:rsidR="00453410" w:rsidRDefault="00453410"/>
    <w:p w14:paraId="3E537A26" w14:textId="77777777" w:rsidR="00453410" w:rsidRDefault="00453410"/>
    <w:p w14:paraId="48183500" w14:textId="77777777" w:rsidR="00453410" w:rsidRDefault="00453410"/>
    <w:p w14:paraId="5DF98737" w14:textId="77777777" w:rsidR="00453410" w:rsidRDefault="00453410"/>
    <w:p w14:paraId="4D4E8A0A" w14:textId="77777777" w:rsidR="00453410" w:rsidRDefault="00453410"/>
    <w:p w14:paraId="354E402C" w14:textId="77777777" w:rsidR="00453410" w:rsidRDefault="00453410"/>
    <w:p w14:paraId="336520D1" w14:textId="77777777" w:rsidR="00453410" w:rsidRDefault="00453410"/>
    <w:p w14:paraId="6AFA173F" w14:textId="77777777" w:rsidR="00453410" w:rsidRDefault="00453410"/>
    <w:p w14:paraId="0C387AE0" w14:textId="77777777" w:rsidR="00453410" w:rsidRDefault="00453410"/>
    <w:p w14:paraId="28B7A3CB" w14:textId="77777777" w:rsidR="00453410" w:rsidRDefault="00453410"/>
    <w:p w14:paraId="0B2FBFBE" w14:textId="77777777" w:rsidR="00453410" w:rsidRDefault="00453410"/>
    <w:p w14:paraId="1E4DFC7C" w14:textId="77777777" w:rsidR="00453410" w:rsidRDefault="00453410"/>
    <w:p w14:paraId="437F9B36" w14:textId="77777777" w:rsidR="00453410" w:rsidRDefault="00453410">
      <w:pPr>
        <w:rPr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06753604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393196D" w14:textId="6E597E01" w:rsidR="00867148" w:rsidRPr="00867148" w:rsidRDefault="00867148">
          <w:pPr>
            <w:pStyle w:val="TOCHeading"/>
            <w:rPr>
              <w:sz w:val="40"/>
              <w:szCs w:val="40"/>
            </w:rPr>
          </w:pPr>
          <w:r w:rsidRPr="00867148">
            <w:rPr>
              <w:sz w:val="40"/>
              <w:szCs w:val="40"/>
            </w:rPr>
            <w:t>Table of Contents</w:t>
          </w:r>
        </w:p>
        <w:p w14:paraId="46601104" w14:textId="5994E368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r w:rsidRPr="00867148">
            <w:rPr>
              <w:sz w:val="28"/>
              <w:szCs w:val="28"/>
            </w:rPr>
            <w:fldChar w:fldCharType="begin"/>
          </w:r>
          <w:r w:rsidRPr="00867148">
            <w:rPr>
              <w:sz w:val="28"/>
              <w:szCs w:val="28"/>
            </w:rPr>
            <w:instrText xml:space="preserve"> TOC \o "1-3" \h \z \u </w:instrText>
          </w:r>
          <w:r w:rsidRPr="00867148">
            <w:rPr>
              <w:sz w:val="28"/>
              <w:szCs w:val="28"/>
            </w:rPr>
            <w:fldChar w:fldCharType="separate"/>
          </w:r>
          <w:hyperlink w:anchor="_Toc215684230" w:history="1">
            <w:r w:rsidRPr="00867148">
              <w:rPr>
                <w:rStyle w:val="Hyperlink"/>
                <w:noProof/>
                <w:sz w:val="28"/>
                <w:szCs w:val="28"/>
              </w:rPr>
              <w:t>Introduction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_Toc215684230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2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E7999D9" w14:textId="4C7E6747" w:rsidR="00867148" w:rsidRPr="00867148" w:rsidRDefault="00867148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1" w:history="1">
            <w:r w:rsidRPr="00867148">
              <w:rPr>
                <w:rStyle w:val="Hyperlink"/>
                <w:noProof/>
                <w:sz w:val="28"/>
                <w:szCs w:val="28"/>
              </w:rPr>
              <w:t>Definition of ambition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_Toc215684231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2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A0FFA0A" w14:textId="28E467C4" w:rsidR="00867148" w:rsidRPr="00867148" w:rsidRDefault="00867148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2" w:history="1">
            <w:r w:rsidRPr="00867148">
              <w:rPr>
                <w:rStyle w:val="Hyperlink"/>
                <w:noProof/>
                <w:sz w:val="28"/>
                <w:szCs w:val="28"/>
              </w:rPr>
              <w:t>Self – awareness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_Toc215684232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3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1F83429" w14:textId="5240CB69" w:rsidR="00867148" w:rsidRPr="00867148" w:rsidRDefault="00867148">
          <w:pPr>
            <w:pStyle w:val="TOC2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3" w:history="1">
            <w:r w:rsidRPr="00867148">
              <w:rPr>
                <w:rStyle w:val="Hyperlink"/>
                <w:noProof/>
                <w:sz w:val="28"/>
                <w:szCs w:val="28"/>
              </w:rPr>
              <w:t>Definition of net – working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_Toc215684233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4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F603A1" w14:textId="1123A839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4" w:history="1">
            <w:r w:rsidRPr="00867148">
              <w:rPr>
                <w:rStyle w:val="Hyperlink"/>
                <w:noProof/>
                <w:sz w:val="28"/>
                <w:szCs w:val="28"/>
              </w:rPr>
              <w:t>Unit 1 :Brand Me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_Toc215684234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4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DF5FF32" w14:textId="3B9B6D00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5" w:history="1">
            <w:r w:rsidRPr="00867148">
              <w:rPr>
                <w:rStyle w:val="Hyperlink"/>
                <w:noProof/>
                <w:sz w:val="28"/>
                <w:szCs w:val="28"/>
              </w:rPr>
              <w:t>Unit 2 : IT’s a small Word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_Toc215684235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5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4BF47D" w14:textId="382D6128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6" w:history="1">
            <w:r w:rsidRPr="00867148">
              <w:rPr>
                <w:rStyle w:val="Hyperlink"/>
                <w:noProof/>
                <w:sz w:val="28"/>
                <w:szCs w:val="28"/>
              </w:rPr>
              <w:t>Unit 3 : Opportunity Knocks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_Toc215684236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5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EF1249" w14:textId="357E8F00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7" w:history="1">
            <w:r w:rsidRPr="00867148">
              <w:rPr>
                <w:rStyle w:val="Hyperlink"/>
                <w:noProof/>
                <w:sz w:val="28"/>
                <w:szCs w:val="28"/>
              </w:rPr>
              <w:t>Unit 4 : The Pursuit of Happiness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_Toc215684237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6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9D612B" w14:textId="74A0CC92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8" w:history="1">
            <w:r w:rsidRPr="00867148">
              <w:rPr>
                <w:rStyle w:val="Hyperlink"/>
                <w:noProof/>
                <w:sz w:val="28"/>
                <w:szCs w:val="28"/>
              </w:rPr>
              <w:t>Conclusion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_Toc215684238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7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A5A921" w14:textId="2240370C" w:rsidR="00867148" w:rsidRPr="00867148" w:rsidRDefault="00867148">
          <w:pPr>
            <w:pStyle w:val="TOC1"/>
            <w:tabs>
              <w:tab w:val="right" w:leader="dot" w:pos="9016"/>
            </w:tabs>
            <w:rPr>
              <w:noProof/>
              <w:sz w:val="28"/>
              <w:szCs w:val="28"/>
            </w:rPr>
          </w:pPr>
          <w:hyperlink w:anchor="_Toc215684239" w:history="1">
            <w:r w:rsidRPr="00867148">
              <w:rPr>
                <w:rStyle w:val="Hyperlink"/>
                <w:noProof/>
                <w:sz w:val="28"/>
                <w:szCs w:val="28"/>
              </w:rPr>
              <w:t>References</w:t>
            </w:r>
            <w:r w:rsidRPr="00867148">
              <w:rPr>
                <w:noProof/>
                <w:webHidden/>
                <w:sz w:val="28"/>
                <w:szCs w:val="28"/>
              </w:rPr>
              <w:tab/>
            </w:r>
            <w:r w:rsidRPr="00867148">
              <w:rPr>
                <w:noProof/>
                <w:webHidden/>
                <w:sz w:val="28"/>
                <w:szCs w:val="28"/>
              </w:rPr>
              <w:fldChar w:fldCharType="begin"/>
            </w:r>
            <w:r w:rsidRPr="00867148">
              <w:rPr>
                <w:noProof/>
                <w:webHidden/>
                <w:sz w:val="28"/>
                <w:szCs w:val="28"/>
              </w:rPr>
              <w:instrText xml:space="preserve"> PAGEREF _Toc215684239 \h </w:instrText>
            </w:r>
            <w:r w:rsidRPr="00867148">
              <w:rPr>
                <w:noProof/>
                <w:webHidden/>
                <w:sz w:val="28"/>
                <w:szCs w:val="28"/>
              </w:rPr>
            </w:r>
            <w:r w:rsidRPr="00867148">
              <w:rPr>
                <w:noProof/>
                <w:webHidden/>
                <w:sz w:val="28"/>
                <w:szCs w:val="28"/>
              </w:rPr>
              <w:fldChar w:fldCharType="separate"/>
            </w:r>
            <w:r w:rsidRPr="00867148">
              <w:rPr>
                <w:noProof/>
                <w:webHidden/>
                <w:sz w:val="28"/>
                <w:szCs w:val="28"/>
              </w:rPr>
              <w:t>7</w:t>
            </w:r>
            <w:r w:rsidRPr="0086714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434003" w14:textId="148C8866" w:rsidR="00867148" w:rsidRDefault="00867148">
          <w:r w:rsidRPr="00867148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79E82105" w14:textId="77777777" w:rsidR="00867148" w:rsidRDefault="00867148">
      <w:pPr>
        <w:rPr>
          <w:sz w:val="32"/>
          <w:szCs w:val="32"/>
        </w:rPr>
      </w:pPr>
    </w:p>
    <w:p w14:paraId="521DECC5" w14:textId="77777777" w:rsidR="00867148" w:rsidRDefault="00867148">
      <w:pPr>
        <w:rPr>
          <w:sz w:val="32"/>
          <w:szCs w:val="32"/>
        </w:rPr>
      </w:pPr>
    </w:p>
    <w:p w14:paraId="6C406951" w14:textId="77777777" w:rsidR="00867148" w:rsidRDefault="00867148">
      <w:pPr>
        <w:rPr>
          <w:sz w:val="32"/>
          <w:szCs w:val="32"/>
        </w:rPr>
      </w:pPr>
    </w:p>
    <w:p w14:paraId="406BFB97" w14:textId="77777777" w:rsidR="00867148" w:rsidRDefault="00867148">
      <w:pPr>
        <w:rPr>
          <w:sz w:val="32"/>
          <w:szCs w:val="32"/>
        </w:rPr>
      </w:pPr>
    </w:p>
    <w:p w14:paraId="58E4A0DB" w14:textId="77777777" w:rsidR="00867148" w:rsidRDefault="00867148">
      <w:pPr>
        <w:rPr>
          <w:sz w:val="32"/>
          <w:szCs w:val="32"/>
        </w:rPr>
      </w:pPr>
    </w:p>
    <w:p w14:paraId="11575803" w14:textId="77777777" w:rsidR="00867148" w:rsidRDefault="00867148">
      <w:pPr>
        <w:rPr>
          <w:sz w:val="32"/>
          <w:szCs w:val="32"/>
        </w:rPr>
      </w:pPr>
    </w:p>
    <w:p w14:paraId="0A64EA9C" w14:textId="77777777" w:rsidR="00867148" w:rsidRDefault="00867148">
      <w:pPr>
        <w:rPr>
          <w:sz w:val="32"/>
          <w:szCs w:val="32"/>
        </w:rPr>
      </w:pPr>
    </w:p>
    <w:p w14:paraId="764D9C36" w14:textId="77777777" w:rsidR="00867148" w:rsidRDefault="00867148">
      <w:pPr>
        <w:rPr>
          <w:sz w:val="32"/>
          <w:szCs w:val="32"/>
        </w:rPr>
      </w:pPr>
    </w:p>
    <w:p w14:paraId="13EE7AC1" w14:textId="77777777" w:rsidR="00867148" w:rsidRDefault="00867148">
      <w:pPr>
        <w:rPr>
          <w:sz w:val="32"/>
          <w:szCs w:val="32"/>
        </w:rPr>
      </w:pPr>
    </w:p>
    <w:p w14:paraId="30B679FE" w14:textId="77777777" w:rsidR="00867148" w:rsidRDefault="00867148">
      <w:pPr>
        <w:rPr>
          <w:sz w:val="32"/>
          <w:szCs w:val="32"/>
        </w:rPr>
      </w:pPr>
    </w:p>
    <w:p w14:paraId="327E12BB" w14:textId="77777777" w:rsidR="00867148" w:rsidRDefault="00867148">
      <w:pPr>
        <w:rPr>
          <w:sz w:val="32"/>
          <w:szCs w:val="32"/>
        </w:rPr>
      </w:pPr>
    </w:p>
    <w:p w14:paraId="5910A857" w14:textId="77777777" w:rsidR="00867148" w:rsidRDefault="00867148">
      <w:pPr>
        <w:rPr>
          <w:sz w:val="32"/>
          <w:szCs w:val="32"/>
        </w:rPr>
      </w:pPr>
    </w:p>
    <w:p w14:paraId="5DED87BA" w14:textId="77777777" w:rsidR="00867148" w:rsidRDefault="00867148">
      <w:pPr>
        <w:rPr>
          <w:sz w:val="32"/>
          <w:szCs w:val="32"/>
        </w:rPr>
      </w:pPr>
    </w:p>
    <w:p w14:paraId="14BB838F" w14:textId="77777777" w:rsidR="00867148" w:rsidRDefault="00867148">
      <w:pPr>
        <w:rPr>
          <w:sz w:val="32"/>
          <w:szCs w:val="32"/>
        </w:rPr>
      </w:pPr>
    </w:p>
    <w:p w14:paraId="67369924" w14:textId="4B97CCEA" w:rsidR="00453410" w:rsidRPr="00867148" w:rsidRDefault="00453410" w:rsidP="00867148">
      <w:pPr>
        <w:pStyle w:val="Heading1"/>
      </w:pPr>
      <w:bookmarkStart w:id="0" w:name="_Toc215684230"/>
      <w:r w:rsidRPr="00867148">
        <w:lastRenderedPageBreak/>
        <w:t>Introduction</w:t>
      </w:r>
      <w:bookmarkEnd w:id="0"/>
    </w:p>
    <w:p w14:paraId="1C7E0A13" w14:textId="038F29E7" w:rsidR="00EF4EEE" w:rsidRPr="00867148" w:rsidRDefault="00870ED7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</w:t>
      </w:r>
      <w:r w:rsidR="00D21C6D" w:rsidRPr="00867148">
        <w:rPr>
          <w:rFonts w:ascii="Arial" w:hAnsi="Arial" w:cs="Arial"/>
        </w:rPr>
        <w:t xml:space="preserve">This reflective  portfolio presents the learning journey undertaken as part of the module  `Changemakers :Building Your Personal Brand </w:t>
      </w:r>
      <w:r w:rsidR="0075334F" w:rsidRPr="00867148">
        <w:rPr>
          <w:rFonts w:ascii="Arial" w:hAnsi="Arial" w:cs="Arial"/>
        </w:rPr>
        <w:t>f</w:t>
      </w:r>
      <w:r w:rsidR="00D21C6D" w:rsidRPr="00867148">
        <w:rPr>
          <w:rFonts w:ascii="Arial" w:hAnsi="Arial" w:cs="Arial"/>
        </w:rPr>
        <w:t xml:space="preserve">or </w:t>
      </w:r>
      <w:r w:rsidR="0075334F" w:rsidRPr="00867148">
        <w:rPr>
          <w:rFonts w:ascii="Arial" w:hAnsi="Arial" w:cs="Arial"/>
        </w:rPr>
        <w:t>S</w:t>
      </w:r>
      <w:r w:rsidR="00D21C6D" w:rsidRPr="00867148">
        <w:rPr>
          <w:rFonts w:ascii="Arial" w:hAnsi="Arial" w:cs="Arial"/>
        </w:rPr>
        <w:t xml:space="preserve">ustainable </w:t>
      </w:r>
      <w:r w:rsidR="0075334F" w:rsidRPr="00867148">
        <w:rPr>
          <w:rFonts w:ascii="Arial" w:hAnsi="Arial" w:cs="Arial"/>
        </w:rPr>
        <w:t xml:space="preserve"> Employment ‘ . The portfolio explores how four key units – Brand me , it’s small world , opportunity knocks , and the pursuit of happiness – have supported my professional and personal growth towards achi</w:t>
      </w:r>
      <w:r w:rsidR="00611988" w:rsidRPr="00867148">
        <w:rPr>
          <w:rFonts w:ascii="Arial" w:hAnsi="Arial" w:cs="Arial"/>
        </w:rPr>
        <w:t>eving my long – term goal of becoming a Care Home Manager .</w:t>
      </w:r>
    </w:p>
    <w:p w14:paraId="12DC6AF0" w14:textId="22758C9F" w:rsidR="00611988" w:rsidRPr="00867148" w:rsidRDefault="00611988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The reflections draw upon key theories and models , including Gibbs’ Reflective Cycle (1988)</w:t>
      </w:r>
      <w:r w:rsidR="00490D64" w:rsidRPr="00867148">
        <w:rPr>
          <w:rFonts w:ascii="Arial" w:hAnsi="Arial" w:cs="Arial"/>
        </w:rPr>
        <w:t xml:space="preserve">, Johari’s Window  ( Luft and Ingham ,1955 ) , and the PERMA Model of Wellbeing  (Seligman, 2018) . These frameworks have provided the foundation for understanding self – awareness , leadership , communication ,and resilience within the health </w:t>
      </w:r>
      <w:r w:rsidR="005B21C4" w:rsidRPr="00867148">
        <w:rPr>
          <w:rFonts w:ascii="Arial" w:hAnsi="Arial" w:cs="Arial"/>
        </w:rPr>
        <w:t>and social care context . The module has encouraged a proactive approach to professional development , helping me align my personal values and skills with the expectations of leadership within the care sector .</w:t>
      </w:r>
      <w:r w:rsidR="00732C16" w:rsidRPr="00867148">
        <w:rPr>
          <w:rFonts w:ascii="Arial" w:hAnsi="Arial" w:cs="Arial"/>
        </w:rPr>
        <w:t xml:space="preserve"> I will  be writing about ambition ,</w:t>
      </w:r>
      <w:r w:rsidR="00D96219" w:rsidRPr="00867148">
        <w:rPr>
          <w:rFonts w:ascii="Arial" w:hAnsi="Arial" w:cs="Arial"/>
        </w:rPr>
        <w:t xml:space="preserve"> self – awareness ,      </w:t>
      </w:r>
      <w:r w:rsidR="00732C16" w:rsidRPr="00867148">
        <w:rPr>
          <w:rFonts w:ascii="Arial" w:hAnsi="Arial" w:cs="Arial"/>
        </w:rPr>
        <w:t xml:space="preserve"> and net – working .</w:t>
      </w:r>
      <w:r w:rsidR="00D96219" w:rsidRPr="00867148">
        <w:rPr>
          <w:rFonts w:ascii="Arial" w:hAnsi="Arial" w:cs="Arial"/>
        </w:rPr>
        <w:t xml:space="preserve"> </w:t>
      </w:r>
    </w:p>
    <w:p w14:paraId="3042335B" w14:textId="128E88AC" w:rsidR="00D96219" w:rsidRDefault="00D96219" w:rsidP="00867148">
      <w:pPr>
        <w:pStyle w:val="Heading2"/>
      </w:pPr>
      <w:bookmarkStart w:id="1" w:name="_Toc215684231"/>
      <w:r w:rsidRPr="00D96219">
        <w:t>Definition of ambition</w:t>
      </w:r>
      <w:bookmarkEnd w:id="1"/>
    </w:p>
    <w:p w14:paraId="3C12D071" w14:textId="4DD59B2B" w:rsidR="00D96219" w:rsidRPr="00867148" w:rsidRDefault="00D96219" w:rsidP="00867148">
      <w:pPr>
        <w:spacing w:line="360" w:lineRule="auto"/>
        <w:jc w:val="both"/>
        <w:rPr>
          <w:rFonts w:ascii="Arial" w:hAnsi="Arial" w:cs="Arial"/>
        </w:rPr>
      </w:pPr>
      <w:r>
        <w:rPr>
          <w:sz w:val="32"/>
          <w:szCs w:val="32"/>
        </w:rPr>
        <w:t xml:space="preserve"> </w:t>
      </w:r>
      <w:r w:rsidRPr="00867148">
        <w:rPr>
          <w:rFonts w:ascii="Arial" w:hAnsi="Arial" w:cs="Arial"/>
        </w:rPr>
        <w:t xml:space="preserve">Ambition is the  internal motivation that drives individuals to set challenging  goals and </w:t>
      </w:r>
      <w:r w:rsidR="00D23D41" w:rsidRPr="00867148">
        <w:rPr>
          <w:rFonts w:ascii="Arial" w:hAnsi="Arial" w:cs="Arial"/>
        </w:rPr>
        <w:t>persevere toward achieving personal or professional success . It reflects a desire for growth , improvement , and long- term achievement ( Roberts , 2020 ) .</w:t>
      </w:r>
    </w:p>
    <w:p w14:paraId="4388111E" w14:textId="77777777" w:rsidR="00D23D41" w:rsidRDefault="00D23D41">
      <w:pPr>
        <w:rPr>
          <w:sz w:val="24"/>
          <w:szCs w:val="24"/>
        </w:rPr>
      </w:pPr>
    </w:p>
    <w:p w14:paraId="2BCBE223" w14:textId="77777777" w:rsidR="00D23D41" w:rsidRDefault="00D23D41">
      <w:pPr>
        <w:rPr>
          <w:sz w:val="24"/>
          <w:szCs w:val="24"/>
        </w:rPr>
      </w:pPr>
    </w:p>
    <w:p w14:paraId="25087C38" w14:textId="3ADF3D20" w:rsidR="00D23D41" w:rsidRDefault="00641797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138CAB8" wp14:editId="535837AC">
            <wp:extent cx="5731510" cy="3223895"/>
            <wp:effectExtent l="0" t="0" r="2540" b="0"/>
            <wp:docPr id="300415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4157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C6B07" w14:textId="77777777" w:rsidR="00612D04" w:rsidRDefault="00612D04">
      <w:pPr>
        <w:rPr>
          <w:sz w:val="32"/>
          <w:szCs w:val="32"/>
        </w:rPr>
      </w:pPr>
    </w:p>
    <w:p w14:paraId="7299B13D" w14:textId="0F5CED6B" w:rsidR="00D23D41" w:rsidRDefault="00D23D41" w:rsidP="00867148">
      <w:pPr>
        <w:pStyle w:val="Heading2"/>
        <w:rPr>
          <w:sz w:val="24"/>
          <w:szCs w:val="24"/>
        </w:rPr>
      </w:pPr>
      <w:bookmarkStart w:id="2" w:name="_Toc215684232"/>
      <w:r w:rsidRPr="00D23D41">
        <w:lastRenderedPageBreak/>
        <w:t>Self – awareness</w:t>
      </w:r>
      <w:bookmarkEnd w:id="2"/>
    </w:p>
    <w:p w14:paraId="435C9C42" w14:textId="78EC95B1" w:rsidR="00CF62C3" w:rsidRDefault="00CF62C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Is the ability to recognise and understand one’s own emotions , behaviours , strengths and limitations , and how these influence interactions with others . It is a core component of emotional intelligence and essential for reflective professional </w:t>
      </w:r>
      <w:r w:rsidR="00282F67" w:rsidRPr="00867148">
        <w:rPr>
          <w:rFonts w:ascii="Arial" w:hAnsi="Arial" w:cs="Arial"/>
        </w:rPr>
        <w:t>practice .( Goleman , 1995 ) .</w:t>
      </w:r>
    </w:p>
    <w:p w14:paraId="4F3DEABA" w14:textId="28E4777D" w:rsidR="00FF532E" w:rsidRDefault="00FF532E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Self – awareness in the UK health and social care involves </w:t>
      </w:r>
    </w:p>
    <w:p w14:paraId="30AD0541" w14:textId="35E74A51" w:rsidR="00FF532E" w:rsidRDefault="00FF532E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 Understanding your values and beliefs </w:t>
      </w:r>
    </w:p>
    <w:p w14:paraId="73362266" w14:textId="4156492B" w:rsidR="00FF532E" w:rsidRDefault="00FF532E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 Knowing emotional responses</w:t>
      </w:r>
    </w:p>
    <w:p w14:paraId="468DC90A" w14:textId="2D203490" w:rsidR="00FF532E" w:rsidRDefault="00FF532E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 recognising your strengths and limitations </w:t>
      </w:r>
    </w:p>
    <w:p w14:paraId="10F4D21B" w14:textId="6335CBE8" w:rsidR="00FF532E" w:rsidRDefault="00FF532E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 Reflecting </w:t>
      </w:r>
      <w:r w:rsidR="00EA67FA">
        <w:rPr>
          <w:rFonts w:ascii="Arial" w:hAnsi="Arial" w:cs="Arial"/>
        </w:rPr>
        <w:t>on your practice ( Gibbs’ Reflective cycle or Kolb’s experiential Learning) commonly used in UK.</w:t>
      </w:r>
    </w:p>
    <w:p w14:paraId="2145D966" w14:textId="1404C510" w:rsidR="00EA67FA" w:rsidRDefault="00EA67FA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. Understanding how one’s behaviour affects others . </w:t>
      </w:r>
    </w:p>
    <w:p w14:paraId="6576CAAF" w14:textId="5ADB3558" w:rsidR="00EA67FA" w:rsidRPr="00867148" w:rsidRDefault="00EA67FA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Self – awareness </w:t>
      </w:r>
      <w:r w:rsidR="003F2A16">
        <w:rPr>
          <w:rFonts w:ascii="Arial" w:hAnsi="Arial" w:cs="Arial"/>
        </w:rPr>
        <w:t>is important according to UK standards . It links to several UK frameworks and policies .</w:t>
      </w:r>
    </w:p>
    <w:p w14:paraId="1B41C723" w14:textId="77777777" w:rsidR="00282F67" w:rsidRDefault="00282F67">
      <w:pPr>
        <w:rPr>
          <w:sz w:val="24"/>
          <w:szCs w:val="24"/>
        </w:rPr>
      </w:pPr>
    </w:p>
    <w:p w14:paraId="09AAF743" w14:textId="77777777" w:rsidR="00282F67" w:rsidRDefault="00282F67">
      <w:pPr>
        <w:rPr>
          <w:sz w:val="24"/>
          <w:szCs w:val="24"/>
        </w:rPr>
      </w:pPr>
    </w:p>
    <w:p w14:paraId="485A6C19" w14:textId="77777777" w:rsidR="00867148" w:rsidRDefault="00867148">
      <w:pPr>
        <w:rPr>
          <w:sz w:val="24"/>
          <w:szCs w:val="24"/>
        </w:rPr>
      </w:pPr>
    </w:p>
    <w:p w14:paraId="793B0D5C" w14:textId="6640993E" w:rsidR="00282F67" w:rsidRDefault="00282F67" w:rsidP="00867148">
      <w:pPr>
        <w:pStyle w:val="Heading2"/>
      </w:pPr>
      <w:bookmarkStart w:id="3" w:name="_Toc215684233"/>
      <w:r>
        <w:t>Definition of net – working</w:t>
      </w:r>
      <w:bookmarkEnd w:id="3"/>
      <w:r>
        <w:t xml:space="preserve"> </w:t>
      </w:r>
    </w:p>
    <w:p w14:paraId="28F57F5D" w14:textId="19D4AAB6" w:rsidR="00282F67" w:rsidRDefault="00282F67" w:rsidP="00867148">
      <w:pPr>
        <w:spacing w:line="360" w:lineRule="auto"/>
        <w:jc w:val="both"/>
        <w:rPr>
          <w:rFonts w:ascii="Arial" w:hAnsi="Arial" w:cs="Arial"/>
        </w:rPr>
      </w:pPr>
      <w:r>
        <w:rPr>
          <w:sz w:val="24"/>
          <w:szCs w:val="24"/>
        </w:rPr>
        <w:t xml:space="preserve"> </w:t>
      </w:r>
      <w:r w:rsidRPr="00867148">
        <w:rPr>
          <w:rFonts w:ascii="Arial" w:hAnsi="Arial" w:cs="Arial"/>
        </w:rPr>
        <w:t>Net – working is the process of creating, developing and maintaining relationships with individuals and organisations to exchange knowle</w:t>
      </w:r>
      <w:r w:rsidR="00387A44" w:rsidRPr="00867148">
        <w:rPr>
          <w:rFonts w:ascii="Arial" w:hAnsi="Arial" w:cs="Arial"/>
        </w:rPr>
        <w:t>dge , gain support , and enhance professional opportunities . It is considered a key strategy for career development and employability ( Hodkinson and Sparkes ,2019 ) .</w:t>
      </w:r>
    </w:p>
    <w:p w14:paraId="3AC59DB5" w14:textId="5814F5DD" w:rsidR="00D230D2" w:rsidRDefault="00D230D2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Networking in health and social care means professionals and organisations working together , sharing information , and </w:t>
      </w:r>
      <w:r w:rsidR="005B2B2F">
        <w:rPr>
          <w:rFonts w:ascii="Arial" w:hAnsi="Arial" w:cs="Arial"/>
        </w:rPr>
        <w:t>coordinating support so that people receive joined – up person- centred care . It assists different services- such as health , social care , and community organisations- communicate effectively and avoid gaps in support .</w:t>
      </w:r>
    </w:p>
    <w:p w14:paraId="3E28A169" w14:textId="74D45D92" w:rsidR="005B2B2F" w:rsidRDefault="005B2B2F" w:rsidP="008671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Example is a GP , social worker , and mental health nurse regularly share updates and plan together for an elderly patient </w:t>
      </w:r>
      <w:r w:rsidR="00183D42">
        <w:rPr>
          <w:rFonts w:ascii="Arial" w:hAnsi="Arial" w:cs="Arial"/>
        </w:rPr>
        <w:t>who has diabetes , mobility issues , and depression . By networking , they coordinate medical treatment , home- care support , and mental health services so the patient receives consistent and well organised care .</w:t>
      </w:r>
    </w:p>
    <w:p w14:paraId="2288C8B6" w14:textId="77777777" w:rsidR="00D230D2" w:rsidRPr="00867148" w:rsidRDefault="00D230D2" w:rsidP="00867148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60F4018" w14:textId="7FD4D8D0" w:rsidR="00870ED7" w:rsidRPr="00453410" w:rsidRDefault="00870ED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</w:p>
    <w:p w14:paraId="23E9D82E" w14:textId="77777777" w:rsidR="00453410" w:rsidRDefault="00453410">
      <w:pPr>
        <w:rPr>
          <w:sz w:val="32"/>
          <w:szCs w:val="32"/>
        </w:rPr>
      </w:pPr>
    </w:p>
    <w:p w14:paraId="5D3020EE" w14:textId="1236D3BC" w:rsidR="00453410" w:rsidRDefault="004B1001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C659562" wp14:editId="4F6889AC">
            <wp:extent cx="5731510" cy="3223895"/>
            <wp:effectExtent l="0" t="0" r="2540" b="0"/>
            <wp:docPr id="454425894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425894" name="Picture 1" descr="A computer screen 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5A25B" w14:textId="77777777" w:rsidR="00453410" w:rsidRDefault="00453410">
      <w:pPr>
        <w:rPr>
          <w:sz w:val="32"/>
          <w:szCs w:val="32"/>
        </w:rPr>
      </w:pPr>
    </w:p>
    <w:p w14:paraId="5ED02428" w14:textId="77777777" w:rsidR="009E749E" w:rsidRDefault="009E749E">
      <w:pPr>
        <w:rPr>
          <w:sz w:val="32"/>
          <w:szCs w:val="32"/>
        </w:rPr>
      </w:pPr>
    </w:p>
    <w:p w14:paraId="350C69CC" w14:textId="77777777" w:rsidR="009E749E" w:rsidRDefault="009E749E">
      <w:pPr>
        <w:rPr>
          <w:sz w:val="32"/>
          <w:szCs w:val="32"/>
        </w:rPr>
      </w:pPr>
    </w:p>
    <w:p w14:paraId="1133E1F0" w14:textId="0B22F5E8" w:rsidR="009E749E" w:rsidRDefault="009E749E">
      <w:pPr>
        <w:rPr>
          <w:sz w:val="32"/>
          <w:szCs w:val="32"/>
        </w:rPr>
      </w:pPr>
    </w:p>
    <w:p w14:paraId="61CF8057" w14:textId="77777777" w:rsidR="00B21EB7" w:rsidRDefault="00B21EB7">
      <w:pPr>
        <w:rPr>
          <w:sz w:val="32"/>
          <w:szCs w:val="32"/>
        </w:rPr>
      </w:pPr>
    </w:p>
    <w:p w14:paraId="4DC482FC" w14:textId="77777777" w:rsidR="00B21EB7" w:rsidRDefault="00B21EB7">
      <w:pPr>
        <w:rPr>
          <w:sz w:val="32"/>
          <w:szCs w:val="32"/>
        </w:rPr>
      </w:pPr>
    </w:p>
    <w:p w14:paraId="207B495D" w14:textId="77777777" w:rsidR="00B21EB7" w:rsidRDefault="00B21EB7">
      <w:pPr>
        <w:rPr>
          <w:sz w:val="32"/>
          <w:szCs w:val="32"/>
        </w:rPr>
      </w:pPr>
    </w:p>
    <w:p w14:paraId="23E65163" w14:textId="77777777" w:rsidR="00B21EB7" w:rsidRDefault="00B21EB7">
      <w:pPr>
        <w:rPr>
          <w:sz w:val="32"/>
          <w:szCs w:val="32"/>
        </w:rPr>
      </w:pPr>
    </w:p>
    <w:p w14:paraId="6C0FAF6B" w14:textId="77777777" w:rsidR="00867148" w:rsidRDefault="00867148">
      <w:pPr>
        <w:rPr>
          <w:sz w:val="32"/>
          <w:szCs w:val="32"/>
        </w:rPr>
      </w:pPr>
    </w:p>
    <w:p w14:paraId="48D6F1A7" w14:textId="66F99D05" w:rsidR="001B5528" w:rsidRDefault="00B66F34" w:rsidP="00867148">
      <w:pPr>
        <w:pStyle w:val="Heading1"/>
      </w:pPr>
      <w:bookmarkStart w:id="4" w:name="_Toc215684234"/>
      <w:r>
        <w:t>Unit 1 :Brand Me</w:t>
      </w:r>
      <w:bookmarkEnd w:id="4"/>
      <w:r>
        <w:t xml:space="preserve"> </w:t>
      </w:r>
    </w:p>
    <w:p w14:paraId="3DF6278F" w14:textId="3BBD4AF6" w:rsidR="00B66F34" w:rsidRPr="00867148" w:rsidRDefault="00B66F34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  <w:sz w:val="28"/>
          <w:szCs w:val="28"/>
        </w:rPr>
        <w:t xml:space="preserve">  </w:t>
      </w:r>
      <w:r w:rsidRPr="00867148">
        <w:rPr>
          <w:rFonts w:ascii="Arial" w:hAnsi="Arial" w:cs="Arial"/>
        </w:rPr>
        <w:t xml:space="preserve">  The first unit `Brand Me ‘ ,  focused on self – awareness and personal</w:t>
      </w:r>
    </w:p>
    <w:p w14:paraId="07B563B8" w14:textId="26468699" w:rsidR="00BC7656" w:rsidRPr="00867148" w:rsidRDefault="00B66F34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Branding . Through </w:t>
      </w:r>
      <w:r w:rsidR="00726EB9" w:rsidRPr="00867148">
        <w:rPr>
          <w:rFonts w:ascii="Arial" w:hAnsi="Arial" w:cs="Arial"/>
        </w:rPr>
        <w:t xml:space="preserve">reflective activities , I was able to identify my strengths , values , and professional attributes that align with leadership in health and social care . Using Johari’s Window ( Luft and Ingham, 1955 ). I explored how feedback from others helps to uncover blind </w:t>
      </w:r>
      <w:r w:rsidR="00726EB9" w:rsidRPr="00867148">
        <w:rPr>
          <w:rFonts w:ascii="Arial" w:hAnsi="Arial" w:cs="Arial"/>
        </w:rPr>
        <w:lastRenderedPageBreak/>
        <w:t xml:space="preserve">spots and develop self </w:t>
      </w:r>
      <w:r w:rsidR="00E6522B" w:rsidRPr="00867148">
        <w:rPr>
          <w:rFonts w:ascii="Arial" w:hAnsi="Arial" w:cs="Arial"/>
        </w:rPr>
        <w:t>–</w:t>
      </w:r>
      <w:r w:rsidR="00726EB9" w:rsidRPr="00867148">
        <w:rPr>
          <w:rFonts w:ascii="Arial" w:hAnsi="Arial" w:cs="Arial"/>
        </w:rPr>
        <w:t xml:space="preserve"> knowl</w:t>
      </w:r>
      <w:r w:rsidR="00E6522B" w:rsidRPr="00867148">
        <w:rPr>
          <w:rFonts w:ascii="Arial" w:hAnsi="Arial" w:cs="Arial"/>
        </w:rPr>
        <w:t xml:space="preserve">edge . This reflection was particularly valuable in improving my communication style and confidence , which are critical for managing staff and ensuring person- centred care in a residential setting . </w:t>
      </w:r>
    </w:p>
    <w:p w14:paraId="0A755A23" w14:textId="77777777" w:rsidR="00E862D9" w:rsidRPr="00867148" w:rsidRDefault="00E6522B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Applying Gibbs’ Reflective Cycle ( 1988 ) enabled me to think critically about my  experiences working as a support worker .</w:t>
      </w:r>
      <w:r w:rsidR="00F8520E" w:rsidRPr="00867148">
        <w:rPr>
          <w:rFonts w:ascii="Arial" w:hAnsi="Arial" w:cs="Arial"/>
        </w:rPr>
        <w:t xml:space="preserve">For instance , I recognised that I sometimes hesitated to delegate tasks due to fear of mistakes .Through reflection , I realised that effective leadership involves trust and empowerment rather than control . I have since started to practise active listening and positive reinforcement to motivate team members , improving collaboration </w:t>
      </w:r>
      <w:r w:rsidR="00E862D9" w:rsidRPr="00867148">
        <w:rPr>
          <w:rFonts w:ascii="Arial" w:hAnsi="Arial" w:cs="Arial"/>
        </w:rPr>
        <w:t xml:space="preserve">and morale . These skills are directly transferable to the Care Home Manager role . </w:t>
      </w:r>
    </w:p>
    <w:p w14:paraId="5E5848E3" w14:textId="046DFAE3" w:rsidR="00E6522B" w:rsidRPr="00867148" w:rsidRDefault="00E862D9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I also developed my professional identity by creating a personal brand statement that highlights  compassion , accountability , and integrity -values that underpin the Care Act ( 2014 ) and the CQC’s key lines </w:t>
      </w:r>
      <w:r w:rsidR="00A82820" w:rsidRPr="00867148">
        <w:rPr>
          <w:rFonts w:ascii="Arial" w:hAnsi="Arial" w:cs="Arial"/>
        </w:rPr>
        <w:t>of enquiry for care leadership . My online presence on LinkedIn now reflects this brand , enhancing my employability and visibility in the care sector</w:t>
      </w:r>
      <w:r w:rsidR="00E6522B" w:rsidRPr="00867148">
        <w:rPr>
          <w:rFonts w:ascii="Arial" w:hAnsi="Arial" w:cs="Arial"/>
        </w:rPr>
        <w:t xml:space="preserve"> </w:t>
      </w:r>
      <w:r w:rsidR="00A82820" w:rsidRPr="00867148">
        <w:rPr>
          <w:rFonts w:ascii="Arial" w:hAnsi="Arial" w:cs="Arial"/>
        </w:rPr>
        <w:t>.</w:t>
      </w:r>
    </w:p>
    <w:p w14:paraId="7B2D0C8E" w14:textId="77777777" w:rsidR="00502877" w:rsidRDefault="00502877" w:rsidP="00BC7656">
      <w:pPr>
        <w:rPr>
          <w:sz w:val="24"/>
          <w:szCs w:val="24"/>
        </w:rPr>
      </w:pPr>
    </w:p>
    <w:p w14:paraId="1BDEE240" w14:textId="1E5D4501" w:rsidR="00502877" w:rsidRDefault="00502877" w:rsidP="00867148">
      <w:pPr>
        <w:pStyle w:val="Heading1"/>
      </w:pPr>
      <w:r>
        <w:t xml:space="preserve"> </w:t>
      </w:r>
      <w:bookmarkStart w:id="5" w:name="_Toc215684235"/>
      <w:r>
        <w:t>Unit 2 : IT’s a small Word</w:t>
      </w:r>
      <w:bookmarkEnd w:id="5"/>
      <w:r>
        <w:t xml:space="preserve"> </w:t>
      </w:r>
    </w:p>
    <w:p w14:paraId="59BC7D66" w14:textId="126969D1" w:rsidR="00502877" w:rsidRPr="00867148" w:rsidRDefault="00502877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  <w:sz w:val="32"/>
          <w:szCs w:val="32"/>
        </w:rPr>
        <w:t xml:space="preserve">     </w:t>
      </w:r>
      <w:r w:rsidRPr="00867148">
        <w:rPr>
          <w:rFonts w:ascii="Arial" w:hAnsi="Arial" w:cs="Arial"/>
        </w:rPr>
        <w:t xml:space="preserve">This unit explored the importance  </w:t>
      </w:r>
      <w:r w:rsidR="00C34260" w:rsidRPr="00867148">
        <w:rPr>
          <w:rFonts w:ascii="Arial" w:hAnsi="Arial" w:cs="Arial"/>
        </w:rPr>
        <w:t xml:space="preserve">of cultural awareness global interconnectedness , and inclusivity within the workplace . As a professional in health and social care , understanding diversity essential to promoting equality and dignity for service users and staff . Through discussion activities , </w:t>
      </w:r>
      <w:r w:rsidR="001371E7" w:rsidRPr="00867148">
        <w:rPr>
          <w:rFonts w:ascii="Arial" w:hAnsi="Arial" w:cs="Arial"/>
        </w:rPr>
        <w:t>I learned to apply Hofstede’s Cultural Dimensions Theory ( 2011 ) to recognise how cultural values influence communication , teamwork , and decision – making .</w:t>
      </w:r>
    </w:p>
    <w:p w14:paraId="219674CB" w14:textId="1481AD07" w:rsidR="001371E7" w:rsidRPr="00867148" w:rsidRDefault="001371E7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I reflected on a situation where communication barriers affected understanding between colleagues from different cultural </w:t>
      </w:r>
      <w:r w:rsidR="00526EF4" w:rsidRPr="00867148">
        <w:rPr>
          <w:rFonts w:ascii="Arial" w:hAnsi="Arial" w:cs="Arial"/>
        </w:rPr>
        <w:t>backgrounds . By applying cultural competence principles  ( Cross et al, 1989 ),  I was able to promote clearer dialogue and mutual respect . This experience reinforced the significant of empathy  and adaptability in leadership – skills that contribute to an inclusive and supportive care environment .</w:t>
      </w:r>
    </w:p>
    <w:p w14:paraId="63836192" w14:textId="4B06D903" w:rsidR="00526EF4" w:rsidRPr="00867148" w:rsidRDefault="00526EF4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</w:t>
      </w:r>
      <w:r w:rsidR="00204490" w:rsidRPr="00867148">
        <w:rPr>
          <w:rFonts w:ascii="Arial" w:hAnsi="Arial" w:cs="Arial"/>
        </w:rPr>
        <w:t xml:space="preserve">This unit strengthened  my commitment to anti- discriminatory practice , as outlined in the Equality Act  ( 2010 ) . I also learned how to model inclusive behaviour </w:t>
      </w:r>
      <w:r w:rsidR="00BE52EE" w:rsidRPr="00867148">
        <w:rPr>
          <w:rFonts w:ascii="Arial" w:hAnsi="Arial" w:cs="Arial"/>
        </w:rPr>
        <w:t xml:space="preserve">that encourages diversity of thought , which is vital for innovation and high-quality care delivery within a care home setting </w:t>
      </w:r>
      <w:r w:rsidR="00957F34">
        <w:rPr>
          <w:rFonts w:ascii="Arial" w:hAnsi="Arial" w:cs="Arial"/>
        </w:rPr>
        <w:t xml:space="preserve">, and care about the holistic person- centred care . This enables the service users put their trust and confidence on the workers </w:t>
      </w:r>
    </w:p>
    <w:p w14:paraId="5829E21B" w14:textId="77777777" w:rsidR="00BE52EE" w:rsidRDefault="00BE52EE" w:rsidP="00BC7656">
      <w:pPr>
        <w:rPr>
          <w:sz w:val="24"/>
          <w:szCs w:val="24"/>
        </w:rPr>
      </w:pPr>
    </w:p>
    <w:p w14:paraId="19E8885A" w14:textId="77777777" w:rsidR="00BE52EE" w:rsidRDefault="00BE52EE" w:rsidP="00BC7656">
      <w:pPr>
        <w:rPr>
          <w:sz w:val="24"/>
          <w:szCs w:val="24"/>
        </w:rPr>
      </w:pPr>
    </w:p>
    <w:p w14:paraId="55DD7EFA" w14:textId="5827A4DB" w:rsidR="00BE52EE" w:rsidRDefault="00BE52EE" w:rsidP="00867148">
      <w:pPr>
        <w:pStyle w:val="Heading1"/>
      </w:pPr>
      <w:bookmarkStart w:id="6" w:name="_Toc215684236"/>
      <w:r w:rsidRPr="00BE52EE">
        <w:t>Unit 3 : Opportunity Knocks</w:t>
      </w:r>
      <w:bookmarkEnd w:id="6"/>
      <w:r w:rsidRPr="00BE52EE">
        <w:t xml:space="preserve"> </w:t>
      </w:r>
    </w:p>
    <w:p w14:paraId="52468271" w14:textId="0E5C59C5" w:rsidR="00BE52EE" w:rsidRPr="00867148" w:rsidRDefault="00BE52EE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</w:t>
      </w:r>
      <w:r w:rsidR="00EB39A3" w:rsidRPr="00867148">
        <w:rPr>
          <w:rFonts w:ascii="Arial" w:hAnsi="Arial" w:cs="Arial"/>
        </w:rPr>
        <w:t xml:space="preserve">In this unit , I developed  strategies for identifying and pursuing career opportunities . Using this SMART goal framework  (Doran , 1981 ) , I set clear objectives for my professional progression .One key goal is to complete the level 5 Diploma in leadership </w:t>
      </w:r>
      <w:r w:rsidR="00CF50DF" w:rsidRPr="00867148">
        <w:rPr>
          <w:rFonts w:ascii="Arial" w:hAnsi="Arial" w:cs="Arial"/>
        </w:rPr>
        <w:t>and Management for Adult Care which is a qualification required for Care Home Managers in the UK . I also plan to engage in regular continuing professional development  ( CPD ) activities , such as leadership workshops and dementia care training  .</w:t>
      </w:r>
    </w:p>
    <w:p w14:paraId="1985087F" w14:textId="7A8C912A" w:rsidR="00CF50DF" w:rsidRPr="00867148" w:rsidRDefault="00CF50DF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Through this module , I realised the importance of </w:t>
      </w:r>
      <w:r w:rsidR="00171A9B" w:rsidRPr="00867148">
        <w:rPr>
          <w:rFonts w:ascii="Arial" w:hAnsi="Arial" w:cs="Arial"/>
        </w:rPr>
        <w:t>networking and self – promotion in career advancement . According to Granovetter’s ( 1973 ) theory of weak ties , connections beyond immediate circles can provide unexpected career opportunities .I began engaging with professional networks such as Skills for Care and Linked</w:t>
      </w:r>
      <w:r w:rsidR="00B23C07" w:rsidRPr="00867148">
        <w:rPr>
          <w:rFonts w:ascii="Arial" w:hAnsi="Arial" w:cs="Arial"/>
        </w:rPr>
        <w:t xml:space="preserve">In groups for health and social care leaders . </w:t>
      </w:r>
      <w:r w:rsidR="00CB1592" w:rsidRPr="00867148">
        <w:rPr>
          <w:rFonts w:ascii="Arial" w:hAnsi="Arial" w:cs="Arial"/>
        </w:rPr>
        <w:t>These platforms</w:t>
      </w:r>
      <w:r w:rsidR="00B23C07" w:rsidRPr="00867148">
        <w:rPr>
          <w:rFonts w:ascii="Arial" w:hAnsi="Arial" w:cs="Arial"/>
        </w:rPr>
        <w:t xml:space="preserve"> offer valuable insights into policy changes and management practices . </w:t>
      </w:r>
    </w:p>
    <w:p w14:paraId="1A1F902E" w14:textId="40CBF009" w:rsidR="00133291" w:rsidRPr="00867148" w:rsidRDefault="00CB1592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This unit encouraged me to build a personal development plan ( PDP )</w:t>
      </w:r>
      <w:r w:rsidR="004312D7">
        <w:rPr>
          <w:rFonts w:ascii="Arial" w:hAnsi="Arial" w:cs="Arial"/>
        </w:rPr>
        <w:t xml:space="preserve"> </w:t>
      </w:r>
      <w:r w:rsidRPr="00867148">
        <w:rPr>
          <w:rFonts w:ascii="Arial" w:hAnsi="Arial" w:cs="Arial"/>
        </w:rPr>
        <w:t xml:space="preserve">that aligns with my career vision . My PDP outlines short- term goals ( gaining supervisory experience ) , medium – term goals ( completing the Level 5 Diploma) , and long -term goals (applying for a Care Home Manager Position ) </w:t>
      </w:r>
      <w:r w:rsidR="00133291" w:rsidRPr="00867148">
        <w:rPr>
          <w:rFonts w:ascii="Arial" w:hAnsi="Arial" w:cs="Arial"/>
        </w:rPr>
        <w:t>. Each stage includes strategies for overcoming challenges such as time management and self – doubt , supported by reflection using Gibbs’ model .</w:t>
      </w:r>
    </w:p>
    <w:p w14:paraId="1DDB0D02" w14:textId="77777777" w:rsidR="00133291" w:rsidRDefault="00133291" w:rsidP="00BC7656">
      <w:pPr>
        <w:rPr>
          <w:sz w:val="24"/>
          <w:szCs w:val="24"/>
        </w:rPr>
      </w:pPr>
    </w:p>
    <w:p w14:paraId="3A8064C3" w14:textId="7FF68536" w:rsidR="00133291" w:rsidRDefault="00133291" w:rsidP="00867148">
      <w:pPr>
        <w:pStyle w:val="Heading1"/>
      </w:pPr>
      <w:bookmarkStart w:id="7" w:name="_Toc215684237"/>
      <w:r w:rsidRPr="00133291">
        <w:t>Unit 4 : The Pursuit of Happiness</w:t>
      </w:r>
      <w:bookmarkEnd w:id="7"/>
      <w:r w:rsidRPr="00133291">
        <w:t xml:space="preserve"> </w:t>
      </w:r>
    </w:p>
    <w:p w14:paraId="1DA8B982" w14:textId="77777777" w:rsidR="00481B17" w:rsidRPr="00867148" w:rsidRDefault="00133291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  <w:sz w:val="32"/>
          <w:szCs w:val="32"/>
        </w:rPr>
        <w:t xml:space="preserve">    </w:t>
      </w:r>
      <w:r w:rsidRPr="00867148">
        <w:rPr>
          <w:rFonts w:ascii="Arial" w:hAnsi="Arial" w:cs="Arial"/>
        </w:rPr>
        <w:t xml:space="preserve">The final unit explored wellbeing ,resilience </w:t>
      </w:r>
      <w:r w:rsidR="008F2BA3" w:rsidRPr="00867148">
        <w:rPr>
          <w:rFonts w:ascii="Arial" w:hAnsi="Arial" w:cs="Arial"/>
        </w:rPr>
        <w:t xml:space="preserve">, and emotional intelligence – key qualities for sustainable leadership . Using Seligman’s  PERMA model ( 2018 ), I learned that wellbeing encompasses Positive emotions , Engagement , Relationships , Meaning , and Accomplishment . As a future Care Home Manager, I will need to maintain </w:t>
      </w:r>
      <w:r w:rsidR="00481B17" w:rsidRPr="00867148">
        <w:rPr>
          <w:rFonts w:ascii="Arial" w:hAnsi="Arial" w:cs="Arial"/>
        </w:rPr>
        <w:t>personal wellbeing to support others effectively .</w:t>
      </w:r>
    </w:p>
    <w:p w14:paraId="7B2F4266" w14:textId="77777777" w:rsidR="00CF4911" w:rsidRPr="00867148" w:rsidRDefault="00481B17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I reflected on my stress management strategies during challenging shifts . Through applying mindfulness techniques </w:t>
      </w:r>
      <w:r w:rsidR="00F31F5D" w:rsidRPr="00867148">
        <w:rPr>
          <w:rFonts w:ascii="Arial" w:hAnsi="Arial" w:cs="Arial"/>
        </w:rPr>
        <w:t xml:space="preserve">and work-life balance principles , I recognised that resilience grows through self- compassion and realistic goal setting . Bandura’s ( 1997 ) concept of self- efficacy further helped me understand how </w:t>
      </w:r>
      <w:r w:rsidR="00CF4911" w:rsidRPr="00867148">
        <w:rPr>
          <w:rFonts w:ascii="Arial" w:hAnsi="Arial" w:cs="Arial"/>
        </w:rPr>
        <w:t xml:space="preserve">belief in one’s ability impacts performance and motivation . I have since implemented daily routines that include brief reflective journaling and gratitude exercises to maintain motivation and clarity . </w:t>
      </w:r>
    </w:p>
    <w:p w14:paraId="606C6EC8" w14:textId="68777F90" w:rsidR="005E37F8" w:rsidRPr="00867148" w:rsidRDefault="00CF4911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lastRenderedPageBreak/>
        <w:t xml:space="preserve">    This unit also emphasised the role of supportive supervision and staff wellbeing initiatives . I plan to promote a positive </w:t>
      </w:r>
      <w:r w:rsidR="005E37F8" w:rsidRPr="00867148">
        <w:rPr>
          <w:rFonts w:ascii="Arial" w:hAnsi="Arial" w:cs="Arial"/>
        </w:rPr>
        <w:t>organisational culture where employees feel valued and motivated , consistent with the NHS Leadership Framework (2013 ) . Promoting psychological safety and open communication will be central to my management approach .</w:t>
      </w:r>
      <w:r w:rsidR="00133291" w:rsidRPr="00867148">
        <w:rPr>
          <w:rFonts w:ascii="Arial" w:hAnsi="Arial" w:cs="Arial"/>
        </w:rPr>
        <w:t xml:space="preserve"> </w:t>
      </w:r>
      <w:r w:rsidR="00C13D32">
        <w:rPr>
          <w:rFonts w:ascii="Arial" w:hAnsi="Arial" w:cs="Arial"/>
        </w:rPr>
        <w:t xml:space="preserve">It </w:t>
      </w:r>
      <w:r w:rsidR="004312D7">
        <w:rPr>
          <w:rFonts w:ascii="Arial" w:hAnsi="Arial" w:cs="Arial"/>
        </w:rPr>
        <w:t>assists</w:t>
      </w:r>
      <w:r w:rsidR="00C13D32">
        <w:rPr>
          <w:rFonts w:ascii="Arial" w:hAnsi="Arial" w:cs="Arial"/>
        </w:rPr>
        <w:t xml:space="preserve"> in facilitating facilities , nursing homes , residential  care settings , face a unique combination of healthcare , hospitality ,and regulatory changes . it enables me </w:t>
      </w:r>
      <w:r w:rsidR="004312D7">
        <w:rPr>
          <w:rFonts w:ascii="Arial" w:hAnsi="Arial" w:cs="Arial"/>
        </w:rPr>
        <w:t>to know</w:t>
      </w:r>
      <w:r w:rsidR="00C13D32">
        <w:rPr>
          <w:rFonts w:ascii="Arial" w:hAnsi="Arial" w:cs="Arial"/>
        </w:rPr>
        <w:t xml:space="preserve"> </w:t>
      </w:r>
      <w:r w:rsidR="00BB02FE">
        <w:rPr>
          <w:rFonts w:ascii="Arial" w:hAnsi="Arial" w:cs="Arial"/>
        </w:rPr>
        <w:t>the staffing and workforce challenges</w:t>
      </w:r>
      <w:r w:rsidR="004312D7">
        <w:rPr>
          <w:rFonts w:ascii="Arial" w:hAnsi="Arial" w:cs="Arial"/>
        </w:rPr>
        <w:t xml:space="preserve"> </w:t>
      </w:r>
      <w:r w:rsidR="00BB02FE">
        <w:rPr>
          <w:rFonts w:ascii="Arial" w:hAnsi="Arial" w:cs="Arial"/>
        </w:rPr>
        <w:t xml:space="preserve"> , regulatory compliance demands  ,quality of care and resident well- being , communication and family expectations , financial and operational pressures , leadership and culture , crisis and risk management , technology and record – keeping </w:t>
      </w:r>
      <w:r w:rsidR="004312D7">
        <w:rPr>
          <w:rFonts w:ascii="Arial" w:hAnsi="Arial" w:cs="Arial"/>
        </w:rPr>
        <w:t>.</w:t>
      </w:r>
      <w:r w:rsidR="00BB02FE">
        <w:rPr>
          <w:rFonts w:ascii="Arial" w:hAnsi="Arial" w:cs="Arial"/>
        </w:rPr>
        <w:t xml:space="preserve"> </w:t>
      </w:r>
      <w:r w:rsidR="00C13D32">
        <w:rPr>
          <w:rFonts w:ascii="Arial" w:hAnsi="Arial" w:cs="Arial"/>
        </w:rPr>
        <w:t xml:space="preserve"> </w:t>
      </w:r>
    </w:p>
    <w:p w14:paraId="39EDB26F" w14:textId="77777777" w:rsidR="005E37F8" w:rsidRDefault="005E37F8" w:rsidP="00BC7656">
      <w:pPr>
        <w:rPr>
          <w:sz w:val="24"/>
          <w:szCs w:val="24"/>
        </w:rPr>
      </w:pPr>
    </w:p>
    <w:p w14:paraId="180B8FA9" w14:textId="77777777" w:rsidR="005E37F8" w:rsidRDefault="005E37F8" w:rsidP="00BC7656">
      <w:pPr>
        <w:rPr>
          <w:sz w:val="24"/>
          <w:szCs w:val="24"/>
        </w:rPr>
      </w:pPr>
    </w:p>
    <w:p w14:paraId="3A689094" w14:textId="58A47D7B" w:rsidR="005E37F8" w:rsidRDefault="005E37F8" w:rsidP="00867148">
      <w:pPr>
        <w:pStyle w:val="Heading1"/>
      </w:pPr>
      <w:bookmarkStart w:id="8" w:name="_Toc215684238"/>
      <w:r w:rsidRPr="005E37F8">
        <w:t>Conclusion</w:t>
      </w:r>
      <w:bookmarkEnd w:id="8"/>
      <w:r w:rsidRPr="005E37F8">
        <w:t xml:space="preserve"> </w:t>
      </w:r>
    </w:p>
    <w:p w14:paraId="3B9C51AE" w14:textId="640CA1EB" w:rsidR="005E37F8" w:rsidRPr="00867148" w:rsidRDefault="005E37F8" w:rsidP="00867148">
      <w:pPr>
        <w:spacing w:line="360" w:lineRule="auto"/>
        <w:jc w:val="both"/>
        <w:rPr>
          <w:rFonts w:ascii="Arial" w:hAnsi="Arial" w:cs="Arial"/>
        </w:rPr>
      </w:pPr>
      <w:r>
        <w:rPr>
          <w:sz w:val="36"/>
          <w:szCs w:val="36"/>
        </w:rPr>
        <w:t xml:space="preserve">    </w:t>
      </w:r>
      <w:r w:rsidRPr="00867148">
        <w:rPr>
          <w:rFonts w:ascii="Arial" w:hAnsi="Arial" w:cs="Arial"/>
        </w:rPr>
        <w:t>This portfolio has demonstrated</w:t>
      </w:r>
      <w:r w:rsidR="00957722" w:rsidRPr="00867148">
        <w:rPr>
          <w:rFonts w:ascii="Arial" w:hAnsi="Arial" w:cs="Arial"/>
        </w:rPr>
        <w:t xml:space="preserve"> how the Changemakers  module has enhanced my self-awareness , confidence , and employability in health and social care . By engaging in reflective practice and applying theories such as Gibbs’ Reflective Cycle , Johari’s Window and the PERMA model , I have developed the key competencies required for effective leadership . </w:t>
      </w:r>
    </w:p>
    <w:p w14:paraId="1E14DC93" w14:textId="147DFFD3" w:rsidR="00A80389" w:rsidRPr="00867148" w:rsidRDefault="00A80389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    The module has encouraged me to take ownership of my personal brand , embrace diversity, identify career opportunities , and prioritise wellbeing . These insights have prepared me to progress towards my </w:t>
      </w:r>
      <w:r w:rsidR="004312D7" w:rsidRPr="00867148">
        <w:rPr>
          <w:rFonts w:ascii="Arial" w:hAnsi="Arial" w:cs="Arial"/>
        </w:rPr>
        <w:t>goal</w:t>
      </w:r>
      <w:r w:rsidRPr="00867148">
        <w:rPr>
          <w:rFonts w:ascii="Arial" w:hAnsi="Arial" w:cs="Arial"/>
        </w:rPr>
        <w:t xml:space="preserve"> of becoming </w:t>
      </w:r>
      <w:r w:rsidR="00572D36" w:rsidRPr="00867148">
        <w:rPr>
          <w:rFonts w:ascii="Arial" w:hAnsi="Arial" w:cs="Arial"/>
        </w:rPr>
        <w:t xml:space="preserve">a Care Home Manager who leads with empathy , professionalism , and resilience . </w:t>
      </w:r>
      <w:r w:rsidRPr="00867148">
        <w:rPr>
          <w:rFonts w:ascii="Arial" w:hAnsi="Arial" w:cs="Arial"/>
        </w:rPr>
        <w:t xml:space="preserve"> </w:t>
      </w:r>
    </w:p>
    <w:p w14:paraId="2EC53B71" w14:textId="77777777" w:rsidR="005E37F8" w:rsidRPr="005E37F8" w:rsidRDefault="005E37F8" w:rsidP="00BC7656">
      <w:pPr>
        <w:rPr>
          <w:sz w:val="36"/>
          <w:szCs w:val="36"/>
        </w:rPr>
      </w:pPr>
    </w:p>
    <w:p w14:paraId="5D619587" w14:textId="77777777" w:rsidR="00133291" w:rsidRDefault="00133291" w:rsidP="00BC7656">
      <w:pPr>
        <w:rPr>
          <w:sz w:val="24"/>
          <w:szCs w:val="24"/>
        </w:rPr>
      </w:pPr>
    </w:p>
    <w:p w14:paraId="3773313E" w14:textId="77777777" w:rsidR="00867148" w:rsidRDefault="00867148" w:rsidP="00BC7656">
      <w:pPr>
        <w:rPr>
          <w:sz w:val="24"/>
          <w:szCs w:val="24"/>
        </w:rPr>
      </w:pPr>
    </w:p>
    <w:p w14:paraId="6B3F1D6E" w14:textId="77777777" w:rsidR="00133291" w:rsidRDefault="00133291" w:rsidP="00BC7656">
      <w:pPr>
        <w:rPr>
          <w:sz w:val="24"/>
          <w:szCs w:val="24"/>
        </w:rPr>
      </w:pPr>
    </w:p>
    <w:p w14:paraId="316670D7" w14:textId="77777777" w:rsidR="004F0603" w:rsidRPr="004F0603" w:rsidRDefault="004F0603" w:rsidP="00867148">
      <w:pPr>
        <w:pStyle w:val="Heading1"/>
      </w:pPr>
      <w:bookmarkStart w:id="9" w:name="_Toc215684239"/>
      <w:r w:rsidRPr="004F0603">
        <w:t>References</w:t>
      </w:r>
      <w:bookmarkEnd w:id="9"/>
    </w:p>
    <w:p w14:paraId="4203B5E2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• Bandura, A. (1997) Self-efficacy: The exercise of control. New York: Freeman.</w:t>
      </w:r>
    </w:p>
    <w:p w14:paraId="23656769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• Care Act (2014) c.23. London: The Stationery Office.</w:t>
      </w:r>
    </w:p>
    <w:p w14:paraId="043CE57D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Cross, T., </w:t>
      </w:r>
      <w:proofErr w:type="spellStart"/>
      <w:r w:rsidRPr="00867148">
        <w:rPr>
          <w:rFonts w:ascii="Arial" w:hAnsi="Arial" w:cs="Arial"/>
        </w:rPr>
        <w:t>Bazron</w:t>
      </w:r>
      <w:proofErr w:type="spellEnd"/>
      <w:r w:rsidRPr="00867148">
        <w:rPr>
          <w:rFonts w:ascii="Arial" w:hAnsi="Arial" w:cs="Arial"/>
        </w:rPr>
        <w:t xml:space="preserve">, B., Dennis, K. and Isaacs, M. (1989) Towards a culturally competent </w:t>
      </w:r>
    </w:p>
    <w:p w14:paraId="2F3CA4AF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system of care. Washington, DC: Georgetown University.</w:t>
      </w:r>
    </w:p>
    <w:p w14:paraId="448690DC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lastRenderedPageBreak/>
        <w:t xml:space="preserve">• Doran, G. (1981) ‘There’s a S.M.A.R.T. way to write management’s goals and objectives’, </w:t>
      </w:r>
    </w:p>
    <w:p w14:paraId="7970261B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Management Review, 70(11), pp. 35–36.</w:t>
      </w:r>
    </w:p>
    <w:p w14:paraId="5E72C002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• Equality Act (2010) c.15. London: The Stationery Office.</w:t>
      </w:r>
    </w:p>
    <w:p w14:paraId="733D03A3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Gibbs, G. (1988) Learning by doing: A guide to teaching and learning methods. Oxford: </w:t>
      </w:r>
    </w:p>
    <w:p w14:paraId="06C1682C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Oxford Polytechnic.</w:t>
      </w:r>
    </w:p>
    <w:p w14:paraId="44C61F73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</w:t>
      </w:r>
      <w:proofErr w:type="spellStart"/>
      <w:r w:rsidRPr="00867148">
        <w:rPr>
          <w:rFonts w:ascii="Arial" w:hAnsi="Arial" w:cs="Arial"/>
        </w:rPr>
        <w:t>Granovetter</w:t>
      </w:r>
      <w:proofErr w:type="spellEnd"/>
      <w:r w:rsidRPr="00867148">
        <w:rPr>
          <w:rFonts w:ascii="Arial" w:hAnsi="Arial" w:cs="Arial"/>
        </w:rPr>
        <w:t xml:space="preserve">, M. (1973) ‘The Strength of Weak Ties’, American Journal of Sociology, </w:t>
      </w:r>
    </w:p>
    <w:p w14:paraId="63AB0F1F" w14:textId="347016BE" w:rsidR="00F542BB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78(6), pp. 1360–1380</w:t>
      </w:r>
      <w:r w:rsidR="00F542BB" w:rsidRPr="00867148">
        <w:rPr>
          <w:rFonts w:ascii="Arial" w:hAnsi="Arial" w:cs="Arial"/>
        </w:rPr>
        <w:t xml:space="preserve"> .</w:t>
      </w:r>
    </w:p>
    <w:p w14:paraId="00AB80B9" w14:textId="50E21AF5" w:rsidR="00387A44" w:rsidRPr="00867148" w:rsidRDefault="00387A44" w:rsidP="0086714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Goleman , D. ( 1995) Emotional intelligence :Why It Can </w:t>
      </w:r>
      <w:r w:rsidR="00F542BB" w:rsidRPr="00867148">
        <w:rPr>
          <w:rFonts w:ascii="Arial" w:hAnsi="Arial" w:cs="Arial"/>
        </w:rPr>
        <w:t>Matter More Than IQ New  York : Bantam Books</w:t>
      </w:r>
    </w:p>
    <w:p w14:paraId="50C42107" w14:textId="46EF8FC0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Hofstede, G. (2011) Culture’s Consequences: Comparing Values, </w:t>
      </w:r>
      <w:r w:rsidR="00957F34" w:rsidRPr="00867148">
        <w:rPr>
          <w:rFonts w:ascii="Arial" w:hAnsi="Arial" w:cs="Arial"/>
        </w:rPr>
        <w:t>Behaviours</w:t>
      </w:r>
      <w:r w:rsidRPr="00867148">
        <w:rPr>
          <w:rFonts w:ascii="Arial" w:hAnsi="Arial" w:cs="Arial"/>
        </w:rPr>
        <w:t xml:space="preserve">, Institutions </w:t>
      </w:r>
    </w:p>
    <w:p w14:paraId="0F33ED6D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and Organizations Across Nations. 2nd ed. Thousand Oaks: SAGE.</w:t>
      </w:r>
    </w:p>
    <w:p w14:paraId="562826F1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Luft, J. and Ingham, H. (1955) ‘The Johari Window: A graphic model of awareness in </w:t>
      </w:r>
    </w:p>
    <w:p w14:paraId="5D6ADC2B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interpersonal relations’, Human Relations Training News, 5(1), pp. 6–7.</w:t>
      </w:r>
    </w:p>
    <w:p w14:paraId="678D37AF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 xml:space="preserve">• NHS Leadership Academy (2013) Healthcare Leadership Model: The nine dimensions of </w:t>
      </w:r>
    </w:p>
    <w:p w14:paraId="2F9E1B27" w14:textId="77777777" w:rsidR="004F0603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leadership behaviour. London: NHS.</w:t>
      </w:r>
    </w:p>
    <w:p w14:paraId="415F39AA" w14:textId="5F847431" w:rsidR="00133291" w:rsidRPr="00867148" w:rsidRDefault="004F0603" w:rsidP="00867148">
      <w:pPr>
        <w:spacing w:line="360" w:lineRule="auto"/>
        <w:jc w:val="both"/>
        <w:rPr>
          <w:rFonts w:ascii="Arial" w:hAnsi="Arial" w:cs="Arial"/>
        </w:rPr>
      </w:pPr>
      <w:r w:rsidRPr="00867148">
        <w:rPr>
          <w:rFonts w:ascii="Arial" w:hAnsi="Arial" w:cs="Arial"/>
        </w:rPr>
        <w:t>• Seligman, M. (2018) PERMA and the Science of Well-being. New York: Harper</w:t>
      </w:r>
    </w:p>
    <w:p w14:paraId="538937F5" w14:textId="77777777" w:rsidR="00BE52EE" w:rsidRPr="00867148" w:rsidRDefault="00BE52EE" w:rsidP="00867148">
      <w:pPr>
        <w:spacing w:line="360" w:lineRule="auto"/>
        <w:jc w:val="both"/>
        <w:rPr>
          <w:rFonts w:ascii="Arial" w:hAnsi="Arial" w:cs="Arial"/>
        </w:rPr>
      </w:pPr>
    </w:p>
    <w:p w14:paraId="448113AB" w14:textId="77777777" w:rsidR="00BE52EE" w:rsidRPr="00867148" w:rsidRDefault="00BE52EE" w:rsidP="00867148">
      <w:pPr>
        <w:spacing w:line="360" w:lineRule="auto"/>
        <w:jc w:val="both"/>
        <w:rPr>
          <w:rFonts w:ascii="Arial" w:hAnsi="Arial" w:cs="Arial"/>
        </w:rPr>
      </w:pPr>
    </w:p>
    <w:p w14:paraId="6E0DBFB8" w14:textId="77777777" w:rsidR="00BE52EE" w:rsidRPr="00867148" w:rsidRDefault="00BE52EE" w:rsidP="00867148">
      <w:pPr>
        <w:spacing w:line="360" w:lineRule="auto"/>
        <w:jc w:val="both"/>
        <w:rPr>
          <w:rFonts w:ascii="Arial" w:hAnsi="Arial" w:cs="Arial"/>
        </w:rPr>
      </w:pPr>
    </w:p>
    <w:p w14:paraId="5B170D12" w14:textId="4CCD0285" w:rsidR="00502877" w:rsidRPr="00502877" w:rsidRDefault="00502877" w:rsidP="00BC7656">
      <w:pPr>
        <w:rPr>
          <w:sz w:val="36"/>
          <w:szCs w:val="36"/>
        </w:rPr>
      </w:pPr>
    </w:p>
    <w:sectPr w:rsidR="00502877" w:rsidRPr="005028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C152F"/>
    <w:multiLevelType w:val="hybridMultilevel"/>
    <w:tmpl w:val="D730F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03D29"/>
    <w:multiLevelType w:val="hybridMultilevel"/>
    <w:tmpl w:val="0C7C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87F3A"/>
    <w:multiLevelType w:val="hybridMultilevel"/>
    <w:tmpl w:val="76D8D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957D6"/>
    <w:multiLevelType w:val="hybridMultilevel"/>
    <w:tmpl w:val="03FE9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405BC"/>
    <w:multiLevelType w:val="hybridMultilevel"/>
    <w:tmpl w:val="49C6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17A47"/>
    <w:multiLevelType w:val="hybridMultilevel"/>
    <w:tmpl w:val="9B98C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4C038C"/>
    <w:multiLevelType w:val="hybridMultilevel"/>
    <w:tmpl w:val="7FE61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636871">
    <w:abstractNumId w:val="5"/>
  </w:num>
  <w:num w:numId="2" w16cid:durableId="968364610">
    <w:abstractNumId w:val="0"/>
  </w:num>
  <w:num w:numId="3" w16cid:durableId="884177095">
    <w:abstractNumId w:val="3"/>
  </w:num>
  <w:num w:numId="4" w16cid:durableId="1148786361">
    <w:abstractNumId w:val="6"/>
  </w:num>
  <w:num w:numId="5" w16cid:durableId="1592859430">
    <w:abstractNumId w:val="2"/>
  </w:num>
  <w:num w:numId="6" w16cid:durableId="1752115568">
    <w:abstractNumId w:val="4"/>
  </w:num>
  <w:num w:numId="7" w16cid:durableId="1396512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F0"/>
    <w:rsid w:val="000436FA"/>
    <w:rsid w:val="00133291"/>
    <w:rsid w:val="001371E7"/>
    <w:rsid w:val="00171A9B"/>
    <w:rsid w:val="00183D42"/>
    <w:rsid w:val="001B1AB2"/>
    <w:rsid w:val="001B5528"/>
    <w:rsid w:val="001E5A85"/>
    <w:rsid w:val="00204490"/>
    <w:rsid w:val="002139B2"/>
    <w:rsid w:val="002538DF"/>
    <w:rsid w:val="00282F67"/>
    <w:rsid w:val="00284E5A"/>
    <w:rsid w:val="002D58ED"/>
    <w:rsid w:val="00333B44"/>
    <w:rsid w:val="00387A44"/>
    <w:rsid w:val="003A0701"/>
    <w:rsid w:val="003A40AE"/>
    <w:rsid w:val="003C61B5"/>
    <w:rsid w:val="003F2A16"/>
    <w:rsid w:val="004312D7"/>
    <w:rsid w:val="00431727"/>
    <w:rsid w:val="00453410"/>
    <w:rsid w:val="00481B17"/>
    <w:rsid w:val="00490D64"/>
    <w:rsid w:val="004B1001"/>
    <w:rsid w:val="004F0603"/>
    <w:rsid w:val="00502877"/>
    <w:rsid w:val="00513FE1"/>
    <w:rsid w:val="00526EF4"/>
    <w:rsid w:val="00552E19"/>
    <w:rsid w:val="00572D36"/>
    <w:rsid w:val="005B21C4"/>
    <w:rsid w:val="005B2B2F"/>
    <w:rsid w:val="005E37F8"/>
    <w:rsid w:val="005E57B1"/>
    <w:rsid w:val="00601B14"/>
    <w:rsid w:val="00611988"/>
    <w:rsid w:val="00612D04"/>
    <w:rsid w:val="00614AC6"/>
    <w:rsid w:val="00641797"/>
    <w:rsid w:val="006509D3"/>
    <w:rsid w:val="00655D37"/>
    <w:rsid w:val="00685C72"/>
    <w:rsid w:val="006B6533"/>
    <w:rsid w:val="006C40BC"/>
    <w:rsid w:val="00726EB9"/>
    <w:rsid w:val="00732C16"/>
    <w:rsid w:val="0075334F"/>
    <w:rsid w:val="007D7840"/>
    <w:rsid w:val="007E30A8"/>
    <w:rsid w:val="00833A71"/>
    <w:rsid w:val="00867148"/>
    <w:rsid w:val="00870ED7"/>
    <w:rsid w:val="008F2BA3"/>
    <w:rsid w:val="00940408"/>
    <w:rsid w:val="00957722"/>
    <w:rsid w:val="00957F34"/>
    <w:rsid w:val="0098431A"/>
    <w:rsid w:val="009A6CA3"/>
    <w:rsid w:val="009B56CD"/>
    <w:rsid w:val="009E749E"/>
    <w:rsid w:val="00A36B0F"/>
    <w:rsid w:val="00A70DFD"/>
    <w:rsid w:val="00A80389"/>
    <w:rsid w:val="00A82820"/>
    <w:rsid w:val="00A957D5"/>
    <w:rsid w:val="00A973F6"/>
    <w:rsid w:val="00AD277A"/>
    <w:rsid w:val="00AE5991"/>
    <w:rsid w:val="00B01362"/>
    <w:rsid w:val="00B21EB7"/>
    <w:rsid w:val="00B22F9F"/>
    <w:rsid w:val="00B23C07"/>
    <w:rsid w:val="00B66E4F"/>
    <w:rsid w:val="00B66F34"/>
    <w:rsid w:val="00BB02FE"/>
    <w:rsid w:val="00BC7656"/>
    <w:rsid w:val="00BE52EE"/>
    <w:rsid w:val="00C13D32"/>
    <w:rsid w:val="00C34260"/>
    <w:rsid w:val="00CB1592"/>
    <w:rsid w:val="00CB2841"/>
    <w:rsid w:val="00CF4911"/>
    <w:rsid w:val="00CF50DF"/>
    <w:rsid w:val="00CF62C3"/>
    <w:rsid w:val="00CF62D5"/>
    <w:rsid w:val="00D21C6D"/>
    <w:rsid w:val="00D230D2"/>
    <w:rsid w:val="00D23D41"/>
    <w:rsid w:val="00D3434A"/>
    <w:rsid w:val="00D96219"/>
    <w:rsid w:val="00E26892"/>
    <w:rsid w:val="00E6522B"/>
    <w:rsid w:val="00E76948"/>
    <w:rsid w:val="00E862D9"/>
    <w:rsid w:val="00EA05A6"/>
    <w:rsid w:val="00EA67FA"/>
    <w:rsid w:val="00EB39A3"/>
    <w:rsid w:val="00EF4EEE"/>
    <w:rsid w:val="00F104F0"/>
    <w:rsid w:val="00F31F5D"/>
    <w:rsid w:val="00F5391F"/>
    <w:rsid w:val="00F542BB"/>
    <w:rsid w:val="00F8520E"/>
    <w:rsid w:val="00FD51F3"/>
    <w:rsid w:val="00FD569A"/>
    <w:rsid w:val="00FF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6615A"/>
  <w15:chartTrackingRefBased/>
  <w15:docId w15:val="{B08C6DE5-074E-4FAE-9893-0FA7FBA8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4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04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4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4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4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4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4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4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4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4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04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4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4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4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4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4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4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4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4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4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4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4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4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4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4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4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4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4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4F0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67148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671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6714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6714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F9B0-5E9A-42EC-8496-2A000B45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1</Pages>
  <Words>1847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 Osagiede Osagiede (2312706)</dc:creator>
  <cp:keywords/>
  <dc:description/>
  <cp:lastModifiedBy>Lucky Osagiede Osagiede (2312706)</cp:lastModifiedBy>
  <cp:revision>42</cp:revision>
  <dcterms:created xsi:type="dcterms:W3CDTF">2025-11-04T22:28:00Z</dcterms:created>
  <dcterms:modified xsi:type="dcterms:W3CDTF">2025-12-04T22:00:00Z</dcterms:modified>
</cp:coreProperties>
</file>