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1560F" w:rsidRDefault="00EC5069" w:rsidP="00EC5069">
      <w:pPr>
        <w:spacing w:line="360" w:lineRule="auto"/>
        <w:jc w:val="center"/>
        <w:rPr>
          <w:b/>
          <w:bCs/>
          <w:sz w:val="38"/>
          <w:szCs w:val="38"/>
        </w:rPr>
      </w:pPr>
      <w:r w:rsidRPr="00CA52D3">
        <w:rPr>
          <w:noProof/>
        </w:rPr>
        <w:drawing>
          <wp:inline distT="0" distB="0" distL="0" distR="0" wp14:anchorId="476507C5" wp14:editId="0ECC6023">
            <wp:extent cx="2937510" cy="1468756"/>
            <wp:effectExtent l="0" t="0" r="0" b="4445"/>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14620" cy="1507311"/>
                    </a:xfrm>
                    <a:prstGeom prst="rect">
                      <a:avLst/>
                    </a:prstGeom>
                  </pic:spPr>
                </pic:pic>
              </a:graphicData>
            </a:graphic>
          </wp:inline>
        </w:drawing>
      </w:r>
    </w:p>
    <w:p w:rsidR="00E73A21" w:rsidRDefault="00E73A21" w:rsidP="00240311">
      <w:pPr>
        <w:spacing w:before="1800" w:line="360" w:lineRule="auto"/>
        <w:jc w:val="center"/>
      </w:pPr>
      <w:r>
        <w:rPr>
          <w:rFonts w:ascii="Times New Roman" w:hAnsi="Times New Roman"/>
          <w:b/>
          <w:sz w:val="40"/>
        </w:rPr>
        <w:t>Dissertation Proposal</w:t>
      </w:r>
    </w:p>
    <w:p w:rsidR="00E73A21" w:rsidRDefault="00E73A21" w:rsidP="00240311">
      <w:pPr>
        <w:spacing w:line="360" w:lineRule="auto"/>
        <w:jc w:val="center"/>
      </w:pPr>
      <w:r>
        <w:rPr>
          <w:rFonts w:ascii="Times New Roman" w:hAnsi="Times New Roman"/>
          <w:b/>
          <w:sz w:val="30"/>
        </w:rPr>
        <w:t>The Influence of Luxury Brand Collaborations on Customer Perception in Five-Star Hotels in the UK</w:t>
      </w:r>
    </w:p>
    <w:p w:rsidR="00380679" w:rsidRPr="00380679" w:rsidRDefault="00380679" w:rsidP="00240311">
      <w:pPr>
        <w:spacing w:line="360" w:lineRule="auto"/>
        <w:jc w:val="center"/>
        <w:rPr>
          <w:rFonts w:ascii="Times New Roman" w:hAnsi="Times New Roman" w:cs="Times New Roman"/>
        </w:rPr>
      </w:pPr>
      <w:r w:rsidRPr="00380679">
        <w:rPr>
          <w:rFonts w:ascii="Times New Roman" w:hAnsi="Times New Roman" w:cs="Times New Roman"/>
          <w:color w:val="000000"/>
        </w:rPr>
        <w:t>Module: Independent Project</w:t>
      </w:r>
    </w:p>
    <w:p w:rsidR="00E73A21" w:rsidRDefault="00E73A21" w:rsidP="00240311">
      <w:pPr>
        <w:spacing w:line="360" w:lineRule="auto"/>
        <w:jc w:val="center"/>
      </w:pPr>
      <w:r>
        <w:rPr>
          <w:rFonts w:ascii="Times New Roman" w:hAnsi="Times New Roman"/>
        </w:rPr>
        <w:t>Module</w:t>
      </w:r>
      <w:r w:rsidR="00380679">
        <w:rPr>
          <w:rFonts w:ascii="Times New Roman" w:hAnsi="Times New Roman"/>
        </w:rPr>
        <w:t xml:space="preserve"> Code</w:t>
      </w:r>
      <w:r>
        <w:rPr>
          <w:rFonts w:ascii="Times New Roman" w:hAnsi="Times New Roman"/>
        </w:rPr>
        <w:t>: LCBB</w:t>
      </w:r>
      <w:r w:rsidR="0067446A">
        <w:rPr>
          <w:rFonts w:ascii="Times New Roman" w:hAnsi="Times New Roman"/>
        </w:rPr>
        <w:t xml:space="preserve"> </w:t>
      </w:r>
      <w:r>
        <w:rPr>
          <w:rFonts w:ascii="Times New Roman" w:hAnsi="Times New Roman"/>
        </w:rPr>
        <w:t>60</w:t>
      </w:r>
      <w:r w:rsidR="00E33436">
        <w:rPr>
          <w:rFonts w:ascii="Times New Roman" w:hAnsi="Times New Roman"/>
        </w:rPr>
        <w:t>14</w:t>
      </w:r>
    </w:p>
    <w:p w:rsidR="00E73A21" w:rsidRDefault="00E73A21" w:rsidP="00240311">
      <w:pPr>
        <w:spacing w:line="360" w:lineRule="auto"/>
        <w:jc w:val="center"/>
      </w:pPr>
      <w:r>
        <w:rPr>
          <w:rFonts w:ascii="Times New Roman" w:hAnsi="Times New Roman"/>
        </w:rPr>
        <w:t>BA (Hons) Business Management</w:t>
      </w:r>
    </w:p>
    <w:p w:rsidR="00E73A21" w:rsidRDefault="00E73A21" w:rsidP="00240311">
      <w:pPr>
        <w:spacing w:line="360" w:lineRule="auto"/>
        <w:jc w:val="center"/>
      </w:pPr>
      <w:r>
        <w:rPr>
          <w:rFonts w:ascii="Times New Roman" w:hAnsi="Times New Roman"/>
        </w:rPr>
        <w:t>University of Wales Trinity Saint David (London Campus)</w:t>
      </w:r>
    </w:p>
    <w:p w:rsidR="00E73A21" w:rsidRDefault="00E73A21" w:rsidP="00240311">
      <w:pPr>
        <w:spacing w:line="360" w:lineRule="auto"/>
        <w:jc w:val="center"/>
      </w:pPr>
    </w:p>
    <w:p w:rsidR="00E73A21" w:rsidRPr="0067446A" w:rsidRDefault="00E73A21" w:rsidP="00240311">
      <w:pPr>
        <w:spacing w:line="360" w:lineRule="auto"/>
        <w:jc w:val="center"/>
        <w:rPr>
          <w:lang w:val="it-IT"/>
        </w:rPr>
      </w:pPr>
      <w:r w:rsidRPr="0067446A">
        <w:rPr>
          <w:rFonts w:ascii="Times New Roman" w:hAnsi="Times New Roman"/>
          <w:lang w:val="it-IT"/>
        </w:rPr>
        <w:t>Student name: Manuel Fioranzato</w:t>
      </w:r>
    </w:p>
    <w:p w:rsidR="00E73A21" w:rsidRPr="0067446A" w:rsidRDefault="00E73A21" w:rsidP="00240311">
      <w:pPr>
        <w:spacing w:line="360" w:lineRule="auto"/>
        <w:jc w:val="center"/>
        <w:rPr>
          <w:rFonts w:ascii="Times New Roman" w:hAnsi="Times New Roman"/>
          <w:lang w:val="it-IT"/>
        </w:rPr>
      </w:pPr>
      <w:r w:rsidRPr="0067446A">
        <w:rPr>
          <w:rFonts w:ascii="Times New Roman" w:hAnsi="Times New Roman"/>
          <w:lang w:val="it-IT"/>
        </w:rPr>
        <w:t>Student ID: 2311107</w:t>
      </w:r>
    </w:p>
    <w:p w:rsidR="001C40D3" w:rsidRPr="0067446A" w:rsidRDefault="001C40D3" w:rsidP="00240311">
      <w:pPr>
        <w:spacing w:line="360" w:lineRule="auto"/>
        <w:jc w:val="center"/>
        <w:rPr>
          <w:rFonts w:ascii="Times New Roman" w:hAnsi="Times New Roman" w:cs="Times New Roman"/>
          <w:lang w:val="it-IT"/>
        </w:rPr>
      </w:pPr>
      <w:r w:rsidRPr="0067446A">
        <w:rPr>
          <w:rFonts w:ascii="Times New Roman" w:hAnsi="Times New Roman" w:cs="Times New Roman"/>
          <w:color w:val="000000"/>
          <w:lang w:val="it-IT"/>
        </w:rPr>
        <w:t>Tutor: Lakshani Nissanga Mendis</w:t>
      </w:r>
    </w:p>
    <w:p w:rsidR="00C1560F" w:rsidRPr="0067446A" w:rsidRDefault="00C1560F" w:rsidP="00240311">
      <w:pPr>
        <w:spacing w:line="360" w:lineRule="auto"/>
        <w:jc w:val="center"/>
        <w:rPr>
          <w:b/>
          <w:bCs/>
          <w:sz w:val="38"/>
          <w:szCs w:val="38"/>
          <w:lang w:val="it-IT"/>
        </w:rPr>
      </w:pPr>
    </w:p>
    <w:p w:rsidR="00AF129C" w:rsidRPr="0067446A" w:rsidRDefault="00AF129C" w:rsidP="00240311">
      <w:pPr>
        <w:spacing w:line="360" w:lineRule="auto"/>
        <w:jc w:val="center"/>
        <w:rPr>
          <w:b/>
          <w:bCs/>
          <w:sz w:val="38"/>
          <w:szCs w:val="38"/>
          <w:lang w:val="it-IT"/>
        </w:rPr>
      </w:pPr>
    </w:p>
    <w:p w:rsidR="00AF129C" w:rsidRPr="0067446A" w:rsidRDefault="00AF129C" w:rsidP="00240311">
      <w:pPr>
        <w:spacing w:line="360" w:lineRule="auto"/>
        <w:jc w:val="center"/>
        <w:rPr>
          <w:b/>
          <w:bCs/>
          <w:sz w:val="38"/>
          <w:szCs w:val="38"/>
          <w:lang w:val="it-IT"/>
        </w:rPr>
      </w:pPr>
    </w:p>
    <w:p w:rsidR="00AF129C" w:rsidRPr="0067446A" w:rsidRDefault="00AF129C" w:rsidP="00240311">
      <w:pPr>
        <w:spacing w:line="360" w:lineRule="auto"/>
        <w:jc w:val="center"/>
        <w:rPr>
          <w:b/>
          <w:bCs/>
          <w:sz w:val="38"/>
          <w:szCs w:val="38"/>
          <w:lang w:val="it-IT"/>
        </w:rPr>
      </w:pPr>
    </w:p>
    <w:p w:rsidR="001B0E81" w:rsidRPr="0067446A" w:rsidRDefault="001B0E81" w:rsidP="00240311">
      <w:pPr>
        <w:spacing w:line="360" w:lineRule="auto"/>
        <w:jc w:val="center"/>
        <w:rPr>
          <w:b/>
          <w:bCs/>
          <w:sz w:val="38"/>
          <w:szCs w:val="38"/>
          <w:lang w:val="it-IT"/>
        </w:rPr>
      </w:pPr>
    </w:p>
    <w:p w:rsidR="001B0E81" w:rsidRPr="0067446A" w:rsidRDefault="001B0E81" w:rsidP="00240311">
      <w:pPr>
        <w:spacing w:line="360" w:lineRule="auto"/>
        <w:jc w:val="center"/>
        <w:rPr>
          <w:b/>
          <w:bCs/>
          <w:sz w:val="38"/>
          <w:szCs w:val="38"/>
          <w:lang w:val="it-IT"/>
        </w:rPr>
      </w:pPr>
    </w:p>
    <w:p w:rsidR="00EC5069" w:rsidRPr="0067446A" w:rsidRDefault="00EC5069" w:rsidP="00240311">
      <w:pPr>
        <w:spacing w:line="360" w:lineRule="auto"/>
        <w:jc w:val="center"/>
        <w:rPr>
          <w:b/>
          <w:bCs/>
          <w:sz w:val="38"/>
          <w:szCs w:val="38"/>
          <w:lang w:val="it-IT"/>
        </w:rPr>
      </w:pPr>
    </w:p>
    <w:p w:rsidR="000D455D" w:rsidRPr="0067446A" w:rsidRDefault="000D455D" w:rsidP="00240311">
      <w:pPr>
        <w:spacing w:line="360" w:lineRule="auto"/>
        <w:rPr>
          <w:b/>
          <w:bCs/>
          <w:lang w:val="it-IT"/>
        </w:rPr>
      </w:pPr>
    </w:p>
    <w:sdt>
      <w:sdtPr>
        <w:rPr>
          <w:rFonts w:asciiTheme="majorBidi" w:eastAsiaTheme="minorHAnsi" w:hAnsiTheme="majorBidi" w:cstheme="minorBidi"/>
          <w:color w:val="auto"/>
          <w:sz w:val="24"/>
          <w:szCs w:val="24"/>
          <w:lang w:eastAsia="en-US"/>
        </w:rPr>
        <w:id w:val="-1267530227"/>
        <w:docPartObj>
          <w:docPartGallery w:val="Table of Contents"/>
          <w:docPartUnique/>
        </w:docPartObj>
      </w:sdtPr>
      <w:sdtEndPr>
        <w:rPr>
          <w:b/>
          <w:bCs/>
        </w:rPr>
      </w:sdtEndPr>
      <w:sdtContent>
        <w:p w:rsidR="00977E78" w:rsidRDefault="00977E78" w:rsidP="002E3006">
          <w:pPr>
            <w:pStyle w:val="TOCHeading"/>
            <w:spacing w:line="276" w:lineRule="auto"/>
            <w:rPr>
              <w:rFonts w:ascii="Times New Roman" w:hAnsi="Times New Roman" w:cs="Times New Roman"/>
              <w:b/>
              <w:bCs/>
              <w:color w:val="000000" w:themeColor="text1"/>
            </w:rPr>
          </w:pPr>
          <w:r w:rsidRPr="00695494">
            <w:rPr>
              <w:rFonts w:ascii="Times New Roman" w:hAnsi="Times New Roman" w:cs="Times New Roman"/>
              <w:b/>
              <w:bCs/>
              <w:color w:val="000000" w:themeColor="text1"/>
            </w:rPr>
            <w:t>Contents</w:t>
          </w:r>
        </w:p>
        <w:p w:rsidR="006D6860" w:rsidRPr="006D6860" w:rsidRDefault="006D6860" w:rsidP="006D6860">
          <w:pPr>
            <w:rPr>
              <w:lang w:eastAsia="en-GB"/>
            </w:rPr>
          </w:pPr>
        </w:p>
        <w:p w:rsidR="002347E8" w:rsidRDefault="00977E78">
          <w:pPr>
            <w:pStyle w:val="TOC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28577453" w:history="1">
            <w:r w:rsidR="002347E8" w:rsidRPr="00C316D2">
              <w:rPr>
                <w:rStyle w:val="Hyperlink"/>
                <w:noProof/>
              </w:rPr>
              <w:t>Chapter 1: Introduction</w:t>
            </w:r>
            <w:r w:rsidR="002347E8">
              <w:rPr>
                <w:noProof/>
                <w:webHidden/>
              </w:rPr>
              <w:tab/>
            </w:r>
            <w:r w:rsidR="002347E8">
              <w:rPr>
                <w:noProof/>
                <w:webHidden/>
              </w:rPr>
              <w:fldChar w:fldCharType="begin"/>
            </w:r>
            <w:r w:rsidR="002347E8">
              <w:rPr>
                <w:noProof/>
                <w:webHidden/>
              </w:rPr>
              <w:instrText xml:space="preserve"> PAGEREF _Toc228577453 \h </w:instrText>
            </w:r>
            <w:r w:rsidR="002347E8">
              <w:rPr>
                <w:noProof/>
                <w:webHidden/>
              </w:rPr>
            </w:r>
            <w:r w:rsidR="002347E8">
              <w:rPr>
                <w:noProof/>
                <w:webHidden/>
              </w:rPr>
              <w:fldChar w:fldCharType="separate"/>
            </w:r>
            <w:r w:rsidR="002347E8">
              <w:rPr>
                <w:noProof/>
                <w:webHidden/>
              </w:rPr>
              <w:t>3</w:t>
            </w:r>
            <w:r w:rsidR="002347E8">
              <w:rPr>
                <w:noProof/>
                <w:webHidden/>
              </w:rPr>
              <w:fldChar w:fldCharType="end"/>
            </w:r>
          </w:hyperlink>
        </w:p>
        <w:p w:rsidR="002347E8" w:rsidRDefault="00000000">
          <w:pPr>
            <w:pStyle w:val="TOC2"/>
            <w:tabs>
              <w:tab w:val="left" w:pos="960"/>
            </w:tabs>
            <w:rPr>
              <w:rFonts w:asciiTheme="minorHAnsi" w:eastAsiaTheme="minorEastAsia" w:hAnsiTheme="minorHAnsi"/>
              <w:noProof/>
              <w:kern w:val="2"/>
              <w:lang w:eastAsia="en-GB"/>
              <w14:ligatures w14:val="standardContextual"/>
            </w:rPr>
          </w:pPr>
          <w:hyperlink w:anchor="_Toc228577454" w:history="1">
            <w:r w:rsidR="002347E8" w:rsidRPr="00C316D2">
              <w:rPr>
                <w:rStyle w:val="Hyperlink"/>
                <w:noProof/>
              </w:rPr>
              <w:t>1.1.</w:t>
            </w:r>
            <w:r w:rsidR="002347E8">
              <w:rPr>
                <w:rFonts w:asciiTheme="minorHAnsi" w:eastAsiaTheme="minorEastAsia" w:hAnsiTheme="minorHAnsi"/>
                <w:noProof/>
                <w:kern w:val="2"/>
                <w:lang w:eastAsia="en-GB"/>
                <w14:ligatures w14:val="standardContextual"/>
              </w:rPr>
              <w:t xml:space="preserve"> </w:t>
            </w:r>
            <w:r w:rsidR="002347E8" w:rsidRPr="00C316D2">
              <w:rPr>
                <w:rStyle w:val="Hyperlink"/>
                <w:noProof/>
              </w:rPr>
              <w:t>Introduction to the Topic</w:t>
            </w:r>
            <w:r w:rsidR="002347E8">
              <w:rPr>
                <w:noProof/>
                <w:webHidden/>
              </w:rPr>
              <w:tab/>
            </w:r>
            <w:r w:rsidR="002347E8">
              <w:rPr>
                <w:noProof/>
                <w:webHidden/>
              </w:rPr>
              <w:fldChar w:fldCharType="begin"/>
            </w:r>
            <w:r w:rsidR="002347E8">
              <w:rPr>
                <w:noProof/>
                <w:webHidden/>
              </w:rPr>
              <w:instrText xml:space="preserve"> PAGEREF _Toc228577454 \h </w:instrText>
            </w:r>
            <w:r w:rsidR="002347E8">
              <w:rPr>
                <w:noProof/>
                <w:webHidden/>
              </w:rPr>
            </w:r>
            <w:r w:rsidR="002347E8">
              <w:rPr>
                <w:noProof/>
                <w:webHidden/>
              </w:rPr>
              <w:fldChar w:fldCharType="separate"/>
            </w:r>
            <w:r w:rsidR="002347E8">
              <w:rPr>
                <w:noProof/>
                <w:webHidden/>
              </w:rPr>
              <w:t>3</w:t>
            </w:r>
            <w:r w:rsidR="002347E8">
              <w:rPr>
                <w:noProof/>
                <w:webHidden/>
              </w:rPr>
              <w:fldChar w:fldCharType="end"/>
            </w:r>
          </w:hyperlink>
        </w:p>
        <w:p w:rsidR="002347E8" w:rsidRDefault="00000000">
          <w:pPr>
            <w:pStyle w:val="TOC2"/>
            <w:tabs>
              <w:tab w:val="left" w:pos="960"/>
            </w:tabs>
            <w:rPr>
              <w:rFonts w:asciiTheme="minorHAnsi" w:eastAsiaTheme="minorEastAsia" w:hAnsiTheme="minorHAnsi"/>
              <w:noProof/>
              <w:kern w:val="2"/>
              <w:lang w:eastAsia="en-GB"/>
              <w14:ligatures w14:val="standardContextual"/>
            </w:rPr>
          </w:pPr>
          <w:hyperlink w:anchor="_Toc228577455" w:history="1">
            <w:r w:rsidR="002347E8" w:rsidRPr="00C316D2">
              <w:rPr>
                <w:rStyle w:val="Hyperlink"/>
                <w:noProof/>
              </w:rPr>
              <w:t>1.2.</w:t>
            </w:r>
            <w:r w:rsidR="002347E8">
              <w:rPr>
                <w:rFonts w:asciiTheme="minorHAnsi" w:eastAsiaTheme="minorEastAsia" w:hAnsiTheme="minorHAnsi"/>
                <w:noProof/>
                <w:kern w:val="2"/>
                <w:lang w:eastAsia="en-GB"/>
                <w14:ligatures w14:val="standardContextual"/>
              </w:rPr>
              <w:t xml:space="preserve"> </w:t>
            </w:r>
            <w:r w:rsidR="002347E8" w:rsidRPr="00C316D2">
              <w:rPr>
                <w:rStyle w:val="Hyperlink"/>
                <w:noProof/>
              </w:rPr>
              <w:t>Research Problem</w:t>
            </w:r>
            <w:r w:rsidR="002347E8">
              <w:rPr>
                <w:noProof/>
                <w:webHidden/>
              </w:rPr>
              <w:tab/>
            </w:r>
            <w:r w:rsidR="002347E8">
              <w:rPr>
                <w:noProof/>
                <w:webHidden/>
              </w:rPr>
              <w:fldChar w:fldCharType="begin"/>
            </w:r>
            <w:r w:rsidR="002347E8">
              <w:rPr>
                <w:noProof/>
                <w:webHidden/>
              </w:rPr>
              <w:instrText xml:space="preserve"> PAGEREF _Toc228577455 \h </w:instrText>
            </w:r>
            <w:r w:rsidR="002347E8">
              <w:rPr>
                <w:noProof/>
                <w:webHidden/>
              </w:rPr>
            </w:r>
            <w:r w:rsidR="002347E8">
              <w:rPr>
                <w:noProof/>
                <w:webHidden/>
              </w:rPr>
              <w:fldChar w:fldCharType="separate"/>
            </w:r>
            <w:r w:rsidR="002347E8">
              <w:rPr>
                <w:noProof/>
                <w:webHidden/>
              </w:rPr>
              <w:t>3</w:t>
            </w:r>
            <w:r w:rsidR="002347E8">
              <w:rPr>
                <w:noProof/>
                <w:webHidden/>
              </w:rPr>
              <w:fldChar w:fldCharType="end"/>
            </w:r>
          </w:hyperlink>
        </w:p>
        <w:p w:rsidR="002347E8" w:rsidRDefault="00000000">
          <w:pPr>
            <w:pStyle w:val="TOC2"/>
            <w:tabs>
              <w:tab w:val="left" w:pos="960"/>
            </w:tabs>
            <w:rPr>
              <w:rFonts w:asciiTheme="minorHAnsi" w:eastAsiaTheme="minorEastAsia" w:hAnsiTheme="minorHAnsi"/>
              <w:noProof/>
              <w:kern w:val="2"/>
              <w:lang w:eastAsia="en-GB"/>
              <w14:ligatures w14:val="standardContextual"/>
            </w:rPr>
          </w:pPr>
          <w:hyperlink w:anchor="_Toc228577456" w:history="1">
            <w:r w:rsidR="002347E8" w:rsidRPr="00C316D2">
              <w:rPr>
                <w:rStyle w:val="Hyperlink"/>
                <w:noProof/>
              </w:rPr>
              <w:t>1.3.</w:t>
            </w:r>
            <w:r w:rsidR="002347E8">
              <w:rPr>
                <w:rFonts w:asciiTheme="minorHAnsi" w:eastAsiaTheme="minorEastAsia" w:hAnsiTheme="minorHAnsi"/>
                <w:noProof/>
                <w:kern w:val="2"/>
                <w:lang w:eastAsia="en-GB"/>
                <w14:ligatures w14:val="standardContextual"/>
              </w:rPr>
              <w:t xml:space="preserve"> </w:t>
            </w:r>
            <w:r w:rsidR="002347E8" w:rsidRPr="00C316D2">
              <w:rPr>
                <w:rStyle w:val="Hyperlink"/>
                <w:noProof/>
              </w:rPr>
              <w:t>Purpose of the Research</w:t>
            </w:r>
            <w:r w:rsidR="002347E8">
              <w:rPr>
                <w:noProof/>
                <w:webHidden/>
              </w:rPr>
              <w:tab/>
            </w:r>
            <w:r w:rsidR="002347E8">
              <w:rPr>
                <w:noProof/>
                <w:webHidden/>
              </w:rPr>
              <w:fldChar w:fldCharType="begin"/>
            </w:r>
            <w:r w:rsidR="002347E8">
              <w:rPr>
                <w:noProof/>
                <w:webHidden/>
              </w:rPr>
              <w:instrText xml:space="preserve"> PAGEREF _Toc228577456 \h </w:instrText>
            </w:r>
            <w:r w:rsidR="002347E8">
              <w:rPr>
                <w:noProof/>
                <w:webHidden/>
              </w:rPr>
            </w:r>
            <w:r w:rsidR="002347E8">
              <w:rPr>
                <w:noProof/>
                <w:webHidden/>
              </w:rPr>
              <w:fldChar w:fldCharType="separate"/>
            </w:r>
            <w:r w:rsidR="002347E8">
              <w:rPr>
                <w:noProof/>
                <w:webHidden/>
              </w:rPr>
              <w:t>4</w:t>
            </w:r>
            <w:r w:rsidR="002347E8">
              <w:rPr>
                <w:noProof/>
                <w:webHidden/>
              </w:rPr>
              <w:fldChar w:fldCharType="end"/>
            </w:r>
          </w:hyperlink>
        </w:p>
        <w:p w:rsidR="002347E8" w:rsidRDefault="00000000">
          <w:pPr>
            <w:pStyle w:val="TOC2"/>
            <w:tabs>
              <w:tab w:val="left" w:pos="960"/>
            </w:tabs>
            <w:rPr>
              <w:rFonts w:asciiTheme="minorHAnsi" w:eastAsiaTheme="minorEastAsia" w:hAnsiTheme="minorHAnsi"/>
              <w:noProof/>
              <w:kern w:val="2"/>
              <w:lang w:eastAsia="en-GB"/>
              <w14:ligatures w14:val="standardContextual"/>
            </w:rPr>
          </w:pPr>
          <w:hyperlink w:anchor="_Toc228577457" w:history="1">
            <w:r w:rsidR="002347E8" w:rsidRPr="00C316D2">
              <w:rPr>
                <w:rStyle w:val="Hyperlink"/>
                <w:noProof/>
              </w:rPr>
              <w:t>1.4.</w:t>
            </w:r>
            <w:r w:rsidR="002347E8">
              <w:rPr>
                <w:rFonts w:asciiTheme="minorHAnsi" w:eastAsiaTheme="minorEastAsia" w:hAnsiTheme="minorHAnsi"/>
                <w:noProof/>
                <w:kern w:val="2"/>
                <w:lang w:eastAsia="en-GB"/>
                <w14:ligatures w14:val="standardContextual"/>
              </w:rPr>
              <w:t xml:space="preserve"> </w:t>
            </w:r>
            <w:r w:rsidR="002347E8" w:rsidRPr="00C316D2">
              <w:rPr>
                <w:rStyle w:val="Hyperlink"/>
                <w:noProof/>
              </w:rPr>
              <w:t>Proposed Aim, Objectives and Research Questions</w:t>
            </w:r>
            <w:r w:rsidR="002347E8">
              <w:rPr>
                <w:noProof/>
                <w:webHidden/>
              </w:rPr>
              <w:tab/>
            </w:r>
            <w:r w:rsidR="002347E8">
              <w:rPr>
                <w:noProof/>
                <w:webHidden/>
              </w:rPr>
              <w:fldChar w:fldCharType="begin"/>
            </w:r>
            <w:r w:rsidR="002347E8">
              <w:rPr>
                <w:noProof/>
                <w:webHidden/>
              </w:rPr>
              <w:instrText xml:space="preserve"> PAGEREF _Toc228577457 \h </w:instrText>
            </w:r>
            <w:r w:rsidR="002347E8">
              <w:rPr>
                <w:noProof/>
                <w:webHidden/>
              </w:rPr>
            </w:r>
            <w:r w:rsidR="002347E8">
              <w:rPr>
                <w:noProof/>
                <w:webHidden/>
              </w:rPr>
              <w:fldChar w:fldCharType="separate"/>
            </w:r>
            <w:r w:rsidR="002347E8">
              <w:rPr>
                <w:noProof/>
                <w:webHidden/>
              </w:rPr>
              <w:t>4</w:t>
            </w:r>
            <w:r w:rsidR="002347E8">
              <w:rPr>
                <w:noProof/>
                <w:webHidden/>
              </w:rPr>
              <w:fldChar w:fldCharType="end"/>
            </w:r>
          </w:hyperlink>
        </w:p>
        <w:p w:rsidR="002347E8" w:rsidRDefault="00000000">
          <w:pPr>
            <w:pStyle w:val="TOC2"/>
            <w:tabs>
              <w:tab w:val="left" w:pos="960"/>
            </w:tabs>
            <w:rPr>
              <w:rFonts w:asciiTheme="minorHAnsi" w:eastAsiaTheme="minorEastAsia" w:hAnsiTheme="minorHAnsi"/>
              <w:noProof/>
              <w:kern w:val="2"/>
              <w:lang w:eastAsia="en-GB"/>
              <w14:ligatures w14:val="standardContextual"/>
            </w:rPr>
          </w:pPr>
          <w:hyperlink w:anchor="_Toc228577458" w:history="1">
            <w:r w:rsidR="002347E8" w:rsidRPr="00C316D2">
              <w:rPr>
                <w:rStyle w:val="Hyperlink"/>
                <w:rFonts w:ascii="Times New Roman" w:hAnsi="Times New Roman" w:cs="Times New Roman"/>
                <w:noProof/>
              </w:rPr>
              <w:t>1.5.</w:t>
            </w:r>
            <w:r w:rsidR="002347E8">
              <w:rPr>
                <w:rFonts w:asciiTheme="minorHAnsi" w:eastAsiaTheme="minorEastAsia" w:hAnsiTheme="minorHAnsi"/>
                <w:noProof/>
                <w:kern w:val="2"/>
                <w:lang w:eastAsia="en-GB"/>
                <w14:ligatures w14:val="standardContextual"/>
              </w:rPr>
              <w:t xml:space="preserve"> </w:t>
            </w:r>
            <w:r w:rsidR="002347E8" w:rsidRPr="00C316D2">
              <w:rPr>
                <w:rStyle w:val="Hyperlink"/>
                <w:rFonts w:ascii="Times New Roman" w:hAnsi="Times New Roman" w:cs="Times New Roman"/>
                <w:noProof/>
              </w:rPr>
              <w:t>Significance of the Topic</w:t>
            </w:r>
            <w:r w:rsidR="002347E8">
              <w:rPr>
                <w:noProof/>
                <w:webHidden/>
              </w:rPr>
              <w:tab/>
            </w:r>
            <w:r w:rsidR="002347E8">
              <w:rPr>
                <w:noProof/>
                <w:webHidden/>
              </w:rPr>
              <w:fldChar w:fldCharType="begin"/>
            </w:r>
            <w:r w:rsidR="002347E8">
              <w:rPr>
                <w:noProof/>
                <w:webHidden/>
              </w:rPr>
              <w:instrText xml:space="preserve"> PAGEREF _Toc228577458 \h </w:instrText>
            </w:r>
            <w:r w:rsidR="002347E8">
              <w:rPr>
                <w:noProof/>
                <w:webHidden/>
              </w:rPr>
            </w:r>
            <w:r w:rsidR="002347E8">
              <w:rPr>
                <w:noProof/>
                <w:webHidden/>
              </w:rPr>
              <w:fldChar w:fldCharType="separate"/>
            </w:r>
            <w:r w:rsidR="002347E8">
              <w:rPr>
                <w:noProof/>
                <w:webHidden/>
              </w:rPr>
              <w:t>5</w:t>
            </w:r>
            <w:r w:rsidR="002347E8">
              <w:rPr>
                <w:noProof/>
                <w:webHidden/>
              </w:rPr>
              <w:fldChar w:fldCharType="end"/>
            </w:r>
          </w:hyperlink>
        </w:p>
        <w:p w:rsidR="002347E8"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228577459" w:history="1">
            <w:r w:rsidR="002347E8" w:rsidRPr="00C316D2">
              <w:rPr>
                <w:rStyle w:val="Hyperlink"/>
                <w:noProof/>
              </w:rPr>
              <w:t>Chapter 2: Literature Review</w:t>
            </w:r>
            <w:r w:rsidR="002347E8">
              <w:rPr>
                <w:noProof/>
                <w:webHidden/>
              </w:rPr>
              <w:tab/>
            </w:r>
            <w:r w:rsidR="002347E8">
              <w:rPr>
                <w:noProof/>
                <w:webHidden/>
              </w:rPr>
              <w:fldChar w:fldCharType="begin"/>
            </w:r>
            <w:r w:rsidR="002347E8">
              <w:rPr>
                <w:noProof/>
                <w:webHidden/>
              </w:rPr>
              <w:instrText xml:space="preserve"> PAGEREF _Toc228577459 \h </w:instrText>
            </w:r>
            <w:r w:rsidR="002347E8">
              <w:rPr>
                <w:noProof/>
                <w:webHidden/>
              </w:rPr>
            </w:r>
            <w:r w:rsidR="002347E8">
              <w:rPr>
                <w:noProof/>
                <w:webHidden/>
              </w:rPr>
              <w:fldChar w:fldCharType="separate"/>
            </w:r>
            <w:r w:rsidR="002347E8">
              <w:rPr>
                <w:noProof/>
                <w:webHidden/>
              </w:rPr>
              <w:t>5</w:t>
            </w:r>
            <w:r w:rsidR="002347E8">
              <w:rPr>
                <w:noProof/>
                <w:webHidden/>
              </w:rPr>
              <w:fldChar w:fldCharType="end"/>
            </w:r>
          </w:hyperlink>
        </w:p>
        <w:p w:rsidR="002347E8"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228577460" w:history="1">
            <w:r w:rsidR="002347E8" w:rsidRPr="00C316D2">
              <w:rPr>
                <w:rStyle w:val="Hyperlink"/>
                <w:noProof/>
              </w:rPr>
              <w:t>Chapter 3: Research Methodology</w:t>
            </w:r>
            <w:r w:rsidR="002347E8">
              <w:rPr>
                <w:noProof/>
                <w:webHidden/>
              </w:rPr>
              <w:tab/>
            </w:r>
            <w:r w:rsidR="002347E8">
              <w:rPr>
                <w:noProof/>
                <w:webHidden/>
              </w:rPr>
              <w:fldChar w:fldCharType="begin"/>
            </w:r>
            <w:r w:rsidR="002347E8">
              <w:rPr>
                <w:noProof/>
                <w:webHidden/>
              </w:rPr>
              <w:instrText xml:space="preserve"> PAGEREF _Toc228577460 \h </w:instrText>
            </w:r>
            <w:r w:rsidR="002347E8">
              <w:rPr>
                <w:noProof/>
                <w:webHidden/>
              </w:rPr>
            </w:r>
            <w:r w:rsidR="002347E8">
              <w:rPr>
                <w:noProof/>
                <w:webHidden/>
              </w:rPr>
              <w:fldChar w:fldCharType="separate"/>
            </w:r>
            <w:r w:rsidR="002347E8">
              <w:rPr>
                <w:noProof/>
                <w:webHidden/>
              </w:rPr>
              <w:t>8</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1" w:history="1">
            <w:r w:rsidR="002347E8" w:rsidRPr="00C316D2">
              <w:rPr>
                <w:rStyle w:val="Hyperlink"/>
                <w:noProof/>
              </w:rPr>
              <w:t>3.1. Research Philosophy</w:t>
            </w:r>
            <w:r w:rsidR="002347E8">
              <w:rPr>
                <w:noProof/>
                <w:webHidden/>
              </w:rPr>
              <w:tab/>
            </w:r>
            <w:r w:rsidR="002347E8">
              <w:rPr>
                <w:noProof/>
                <w:webHidden/>
              </w:rPr>
              <w:fldChar w:fldCharType="begin"/>
            </w:r>
            <w:r w:rsidR="002347E8">
              <w:rPr>
                <w:noProof/>
                <w:webHidden/>
              </w:rPr>
              <w:instrText xml:space="preserve"> PAGEREF _Toc228577461 \h </w:instrText>
            </w:r>
            <w:r w:rsidR="002347E8">
              <w:rPr>
                <w:noProof/>
                <w:webHidden/>
              </w:rPr>
            </w:r>
            <w:r w:rsidR="002347E8">
              <w:rPr>
                <w:noProof/>
                <w:webHidden/>
              </w:rPr>
              <w:fldChar w:fldCharType="separate"/>
            </w:r>
            <w:r w:rsidR="002347E8">
              <w:rPr>
                <w:noProof/>
                <w:webHidden/>
              </w:rPr>
              <w:t>8</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2" w:history="1">
            <w:r w:rsidR="002347E8" w:rsidRPr="00C316D2">
              <w:rPr>
                <w:rStyle w:val="Hyperlink"/>
                <w:noProof/>
              </w:rPr>
              <w:t>3.2. Approach to Theory Development</w:t>
            </w:r>
            <w:r w:rsidR="002347E8">
              <w:rPr>
                <w:noProof/>
                <w:webHidden/>
              </w:rPr>
              <w:tab/>
            </w:r>
            <w:r w:rsidR="002347E8">
              <w:rPr>
                <w:noProof/>
                <w:webHidden/>
              </w:rPr>
              <w:fldChar w:fldCharType="begin"/>
            </w:r>
            <w:r w:rsidR="002347E8">
              <w:rPr>
                <w:noProof/>
                <w:webHidden/>
              </w:rPr>
              <w:instrText xml:space="preserve"> PAGEREF _Toc228577462 \h </w:instrText>
            </w:r>
            <w:r w:rsidR="002347E8">
              <w:rPr>
                <w:noProof/>
                <w:webHidden/>
              </w:rPr>
            </w:r>
            <w:r w:rsidR="002347E8">
              <w:rPr>
                <w:noProof/>
                <w:webHidden/>
              </w:rPr>
              <w:fldChar w:fldCharType="separate"/>
            </w:r>
            <w:r w:rsidR="002347E8">
              <w:rPr>
                <w:noProof/>
                <w:webHidden/>
              </w:rPr>
              <w:t>9</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3" w:history="1">
            <w:r w:rsidR="002347E8" w:rsidRPr="00C316D2">
              <w:rPr>
                <w:rStyle w:val="Hyperlink"/>
                <w:noProof/>
              </w:rPr>
              <w:t>3.3. Methodological Choice</w:t>
            </w:r>
            <w:r w:rsidR="002347E8">
              <w:rPr>
                <w:noProof/>
                <w:webHidden/>
              </w:rPr>
              <w:tab/>
            </w:r>
            <w:r w:rsidR="002347E8">
              <w:rPr>
                <w:noProof/>
                <w:webHidden/>
              </w:rPr>
              <w:fldChar w:fldCharType="begin"/>
            </w:r>
            <w:r w:rsidR="002347E8">
              <w:rPr>
                <w:noProof/>
                <w:webHidden/>
              </w:rPr>
              <w:instrText xml:space="preserve"> PAGEREF _Toc228577463 \h </w:instrText>
            </w:r>
            <w:r w:rsidR="002347E8">
              <w:rPr>
                <w:noProof/>
                <w:webHidden/>
              </w:rPr>
            </w:r>
            <w:r w:rsidR="002347E8">
              <w:rPr>
                <w:noProof/>
                <w:webHidden/>
              </w:rPr>
              <w:fldChar w:fldCharType="separate"/>
            </w:r>
            <w:r w:rsidR="002347E8">
              <w:rPr>
                <w:noProof/>
                <w:webHidden/>
              </w:rPr>
              <w:t>9</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4" w:history="1">
            <w:r w:rsidR="002347E8" w:rsidRPr="00C316D2">
              <w:rPr>
                <w:rStyle w:val="Hyperlink"/>
                <w:noProof/>
              </w:rPr>
              <w:t>3.4. Research Strategies</w:t>
            </w:r>
            <w:r w:rsidR="002347E8">
              <w:rPr>
                <w:noProof/>
                <w:webHidden/>
              </w:rPr>
              <w:tab/>
            </w:r>
            <w:r w:rsidR="002347E8">
              <w:rPr>
                <w:noProof/>
                <w:webHidden/>
              </w:rPr>
              <w:fldChar w:fldCharType="begin"/>
            </w:r>
            <w:r w:rsidR="002347E8">
              <w:rPr>
                <w:noProof/>
                <w:webHidden/>
              </w:rPr>
              <w:instrText xml:space="preserve"> PAGEREF _Toc228577464 \h </w:instrText>
            </w:r>
            <w:r w:rsidR="002347E8">
              <w:rPr>
                <w:noProof/>
                <w:webHidden/>
              </w:rPr>
            </w:r>
            <w:r w:rsidR="002347E8">
              <w:rPr>
                <w:noProof/>
                <w:webHidden/>
              </w:rPr>
              <w:fldChar w:fldCharType="separate"/>
            </w:r>
            <w:r w:rsidR="002347E8">
              <w:rPr>
                <w:noProof/>
                <w:webHidden/>
              </w:rPr>
              <w:t>9</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5" w:history="1">
            <w:r w:rsidR="002347E8" w:rsidRPr="00C316D2">
              <w:rPr>
                <w:rStyle w:val="Hyperlink"/>
                <w:noProof/>
              </w:rPr>
              <w:t>3.5. Time Horizon</w:t>
            </w:r>
            <w:r w:rsidR="002347E8">
              <w:rPr>
                <w:noProof/>
                <w:webHidden/>
              </w:rPr>
              <w:tab/>
            </w:r>
            <w:r w:rsidR="002347E8">
              <w:rPr>
                <w:noProof/>
                <w:webHidden/>
              </w:rPr>
              <w:fldChar w:fldCharType="begin"/>
            </w:r>
            <w:r w:rsidR="002347E8">
              <w:rPr>
                <w:noProof/>
                <w:webHidden/>
              </w:rPr>
              <w:instrText xml:space="preserve"> PAGEREF _Toc228577465 \h </w:instrText>
            </w:r>
            <w:r w:rsidR="002347E8">
              <w:rPr>
                <w:noProof/>
                <w:webHidden/>
              </w:rPr>
            </w:r>
            <w:r w:rsidR="002347E8">
              <w:rPr>
                <w:noProof/>
                <w:webHidden/>
              </w:rPr>
              <w:fldChar w:fldCharType="separate"/>
            </w:r>
            <w:r w:rsidR="002347E8">
              <w:rPr>
                <w:noProof/>
                <w:webHidden/>
              </w:rPr>
              <w:t>9</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6" w:history="1">
            <w:r w:rsidR="002347E8" w:rsidRPr="00C316D2">
              <w:rPr>
                <w:rStyle w:val="Hyperlink"/>
                <w:noProof/>
              </w:rPr>
              <w:t>3.6. Data Collection and Data Analysis</w:t>
            </w:r>
            <w:r w:rsidR="002347E8">
              <w:rPr>
                <w:noProof/>
                <w:webHidden/>
              </w:rPr>
              <w:tab/>
            </w:r>
            <w:r w:rsidR="002347E8">
              <w:rPr>
                <w:noProof/>
                <w:webHidden/>
              </w:rPr>
              <w:fldChar w:fldCharType="begin"/>
            </w:r>
            <w:r w:rsidR="002347E8">
              <w:rPr>
                <w:noProof/>
                <w:webHidden/>
              </w:rPr>
              <w:instrText xml:space="preserve"> PAGEREF _Toc228577466 \h </w:instrText>
            </w:r>
            <w:r w:rsidR="002347E8">
              <w:rPr>
                <w:noProof/>
                <w:webHidden/>
              </w:rPr>
            </w:r>
            <w:r w:rsidR="002347E8">
              <w:rPr>
                <w:noProof/>
                <w:webHidden/>
              </w:rPr>
              <w:fldChar w:fldCharType="separate"/>
            </w:r>
            <w:r w:rsidR="002347E8">
              <w:rPr>
                <w:noProof/>
                <w:webHidden/>
              </w:rPr>
              <w:t>10</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7" w:history="1">
            <w:r w:rsidR="002347E8" w:rsidRPr="00C316D2">
              <w:rPr>
                <w:rStyle w:val="Hyperlink"/>
                <w:noProof/>
              </w:rPr>
              <w:t>3.7. Proposed Research Timeline</w:t>
            </w:r>
            <w:r w:rsidR="002347E8">
              <w:rPr>
                <w:noProof/>
                <w:webHidden/>
              </w:rPr>
              <w:tab/>
            </w:r>
            <w:r w:rsidR="002347E8">
              <w:rPr>
                <w:noProof/>
                <w:webHidden/>
              </w:rPr>
              <w:fldChar w:fldCharType="begin"/>
            </w:r>
            <w:r w:rsidR="002347E8">
              <w:rPr>
                <w:noProof/>
                <w:webHidden/>
              </w:rPr>
              <w:instrText xml:space="preserve"> PAGEREF _Toc228577467 \h </w:instrText>
            </w:r>
            <w:r w:rsidR="002347E8">
              <w:rPr>
                <w:noProof/>
                <w:webHidden/>
              </w:rPr>
            </w:r>
            <w:r w:rsidR="002347E8">
              <w:rPr>
                <w:noProof/>
                <w:webHidden/>
              </w:rPr>
              <w:fldChar w:fldCharType="separate"/>
            </w:r>
            <w:r w:rsidR="002347E8">
              <w:rPr>
                <w:noProof/>
                <w:webHidden/>
              </w:rPr>
              <w:t>10</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8" w:history="1">
            <w:r w:rsidR="002347E8" w:rsidRPr="00C316D2">
              <w:rPr>
                <w:rStyle w:val="Hyperlink"/>
                <w:noProof/>
              </w:rPr>
              <w:t>3.8. Ethical Considerations of the Research</w:t>
            </w:r>
            <w:r w:rsidR="002347E8">
              <w:rPr>
                <w:noProof/>
                <w:webHidden/>
              </w:rPr>
              <w:tab/>
            </w:r>
            <w:r w:rsidR="002347E8">
              <w:rPr>
                <w:noProof/>
                <w:webHidden/>
              </w:rPr>
              <w:fldChar w:fldCharType="begin"/>
            </w:r>
            <w:r w:rsidR="002347E8">
              <w:rPr>
                <w:noProof/>
                <w:webHidden/>
              </w:rPr>
              <w:instrText xml:space="preserve"> PAGEREF _Toc228577468 \h </w:instrText>
            </w:r>
            <w:r w:rsidR="002347E8">
              <w:rPr>
                <w:noProof/>
                <w:webHidden/>
              </w:rPr>
            </w:r>
            <w:r w:rsidR="002347E8">
              <w:rPr>
                <w:noProof/>
                <w:webHidden/>
              </w:rPr>
              <w:fldChar w:fldCharType="separate"/>
            </w:r>
            <w:r w:rsidR="002347E8">
              <w:rPr>
                <w:noProof/>
                <w:webHidden/>
              </w:rPr>
              <w:t>11</w:t>
            </w:r>
            <w:r w:rsidR="002347E8">
              <w:rPr>
                <w:noProof/>
                <w:webHidden/>
              </w:rPr>
              <w:fldChar w:fldCharType="end"/>
            </w:r>
          </w:hyperlink>
        </w:p>
        <w:p w:rsidR="002347E8" w:rsidRDefault="00000000">
          <w:pPr>
            <w:pStyle w:val="TOC2"/>
            <w:rPr>
              <w:rFonts w:asciiTheme="minorHAnsi" w:eastAsiaTheme="minorEastAsia" w:hAnsiTheme="minorHAnsi"/>
              <w:noProof/>
              <w:kern w:val="2"/>
              <w:lang w:eastAsia="en-GB"/>
              <w14:ligatures w14:val="standardContextual"/>
            </w:rPr>
          </w:pPr>
          <w:hyperlink w:anchor="_Toc228577469" w:history="1">
            <w:r w:rsidR="002347E8" w:rsidRPr="00C316D2">
              <w:rPr>
                <w:rStyle w:val="Hyperlink"/>
                <w:noProof/>
              </w:rPr>
              <w:t>3.9. Limitations of the Proposed Study</w:t>
            </w:r>
            <w:r w:rsidR="002347E8">
              <w:rPr>
                <w:noProof/>
                <w:webHidden/>
              </w:rPr>
              <w:tab/>
            </w:r>
            <w:r w:rsidR="002347E8">
              <w:rPr>
                <w:noProof/>
                <w:webHidden/>
              </w:rPr>
              <w:fldChar w:fldCharType="begin"/>
            </w:r>
            <w:r w:rsidR="002347E8">
              <w:rPr>
                <w:noProof/>
                <w:webHidden/>
              </w:rPr>
              <w:instrText xml:space="preserve"> PAGEREF _Toc228577469 \h </w:instrText>
            </w:r>
            <w:r w:rsidR="002347E8">
              <w:rPr>
                <w:noProof/>
                <w:webHidden/>
              </w:rPr>
            </w:r>
            <w:r w:rsidR="002347E8">
              <w:rPr>
                <w:noProof/>
                <w:webHidden/>
              </w:rPr>
              <w:fldChar w:fldCharType="separate"/>
            </w:r>
            <w:r w:rsidR="002347E8">
              <w:rPr>
                <w:noProof/>
                <w:webHidden/>
              </w:rPr>
              <w:t>11</w:t>
            </w:r>
            <w:r w:rsidR="002347E8">
              <w:rPr>
                <w:noProof/>
                <w:webHidden/>
              </w:rPr>
              <w:fldChar w:fldCharType="end"/>
            </w:r>
          </w:hyperlink>
        </w:p>
        <w:p w:rsidR="002347E8"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228577470" w:history="1">
            <w:r w:rsidR="002347E8" w:rsidRPr="00C316D2">
              <w:rPr>
                <w:rStyle w:val="Hyperlink"/>
                <w:noProof/>
              </w:rPr>
              <w:t>Chapter 4: Conclusion</w:t>
            </w:r>
            <w:r w:rsidR="002347E8">
              <w:rPr>
                <w:noProof/>
                <w:webHidden/>
              </w:rPr>
              <w:tab/>
            </w:r>
            <w:r w:rsidR="002347E8">
              <w:rPr>
                <w:noProof/>
                <w:webHidden/>
              </w:rPr>
              <w:fldChar w:fldCharType="begin"/>
            </w:r>
            <w:r w:rsidR="002347E8">
              <w:rPr>
                <w:noProof/>
                <w:webHidden/>
              </w:rPr>
              <w:instrText xml:space="preserve"> PAGEREF _Toc228577470 \h </w:instrText>
            </w:r>
            <w:r w:rsidR="002347E8">
              <w:rPr>
                <w:noProof/>
                <w:webHidden/>
              </w:rPr>
            </w:r>
            <w:r w:rsidR="002347E8">
              <w:rPr>
                <w:noProof/>
                <w:webHidden/>
              </w:rPr>
              <w:fldChar w:fldCharType="separate"/>
            </w:r>
            <w:r w:rsidR="002347E8">
              <w:rPr>
                <w:noProof/>
                <w:webHidden/>
              </w:rPr>
              <w:t>12</w:t>
            </w:r>
            <w:r w:rsidR="002347E8">
              <w:rPr>
                <w:noProof/>
                <w:webHidden/>
              </w:rPr>
              <w:fldChar w:fldCharType="end"/>
            </w:r>
          </w:hyperlink>
        </w:p>
        <w:p w:rsidR="002347E8" w:rsidRDefault="00000000">
          <w:pPr>
            <w:pStyle w:val="TOC1"/>
            <w:tabs>
              <w:tab w:val="right" w:leader="dot" w:pos="9010"/>
            </w:tabs>
            <w:rPr>
              <w:rFonts w:asciiTheme="minorHAnsi" w:eastAsiaTheme="minorEastAsia" w:hAnsiTheme="minorHAnsi"/>
              <w:noProof/>
              <w:kern w:val="2"/>
              <w:lang w:eastAsia="en-GB"/>
              <w14:ligatures w14:val="standardContextual"/>
            </w:rPr>
          </w:pPr>
          <w:hyperlink w:anchor="_Toc228577471" w:history="1">
            <w:r w:rsidR="002347E8" w:rsidRPr="00C316D2">
              <w:rPr>
                <w:rStyle w:val="Hyperlink"/>
                <w:noProof/>
              </w:rPr>
              <w:t>References</w:t>
            </w:r>
            <w:r w:rsidR="002347E8">
              <w:rPr>
                <w:noProof/>
                <w:webHidden/>
              </w:rPr>
              <w:tab/>
            </w:r>
            <w:r w:rsidR="002347E8">
              <w:rPr>
                <w:noProof/>
                <w:webHidden/>
              </w:rPr>
              <w:fldChar w:fldCharType="begin"/>
            </w:r>
            <w:r w:rsidR="002347E8">
              <w:rPr>
                <w:noProof/>
                <w:webHidden/>
              </w:rPr>
              <w:instrText xml:space="preserve"> PAGEREF _Toc228577471 \h </w:instrText>
            </w:r>
            <w:r w:rsidR="002347E8">
              <w:rPr>
                <w:noProof/>
                <w:webHidden/>
              </w:rPr>
            </w:r>
            <w:r w:rsidR="002347E8">
              <w:rPr>
                <w:noProof/>
                <w:webHidden/>
              </w:rPr>
              <w:fldChar w:fldCharType="separate"/>
            </w:r>
            <w:r w:rsidR="002347E8">
              <w:rPr>
                <w:noProof/>
                <w:webHidden/>
              </w:rPr>
              <w:t>12</w:t>
            </w:r>
            <w:r w:rsidR="002347E8">
              <w:rPr>
                <w:noProof/>
                <w:webHidden/>
              </w:rPr>
              <w:fldChar w:fldCharType="end"/>
            </w:r>
          </w:hyperlink>
        </w:p>
        <w:p w:rsidR="002E3006" w:rsidRDefault="00977E78" w:rsidP="004C1D6D">
          <w:pPr>
            <w:spacing w:line="276" w:lineRule="auto"/>
            <w:jc w:val="both"/>
            <w:rPr>
              <w:b/>
              <w:bCs/>
            </w:rPr>
          </w:pPr>
          <w:r>
            <w:rPr>
              <w:b/>
              <w:bCs/>
            </w:rPr>
            <w:fldChar w:fldCharType="end"/>
          </w:r>
        </w:p>
        <w:p w:rsidR="002E3006" w:rsidRDefault="00000000" w:rsidP="002E3006">
          <w:pPr>
            <w:spacing w:line="276" w:lineRule="auto"/>
          </w:pPr>
        </w:p>
      </w:sdtContent>
    </w:sdt>
    <w:p w:rsidR="006D6860" w:rsidRDefault="006D6860" w:rsidP="00240311">
      <w:pPr>
        <w:pStyle w:val="Heading1"/>
      </w:pPr>
    </w:p>
    <w:p w:rsidR="006D6860" w:rsidRDefault="006D6860" w:rsidP="006D6860"/>
    <w:p w:rsidR="006D6860" w:rsidRDefault="006D6860" w:rsidP="006D6860"/>
    <w:p w:rsidR="006D6860" w:rsidRPr="006D6860" w:rsidRDefault="006D6860" w:rsidP="006D6860"/>
    <w:p w:rsidR="00AF129C" w:rsidRPr="00C42D9A" w:rsidRDefault="000D455D" w:rsidP="00B33298">
      <w:pPr>
        <w:pStyle w:val="Heading1"/>
      </w:pPr>
      <w:bookmarkStart w:id="0" w:name="_Toc228577453"/>
      <w:r w:rsidRPr="000D455D">
        <w:lastRenderedPageBreak/>
        <w:t>Chapter 1: Introduction</w:t>
      </w:r>
      <w:bookmarkEnd w:id="0"/>
    </w:p>
    <w:p w:rsidR="000D455D" w:rsidRDefault="006B4166" w:rsidP="00B33298">
      <w:pPr>
        <w:pStyle w:val="Heading2"/>
        <w:numPr>
          <w:ilvl w:val="1"/>
          <w:numId w:val="5"/>
        </w:numPr>
      </w:pPr>
      <w:r>
        <w:t xml:space="preserve"> </w:t>
      </w:r>
      <w:bookmarkStart w:id="1" w:name="_Toc228577454"/>
      <w:r w:rsidR="00AF129C">
        <w:t xml:space="preserve">Introduction to the </w:t>
      </w:r>
      <w:r w:rsidR="004C1D6D">
        <w:t>T</w:t>
      </w:r>
      <w:r w:rsidR="00AF129C">
        <w:t>opic</w:t>
      </w:r>
      <w:bookmarkEnd w:id="1"/>
    </w:p>
    <w:p w:rsidR="00805BBB" w:rsidRDefault="00805BBB" w:rsidP="00B33298">
      <w:pPr>
        <w:spacing w:line="360" w:lineRule="auto"/>
        <w:jc w:val="both"/>
        <w:rPr>
          <w:rFonts w:ascii="Times New Roman" w:hAnsi="Times New Roman"/>
        </w:rPr>
      </w:pPr>
      <w:r>
        <w:t xml:space="preserve">The UK luxury hotel market is highly competitive, with continued performance growth in the luxury segment and strong luxury hotel activity in London, and five-star hotels increasingly rely on branding, symbolic value and memorable guest experiences to differentiate themselves (Savills, 2024; Jain et al., 2023; Tsiotsou, 2022). Luxury brand collaborations can be understood as partnerships between hotels and prestigious external brands, such as skincare, fashion, beverage, wellness or lifestyle brands, that help transfer symbolic value and strengthen brand positioning (Quamina, Xue and Chawdhary, 2023). Customer perception refers to how guests evaluate the hotel’s prestige, exclusivity, authenticity, perceived quality and desirability through both service performance and symbolic cues (Tsiotsou, 2022; Giglio et al., 2020). In luxury hospitality, customers do not judge value only through physical facilities or service delivery; they also interpret status, brand image and emotional meaning as part of the overall hotel experience (Jain et al., 2023; </w:t>
      </w:r>
      <w:proofErr w:type="spellStart"/>
      <w:r>
        <w:t>Tsiotsou</w:t>
      </w:r>
      <w:proofErr w:type="spellEnd"/>
      <w:r>
        <w:t>, 2022).</w:t>
      </w:r>
    </w:p>
    <w:p w:rsidR="00240311" w:rsidRPr="00805BBB" w:rsidRDefault="00805BBB" w:rsidP="00B33298">
      <w:pPr>
        <w:spacing w:line="360" w:lineRule="auto"/>
        <w:jc w:val="both"/>
      </w:pPr>
      <w:r>
        <w:t xml:space="preserve">In the UK context, especially in London’s five-star hotel sector, collaborations with recognised luxury brands can be used to strengthen the hotel’s identity and differentiate the guest experience through symbolic and experiential value creation (Jain et al., 2023; Rather et al., 2024). Branded amenities, spa partnerships, designer products, exclusive food and beverage offers or lifestyle collaborations may influence how customers interpret the hotel brand because visible brand cues can signal quality, prestige and distinction (Kim, </w:t>
      </w:r>
      <w:proofErr w:type="spellStart"/>
      <w:r>
        <w:t>Baloglu</w:t>
      </w:r>
      <w:proofErr w:type="spellEnd"/>
      <w:r>
        <w:t xml:space="preserve"> and </w:t>
      </w:r>
      <w:proofErr w:type="spellStart"/>
      <w:r>
        <w:t>Henthorne</w:t>
      </w:r>
      <w:proofErr w:type="spellEnd"/>
      <w:r>
        <w:t xml:space="preserve">, 2021; Giglio et al., 2020). Prior research suggests that branded amenities and co-branding can shape customer-based brand equity and willingness to pay when the collaboration appears credible, well matched and strategically meaningful (Kim, </w:t>
      </w:r>
      <w:proofErr w:type="spellStart"/>
      <w:r>
        <w:t>Baloglu</w:t>
      </w:r>
      <w:proofErr w:type="spellEnd"/>
      <w:r>
        <w:t xml:space="preserve"> and </w:t>
      </w:r>
      <w:proofErr w:type="spellStart"/>
      <w:r>
        <w:t>Henthorne</w:t>
      </w:r>
      <w:proofErr w:type="spellEnd"/>
      <w:r>
        <w:t xml:space="preserve">, 2021; Whalen and Sisson, 2022; Quamina, </w:t>
      </w:r>
      <w:proofErr w:type="spellStart"/>
      <w:r>
        <w:t>Xue</w:t>
      </w:r>
      <w:proofErr w:type="spellEnd"/>
      <w:r>
        <w:t xml:space="preserve"> and </w:t>
      </w:r>
      <w:proofErr w:type="spellStart"/>
      <w:r>
        <w:t>Chawdhary</w:t>
      </w:r>
      <w:proofErr w:type="spellEnd"/>
      <w:r>
        <w:t>, 2023).</w:t>
      </w:r>
    </w:p>
    <w:p w:rsidR="00AF129C" w:rsidRDefault="006B4166" w:rsidP="00B33298">
      <w:pPr>
        <w:pStyle w:val="Heading2"/>
        <w:numPr>
          <w:ilvl w:val="1"/>
          <w:numId w:val="5"/>
        </w:numPr>
      </w:pPr>
      <w:r>
        <w:t xml:space="preserve"> </w:t>
      </w:r>
      <w:bookmarkStart w:id="2" w:name="_Toc228577455"/>
      <w:r w:rsidR="00AF129C">
        <w:t>Research Problem</w:t>
      </w:r>
      <w:bookmarkEnd w:id="2"/>
    </w:p>
    <w:p w:rsidR="00805BBB" w:rsidRDefault="00805BBB" w:rsidP="00B33298">
      <w:pPr>
        <w:spacing w:line="360" w:lineRule="auto"/>
        <w:jc w:val="both"/>
        <w:rPr>
          <w:rFonts w:ascii="Times New Roman" w:hAnsi="Times New Roman"/>
        </w:rPr>
      </w:pPr>
      <w:r>
        <w:t xml:space="preserve">The research problem is that branding, service quality and customer experience are widely discussed in hospitality literature, particularly in relation to value creation, brand engagement and luxury hotel evaluations (Jain et al., 2023; Rather et al., 2024; </w:t>
      </w:r>
      <w:proofErr w:type="spellStart"/>
      <w:r>
        <w:t>Tsiotsou</w:t>
      </w:r>
      <w:proofErr w:type="spellEnd"/>
      <w:r>
        <w:t xml:space="preserve">, 2022). However, there is still limited evidence on whether luxury brand collaborations genuinely shape customer perception in UK five-star hotels (Jain et al., 2023; Quamina, </w:t>
      </w:r>
      <w:proofErr w:type="spellStart"/>
      <w:r>
        <w:t>Xue</w:t>
      </w:r>
      <w:proofErr w:type="spellEnd"/>
      <w:r>
        <w:t xml:space="preserve"> and </w:t>
      </w:r>
      <w:proofErr w:type="spellStart"/>
      <w:r>
        <w:t>Chawdhary</w:t>
      </w:r>
      <w:proofErr w:type="spellEnd"/>
      <w:r>
        <w:t xml:space="preserve">, 2023). Existing studies indicate that branded cues and co-branding may strengthen perceived quality, </w:t>
      </w:r>
      <w:r>
        <w:lastRenderedPageBreak/>
        <w:t xml:space="preserve">brand image and value (Kim, </w:t>
      </w:r>
      <w:proofErr w:type="spellStart"/>
      <w:r>
        <w:t>Baloglu</w:t>
      </w:r>
      <w:proofErr w:type="spellEnd"/>
      <w:r>
        <w:t xml:space="preserve"> and </w:t>
      </w:r>
      <w:proofErr w:type="spellStart"/>
      <w:r>
        <w:t>Henthorne</w:t>
      </w:r>
      <w:proofErr w:type="spellEnd"/>
      <w:r>
        <w:t xml:space="preserve">, 2021; Whalen and Sisson, 2022), but these effects are not automatic because they depend on factors such as brand fit, credibility, visibility and integration into the guest experience (Quamina, </w:t>
      </w:r>
      <w:proofErr w:type="spellStart"/>
      <w:r>
        <w:t>Xue</w:t>
      </w:r>
      <w:proofErr w:type="spellEnd"/>
      <w:r>
        <w:t xml:space="preserve"> and </w:t>
      </w:r>
      <w:proofErr w:type="spellStart"/>
      <w:r>
        <w:t>Chawdhary</w:t>
      </w:r>
      <w:proofErr w:type="spellEnd"/>
      <w:r>
        <w:t xml:space="preserve">, 2023; Petrescu, </w:t>
      </w:r>
      <w:proofErr w:type="spellStart"/>
      <w:r>
        <w:t>Gironda</w:t>
      </w:r>
      <w:proofErr w:type="spellEnd"/>
      <w:r>
        <w:t xml:space="preserve"> and O’Leary, 2024).</w:t>
      </w:r>
    </w:p>
    <w:p w:rsidR="004348EC" w:rsidRPr="00805BBB" w:rsidRDefault="00805BBB" w:rsidP="00B33298">
      <w:pPr>
        <w:spacing w:line="360" w:lineRule="auto"/>
        <w:jc w:val="both"/>
      </w:pPr>
      <w:r>
        <w:t>This creates a clear research gap. Luxury hospitality studies have examined service quality, online reviews, brand experience and value creation (</w:t>
      </w:r>
      <w:proofErr w:type="spellStart"/>
      <w:r>
        <w:t>Tsiotsou</w:t>
      </w:r>
      <w:proofErr w:type="spellEnd"/>
      <w:r>
        <w:t xml:space="preserve">, 2022; Jain et al., 2023; Rather et al., 2024), while co-branding studies have explored how partnerships affect consumer responses in broader luxury or hotel contexts (Whalen and Sisson, 2022; Quamina, </w:t>
      </w:r>
      <w:proofErr w:type="spellStart"/>
      <w:r>
        <w:t>Xue</w:t>
      </w:r>
      <w:proofErr w:type="spellEnd"/>
      <w:r>
        <w:t xml:space="preserve"> and </w:t>
      </w:r>
      <w:proofErr w:type="spellStart"/>
      <w:r>
        <w:t>Chawdhary</w:t>
      </w:r>
      <w:proofErr w:type="spellEnd"/>
      <w:r>
        <w:t xml:space="preserve">, 2023). However, less attention has been paid to how customers perceive luxury brand collaborations specifically within UK five-star hotels (Jain et al., 2023; Quamina, </w:t>
      </w:r>
      <w:proofErr w:type="spellStart"/>
      <w:r>
        <w:t>Xue</w:t>
      </w:r>
      <w:proofErr w:type="spellEnd"/>
      <w:r>
        <w:t xml:space="preserve"> and </w:t>
      </w:r>
      <w:proofErr w:type="spellStart"/>
      <w:r>
        <w:t>Chawdhary</w:t>
      </w:r>
      <w:proofErr w:type="spellEnd"/>
      <w:r>
        <w:t>, 2023). This study therefore explores whether these collaborations are viewed as meaningful sources of value or merely as superficial branding devices.</w:t>
      </w:r>
    </w:p>
    <w:p w:rsidR="000D455D" w:rsidRDefault="006B4166" w:rsidP="00B33298">
      <w:pPr>
        <w:pStyle w:val="Heading2"/>
        <w:numPr>
          <w:ilvl w:val="1"/>
          <w:numId w:val="5"/>
        </w:numPr>
      </w:pPr>
      <w:r>
        <w:t xml:space="preserve"> </w:t>
      </w:r>
      <w:bookmarkStart w:id="3" w:name="_Toc228577456"/>
      <w:r w:rsidR="000F43DB">
        <w:t xml:space="preserve">Purpose of the </w:t>
      </w:r>
      <w:r w:rsidR="004C1D6D">
        <w:t>R</w:t>
      </w:r>
      <w:r w:rsidR="000F43DB">
        <w:t>esearch</w:t>
      </w:r>
      <w:bookmarkEnd w:id="3"/>
      <w:r w:rsidR="004348EC">
        <w:t xml:space="preserve"> </w:t>
      </w:r>
    </w:p>
    <w:p w:rsidR="00F957B5" w:rsidRPr="00240311" w:rsidRDefault="00805BBB" w:rsidP="00B33298">
      <w:pPr>
        <w:spacing w:line="360" w:lineRule="auto"/>
        <w:jc w:val="both"/>
      </w:pPr>
      <w:r>
        <w:t xml:space="preserve">The purpose of this study is to investigate how luxury brand collaborations influence customer perception in UK five-star hotels, as luxury hospitality research highlights the importance of branding, symbolic value and customer experience in shaping customer evaluations (Jain et al., 2023; </w:t>
      </w:r>
      <w:proofErr w:type="spellStart"/>
      <w:r>
        <w:t>Tsiotsou</w:t>
      </w:r>
      <w:proofErr w:type="spellEnd"/>
      <w:r>
        <w:t>, 2022). Specifically, the study will examine whether customers perceive such collaborations as improving hotel prestige and exclusivity, which are important dimensions of luxury value and symbolic hotel evaluation (</w:t>
      </w:r>
      <w:proofErr w:type="spellStart"/>
      <w:r>
        <w:t>Tsiotsou</w:t>
      </w:r>
      <w:proofErr w:type="spellEnd"/>
      <w:r>
        <w:t xml:space="preserve">, 2022; Giglio et al., 2020). It will also examine whether collaborations support loyalty intentions and competitive differentiation, as previous studies connect brand experience, perceived value, branded cues and co-branding with customer-based brand equity, willingness to pay and consumer responses in hotel settings (Keshavarz et al., 2019; Kim, </w:t>
      </w:r>
      <w:proofErr w:type="spellStart"/>
      <w:r>
        <w:t>Baloglu</w:t>
      </w:r>
      <w:proofErr w:type="spellEnd"/>
      <w:r>
        <w:t xml:space="preserve"> and </w:t>
      </w:r>
      <w:proofErr w:type="spellStart"/>
      <w:r>
        <w:t>Henthorne</w:t>
      </w:r>
      <w:proofErr w:type="spellEnd"/>
      <w:r>
        <w:t xml:space="preserve">, 2021; Rather et al., 2024; Whalen and Sisson, 2022). The study also considers whether perceived value depends on the quality, relevance and visibility of the collaboration, as co-branding effectiveness is often linked to perceived brand fit, credibility and meaningful integration into the customer experience (Quamina, </w:t>
      </w:r>
      <w:proofErr w:type="spellStart"/>
      <w:r>
        <w:t>Xue</w:t>
      </w:r>
      <w:proofErr w:type="spellEnd"/>
      <w:r>
        <w:t xml:space="preserve"> and </w:t>
      </w:r>
      <w:proofErr w:type="spellStart"/>
      <w:r>
        <w:t>Chawdhary</w:t>
      </w:r>
      <w:proofErr w:type="spellEnd"/>
      <w:r>
        <w:t xml:space="preserve">, 2023; Petrescu, </w:t>
      </w:r>
      <w:proofErr w:type="spellStart"/>
      <w:r>
        <w:t>Gironda</w:t>
      </w:r>
      <w:proofErr w:type="spellEnd"/>
      <w:r>
        <w:t xml:space="preserve"> and O’Leary, 2024).</w:t>
      </w:r>
    </w:p>
    <w:p w:rsidR="000F43DB" w:rsidRDefault="006B4166" w:rsidP="00B33298">
      <w:pPr>
        <w:pStyle w:val="Heading2"/>
        <w:numPr>
          <w:ilvl w:val="1"/>
          <w:numId w:val="5"/>
        </w:numPr>
      </w:pPr>
      <w:r>
        <w:t xml:space="preserve"> </w:t>
      </w:r>
      <w:bookmarkStart w:id="4" w:name="_Toc228577457"/>
      <w:r w:rsidR="000F43DB">
        <w:t xml:space="preserve">Proposed </w:t>
      </w:r>
      <w:r w:rsidR="004C1D6D">
        <w:t>A</w:t>
      </w:r>
      <w:r w:rsidR="000F43DB">
        <w:t xml:space="preserve">im, </w:t>
      </w:r>
      <w:r w:rsidR="004C1D6D">
        <w:t>O</w:t>
      </w:r>
      <w:r w:rsidR="000F43DB">
        <w:t xml:space="preserve">bjectives and </w:t>
      </w:r>
      <w:r w:rsidR="004C1D6D">
        <w:t>R</w:t>
      </w:r>
      <w:r w:rsidR="000F43DB">
        <w:t xml:space="preserve">esearch </w:t>
      </w:r>
      <w:r w:rsidR="004C1D6D">
        <w:t>Q</w:t>
      </w:r>
      <w:r w:rsidR="000F43DB">
        <w:t>uestions</w:t>
      </w:r>
      <w:bookmarkEnd w:id="4"/>
      <w:r w:rsidR="000F43DB">
        <w:t xml:space="preserve"> </w:t>
      </w:r>
    </w:p>
    <w:p w:rsidR="00240311" w:rsidRPr="00240311" w:rsidRDefault="0087381C" w:rsidP="00B33298">
      <w:pPr>
        <w:spacing w:after="80" w:line="360" w:lineRule="auto"/>
        <w:rPr>
          <w:rFonts w:ascii="Times New Roman" w:hAnsi="Times New Roman"/>
          <w:b/>
        </w:rPr>
      </w:pPr>
      <w:r w:rsidRPr="00240311">
        <w:rPr>
          <w:rFonts w:ascii="Times New Roman" w:hAnsi="Times New Roman"/>
          <w:b/>
        </w:rPr>
        <w:t xml:space="preserve">Aim: </w:t>
      </w:r>
    </w:p>
    <w:p w:rsidR="0087381C" w:rsidRPr="00240311" w:rsidRDefault="00805BBB" w:rsidP="00B33298">
      <w:pPr>
        <w:spacing w:line="360" w:lineRule="auto"/>
        <w:jc w:val="both"/>
      </w:pPr>
      <w:r>
        <w:t>To investigate the influence of luxury brand collaborations on customer perception in five-star hotels in the UK, drawing on existing literature on luxury hospitality, co-branding, customer-</w:t>
      </w:r>
      <w:r>
        <w:lastRenderedPageBreak/>
        <w:t xml:space="preserve">based brand equity and customer experience (Jain et al., 2023; Kim, </w:t>
      </w:r>
      <w:proofErr w:type="spellStart"/>
      <w:r>
        <w:t>Baloglu</w:t>
      </w:r>
      <w:proofErr w:type="spellEnd"/>
      <w:r>
        <w:t xml:space="preserve"> and </w:t>
      </w:r>
      <w:proofErr w:type="spellStart"/>
      <w:r>
        <w:t>Henthorne</w:t>
      </w:r>
      <w:proofErr w:type="spellEnd"/>
      <w:r>
        <w:t>, 2021; Rather et al., 2024; Whalen and Sisson, 2022).</w:t>
      </w:r>
    </w:p>
    <w:p w:rsidR="006B4166" w:rsidRPr="0099693B" w:rsidRDefault="006B4166" w:rsidP="00B33298">
      <w:pPr>
        <w:spacing w:line="360" w:lineRule="auto"/>
        <w:rPr>
          <w:b/>
          <w:bCs/>
        </w:rPr>
      </w:pPr>
      <w:r w:rsidRPr="0099693B">
        <w:rPr>
          <w:b/>
          <w:bCs/>
        </w:rPr>
        <w:t>Objectives</w:t>
      </w:r>
      <w:r w:rsidR="00240311" w:rsidRPr="0099693B">
        <w:rPr>
          <w:b/>
          <w:bCs/>
        </w:rPr>
        <w:t>:</w:t>
      </w:r>
    </w:p>
    <w:p w:rsidR="006B4166" w:rsidRPr="006B4166" w:rsidRDefault="006B4166" w:rsidP="00B33298">
      <w:pPr>
        <w:numPr>
          <w:ilvl w:val="0"/>
          <w:numId w:val="16"/>
        </w:numPr>
        <w:spacing w:before="100" w:beforeAutospacing="1" w:after="100" w:afterAutospacing="1" w:line="360" w:lineRule="auto"/>
        <w:jc w:val="both"/>
        <w:rPr>
          <w:rFonts w:ascii="Times New Roman" w:hAnsi="Times New Roman" w:cs="Times New Roman"/>
          <w:color w:val="000000"/>
        </w:rPr>
      </w:pPr>
      <w:r w:rsidRPr="006B4166">
        <w:rPr>
          <w:rFonts w:ascii="Times New Roman" w:hAnsi="Times New Roman" w:cs="Times New Roman"/>
          <w:color w:val="000000"/>
        </w:rPr>
        <w:t>To identify forms of luxury brand collaboration visible in UK five-star hotels.</w:t>
      </w:r>
    </w:p>
    <w:p w:rsidR="006B4166" w:rsidRPr="006B4166" w:rsidRDefault="006B4166" w:rsidP="00B33298">
      <w:pPr>
        <w:numPr>
          <w:ilvl w:val="0"/>
          <w:numId w:val="16"/>
        </w:numPr>
        <w:spacing w:before="100" w:beforeAutospacing="1" w:after="100" w:afterAutospacing="1" w:line="360" w:lineRule="auto"/>
        <w:jc w:val="both"/>
        <w:rPr>
          <w:rFonts w:ascii="Times New Roman" w:hAnsi="Times New Roman" w:cs="Times New Roman"/>
          <w:color w:val="000000"/>
        </w:rPr>
      </w:pPr>
      <w:r w:rsidRPr="006B4166">
        <w:rPr>
          <w:rFonts w:ascii="Times New Roman" w:hAnsi="Times New Roman" w:cs="Times New Roman"/>
          <w:color w:val="000000"/>
        </w:rPr>
        <w:t>To examine how customers perceive the influence of these collaborations on prestige and exclusivity.</w:t>
      </w:r>
    </w:p>
    <w:p w:rsidR="006B4166" w:rsidRPr="006B4166" w:rsidRDefault="006B4166" w:rsidP="00B33298">
      <w:pPr>
        <w:numPr>
          <w:ilvl w:val="0"/>
          <w:numId w:val="16"/>
        </w:numPr>
        <w:spacing w:before="100" w:beforeAutospacing="1" w:after="100" w:afterAutospacing="1" w:line="360" w:lineRule="auto"/>
        <w:jc w:val="both"/>
        <w:rPr>
          <w:rFonts w:ascii="Times New Roman" w:hAnsi="Times New Roman" w:cs="Times New Roman"/>
          <w:color w:val="000000"/>
        </w:rPr>
      </w:pPr>
      <w:r w:rsidRPr="006B4166">
        <w:rPr>
          <w:rFonts w:ascii="Times New Roman" w:hAnsi="Times New Roman" w:cs="Times New Roman"/>
          <w:color w:val="000000"/>
        </w:rPr>
        <w:t>To assess whether luxury brand collaborations influence loyalty intentions and perceptions of competitive advantage.</w:t>
      </w:r>
    </w:p>
    <w:p w:rsidR="008D2C92" w:rsidRPr="00805BBB" w:rsidRDefault="006B4166" w:rsidP="00B33298">
      <w:pPr>
        <w:numPr>
          <w:ilvl w:val="0"/>
          <w:numId w:val="16"/>
        </w:numPr>
        <w:spacing w:before="100" w:beforeAutospacing="1" w:after="100" w:afterAutospacing="1" w:line="360" w:lineRule="auto"/>
        <w:jc w:val="both"/>
        <w:rPr>
          <w:rFonts w:ascii="Times New Roman" w:hAnsi="Times New Roman" w:cs="Times New Roman"/>
          <w:color w:val="000000"/>
        </w:rPr>
      </w:pPr>
      <w:r w:rsidRPr="006B4166">
        <w:rPr>
          <w:rFonts w:ascii="Times New Roman" w:hAnsi="Times New Roman" w:cs="Times New Roman"/>
          <w:color w:val="000000"/>
        </w:rPr>
        <w:t>To provide recommendations for the more effective strategic use of luxury brand partnerships in UK five-star hotels.</w:t>
      </w:r>
    </w:p>
    <w:p w:rsidR="0087381C" w:rsidRPr="00240311" w:rsidRDefault="0087381C" w:rsidP="00B33298">
      <w:pPr>
        <w:spacing w:before="100" w:beforeAutospacing="1" w:after="100" w:afterAutospacing="1" w:line="360" w:lineRule="auto"/>
        <w:jc w:val="both"/>
        <w:rPr>
          <w:rFonts w:ascii="Times New Roman" w:hAnsi="Times New Roman" w:cs="Times New Roman"/>
          <w:color w:val="000000"/>
        </w:rPr>
      </w:pPr>
      <w:r w:rsidRPr="00240311">
        <w:rPr>
          <w:rFonts w:ascii="Times New Roman" w:hAnsi="Times New Roman"/>
          <w:b/>
        </w:rPr>
        <w:t>Research questions:</w:t>
      </w:r>
    </w:p>
    <w:p w:rsidR="006B4166" w:rsidRPr="006B4166" w:rsidRDefault="006B4166" w:rsidP="00B33298">
      <w:pPr>
        <w:pStyle w:val="ListParagraph"/>
        <w:numPr>
          <w:ilvl w:val="0"/>
          <w:numId w:val="18"/>
        </w:numPr>
        <w:spacing w:before="100" w:beforeAutospacing="1" w:after="100" w:afterAutospacing="1" w:line="360" w:lineRule="auto"/>
        <w:jc w:val="both"/>
        <w:rPr>
          <w:rFonts w:ascii="Times New Roman" w:eastAsia="Times New Roman" w:hAnsi="Times New Roman" w:cs="Times New Roman"/>
          <w:color w:val="000000"/>
          <w:lang w:eastAsia="en-GB"/>
        </w:rPr>
      </w:pPr>
      <w:r w:rsidRPr="006B4166">
        <w:rPr>
          <w:rFonts w:ascii="Times New Roman" w:eastAsia="Times New Roman" w:hAnsi="Times New Roman" w:cs="Times New Roman"/>
          <w:color w:val="000000"/>
          <w:lang w:eastAsia="en-GB"/>
        </w:rPr>
        <w:t>What forms of luxury brand collaboration are currently visible in UK five-star hotels?</w:t>
      </w:r>
    </w:p>
    <w:p w:rsidR="006B4166" w:rsidRPr="006B4166" w:rsidRDefault="006B4166" w:rsidP="00B33298">
      <w:pPr>
        <w:numPr>
          <w:ilvl w:val="0"/>
          <w:numId w:val="18"/>
        </w:numPr>
        <w:spacing w:before="100" w:beforeAutospacing="1" w:after="100" w:afterAutospacing="1" w:line="360" w:lineRule="auto"/>
        <w:jc w:val="both"/>
        <w:rPr>
          <w:rFonts w:ascii="Times New Roman" w:eastAsia="Times New Roman" w:hAnsi="Times New Roman" w:cs="Times New Roman"/>
          <w:color w:val="000000"/>
          <w:lang w:eastAsia="en-GB"/>
        </w:rPr>
      </w:pPr>
      <w:r w:rsidRPr="006B4166">
        <w:rPr>
          <w:rFonts w:ascii="Times New Roman" w:eastAsia="Times New Roman" w:hAnsi="Times New Roman" w:cs="Times New Roman"/>
          <w:color w:val="000000"/>
          <w:lang w:eastAsia="en-GB"/>
        </w:rPr>
        <w:t>How do customers perceive the influence of luxury brand collaborations on hotel prestige and exclusivity?</w:t>
      </w:r>
    </w:p>
    <w:p w:rsidR="006B4166" w:rsidRPr="006B4166" w:rsidRDefault="006B4166" w:rsidP="00B33298">
      <w:pPr>
        <w:numPr>
          <w:ilvl w:val="0"/>
          <w:numId w:val="18"/>
        </w:numPr>
        <w:spacing w:before="100" w:beforeAutospacing="1" w:after="100" w:afterAutospacing="1" w:line="360" w:lineRule="auto"/>
        <w:jc w:val="both"/>
        <w:rPr>
          <w:rFonts w:ascii="Times New Roman" w:eastAsia="Times New Roman" w:hAnsi="Times New Roman" w:cs="Times New Roman"/>
          <w:color w:val="000000"/>
          <w:lang w:eastAsia="en-GB"/>
        </w:rPr>
      </w:pPr>
      <w:r w:rsidRPr="006B4166">
        <w:rPr>
          <w:rFonts w:ascii="Times New Roman" w:eastAsia="Times New Roman" w:hAnsi="Times New Roman" w:cs="Times New Roman"/>
          <w:color w:val="000000"/>
          <w:lang w:eastAsia="en-GB"/>
        </w:rPr>
        <w:t>To what extent do luxury brand collaborations influence customer loyalty intentions and perceptions of competitive advantage?</w:t>
      </w:r>
    </w:p>
    <w:p w:rsidR="006B4166" w:rsidRPr="006B4166" w:rsidRDefault="006B4166" w:rsidP="00B33298">
      <w:pPr>
        <w:numPr>
          <w:ilvl w:val="0"/>
          <w:numId w:val="18"/>
        </w:numPr>
        <w:spacing w:before="100" w:beforeAutospacing="1" w:after="100" w:afterAutospacing="1" w:line="360" w:lineRule="auto"/>
        <w:jc w:val="both"/>
        <w:rPr>
          <w:rFonts w:ascii="Times New Roman" w:eastAsia="Times New Roman" w:hAnsi="Times New Roman" w:cs="Times New Roman"/>
          <w:color w:val="000000"/>
          <w:lang w:eastAsia="en-GB"/>
        </w:rPr>
      </w:pPr>
      <w:r w:rsidRPr="006B4166">
        <w:rPr>
          <w:rFonts w:ascii="Times New Roman" w:eastAsia="Times New Roman" w:hAnsi="Times New Roman" w:cs="Times New Roman"/>
          <w:color w:val="000000"/>
          <w:lang w:eastAsia="en-GB"/>
        </w:rPr>
        <w:t>What recommendations can be made to improve the strategic use of luxury brand collaborations in the UK luxury hotel sector?</w:t>
      </w:r>
    </w:p>
    <w:p w:rsidR="00AF129C" w:rsidRPr="006B4166" w:rsidRDefault="004C1D6D" w:rsidP="00B33298">
      <w:pPr>
        <w:pStyle w:val="Heading2"/>
        <w:numPr>
          <w:ilvl w:val="1"/>
          <w:numId w:val="5"/>
        </w:numPr>
        <w:rPr>
          <w:rFonts w:ascii="Times New Roman" w:hAnsi="Times New Roman" w:cs="Times New Roman"/>
          <w:szCs w:val="24"/>
        </w:rPr>
      </w:pPr>
      <w:r>
        <w:rPr>
          <w:rFonts w:ascii="Times New Roman" w:hAnsi="Times New Roman" w:cs="Times New Roman"/>
          <w:szCs w:val="24"/>
        </w:rPr>
        <w:t xml:space="preserve"> </w:t>
      </w:r>
      <w:bookmarkStart w:id="5" w:name="_Toc228577458"/>
      <w:r w:rsidR="00AF129C" w:rsidRPr="006B4166">
        <w:rPr>
          <w:rFonts w:ascii="Times New Roman" w:hAnsi="Times New Roman" w:cs="Times New Roman"/>
          <w:szCs w:val="24"/>
        </w:rPr>
        <w:t xml:space="preserve">Significance of the </w:t>
      </w:r>
      <w:r w:rsidR="00A41D8B">
        <w:rPr>
          <w:rFonts w:ascii="Times New Roman" w:hAnsi="Times New Roman" w:cs="Times New Roman"/>
          <w:szCs w:val="24"/>
        </w:rPr>
        <w:t>T</w:t>
      </w:r>
      <w:r w:rsidR="00AF129C" w:rsidRPr="006B4166">
        <w:rPr>
          <w:rFonts w:ascii="Times New Roman" w:hAnsi="Times New Roman" w:cs="Times New Roman"/>
          <w:szCs w:val="24"/>
        </w:rPr>
        <w:t>opic</w:t>
      </w:r>
      <w:bookmarkEnd w:id="5"/>
      <w:r w:rsidR="00AF129C" w:rsidRPr="006B4166">
        <w:rPr>
          <w:rFonts w:ascii="Times New Roman" w:hAnsi="Times New Roman" w:cs="Times New Roman"/>
          <w:szCs w:val="24"/>
        </w:rPr>
        <w:t xml:space="preserve"> </w:t>
      </w:r>
    </w:p>
    <w:p w:rsidR="00805BBB" w:rsidRDefault="00805BBB" w:rsidP="00B33298">
      <w:pPr>
        <w:spacing w:line="360" w:lineRule="auto"/>
        <w:jc w:val="both"/>
        <w:rPr>
          <w:rFonts w:ascii="Times New Roman" w:hAnsi="Times New Roman"/>
        </w:rPr>
      </w:pPr>
      <w:r>
        <w:t xml:space="preserve">This topic is significant because luxury hotel value is strongly shaped by branding, customer experience and symbolic associations (Jain et al., 2023; </w:t>
      </w:r>
      <w:proofErr w:type="spellStart"/>
      <w:r>
        <w:t>Tsiotsou</w:t>
      </w:r>
      <w:proofErr w:type="spellEnd"/>
      <w:r>
        <w:t xml:space="preserve">, 2022). It is academically relevant because luxury hospitality branding remains a developing field of research, particularly in relation to customer experience, brand engagement and value creation (Jain et al., 2023; Rather et al., 2024). The study is also practically useful because hotel managers need to understand whether collaborations with external luxury brands genuinely improve customer perceptions or whether they only create short-term marketing attention (Kim, </w:t>
      </w:r>
      <w:proofErr w:type="spellStart"/>
      <w:r>
        <w:t>Baloglu</w:t>
      </w:r>
      <w:proofErr w:type="spellEnd"/>
      <w:r>
        <w:t xml:space="preserve"> and </w:t>
      </w:r>
      <w:proofErr w:type="spellStart"/>
      <w:r>
        <w:t>Henthorne</w:t>
      </w:r>
      <w:proofErr w:type="spellEnd"/>
      <w:r>
        <w:t xml:space="preserve">, 2021; Quamina, </w:t>
      </w:r>
      <w:proofErr w:type="spellStart"/>
      <w:r>
        <w:t>Xue</w:t>
      </w:r>
      <w:proofErr w:type="spellEnd"/>
      <w:r>
        <w:t xml:space="preserve"> and </w:t>
      </w:r>
      <w:proofErr w:type="spellStart"/>
      <w:r>
        <w:t>Chawdhary</w:t>
      </w:r>
      <w:proofErr w:type="spellEnd"/>
      <w:r>
        <w:t>, 2023).</w:t>
      </w:r>
    </w:p>
    <w:p w:rsidR="000D455D" w:rsidRDefault="000D455D" w:rsidP="00B33298">
      <w:pPr>
        <w:pStyle w:val="Heading1"/>
      </w:pPr>
      <w:bookmarkStart w:id="6" w:name="_Toc228577459"/>
      <w:r>
        <w:lastRenderedPageBreak/>
        <w:t>Chapter 2: Literature Review</w:t>
      </w:r>
      <w:bookmarkEnd w:id="6"/>
      <w:r>
        <w:t xml:space="preserve"> </w:t>
      </w:r>
    </w:p>
    <w:p w:rsidR="00805BBB" w:rsidRDefault="00805BBB" w:rsidP="00B33298">
      <w:pPr>
        <w:spacing w:line="360" w:lineRule="auto"/>
        <w:jc w:val="both"/>
        <w:rPr>
          <w:rFonts w:ascii="Times New Roman" w:hAnsi="Times New Roman"/>
        </w:rPr>
      </w:pPr>
      <w:r>
        <w:t xml:space="preserve">Luxury brand collaborations can be understood as strategic partnerships through which a hotel associates with another prestigious brand to transfer symbolic value, strengthen differentiation and enrich the guest experience (Quamina, </w:t>
      </w:r>
      <w:proofErr w:type="spellStart"/>
      <w:r>
        <w:t>Xue</w:t>
      </w:r>
      <w:proofErr w:type="spellEnd"/>
      <w:r>
        <w:t xml:space="preserve"> and </w:t>
      </w:r>
      <w:proofErr w:type="spellStart"/>
      <w:r>
        <w:t>Chawdhary</w:t>
      </w:r>
      <w:proofErr w:type="spellEnd"/>
      <w:r>
        <w:t>, 2023). In five-star hospitality, customer perception refers to how guests evaluate prestige, exclusivity, authenticity and overall desirability through functional and symbolic aspects of the hotel experience (</w:t>
      </w:r>
      <w:proofErr w:type="spellStart"/>
      <w:r>
        <w:t>Tsiotsou</w:t>
      </w:r>
      <w:proofErr w:type="spellEnd"/>
      <w:r>
        <w:t>, 2022; Giglio et al., 2020). These evaluations are shaped by service quality, atmosphere, brand associations and visible signs of luxury (</w:t>
      </w:r>
      <w:proofErr w:type="spellStart"/>
      <w:r>
        <w:t>Tsiotsou</w:t>
      </w:r>
      <w:proofErr w:type="spellEnd"/>
      <w:r>
        <w:t xml:space="preserve">, 2022; Petrescu, </w:t>
      </w:r>
      <w:proofErr w:type="spellStart"/>
      <w:r>
        <w:t>Gironda</w:t>
      </w:r>
      <w:proofErr w:type="spellEnd"/>
      <w:r>
        <w:t xml:space="preserve"> and O’Leary, 2024). This distinction is important because luxury brand collaborations may create value at both functional and symbolic levels (Jain et al., 2023; </w:t>
      </w:r>
      <w:proofErr w:type="spellStart"/>
      <w:r>
        <w:t>Tsiotsou</w:t>
      </w:r>
      <w:proofErr w:type="spellEnd"/>
      <w:r>
        <w:t xml:space="preserve">, 2022). Functionally, they may enhance the guest experience through branded products, services or experiences associated with a prestigious partner (Kim, </w:t>
      </w:r>
      <w:proofErr w:type="spellStart"/>
      <w:r>
        <w:t>Baloglu</w:t>
      </w:r>
      <w:proofErr w:type="spellEnd"/>
      <w:r>
        <w:t xml:space="preserve"> and </w:t>
      </w:r>
      <w:proofErr w:type="spellStart"/>
      <w:r>
        <w:t>Henthorne</w:t>
      </w:r>
      <w:proofErr w:type="spellEnd"/>
      <w:r>
        <w:t xml:space="preserve">, 2021). Symbolically, they may signal status, distinction and exclusivity, which are central to luxury hospitality value creation (Jain et al., 2023; </w:t>
      </w:r>
      <w:proofErr w:type="spellStart"/>
      <w:r>
        <w:t>Tsiotsou</w:t>
      </w:r>
      <w:proofErr w:type="spellEnd"/>
      <w:r>
        <w:t xml:space="preserve">, 2022). Kim, </w:t>
      </w:r>
      <w:proofErr w:type="spellStart"/>
      <w:r>
        <w:t>Baloglu</w:t>
      </w:r>
      <w:proofErr w:type="spellEnd"/>
      <w:r>
        <w:t xml:space="preserve"> and </w:t>
      </w:r>
      <w:proofErr w:type="spellStart"/>
      <w:r>
        <w:t>Henthorne</w:t>
      </w:r>
      <w:proofErr w:type="spellEnd"/>
      <w:r>
        <w:t xml:space="preserve"> (2021) show that branded amenities can create signalling effects and contribute to customer-based brand equity, which is relevant to five-star hotels because guests often interpret visible brand cues as part of the overall luxury experience.</w:t>
      </w:r>
    </w:p>
    <w:p w:rsidR="00805BBB" w:rsidRDefault="00805BBB" w:rsidP="00B33298">
      <w:pPr>
        <w:spacing w:line="360" w:lineRule="auto"/>
        <w:jc w:val="both"/>
      </w:pPr>
      <w:r>
        <w:t xml:space="preserve">A first strand of literature focuses on service quality and perceived value. Keshavarz et al. (2019) found that perceived value and outcome quality are closely linked to loyalty in upper-tier hotels, while </w:t>
      </w:r>
      <w:proofErr w:type="spellStart"/>
      <w:r>
        <w:t>Özcan</w:t>
      </w:r>
      <w:proofErr w:type="spellEnd"/>
      <w:r>
        <w:t xml:space="preserve">, </w:t>
      </w:r>
      <w:proofErr w:type="spellStart"/>
      <w:r>
        <w:t>Pehlivan</w:t>
      </w:r>
      <w:proofErr w:type="spellEnd"/>
      <w:r>
        <w:t xml:space="preserve"> and </w:t>
      </w:r>
      <w:proofErr w:type="spellStart"/>
      <w:r>
        <w:t>Erkasap</w:t>
      </w:r>
      <w:proofErr w:type="spellEnd"/>
      <w:r>
        <w:t xml:space="preserve"> (2024) argue that perceived service quality positively affects brand loyalty in five-star hotels. These studies suggest that luxury guests do not respond to symbolism in isolation. Instead, symbolic cues must be supported by credible service delivery (Keshavarz et al., 2019; </w:t>
      </w:r>
      <w:proofErr w:type="spellStart"/>
      <w:r>
        <w:t>Özcan</w:t>
      </w:r>
      <w:proofErr w:type="spellEnd"/>
      <w:r>
        <w:t xml:space="preserve">, </w:t>
      </w:r>
      <w:proofErr w:type="spellStart"/>
      <w:r>
        <w:t>Pehlivan</w:t>
      </w:r>
      <w:proofErr w:type="spellEnd"/>
      <w:r>
        <w:t xml:space="preserve"> and </w:t>
      </w:r>
      <w:proofErr w:type="spellStart"/>
      <w:r>
        <w:t>Erkasap</w:t>
      </w:r>
      <w:proofErr w:type="spellEnd"/>
      <w:r>
        <w:t xml:space="preserve">, 2024). For example, a luxury skincare product, designer partnership or beverage collaboration may attract attention, but it is unlikely to improve customer perception if the wider hotel service experience is weak (Kim, </w:t>
      </w:r>
      <w:proofErr w:type="spellStart"/>
      <w:r>
        <w:t>Baloglu</w:t>
      </w:r>
      <w:proofErr w:type="spellEnd"/>
      <w:r>
        <w:t xml:space="preserve"> and </w:t>
      </w:r>
      <w:proofErr w:type="spellStart"/>
      <w:r>
        <w:t>Henthorne</w:t>
      </w:r>
      <w:proofErr w:type="spellEnd"/>
      <w:r>
        <w:t xml:space="preserve">, 2021; Keshavarz et al., 2019). For the present study, this implies that luxury collaborations are most likely to influence customer perception when they are integrated meaningfully into the overall guest experience (Keshavarz et al., 2019; </w:t>
      </w:r>
      <w:proofErr w:type="spellStart"/>
      <w:r>
        <w:t>Özcan</w:t>
      </w:r>
      <w:proofErr w:type="spellEnd"/>
      <w:r>
        <w:t xml:space="preserve">, </w:t>
      </w:r>
      <w:proofErr w:type="spellStart"/>
      <w:r>
        <w:t>Pehlivan</w:t>
      </w:r>
      <w:proofErr w:type="spellEnd"/>
      <w:r>
        <w:t xml:space="preserve"> and </w:t>
      </w:r>
      <w:proofErr w:type="spellStart"/>
      <w:r>
        <w:t>Erkasap</w:t>
      </w:r>
      <w:proofErr w:type="spellEnd"/>
      <w:r>
        <w:t>, 2024).</w:t>
      </w:r>
    </w:p>
    <w:p w:rsidR="00805BBB" w:rsidRDefault="00805BBB" w:rsidP="00B33298">
      <w:pPr>
        <w:spacing w:line="360" w:lineRule="auto"/>
        <w:jc w:val="both"/>
      </w:pPr>
      <w:r>
        <w:t xml:space="preserve">A second strand concerns brand experience, engagement and customer differences. Rather et al. (2024) highlight the relationship between consumer brand engagement, brand experience, relationship quality and luxury hotel brand equity. Mele, </w:t>
      </w:r>
      <w:proofErr w:type="spellStart"/>
      <w:r>
        <w:t>Dubosson</w:t>
      </w:r>
      <w:proofErr w:type="spellEnd"/>
      <w:r>
        <w:t xml:space="preserve"> and </w:t>
      </w:r>
      <w:proofErr w:type="spellStart"/>
      <w:r>
        <w:t>Schegg</w:t>
      </w:r>
      <w:proofErr w:type="spellEnd"/>
      <w:r>
        <w:t xml:space="preserve"> (2024) further argue that five-star hotel guests are not homogeneous and may value different combinations of </w:t>
      </w:r>
      <w:r>
        <w:lastRenderedPageBreak/>
        <w:t xml:space="preserve">benefits. This means that the same collaboration may not influence all customers equally (Mele, </w:t>
      </w:r>
      <w:proofErr w:type="spellStart"/>
      <w:r>
        <w:t>Dubosson</w:t>
      </w:r>
      <w:proofErr w:type="spellEnd"/>
      <w:r>
        <w:t xml:space="preserve"> and </w:t>
      </w:r>
      <w:proofErr w:type="spellStart"/>
      <w:r>
        <w:t>Schegg</w:t>
      </w:r>
      <w:proofErr w:type="spellEnd"/>
      <w:r>
        <w:t xml:space="preserve">, 2024). A partnership with a luxury skincare, wellness, fashion or beverage brand may appeal strongly to some guests, while others may place greater value on privacy, location, personalised service or staff attentiveness (Mele, </w:t>
      </w:r>
      <w:proofErr w:type="spellStart"/>
      <w:r>
        <w:t>Dubosson</w:t>
      </w:r>
      <w:proofErr w:type="spellEnd"/>
      <w:r>
        <w:t xml:space="preserve"> and </w:t>
      </w:r>
      <w:proofErr w:type="spellStart"/>
      <w:r>
        <w:t>Schegg</w:t>
      </w:r>
      <w:proofErr w:type="spellEnd"/>
      <w:r>
        <w:t xml:space="preserve">, 2024). This variation is important because it indicates that the success of a luxury collaboration may depend not only on the prestige of the partner brand, but also on how well the collaboration aligns with the expectations and preferences of different customer groups (Rather et al., 2024; Mele, </w:t>
      </w:r>
      <w:proofErr w:type="spellStart"/>
      <w:r>
        <w:t>Dubosson</w:t>
      </w:r>
      <w:proofErr w:type="spellEnd"/>
      <w:r>
        <w:t xml:space="preserve"> and </w:t>
      </w:r>
      <w:proofErr w:type="spellStart"/>
      <w:r>
        <w:t>Schegg</w:t>
      </w:r>
      <w:proofErr w:type="spellEnd"/>
      <w:r>
        <w:t>, 2024).</w:t>
      </w:r>
    </w:p>
    <w:p w:rsidR="00805BBB" w:rsidRDefault="00805BBB" w:rsidP="00B33298">
      <w:pPr>
        <w:spacing w:line="360" w:lineRule="auto"/>
        <w:jc w:val="both"/>
      </w:pPr>
      <w:r>
        <w:t xml:space="preserve">A third strand is drawn from co-branding and signalling literature. Whalen and Sisson (2022) suggest that co-branding arrangements in hotel contexts can increase willingness to pay, while Quamina, </w:t>
      </w:r>
      <w:proofErr w:type="spellStart"/>
      <w:r>
        <w:t>Xue</w:t>
      </w:r>
      <w:proofErr w:type="spellEnd"/>
      <w:r>
        <w:t xml:space="preserve"> and </w:t>
      </w:r>
      <w:proofErr w:type="spellStart"/>
      <w:r>
        <w:t>Chawdhary</w:t>
      </w:r>
      <w:proofErr w:type="spellEnd"/>
      <w:r>
        <w:t xml:space="preserve"> (2023) argue that luxury partnerships are more effective when the pairing between brands appears coherent and strategically meaningful. Kim, </w:t>
      </w:r>
      <w:proofErr w:type="spellStart"/>
      <w:r>
        <w:t>Baloglu</w:t>
      </w:r>
      <w:proofErr w:type="spellEnd"/>
      <w:r>
        <w:t xml:space="preserve"> and </w:t>
      </w:r>
      <w:proofErr w:type="spellStart"/>
      <w:r>
        <w:t>Henthorne</w:t>
      </w:r>
      <w:proofErr w:type="spellEnd"/>
      <w:r>
        <w:t xml:space="preserve"> (2021) further demonstrate that branded amenities can strengthen customer-based brand equity through signalling effects. Petrescu, </w:t>
      </w:r>
      <w:proofErr w:type="spellStart"/>
      <w:r>
        <w:t>Gironda</w:t>
      </w:r>
      <w:proofErr w:type="spellEnd"/>
      <w:r>
        <w:t xml:space="preserve"> and O’Leary (2024) also show that consumers use brand-related cues when evaluating luxury hotel experiences online. These studies provide strong support for the current proposal because they explain why an external luxury brand may alter customer perception through perceived quality, fit, signalling and brand meaning (Kim, </w:t>
      </w:r>
      <w:proofErr w:type="spellStart"/>
      <w:r>
        <w:t>Baloglu</w:t>
      </w:r>
      <w:proofErr w:type="spellEnd"/>
      <w:r>
        <w:t xml:space="preserve"> and </w:t>
      </w:r>
      <w:proofErr w:type="spellStart"/>
      <w:r>
        <w:t>Henthorne</w:t>
      </w:r>
      <w:proofErr w:type="spellEnd"/>
      <w:r>
        <w:t xml:space="preserve">, 2021; Whalen and Sisson, 2022; Quamina, </w:t>
      </w:r>
      <w:proofErr w:type="spellStart"/>
      <w:r>
        <w:t>Xue</w:t>
      </w:r>
      <w:proofErr w:type="spellEnd"/>
      <w:r>
        <w:t xml:space="preserve"> and </w:t>
      </w:r>
      <w:proofErr w:type="spellStart"/>
      <w:r>
        <w:t>Chawdhary</w:t>
      </w:r>
      <w:proofErr w:type="spellEnd"/>
      <w:r>
        <w:t>, 2023).</w:t>
      </w:r>
    </w:p>
    <w:p w:rsidR="006D6860" w:rsidRPr="006D6860" w:rsidRDefault="00805BBB" w:rsidP="00B33298">
      <w:pPr>
        <w:spacing w:line="360" w:lineRule="auto"/>
        <w:jc w:val="both"/>
      </w:pPr>
      <w:r>
        <w:t xml:space="preserve">More recent luxury hospitality scholarship also supports the relevance of branding strategy to luxury value creation. Jain et al. (2023) identify branding, customer experience and value creation as central themes in luxury hospitality research, while Giglio et al. (2020) show that branding luxury hotels is closely tied to how consumers interpret visual and symbolic cues. Overall, the literature suggests that luxury brand collaborations could influence customer perception, but their effect is likely to depend on perceived fit, authenticity, visibility and experiential relevance rather than occurring automatically (Quamina, </w:t>
      </w:r>
      <w:proofErr w:type="spellStart"/>
      <w:r>
        <w:t>Xue</w:t>
      </w:r>
      <w:proofErr w:type="spellEnd"/>
      <w:r>
        <w:t xml:space="preserve"> and </w:t>
      </w:r>
      <w:proofErr w:type="spellStart"/>
      <w:r>
        <w:t>Chawdhary</w:t>
      </w:r>
      <w:proofErr w:type="spellEnd"/>
      <w:r>
        <w:t xml:space="preserve">, 2023; Petrescu, </w:t>
      </w:r>
      <w:proofErr w:type="spellStart"/>
      <w:r>
        <w:t>Gironda</w:t>
      </w:r>
      <w:proofErr w:type="spellEnd"/>
      <w:r>
        <w:t xml:space="preserve"> </w:t>
      </w:r>
      <w:r w:rsidRPr="0016281C">
        <w:rPr>
          <w:rFonts w:ascii="Times New Roman" w:hAnsi="Times New Roman" w:cs="Times New Roman"/>
        </w:rPr>
        <w:t>and O’Leary, 2024).</w:t>
      </w:r>
      <w:r w:rsidR="0016281C" w:rsidRPr="0016281C">
        <w:rPr>
          <w:rFonts w:ascii="Times New Roman" w:hAnsi="Times New Roman" w:cs="Times New Roman"/>
        </w:rPr>
        <w:t xml:space="preserve"> </w:t>
      </w:r>
      <w:r w:rsidR="0016281C" w:rsidRPr="0016281C">
        <w:rPr>
          <w:rFonts w:ascii="Times New Roman" w:hAnsi="Times New Roman" w:cs="Times New Roman"/>
          <w:color w:val="000000"/>
        </w:rPr>
        <w:t>The UK context is also relevant because industry evidence suggests that London luxury hotel performance remains strong, indicating a competitive environment in which hotels may need to rely on branding and experience-based differentiation (Savills, 2024).</w:t>
      </w:r>
      <w:r>
        <w:t xml:space="preserve"> However, much of the existing research is not focused specifically on UK five-star hotels, which leaves an important contextual gap (Jain et al., 2023; Rather et al., 2024). This gap justifies the present study, which investigates customer perceptions of luxury brand collaborations in the UK five-star hotel market.</w:t>
      </w:r>
    </w:p>
    <w:p w:rsidR="00E73880" w:rsidRDefault="00E73880" w:rsidP="00B33298">
      <w:pPr>
        <w:pStyle w:val="Heading1"/>
      </w:pPr>
    </w:p>
    <w:p w:rsidR="00AF129C" w:rsidRPr="00CA2BCB" w:rsidRDefault="000D455D" w:rsidP="00B33298">
      <w:pPr>
        <w:pStyle w:val="Heading1"/>
      </w:pPr>
      <w:bookmarkStart w:id="7" w:name="_Toc228577460"/>
      <w:r>
        <w:t>Chapter 3: Research</w:t>
      </w:r>
      <w:r w:rsidR="00240311">
        <w:t xml:space="preserve"> </w:t>
      </w:r>
      <w:r>
        <w:t>Methodology</w:t>
      </w:r>
      <w:bookmarkEnd w:id="7"/>
      <w:r>
        <w:t xml:space="preserve"> </w:t>
      </w:r>
    </w:p>
    <w:p w:rsidR="00AF129C" w:rsidRDefault="00AF129C" w:rsidP="00B33298">
      <w:pPr>
        <w:spacing w:line="360" w:lineRule="auto"/>
        <w:rPr>
          <w:b/>
          <w:bCs/>
        </w:rPr>
      </w:pPr>
    </w:p>
    <w:p w:rsidR="000D455D" w:rsidRPr="000964F2" w:rsidRDefault="00AF129C" w:rsidP="00B33298">
      <w:pPr>
        <w:spacing w:line="360" w:lineRule="auto"/>
        <w:rPr>
          <w:b/>
          <w:bCs/>
        </w:rPr>
      </w:pPr>
      <w:r>
        <w:rPr>
          <w:noProof/>
        </w:rPr>
        <w:drawing>
          <wp:inline distT="0" distB="0" distL="0" distR="0" wp14:anchorId="24D3A69D" wp14:editId="59B07F1E">
            <wp:extent cx="5726430" cy="4577248"/>
            <wp:effectExtent l="0" t="0" r="1270" b="0"/>
            <wp:docPr id="2051458449" name="Picture 1" descr="Can the ‘research onion’ help your thinking around the philosoph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research onion’ help your thinking around the philosophic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07876" cy="4802213"/>
                    </a:xfrm>
                    <a:prstGeom prst="rect">
                      <a:avLst/>
                    </a:prstGeom>
                    <a:noFill/>
                    <a:ln>
                      <a:noFill/>
                    </a:ln>
                  </pic:spPr>
                </pic:pic>
              </a:graphicData>
            </a:graphic>
          </wp:inline>
        </w:drawing>
      </w:r>
    </w:p>
    <w:p w:rsidR="00AF129C" w:rsidRPr="00AF129C" w:rsidRDefault="0087381C" w:rsidP="00B33298">
      <w:pPr>
        <w:pStyle w:val="Heading2"/>
      </w:pPr>
      <w:bookmarkStart w:id="8" w:name="_Toc228577461"/>
      <w:r>
        <w:t>3</w:t>
      </w:r>
      <w:r w:rsidR="00AF129C">
        <w:t xml:space="preserve">.1. </w:t>
      </w:r>
      <w:r w:rsidR="00AF129C" w:rsidRPr="00AF129C">
        <w:t>Research Philosophy</w:t>
      </w:r>
      <w:bookmarkEnd w:id="8"/>
    </w:p>
    <w:p w:rsidR="00240311" w:rsidRPr="00805BBB" w:rsidRDefault="00805BBB" w:rsidP="00B33298">
      <w:pPr>
        <w:spacing w:line="360" w:lineRule="auto"/>
        <w:jc w:val="both"/>
        <w:rPr>
          <w:rFonts w:ascii="Times New Roman" w:hAnsi="Times New Roman" w:cs="Times New Roman"/>
        </w:rPr>
      </w:pPr>
      <w:r w:rsidRPr="00805BBB">
        <w:rPr>
          <w:rFonts w:ascii="Times New Roman" w:hAnsi="Times New Roman" w:cs="Times New Roman"/>
          <w:color w:val="000000"/>
        </w:rPr>
        <w:t xml:space="preserve">This study adopts a positivist research philosophy because it aims to examine measurable patterns in customer perception through structured data collection and numerical analysis (Ryan, 2018; Saunders, Lewis and Thornhill, 2019). Positivism is suitable when the researcher seeks to identify patterns objectively and summarise findings using measurable variables (Ryan, 2018). In this study, the key variables include perceived prestige, exclusivity, loyalty intentions and competitive differentiation, which are linked to luxury hospitality branding, customer-based brand equity and customer experience literature (Kim, </w:t>
      </w:r>
      <w:proofErr w:type="spellStart"/>
      <w:r w:rsidRPr="00805BBB">
        <w:rPr>
          <w:rFonts w:ascii="Times New Roman" w:hAnsi="Times New Roman" w:cs="Times New Roman"/>
          <w:color w:val="000000"/>
        </w:rPr>
        <w:t>Baloglu</w:t>
      </w:r>
      <w:proofErr w:type="spellEnd"/>
      <w:r w:rsidRPr="00805BBB">
        <w:rPr>
          <w:rFonts w:ascii="Times New Roman" w:hAnsi="Times New Roman" w:cs="Times New Roman"/>
          <w:color w:val="000000"/>
        </w:rPr>
        <w:t xml:space="preserve"> and </w:t>
      </w:r>
      <w:proofErr w:type="spellStart"/>
      <w:r w:rsidRPr="00805BBB">
        <w:rPr>
          <w:rFonts w:ascii="Times New Roman" w:hAnsi="Times New Roman" w:cs="Times New Roman"/>
          <w:color w:val="000000"/>
        </w:rPr>
        <w:t>Henthorne</w:t>
      </w:r>
      <w:proofErr w:type="spellEnd"/>
      <w:r w:rsidRPr="00805BBB">
        <w:rPr>
          <w:rFonts w:ascii="Times New Roman" w:hAnsi="Times New Roman" w:cs="Times New Roman"/>
          <w:color w:val="000000"/>
        </w:rPr>
        <w:t>, 2021; Jain et al., 2023; Rather et al., 2024).</w:t>
      </w:r>
    </w:p>
    <w:p w:rsidR="00AF129C" w:rsidRPr="00AF129C" w:rsidRDefault="0087381C" w:rsidP="00B33298">
      <w:pPr>
        <w:pStyle w:val="Heading2"/>
      </w:pPr>
      <w:bookmarkStart w:id="9" w:name="_Toc228577462"/>
      <w:r>
        <w:lastRenderedPageBreak/>
        <w:t>3</w:t>
      </w:r>
      <w:r w:rsidR="00AF129C">
        <w:t xml:space="preserve">.2. </w:t>
      </w:r>
      <w:r w:rsidR="00AF129C" w:rsidRPr="00AF129C">
        <w:t>Approach to Theory Development</w:t>
      </w:r>
      <w:bookmarkEnd w:id="9"/>
    </w:p>
    <w:p w:rsidR="00240311" w:rsidRDefault="00805BBB" w:rsidP="00B33298">
      <w:pPr>
        <w:spacing w:line="360" w:lineRule="auto"/>
        <w:jc w:val="both"/>
      </w:pPr>
      <w:r>
        <w:t xml:space="preserve">A deductive approach will be used because the study begins with existing theory on luxury branding, co-branding, signalling and customer-based brand equity, then applies these ideas to the UK five-star hotel context (Saunders, Lewis and Thornhill, 2019). This approach is appropriate because the questionnaire will be developed from themes identified in the literature, including perceived quality, prestige, brand fit and loyalty intention (Kim, </w:t>
      </w:r>
      <w:proofErr w:type="spellStart"/>
      <w:r>
        <w:t>Baloglu</w:t>
      </w:r>
      <w:proofErr w:type="spellEnd"/>
      <w:r>
        <w:t xml:space="preserve"> and </w:t>
      </w:r>
      <w:proofErr w:type="spellStart"/>
      <w:r>
        <w:t>Henthorne</w:t>
      </w:r>
      <w:proofErr w:type="spellEnd"/>
      <w:r>
        <w:t xml:space="preserve">, 2021; Quamina, </w:t>
      </w:r>
      <w:proofErr w:type="spellStart"/>
      <w:r>
        <w:t>Xue</w:t>
      </w:r>
      <w:proofErr w:type="spellEnd"/>
      <w:r>
        <w:t xml:space="preserve"> and </w:t>
      </w:r>
      <w:proofErr w:type="spellStart"/>
      <w:r>
        <w:t>Chawdhary</w:t>
      </w:r>
      <w:proofErr w:type="spellEnd"/>
      <w:r>
        <w:t>, 2023; Rather et al., 2024).</w:t>
      </w:r>
    </w:p>
    <w:p w:rsidR="00AF129C" w:rsidRPr="00AF129C" w:rsidRDefault="0087381C" w:rsidP="00B33298">
      <w:pPr>
        <w:pStyle w:val="Heading2"/>
      </w:pPr>
      <w:bookmarkStart w:id="10" w:name="_Toc228577463"/>
      <w:r>
        <w:t>3.3</w:t>
      </w:r>
      <w:r w:rsidR="00AF129C">
        <w:t xml:space="preserve">. </w:t>
      </w:r>
      <w:r w:rsidR="00AF129C" w:rsidRPr="00AF129C">
        <w:t>Methodological Choice</w:t>
      </w:r>
      <w:bookmarkEnd w:id="10"/>
    </w:p>
    <w:p w:rsidR="00240311" w:rsidRDefault="00EC085E" w:rsidP="00B33298">
      <w:pPr>
        <w:spacing w:line="360" w:lineRule="auto"/>
        <w:jc w:val="both"/>
      </w:pPr>
      <w:r>
        <w:t>A quantitative design is appropriate because the research aims to collect standardised responses and identify general patterns in customer perception</w:t>
      </w:r>
      <w:r>
        <w:rPr>
          <w:rStyle w:val="apple-converted-space"/>
          <w:rFonts w:ascii="-webkit-standard" w:hAnsi="-webkit-standard"/>
          <w:color w:val="000000"/>
          <w:sz w:val="27"/>
          <w:szCs w:val="27"/>
        </w:rPr>
        <w:t xml:space="preserve"> </w:t>
      </w:r>
      <w:r w:rsidRPr="00EC085E">
        <w:rPr>
          <w:rStyle w:val="Strong"/>
          <w:b w:val="0"/>
          <w:bCs w:val="0"/>
          <w:color w:val="000000"/>
        </w:rPr>
        <w:t>(Creswell and Creswell, 2018)</w:t>
      </w:r>
      <w:r>
        <w:rPr>
          <w:b/>
          <w:bCs/>
        </w:rPr>
        <w:t xml:space="preserve">. </w:t>
      </w:r>
      <w:r>
        <w:t xml:space="preserve">Quantitative research allows structured comparison across participants and supports concise statistical </w:t>
      </w:r>
      <w:r w:rsidRPr="00EC085E">
        <w:t>summaries</w:t>
      </w:r>
      <w:r w:rsidRPr="00EC085E">
        <w:rPr>
          <w:rStyle w:val="apple-converted-space"/>
          <w:rFonts w:ascii="-webkit-standard" w:hAnsi="-webkit-standard"/>
          <w:color w:val="000000"/>
          <w:sz w:val="27"/>
          <w:szCs w:val="27"/>
        </w:rPr>
        <w:t xml:space="preserve"> </w:t>
      </w:r>
      <w:r w:rsidRPr="00EC085E">
        <w:rPr>
          <w:rStyle w:val="Strong"/>
          <w:b w:val="0"/>
          <w:bCs w:val="0"/>
          <w:color w:val="000000"/>
        </w:rPr>
        <w:t>(Creswell and Creswell, 2018)</w:t>
      </w:r>
      <w:r>
        <w:rPr>
          <w:b/>
          <w:bCs/>
        </w:rPr>
        <w:t xml:space="preserve">. </w:t>
      </w:r>
      <w:r>
        <w:t>This fits the purpose of the study because customers can rate the perceived influence of luxury brand collaborations using closed questions and Likert-scale statements</w:t>
      </w:r>
      <w:r>
        <w:rPr>
          <w:rStyle w:val="apple-converted-space"/>
          <w:rFonts w:ascii="-webkit-standard" w:hAnsi="-webkit-standard"/>
          <w:color w:val="000000"/>
          <w:sz w:val="27"/>
          <w:szCs w:val="27"/>
        </w:rPr>
        <w:t xml:space="preserve"> </w:t>
      </w:r>
      <w:r w:rsidRPr="00EC085E">
        <w:rPr>
          <w:rStyle w:val="Strong"/>
          <w:b w:val="0"/>
          <w:bCs w:val="0"/>
          <w:color w:val="000000"/>
        </w:rPr>
        <w:t>(Creswell and Creswell, 2018; Saunders, Lewis and Thornhill, 2019)</w:t>
      </w:r>
      <w:r w:rsidRPr="00EC085E">
        <w:rPr>
          <w:b/>
          <w:bCs/>
        </w:rPr>
        <w:t>.</w:t>
      </w:r>
    </w:p>
    <w:p w:rsidR="00AF129C" w:rsidRPr="00AF129C" w:rsidRDefault="0087381C" w:rsidP="00B33298">
      <w:pPr>
        <w:pStyle w:val="Heading2"/>
      </w:pPr>
      <w:bookmarkStart w:id="11" w:name="_Toc228577464"/>
      <w:r>
        <w:t>3</w:t>
      </w:r>
      <w:r w:rsidR="006F4A2C">
        <w:t xml:space="preserve">.4. </w:t>
      </w:r>
      <w:r w:rsidR="00AF129C" w:rsidRPr="00AF129C">
        <w:t>Research Strategies</w:t>
      </w:r>
      <w:bookmarkEnd w:id="11"/>
    </w:p>
    <w:p w:rsidR="002F66E9" w:rsidRDefault="002F66E9" w:rsidP="00B33298">
      <w:pPr>
        <w:spacing w:line="360" w:lineRule="auto"/>
        <w:jc w:val="both"/>
      </w:pPr>
      <w:r>
        <w:t xml:space="preserve">The primary research strategy will be </w:t>
      </w:r>
      <w:r w:rsidRPr="002F66E9">
        <w:t>an</w:t>
      </w:r>
      <w:r w:rsidRPr="002F66E9">
        <w:rPr>
          <w:rStyle w:val="apple-converted-space"/>
          <w:rFonts w:ascii="-webkit-standard" w:hAnsi="-webkit-standard"/>
          <w:color w:val="000000"/>
          <w:sz w:val="27"/>
          <w:szCs w:val="27"/>
        </w:rPr>
        <w:t xml:space="preserve"> </w:t>
      </w:r>
      <w:r w:rsidRPr="002F66E9">
        <w:rPr>
          <w:rStyle w:val="Strong"/>
          <w:b w:val="0"/>
          <w:bCs w:val="0"/>
          <w:color w:val="000000"/>
        </w:rPr>
        <w:t>online questionnaire survey</w:t>
      </w:r>
      <w:r w:rsidRPr="002F66E9">
        <w:rPr>
          <w:b/>
          <w:bCs/>
        </w:rPr>
        <w:t>.</w:t>
      </w:r>
      <w:r>
        <w:t xml:space="preserve"> Survey research is suitable when the researcher wants to collect comparable responses from multiple participants using the same set of questions (Ponto, 2015). For this study, the questionnaire will ask participants about their awareness of luxury brand collaborations and their perceptions of prestige, exclusivity, loyalty intentions and competitive advantage, as these themes are linked to luxury hospitality branding, customer-based brand equity and customer experience literature (Kim, </w:t>
      </w:r>
      <w:proofErr w:type="spellStart"/>
      <w:r>
        <w:t>Baloglu</w:t>
      </w:r>
      <w:proofErr w:type="spellEnd"/>
      <w:r>
        <w:t xml:space="preserve"> and </w:t>
      </w:r>
      <w:proofErr w:type="spellStart"/>
      <w:r>
        <w:t>Henthorne</w:t>
      </w:r>
      <w:proofErr w:type="spellEnd"/>
      <w:r>
        <w:t>, 2021; Jain et al., 2023; Rather et al., 2024).</w:t>
      </w:r>
    </w:p>
    <w:p w:rsidR="00AF129C" w:rsidRPr="00AF129C" w:rsidRDefault="0087381C" w:rsidP="00B33298">
      <w:pPr>
        <w:pStyle w:val="Heading2"/>
      </w:pPr>
      <w:bookmarkStart w:id="12" w:name="_Toc228577465"/>
      <w:r>
        <w:t>3</w:t>
      </w:r>
      <w:r w:rsidR="006F4A2C">
        <w:t>.5.</w:t>
      </w:r>
      <w:r w:rsidR="00AF129C" w:rsidRPr="00AF129C">
        <w:t xml:space="preserve"> Time Horizon</w:t>
      </w:r>
      <w:bookmarkEnd w:id="12"/>
    </w:p>
    <w:p w:rsidR="00240311" w:rsidRDefault="00240311" w:rsidP="00B33298">
      <w:pPr>
        <w:spacing w:line="360" w:lineRule="auto"/>
        <w:jc w:val="both"/>
      </w:pPr>
      <w:r>
        <w:t>A cross-sectional time horizon will be adopted because data will be collected at one point in time. This is realistic for a student dissertation and appropriate for examining current customer perceptions rather than tracking changes over a longer period (Creswell and Creswell, 2018; Saunders, Lewis and Thornhill, 2019).</w:t>
      </w:r>
    </w:p>
    <w:p w:rsidR="00AF129C" w:rsidRPr="00AF129C" w:rsidRDefault="0087381C" w:rsidP="00B33298">
      <w:pPr>
        <w:pStyle w:val="Heading2"/>
      </w:pPr>
      <w:bookmarkStart w:id="13" w:name="_Toc228577466"/>
      <w:r>
        <w:lastRenderedPageBreak/>
        <w:t>3</w:t>
      </w:r>
      <w:r w:rsidR="006F4A2C">
        <w:t>.</w:t>
      </w:r>
      <w:r w:rsidR="00AF129C" w:rsidRPr="00AF129C">
        <w:t>6. Data Collection and Data Analysis</w:t>
      </w:r>
      <w:bookmarkEnd w:id="13"/>
    </w:p>
    <w:p w:rsidR="00EC085E" w:rsidRDefault="00EC085E" w:rsidP="00B33298">
      <w:pPr>
        <w:spacing w:line="360" w:lineRule="auto"/>
        <w:jc w:val="both"/>
      </w:pPr>
      <w:r>
        <w:t>The target population is adults aged 18 or over who have experience of staying in, or using services in, five-star hotels in the UK. A structured online questionnaire will be created using Google Forms and shared with eligible participants. Questionnaire-based data collection is appropriate because it allows standardised measurement of customer perceptions across a defined sample (Creswell and Creswell, 2018; Ponto, 2015). The study will use convenience sampling because it is practical and manageable for student research, although it limits generalisability because participants are selected through access rather than probability sampling (Andrade, 2021; Stratton, 2021).</w:t>
      </w:r>
    </w:p>
    <w:p w:rsidR="00EC085E" w:rsidRDefault="00EC085E" w:rsidP="00B33298">
      <w:pPr>
        <w:spacing w:line="360" w:lineRule="auto"/>
        <w:jc w:val="both"/>
      </w:pPr>
      <w:r>
        <w:t xml:space="preserve">The questionnaire will include brief screening questions, demographic questions where appropriate, and Likert-scale statements measuring perceptions of prestige, exclusivity, loyalty intention and competitive differentiation. Likert-scale questions are suitable for measuring attitudes and perceptions in quantitative research because they allow participants to express the strength of their views in a structured format (Creswell and Creswell, 2018; Saunders, Lewis and Thornhill, 2019). The online format is suitable because it allows responses to be collected efficiently and anonymously (Creswell and Creswell, 2018; Ponto, 2015). Data will be analysed using descriptive statistics, including frequencies, percentages and mean scores, to summarise patterns in customer perceptions (Kaur, Stoltzfus and </w:t>
      </w:r>
      <w:proofErr w:type="spellStart"/>
      <w:r>
        <w:t>Yellapu</w:t>
      </w:r>
      <w:proofErr w:type="spellEnd"/>
      <w:r>
        <w:t>, 2018). Where appropriate, simple comparisons may be used to explore differences between respondents with higher and lower awareness of luxury collaborations.</w:t>
      </w:r>
    </w:p>
    <w:p w:rsidR="00F3174B" w:rsidRDefault="0087381C" w:rsidP="00B33298">
      <w:pPr>
        <w:pStyle w:val="Heading2"/>
      </w:pPr>
      <w:bookmarkStart w:id="14" w:name="_Toc228577467"/>
      <w:r>
        <w:t>3.7. Proposed Research Timeline</w:t>
      </w:r>
      <w:bookmarkEnd w:id="14"/>
    </w:p>
    <w:p w:rsidR="00EC085E" w:rsidRPr="00EC085E" w:rsidRDefault="00EC085E" w:rsidP="00B33298">
      <w:pPr>
        <w:spacing w:line="360" w:lineRule="auto"/>
        <w:jc w:val="both"/>
        <w:rPr>
          <w:rStyle w:val="Strong"/>
          <w:rFonts w:ascii="Times New Roman" w:hAnsi="Times New Roman" w:cs="Times New Roman"/>
          <w:b w:val="0"/>
          <w:bCs w:val="0"/>
          <w:color w:val="000000"/>
        </w:rPr>
      </w:pPr>
      <w:r w:rsidRPr="00EC085E">
        <w:rPr>
          <w:rFonts w:ascii="Times New Roman" w:hAnsi="Times New Roman" w:cs="Times New Roman"/>
          <w:color w:val="000000"/>
        </w:rPr>
        <w:t>The proposed timetable will include proposal refinement, literature review development, questionnaire design, online data collection, data analysis and final writing. This staged process will help keep the project realistic and manageable within the available academic timeframe</w:t>
      </w:r>
      <w:r w:rsidRPr="00EC085E">
        <w:rPr>
          <w:rStyle w:val="apple-converted-space"/>
          <w:rFonts w:ascii="Times New Roman" w:hAnsi="Times New Roman" w:cs="Times New Roman"/>
          <w:color w:val="000000"/>
        </w:rPr>
        <w:t xml:space="preserve"> </w:t>
      </w:r>
      <w:r w:rsidRPr="00EC085E">
        <w:rPr>
          <w:rStyle w:val="Strong"/>
          <w:rFonts w:ascii="Times New Roman" w:hAnsi="Times New Roman" w:cs="Times New Roman"/>
          <w:b w:val="0"/>
          <w:bCs w:val="0"/>
          <w:color w:val="000000"/>
        </w:rPr>
        <w:t>(Saunders, Lewis and Thornhill, 2019)</w:t>
      </w:r>
      <w:r w:rsidRPr="00EC085E">
        <w:rPr>
          <w:rFonts w:ascii="Times New Roman" w:hAnsi="Times New Roman" w:cs="Times New Roman"/>
          <w:b/>
          <w:bCs/>
          <w:color w:val="000000"/>
        </w:rPr>
        <w:t xml:space="preserve">. </w:t>
      </w:r>
      <w:r w:rsidRPr="00EC085E">
        <w:rPr>
          <w:rFonts w:ascii="Times New Roman" w:hAnsi="Times New Roman" w:cs="Times New Roman"/>
          <w:color w:val="000000"/>
        </w:rPr>
        <w:t>It also supports methodological consistency because the questionnaire will be developed from themes identified in the literature review, which is consistent with a deductive research design and structured project planning in business research</w:t>
      </w:r>
      <w:r w:rsidRPr="00EC085E">
        <w:rPr>
          <w:rFonts w:ascii="Times New Roman" w:hAnsi="Times New Roman" w:cs="Times New Roman"/>
        </w:rPr>
        <w:t xml:space="preserve"> (Saunders, Lewis and Thornhill, 2019; Creswell and Creswell, 2018).</w:t>
      </w:r>
    </w:p>
    <w:p w:rsidR="001A5099" w:rsidRPr="001A5099" w:rsidRDefault="00E44E8A" w:rsidP="00B33298">
      <w:pPr>
        <w:spacing w:line="360" w:lineRule="auto"/>
        <w:rPr>
          <w:b/>
          <w:bCs/>
        </w:rPr>
      </w:pPr>
      <w:r w:rsidRPr="00EC085E">
        <w:rPr>
          <w:b/>
          <w:bCs/>
          <w:noProof/>
        </w:rPr>
        <w:lastRenderedPageBreak/>
        <w:drawing>
          <wp:inline distT="0" distB="0" distL="0" distR="0" wp14:anchorId="5B730259" wp14:editId="4BCF1F0E">
            <wp:extent cx="5727700" cy="3004185"/>
            <wp:effectExtent l="12700" t="12700" r="12700" b="18415"/>
            <wp:docPr id="1089248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48911" name="Picture 10892489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004185"/>
                    </a:xfrm>
                    <a:prstGeom prst="rect">
                      <a:avLst/>
                    </a:prstGeom>
                    <a:ln>
                      <a:solidFill>
                        <a:prstClr val="black"/>
                      </a:solidFill>
                    </a:ln>
                  </pic:spPr>
                </pic:pic>
              </a:graphicData>
            </a:graphic>
          </wp:inline>
        </w:drawing>
      </w:r>
      <w:r w:rsidR="001A5099" w:rsidRPr="00EC085E">
        <w:rPr>
          <w:b/>
          <w:bCs/>
          <w:color w:val="000000"/>
        </w:rPr>
        <w:t xml:space="preserve"> </w:t>
      </w:r>
      <w:r w:rsidR="001A5099">
        <w:rPr>
          <w:rStyle w:val="Emphasis"/>
          <w:color w:val="000000"/>
        </w:rPr>
        <w:t>Figure 1: Proposed dissertation project timeline/Gantt chart</w:t>
      </w:r>
      <w:r w:rsidR="001A5099">
        <w:rPr>
          <w:color w:val="000000"/>
        </w:rPr>
        <w:br/>
      </w:r>
      <w:r w:rsidR="001A5099">
        <w:rPr>
          <w:rStyle w:val="Emphasis"/>
          <w:color w:val="000000"/>
        </w:rPr>
        <w:t>Source: Author’s own work.</w:t>
      </w:r>
    </w:p>
    <w:p w:rsidR="00AF129C" w:rsidRPr="000964F2" w:rsidRDefault="0087381C" w:rsidP="00B33298">
      <w:pPr>
        <w:pStyle w:val="Heading2"/>
        <w:rPr>
          <w:bCs/>
        </w:rPr>
      </w:pPr>
      <w:bookmarkStart w:id="15" w:name="_Toc228577468"/>
      <w:r>
        <w:t>3.8. Ethical Considerations of the Research</w:t>
      </w:r>
      <w:bookmarkEnd w:id="15"/>
    </w:p>
    <w:p w:rsidR="00EC085E" w:rsidRPr="00EC085E" w:rsidRDefault="00EC085E" w:rsidP="00B33298">
      <w:pPr>
        <w:spacing w:line="360" w:lineRule="auto"/>
        <w:jc w:val="both"/>
      </w:pPr>
      <w:r w:rsidRPr="00EC085E">
        <w:t>This study will follow key ethical principles, including informed consent, voluntary participation, confidentiality and data protection</w:t>
      </w:r>
      <w:r w:rsidRPr="00EC085E">
        <w:rPr>
          <w:rStyle w:val="apple-converted-space"/>
          <w:rFonts w:ascii="Times New Roman" w:hAnsi="Times New Roman" w:cs="Times New Roman"/>
          <w:b/>
          <w:bCs/>
          <w:color w:val="000000"/>
        </w:rPr>
        <w:t xml:space="preserve"> </w:t>
      </w:r>
      <w:r w:rsidRPr="00EC085E">
        <w:rPr>
          <w:rStyle w:val="Strong"/>
          <w:rFonts w:ascii="Times New Roman" w:hAnsi="Times New Roman" w:cs="Times New Roman"/>
          <w:b w:val="0"/>
          <w:bCs w:val="0"/>
          <w:color w:val="000000"/>
        </w:rPr>
        <w:t>(Saunders, Lewis and Thornhill, 2019; Creswell and Creswell, 2018)</w:t>
      </w:r>
      <w:r w:rsidRPr="00EC085E">
        <w:t>. These principles are important in business and social research because participants should understand the purpose of the research, how their data will be used and their right to withdraw where applicable</w:t>
      </w:r>
      <w:r w:rsidRPr="00EC085E">
        <w:rPr>
          <w:rStyle w:val="apple-converted-space"/>
          <w:rFonts w:ascii="Times New Roman" w:hAnsi="Times New Roman" w:cs="Times New Roman"/>
          <w:b/>
          <w:bCs/>
          <w:color w:val="000000"/>
        </w:rPr>
        <w:t xml:space="preserve"> </w:t>
      </w:r>
      <w:r w:rsidRPr="00EC085E">
        <w:rPr>
          <w:rStyle w:val="Strong"/>
          <w:rFonts w:ascii="Times New Roman" w:hAnsi="Times New Roman" w:cs="Times New Roman"/>
          <w:b w:val="0"/>
          <w:bCs w:val="0"/>
          <w:color w:val="000000"/>
        </w:rPr>
        <w:t>(Saunders, Lewis and Thornhill, 2019; Creswell and Creswell, 2018)</w:t>
      </w:r>
      <w:r w:rsidRPr="00EC085E">
        <w:t>. Participants will read an information statement before completing the Google Forms questionnaire, and consent will be confirmed online before they proceed. No names, email addresses, signatures or direct identifiers will be collected to support participant confidentiality and data protection</w:t>
      </w:r>
      <w:r w:rsidRPr="00EC085E">
        <w:rPr>
          <w:rStyle w:val="apple-converted-space"/>
          <w:rFonts w:ascii="Times New Roman" w:hAnsi="Times New Roman" w:cs="Times New Roman"/>
          <w:b/>
          <w:bCs/>
          <w:color w:val="000000"/>
        </w:rPr>
        <w:t xml:space="preserve"> </w:t>
      </w:r>
      <w:r w:rsidRPr="00EC085E">
        <w:rPr>
          <w:rStyle w:val="Strong"/>
          <w:rFonts w:ascii="Times New Roman" w:hAnsi="Times New Roman" w:cs="Times New Roman"/>
          <w:b w:val="0"/>
          <w:bCs w:val="0"/>
          <w:color w:val="000000"/>
        </w:rPr>
        <w:t>(Saunders, Lewis and Thornhill, 2019)</w:t>
      </w:r>
      <w:r w:rsidRPr="00EC085E">
        <w:t>. Participants will be informed that they may skip questions and stop before submitting the questionnaire, which supports voluntary participation and the right to withdraw</w:t>
      </w:r>
      <w:r w:rsidRPr="00EC085E">
        <w:rPr>
          <w:rStyle w:val="apple-converted-space"/>
          <w:rFonts w:ascii="Times New Roman" w:hAnsi="Times New Roman" w:cs="Times New Roman"/>
          <w:color w:val="000000"/>
        </w:rPr>
        <w:t xml:space="preserve"> </w:t>
      </w:r>
      <w:r>
        <w:rPr>
          <w:rStyle w:val="Strong"/>
          <w:rFonts w:ascii="Times New Roman" w:hAnsi="Times New Roman" w:cs="Times New Roman"/>
          <w:b w:val="0"/>
          <w:bCs w:val="0"/>
          <w:color w:val="000000"/>
        </w:rPr>
        <w:t>(</w:t>
      </w:r>
      <w:r w:rsidRPr="00EC085E">
        <w:rPr>
          <w:rStyle w:val="Strong"/>
          <w:rFonts w:ascii="Times New Roman" w:hAnsi="Times New Roman" w:cs="Times New Roman"/>
          <w:b w:val="0"/>
          <w:bCs w:val="0"/>
          <w:color w:val="000000"/>
        </w:rPr>
        <w:t>Creswell and Creswell, 2018)</w:t>
      </w:r>
      <w:r w:rsidRPr="00EC085E">
        <w:t>. The topic is low risk because it focuses on customer perceptions rather than sensitive personal issues.</w:t>
      </w:r>
    </w:p>
    <w:p w:rsidR="00CF3AD3" w:rsidRDefault="00CF3AD3" w:rsidP="00B33298">
      <w:pPr>
        <w:pStyle w:val="Heading2"/>
      </w:pPr>
      <w:bookmarkStart w:id="16" w:name="_Toc228577469"/>
      <w:r w:rsidRPr="00CF3AD3">
        <w:t>3.9</w:t>
      </w:r>
      <w:r w:rsidR="004C1D6D">
        <w:t>.</w:t>
      </w:r>
      <w:r w:rsidRPr="00CF3AD3">
        <w:t xml:space="preserve"> Limitations of the </w:t>
      </w:r>
      <w:r w:rsidR="00A41D8B">
        <w:t>P</w:t>
      </w:r>
      <w:r w:rsidRPr="00CF3AD3">
        <w:t xml:space="preserve">roposed </w:t>
      </w:r>
      <w:r w:rsidR="00A41D8B">
        <w:t>S</w:t>
      </w:r>
      <w:r w:rsidRPr="00CF3AD3">
        <w:t>tudy</w:t>
      </w:r>
      <w:bookmarkEnd w:id="16"/>
    </w:p>
    <w:p w:rsidR="00240311" w:rsidRPr="00EC085E" w:rsidRDefault="00EC085E" w:rsidP="00B33298">
      <w:pPr>
        <w:spacing w:line="360" w:lineRule="auto"/>
        <w:jc w:val="both"/>
        <w:rPr>
          <w:rFonts w:ascii="Times New Roman" w:hAnsi="Times New Roman" w:cs="Times New Roman"/>
        </w:rPr>
      </w:pPr>
      <w:r w:rsidRPr="00EC085E">
        <w:rPr>
          <w:rFonts w:ascii="Times New Roman" w:hAnsi="Times New Roman" w:cs="Times New Roman"/>
          <w:color w:val="000000"/>
        </w:rPr>
        <w:t xml:space="preserve">The study has several limitations. First, convenience sampling limits generalisability beyond the accessible sample (Andrade, 2021; Stratton, 2021). Second, the cross-sectional design </w:t>
      </w:r>
      <w:r w:rsidRPr="00EC085E">
        <w:rPr>
          <w:rFonts w:ascii="Times New Roman" w:hAnsi="Times New Roman" w:cs="Times New Roman"/>
          <w:color w:val="000000"/>
        </w:rPr>
        <w:lastRenderedPageBreak/>
        <w:t>cannot show how perceptions change over time (Creswell and Creswell, 2018). Third, the quantitative questionnaire can identify patterns but cannot fully explain why customers interpret collaborations positively or negatively (Creswell and Creswell, 2018). Despite these limitations, the study remains suitable for a dissertation proposal because it is focused, manageable and aligned with the research aim.</w:t>
      </w:r>
    </w:p>
    <w:p w:rsidR="000F43DB" w:rsidRDefault="000F43DB" w:rsidP="00B33298">
      <w:pPr>
        <w:pStyle w:val="Heading1"/>
      </w:pPr>
      <w:bookmarkStart w:id="17" w:name="_Toc228577470"/>
      <w:r>
        <w:t>Chapter 4: Conclusion</w:t>
      </w:r>
      <w:bookmarkEnd w:id="17"/>
    </w:p>
    <w:p w:rsidR="00240311" w:rsidRPr="00EC085E" w:rsidRDefault="00EC085E" w:rsidP="00B33298">
      <w:pPr>
        <w:spacing w:line="360" w:lineRule="auto"/>
        <w:jc w:val="both"/>
        <w:rPr>
          <w:rFonts w:ascii="Times New Roman" w:hAnsi="Times New Roman" w:cs="Times New Roman"/>
        </w:rPr>
      </w:pPr>
      <w:r w:rsidRPr="00EC085E">
        <w:rPr>
          <w:rFonts w:ascii="Times New Roman" w:hAnsi="Times New Roman" w:cs="Times New Roman"/>
          <w:color w:val="000000"/>
        </w:rPr>
        <w:t xml:space="preserve">In conclusion, this proposal argues that luxury brand collaborations are a relevant but underexplored influence on customer perception in UK five-star hotels. Existing literature shows that service quality, symbolic value, co-branding, brand engagement and customer-based brand equity can shape responses to luxury hospitality experiences (Keshavarz et al., 2019; Kim, </w:t>
      </w:r>
      <w:proofErr w:type="spellStart"/>
      <w:r w:rsidRPr="00EC085E">
        <w:rPr>
          <w:rFonts w:ascii="Times New Roman" w:hAnsi="Times New Roman" w:cs="Times New Roman"/>
          <w:color w:val="000000"/>
        </w:rPr>
        <w:t>Baloglu</w:t>
      </w:r>
      <w:proofErr w:type="spellEnd"/>
      <w:r w:rsidRPr="00EC085E">
        <w:rPr>
          <w:rFonts w:ascii="Times New Roman" w:hAnsi="Times New Roman" w:cs="Times New Roman"/>
          <w:color w:val="000000"/>
        </w:rPr>
        <w:t xml:space="preserve"> and </w:t>
      </w:r>
      <w:proofErr w:type="spellStart"/>
      <w:r w:rsidRPr="00EC085E">
        <w:rPr>
          <w:rFonts w:ascii="Times New Roman" w:hAnsi="Times New Roman" w:cs="Times New Roman"/>
          <w:color w:val="000000"/>
        </w:rPr>
        <w:t>Henthorne</w:t>
      </w:r>
      <w:proofErr w:type="spellEnd"/>
      <w:r w:rsidRPr="00EC085E">
        <w:rPr>
          <w:rFonts w:ascii="Times New Roman" w:hAnsi="Times New Roman" w:cs="Times New Roman"/>
          <w:color w:val="000000"/>
        </w:rPr>
        <w:t xml:space="preserve">, 2021; Rather et al., 2024; Whalen and Sisson, 2022). However, the specific role of external luxury collaborations in the UK five-star hotel context remains insufficiently examined, creating a clear contextual gap for this study (Jain et al., 2023; Quamina, </w:t>
      </w:r>
      <w:proofErr w:type="spellStart"/>
      <w:r w:rsidRPr="00EC085E">
        <w:rPr>
          <w:rFonts w:ascii="Times New Roman" w:hAnsi="Times New Roman" w:cs="Times New Roman"/>
          <w:color w:val="000000"/>
        </w:rPr>
        <w:t>Xue</w:t>
      </w:r>
      <w:proofErr w:type="spellEnd"/>
      <w:r w:rsidRPr="00EC085E">
        <w:rPr>
          <w:rFonts w:ascii="Times New Roman" w:hAnsi="Times New Roman" w:cs="Times New Roman"/>
          <w:color w:val="000000"/>
        </w:rPr>
        <w:t xml:space="preserve"> and </w:t>
      </w:r>
      <w:proofErr w:type="spellStart"/>
      <w:r w:rsidRPr="00EC085E">
        <w:rPr>
          <w:rFonts w:ascii="Times New Roman" w:hAnsi="Times New Roman" w:cs="Times New Roman"/>
          <w:color w:val="000000"/>
        </w:rPr>
        <w:t>Chawdhary</w:t>
      </w:r>
      <w:proofErr w:type="spellEnd"/>
      <w:r w:rsidRPr="00EC085E">
        <w:rPr>
          <w:rFonts w:ascii="Times New Roman" w:hAnsi="Times New Roman" w:cs="Times New Roman"/>
          <w:color w:val="000000"/>
        </w:rPr>
        <w:t xml:space="preserve">, 2023). The proposed quantitative study, using an online Google Forms questionnaire, will help identify whether customers perceive these collaborations as improving prestige, exclusivity, loyalty intentions and competitive advantage (Creswell and Creswell, 2018; Kim, </w:t>
      </w:r>
      <w:proofErr w:type="spellStart"/>
      <w:r w:rsidRPr="00EC085E">
        <w:rPr>
          <w:rFonts w:ascii="Times New Roman" w:hAnsi="Times New Roman" w:cs="Times New Roman"/>
          <w:color w:val="000000"/>
        </w:rPr>
        <w:t>Baloglu</w:t>
      </w:r>
      <w:proofErr w:type="spellEnd"/>
      <w:r w:rsidRPr="00EC085E">
        <w:rPr>
          <w:rFonts w:ascii="Times New Roman" w:hAnsi="Times New Roman" w:cs="Times New Roman"/>
          <w:color w:val="000000"/>
        </w:rPr>
        <w:t xml:space="preserve"> and </w:t>
      </w:r>
      <w:proofErr w:type="spellStart"/>
      <w:r w:rsidRPr="00EC085E">
        <w:rPr>
          <w:rFonts w:ascii="Times New Roman" w:hAnsi="Times New Roman" w:cs="Times New Roman"/>
          <w:color w:val="000000"/>
        </w:rPr>
        <w:t>Henthorne</w:t>
      </w:r>
      <w:proofErr w:type="spellEnd"/>
      <w:r w:rsidRPr="00EC085E">
        <w:rPr>
          <w:rFonts w:ascii="Times New Roman" w:hAnsi="Times New Roman" w:cs="Times New Roman"/>
          <w:color w:val="000000"/>
        </w:rPr>
        <w:t>, 2021; Rather et al., 2024). The findings may also support practical recommendations for hotel managers seeking to use luxury partnerships more strategically</w:t>
      </w:r>
      <w:r w:rsidR="00240311" w:rsidRPr="00EC085E">
        <w:rPr>
          <w:rFonts w:ascii="Times New Roman" w:hAnsi="Times New Roman" w:cs="Times New Roman"/>
        </w:rPr>
        <w:t>.</w:t>
      </w:r>
    </w:p>
    <w:p w:rsidR="000F43DB" w:rsidRDefault="000F43DB" w:rsidP="00B33298">
      <w:pPr>
        <w:pStyle w:val="Heading1"/>
      </w:pPr>
      <w:bookmarkStart w:id="18" w:name="_Toc228577471"/>
      <w:r>
        <w:t>References</w:t>
      </w:r>
      <w:bookmarkEnd w:id="18"/>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Andrade, C. (2021) ‘The inconvenient truth about convenience and purposive samples’, </w:t>
      </w:r>
      <w:r w:rsidRPr="005C45D2">
        <w:rPr>
          <w:rFonts w:ascii="Times New Roman" w:eastAsia="Arial" w:hAnsi="Times New Roman" w:cs="Times New Roman"/>
          <w:i/>
        </w:rPr>
        <w:t>Indian Journal of Psychological Medicine</w:t>
      </w:r>
      <w:r w:rsidRPr="005C45D2">
        <w:rPr>
          <w:rFonts w:ascii="Times New Roman" w:eastAsia="Arial" w:hAnsi="Times New Roman" w:cs="Times New Roman"/>
        </w:rPr>
        <w:t xml:space="preserve">, 43(1), pp. 86-88.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10.1177/0253717620977000.</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Creswell, J.W. and Creswell, J.D. (2018) </w:t>
      </w:r>
      <w:r w:rsidRPr="005C45D2">
        <w:rPr>
          <w:rFonts w:ascii="Times New Roman" w:eastAsia="Arial" w:hAnsi="Times New Roman" w:cs="Times New Roman"/>
          <w:i/>
        </w:rPr>
        <w:t>Research Design: Qualitative, Quantitative, and Mixed Methods Approaches</w:t>
      </w:r>
      <w:r w:rsidRPr="005C45D2">
        <w:rPr>
          <w:rFonts w:ascii="Times New Roman" w:eastAsia="Arial" w:hAnsi="Times New Roman" w:cs="Times New Roman"/>
        </w:rPr>
        <w:t xml:space="preserve">. 5th </w:t>
      </w:r>
      <w:proofErr w:type="spellStart"/>
      <w:r w:rsidRPr="005C45D2">
        <w:rPr>
          <w:rFonts w:ascii="Times New Roman" w:eastAsia="Arial" w:hAnsi="Times New Roman" w:cs="Times New Roman"/>
        </w:rPr>
        <w:t>edn</w:t>
      </w:r>
      <w:proofErr w:type="spellEnd"/>
      <w:r w:rsidRPr="005C45D2">
        <w:rPr>
          <w:rFonts w:ascii="Times New Roman" w:eastAsia="Arial" w:hAnsi="Times New Roman" w:cs="Times New Roman"/>
        </w:rPr>
        <w:t>. Los Angeles: SAGE.</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Giglio, S., </w:t>
      </w:r>
      <w:proofErr w:type="spellStart"/>
      <w:r w:rsidRPr="005C45D2">
        <w:rPr>
          <w:rFonts w:ascii="Times New Roman" w:eastAsia="Arial" w:hAnsi="Times New Roman" w:cs="Times New Roman"/>
        </w:rPr>
        <w:t>Pantano</w:t>
      </w:r>
      <w:proofErr w:type="spellEnd"/>
      <w:r w:rsidRPr="005C45D2">
        <w:rPr>
          <w:rFonts w:ascii="Times New Roman" w:eastAsia="Arial" w:hAnsi="Times New Roman" w:cs="Times New Roman"/>
        </w:rPr>
        <w:t xml:space="preserve">, E., </w:t>
      </w:r>
      <w:proofErr w:type="spellStart"/>
      <w:r w:rsidRPr="005C45D2">
        <w:rPr>
          <w:rFonts w:ascii="Times New Roman" w:eastAsia="Arial" w:hAnsi="Times New Roman" w:cs="Times New Roman"/>
        </w:rPr>
        <w:t>Bilotta</w:t>
      </w:r>
      <w:proofErr w:type="spellEnd"/>
      <w:r w:rsidRPr="005C45D2">
        <w:rPr>
          <w:rFonts w:ascii="Times New Roman" w:eastAsia="Arial" w:hAnsi="Times New Roman" w:cs="Times New Roman"/>
        </w:rPr>
        <w:t xml:space="preserve">, E. and Melewar, T.C. (2020) ‘Branding luxury hotels: Evidence from the analysis of consumers’ “big” visual data on TripAdvisor’, </w:t>
      </w:r>
      <w:r w:rsidRPr="005C45D2">
        <w:rPr>
          <w:rFonts w:ascii="Times New Roman" w:eastAsia="Arial" w:hAnsi="Times New Roman" w:cs="Times New Roman"/>
          <w:i/>
        </w:rPr>
        <w:t>Journal of Business Research</w:t>
      </w:r>
      <w:r w:rsidRPr="005C45D2">
        <w:rPr>
          <w:rFonts w:ascii="Times New Roman" w:eastAsia="Arial" w:hAnsi="Times New Roman" w:cs="Times New Roman"/>
        </w:rPr>
        <w:t xml:space="preserve">, 119, pp. 495-501.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10.1016/j.jbusres.2019.10.053.</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Jain, V., Wirtz, J., </w:t>
      </w:r>
      <w:proofErr w:type="spellStart"/>
      <w:r w:rsidRPr="005C45D2">
        <w:rPr>
          <w:rFonts w:ascii="Times New Roman" w:eastAsia="Arial" w:hAnsi="Times New Roman" w:cs="Times New Roman"/>
        </w:rPr>
        <w:t>Salunke</w:t>
      </w:r>
      <w:proofErr w:type="spellEnd"/>
      <w:r w:rsidRPr="005C45D2">
        <w:rPr>
          <w:rFonts w:ascii="Times New Roman" w:eastAsia="Arial" w:hAnsi="Times New Roman" w:cs="Times New Roman"/>
        </w:rPr>
        <w:t xml:space="preserve">, P., </w:t>
      </w:r>
      <w:proofErr w:type="spellStart"/>
      <w:r w:rsidRPr="005C45D2">
        <w:rPr>
          <w:rFonts w:ascii="Times New Roman" w:eastAsia="Arial" w:hAnsi="Times New Roman" w:cs="Times New Roman"/>
        </w:rPr>
        <w:t>Nunkoo</w:t>
      </w:r>
      <w:proofErr w:type="spellEnd"/>
      <w:r w:rsidRPr="005C45D2">
        <w:rPr>
          <w:rFonts w:ascii="Times New Roman" w:eastAsia="Arial" w:hAnsi="Times New Roman" w:cs="Times New Roman"/>
        </w:rPr>
        <w:t xml:space="preserve">, R. and Sharma, A. (2023) ‘Luxury hospitality: A systematic literature review and research agenda’, </w:t>
      </w:r>
      <w:r w:rsidRPr="005C45D2">
        <w:rPr>
          <w:rFonts w:ascii="Times New Roman" w:eastAsia="Arial" w:hAnsi="Times New Roman" w:cs="Times New Roman"/>
          <w:i/>
        </w:rPr>
        <w:t>International Journal of Hospitality Management</w:t>
      </w:r>
      <w:r w:rsidRPr="005C45D2">
        <w:rPr>
          <w:rFonts w:ascii="Times New Roman" w:eastAsia="Arial" w:hAnsi="Times New Roman" w:cs="Times New Roman"/>
        </w:rPr>
        <w:t xml:space="preserve">, 115, 103597.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10.1016/j.ijhm.2023.103597.</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lastRenderedPageBreak/>
        <w:t xml:space="preserve">Kaur, P., Stoltzfus, J. and </w:t>
      </w:r>
      <w:proofErr w:type="spellStart"/>
      <w:r w:rsidRPr="005C45D2">
        <w:rPr>
          <w:rFonts w:ascii="Times New Roman" w:eastAsia="Arial" w:hAnsi="Times New Roman" w:cs="Times New Roman"/>
        </w:rPr>
        <w:t>Yellapu</w:t>
      </w:r>
      <w:proofErr w:type="spellEnd"/>
      <w:r w:rsidRPr="005C45D2">
        <w:rPr>
          <w:rFonts w:ascii="Times New Roman" w:eastAsia="Arial" w:hAnsi="Times New Roman" w:cs="Times New Roman"/>
        </w:rPr>
        <w:t xml:space="preserve">, V. (2018) ‘Descriptive statistics’, </w:t>
      </w:r>
      <w:r w:rsidRPr="005C45D2">
        <w:rPr>
          <w:rFonts w:ascii="Times New Roman" w:eastAsia="Arial" w:hAnsi="Times New Roman" w:cs="Times New Roman"/>
          <w:i/>
        </w:rPr>
        <w:t>International Journal of Academic Medicine</w:t>
      </w:r>
      <w:r w:rsidRPr="005C45D2">
        <w:rPr>
          <w:rFonts w:ascii="Times New Roman" w:eastAsia="Arial" w:hAnsi="Times New Roman" w:cs="Times New Roman"/>
        </w:rPr>
        <w:t xml:space="preserve">, 4(1), pp. 60-63.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10.4103/IJAM.IJAM_7_18.</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Keshavarz, Y., Aziz, Y.A., </w:t>
      </w:r>
      <w:proofErr w:type="spellStart"/>
      <w:r w:rsidRPr="005C45D2">
        <w:rPr>
          <w:rFonts w:ascii="Times New Roman" w:eastAsia="Arial" w:hAnsi="Times New Roman" w:cs="Times New Roman"/>
        </w:rPr>
        <w:t>Jamshidi</w:t>
      </w:r>
      <w:proofErr w:type="spellEnd"/>
      <w:r w:rsidRPr="005C45D2">
        <w:rPr>
          <w:rFonts w:ascii="Times New Roman" w:eastAsia="Arial" w:hAnsi="Times New Roman" w:cs="Times New Roman"/>
        </w:rPr>
        <w:t xml:space="preserve">, D. and Ansari, Z. (2019) ‘A comparative study of outcome quality, perceived value, and loyalty in four-star and five-star hotels’, </w:t>
      </w:r>
      <w:r w:rsidRPr="005C45D2">
        <w:rPr>
          <w:rFonts w:ascii="Times New Roman" w:eastAsia="Arial" w:hAnsi="Times New Roman" w:cs="Times New Roman"/>
          <w:i/>
        </w:rPr>
        <w:t>International Journal of Tourism Cities</w:t>
      </w:r>
      <w:r w:rsidRPr="005C45D2">
        <w:rPr>
          <w:rFonts w:ascii="Times New Roman" w:eastAsia="Arial" w:hAnsi="Times New Roman" w:cs="Times New Roman"/>
        </w:rPr>
        <w:t xml:space="preserve">, 5(2), pp. 270-287.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10.1108/IJTC-07-2018-0048.</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Kim, E.J., </w:t>
      </w:r>
      <w:proofErr w:type="spellStart"/>
      <w:r w:rsidRPr="005C45D2">
        <w:rPr>
          <w:rFonts w:ascii="Times New Roman" w:eastAsia="Arial" w:hAnsi="Times New Roman" w:cs="Times New Roman"/>
        </w:rPr>
        <w:t>Baloglu</w:t>
      </w:r>
      <w:proofErr w:type="spellEnd"/>
      <w:r w:rsidRPr="005C45D2">
        <w:rPr>
          <w:rFonts w:ascii="Times New Roman" w:eastAsia="Arial" w:hAnsi="Times New Roman" w:cs="Times New Roman"/>
        </w:rPr>
        <w:t xml:space="preserve">, S. and </w:t>
      </w:r>
      <w:proofErr w:type="spellStart"/>
      <w:r w:rsidRPr="005C45D2">
        <w:rPr>
          <w:rFonts w:ascii="Times New Roman" w:eastAsia="Arial" w:hAnsi="Times New Roman" w:cs="Times New Roman"/>
        </w:rPr>
        <w:t>Henthorne</w:t>
      </w:r>
      <w:proofErr w:type="spellEnd"/>
      <w:r w:rsidRPr="005C45D2">
        <w:rPr>
          <w:rFonts w:ascii="Times New Roman" w:eastAsia="Arial" w:hAnsi="Times New Roman" w:cs="Times New Roman"/>
        </w:rPr>
        <w:t>, T.L. (2021) ‘</w:t>
      </w:r>
      <w:proofErr w:type="spellStart"/>
      <w:r w:rsidRPr="005C45D2">
        <w:rPr>
          <w:rFonts w:ascii="Times New Roman" w:eastAsia="Arial" w:hAnsi="Times New Roman" w:cs="Times New Roman"/>
        </w:rPr>
        <w:t>Signaling</w:t>
      </w:r>
      <w:proofErr w:type="spellEnd"/>
      <w:r w:rsidRPr="005C45D2">
        <w:rPr>
          <w:rFonts w:ascii="Times New Roman" w:eastAsia="Arial" w:hAnsi="Times New Roman" w:cs="Times New Roman"/>
        </w:rPr>
        <w:t xml:space="preserve"> effects of branded amenities on customer-based brand equity’, </w:t>
      </w:r>
      <w:r w:rsidRPr="005C45D2">
        <w:rPr>
          <w:rFonts w:ascii="Times New Roman" w:eastAsia="Arial" w:hAnsi="Times New Roman" w:cs="Times New Roman"/>
          <w:i/>
        </w:rPr>
        <w:t>Journal of Hospitality Marketing &amp; Management</w:t>
      </w:r>
      <w:r w:rsidRPr="005C45D2">
        <w:rPr>
          <w:rFonts w:ascii="Times New Roman" w:eastAsia="Arial" w:hAnsi="Times New Roman" w:cs="Times New Roman"/>
        </w:rPr>
        <w:t xml:space="preserve">, 30(4), pp. 508-527.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10.1080/19368623.2021.1846651.</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Mele, E., </w:t>
      </w:r>
      <w:proofErr w:type="spellStart"/>
      <w:r w:rsidRPr="005C45D2">
        <w:rPr>
          <w:rFonts w:ascii="Times New Roman" w:eastAsia="Arial" w:hAnsi="Times New Roman" w:cs="Times New Roman"/>
        </w:rPr>
        <w:t>Dubosson</w:t>
      </w:r>
      <w:proofErr w:type="spellEnd"/>
      <w:r w:rsidRPr="005C45D2">
        <w:rPr>
          <w:rFonts w:ascii="Times New Roman" w:eastAsia="Arial" w:hAnsi="Times New Roman" w:cs="Times New Roman"/>
        </w:rPr>
        <w:t xml:space="preserve">, M. and </w:t>
      </w:r>
      <w:proofErr w:type="spellStart"/>
      <w:r w:rsidRPr="005C45D2">
        <w:rPr>
          <w:rFonts w:ascii="Times New Roman" w:eastAsia="Arial" w:hAnsi="Times New Roman" w:cs="Times New Roman"/>
        </w:rPr>
        <w:t>Schegg</w:t>
      </w:r>
      <w:proofErr w:type="spellEnd"/>
      <w:r w:rsidRPr="005C45D2">
        <w:rPr>
          <w:rFonts w:ascii="Times New Roman" w:eastAsia="Arial" w:hAnsi="Times New Roman" w:cs="Times New Roman"/>
        </w:rPr>
        <w:t xml:space="preserve">, R. (2024) ‘Are all luxury guests the same? A benefit segmentation of 5-star hotel customers’, </w:t>
      </w:r>
      <w:r w:rsidRPr="005C45D2">
        <w:rPr>
          <w:rFonts w:ascii="Times New Roman" w:eastAsia="Arial" w:hAnsi="Times New Roman" w:cs="Times New Roman"/>
          <w:i/>
        </w:rPr>
        <w:t>Journal of Hospitality and Tourism Insights</w:t>
      </w:r>
      <w:r w:rsidRPr="005C45D2">
        <w:rPr>
          <w:rFonts w:ascii="Times New Roman" w:eastAsia="Arial" w:hAnsi="Times New Roman" w:cs="Times New Roman"/>
        </w:rPr>
        <w:t xml:space="preserve">, 8(11), pp. 39-54.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10.1108/JHTI-04-2024-0336.</w:t>
      </w:r>
    </w:p>
    <w:p w:rsidR="005C45D2" w:rsidRPr="005C45D2" w:rsidRDefault="005C45D2" w:rsidP="00B33298">
      <w:pPr>
        <w:spacing w:after="120" w:line="360" w:lineRule="auto"/>
        <w:ind w:left="504" w:hanging="504"/>
        <w:rPr>
          <w:rFonts w:ascii="Times New Roman" w:hAnsi="Times New Roman" w:cs="Times New Roman"/>
        </w:rPr>
      </w:pPr>
      <w:proofErr w:type="spellStart"/>
      <w:r w:rsidRPr="005C45D2">
        <w:rPr>
          <w:rFonts w:ascii="Times New Roman" w:eastAsia="Arial" w:hAnsi="Times New Roman" w:cs="Times New Roman"/>
        </w:rPr>
        <w:t>Özcan</w:t>
      </w:r>
      <w:proofErr w:type="spellEnd"/>
      <w:r w:rsidRPr="005C45D2">
        <w:rPr>
          <w:rFonts w:ascii="Times New Roman" w:eastAsia="Arial" w:hAnsi="Times New Roman" w:cs="Times New Roman"/>
        </w:rPr>
        <w:t xml:space="preserve">, A., </w:t>
      </w:r>
      <w:proofErr w:type="spellStart"/>
      <w:r w:rsidRPr="005C45D2">
        <w:rPr>
          <w:rFonts w:ascii="Times New Roman" w:eastAsia="Arial" w:hAnsi="Times New Roman" w:cs="Times New Roman"/>
        </w:rPr>
        <w:t>Pehlivan</w:t>
      </w:r>
      <w:proofErr w:type="spellEnd"/>
      <w:r w:rsidRPr="005C45D2">
        <w:rPr>
          <w:rFonts w:ascii="Times New Roman" w:eastAsia="Arial" w:hAnsi="Times New Roman" w:cs="Times New Roman"/>
        </w:rPr>
        <w:t xml:space="preserve">, B. and </w:t>
      </w:r>
      <w:proofErr w:type="spellStart"/>
      <w:r w:rsidRPr="005C45D2">
        <w:rPr>
          <w:rFonts w:ascii="Times New Roman" w:eastAsia="Arial" w:hAnsi="Times New Roman" w:cs="Times New Roman"/>
        </w:rPr>
        <w:t>Erkasap</w:t>
      </w:r>
      <w:proofErr w:type="spellEnd"/>
      <w:r w:rsidRPr="005C45D2">
        <w:rPr>
          <w:rFonts w:ascii="Times New Roman" w:eastAsia="Arial" w:hAnsi="Times New Roman" w:cs="Times New Roman"/>
        </w:rPr>
        <w:t xml:space="preserve">, A. (2024) ‘The effect of perceived service quality on brand loyalty: The case of </w:t>
      </w:r>
      <w:proofErr w:type="gramStart"/>
      <w:r w:rsidRPr="005C45D2">
        <w:rPr>
          <w:rFonts w:ascii="Times New Roman" w:eastAsia="Arial" w:hAnsi="Times New Roman" w:cs="Times New Roman"/>
        </w:rPr>
        <w:t>5 star</w:t>
      </w:r>
      <w:proofErr w:type="gramEnd"/>
      <w:r w:rsidRPr="005C45D2">
        <w:rPr>
          <w:rFonts w:ascii="Times New Roman" w:eastAsia="Arial" w:hAnsi="Times New Roman" w:cs="Times New Roman"/>
        </w:rPr>
        <w:t xml:space="preserve"> hotels in tourism sector’, </w:t>
      </w:r>
      <w:r w:rsidRPr="005C45D2">
        <w:rPr>
          <w:rFonts w:ascii="Times New Roman" w:eastAsia="Arial" w:hAnsi="Times New Roman" w:cs="Times New Roman"/>
          <w:i/>
        </w:rPr>
        <w:t>International Journal of Business and Economic Studies</w:t>
      </w:r>
      <w:r w:rsidRPr="005C45D2">
        <w:rPr>
          <w:rFonts w:ascii="Times New Roman" w:eastAsia="Arial" w:hAnsi="Times New Roman" w:cs="Times New Roman"/>
        </w:rPr>
        <w:t xml:space="preserve">, 6(3), pp. 197-213.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10.54821/uiecd.1532249.</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Petrescu, M., </w:t>
      </w:r>
      <w:proofErr w:type="spellStart"/>
      <w:r w:rsidRPr="005C45D2">
        <w:rPr>
          <w:rFonts w:ascii="Times New Roman" w:eastAsia="Arial" w:hAnsi="Times New Roman" w:cs="Times New Roman"/>
        </w:rPr>
        <w:t>Gironda</w:t>
      </w:r>
      <w:proofErr w:type="spellEnd"/>
      <w:r w:rsidRPr="005C45D2">
        <w:rPr>
          <w:rFonts w:ascii="Times New Roman" w:eastAsia="Arial" w:hAnsi="Times New Roman" w:cs="Times New Roman"/>
        </w:rPr>
        <w:t xml:space="preserve">, J.T. and O’Leary, K.B. (2024) ‘Consumer-brand heuristics in luxury hotel reviews’, </w:t>
      </w:r>
      <w:r w:rsidRPr="005C45D2">
        <w:rPr>
          <w:rFonts w:ascii="Times New Roman" w:eastAsia="Arial" w:hAnsi="Times New Roman" w:cs="Times New Roman"/>
          <w:i/>
        </w:rPr>
        <w:t>Journal of Product &amp; Brand Management</w:t>
      </w:r>
      <w:r w:rsidRPr="005C45D2">
        <w:rPr>
          <w:rFonts w:ascii="Times New Roman" w:eastAsia="Arial" w:hAnsi="Times New Roman" w:cs="Times New Roman"/>
        </w:rPr>
        <w:t xml:space="preserve">, 33(4), pp. 436-448.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10.1108/JPBM-01-2023-4303.</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Ponto, J. (2015) ‘Understanding and evaluating survey research’, </w:t>
      </w:r>
      <w:r w:rsidRPr="005C45D2">
        <w:rPr>
          <w:rFonts w:ascii="Times New Roman" w:eastAsia="Arial" w:hAnsi="Times New Roman" w:cs="Times New Roman"/>
          <w:i/>
        </w:rPr>
        <w:t>Journal of the Advanced Practitioner in Oncology</w:t>
      </w:r>
      <w:r w:rsidRPr="005C45D2">
        <w:rPr>
          <w:rFonts w:ascii="Times New Roman" w:eastAsia="Arial" w:hAnsi="Times New Roman" w:cs="Times New Roman"/>
        </w:rPr>
        <w:t xml:space="preserve">, 6(2), pp. 168-171.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10.6004/jadpro.2015.6.2.9.</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Quamina, L.T., </w:t>
      </w:r>
      <w:proofErr w:type="spellStart"/>
      <w:r w:rsidRPr="005C45D2">
        <w:rPr>
          <w:rFonts w:ascii="Times New Roman" w:eastAsia="Arial" w:hAnsi="Times New Roman" w:cs="Times New Roman"/>
        </w:rPr>
        <w:t>Xue</w:t>
      </w:r>
      <w:proofErr w:type="spellEnd"/>
      <w:r w:rsidRPr="005C45D2">
        <w:rPr>
          <w:rFonts w:ascii="Times New Roman" w:eastAsia="Arial" w:hAnsi="Times New Roman" w:cs="Times New Roman"/>
        </w:rPr>
        <w:t xml:space="preserve">, M.T. and </w:t>
      </w:r>
      <w:proofErr w:type="spellStart"/>
      <w:r w:rsidRPr="005C45D2">
        <w:rPr>
          <w:rFonts w:ascii="Times New Roman" w:eastAsia="Arial" w:hAnsi="Times New Roman" w:cs="Times New Roman"/>
        </w:rPr>
        <w:t>Chawdhary</w:t>
      </w:r>
      <w:proofErr w:type="spellEnd"/>
      <w:r w:rsidRPr="005C45D2">
        <w:rPr>
          <w:rFonts w:ascii="Times New Roman" w:eastAsia="Arial" w:hAnsi="Times New Roman" w:cs="Times New Roman"/>
        </w:rPr>
        <w:t xml:space="preserve">, R. (2023) ‘Co-branding as a masstige strategy for luxury brands: Desirable or not?’, </w:t>
      </w:r>
      <w:r w:rsidRPr="005C45D2">
        <w:rPr>
          <w:rFonts w:ascii="Times New Roman" w:eastAsia="Arial" w:hAnsi="Times New Roman" w:cs="Times New Roman"/>
          <w:i/>
        </w:rPr>
        <w:t>Journal of Business Research</w:t>
      </w:r>
      <w:r w:rsidRPr="005C45D2">
        <w:rPr>
          <w:rFonts w:ascii="Times New Roman" w:eastAsia="Arial" w:hAnsi="Times New Roman" w:cs="Times New Roman"/>
        </w:rPr>
        <w:t xml:space="preserve">, 158, 113704.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10.1016/j.jbusres.2023.113704.</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Rather, R.A., Rasul, T., Khan, H. and Khan, I. (2024) ‘Unveiling the dynamics between consumer brand engagement, experience, and relationship quality towards luxury hotel brands: Moderating investigation of brand reputation’, </w:t>
      </w:r>
      <w:r w:rsidRPr="005C45D2">
        <w:rPr>
          <w:rFonts w:ascii="Times New Roman" w:eastAsia="Arial" w:hAnsi="Times New Roman" w:cs="Times New Roman"/>
          <w:i/>
        </w:rPr>
        <w:t>International Journal of Hospitality Management</w:t>
      </w:r>
      <w:r w:rsidRPr="005C45D2">
        <w:rPr>
          <w:rFonts w:ascii="Times New Roman" w:eastAsia="Arial" w:hAnsi="Times New Roman" w:cs="Times New Roman"/>
        </w:rPr>
        <w:t xml:space="preserve">, 116, 103572.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10.1016/j.ijhm.2023.103572.</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Ryan, G. (2018) ‘Introduction to positivism, interpretivism and critical theory’, </w:t>
      </w:r>
      <w:r w:rsidRPr="005C45D2">
        <w:rPr>
          <w:rFonts w:ascii="Times New Roman" w:eastAsia="Arial" w:hAnsi="Times New Roman" w:cs="Times New Roman"/>
          <w:i/>
        </w:rPr>
        <w:t>Nurse Researcher</w:t>
      </w:r>
      <w:r w:rsidRPr="005C45D2">
        <w:rPr>
          <w:rFonts w:ascii="Times New Roman" w:eastAsia="Arial" w:hAnsi="Times New Roman" w:cs="Times New Roman"/>
        </w:rPr>
        <w:t xml:space="preserve">, 25(4), pp. 41-49.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10.7748/</w:t>
      </w:r>
      <w:proofErr w:type="gramStart"/>
      <w:r w:rsidRPr="005C45D2">
        <w:rPr>
          <w:rFonts w:ascii="Times New Roman" w:eastAsia="Arial" w:hAnsi="Times New Roman" w:cs="Times New Roman"/>
        </w:rPr>
        <w:t>nr.2018.e</w:t>
      </w:r>
      <w:proofErr w:type="gramEnd"/>
      <w:r w:rsidRPr="005C45D2">
        <w:rPr>
          <w:rFonts w:ascii="Times New Roman" w:eastAsia="Arial" w:hAnsi="Times New Roman" w:cs="Times New Roman"/>
        </w:rPr>
        <w:t>1466.</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Saunders, M.N.K., Lewis, P. and Thornhill, A. (2019) </w:t>
      </w:r>
      <w:r w:rsidRPr="005C45D2">
        <w:rPr>
          <w:rFonts w:ascii="Times New Roman" w:eastAsia="Arial" w:hAnsi="Times New Roman" w:cs="Times New Roman"/>
          <w:i/>
        </w:rPr>
        <w:t>Research Methods for Business Students</w:t>
      </w:r>
      <w:r w:rsidRPr="005C45D2">
        <w:rPr>
          <w:rFonts w:ascii="Times New Roman" w:eastAsia="Arial" w:hAnsi="Times New Roman" w:cs="Times New Roman"/>
        </w:rPr>
        <w:t xml:space="preserve">. 8th </w:t>
      </w:r>
      <w:proofErr w:type="spellStart"/>
      <w:r w:rsidRPr="005C45D2">
        <w:rPr>
          <w:rFonts w:ascii="Times New Roman" w:eastAsia="Arial" w:hAnsi="Times New Roman" w:cs="Times New Roman"/>
        </w:rPr>
        <w:t>edn</w:t>
      </w:r>
      <w:proofErr w:type="spellEnd"/>
      <w:r w:rsidRPr="005C45D2">
        <w:rPr>
          <w:rFonts w:ascii="Times New Roman" w:eastAsia="Arial" w:hAnsi="Times New Roman" w:cs="Times New Roman"/>
        </w:rPr>
        <w:t>. Harlow: Pearson.</w:t>
      </w:r>
    </w:p>
    <w:p w:rsidR="003F583D" w:rsidRDefault="003F583D" w:rsidP="00B33298">
      <w:pPr>
        <w:spacing w:line="360" w:lineRule="auto"/>
        <w:ind w:left="720" w:hanging="720"/>
      </w:pPr>
      <w:r>
        <w:rPr>
          <w:rFonts w:ascii="Times New Roman" w:eastAsia="Times New Roman" w:hAnsi="Times New Roman"/>
        </w:rPr>
        <w:lastRenderedPageBreak/>
        <w:t>Savills (2024) ‘Spotlight: UK Hotels 2024’. Available at: https://www.savills.co.uk/research_articles/229130/367949-0 (Accessed: 2 May 2026).</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Stratton, S.J. (2021) ‘Population research: Convenience sampling strategies’, </w:t>
      </w:r>
      <w:r w:rsidRPr="005C45D2">
        <w:rPr>
          <w:rFonts w:ascii="Times New Roman" w:eastAsia="Arial" w:hAnsi="Times New Roman" w:cs="Times New Roman"/>
          <w:i/>
        </w:rPr>
        <w:t>Prehospital and Disaster Medicine</w:t>
      </w:r>
      <w:r w:rsidRPr="005C45D2">
        <w:rPr>
          <w:rFonts w:ascii="Times New Roman" w:eastAsia="Arial" w:hAnsi="Times New Roman" w:cs="Times New Roman"/>
        </w:rPr>
        <w:t xml:space="preserve">, 36(4), pp. 373-374.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10.1017/S1049023X21000649.</w:t>
      </w:r>
    </w:p>
    <w:p w:rsidR="005C45D2" w:rsidRPr="005C45D2" w:rsidRDefault="005C45D2" w:rsidP="00B33298">
      <w:pPr>
        <w:spacing w:after="120" w:line="360" w:lineRule="auto"/>
        <w:ind w:left="504" w:hanging="504"/>
        <w:rPr>
          <w:rFonts w:ascii="Times New Roman" w:hAnsi="Times New Roman" w:cs="Times New Roman"/>
        </w:rPr>
      </w:pPr>
      <w:proofErr w:type="spellStart"/>
      <w:r w:rsidRPr="005C45D2">
        <w:rPr>
          <w:rFonts w:ascii="Times New Roman" w:eastAsia="Arial" w:hAnsi="Times New Roman" w:cs="Times New Roman"/>
        </w:rPr>
        <w:t>Tsiotsou</w:t>
      </w:r>
      <w:proofErr w:type="spellEnd"/>
      <w:r w:rsidRPr="005C45D2">
        <w:rPr>
          <w:rFonts w:ascii="Times New Roman" w:eastAsia="Arial" w:hAnsi="Times New Roman" w:cs="Times New Roman"/>
        </w:rPr>
        <w:t xml:space="preserve">, R.H. (2022) ‘Identifying value-creating aspects in luxury hotel services via third-party online reviews: A cross-cultural study’, </w:t>
      </w:r>
      <w:r w:rsidRPr="005C45D2">
        <w:rPr>
          <w:rFonts w:ascii="Times New Roman" w:eastAsia="Arial" w:hAnsi="Times New Roman" w:cs="Times New Roman"/>
          <w:i/>
        </w:rPr>
        <w:t>International Journal of Retail &amp; Distribution Management</w:t>
      </w:r>
      <w:r w:rsidRPr="005C45D2">
        <w:rPr>
          <w:rFonts w:ascii="Times New Roman" w:eastAsia="Arial" w:hAnsi="Times New Roman" w:cs="Times New Roman"/>
        </w:rPr>
        <w:t xml:space="preserve">, 50(2), pp. 183-205.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10.1108/IJRDM-04-2021-0207.</w:t>
      </w:r>
    </w:p>
    <w:p w:rsidR="005C45D2" w:rsidRPr="005C45D2" w:rsidRDefault="005C45D2" w:rsidP="00B33298">
      <w:pPr>
        <w:spacing w:after="120" w:line="360" w:lineRule="auto"/>
        <w:ind w:left="504" w:hanging="504"/>
        <w:rPr>
          <w:rFonts w:ascii="Times New Roman" w:hAnsi="Times New Roman" w:cs="Times New Roman"/>
        </w:rPr>
      </w:pPr>
      <w:r w:rsidRPr="005C45D2">
        <w:rPr>
          <w:rFonts w:ascii="Times New Roman" w:eastAsia="Arial" w:hAnsi="Times New Roman" w:cs="Times New Roman"/>
        </w:rPr>
        <w:t xml:space="preserve">Whalen, E.A. and Sisson, A.D. (2022) ‘Co-branding hotel owners and operators to increase willingness to pay’, </w:t>
      </w:r>
      <w:r w:rsidRPr="005C45D2">
        <w:rPr>
          <w:rFonts w:ascii="Times New Roman" w:eastAsia="Arial" w:hAnsi="Times New Roman" w:cs="Times New Roman"/>
          <w:i/>
        </w:rPr>
        <w:t>Research in Hospitality Management</w:t>
      </w:r>
      <w:r w:rsidRPr="005C45D2">
        <w:rPr>
          <w:rFonts w:ascii="Times New Roman" w:eastAsia="Arial" w:hAnsi="Times New Roman" w:cs="Times New Roman"/>
        </w:rPr>
        <w:t xml:space="preserve">, 12(2), pp. 151-159. </w:t>
      </w:r>
      <w:proofErr w:type="spellStart"/>
      <w:r w:rsidRPr="005C45D2">
        <w:rPr>
          <w:rFonts w:ascii="Times New Roman" w:eastAsia="Arial" w:hAnsi="Times New Roman" w:cs="Times New Roman"/>
        </w:rPr>
        <w:t>doi</w:t>
      </w:r>
      <w:proofErr w:type="spellEnd"/>
      <w:r w:rsidRPr="005C45D2">
        <w:rPr>
          <w:rFonts w:ascii="Times New Roman" w:eastAsia="Arial" w:hAnsi="Times New Roman" w:cs="Times New Roman"/>
        </w:rPr>
        <w:t>: 10.1080/22243534.2022.2133172.</w:t>
      </w:r>
    </w:p>
    <w:p w:rsidR="000D455D" w:rsidRDefault="000D455D" w:rsidP="0050348C">
      <w:pPr>
        <w:spacing w:after="60" w:line="360" w:lineRule="auto"/>
      </w:pPr>
    </w:p>
    <w:sectPr w:rsidR="000D455D"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6F2398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66A8D"/>
    <w:multiLevelType w:val="multilevel"/>
    <w:tmpl w:val="DA98818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8"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976F3B"/>
    <w:multiLevelType w:val="multilevel"/>
    <w:tmpl w:val="4D226A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7934268"/>
    <w:multiLevelType w:val="multilevel"/>
    <w:tmpl w:val="92D0D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223DE2"/>
    <w:multiLevelType w:val="multilevel"/>
    <w:tmpl w:val="8E84CE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134244">
    <w:abstractNumId w:val="15"/>
  </w:num>
  <w:num w:numId="2" w16cid:durableId="1346053893">
    <w:abstractNumId w:val="2"/>
  </w:num>
  <w:num w:numId="3" w16cid:durableId="1208638883">
    <w:abstractNumId w:val="11"/>
  </w:num>
  <w:num w:numId="4" w16cid:durableId="487941269">
    <w:abstractNumId w:val="8"/>
  </w:num>
  <w:num w:numId="5" w16cid:durableId="188685722">
    <w:abstractNumId w:val="16"/>
  </w:num>
  <w:num w:numId="6" w16cid:durableId="268855846">
    <w:abstractNumId w:val="3"/>
  </w:num>
  <w:num w:numId="7" w16cid:durableId="2058121382">
    <w:abstractNumId w:val="1"/>
  </w:num>
  <w:num w:numId="8" w16cid:durableId="102261745">
    <w:abstractNumId w:val="13"/>
  </w:num>
  <w:num w:numId="9" w16cid:durableId="1754429535">
    <w:abstractNumId w:val="14"/>
  </w:num>
  <w:num w:numId="10" w16cid:durableId="286090744">
    <w:abstractNumId w:val="5"/>
  </w:num>
  <w:num w:numId="11" w16cid:durableId="406611834">
    <w:abstractNumId w:val="6"/>
  </w:num>
  <w:num w:numId="12" w16cid:durableId="1347370858">
    <w:abstractNumId w:val="7"/>
  </w:num>
  <w:num w:numId="13" w16cid:durableId="828062729">
    <w:abstractNumId w:val="12"/>
  </w:num>
  <w:num w:numId="14" w16cid:durableId="437216485">
    <w:abstractNumId w:val="17"/>
  </w:num>
  <w:num w:numId="15" w16cid:durableId="625818876">
    <w:abstractNumId w:val="0"/>
  </w:num>
  <w:num w:numId="16" w16cid:durableId="426967338">
    <w:abstractNumId w:val="4"/>
  </w:num>
  <w:num w:numId="17" w16cid:durableId="242112311">
    <w:abstractNumId w:val="10"/>
  </w:num>
  <w:num w:numId="18" w16cid:durableId="18124822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4115D"/>
    <w:rsid w:val="000964F2"/>
    <w:rsid w:val="000D455D"/>
    <w:rsid w:val="000F0F11"/>
    <w:rsid w:val="000F43DB"/>
    <w:rsid w:val="00113BDD"/>
    <w:rsid w:val="0012438E"/>
    <w:rsid w:val="001329F0"/>
    <w:rsid w:val="0016281C"/>
    <w:rsid w:val="00194069"/>
    <w:rsid w:val="001A5099"/>
    <w:rsid w:val="001B0E81"/>
    <w:rsid w:val="001C3756"/>
    <w:rsid w:val="001C40D3"/>
    <w:rsid w:val="00225D2C"/>
    <w:rsid w:val="002339FB"/>
    <w:rsid w:val="002347E8"/>
    <w:rsid w:val="00240311"/>
    <w:rsid w:val="002E3006"/>
    <w:rsid w:val="002F2A6D"/>
    <w:rsid w:val="002F66E9"/>
    <w:rsid w:val="00325B88"/>
    <w:rsid w:val="003468FD"/>
    <w:rsid w:val="00380679"/>
    <w:rsid w:val="003C01BF"/>
    <w:rsid w:val="003F583D"/>
    <w:rsid w:val="004348EC"/>
    <w:rsid w:val="004C1D6D"/>
    <w:rsid w:val="0050348C"/>
    <w:rsid w:val="0054023E"/>
    <w:rsid w:val="00552856"/>
    <w:rsid w:val="005C0B92"/>
    <w:rsid w:val="005C45D2"/>
    <w:rsid w:val="005E05C6"/>
    <w:rsid w:val="0062387F"/>
    <w:rsid w:val="006560F6"/>
    <w:rsid w:val="0067446A"/>
    <w:rsid w:val="00676303"/>
    <w:rsid w:val="00695494"/>
    <w:rsid w:val="006B16BC"/>
    <w:rsid w:val="006B4166"/>
    <w:rsid w:val="006C7EDA"/>
    <w:rsid w:val="006D6860"/>
    <w:rsid w:val="006E2066"/>
    <w:rsid w:val="006F4A2C"/>
    <w:rsid w:val="00712CAD"/>
    <w:rsid w:val="0072785D"/>
    <w:rsid w:val="00732438"/>
    <w:rsid w:val="0076403A"/>
    <w:rsid w:val="00805BBB"/>
    <w:rsid w:val="00827F82"/>
    <w:rsid w:val="0087381C"/>
    <w:rsid w:val="008749B9"/>
    <w:rsid w:val="008C1878"/>
    <w:rsid w:val="008D2C92"/>
    <w:rsid w:val="009259B7"/>
    <w:rsid w:val="00950D39"/>
    <w:rsid w:val="00977E78"/>
    <w:rsid w:val="00980272"/>
    <w:rsid w:val="0099528F"/>
    <w:rsid w:val="0099693B"/>
    <w:rsid w:val="009E115F"/>
    <w:rsid w:val="00A10BD5"/>
    <w:rsid w:val="00A41D8B"/>
    <w:rsid w:val="00AB5BA7"/>
    <w:rsid w:val="00AE3C98"/>
    <w:rsid w:val="00AF129C"/>
    <w:rsid w:val="00B04642"/>
    <w:rsid w:val="00B33298"/>
    <w:rsid w:val="00B640A5"/>
    <w:rsid w:val="00B73211"/>
    <w:rsid w:val="00B80406"/>
    <w:rsid w:val="00B952FB"/>
    <w:rsid w:val="00B95453"/>
    <w:rsid w:val="00BC084A"/>
    <w:rsid w:val="00BD5670"/>
    <w:rsid w:val="00C1560F"/>
    <w:rsid w:val="00C42D9A"/>
    <w:rsid w:val="00C779D1"/>
    <w:rsid w:val="00CA2BCB"/>
    <w:rsid w:val="00CE0788"/>
    <w:rsid w:val="00CF3AD3"/>
    <w:rsid w:val="00D003C9"/>
    <w:rsid w:val="00D6556E"/>
    <w:rsid w:val="00D67887"/>
    <w:rsid w:val="00E2051C"/>
    <w:rsid w:val="00E33436"/>
    <w:rsid w:val="00E411A2"/>
    <w:rsid w:val="00E44E8A"/>
    <w:rsid w:val="00E73880"/>
    <w:rsid w:val="00E73A21"/>
    <w:rsid w:val="00E822A5"/>
    <w:rsid w:val="00EC085E"/>
    <w:rsid w:val="00EC5069"/>
    <w:rsid w:val="00F22F7D"/>
    <w:rsid w:val="00F3174B"/>
    <w:rsid w:val="00F8799F"/>
    <w:rsid w:val="00F91633"/>
    <w:rsid w:val="00F957B5"/>
    <w:rsid w:val="00FB1D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0C38D"/>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29C"/>
    <w:rPr>
      <w:rFonts w:asciiTheme="majorBidi" w:hAnsiTheme="majorBidi"/>
    </w:rPr>
  </w:style>
  <w:style w:type="paragraph" w:styleId="Heading1">
    <w:name w:val="heading 1"/>
    <w:basedOn w:val="Normal"/>
    <w:next w:val="Normal"/>
    <w:link w:val="Heading1Char"/>
    <w:uiPriority w:val="9"/>
    <w:qFormat/>
    <w:rsid w:val="00977E78"/>
    <w:pPr>
      <w:keepNext/>
      <w:keepLines/>
      <w:spacing w:before="120" w:after="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977E78"/>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semiHidden/>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6B16BC"/>
    <w:pPr>
      <w:tabs>
        <w:tab w:val="right" w:leader="dot" w:pos="9010"/>
      </w:tabs>
      <w:spacing w:after="100" w:line="360" w:lineRule="auto"/>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table" w:styleId="TableGrid">
    <w:name w:val="Table Grid"/>
    <w:basedOn w:val="TableNormal"/>
    <w:uiPriority w:val="59"/>
    <w:rsid w:val="00695494"/>
    <w:rPr>
      <w:rFonts w:eastAsiaTheme="minorEastAsia"/>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87381C"/>
    <w:pPr>
      <w:numPr>
        <w:numId w:val="15"/>
      </w:numPr>
      <w:spacing w:after="200" w:line="360" w:lineRule="auto"/>
      <w:contextualSpacing/>
    </w:pPr>
    <w:rPr>
      <w:rFonts w:ascii="Times New Roman" w:eastAsiaTheme="minorEastAsia" w:hAnsi="Times New Roman"/>
      <w:sz w:val="22"/>
      <w:szCs w:val="22"/>
      <w:lang w:val="en-US"/>
    </w:rPr>
  </w:style>
  <w:style w:type="character" w:customStyle="1" w:styleId="wacimagecontainer">
    <w:name w:val="wacimagecontainer"/>
    <w:basedOn w:val="DefaultParagraphFont"/>
    <w:rsid w:val="00C42D9A"/>
  </w:style>
  <w:style w:type="character" w:customStyle="1" w:styleId="apple-converted-space">
    <w:name w:val="apple-converted-space"/>
    <w:basedOn w:val="DefaultParagraphFont"/>
    <w:rsid w:val="006B4166"/>
  </w:style>
  <w:style w:type="paragraph" w:styleId="NormalWeb">
    <w:name w:val="Normal (Web)"/>
    <w:basedOn w:val="Normal"/>
    <w:uiPriority w:val="99"/>
    <w:unhideWhenUsed/>
    <w:rsid w:val="00D003C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F957B5"/>
    <w:rPr>
      <w:i/>
      <w:iCs/>
    </w:rPr>
  </w:style>
  <w:style w:type="paragraph" w:styleId="TOC3">
    <w:name w:val="toc 3"/>
    <w:basedOn w:val="Normal"/>
    <w:next w:val="Normal"/>
    <w:autoRedefine/>
    <w:uiPriority w:val="39"/>
    <w:unhideWhenUsed/>
    <w:rsid w:val="0099693B"/>
    <w:pPr>
      <w:spacing w:after="100"/>
      <w:ind w:left="480"/>
    </w:pPr>
  </w:style>
  <w:style w:type="character" w:styleId="Strong">
    <w:name w:val="Strong"/>
    <w:basedOn w:val="DefaultParagraphFont"/>
    <w:uiPriority w:val="22"/>
    <w:qFormat/>
    <w:rsid w:val="009952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167063438">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307173185">
      <w:bodyDiv w:val="1"/>
      <w:marLeft w:val="0"/>
      <w:marRight w:val="0"/>
      <w:marTop w:val="0"/>
      <w:marBottom w:val="0"/>
      <w:divBdr>
        <w:top w:val="none" w:sz="0" w:space="0" w:color="auto"/>
        <w:left w:val="none" w:sz="0" w:space="0" w:color="auto"/>
        <w:bottom w:val="none" w:sz="0" w:space="0" w:color="auto"/>
        <w:right w:val="none" w:sz="0" w:space="0" w:color="auto"/>
      </w:divBdr>
    </w:div>
    <w:div w:id="424694469">
      <w:bodyDiv w:val="1"/>
      <w:marLeft w:val="0"/>
      <w:marRight w:val="0"/>
      <w:marTop w:val="0"/>
      <w:marBottom w:val="0"/>
      <w:divBdr>
        <w:top w:val="none" w:sz="0" w:space="0" w:color="auto"/>
        <w:left w:val="none" w:sz="0" w:space="0" w:color="auto"/>
        <w:bottom w:val="none" w:sz="0" w:space="0" w:color="auto"/>
        <w:right w:val="none" w:sz="0" w:space="0" w:color="auto"/>
      </w:divBdr>
    </w:div>
    <w:div w:id="482738626">
      <w:bodyDiv w:val="1"/>
      <w:marLeft w:val="0"/>
      <w:marRight w:val="0"/>
      <w:marTop w:val="0"/>
      <w:marBottom w:val="0"/>
      <w:divBdr>
        <w:top w:val="none" w:sz="0" w:space="0" w:color="auto"/>
        <w:left w:val="none" w:sz="0" w:space="0" w:color="auto"/>
        <w:bottom w:val="none" w:sz="0" w:space="0" w:color="auto"/>
        <w:right w:val="none" w:sz="0" w:space="0" w:color="auto"/>
      </w:divBdr>
    </w:div>
    <w:div w:id="545609148">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655231944">
      <w:bodyDiv w:val="1"/>
      <w:marLeft w:val="0"/>
      <w:marRight w:val="0"/>
      <w:marTop w:val="0"/>
      <w:marBottom w:val="0"/>
      <w:divBdr>
        <w:top w:val="none" w:sz="0" w:space="0" w:color="auto"/>
        <w:left w:val="none" w:sz="0" w:space="0" w:color="auto"/>
        <w:bottom w:val="none" w:sz="0" w:space="0" w:color="auto"/>
        <w:right w:val="none" w:sz="0" w:space="0" w:color="auto"/>
      </w:divBdr>
    </w:div>
    <w:div w:id="723988745">
      <w:bodyDiv w:val="1"/>
      <w:marLeft w:val="0"/>
      <w:marRight w:val="0"/>
      <w:marTop w:val="0"/>
      <w:marBottom w:val="0"/>
      <w:divBdr>
        <w:top w:val="none" w:sz="0" w:space="0" w:color="auto"/>
        <w:left w:val="none" w:sz="0" w:space="0" w:color="auto"/>
        <w:bottom w:val="none" w:sz="0" w:space="0" w:color="auto"/>
        <w:right w:val="none" w:sz="0" w:space="0" w:color="auto"/>
      </w:divBdr>
    </w:div>
    <w:div w:id="831718124">
      <w:bodyDiv w:val="1"/>
      <w:marLeft w:val="0"/>
      <w:marRight w:val="0"/>
      <w:marTop w:val="0"/>
      <w:marBottom w:val="0"/>
      <w:divBdr>
        <w:top w:val="none" w:sz="0" w:space="0" w:color="auto"/>
        <w:left w:val="none" w:sz="0" w:space="0" w:color="auto"/>
        <w:bottom w:val="none" w:sz="0" w:space="0" w:color="auto"/>
        <w:right w:val="none" w:sz="0" w:space="0" w:color="auto"/>
      </w:divBdr>
    </w:div>
    <w:div w:id="1086880225">
      <w:bodyDiv w:val="1"/>
      <w:marLeft w:val="0"/>
      <w:marRight w:val="0"/>
      <w:marTop w:val="0"/>
      <w:marBottom w:val="0"/>
      <w:divBdr>
        <w:top w:val="none" w:sz="0" w:space="0" w:color="auto"/>
        <w:left w:val="none" w:sz="0" w:space="0" w:color="auto"/>
        <w:bottom w:val="none" w:sz="0" w:space="0" w:color="auto"/>
        <w:right w:val="none" w:sz="0" w:space="0" w:color="auto"/>
      </w:divBdr>
    </w:div>
    <w:div w:id="1223902273">
      <w:bodyDiv w:val="1"/>
      <w:marLeft w:val="0"/>
      <w:marRight w:val="0"/>
      <w:marTop w:val="0"/>
      <w:marBottom w:val="0"/>
      <w:divBdr>
        <w:top w:val="none" w:sz="0" w:space="0" w:color="auto"/>
        <w:left w:val="none" w:sz="0" w:space="0" w:color="auto"/>
        <w:bottom w:val="none" w:sz="0" w:space="0" w:color="auto"/>
        <w:right w:val="none" w:sz="0" w:space="0" w:color="auto"/>
      </w:divBdr>
    </w:div>
    <w:div w:id="1366248373">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579707489">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 w:id="209357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8BD18-EBD7-4204-8511-AD2A9147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4032</Words>
  <Characters>22986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manuel fioranzato</cp:lastModifiedBy>
  <cp:revision>8</cp:revision>
  <dcterms:created xsi:type="dcterms:W3CDTF">2026-05-02T00:23:00Z</dcterms:created>
  <dcterms:modified xsi:type="dcterms:W3CDTF">2026-05-02T00:47:00Z</dcterms:modified>
</cp:coreProperties>
</file>