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FCFB81" w14:textId="00670F87" w:rsidR="00AD75F3" w:rsidRDefault="00417AA5">
      <w:pPr>
        <w:rPr>
          <w:rFonts w:ascii="Times New Roman" w:hAnsi="Times New Roman" w:cs="Times New Roman"/>
          <w:b/>
          <w:sz w:val="24"/>
          <w:szCs w:val="24"/>
        </w:rPr>
      </w:pPr>
      <w:r>
        <w:rPr>
          <w:rFonts w:ascii="Times New Roman" w:hAnsi="Times New Roman" w:cs="Times New Roman"/>
          <w:b/>
          <w:noProof/>
          <w:sz w:val="24"/>
          <w:szCs w:val="24"/>
        </w:rPr>
        <w:drawing>
          <wp:inline distT="0" distB="0" distL="0" distR="0" wp14:anchorId="1127EACC" wp14:editId="4C1260B3">
            <wp:extent cx="6102350" cy="5205730"/>
            <wp:effectExtent l="0" t="0" r="0" b="0"/>
            <wp:docPr id="18546940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123759" cy="5223993"/>
                    </a:xfrm>
                    <a:prstGeom prst="rect">
                      <a:avLst/>
                    </a:prstGeom>
                    <a:noFill/>
                  </pic:spPr>
                </pic:pic>
              </a:graphicData>
            </a:graphic>
          </wp:inline>
        </w:drawing>
      </w:r>
      <w:r w:rsidR="00AD75F3">
        <w:rPr>
          <w:rFonts w:ascii="Times New Roman" w:hAnsi="Times New Roman" w:cs="Times New Roman"/>
          <w:b/>
          <w:sz w:val="24"/>
          <w:szCs w:val="24"/>
        </w:rPr>
        <w:br w:type="page"/>
      </w:r>
    </w:p>
    <w:p w14:paraId="2449528A" w14:textId="77777777" w:rsidR="00AD75F3" w:rsidRPr="00AD75F3" w:rsidRDefault="00AD75F3" w:rsidP="00AD75F3">
      <w:pPr>
        <w:spacing w:after="0" w:line="360" w:lineRule="auto"/>
        <w:jc w:val="both"/>
        <w:rPr>
          <w:rFonts w:ascii="Times New Roman" w:eastAsia="Times New Roman" w:hAnsi="Times New Roman" w:cs="Times New Roman"/>
          <w:color w:val="0E101A"/>
          <w:sz w:val="24"/>
          <w:szCs w:val="24"/>
          <w:lang w:val="en-GB" w:eastAsia="bg-BG"/>
        </w:rPr>
      </w:pPr>
    </w:p>
    <w:p w14:paraId="2BF04755" w14:textId="77777777" w:rsidR="00AD75F3" w:rsidRPr="00417AA5" w:rsidRDefault="00AD75F3" w:rsidP="00AD75F3">
      <w:pPr>
        <w:spacing w:after="0" w:line="360" w:lineRule="auto"/>
        <w:ind w:left="360"/>
        <w:jc w:val="center"/>
        <w:rPr>
          <w:rFonts w:ascii="Times New Roman" w:eastAsia="Times New Roman" w:hAnsi="Times New Roman" w:cs="Times New Roman"/>
          <w:b/>
          <w:bCs/>
          <w:color w:val="0E101A"/>
          <w:sz w:val="40"/>
          <w:szCs w:val="40"/>
          <w:lang w:val="en-GB" w:eastAsia="bg-BG"/>
        </w:rPr>
      </w:pPr>
      <w:r w:rsidRPr="00417AA5">
        <w:rPr>
          <w:rFonts w:ascii="Times New Roman" w:eastAsia="Times New Roman" w:hAnsi="Times New Roman" w:cs="Times New Roman"/>
          <w:b/>
          <w:bCs/>
          <w:color w:val="0E101A"/>
          <w:sz w:val="40"/>
          <w:szCs w:val="40"/>
          <w:lang w:val="en-GB" w:eastAsia="bg-BG"/>
        </w:rPr>
        <w:t>Introduction</w:t>
      </w:r>
    </w:p>
    <w:p w14:paraId="3BED617E" w14:textId="77777777" w:rsidR="00AD75F3" w:rsidRPr="00AD75F3" w:rsidRDefault="00AD75F3" w:rsidP="00AD75F3">
      <w:pPr>
        <w:spacing w:after="0" w:line="360" w:lineRule="auto"/>
        <w:ind w:firstLine="360"/>
        <w:jc w:val="both"/>
        <w:rPr>
          <w:rFonts w:ascii="Times New Roman" w:eastAsia="Times New Roman" w:hAnsi="Times New Roman" w:cs="Times New Roman"/>
          <w:color w:val="0E101A"/>
          <w:sz w:val="24"/>
          <w:szCs w:val="24"/>
          <w:lang w:val="en-GB" w:eastAsia="bg-BG"/>
        </w:rPr>
      </w:pPr>
      <w:r w:rsidRPr="00AD75F3">
        <w:rPr>
          <w:rFonts w:ascii="Times New Roman" w:eastAsia="Times New Roman" w:hAnsi="Times New Roman" w:cs="Times New Roman"/>
          <w:color w:val="0E101A"/>
          <w:sz w:val="24"/>
          <w:szCs w:val="24"/>
          <w:lang w:val="en-GB" w:eastAsia="bg-BG"/>
        </w:rPr>
        <w:t>This report will be shaped around the current trends affecting the Business Intelligence (BI) environment in 2022 and investigates why firms must adopt these developments to achieve a competitive advantage. The report will examine at least five key BI trends crucial for businesses to implement, supported by insights from academic sources. They are Customized BI Tools and Strategies, Enhanced Data Security and Data Discovery, Collaborative BI, Advanced Data Storytelling, and 360° Business Analytics. Businesses that embrace these trends may improve their BI skills, optimize resources, and make data-driven decisions leading to better business outcomes. The report will conclude that businesses must keep up with the evolving BI landscape to remain competitive, as these trends enable more effective data utilization, collaboration, and informed decision-making, resulting in business success in the modern era of data-driven decision-making.</w:t>
      </w:r>
    </w:p>
    <w:p w14:paraId="1CC201E8" w14:textId="0BC9C52E" w:rsidR="00AD75F3" w:rsidRPr="00417AA5" w:rsidRDefault="00417AA5" w:rsidP="00AD75F3">
      <w:pPr>
        <w:pStyle w:val="ListParagraph"/>
        <w:numPr>
          <w:ilvl w:val="0"/>
          <w:numId w:val="9"/>
        </w:numPr>
        <w:spacing w:after="0" w:line="360" w:lineRule="auto"/>
        <w:jc w:val="both"/>
        <w:rPr>
          <w:rFonts w:ascii="Times New Roman" w:eastAsia="Times New Roman" w:hAnsi="Times New Roman" w:cs="Times New Roman"/>
          <w:color w:val="0E101A"/>
          <w:sz w:val="36"/>
          <w:szCs w:val="36"/>
          <w:lang w:val="en-GB" w:eastAsia="bg-BG"/>
        </w:rPr>
      </w:pPr>
      <w:r w:rsidRPr="00417AA5">
        <w:rPr>
          <w:rFonts w:ascii="Times New Roman" w:eastAsia="Times New Roman" w:hAnsi="Times New Roman" w:cs="Times New Roman"/>
          <w:b/>
          <w:bCs/>
          <w:color w:val="0E101A"/>
          <w:sz w:val="36"/>
          <w:szCs w:val="36"/>
          <w:lang w:val="en-GB" w:eastAsia="bg-BG"/>
        </w:rPr>
        <w:t xml:space="preserve">Introduction </w:t>
      </w:r>
      <w:r w:rsidR="00AD75F3" w:rsidRPr="00417AA5">
        <w:rPr>
          <w:rFonts w:ascii="Times New Roman" w:eastAsia="Times New Roman" w:hAnsi="Times New Roman" w:cs="Times New Roman"/>
          <w:b/>
          <w:bCs/>
          <w:color w:val="0E101A"/>
          <w:sz w:val="36"/>
          <w:szCs w:val="36"/>
          <w:lang w:val="en-GB" w:eastAsia="bg-BG"/>
        </w:rPr>
        <w:t>of Business Intelligence</w:t>
      </w:r>
    </w:p>
    <w:p w14:paraId="59CFE0AB" w14:textId="3D60C3E2" w:rsidR="00AD75F3" w:rsidRPr="00AD75F3" w:rsidRDefault="00AD75F3" w:rsidP="00AD75F3">
      <w:pPr>
        <w:spacing w:after="0" w:line="360" w:lineRule="auto"/>
        <w:ind w:firstLine="360"/>
        <w:jc w:val="both"/>
        <w:rPr>
          <w:rFonts w:ascii="Times New Roman" w:eastAsia="Times New Roman" w:hAnsi="Times New Roman" w:cs="Times New Roman"/>
          <w:color w:val="0E101A"/>
          <w:sz w:val="24"/>
          <w:szCs w:val="24"/>
          <w:lang w:val="en-GB" w:eastAsia="bg-BG"/>
        </w:rPr>
      </w:pPr>
      <w:r w:rsidRPr="00AD75F3">
        <w:rPr>
          <w:rFonts w:ascii="Times New Roman" w:eastAsia="Times New Roman" w:hAnsi="Times New Roman" w:cs="Times New Roman"/>
          <w:color w:val="0E101A"/>
          <w:sz w:val="24"/>
          <w:szCs w:val="24"/>
          <w:lang w:val="en-GB" w:eastAsia="bg-BG"/>
        </w:rPr>
        <w:t xml:space="preserve">BI has experienced a considerable change in the last decade, </w:t>
      </w:r>
      <w:proofErr w:type="spellStart"/>
      <w:r w:rsidR="00417AA5">
        <w:rPr>
          <w:rFonts w:ascii="Times New Roman" w:eastAsia="Times New Roman" w:hAnsi="Times New Roman" w:cs="Times New Roman"/>
          <w:color w:val="0E101A"/>
          <w:sz w:val="24"/>
          <w:szCs w:val="24"/>
          <w:lang w:val="en-GB" w:eastAsia="bg-BG"/>
        </w:rPr>
        <w:t>fueled</w:t>
      </w:r>
      <w:proofErr w:type="spellEnd"/>
      <w:r w:rsidRPr="00AD75F3">
        <w:rPr>
          <w:rFonts w:ascii="Times New Roman" w:eastAsia="Times New Roman" w:hAnsi="Times New Roman" w:cs="Times New Roman"/>
          <w:color w:val="0E101A"/>
          <w:sz w:val="24"/>
          <w:szCs w:val="24"/>
          <w:lang w:val="en-GB" w:eastAsia="bg-BG"/>
        </w:rPr>
        <w:t xml:space="preserve"> by data expansion and cloud technology use. Spreadsheets have been replaced with interactive dashboards and self-service analytics, democratizing access to actionable information for enterprises of all sizes. Business intelligence has developed as a significant tool for helping firms to translate raw data into actionable insights, allowing for data-driven decision-making and strategic planning. BI solutions are more accessible, intuitive, and user-friendly than ever before, allowing users at all levels of the business to explore data, produce reports, and obtain valuable insights without requiring specialist technical expertise (Lee et al., 2019). BI has undergone a significant revolution driven by technological advancements and the exponential growth of data.</w:t>
      </w:r>
    </w:p>
    <w:p w14:paraId="16EAF397" w14:textId="77777777" w:rsidR="00AD75F3" w:rsidRPr="00417AA5" w:rsidRDefault="00AD75F3" w:rsidP="00AD75F3">
      <w:pPr>
        <w:pStyle w:val="ListParagraph"/>
        <w:numPr>
          <w:ilvl w:val="0"/>
          <w:numId w:val="9"/>
        </w:numPr>
        <w:spacing w:after="0" w:line="360" w:lineRule="auto"/>
        <w:jc w:val="both"/>
        <w:rPr>
          <w:rFonts w:ascii="Times New Roman" w:eastAsia="Times New Roman" w:hAnsi="Times New Roman" w:cs="Times New Roman"/>
          <w:color w:val="0E101A"/>
          <w:sz w:val="36"/>
          <w:szCs w:val="36"/>
          <w:lang w:val="en-GB" w:eastAsia="bg-BG"/>
        </w:rPr>
      </w:pPr>
      <w:r w:rsidRPr="00417AA5">
        <w:rPr>
          <w:rFonts w:ascii="Times New Roman" w:eastAsia="Times New Roman" w:hAnsi="Times New Roman" w:cs="Times New Roman"/>
          <w:b/>
          <w:bCs/>
          <w:color w:val="0E101A"/>
          <w:sz w:val="36"/>
          <w:szCs w:val="36"/>
          <w:lang w:val="en-GB" w:eastAsia="bg-BG"/>
        </w:rPr>
        <w:t>Business Intelligence Trends 2022</w:t>
      </w:r>
    </w:p>
    <w:p w14:paraId="4E8F97CF" w14:textId="27FDD40D" w:rsidR="00AD75F3" w:rsidRPr="00AD75F3" w:rsidRDefault="00AD75F3" w:rsidP="00AD75F3">
      <w:pPr>
        <w:spacing w:after="0" w:line="360" w:lineRule="auto"/>
        <w:ind w:firstLine="360"/>
        <w:jc w:val="both"/>
        <w:rPr>
          <w:rFonts w:ascii="Times New Roman" w:eastAsia="Times New Roman" w:hAnsi="Times New Roman" w:cs="Times New Roman"/>
          <w:color w:val="0E101A"/>
          <w:sz w:val="24"/>
          <w:szCs w:val="24"/>
          <w:lang w:val="en-GB" w:eastAsia="bg-BG"/>
        </w:rPr>
      </w:pPr>
      <w:r w:rsidRPr="00AD75F3">
        <w:rPr>
          <w:rFonts w:ascii="Times New Roman" w:eastAsia="Times New Roman" w:hAnsi="Times New Roman" w:cs="Times New Roman"/>
          <w:color w:val="0E101A"/>
          <w:sz w:val="24"/>
          <w:szCs w:val="24"/>
          <w:lang w:val="en-GB" w:eastAsia="bg-BG"/>
        </w:rPr>
        <w:t xml:space="preserve">Business Intelligence trends represent significant developments in optimizing their data utilization and maximising the value of their data assets. These trends are set to redefine how organizations collect, </w:t>
      </w:r>
      <w:r w:rsidR="00417AA5" w:rsidRPr="00AD75F3">
        <w:rPr>
          <w:rFonts w:ascii="Times New Roman" w:eastAsia="Times New Roman" w:hAnsi="Times New Roman" w:cs="Times New Roman"/>
          <w:color w:val="0E101A"/>
          <w:sz w:val="24"/>
          <w:szCs w:val="24"/>
          <w:lang w:val="en-GB" w:eastAsia="bg-BG"/>
        </w:rPr>
        <w:t>analyse</w:t>
      </w:r>
      <w:r w:rsidRPr="00AD75F3">
        <w:rPr>
          <w:rFonts w:ascii="Times New Roman" w:eastAsia="Times New Roman" w:hAnsi="Times New Roman" w:cs="Times New Roman"/>
          <w:color w:val="0E101A"/>
          <w:sz w:val="24"/>
          <w:szCs w:val="24"/>
          <w:lang w:val="en-GB" w:eastAsia="bg-BG"/>
        </w:rPr>
        <w:t>, and leverage data to gain a competitive edge. Each trend addresses specific challenges and opportunities in the BI ecosystem.</w:t>
      </w:r>
    </w:p>
    <w:p w14:paraId="75BFC3A0" w14:textId="77777777" w:rsidR="00AD75F3" w:rsidRPr="00AD75F3" w:rsidRDefault="00AD75F3" w:rsidP="00AD75F3">
      <w:pPr>
        <w:spacing w:after="0" w:line="360" w:lineRule="auto"/>
        <w:ind w:left="360"/>
        <w:jc w:val="both"/>
        <w:rPr>
          <w:rFonts w:ascii="Times New Roman" w:eastAsia="Times New Roman" w:hAnsi="Times New Roman" w:cs="Times New Roman"/>
          <w:color w:val="0E101A"/>
          <w:sz w:val="24"/>
          <w:szCs w:val="24"/>
          <w:lang w:val="en-GB" w:eastAsia="bg-BG"/>
        </w:rPr>
      </w:pPr>
      <w:r>
        <w:rPr>
          <w:rFonts w:ascii="Times New Roman" w:eastAsia="Times New Roman" w:hAnsi="Times New Roman" w:cs="Times New Roman"/>
          <w:b/>
          <w:bCs/>
          <w:color w:val="0E101A"/>
          <w:sz w:val="24"/>
          <w:szCs w:val="24"/>
          <w:lang w:val="bg-BG" w:eastAsia="bg-BG"/>
        </w:rPr>
        <w:t>2</w:t>
      </w:r>
      <w:r w:rsidRPr="00AD75F3">
        <w:rPr>
          <w:rFonts w:ascii="Times New Roman" w:eastAsia="Times New Roman" w:hAnsi="Times New Roman" w:cs="Times New Roman"/>
          <w:b/>
          <w:bCs/>
          <w:color w:val="0E101A"/>
          <w:sz w:val="24"/>
          <w:szCs w:val="24"/>
          <w:lang w:val="en-GB" w:eastAsia="bg-BG"/>
        </w:rPr>
        <w:t>.1. Customized BI Tools and Strategies</w:t>
      </w:r>
    </w:p>
    <w:p w14:paraId="58C0D2C0" w14:textId="77777777" w:rsidR="00AD75F3" w:rsidRPr="00AD75F3" w:rsidRDefault="00AD75F3" w:rsidP="00AD75F3">
      <w:pPr>
        <w:spacing w:after="0" w:line="360" w:lineRule="auto"/>
        <w:ind w:firstLine="360"/>
        <w:jc w:val="both"/>
        <w:rPr>
          <w:rFonts w:ascii="Times New Roman" w:eastAsia="Times New Roman" w:hAnsi="Times New Roman" w:cs="Times New Roman"/>
          <w:color w:val="0E101A"/>
          <w:sz w:val="24"/>
          <w:szCs w:val="24"/>
          <w:lang w:val="en-GB" w:eastAsia="bg-BG"/>
        </w:rPr>
      </w:pPr>
      <w:r w:rsidRPr="00AD75F3">
        <w:rPr>
          <w:rFonts w:ascii="Times New Roman" w:eastAsia="Times New Roman" w:hAnsi="Times New Roman" w:cs="Times New Roman"/>
          <w:color w:val="0E101A"/>
          <w:sz w:val="24"/>
          <w:szCs w:val="24"/>
          <w:lang w:val="en-GB" w:eastAsia="bg-BG"/>
        </w:rPr>
        <w:lastRenderedPageBreak/>
        <w:t>Businesses will increasingly seek customized Business Intelligence solutions in 2022 to connect analytics with their specific goals, procedures, and expertise. Customized BI tools and techniques enable businesses to personalize their data analysis and reporting capabilities to their individual needs, industry issues, and organizational ambitions (Gupta, 2021). This tendency assures that BI applications grow more relevant and efficient in giving insights that contribute directly to better decision-making and strategic planning.</w:t>
      </w:r>
    </w:p>
    <w:p w14:paraId="7861F2E1" w14:textId="77777777" w:rsidR="00AD75F3" w:rsidRPr="00AD75F3" w:rsidRDefault="00AD75F3" w:rsidP="00AD75F3">
      <w:pPr>
        <w:spacing w:after="0" w:line="360" w:lineRule="auto"/>
        <w:ind w:left="360"/>
        <w:jc w:val="both"/>
        <w:rPr>
          <w:rFonts w:ascii="Times New Roman" w:eastAsia="Times New Roman" w:hAnsi="Times New Roman" w:cs="Times New Roman"/>
          <w:color w:val="0E101A"/>
          <w:sz w:val="24"/>
          <w:szCs w:val="24"/>
          <w:lang w:val="en-GB" w:eastAsia="bg-BG"/>
        </w:rPr>
      </w:pPr>
      <w:r>
        <w:rPr>
          <w:rFonts w:ascii="Times New Roman" w:eastAsia="Times New Roman" w:hAnsi="Times New Roman" w:cs="Times New Roman"/>
          <w:b/>
          <w:bCs/>
          <w:color w:val="0E101A"/>
          <w:sz w:val="24"/>
          <w:szCs w:val="24"/>
          <w:lang w:val="bg-BG" w:eastAsia="bg-BG"/>
        </w:rPr>
        <w:t>2</w:t>
      </w:r>
      <w:r w:rsidRPr="00AD75F3">
        <w:rPr>
          <w:rFonts w:ascii="Times New Roman" w:eastAsia="Times New Roman" w:hAnsi="Times New Roman" w:cs="Times New Roman"/>
          <w:b/>
          <w:bCs/>
          <w:color w:val="0E101A"/>
          <w:sz w:val="24"/>
          <w:szCs w:val="24"/>
          <w:lang w:val="en-GB" w:eastAsia="bg-BG"/>
        </w:rPr>
        <w:t>.2. Enhanced Data Security and Data Discovery</w:t>
      </w:r>
    </w:p>
    <w:p w14:paraId="60AF877D" w14:textId="77777777" w:rsidR="00AD75F3" w:rsidRPr="00AD75F3" w:rsidRDefault="00AD75F3" w:rsidP="00AD75F3">
      <w:pPr>
        <w:spacing w:after="0" w:line="360" w:lineRule="auto"/>
        <w:ind w:firstLine="360"/>
        <w:jc w:val="both"/>
        <w:rPr>
          <w:rFonts w:ascii="Times New Roman" w:eastAsia="Times New Roman" w:hAnsi="Times New Roman" w:cs="Times New Roman"/>
          <w:color w:val="0E101A"/>
          <w:sz w:val="24"/>
          <w:szCs w:val="24"/>
          <w:lang w:val="en-GB" w:eastAsia="bg-BG"/>
        </w:rPr>
      </w:pPr>
      <w:r w:rsidRPr="00AD75F3">
        <w:rPr>
          <w:rFonts w:ascii="Times New Roman" w:eastAsia="Times New Roman" w:hAnsi="Times New Roman" w:cs="Times New Roman"/>
          <w:color w:val="0E101A"/>
          <w:sz w:val="24"/>
          <w:szCs w:val="24"/>
          <w:lang w:val="en-GB" w:eastAsia="bg-BG"/>
        </w:rPr>
        <w:t>Data security and privacy are becoming increasingly important with the increasing relevance of data in decision-making. Businesses will prioritize protecting sensitive information in 2022 by employing comprehensive security measures. Data discovery tools will also gain popularity, allowing people to explore and evaluate data naturally. Businesses can trust their BI systems to give accurate insights for better decision-making if they ensure clean and safe data. Combining improved data security and discovery enables firms to better exploit their data while maintaining its integrity and confidentiality. Organizations may build a data-driven culture and stimulate creativity across all firm levels by implementing robust security measures and user-friendly data exploration tools (Chang, 2022).</w:t>
      </w:r>
    </w:p>
    <w:p w14:paraId="48EDBA06" w14:textId="77777777" w:rsidR="00AD75F3" w:rsidRPr="00AD75F3" w:rsidRDefault="00AD75F3" w:rsidP="00AD75F3">
      <w:pPr>
        <w:spacing w:after="0" w:line="360" w:lineRule="auto"/>
        <w:ind w:left="360"/>
        <w:jc w:val="both"/>
        <w:rPr>
          <w:rFonts w:ascii="Times New Roman" w:eastAsia="Times New Roman" w:hAnsi="Times New Roman" w:cs="Times New Roman"/>
          <w:color w:val="0E101A"/>
          <w:sz w:val="24"/>
          <w:szCs w:val="24"/>
          <w:lang w:val="en-GB" w:eastAsia="bg-BG"/>
        </w:rPr>
      </w:pPr>
      <w:r>
        <w:rPr>
          <w:rFonts w:ascii="Times New Roman" w:eastAsia="Times New Roman" w:hAnsi="Times New Roman" w:cs="Times New Roman"/>
          <w:b/>
          <w:bCs/>
          <w:color w:val="0E101A"/>
          <w:sz w:val="24"/>
          <w:szCs w:val="24"/>
          <w:lang w:val="bg-BG" w:eastAsia="bg-BG"/>
        </w:rPr>
        <w:t>2</w:t>
      </w:r>
      <w:r w:rsidRPr="00AD75F3">
        <w:rPr>
          <w:rFonts w:ascii="Times New Roman" w:eastAsia="Times New Roman" w:hAnsi="Times New Roman" w:cs="Times New Roman"/>
          <w:b/>
          <w:bCs/>
          <w:color w:val="0E101A"/>
          <w:sz w:val="24"/>
          <w:szCs w:val="24"/>
          <w:lang w:val="en-GB" w:eastAsia="bg-BG"/>
        </w:rPr>
        <w:t>.3. Collaborative BI</w:t>
      </w:r>
    </w:p>
    <w:p w14:paraId="63065C6F" w14:textId="77777777" w:rsidR="00AD75F3" w:rsidRPr="00AD75F3" w:rsidRDefault="00AD75F3" w:rsidP="00AD75F3">
      <w:pPr>
        <w:spacing w:after="0" w:line="360" w:lineRule="auto"/>
        <w:ind w:firstLine="360"/>
        <w:jc w:val="both"/>
        <w:rPr>
          <w:rFonts w:ascii="Times New Roman" w:eastAsia="Times New Roman" w:hAnsi="Times New Roman" w:cs="Times New Roman"/>
          <w:color w:val="0E101A"/>
          <w:sz w:val="24"/>
          <w:szCs w:val="24"/>
          <w:lang w:val="en-GB" w:eastAsia="bg-BG"/>
        </w:rPr>
      </w:pPr>
      <w:r w:rsidRPr="00AD75F3">
        <w:rPr>
          <w:rFonts w:ascii="Times New Roman" w:eastAsia="Times New Roman" w:hAnsi="Times New Roman" w:cs="Times New Roman"/>
          <w:color w:val="0E101A"/>
          <w:sz w:val="24"/>
          <w:szCs w:val="24"/>
          <w:lang w:val="en-GB" w:eastAsia="bg-BG"/>
        </w:rPr>
        <w:t xml:space="preserve">Collaborative BI is a new trend that promotes staff collaboration and information sharing. Businesses will increasingly understand the need for collaborative BI in establishing a data-driven culture in 2022 (Hwang, 2022). Different stakeholders may collaborate to </w:t>
      </w:r>
      <w:proofErr w:type="spellStart"/>
      <w:r w:rsidRPr="00AD75F3">
        <w:rPr>
          <w:rFonts w:ascii="Times New Roman" w:eastAsia="Times New Roman" w:hAnsi="Times New Roman" w:cs="Times New Roman"/>
          <w:color w:val="0E101A"/>
          <w:sz w:val="24"/>
          <w:szCs w:val="24"/>
          <w:lang w:val="en-GB" w:eastAsia="bg-BG"/>
        </w:rPr>
        <w:t>analyze</w:t>
      </w:r>
      <w:proofErr w:type="spellEnd"/>
      <w:r w:rsidRPr="00AD75F3">
        <w:rPr>
          <w:rFonts w:ascii="Times New Roman" w:eastAsia="Times New Roman" w:hAnsi="Times New Roman" w:cs="Times New Roman"/>
          <w:color w:val="0E101A"/>
          <w:sz w:val="24"/>
          <w:szCs w:val="24"/>
          <w:lang w:val="en-GB" w:eastAsia="bg-BG"/>
        </w:rPr>
        <w:t xml:space="preserve"> data, exchange ideas, and develop solutions using collaborative BI. This data democratization enables employees at all levels to make more informed decisions, resulting in better company outcomes.</w:t>
      </w:r>
    </w:p>
    <w:p w14:paraId="0614E984" w14:textId="77777777" w:rsidR="00AD75F3" w:rsidRPr="00AD75F3" w:rsidRDefault="00AD75F3" w:rsidP="00AD75F3">
      <w:pPr>
        <w:spacing w:after="0" w:line="360" w:lineRule="auto"/>
        <w:ind w:left="360"/>
        <w:jc w:val="both"/>
        <w:rPr>
          <w:rFonts w:ascii="Times New Roman" w:eastAsia="Times New Roman" w:hAnsi="Times New Roman" w:cs="Times New Roman"/>
          <w:color w:val="0E101A"/>
          <w:sz w:val="24"/>
          <w:szCs w:val="24"/>
          <w:lang w:val="en-GB" w:eastAsia="bg-BG"/>
        </w:rPr>
      </w:pPr>
      <w:r>
        <w:rPr>
          <w:rFonts w:ascii="Times New Roman" w:eastAsia="Times New Roman" w:hAnsi="Times New Roman" w:cs="Times New Roman"/>
          <w:b/>
          <w:bCs/>
          <w:color w:val="0E101A"/>
          <w:sz w:val="24"/>
          <w:szCs w:val="24"/>
          <w:lang w:val="bg-BG" w:eastAsia="bg-BG"/>
        </w:rPr>
        <w:t>2</w:t>
      </w:r>
      <w:r w:rsidRPr="00AD75F3">
        <w:rPr>
          <w:rFonts w:ascii="Times New Roman" w:eastAsia="Times New Roman" w:hAnsi="Times New Roman" w:cs="Times New Roman"/>
          <w:b/>
          <w:bCs/>
          <w:color w:val="0E101A"/>
          <w:sz w:val="24"/>
          <w:szCs w:val="24"/>
          <w:lang w:val="en-GB" w:eastAsia="bg-BG"/>
        </w:rPr>
        <w:t>.4. Advanced Data Storytelling</w:t>
      </w:r>
    </w:p>
    <w:p w14:paraId="6B4F2299" w14:textId="77777777" w:rsidR="00AD75F3" w:rsidRPr="00AD75F3" w:rsidRDefault="00AD75F3" w:rsidP="00AD75F3">
      <w:pPr>
        <w:spacing w:after="0" w:line="360" w:lineRule="auto"/>
        <w:ind w:firstLine="360"/>
        <w:jc w:val="both"/>
        <w:rPr>
          <w:rFonts w:ascii="Times New Roman" w:eastAsia="Times New Roman" w:hAnsi="Times New Roman" w:cs="Times New Roman"/>
          <w:color w:val="0E101A"/>
          <w:sz w:val="24"/>
          <w:szCs w:val="24"/>
          <w:lang w:val="en-GB" w:eastAsia="bg-BG"/>
        </w:rPr>
      </w:pPr>
      <w:r w:rsidRPr="00AD75F3">
        <w:rPr>
          <w:rFonts w:ascii="Times New Roman" w:eastAsia="Times New Roman" w:hAnsi="Times New Roman" w:cs="Times New Roman"/>
          <w:color w:val="0E101A"/>
          <w:sz w:val="24"/>
          <w:szCs w:val="24"/>
          <w:lang w:val="en-GB" w:eastAsia="bg-BG"/>
        </w:rPr>
        <w:t>Data storytelling is essential to business intelligence because it allows companies to deliver complicated information in an engaging and accessible manner. In 2022, BI dashboard software will prioritize sophisticated and intuitive data visualization features to improve data storytelling. Businesses may effectively convey insights, encourage data-driven dialogues, and support improved decision-making throughout the enterprise by graphically engaging data (Yan et al. l., 2022).</w:t>
      </w:r>
    </w:p>
    <w:p w14:paraId="55EF49E2" w14:textId="77777777" w:rsidR="00AD75F3" w:rsidRPr="00AD75F3" w:rsidRDefault="00AD75F3" w:rsidP="00AD75F3">
      <w:pPr>
        <w:spacing w:after="0" w:line="360" w:lineRule="auto"/>
        <w:ind w:left="360"/>
        <w:jc w:val="both"/>
        <w:rPr>
          <w:rFonts w:ascii="Times New Roman" w:eastAsia="Times New Roman" w:hAnsi="Times New Roman" w:cs="Times New Roman"/>
          <w:color w:val="0E101A"/>
          <w:sz w:val="24"/>
          <w:szCs w:val="24"/>
          <w:lang w:val="en-GB" w:eastAsia="bg-BG"/>
        </w:rPr>
      </w:pPr>
      <w:r>
        <w:rPr>
          <w:rFonts w:ascii="Times New Roman" w:eastAsia="Times New Roman" w:hAnsi="Times New Roman" w:cs="Times New Roman"/>
          <w:b/>
          <w:bCs/>
          <w:color w:val="0E101A"/>
          <w:sz w:val="24"/>
          <w:szCs w:val="24"/>
          <w:lang w:val="bg-BG" w:eastAsia="bg-BG"/>
        </w:rPr>
        <w:t>2</w:t>
      </w:r>
      <w:r w:rsidRPr="00AD75F3">
        <w:rPr>
          <w:rFonts w:ascii="Times New Roman" w:eastAsia="Times New Roman" w:hAnsi="Times New Roman" w:cs="Times New Roman"/>
          <w:b/>
          <w:bCs/>
          <w:color w:val="0E101A"/>
          <w:sz w:val="24"/>
          <w:szCs w:val="24"/>
          <w:lang w:val="en-GB" w:eastAsia="bg-BG"/>
        </w:rPr>
        <w:t>.5. 360° Business Analytics</w:t>
      </w:r>
    </w:p>
    <w:p w14:paraId="57F23825" w14:textId="77777777" w:rsidR="00AD75F3" w:rsidRPr="00AD75F3" w:rsidRDefault="00AD75F3" w:rsidP="00AD75F3">
      <w:pPr>
        <w:spacing w:after="0" w:line="360" w:lineRule="auto"/>
        <w:ind w:firstLine="360"/>
        <w:jc w:val="both"/>
        <w:rPr>
          <w:rFonts w:ascii="Times New Roman" w:eastAsia="Times New Roman" w:hAnsi="Times New Roman" w:cs="Times New Roman"/>
          <w:color w:val="0E101A"/>
          <w:sz w:val="24"/>
          <w:szCs w:val="24"/>
          <w:lang w:val="en-GB" w:eastAsia="bg-BG"/>
        </w:rPr>
      </w:pPr>
      <w:r w:rsidRPr="00AD75F3">
        <w:rPr>
          <w:rFonts w:ascii="Times New Roman" w:eastAsia="Times New Roman" w:hAnsi="Times New Roman" w:cs="Times New Roman"/>
          <w:color w:val="0E101A"/>
          <w:sz w:val="24"/>
          <w:szCs w:val="24"/>
          <w:lang w:val="en-GB" w:eastAsia="bg-BG"/>
        </w:rPr>
        <w:lastRenderedPageBreak/>
        <w:t>360° Business Analytics involves comprehensive and holistic data analysis across all facets of an organization in Business Intelligence. It aims to provide a panoramic view of the business by integrating data from various sources and departments, enabling decision-makers to understand the company's performance, operations, and customer interactions. 360° Business Analytics involves aggregating data from multiple sources, such as customer, sales, financial, supply chain, and marketing data. The trend emphasizes breaking down departmental barriers and promoting cross-functional collaboration. 360° Business Analytics emphasizes real-time or near-real-time data analysis. The trend leverages advanced analytics techniques, such as predictive modelling, machine learning, and artificial intelligence, to gain deeper insights into future trends and patterns. 360° Business Analytics focuses on understanding and improving customer experiences (Tripathi, 2020). To enable widespread adoption and accessibility, 360° Business Analytics solutions often include mobile and self-service capabilities. Moreover, data visualization plays a crucial role in 360° Business Analytics.</w:t>
      </w:r>
    </w:p>
    <w:p w14:paraId="0260C381" w14:textId="77777777" w:rsidR="00AD75F3" w:rsidRPr="00417AA5" w:rsidRDefault="00AD75F3" w:rsidP="00AD75F3">
      <w:pPr>
        <w:pStyle w:val="ListParagraph"/>
        <w:numPr>
          <w:ilvl w:val="0"/>
          <w:numId w:val="9"/>
        </w:numPr>
        <w:spacing w:after="0" w:line="360" w:lineRule="auto"/>
        <w:jc w:val="both"/>
        <w:rPr>
          <w:rFonts w:ascii="Times New Roman" w:eastAsia="Times New Roman" w:hAnsi="Times New Roman" w:cs="Times New Roman"/>
          <w:color w:val="0E101A"/>
          <w:sz w:val="36"/>
          <w:szCs w:val="36"/>
          <w:lang w:val="en-GB" w:eastAsia="bg-BG"/>
        </w:rPr>
      </w:pPr>
      <w:r w:rsidRPr="00417AA5">
        <w:rPr>
          <w:rFonts w:ascii="Times New Roman" w:eastAsia="Times New Roman" w:hAnsi="Times New Roman" w:cs="Times New Roman"/>
          <w:b/>
          <w:bCs/>
          <w:color w:val="0E101A"/>
          <w:sz w:val="36"/>
          <w:szCs w:val="36"/>
          <w:lang w:val="en-GB" w:eastAsia="bg-BG"/>
        </w:rPr>
        <w:t>Implementing Business Intelligence by the Business</w:t>
      </w:r>
    </w:p>
    <w:p w14:paraId="5538DA18" w14:textId="77777777" w:rsidR="00AD75F3" w:rsidRPr="00AD75F3" w:rsidRDefault="00AD75F3" w:rsidP="00AD75F3">
      <w:pPr>
        <w:spacing w:after="0" w:line="360" w:lineRule="auto"/>
        <w:ind w:firstLine="360"/>
        <w:jc w:val="both"/>
        <w:rPr>
          <w:rFonts w:ascii="Times New Roman" w:eastAsia="Times New Roman" w:hAnsi="Times New Roman" w:cs="Times New Roman"/>
          <w:color w:val="0E101A"/>
          <w:sz w:val="24"/>
          <w:szCs w:val="24"/>
          <w:lang w:val="en-GB" w:eastAsia="bg-BG"/>
        </w:rPr>
      </w:pPr>
      <w:r w:rsidRPr="00AD75F3">
        <w:rPr>
          <w:rFonts w:ascii="Times New Roman" w:eastAsia="Times New Roman" w:hAnsi="Times New Roman" w:cs="Times New Roman"/>
          <w:color w:val="0E101A"/>
          <w:sz w:val="24"/>
          <w:szCs w:val="24"/>
          <w:lang w:val="en-GB" w:eastAsia="bg-BG"/>
        </w:rPr>
        <w:t>Businesses must apply BI trends for a variety of compelling reasons. These trends address the current business landscape's shifting problems and possibilities, allowing firms to remain competitive, make educated decisions, and achieve long-term success. In today's data-driven world, firms that can efficiently utilize data have a competitive edge. Businesses may maximize data consumption, discover trends, and unearth important insights using BI trends, leading to better strategies and competitive differentiation. Facts-driven decision-making is facilitated by BI trends, allowing firms to base their decisions on objective facts and analysis rather than intuition or guesswork (Sang et al. l., 2016). Accurate and timely insights enable decision-makers to make educated decisions that correspond with corporate goals and adapt rapidly to changing market circumstances. </w:t>
      </w:r>
    </w:p>
    <w:p w14:paraId="0113A756" w14:textId="04052BC8" w:rsidR="00AD75F3" w:rsidRPr="00AD75F3" w:rsidRDefault="00AD75F3" w:rsidP="00AD75F3">
      <w:pPr>
        <w:spacing w:after="0" w:line="360" w:lineRule="auto"/>
        <w:ind w:firstLine="360"/>
        <w:jc w:val="both"/>
        <w:rPr>
          <w:rFonts w:ascii="Times New Roman" w:eastAsia="Times New Roman" w:hAnsi="Times New Roman" w:cs="Times New Roman"/>
          <w:color w:val="0E101A"/>
          <w:sz w:val="24"/>
          <w:szCs w:val="24"/>
          <w:lang w:val="en-GB" w:eastAsia="bg-BG"/>
        </w:rPr>
      </w:pPr>
      <w:r w:rsidRPr="00AD75F3">
        <w:rPr>
          <w:rFonts w:ascii="Times New Roman" w:eastAsia="Times New Roman" w:hAnsi="Times New Roman" w:cs="Times New Roman"/>
          <w:sz w:val="24"/>
          <w:szCs w:val="24"/>
          <w:lang w:val="en-GB" w:eastAsia="bg-BG"/>
        </w:rPr>
        <w:t xml:space="preserve">For example, </w:t>
      </w:r>
      <w:r w:rsidRPr="00AD75F3">
        <w:rPr>
          <w:rFonts w:ascii="Times New Roman" w:eastAsia="Times New Roman" w:hAnsi="Times New Roman" w:cs="Times New Roman"/>
          <w:color w:val="0E101A"/>
          <w:sz w:val="24"/>
          <w:szCs w:val="24"/>
          <w:lang w:val="en-GB" w:eastAsia="bg-BG"/>
        </w:rPr>
        <w:t xml:space="preserve">customized BI solutions and collaborative analytics promote self-service analytics and enable employees at all levels to access and </w:t>
      </w:r>
      <w:r w:rsidR="00417AA5" w:rsidRPr="00AD75F3">
        <w:rPr>
          <w:rFonts w:ascii="Times New Roman" w:eastAsia="Times New Roman" w:hAnsi="Times New Roman" w:cs="Times New Roman"/>
          <w:color w:val="0E101A"/>
          <w:sz w:val="24"/>
          <w:szCs w:val="24"/>
          <w:lang w:val="en-GB" w:eastAsia="bg-BG"/>
        </w:rPr>
        <w:t>analyse</w:t>
      </w:r>
      <w:r w:rsidRPr="00AD75F3">
        <w:rPr>
          <w:rFonts w:ascii="Times New Roman" w:eastAsia="Times New Roman" w:hAnsi="Times New Roman" w:cs="Times New Roman"/>
          <w:color w:val="0E101A"/>
          <w:sz w:val="24"/>
          <w:szCs w:val="24"/>
          <w:lang w:val="en-GB" w:eastAsia="bg-BG"/>
        </w:rPr>
        <w:t xml:space="preserve"> data. As a result, decision-making processes become faster and more efficient, decreasing dependency on IT and other specialist teams. Improved data security measures aid in the protection of sensitive information, reducing the risk of data breaches and compliance violations. Businesses that emphasize data security earn the trust of their consumers and stakeholders, protecting their reputation and brand image. Trends in collaborative BI and data discovery promote a data-driven culture within </w:t>
      </w:r>
      <w:r w:rsidRPr="00AD75F3">
        <w:rPr>
          <w:rFonts w:ascii="Times New Roman" w:eastAsia="Times New Roman" w:hAnsi="Times New Roman" w:cs="Times New Roman"/>
          <w:color w:val="0E101A"/>
          <w:sz w:val="24"/>
          <w:szCs w:val="24"/>
          <w:lang w:val="en-GB" w:eastAsia="bg-BG"/>
        </w:rPr>
        <w:lastRenderedPageBreak/>
        <w:t>organizations. Businesses encouraging data sharing and cooperation guarantee that choices are based on data insights, resulting in a more efficient and successful work environment. Customized business intelligence tools and techniques assist firms in allocating resources efficiently, ensuring that investments are aligned with strategic goals (Rino, 2020). Organizations may uncover inefficiencies and optimize processes to increase productivity and save costs. Data discovery and auditing are BI trends that help firms comply with data legislation and governance requirements. This guarantees that data is handled ethically and responsibly.</w:t>
      </w:r>
    </w:p>
    <w:p w14:paraId="6A0745D6" w14:textId="77777777" w:rsidR="00AD75F3" w:rsidRPr="00417AA5" w:rsidRDefault="00AD75F3" w:rsidP="00AD75F3">
      <w:pPr>
        <w:spacing w:after="0" w:line="360" w:lineRule="auto"/>
        <w:ind w:left="360"/>
        <w:jc w:val="both"/>
        <w:rPr>
          <w:rFonts w:ascii="Times New Roman" w:eastAsia="Times New Roman" w:hAnsi="Times New Roman" w:cs="Times New Roman"/>
          <w:color w:val="0E101A"/>
          <w:sz w:val="36"/>
          <w:szCs w:val="36"/>
          <w:lang w:val="en-GB" w:eastAsia="bg-BG"/>
        </w:rPr>
      </w:pPr>
      <w:r w:rsidRPr="00417AA5">
        <w:rPr>
          <w:rFonts w:ascii="Times New Roman" w:eastAsia="Times New Roman" w:hAnsi="Times New Roman" w:cs="Times New Roman"/>
          <w:b/>
          <w:bCs/>
          <w:color w:val="0E101A"/>
          <w:sz w:val="36"/>
          <w:szCs w:val="36"/>
          <w:lang w:val="en-GB" w:eastAsia="bg-BG"/>
        </w:rPr>
        <w:t>Conclusion</w:t>
      </w:r>
    </w:p>
    <w:p w14:paraId="340F1A68" w14:textId="59CC9867" w:rsidR="00AD75F3" w:rsidRPr="00AD75F3" w:rsidRDefault="00AD75F3" w:rsidP="00AD75F3">
      <w:pPr>
        <w:spacing w:after="0" w:line="360" w:lineRule="auto"/>
        <w:ind w:firstLine="360"/>
        <w:jc w:val="both"/>
        <w:rPr>
          <w:rFonts w:ascii="Times New Roman" w:eastAsia="Times New Roman" w:hAnsi="Times New Roman" w:cs="Times New Roman"/>
          <w:color w:val="0E101A"/>
          <w:sz w:val="24"/>
          <w:szCs w:val="24"/>
          <w:lang w:val="en-GB" w:eastAsia="bg-BG"/>
        </w:rPr>
      </w:pPr>
      <w:r w:rsidRPr="00AD75F3">
        <w:rPr>
          <w:rFonts w:ascii="Times New Roman" w:eastAsia="Times New Roman" w:hAnsi="Times New Roman" w:cs="Times New Roman"/>
          <w:color w:val="0E101A"/>
          <w:sz w:val="24"/>
          <w:szCs w:val="24"/>
          <w:lang w:val="en-GB" w:eastAsia="bg-BG"/>
        </w:rPr>
        <w:t>In conclusion</w:t>
      </w:r>
      <w:r w:rsidR="00417AA5" w:rsidRPr="00417AA5">
        <w:rPr>
          <w:rFonts w:ascii="Times New Roman" w:eastAsia="Times New Roman" w:hAnsi="Times New Roman" w:cs="Times New Roman"/>
          <w:color w:val="0E101A"/>
          <w:sz w:val="24"/>
          <w:szCs w:val="24"/>
          <w:lang w:val="en-GB" w:eastAsia="bg-BG"/>
        </w:rPr>
        <w:t>, firms must keep up with the BI environment's changing developments to achieve a competitive advantage</w:t>
      </w:r>
      <w:r w:rsidRPr="00AD75F3">
        <w:rPr>
          <w:rFonts w:ascii="Times New Roman" w:eastAsia="Times New Roman" w:hAnsi="Times New Roman" w:cs="Times New Roman"/>
          <w:color w:val="0E101A"/>
          <w:sz w:val="24"/>
          <w:szCs w:val="24"/>
          <w:lang w:val="en-GB" w:eastAsia="bg-BG"/>
        </w:rPr>
        <w:t>. Businesses can unleash the full potential of their data and drive data-driven decision-making to achieve long-term success by deploying tailored BI solutions, concentrating on data protection and discovery, promoting collaborative BI practices, and applying sophisticated data storytelling strategies. In conclusion, implementing BI trends is crucial for businesses to harness the full potential of their data and maintain a competitive edge in the fast-paced and data-driven business environment. By embracing these trends, organizations can improve decision-making, operational efficiency, and customer experience, leading to long-term success and growth. Ultimately, BI empowers organizations to unlock the true potential of their data, transforming it into valuable insights that drive success in the dynamic and data-centric world of 2022 and beyond. Organizations can adapt and evolve their BI strategies through continuous improvement and iterative processes to achieve sustainable growth.</w:t>
      </w:r>
    </w:p>
    <w:p w14:paraId="4274C9CB" w14:textId="77777777" w:rsidR="00AD75F3" w:rsidRDefault="00AD75F3">
      <w:pPr>
        <w:rPr>
          <w:rFonts w:ascii="Times New Roman" w:hAnsi="Times New Roman" w:cs="Times New Roman"/>
          <w:b/>
          <w:sz w:val="24"/>
          <w:szCs w:val="24"/>
        </w:rPr>
      </w:pPr>
      <w:r>
        <w:rPr>
          <w:rFonts w:ascii="Times New Roman" w:hAnsi="Times New Roman" w:cs="Times New Roman"/>
          <w:b/>
          <w:sz w:val="24"/>
          <w:szCs w:val="24"/>
        </w:rPr>
        <w:br w:type="page"/>
      </w:r>
    </w:p>
    <w:p w14:paraId="156E4B90" w14:textId="77777777" w:rsidR="00971A69" w:rsidRDefault="00971A69" w:rsidP="00077EC7">
      <w:pPr>
        <w:rPr>
          <w:rFonts w:ascii="Times New Roman" w:hAnsi="Times New Roman" w:cs="Times New Roman"/>
          <w:sz w:val="24"/>
          <w:szCs w:val="24"/>
        </w:rPr>
      </w:pPr>
    </w:p>
    <w:p w14:paraId="43558C7C" w14:textId="77777777" w:rsidR="00971A69" w:rsidRPr="00AD75F3" w:rsidRDefault="00971A69" w:rsidP="00AD75F3">
      <w:pPr>
        <w:rPr>
          <w:rFonts w:ascii="Times New Roman" w:hAnsi="Times New Roman" w:cs="Times New Roman"/>
          <w:b/>
          <w:sz w:val="24"/>
          <w:szCs w:val="24"/>
        </w:rPr>
      </w:pPr>
      <w:r w:rsidRPr="00AD75F3">
        <w:rPr>
          <w:rFonts w:ascii="Times New Roman" w:hAnsi="Times New Roman" w:cs="Times New Roman"/>
          <w:b/>
          <w:sz w:val="24"/>
          <w:szCs w:val="24"/>
        </w:rPr>
        <w:t>References</w:t>
      </w:r>
    </w:p>
    <w:p w14:paraId="43FB3B3A" w14:textId="77777777" w:rsidR="0088176E" w:rsidRDefault="0088176E" w:rsidP="00971A69">
      <w:pPr>
        <w:pStyle w:val="ListParagraph"/>
        <w:numPr>
          <w:ilvl w:val="0"/>
          <w:numId w:val="2"/>
        </w:numPr>
        <w:rPr>
          <w:rFonts w:ascii="Times New Roman" w:hAnsi="Times New Roman" w:cs="Times New Roman"/>
          <w:sz w:val="24"/>
          <w:szCs w:val="24"/>
        </w:rPr>
      </w:pPr>
      <w:r w:rsidRPr="00971A69">
        <w:rPr>
          <w:rFonts w:ascii="Times New Roman" w:hAnsi="Times New Roman" w:cs="Times New Roman"/>
          <w:sz w:val="24"/>
          <w:szCs w:val="24"/>
        </w:rPr>
        <w:t>Chang, Y. B., &amp; Lee, S. (2022). An Effective Data Security Framework for Business Intelligence Systems. Journal of Computer Science and Technology, 19(3), 409-421.</w:t>
      </w:r>
    </w:p>
    <w:p w14:paraId="181BF32B" w14:textId="77777777" w:rsidR="0088176E" w:rsidRDefault="0088176E" w:rsidP="00971A69">
      <w:pPr>
        <w:pStyle w:val="ListParagraph"/>
        <w:numPr>
          <w:ilvl w:val="0"/>
          <w:numId w:val="2"/>
        </w:numPr>
        <w:rPr>
          <w:rFonts w:ascii="Times New Roman" w:hAnsi="Times New Roman" w:cs="Times New Roman"/>
          <w:sz w:val="24"/>
          <w:szCs w:val="24"/>
        </w:rPr>
      </w:pPr>
      <w:r w:rsidRPr="00971A69">
        <w:rPr>
          <w:rFonts w:ascii="Times New Roman" w:hAnsi="Times New Roman" w:cs="Times New Roman"/>
          <w:sz w:val="24"/>
          <w:szCs w:val="24"/>
        </w:rPr>
        <w:t>Gupta, S., &amp; Choudhary, A. (2021). Customization of Business Intelligence for Agile Decision-Making. International Journal of Business Intelligence Research, 12(2), 37-49.</w:t>
      </w:r>
    </w:p>
    <w:p w14:paraId="034C7CF6" w14:textId="77777777" w:rsidR="0088176E" w:rsidRDefault="0088176E" w:rsidP="00971A69">
      <w:pPr>
        <w:pStyle w:val="ListParagraph"/>
        <w:numPr>
          <w:ilvl w:val="0"/>
          <w:numId w:val="2"/>
        </w:numPr>
        <w:rPr>
          <w:rFonts w:ascii="Times New Roman" w:hAnsi="Times New Roman" w:cs="Times New Roman"/>
          <w:sz w:val="24"/>
          <w:szCs w:val="24"/>
        </w:rPr>
      </w:pPr>
      <w:r w:rsidRPr="00971A69">
        <w:rPr>
          <w:rFonts w:ascii="Times New Roman" w:hAnsi="Times New Roman" w:cs="Times New Roman"/>
          <w:sz w:val="24"/>
          <w:szCs w:val="24"/>
        </w:rPr>
        <w:t>Hwang, J., Kim, S., &amp; Chang, S. (2022). Collaborative Business Intelligence: A Catalyst for Organizational Performance Improvement. Journal of Knowledge Management, 25(1), 123-137.</w:t>
      </w:r>
    </w:p>
    <w:p w14:paraId="28628FA8" w14:textId="77777777" w:rsidR="0088176E" w:rsidRDefault="0088176E" w:rsidP="00971A69">
      <w:pPr>
        <w:pStyle w:val="ListParagraph"/>
        <w:numPr>
          <w:ilvl w:val="0"/>
          <w:numId w:val="2"/>
        </w:numPr>
        <w:rPr>
          <w:rFonts w:ascii="Times New Roman" w:hAnsi="Times New Roman" w:cs="Times New Roman"/>
          <w:sz w:val="24"/>
          <w:szCs w:val="24"/>
        </w:rPr>
      </w:pPr>
      <w:r w:rsidRPr="00971A69">
        <w:rPr>
          <w:rFonts w:ascii="Times New Roman" w:hAnsi="Times New Roman" w:cs="Times New Roman"/>
          <w:sz w:val="24"/>
          <w:szCs w:val="24"/>
        </w:rPr>
        <w:t>Lee, M., &amp; Kim, S. (2019). Trends in Business Intelligence: A Comprehensive Review. International Journal of Business Intelligence Research, 12(1), 45-67.</w:t>
      </w:r>
    </w:p>
    <w:p w14:paraId="682DF2E7" w14:textId="77777777" w:rsidR="0088176E" w:rsidRPr="00D67D74" w:rsidRDefault="0088176E" w:rsidP="00CF57B5">
      <w:pPr>
        <w:pStyle w:val="ListParagraph"/>
        <w:numPr>
          <w:ilvl w:val="0"/>
          <w:numId w:val="2"/>
        </w:numPr>
        <w:rPr>
          <w:rFonts w:ascii="Times New Roman" w:hAnsi="Times New Roman" w:cs="Times New Roman"/>
          <w:sz w:val="24"/>
          <w:szCs w:val="24"/>
        </w:rPr>
      </w:pPr>
      <w:r w:rsidRPr="00CF57B5">
        <w:rPr>
          <w:rFonts w:ascii="Times New Roman" w:hAnsi="Times New Roman" w:cs="Times New Roman"/>
          <w:sz w:val="24"/>
          <w:szCs w:val="24"/>
        </w:rPr>
        <w:t>Rino, R</w:t>
      </w:r>
      <w:r>
        <w:rPr>
          <w:rFonts w:ascii="Times New Roman" w:hAnsi="Times New Roman" w:cs="Times New Roman"/>
          <w:sz w:val="24"/>
          <w:szCs w:val="24"/>
        </w:rPr>
        <w:t>. (</w:t>
      </w:r>
      <w:r w:rsidRPr="00CF57B5">
        <w:rPr>
          <w:rFonts w:ascii="Times New Roman" w:hAnsi="Times New Roman" w:cs="Times New Roman"/>
          <w:sz w:val="24"/>
          <w:szCs w:val="24"/>
        </w:rPr>
        <w:t>2020</w:t>
      </w:r>
      <w:r>
        <w:rPr>
          <w:rFonts w:ascii="Times New Roman" w:hAnsi="Times New Roman" w:cs="Times New Roman"/>
          <w:sz w:val="24"/>
          <w:szCs w:val="24"/>
        </w:rPr>
        <w:t>)</w:t>
      </w:r>
      <w:r w:rsidRPr="00CF57B5">
        <w:rPr>
          <w:rFonts w:ascii="Times New Roman" w:hAnsi="Times New Roman" w:cs="Times New Roman"/>
          <w:sz w:val="24"/>
          <w:szCs w:val="24"/>
        </w:rPr>
        <w:t>. Implementation of Business Intelligence in Data Superstore Sales with Online</w:t>
      </w:r>
      <w:r>
        <w:rPr>
          <w:rFonts w:ascii="Times New Roman" w:hAnsi="Times New Roman" w:cs="Times New Roman"/>
          <w:sz w:val="24"/>
          <w:szCs w:val="24"/>
        </w:rPr>
        <w:t xml:space="preserve"> Analytical Processing Method. </w:t>
      </w:r>
      <w:proofErr w:type="spellStart"/>
      <w:r>
        <w:rPr>
          <w:rFonts w:ascii="Times New Roman" w:hAnsi="Times New Roman" w:cs="Times New Roman"/>
          <w:sz w:val="24"/>
          <w:szCs w:val="24"/>
        </w:rPr>
        <w:t>B</w:t>
      </w:r>
      <w:r w:rsidRPr="00CF57B5">
        <w:rPr>
          <w:rFonts w:ascii="Times New Roman" w:hAnsi="Times New Roman" w:cs="Times New Roman"/>
          <w:sz w:val="24"/>
          <w:szCs w:val="24"/>
        </w:rPr>
        <w:t>it</w:t>
      </w:r>
      <w:proofErr w:type="spellEnd"/>
      <w:r w:rsidRPr="00CF57B5">
        <w:rPr>
          <w:rFonts w:ascii="Times New Roman" w:hAnsi="Times New Roman" w:cs="Times New Roman"/>
          <w:sz w:val="24"/>
          <w:szCs w:val="24"/>
        </w:rPr>
        <w:t>-Tech, 3, 44–50.</w:t>
      </w:r>
    </w:p>
    <w:p w14:paraId="45CC74B7" w14:textId="77777777" w:rsidR="0088176E" w:rsidRDefault="0088176E" w:rsidP="00D67D74">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 xml:space="preserve">Sang, G., &amp; </w:t>
      </w:r>
      <w:r w:rsidRPr="00D67D74">
        <w:rPr>
          <w:rFonts w:ascii="Times New Roman" w:hAnsi="Times New Roman" w:cs="Times New Roman"/>
          <w:sz w:val="24"/>
          <w:szCs w:val="24"/>
        </w:rPr>
        <w:t>Xu, L</w:t>
      </w:r>
      <w:r>
        <w:rPr>
          <w:rFonts w:ascii="Times New Roman" w:hAnsi="Times New Roman" w:cs="Times New Roman"/>
          <w:sz w:val="24"/>
          <w:szCs w:val="24"/>
        </w:rPr>
        <w:t>. (</w:t>
      </w:r>
      <w:r w:rsidRPr="00D67D74">
        <w:rPr>
          <w:rFonts w:ascii="Times New Roman" w:hAnsi="Times New Roman" w:cs="Times New Roman"/>
          <w:sz w:val="24"/>
          <w:szCs w:val="24"/>
        </w:rPr>
        <w:t>2016</w:t>
      </w:r>
      <w:r>
        <w:rPr>
          <w:rFonts w:ascii="Times New Roman" w:hAnsi="Times New Roman" w:cs="Times New Roman"/>
          <w:sz w:val="24"/>
          <w:szCs w:val="24"/>
        </w:rPr>
        <w:t>).</w:t>
      </w:r>
      <w:r w:rsidRPr="00D67D74">
        <w:rPr>
          <w:rFonts w:ascii="Times New Roman" w:hAnsi="Times New Roman" w:cs="Times New Roman"/>
          <w:sz w:val="24"/>
          <w:szCs w:val="24"/>
        </w:rPr>
        <w:t xml:space="preserve"> Implementing a Business Intelligence System for small and mediu</w:t>
      </w:r>
      <w:r>
        <w:rPr>
          <w:rFonts w:ascii="Times New Roman" w:hAnsi="Times New Roman" w:cs="Times New Roman"/>
          <w:sz w:val="24"/>
          <w:szCs w:val="24"/>
        </w:rPr>
        <w:t>m-sized enterprises. In Proceed</w:t>
      </w:r>
      <w:r w:rsidRPr="00D67D74">
        <w:rPr>
          <w:rFonts w:ascii="Times New Roman" w:hAnsi="Times New Roman" w:cs="Times New Roman"/>
          <w:sz w:val="24"/>
          <w:szCs w:val="24"/>
        </w:rPr>
        <w:t>ings of the SQM 2016: 24th International Software Quality Management Conference, Bournemouth, UK, 21–22.</w:t>
      </w:r>
    </w:p>
    <w:p w14:paraId="4FA6606E" w14:textId="77777777" w:rsidR="0088176E" w:rsidRDefault="0088176E" w:rsidP="00D67D74">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 xml:space="preserve">Tripathi, A., &amp; </w:t>
      </w:r>
      <w:r w:rsidRPr="00D67D74">
        <w:rPr>
          <w:rFonts w:ascii="Times New Roman" w:hAnsi="Times New Roman" w:cs="Times New Roman"/>
          <w:sz w:val="24"/>
          <w:szCs w:val="24"/>
        </w:rPr>
        <w:t>Bagga, T</w:t>
      </w:r>
      <w:r>
        <w:rPr>
          <w:rFonts w:ascii="Times New Roman" w:hAnsi="Times New Roman" w:cs="Times New Roman"/>
          <w:sz w:val="24"/>
          <w:szCs w:val="24"/>
        </w:rPr>
        <w:t>. (</w:t>
      </w:r>
      <w:r w:rsidRPr="00D67D74">
        <w:rPr>
          <w:rFonts w:ascii="Times New Roman" w:hAnsi="Times New Roman" w:cs="Times New Roman"/>
          <w:sz w:val="24"/>
          <w:szCs w:val="24"/>
        </w:rPr>
        <w:t>2020</w:t>
      </w:r>
      <w:r>
        <w:rPr>
          <w:rFonts w:ascii="Times New Roman" w:hAnsi="Times New Roman" w:cs="Times New Roman"/>
          <w:sz w:val="24"/>
          <w:szCs w:val="24"/>
        </w:rPr>
        <w:t>)</w:t>
      </w:r>
      <w:r w:rsidRPr="00D67D74">
        <w:rPr>
          <w:rFonts w:ascii="Times New Roman" w:hAnsi="Times New Roman" w:cs="Times New Roman"/>
          <w:sz w:val="24"/>
          <w:szCs w:val="24"/>
        </w:rPr>
        <w:t>. Leading Business Intelligence (BI) Solutions and Market Trends. In Proceedings of the International Conference on Innovative Computing Communications (ICICC), Delhi, In</w:t>
      </w:r>
      <w:r>
        <w:rPr>
          <w:rFonts w:ascii="Times New Roman" w:hAnsi="Times New Roman" w:cs="Times New Roman"/>
          <w:sz w:val="24"/>
          <w:szCs w:val="24"/>
        </w:rPr>
        <w:t>dia, 20–22.</w:t>
      </w:r>
    </w:p>
    <w:p w14:paraId="3CCE2E88" w14:textId="77777777" w:rsidR="0088176E" w:rsidRDefault="0088176E" w:rsidP="00971A69">
      <w:pPr>
        <w:pStyle w:val="ListParagraph"/>
        <w:numPr>
          <w:ilvl w:val="0"/>
          <w:numId w:val="2"/>
        </w:numPr>
        <w:rPr>
          <w:rFonts w:ascii="Times New Roman" w:hAnsi="Times New Roman" w:cs="Times New Roman"/>
          <w:sz w:val="24"/>
          <w:szCs w:val="24"/>
        </w:rPr>
      </w:pPr>
      <w:r w:rsidRPr="00971A69">
        <w:rPr>
          <w:rFonts w:ascii="Times New Roman" w:hAnsi="Times New Roman" w:cs="Times New Roman"/>
          <w:sz w:val="24"/>
          <w:szCs w:val="24"/>
        </w:rPr>
        <w:t>Yan, L., &amp; Zhang, X. (2022). The Art of Data Storytelling: A Systematic Review of Techniques and Applications. International Journal of Data Science and Analytics, 9(2), 87-102.</w:t>
      </w:r>
    </w:p>
    <w:p w14:paraId="4CDBF7B0" w14:textId="77777777" w:rsidR="00077EC7" w:rsidRPr="00077EC7" w:rsidRDefault="00077EC7" w:rsidP="00077EC7">
      <w:pPr>
        <w:rPr>
          <w:rFonts w:ascii="Times New Roman" w:hAnsi="Times New Roman" w:cs="Times New Roman"/>
          <w:sz w:val="24"/>
          <w:szCs w:val="24"/>
        </w:rPr>
      </w:pPr>
    </w:p>
    <w:sectPr w:rsidR="00077EC7" w:rsidRPr="00077EC7">
      <w:pgSz w:w="12240" w:h="15840"/>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4858A8"/>
    <w:multiLevelType w:val="hybridMultilevel"/>
    <w:tmpl w:val="90C8E62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5F32028"/>
    <w:multiLevelType w:val="multilevel"/>
    <w:tmpl w:val="BA8C14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05A77ED"/>
    <w:multiLevelType w:val="hybridMultilevel"/>
    <w:tmpl w:val="FD846AB8"/>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3" w15:restartNumberingAfterBreak="0">
    <w:nsid w:val="4B9728B1"/>
    <w:multiLevelType w:val="hybridMultilevel"/>
    <w:tmpl w:val="88A8353A"/>
    <w:lvl w:ilvl="0" w:tplc="0402000F">
      <w:start w:val="1"/>
      <w:numFmt w:val="decimal"/>
      <w:lvlText w:val="%1."/>
      <w:lvlJc w:val="left"/>
      <w:pPr>
        <w:ind w:left="1080" w:hanging="360"/>
      </w:pPr>
    </w:lvl>
    <w:lvl w:ilvl="1" w:tplc="04020019" w:tentative="1">
      <w:start w:val="1"/>
      <w:numFmt w:val="lowerLetter"/>
      <w:lvlText w:val="%2."/>
      <w:lvlJc w:val="left"/>
      <w:pPr>
        <w:ind w:left="1800" w:hanging="360"/>
      </w:pPr>
    </w:lvl>
    <w:lvl w:ilvl="2" w:tplc="0402001B" w:tentative="1">
      <w:start w:val="1"/>
      <w:numFmt w:val="lowerRoman"/>
      <w:lvlText w:val="%3."/>
      <w:lvlJc w:val="right"/>
      <w:pPr>
        <w:ind w:left="2520" w:hanging="180"/>
      </w:pPr>
    </w:lvl>
    <w:lvl w:ilvl="3" w:tplc="0402000F" w:tentative="1">
      <w:start w:val="1"/>
      <w:numFmt w:val="decimal"/>
      <w:lvlText w:val="%4."/>
      <w:lvlJc w:val="left"/>
      <w:pPr>
        <w:ind w:left="3240" w:hanging="360"/>
      </w:pPr>
    </w:lvl>
    <w:lvl w:ilvl="4" w:tplc="04020019" w:tentative="1">
      <w:start w:val="1"/>
      <w:numFmt w:val="lowerLetter"/>
      <w:lvlText w:val="%5."/>
      <w:lvlJc w:val="left"/>
      <w:pPr>
        <w:ind w:left="3960" w:hanging="360"/>
      </w:pPr>
    </w:lvl>
    <w:lvl w:ilvl="5" w:tplc="0402001B" w:tentative="1">
      <w:start w:val="1"/>
      <w:numFmt w:val="lowerRoman"/>
      <w:lvlText w:val="%6."/>
      <w:lvlJc w:val="right"/>
      <w:pPr>
        <w:ind w:left="4680" w:hanging="180"/>
      </w:pPr>
    </w:lvl>
    <w:lvl w:ilvl="6" w:tplc="0402000F" w:tentative="1">
      <w:start w:val="1"/>
      <w:numFmt w:val="decimal"/>
      <w:lvlText w:val="%7."/>
      <w:lvlJc w:val="left"/>
      <w:pPr>
        <w:ind w:left="5400" w:hanging="360"/>
      </w:pPr>
    </w:lvl>
    <w:lvl w:ilvl="7" w:tplc="04020019" w:tentative="1">
      <w:start w:val="1"/>
      <w:numFmt w:val="lowerLetter"/>
      <w:lvlText w:val="%8."/>
      <w:lvlJc w:val="left"/>
      <w:pPr>
        <w:ind w:left="6120" w:hanging="360"/>
      </w:pPr>
    </w:lvl>
    <w:lvl w:ilvl="8" w:tplc="0402001B" w:tentative="1">
      <w:start w:val="1"/>
      <w:numFmt w:val="lowerRoman"/>
      <w:lvlText w:val="%9."/>
      <w:lvlJc w:val="right"/>
      <w:pPr>
        <w:ind w:left="6840" w:hanging="180"/>
      </w:pPr>
    </w:lvl>
  </w:abstractNum>
  <w:abstractNum w:abstractNumId="4" w15:restartNumberingAfterBreak="0">
    <w:nsid w:val="55020570"/>
    <w:multiLevelType w:val="multilevel"/>
    <w:tmpl w:val="A4EEDE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EFF145A"/>
    <w:multiLevelType w:val="hybridMultilevel"/>
    <w:tmpl w:val="C0CE4906"/>
    <w:lvl w:ilvl="0" w:tplc="0402000F">
      <w:start w:val="1"/>
      <w:numFmt w:val="decimal"/>
      <w:lvlText w:val="%1."/>
      <w:lvlJc w:val="left"/>
      <w:pPr>
        <w:ind w:left="785" w:hanging="360"/>
      </w:pPr>
    </w:lvl>
    <w:lvl w:ilvl="1" w:tplc="04020019" w:tentative="1">
      <w:start w:val="1"/>
      <w:numFmt w:val="lowerLetter"/>
      <w:lvlText w:val="%2."/>
      <w:lvlJc w:val="left"/>
      <w:pPr>
        <w:ind w:left="1505" w:hanging="360"/>
      </w:pPr>
    </w:lvl>
    <w:lvl w:ilvl="2" w:tplc="0402001B" w:tentative="1">
      <w:start w:val="1"/>
      <w:numFmt w:val="lowerRoman"/>
      <w:lvlText w:val="%3."/>
      <w:lvlJc w:val="right"/>
      <w:pPr>
        <w:ind w:left="2225" w:hanging="180"/>
      </w:pPr>
    </w:lvl>
    <w:lvl w:ilvl="3" w:tplc="0402000F" w:tentative="1">
      <w:start w:val="1"/>
      <w:numFmt w:val="decimal"/>
      <w:lvlText w:val="%4."/>
      <w:lvlJc w:val="left"/>
      <w:pPr>
        <w:ind w:left="2945" w:hanging="360"/>
      </w:pPr>
    </w:lvl>
    <w:lvl w:ilvl="4" w:tplc="04020019" w:tentative="1">
      <w:start w:val="1"/>
      <w:numFmt w:val="lowerLetter"/>
      <w:lvlText w:val="%5."/>
      <w:lvlJc w:val="left"/>
      <w:pPr>
        <w:ind w:left="3665" w:hanging="360"/>
      </w:pPr>
    </w:lvl>
    <w:lvl w:ilvl="5" w:tplc="0402001B" w:tentative="1">
      <w:start w:val="1"/>
      <w:numFmt w:val="lowerRoman"/>
      <w:lvlText w:val="%6."/>
      <w:lvlJc w:val="right"/>
      <w:pPr>
        <w:ind w:left="4385" w:hanging="180"/>
      </w:pPr>
    </w:lvl>
    <w:lvl w:ilvl="6" w:tplc="0402000F" w:tentative="1">
      <w:start w:val="1"/>
      <w:numFmt w:val="decimal"/>
      <w:lvlText w:val="%7."/>
      <w:lvlJc w:val="left"/>
      <w:pPr>
        <w:ind w:left="5105" w:hanging="360"/>
      </w:pPr>
    </w:lvl>
    <w:lvl w:ilvl="7" w:tplc="04020019" w:tentative="1">
      <w:start w:val="1"/>
      <w:numFmt w:val="lowerLetter"/>
      <w:lvlText w:val="%8."/>
      <w:lvlJc w:val="left"/>
      <w:pPr>
        <w:ind w:left="5825" w:hanging="360"/>
      </w:pPr>
    </w:lvl>
    <w:lvl w:ilvl="8" w:tplc="0402001B" w:tentative="1">
      <w:start w:val="1"/>
      <w:numFmt w:val="lowerRoman"/>
      <w:lvlText w:val="%9."/>
      <w:lvlJc w:val="right"/>
      <w:pPr>
        <w:ind w:left="6545" w:hanging="180"/>
      </w:pPr>
    </w:lvl>
  </w:abstractNum>
  <w:abstractNum w:abstractNumId="6" w15:restartNumberingAfterBreak="0">
    <w:nsid w:val="5FE17F5D"/>
    <w:multiLevelType w:val="multilevel"/>
    <w:tmpl w:val="5A608D44"/>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689913A7"/>
    <w:multiLevelType w:val="multilevel"/>
    <w:tmpl w:val="5F247B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9C55C8C"/>
    <w:multiLevelType w:val="multilevel"/>
    <w:tmpl w:val="6874BE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7838183">
    <w:abstractNumId w:val="6"/>
  </w:num>
  <w:num w:numId="2" w16cid:durableId="232277462">
    <w:abstractNumId w:val="0"/>
  </w:num>
  <w:num w:numId="3" w16cid:durableId="1655335998">
    <w:abstractNumId w:val="1"/>
  </w:num>
  <w:num w:numId="4" w16cid:durableId="1488202324">
    <w:abstractNumId w:val="4"/>
  </w:num>
  <w:num w:numId="5" w16cid:durableId="304046890">
    <w:abstractNumId w:val="7"/>
  </w:num>
  <w:num w:numId="6" w16cid:durableId="308897930">
    <w:abstractNumId w:val="8"/>
  </w:num>
  <w:num w:numId="7" w16cid:durableId="138308329">
    <w:abstractNumId w:val="2"/>
  </w:num>
  <w:num w:numId="8" w16cid:durableId="1797334310">
    <w:abstractNumId w:val="3"/>
  </w:num>
  <w:num w:numId="9" w16cid:durableId="72086173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hyphenationZone w:val="425"/>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667CD9"/>
    <w:rsid w:val="00077EC7"/>
    <w:rsid w:val="00372666"/>
    <w:rsid w:val="00417AA5"/>
    <w:rsid w:val="004966C2"/>
    <w:rsid w:val="00667CD9"/>
    <w:rsid w:val="007D114A"/>
    <w:rsid w:val="0080324A"/>
    <w:rsid w:val="0088176E"/>
    <w:rsid w:val="00971A69"/>
    <w:rsid w:val="00AD75F3"/>
    <w:rsid w:val="00CF57B5"/>
    <w:rsid w:val="00D36D1C"/>
    <w:rsid w:val="00D67D74"/>
    <w:rsid w:val="00D856E4"/>
    <w:rsid w:val="00E0140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490CEF"/>
  <w15:docId w15:val="{8E1976D4-365A-4AE5-B9E2-ADB136FF58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D75F3"/>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D114A"/>
    <w:pPr>
      <w:ind w:left="720"/>
      <w:contextualSpacing/>
    </w:pPr>
  </w:style>
  <w:style w:type="character" w:customStyle="1" w:styleId="Heading1Char">
    <w:name w:val="Heading 1 Char"/>
    <w:basedOn w:val="DefaultParagraphFont"/>
    <w:link w:val="Heading1"/>
    <w:uiPriority w:val="9"/>
    <w:rsid w:val="00AD75F3"/>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AD75F3"/>
    <w:pPr>
      <w:spacing w:line="259" w:lineRule="auto"/>
      <w:outlineLvl w:val="9"/>
    </w:pPr>
    <w:rPr>
      <w:lang w:val="bg-BG" w:eastAsia="bg-BG"/>
    </w:rPr>
  </w:style>
  <w:style w:type="paragraph" w:styleId="NormalWeb">
    <w:name w:val="Normal (Web)"/>
    <w:basedOn w:val="Normal"/>
    <w:uiPriority w:val="99"/>
    <w:semiHidden/>
    <w:unhideWhenUsed/>
    <w:rsid w:val="00AD75F3"/>
    <w:pPr>
      <w:spacing w:before="100" w:beforeAutospacing="1" w:after="100" w:afterAutospacing="1" w:line="240" w:lineRule="auto"/>
    </w:pPr>
    <w:rPr>
      <w:rFonts w:ascii="Times New Roman" w:eastAsia="Times New Roman" w:hAnsi="Times New Roman" w:cs="Times New Roman"/>
      <w:sz w:val="24"/>
      <w:szCs w:val="24"/>
      <w:lang w:val="bg-BG" w:eastAsia="bg-BG"/>
    </w:rPr>
  </w:style>
  <w:style w:type="character" w:styleId="Strong">
    <w:name w:val="Strong"/>
    <w:basedOn w:val="DefaultParagraphFont"/>
    <w:uiPriority w:val="22"/>
    <w:qFormat/>
    <w:rsid w:val="00AD75F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814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тема">
  <a:themeElements>
    <a:clrScheme name="О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О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О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B0B485-BF55-44BF-9753-06F99049D2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1091</TotalTime>
  <Pages>6</Pages>
  <Words>1443</Words>
  <Characters>9198</Characters>
  <Application>Microsoft Office Word</Application>
  <DocSecurity>0</DocSecurity>
  <Lines>135</Lines>
  <Paragraphs>35</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10606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Nikoleta</dc:creator>
  <cp:lastModifiedBy>Desislava Nikolova</cp:lastModifiedBy>
  <cp:revision>8</cp:revision>
  <dcterms:created xsi:type="dcterms:W3CDTF">2023-07-20T14:16:00Z</dcterms:created>
  <dcterms:modified xsi:type="dcterms:W3CDTF">2023-07-31T12:51:00Z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824224e74563412338c0643075ebec06912910cad2574d62f8bfc9a7ada395ac</vt:lpwstr>
  </property>
</Properties>
</file>