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671C9" w:rsidRPr="00DC15B1" w:rsidRDefault="00D671C9" w:rsidP="00DC15B1">
      <w:pPr>
        <w:pStyle w:val="NoSpacing"/>
        <w:rPr>
          <w:sz w:val="28"/>
          <w:szCs w:val="28"/>
        </w:rPr>
      </w:pPr>
    </w:p>
    <w:p w:rsidR="00D671C9" w:rsidRDefault="00D671C9" w:rsidP="00D671C9">
      <w:pPr>
        <w:pStyle w:val="Normal1"/>
        <w:rPr>
          <w:color w:val="FF0000"/>
        </w:rPr>
      </w:pPr>
    </w:p>
    <w:p w:rsidR="00D671C9" w:rsidRPr="00D671C9" w:rsidRDefault="00D671C9" w:rsidP="00D671C9">
      <w:pPr>
        <w:pStyle w:val="Normal1"/>
        <w:rPr>
          <w:sz w:val="36"/>
          <w:szCs w:val="36"/>
        </w:rPr>
      </w:pPr>
    </w:p>
    <w:p w:rsidR="00D671C9" w:rsidRPr="00D671C9" w:rsidRDefault="00D671C9" w:rsidP="00D671C9"/>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D671C9" w:rsidRPr="00D671C9" w:rsidTr="00D671C9">
        <w:tc>
          <w:tcPr>
            <w:tcW w:w="4500" w:type="dxa"/>
            <w:tcBorders>
              <w:top w:val="single" w:sz="6" w:space="0" w:color="auto"/>
              <w:left w:val="single" w:sz="6" w:space="0" w:color="auto"/>
              <w:bottom w:val="single" w:sz="6" w:space="0" w:color="auto"/>
              <w:right w:val="single" w:sz="6" w:space="0" w:color="auto"/>
            </w:tcBorders>
            <w:shd w:val="clear" w:color="auto" w:fill="auto"/>
            <w:hideMark/>
          </w:tcPr>
          <w:p w:rsidR="00D671C9" w:rsidRPr="00D671C9" w:rsidRDefault="00D671C9" w:rsidP="00D671C9">
            <w:pPr>
              <w:spacing w:line="240" w:lineRule="auto"/>
              <w:textAlignment w:val="baseline"/>
              <w:rPr>
                <w:rFonts w:eastAsia="Times New Roman"/>
                <w:sz w:val="28"/>
                <w:szCs w:val="28"/>
              </w:rPr>
            </w:pPr>
            <w:bookmarkStart w:id="0" w:name="_heading=h.30j0zll" w:colFirst="0" w:colLast="0"/>
            <w:bookmarkEnd w:id="0"/>
            <w:r w:rsidRPr="00D671C9">
              <w:rPr>
                <w:rFonts w:eastAsia="Times New Roman"/>
                <w:sz w:val="28"/>
                <w:szCs w:val="28"/>
              </w:rPr>
              <w:t> </w:t>
            </w:r>
          </w:p>
          <w:p w:rsidR="00D671C9" w:rsidRPr="00D671C9" w:rsidRDefault="00D671C9" w:rsidP="00D671C9">
            <w:pPr>
              <w:spacing w:line="240" w:lineRule="auto"/>
              <w:textAlignment w:val="baseline"/>
              <w:rPr>
                <w:rFonts w:eastAsia="Times New Roman"/>
                <w:sz w:val="28"/>
                <w:szCs w:val="28"/>
              </w:rPr>
            </w:pPr>
            <w:r w:rsidRPr="00D671C9">
              <w:rPr>
                <w:rFonts w:eastAsia="Times New Roman"/>
                <w:bCs/>
                <w:sz w:val="28"/>
                <w:szCs w:val="28"/>
              </w:rPr>
              <w:t xml:space="preserve">  </w:t>
            </w:r>
            <w:r w:rsidRPr="00D671C9">
              <w:rPr>
                <w:rFonts w:eastAsia="Times New Roman"/>
                <w:bCs/>
                <w:sz w:val="28"/>
                <w:szCs w:val="28"/>
                <w:lang w:val="es-ES"/>
              </w:rPr>
              <w:t>STUDENT NAME:</w:t>
            </w:r>
            <w:r w:rsidRPr="00D671C9">
              <w:rPr>
                <w:rFonts w:eastAsia="Times New Roman"/>
                <w:sz w:val="28"/>
                <w:szCs w:val="28"/>
              </w:rPr>
              <w:t> </w:t>
            </w:r>
          </w:p>
          <w:p w:rsidR="00D671C9" w:rsidRPr="00D671C9" w:rsidRDefault="00D671C9" w:rsidP="00D671C9">
            <w:pPr>
              <w:spacing w:line="240" w:lineRule="auto"/>
              <w:textAlignment w:val="baseline"/>
              <w:rPr>
                <w:rFonts w:eastAsia="Times New Roman"/>
                <w:sz w:val="28"/>
                <w:szCs w:val="28"/>
              </w:rPr>
            </w:pPr>
            <w:r w:rsidRPr="00D671C9">
              <w:rPr>
                <w:rFonts w:eastAsia="Times New Roman"/>
                <w:sz w:val="28"/>
                <w:szCs w:val="28"/>
              </w:rPr>
              <w:t> </w:t>
            </w:r>
          </w:p>
        </w:tc>
        <w:tc>
          <w:tcPr>
            <w:tcW w:w="4500" w:type="dxa"/>
            <w:tcBorders>
              <w:top w:val="single" w:sz="6" w:space="0" w:color="auto"/>
              <w:left w:val="nil"/>
              <w:bottom w:val="single" w:sz="6" w:space="0" w:color="auto"/>
              <w:right w:val="single" w:sz="6" w:space="0" w:color="auto"/>
            </w:tcBorders>
            <w:shd w:val="clear" w:color="auto" w:fill="auto"/>
            <w:hideMark/>
          </w:tcPr>
          <w:p w:rsidR="00D671C9" w:rsidRPr="00D671C9" w:rsidRDefault="00D671C9" w:rsidP="00D671C9">
            <w:pPr>
              <w:spacing w:line="240" w:lineRule="auto"/>
              <w:textAlignment w:val="baseline"/>
              <w:rPr>
                <w:rFonts w:eastAsia="Times New Roman"/>
                <w:sz w:val="28"/>
                <w:szCs w:val="28"/>
              </w:rPr>
            </w:pPr>
            <w:r w:rsidRPr="00D671C9">
              <w:rPr>
                <w:rFonts w:eastAsia="Times New Roman"/>
                <w:sz w:val="28"/>
                <w:szCs w:val="28"/>
              </w:rPr>
              <w:t> </w:t>
            </w:r>
          </w:p>
          <w:p w:rsidR="00D671C9" w:rsidRPr="00D671C9" w:rsidRDefault="00D671C9" w:rsidP="00DC15B1">
            <w:pPr>
              <w:spacing w:line="240" w:lineRule="auto"/>
              <w:jc w:val="center"/>
              <w:textAlignment w:val="baseline"/>
              <w:rPr>
                <w:rFonts w:eastAsia="Times New Roman"/>
                <w:sz w:val="28"/>
                <w:szCs w:val="28"/>
              </w:rPr>
            </w:pPr>
            <w:proofErr w:type="spellStart"/>
            <w:r w:rsidRPr="007B5067">
              <w:rPr>
                <w:rFonts w:eastAsia="Times New Roman"/>
                <w:sz w:val="28"/>
                <w:szCs w:val="28"/>
              </w:rPr>
              <w:t>Rusu</w:t>
            </w:r>
            <w:proofErr w:type="spellEnd"/>
            <w:r w:rsidRPr="007B5067">
              <w:rPr>
                <w:rFonts w:eastAsia="Times New Roman"/>
                <w:sz w:val="28"/>
                <w:szCs w:val="28"/>
              </w:rPr>
              <w:t xml:space="preserve"> </w:t>
            </w:r>
            <w:proofErr w:type="spellStart"/>
            <w:r w:rsidRPr="007B5067">
              <w:rPr>
                <w:rFonts w:eastAsia="Times New Roman"/>
                <w:sz w:val="28"/>
                <w:szCs w:val="28"/>
              </w:rPr>
              <w:t>Catalin</w:t>
            </w:r>
            <w:proofErr w:type="spellEnd"/>
            <w:r w:rsidRPr="007B5067">
              <w:rPr>
                <w:rFonts w:eastAsia="Times New Roman"/>
                <w:sz w:val="28"/>
                <w:szCs w:val="28"/>
              </w:rPr>
              <w:t xml:space="preserve"> </w:t>
            </w:r>
            <w:proofErr w:type="spellStart"/>
            <w:r w:rsidRPr="007B5067">
              <w:rPr>
                <w:rFonts w:eastAsia="Times New Roman"/>
                <w:sz w:val="28"/>
                <w:szCs w:val="28"/>
              </w:rPr>
              <w:t>Nicolae</w:t>
            </w:r>
            <w:proofErr w:type="spellEnd"/>
          </w:p>
        </w:tc>
      </w:tr>
      <w:tr w:rsidR="00D671C9" w:rsidRPr="00D671C9" w:rsidTr="00D671C9">
        <w:tc>
          <w:tcPr>
            <w:tcW w:w="4500" w:type="dxa"/>
            <w:tcBorders>
              <w:top w:val="nil"/>
              <w:left w:val="single" w:sz="6" w:space="0" w:color="auto"/>
              <w:bottom w:val="single" w:sz="6" w:space="0" w:color="auto"/>
              <w:right w:val="single" w:sz="6" w:space="0" w:color="auto"/>
            </w:tcBorders>
            <w:shd w:val="clear" w:color="auto" w:fill="auto"/>
            <w:hideMark/>
          </w:tcPr>
          <w:p w:rsidR="00D671C9" w:rsidRPr="00D671C9" w:rsidRDefault="00D671C9" w:rsidP="00D671C9">
            <w:pPr>
              <w:spacing w:line="240" w:lineRule="auto"/>
              <w:textAlignment w:val="baseline"/>
              <w:rPr>
                <w:rFonts w:eastAsia="Times New Roman"/>
                <w:sz w:val="28"/>
                <w:szCs w:val="28"/>
              </w:rPr>
            </w:pPr>
            <w:r w:rsidRPr="00D671C9">
              <w:rPr>
                <w:rFonts w:eastAsia="Times New Roman"/>
                <w:sz w:val="28"/>
                <w:szCs w:val="28"/>
              </w:rPr>
              <w:t> </w:t>
            </w:r>
          </w:p>
          <w:p w:rsidR="00D671C9" w:rsidRPr="00D671C9" w:rsidRDefault="00D671C9" w:rsidP="00D671C9">
            <w:pPr>
              <w:spacing w:line="240" w:lineRule="auto"/>
              <w:textAlignment w:val="baseline"/>
              <w:rPr>
                <w:rFonts w:eastAsia="Times New Roman"/>
                <w:sz w:val="28"/>
                <w:szCs w:val="28"/>
              </w:rPr>
            </w:pPr>
            <w:r w:rsidRPr="00D671C9">
              <w:rPr>
                <w:rFonts w:eastAsia="Times New Roman"/>
                <w:bCs/>
                <w:sz w:val="28"/>
                <w:szCs w:val="28"/>
                <w:lang w:val="es-ES"/>
              </w:rPr>
              <w:t>  STUDENT NUMBER:</w:t>
            </w:r>
            <w:r w:rsidRPr="00D671C9">
              <w:rPr>
                <w:rFonts w:eastAsia="Times New Roman"/>
                <w:sz w:val="28"/>
                <w:szCs w:val="28"/>
              </w:rPr>
              <w:t> </w:t>
            </w:r>
          </w:p>
          <w:p w:rsidR="00D671C9" w:rsidRPr="00D671C9" w:rsidRDefault="00D671C9" w:rsidP="00D671C9">
            <w:pPr>
              <w:spacing w:line="240" w:lineRule="auto"/>
              <w:textAlignment w:val="baseline"/>
              <w:rPr>
                <w:rFonts w:eastAsia="Times New Roman"/>
                <w:sz w:val="28"/>
                <w:szCs w:val="28"/>
              </w:rPr>
            </w:pPr>
            <w:r w:rsidRPr="00D671C9">
              <w:rPr>
                <w:rFonts w:eastAsia="Times New Roman"/>
                <w:sz w:val="28"/>
                <w:szCs w:val="28"/>
              </w:rPr>
              <w:t> </w:t>
            </w:r>
          </w:p>
        </w:tc>
        <w:tc>
          <w:tcPr>
            <w:tcW w:w="4500" w:type="dxa"/>
            <w:tcBorders>
              <w:top w:val="nil"/>
              <w:left w:val="nil"/>
              <w:bottom w:val="single" w:sz="6" w:space="0" w:color="auto"/>
              <w:right w:val="single" w:sz="6" w:space="0" w:color="auto"/>
            </w:tcBorders>
            <w:shd w:val="clear" w:color="auto" w:fill="auto"/>
            <w:hideMark/>
          </w:tcPr>
          <w:p w:rsidR="00D671C9" w:rsidRPr="00D671C9" w:rsidRDefault="00D671C9" w:rsidP="00DC15B1">
            <w:pPr>
              <w:spacing w:line="240" w:lineRule="auto"/>
              <w:jc w:val="center"/>
              <w:textAlignment w:val="baseline"/>
              <w:rPr>
                <w:rFonts w:eastAsia="Times New Roman"/>
                <w:sz w:val="28"/>
                <w:szCs w:val="28"/>
              </w:rPr>
            </w:pPr>
          </w:p>
          <w:p w:rsidR="00D671C9" w:rsidRPr="00DC15B1" w:rsidRDefault="00D671C9" w:rsidP="00DC15B1">
            <w:pPr>
              <w:jc w:val="center"/>
              <w:rPr>
                <w:sz w:val="28"/>
              </w:rPr>
            </w:pPr>
            <w:r w:rsidRPr="00DC15B1">
              <w:rPr>
                <w:sz w:val="28"/>
                <w:highlight w:val="yellow"/>
              </w:rPr>
              <w:t>2122702</w:t>
            </w:r>
          </w:p>
        </w:tc>
      </w:tr>
      <w:tr w:rsidR="00D671C9" w:rsidRPr="00D671C9" w:rsidTr="00D671C9">
        <w:tc>
          <w:tcPr>
            <w:tcW w:w="4500" w:type="dxa"/>
            <w:tcBorders>
              <w:top w:val="nil"/>
              <w:left w:val="single" w:sz="6" w:space="0" w:color="auto"/>
              <w:bottom w:val="single" w:sz="6" w:space="0" w:color="auto"/>
              <w:right w:val="single" w:sz="6" w:space="0" w:color="auto"/>
            </w:tcBorders>
            <w:shd w:val="clear" w:color="auto" w:fill="auto"/>
            <w:hideMark/>
          </w:tcPr>
          <w:p w:rsidR="00D671C9" w:rsidRPr="00D671C9" w:rsidRDefault="00D671C9" w:rsidP="00D671C9">
            <w:pPr>
              <w:spacing w:line="240" w:lineRule="auto"/>
              <w:textAlignment w:val="baseline"/>
              <w:rPr>
                <w:rFonts w:eastAsia="Times New Roman"/>
                <w:sz w:val="28"/>
                <w:szCs w:val="28"/>
              </w:rPr>
            </w:pPr>
            <w:r w:rsidRPr="00D671C9">
              <w:rPr>
                <w:rFonts w:eastAsia="Times New Roman"/>
                <w:sz w:val="28"/>
                <w:szCs w:val="28"/>
              </w:rPr>
              <w:t> </w:t>
            </w:r>
          </w:p>
          <w:p w:rsidR="00D671C9" w:rsidRPr="00D671C9" w:rsidRDefault="00D671C9" w:rsidP="00D671C9">
            <w:pPr>
              <w:spacing w:line="240" w:lineRule="auto"/>
              <w:textAlignment w:val="baseline"/>
              <w:rPr>
                <w:rFonts w:eastAsia="Times New Roman"/>
                <w:sz w:val="28"/>
                <w:szCs w:val="28"/>
              </w:rPr>
            </w:pPr>
            <w:r w:rsidRPr="00D671C9">
              <w:rPr>
                <w:rFonts w:eastAsia="Times New Roman"/>
                <w:bCs/>
                <w:sz w:val="28"/>
                <w:szCs w:val="28"/>
                <w:lang w:val="es-ES"/>
              </w:rPr>
              <w:t>  MODULE No:</w:t>
            </w:r>
            <w:r w:rsidRPr="00D671C9">
              <w:rPr>
                <w:rFonts w:eastAsia="Times New Roman"/>
                <w:sz w:val="28"/>
                <w:szCs w:val="28"/>
              </w:rPr>
              <w:t> </w:t>
            </w:r>
          </w:p>
          <w:p w:rsidR="00D671C9" w:rsidRPr="00D671C9" w:rsidRDefault="00D671C9" w:rsidP="00D671C9">
            <w:pPr>
              <w:spacing w:line="240" w:lineRule="auto"/>
              <w:textAlignment w:val="baseline"/>
              <w:rPr>
                <w:rFonts w:eastAsia="Times New Roman"/>
                <w:sz w:val="28"/>
                <w:szCs w:val="28"/>
              </w:rPr>
            </w:pPr>
            <w:r w:rsidRPr="00D671C9">
              <w:rPr>
                <w:rFonts w:eastAsia="Times New Roman"/>
                <w:sz w:val="28"/>
                <w:szCs w:val="28"/>
              </w:rPr>
              <w:t> </w:t>
            </w:r>
          </w:p>
        </w:tc>
        <w:tc>
          <w:tcPr>
            <w:tcW w:w="4500" w:type="dxa"/>
            <w:tcBorders>
              <w:top w:val="nil"/>
              <w:left w:val="nil"/>
              <w:bottom w:val="single" w:sz="6" w:space="0" w:color="auto"/>
              <w:right w:val="single" w:sz="6" w:space="0" w:color="auto"/>
            </w:tcBorders>
            <w:shd w:val="clear" w:color="auto" w:fill="auto"/>
            <w:hideMark/>
          </w:tcPr>
          <w:p w:rsidR="00D671C9" w:rsidRPr="00D671C9" w:rsidRDefault="00D671C9" w:rsidP="00D671C9">
            <w:pPr>
              <w:spacing w:line="240" w:lineRule="auto"/>
              <w:textAlignment w:val="baseline"/>
              <w:rPr>
                <w:rFonts w:eastAsia="Times New Roman"/>
                <w:sz w:val="28"/>
                <w:szCs w:val="28"/>
              </w:rPr>
            </w:pPr>
            <w:r w:rsidRPr="00D671C9">
              <w:rPr>
                <w:rFonts w:eastAsia="Times New Roman"/>
                <w:sz w:val="28"/>
                <w:szCs w:val="28"/>
              </w:rPr>
              <w:t> </w:t>
            </w:r>
          </w:p>
          <w:p w:rsidR="00D671C9" w:rsidRPr="00D671C9" w:rsidRDefault="00D671C9" w:rsidP="00DC15B1">
            <w:pPr>
              <w:spacing w:line="240" w:lineRule="auto"/>
              <w:jc w:val="center"/>
              <w:textAlignment w:val="baseline"/>
              <w:rPr>
                <w:rFonts w:eastAsia="Times New Roman"/>
                <w:sz w:val="28"/>
                <w:szCs w:val="28"/>
              </w:rPr>
            </w:pPr>
            <w:r w:rsidRPr="00D671C9">
              <w:rPr>
                <w:rFonts w:eastAsia="Times New Roman"/>
                <w:sz w:val="28"/>
                <w:szCs w:val="28"/>
                <w:lang w:val="es-ES"/>
              </w:rPr>
              <w:t>BMSK4003</w:t>
            </w:r>
          </w:p>
        </w:tc>
      </w:tr>
      <w:tr w:rsidR="00D671C9" w:rsidRPr="00D671C9" w:rsidTr="00D671C9">
        <w:tc>
          <w:tcPr>
            <w:tcW w:w="4500" w:type="dxa"/>
            <w:tcBorders>
              <w:top w:val="nil"/>
              <w:left w:val="single" w:sz="6" w:space="0" w:color="auto"/>
              <w:bottom w:val="single" w:sz="6" w:space="0" w:color="auto"/>
              <w:right w:val="single" w:sz="6" w:space="0" w:color="auto"/>
            </w:tcBorders>
            <w:shd w:val="clear" w:color="auto" w:fill="auto"/>
            <w:hideMark/>
          </w:tcPr>
          <w:p w:rsidR="00D671C9" w:rsidRPr="00D671C9" w:rsidRDefault="00D671C9" w:rsidP="00D671C9">
            <w:pPr>
              <w:spacing w:line="240" w:lineRule="auto"/>
              <w:textAlignment w:val="baseline"/>
              <w:rPr>
                <w:rFonts w:eastAsia="Times New Roman"/>
                <w:sz w:val="28"/>
                <w:szCs w:val="28"/>
              </w:rPr>
            </w:pPr>
            <w:r w:rsidRPr="00D671C9">
              <w:rPr>
                <w:rFonts w:eastAsia="Times New Roman"/>
                <w:sz w:val="28"/>
                <w:szCs w:val="28"/>
              </w:rPr>
              <w:t> </w:t>
            </w:r>
          </w:p>
          <w:p w:rsidR="00D671C9" w:rsidRPr="00D671C9" w:rsidRDefault="00D671C9" w:rsidP="00D671C9">
            <w:pPr>
              <w:spacing w:line="240" w:lineRule="auto"/>
              <w:textAlignment w:val="baseline"/>
              <w:rPr>
                <w:rFonts w:eastAsia="Times New Roman"/>
                <w:sz w:val="28"/>
                <w:szCs w:val="28"/>
              </w:rPr>
            </w:pPr>
            <w:r w:rsidRPr="00D671C9">
              <w:rPr>
                <w:rFonts w:eastAsia="Times New Roman"/>
                <w:bCs/>
                <w:sz w:val="28"/>
                <w:szCs w:val="28"/>
                <w:lang w:val="es-ES"/>
              </w:rPr>
              <w:t>  MODULE TITLE:</w:t>
            </w:r>
            <w:r w:rsidRPr="00D671C9">
              <w:rPr>
                <w:rFonts w:eastAsia="Times New Roman"/>
                <w:sz w:val="28"/>
                <w:szCs w:val="28"/>
              </w:rPr>
              <w:t> </w:t>
            </w:r>
          </w:p>
          <w:p w:rsidR="00D671C9" w:rsidRPr="00D671C9" w:rsidRDefault="00D671C9" w:rsidP="00D671C9">
            <w:pPr>
              <w:spacing w:line="240" w:lineRule="auto"/>
              <w:textAlignment w:val="baseline"/>
              <w:rPr>
                <w:rFonts w:eastAsia="Times New Roman"/>
                <w:sz w:val="28"/>
                <w:szCs w:val="28"/>
              </w:rPr>
            </w:pPr>
            <w:r w:rsidRPr="00D671C9">
              <w:rPr>
                <w:rFonts w:eastAsia="Times New Roman"/>
                <w:sz w:val="28"/>
                <w:szCs w:val="28"/>
              </w:rPr>
              <w:t> </w:t>
            </w:r>
          </w:p>
        </w:tc>
        <w:tc>
          <w:tcPr>
            <w:tcW w:w="4500" w:type="dxa"/>
            <w:tcBorders>
              <w:top w:val="nil"/>
              <w:left w:val="nil"/>
              <w:bottom w:val="single" w:sz="6" w:space="0" w:color="auto"/>
              <w:right w:val="single" w:sz="6" w:space="0" w:color="auto"/>
            </w:tcBorders>
            <w:shd w:val="clear" w:color="auto" w:fill="auto"/>
            <w:hideMark/>
          </w:tcPr>
          <w:p w:rsidR="00D671C9" w:rsidRPr="00D671C9" w:rsidRDefault="00D671C9" w:rsidP="00D671C9">
            <w:pPr>
              <w:spacing w:line="240" w:lineRule="auto"/>
              <w:textAlignment w:val="baseline"/>
              <w:rPr>
                <w:rFonts w:eastAsia="Times New Roman"/>
                <w:sz w:val="28"/>
                <w:szCs w:val="28"/>
              </w:rPr>
            </w:pPr>
            <w:r w:rsidRPr="00D671C9">
              <w:rPr>
                <w:rFonts w:eastAsia="Times New Roman"/>
                <w:sz w:val="28"/>
                <w:szCs w:val="28"/>
              </w:rPr>
              <w:t> </w:t>
            </w:r>
          </w:p>
          <w:p w:rsidR="00D671C9" w:rsidRPr="00D671C9" w:rsidRDefault="00D671C9" w:rsidP="00DC15B1">
            <w:pPr>
              <w:spacing w:line="240" w:lineRule="auto"/>
              <w:jc w:val="center"/>
              <w:textAlignment w:val="baseline"/>
              <w:rPr>
                <w:rFonts w:eastAsia="Times New Roman"/>
                <w:sz w:val="28"/>
                <w:szCs w:val="28"/>
              </w:rPr>
            </w:pPr>
            <w:r w:rsidRPr="00D671C9">
              <w:rPr>
                <w:rFonts w:eastAsia="Times New Roman"/>
                <w:sz w:val="28"/>
                <w:szCs w:val="28"/>
              </w:rPr>
              <w:t>Digital Skills and Research Methods</w:t>
            </w:r>
          </w:p>
        </w:tc>
      </w:tr>
      <w:tr w:rsidR="00D671C9" w:rsidRPr="00D671C9" w:rsidTr="00D671C9">
        <w:tc>
          <w:tcPr>
            <w:tcW w:w="4500" w:type="dxa"/>
            <w:tcBorders>
              <w:top w:val="nil"/>
              <w:left w:val="single" w:sz="6" w:space="0" w:color="auto"/>
              <w:bottom w:val="single" w:sz="6" w:space="0" w:color="auto"/>
              <w:right w:val="single" w:sz="6" w:space="0" w:color="auto"/>
            </w:tcBorders>
            <w:shd w:val="clear" w:color="auto" w:fill="auto"/>
            <w:hideMark/>
          </w:tcPr>
          <w:p w:rsidR="00D671C9" w:rsidRPr="00D671C9" w:rsidRDefault="00D671C9" w:rsidP="00D671C9">
            <w:pPr>
              <w:spacing w:line="240" w:lineRule="auto"/>
              <w:textAlignment w:val="baseline"/>
              <w:rPr>
                <w:rFonts w:eastAsia="Times New Roman"/>
                <w:sz w:val="28"/>
                <w:szCs w:val="28"/>
              </w:rPr>
            </w:pPr>
            <w:r w:rsidRPr="00D671C9">
              <w:rPr>
                <w:rFonts w:eastAsia="Times New Roman"/>
                <w:sz w:val="28"/>
                <w:szCs w:val="28"/>
              </w:rPr>
              <w:t> </w:t>
            </w:r>
          </w:p>
          <w:p w:rsidR="00D671C9" w:rsidRPr="00D671C9" w:rsidRDefault="00D671C9" w:rsidP="00D671C9">
            <w:pPr>
              <w:spacing w:line="240" w:lineRule="auto"/>
              <w:textAlignment w:val="baseline"/>
              <w:rPr>
                <w:rFonts w:eastAsia="Times New Roman"/>
                <w:sz w:val="28"/>
                <w:szCs w:val="28"/>
              </w:rPr>
            </w:pPr>
            <w:r w:rsidRPr="00D671C9">
              <w:rPr>
                <w:rFonts w:eastAsia="Times New Roman"/>
                <w:bCs/>
                <w:sz w:val="28"/>
                <w:szCs w:val="28"/>
                <w:lang w:val="es-ES"/>
              </w:rPr>
              <w:t>   LECTURER NAME:</w:t>
            </w:r>
            <w:r w:rsidRPr="00D671C9">
              <w:rPr>
                <w:rFonts w:eastAsia="Times New Roman"/>
                <w:sz w:val="28"/>
                <w:szCs w:val="28"/>
              </w:rPr>
              <w:t> </w:t>
            </w:r>
          </w:p>
          <w:p w:rsidR="00D671C9" w:rsidRPr="00D671C9" w:rsidRDefault="00D671C9" w:rsidP="00D671C9">
            <w:pPr>
              <w:spacing w:line="240" w:lineRule="auto"/>
              <w:textAlignment w:val="baseline"/>
              <w:rPr>
                <w:rFonts w:eastAsia="Times New Roman"/>
                <w:sz w:val="28"/>
                <w:szCs w:val="28"/>
              </w:rPr>
            </w:pPr>
            <w:r w:rsidRPr="00D671C9">
              <w:rPr>
                <w:rFonts w:eastAsia="Times New Roman"/>
                <w:sz w:val="28"/>
                <w:szCs w:val="28"/>
              </w:rPr>
              <w:t> </w:t>
            </w:r>
          </w:p>
          <w:p w:rsidR="00D671C9" w:rsidRPr="00D671C9" w:rsidRDefault="00D671C9" w:rsidP="00D671C9">
            <w:pPr>
              <w:spacing w:line="240" w:lineRule="auto"/>
              <w:textAlignment w:val="baseline"/>
              <w:rPr>
                <w:rFonts w:eastAsia="Times New Roman"/>
                <w:sz w:val="28"/>
                <w:szCs w:val="28"/>
              </w:rPr>
            </w:pPr>
            <w:r w:rsidRPr="00D671C9">
              <w:rPr>
                <w:rFonts w:eastAsia="Times New Roman"/>
                <w:sz w:val="28"/>
                <w:szCs w:val="28"/>
              </w:rPr>
              <w:t> </w:t>
            </w:r>
          </w:p>
        </w:tc>
        <w:tc>
          <w:tcPr>
            <w:tcW w:w="4500" w:type="dxa"/>
            <w:tcBorders>
              <w:top w:val="nil"/>
              <w:left w:val="nil"/>
              <w:bottom w:val="single" w:sz="6" w:space="0" w:color="auto"/>
              <w:right w:val="single" w:sz="6" w:space="0" w:color="auto"/>
            </w:tcBorders>
            <w:shd w:val="clear" w:color="auto" w:fill="auto"/>
            <w:hideMark/>
          </w:tcPr>
          <w:p w:rsidR="00D671C9" w:rsidRPr="00D671C9" w:rsidRDefault="00D671C9" w:rsidP="00D671C9">
            <w:pPr>
              <w:spacing w:line="240" w:lineRule="auto"/>
              <w:textAlignment w:val="baseline"/>
              <w:rPr>
                <w:rFonts w:eastAsia="Times New Roman"/>
                <w:sz w:val="28"/>
                <w:szCs w:val="28"/>
              </w:rPr>
            </w:pPr>
            <w:r w:rsidRPr="00D671C9">
              <w:rPr>
                <w:rFonts w:eastAsia="Times New Roman"/>
                <w:sz w:val="28"/>
                <w:szCs w:val="28"/>
              </w:rPr>
              <w:t> </w:t>
            </w:r>
          </w:p>
          <w:p w:rsidR="00D671C9" w:rsidRPr="00D671C9" w:rsidRDefault="00D671C9" w:rsidP="00DC15B1">
            <w:pPr>
              <w:spacing w:line="240" w:lineRule="auto"/>
              <w:jc w:val="center"/>
              <w:textAlignment w:val="baseline"/>
              <w:rPr>
                <w:rFonts w:eastAsia="Times New Roman"/>
                <w:sz w:val="28"/>
                <w:szCs w:val="28"/>
              </w:rPr>
            </w:pPr>
            <w:proofErr w:type="spellStart"/>
            <w:r w:rsidRPr="00D671C9">
              <w:rPr>
                <w:rFonts w:eastAsia="Times New Roman"/>
                <w:sz w:val="28"/>
                <w:szCs w:val="28"/>
                <w:lang w:val="es-ES"/>
              </w:rPr>
              <w:t>Koushik</w:t>
            </w:r>
            <w:proofErr w:type="spellEnd"/>
            <w:r w:rsidRPr="00D671C9">
              <w:rPr>
                <w:rFonts w:eastAsia="Times New Roman"/>
                <w:sz w:val="28"/>
                <w:szCs w:val="28"/>
                <w:lang w:val="es-ES"/>
              </w:rPr>
              <w:t xml:space="preserve"> </w:t>
            </w:r>
            <w:proofErr w:type="spellStart"/>
            <w:r w:rsidRPr="00D671C9">
              <w:rPr>
                <w:rFonts w:eastAsia="Times New Roman"/>
                <w:sz w:val="28"/>
                <w:szCs w:val="28"/>
                <w:lang w:val="es-ES"/>
              </w:rPr>
              <w:t>Modak</w:t>
            </w:r>
            <w:proofErr w:type="spellEnd"/>
          </w:p>
        </w:tc>
      </w:tr>
      <w:tr w:rsidR="00D671C9" w:rsidRPr="00D671C9" w:rsidTr="00D671C9">
        <w:tc>
          <w:tcPr>
            <w:tcW w:w="4500" w:type="dxa"/>
            <w:tcBorders>
              <w:top w:val="nil"/>
              <w:left w:val="single" w:sz="6" w:space="0" w:color="auto"/>
              <w:bottom w:val="single" w:sz="6" w:space="0" w:color="auto"/>
              <w:right w:val="single" w:sz="6" w:space="0" w:color="auto"/>
            </w:tcBorders>
            <w:shd w:val="clear" w:color="auto" w:fill="auto"/>
            <w:hideMark/>
          </w:tcPr>
          <w:p w:rsidR="00D671C9" w:rsidRPr="00D671C9" w:rsidRDefault="00D671C9" w:rsidP="00D671C9">
            <w:pPr>
              <w:spacing w:line="240" w:lineRule="auto"/>
              <w:textAlignment w:val="baseline"/>
              <w:rPr>
                <w:rFonts w:eastAsia="Times New Roman"/>
                <w:sz w:val="28"/>
                <w:szCs w:val="28"/>
              </w:rPr>
            </w:pPr>
            <w:r w:rsidRPr="00D671C9">
              <w:rPr>
                <w:rFonts w:eastAsia="Times New Roman"/>
                <w:sz w:val="28"/>
                <w:szCs w:val="28"/>
              </w:rPr>
              <w:t> </w:t>
            </w:r>
          </w:p>
          <w:p w:rsidR="00D671C9" w:rsidRPr="00D671C9" w:rsidRDefault="00D671C9" w:rsidP="00D671C9">
            <w:pPr>
              <w:spacing w:line="240" w:lineRule="auto"/>
              <w:textAlignment w:val="baseline"/>
              <w:rPr>
                <w:rFonts w:eastAsia="Times New Roman"/>
                <w:sz w:val="28"/>
                <w:szCs w:val="28"/>
              </w:rPr>
            </w:pPr>
            <w:r w:rsidRPr="00D671C9">
              <w:rPr>
                <w:rFonts w:eastAsia="Times New Roman"/>
                <w:bCs/>
                <w:sz w:val="28"/>
                <w:szCs w:val="28"/>
                <w:lang w:val="es-ES"/>
              </w:rPr>
              <w:t>   SUBMISSION DATE:</w:t>
            </w:r>
            <w:r w:rsidRPr="00D671C9">
              <w:rPr>
                <w:rFonts w:eastAsia="Times New Roman"/>
                <w:sz w:val="28"/>
                <w:szCs w:val="28"/>
              </w:rPr>
              <w:t> </w:t>
            </w:r>
          </w:p>
          <w:p w:rsidR="00D671C9" w:rsidRDefault="00D671C9" w:rsidP="00D671C9">
            <w:pPr>
              <w:spacing w:line="240" w:lineRule="auto"/>
              <w:textAlignment w:val="baseline"/>
              <w:rPr>
                <w:rFonts w:eastAsia="Times New Roman"/>
                <w:sz w:val="28"/>
                <w:szCs w:val="28"/>
              </w:rPr>
            </w:pPr>
            <w:r w:rsidRPr="00D671C9">
              <w:rPr>
                <w:rFonts w:eastAsia="Times New Roman"/>
                <w:sz w:val="28"/>
                <w:szCs w:val="28"/>
              </w:rPr>
              <w:t> </w:t>
            </w:r>
          </w:p>
          <w:p w:rsidR="00DC15B1" w:rsidRDefault="00DC15B1" w:rsidP="00D671C9">
            <w:pPr>
              <w:spacing w:line="240" w:lineRule="auto"/>
              <w:textAlignment w:val="baseline"/>
              <w:rPr>
                <w:rFonts w:eastAsia="Times New Roman"/>
                <w:sz w:val="28"/>
                <w:szCs w:val="28"/>
              </w:rPr>
            </w:pPr>
          </w:p>
          <w:p w:rsidR="00DC15B1" w:rsidRPr="00D671C9" w:rsidRDefault="00DC15B1" w:rsidP="00D671C9">
            <w:pPr>
              <w:spacing w:line="240" w:lineRule="auto"/>
              <w:textAlignment w:val="baseline"/>
              <w:rPr>
                <w:rFonts w:eastAsia="Times New Roman"/>
                <w:sz w:val="28"/>
                <w:szCs w:val="28"/>
              </w:rPr>
            </w:pPr>
          </w:p>
        </w:tc>
        <w:tc>
          <w:tcPr>
            <w:tcW w:w="4500" w:type="dxa"/>
            <w:tcBorders>
              <w:top w:val="nil"/>
              <w:left w:val="nil"/>
              <w:bottom w:val="single" w:sz="6" w:space="0" w:color="auto"/>
              <w:right w:val="single" w:sz="6" w:space="0" w:color="auto"/>
            </w:tcBorders>
            <w:shd w:val="clear" w:color="auto" w:fill="auto"/>
            <w:hideMark/>
          </w:tcPr>
          <w:p w:rsidR="00D671C9" w:rsidRPr="00D671C9" w:rsidRDefault="00D671C9" w:rsidP="00D671C9">
            <w:pPr>
              <w:spacing w:line="240" w:lineRule="auto"/>
              <w:textAlignment w:val="baseline"/>
              <w:rPr>
                <w:rFonts w:eastAsia="Times New Roman"/>
                <w:sz w:val="28"/>
                <w:szCs w:val="28"/>
              </w:rPr>
            </w:pPr>
            <w:r w:rsidRPr="00D671C9">
              <w:rPr>
                <w:rFonts w:eastAsia="Times New Roman"/>
                <w:b/>
                <w:bCs/>
                <w:sz w:val="28"/>
                <w:szCs w:val="28"/>
                <w:lang w:val="es-ES"/>
              </w:rPr>
              <w:t> </w:t>
            </w:r>
            <w:r w:rsidRPr="00D671C9">
              <w:rPr>
                <w:rFonts w:eastAsia="Times New Roman"/>
                <w:sz w:val="28"/>
                <w:szCs w:val="28"/>
              </w:rPr>
              <w:t> </w:t>
            </w:r>
          </w:p>
          <w:p w:rsidR="00D671C9" w:rsidRPr="00D671C9" w:rsidRDefault="00D671C9" w:rsidP="00DC15B1">
            <w:pPr>
              <w:spacing w:line="240" w:lineRule="auto"/>
              <w:jc w:val="center"/>
              <w:textAlignment w:val="baseline"/>
              <w:rPr>
                <w:rFonts w:eastAsia="Times New Roman"/>
                <w:sz w:val="28"/>
                <w:szCs w:val="28"/>
              </w:rPr>
            </w:pPr>
            <w:r w:rsidRPr="007B5067">
              <w:rPr>
                <w:rFonts w:eastAsia="Times New Roman"/>
                <w:sz w:val="28"/>
                <w:szCs w:val="28"/>
                <w:lang w:val="es-ES"/>
              </w:rPr>
              <w:t>03</w:t>
            </w:r>
            <w:r w:rsidRPr="00D671C9">
              <w:rPr>
                <w:rFonts w:eastAsia="Times New Roman"/>
                <w:sz w:val="28"/>
                <w:szCs w:val="28"/>
                <w:lang w:val="es-ES"/>
              </w:rPr>
              <w:t>-05-2022</w:t>
            </w:r>
          </w:p>
        </w:tc>
      </w:tr>
    </w:tbl>
    <w:p w:rsidR="00C83802" w:rsidRPr="007B5067" w:rsidRDefault="00275805" w:rsidP="00D671C9">
      <w:pPr>
        <w:jc w:val="center"/>
        <w:rPr>
          <w:rFonts w:eastAsia="Times New Roman"/>
          <w:b/>
          <w:sz w:val="28"/>
          <w:szCs w:val="28"/>
        </w:rPr>
      </w:pPr>
      <w:r w:rsidRPr="007B5067">
        <w:rPr>
          <w:b/>
          <w:sz w:val="28"/>
          <w:szCs w:val="28"/>
        </w:rPr>
        <w:br w:type="page"/>
      </w:r>
    </w:p>
    <w:p w:rsidR="00C83802" w:rsidRPr="007B5067" w:rsidRDefault="00275805">
      <w:pPr>
        <w:spacing w:before="280" w:after="280" w:line="360" w:lineRule="auto"/>
        <w:jc w:val="both"/>
        <w:rPr>
          <w:rFonts w:eastAsia="Times New Roman"/>
          <w:sz w:val="28"/>
          <w:szCs w:val="28"/>
        </w:rPr>
      </w:pPr>
      <w:r w:rsidRPr="007B5067">
        <w:rPr>
          <w:rFonts w:eastAsia="Times New Roman"/>
          <w:sz w:val="28"/>
          <w:szCs w:val="28"/>
        </w:rPr>
        <w:lastRenderedPageBreak/>
        <w:t>Abstract</w:t>
      </w:r>
    </w:p>
    <w:p w:rsidR="00C83802" w:rsidRPr="007B5067" w:rsidRDefault="00275805">
      <w:pPr>
        <w:spacing w:before="280" w:after="280" w:line="360" w:lineRule="auto"/>
        <w:jc w:val="both"/>
        <w:rPr>
          <w:rFonts w:eastAsia="Times New Roman"/>
          <w:sz w:val="28"/>
          <w:szCs w:val="28"/>
        </w:rPr>
      </w:pPr>
      <w:r w:rsidRPr="007B5067">
        <w:rPr>
          <w:rFonts w:eastAsia="Times New Roman"/>
          <w:sz w:val="28"/>
          <w:szCs w:val="28"/>
        </w:rPr>
        <w:t>Medical treatment is changing in a variety of ways as a result of technology. It can help with development, increase patient devotion, allow access to the mind, improve functional execution and extract significant experiences from data, to name a few thing</w:t>
      </w:r>
      <w:r w:rsidRPr="007B5067">
        <w:rPr>
          <w:rFonts w:eastAsia="Times New Roman"/>
          <w:sz w:val="28"/>
          <w:szCs w:val="28"/>
        </w:rPr>
        <w:t>s. Despite the fact that the innovations and the utilisation have advanced greatly in recent years, people have been using innovation to improve people's health for a long time. Individuals' expectations for quality help interactions in all aspects of life</w:t>
      </w:r>
      <w:r w:rsidRPr="007B5067">
        <w:rPr>
          <w:rFonts w:eastAsia="Times New Roman"/>
          <w:sz w:val="28"/>
          <w:szCs w:val="28"/>
        </w:rPr>
        <w:t>, including medical care, have grown as a result of innovation. It is an example of how the medical care business may use innovation to create patient, and supplier’s better experiences.</w:t>
      </w:r>
    </w:p>
    <w:p w:rsidR="00C83802" w:rsidRPr="007B5067" w:rsidRDefault="00275805">
      <w:pPr>
        <w:rPr>
          <w:sz w:val="28"/>
          <w:szCs w:val="28"/>
        </w:rPr>
      </w:pPr>
      <w:r w:rsidRPr="007B5067">
        <w:rPr>
          <w:sz w:val="28"/>
          <w:szCs w:val="28"/>
        </w:rPr>
        <w:br w:type="page"/>
      </w:r>
    </w:p>
    <w:p w:rsidR="00C83802" w:rsidRPr="007B5067" w:rsidRDefault="00275805">
      <w:pPr>
        <w:keepNext/>
        <w:keepLines/>
        <w:pBdr>
          <w:top w:val="nil"/>
          <w:left w:val="nil"/>
          <w:bottom w:val="nil"/>
          <w:right w:val="nil"/>
          <w:between w:val="nil"/>
        </w:pBdr>
        <w:spacing w:before="280" w:after="280" w:line="360" w:lineRule="auto"/>
        <w:jc w:val="center"/>
        <w:rPr>
          <w:rFonts w:eastAsia="Times New Roman"/>
          <w:color w:val="000000"/>
          <w:sz w:val="28"/>
          <w:szCs w:val="28"/>
        </w:rPr>
      </w:pPr>
      <w:r w:rsidRPr="007B5067">
        <w:rPr>
          <w:rFonts w:eastAsia="Times New Roman"/>
          <w:color w:val="000000"/>
          <w:sz w:val="28"/>
          <w:szCs w:val="28"/>
        </w:rPr>
        <w:lastRenderedPageBreak/>
        <w:t>Table of Contents</w:t>
      </w:r>
    </w:p>
    <w:sdt>
      <w:sdtPr>
        <w:id w:val="-150450209"/>
        <w:docPartObj>
          <w:docPartGallery w:val="Table of Contents"/>
          <w:docPartUnique/>
        </w:docPartObj>
      </w:sdtPr>
      <w:sdtEndPr>
        <w:rPr>
          <w:rFonts w:ascii="Arial" w:eastAsia="Arial" w:hAnsi="Arial" w:cs="Arial"/>
          <w:b/>
          <w:bCs/>
          <w:noProof/>
          <w:color w:val="auto"/>
          <w:sz w:val="22"/>
          <w:szCs w:val="22"/>
          <w:lang w:val="en-GB" w:eastAsia="en-GB"/>
        </w:rPr>
      </w:sdtEndPr>
      <w:sdtContent>
        <w:p w:rsidR="007B5067" w:rsidRPr="007B5067" w:rsidRDefault="007B5067">
          <w:pPr>
            <w:pStyle w:val="TOCHeading"/>
          </w:pPr>
        </w:p>
        <w:p w:rsidR="007B5067" w:rsidRPr="007B5067" w:rsidRDefault="007B5067">
          <w:pPr>
            <w:pStyle w:val="TOC1"/>
            <w:tabs>
              <w:tab w:val="right" w:leader="dot" w:pos="9350"/>
            </w:tabs>
            <w:rPr>
              <w:rFonts w:asciiTheme="minorHAnsi" w:eastAsiaTheme="minorEastAsia" w:hAnsiTheme="minorHAnsi" w:cstheme="minorBidi"/>
              <w:noProof/>
              <w:sz w:val="28"/>
            </w:rPr>
          </w:pPr>
          <w:r w:rsidRPr="007B5067">
            <w:fldChar w:fldCharType="begin"/>
          </w:r>
          <w:r w:rsidRPr="007B5067">
            <w:instrText xml:space="preserve"> TOC \o "1-3" \h \z \u </w:instrText>
          </w:r>
          <w:r w:rsidRPr="007B5067">
            <w:fldChar w:fldCharType="separate"/>
          </w:r>
          <w:hyperlink w:anchor="_Toc102476166" w:history="1">
            <w:r w:rsidRPr="007B5067">
              <w:rPr>
                <w:rStyle w:val="Hyperlink"/>
                <w:noProof/>
                <w:sz w:val="28"/>
              </w:rPr>
              <w:t>Introduction</w:t>
            </w:r>
            <w:r w:rsidRPr="007B5067">
              <w:rPr>
                <w:noProof/>
                <w:webHidden/>
                <w:sz w:val="28"/>
              </w:rPr>
              <w:tab/>
            </w:r>
            <w:r w:rsidRPr="007B5067">
              <w:rPr>
                <w:noProof/>
                <w:webHidden/>
                <w:sz w:val="28"/>
              </w:rPr>
              <w:fldChar w:fldCharType="begin"/>
            </w:r>
            <w:r w:rsidRPr="007B5067">
              <w:rPr>
                <w:noProof/>
                <w:webHidden/>
                <w:sz w:val="28"/>
              </w:rPr>
              <w:instrText xml:space="preserve"> PAGEREF _Toc102476166 \h </w:instrText>
            </w:r>
            <w:r w:rsidRPr="007B5067">
              <w:rPr>
                <w:noProof/>
                <w:webHidden/>
                <w:sz w:val="28"/>
              </w:rPr>
            </w:r>
            <w:r w:rsidRPr="007B5067">
              <w:rPr>
                <w:noProof/>
                <w:webHidden/>
                <w:sz w:val="28"/>
              </w:rPr>
              <w:fldChar w:fldCharType="separate"/>
            </w:r>
            <w:r w:rsidRPr="007B5067">
              <w:rPr>
                <w:noProof/>
                <w:webHidden/>
                <w:sz w:val="28"/>
              </w:rPr>
              <w:t>4</w:t>
            </w:r>
            <w:r w:rsidRPr="007B5067">
              <w:rPr>
                <w:noProof/>
                <w:webHidden/>
                <w:sz w:val="28"/>
              </w:rPr>
              <w:fldChar w:fldCharType="end"/>
            </w:r>
          </w:hyperlink>
        </w:p>
        <w:p w:rsidR="007B5067" w:rsidRPr="007B5067" w:rsidRDefault="007B5067">
          <w:pPr>
            <w:pStyle w:val="TOC1"/>
            <w:tabs>
              <w:tab w:val="right" w:leader="dot" w:pos="9350"/>
            </w:tabs>
            <w:rPr>
              <w:rFonts w:asciiTheme="minorHAnsi" w:eastAsiaTheme="minorEastAsia" w:hAnsiTheme="minorHAnsi" w:cstheme="minorBidi"/>
              <w:noProof/>
              <w:sz w:val="28"/>
            </w:rPr>
          </w:pPr>
          <w:hyperlink w:anchor="_Toc102476167" w:history="1">
            <w:r w:rsidRPr="007B5067">
              <w:rPr>
                <w:rStyle w:val="Hyperlink"/>
                <w:noProof/>
                <w:sz w:val="28"/>
              </w:rPr>
              <w:t>Rationale</w:t>
            </w:r>
            <w:r w:rsidRPr="007B5067">
              <w:rPr>
                <w:noProof/>
                <w:webHidden/>
                <w:sz w:val="28"/>
              </w:rPr>
              <w:tab/>
            </w:r>
            <w:r w:rsidRPr="007B5067">
              <w:rPr>
                <w:noProof/>
                <w:webHidden/>
                <w:sz w:val="28"/>
              </w:rPr>
              <w:fldChar w:fldCharType="begin"/>
            </w:r>
            <w:r w:rsidRPr="007B5067">
              <w:rPr>
                <w:noProof/>
                <w:webHidden/>
                <w:sz w:val="28"/>
              </w:rPr>
              <w:instrText xml:space="preserve"> PAGEREF _Toc102476167 \h </w:instrText>
            </w:r>
            <w:r w:rsidRPr="007B5067">
              <w:rPr>
                <w:noProof/>
                <w:webHidden/>
                <w:sz w:val="28"/>
              </w:rPr>
            </w:r>
            <w:r w:rsidRPr="007B5067">
              <w:rPr>
                <w:noProof/>
                <w:webHidden/>
                <w:sz w:val="28"/>
              </w:rPr>
              <w:fldChar w:fldCharType="separate"/>
            </w:r>
            <w:r w:rsidRPr="007B5067">
              <w:rPr>
                <w:noProof/>
                <w:webHidden/>
                <w:sz w:val="28"/>
              </w:rPr>
              <w:t>5</w:t>
            </w:r>
            <w:r w:rsidRPr="007B5067">
              <w:rPr>
                <w:noProof/>
                <w:webHidden/>
                <w:sz w:val="28"/>
              </w:rPr>
              <w:fldChar w:fldCharType="end"/>
            </w:r>
          </w:hyperlink>
        </w:p>
        <w:p w:rsidR="007B5067" w:rsidRPr="007B5067" w:rsidRDefault="007B5067">
          <w:pPr>
            <w:pStyle w:val="TOC1"/>
            <w:tabs>
              <w:tab w:val="right" w:leader="dot" w:pos="9350"/>
            </w:tabs>
            <w:rPr>
              <w:rFonts w:asciiTheme="minorHAnsi" w:eastAsiaTheme="minorEastAsia" w:hAnsiTheme="minorHAnsi" w:cstheme="minorBidi"/>
              <w:noProof/>
              <w:sz w:val="28"/>
            </w:rPr>
          </w:pPr>
          <w:hyperlink w:anchor="_Toc102476168" w:history="1">
            <w:r w:rsidRPr="007B5067">
              <w:rPr>
                <w:rStyle w:val="Hyperlink"/>
                <w:noProof/>
                <w:sz w:val="28"/>
              </w:rPr>
              <w:t>Objectives of the research</w:t>
            </w:r>
            <w:r w:rsidRPr="007B5067">
              <w:rPr>
                <w:noProof/>
                <w:webHidden/>
                <w:sz w:val="28"/>
              </w:rPr>
              <w:tab/>
            </w:r>
            <w:r w:rsidRPr="007B5067">
              <w:rPr>
                <w:noProof/>
                <w:webHidden/>
                <w:sz w:val="28"/>
              </w:rPr>
              <w:fldChar w:fldCharType="begin"/>
            </w:r>
            <w:r w:rsidRPr="007B5067">
              <w:rPr>
                <w:noProof/>
                <w:webHidden/>
                <w:sz w:val="28"/>
              </w:rPr>
              <w:instrText xml:space="preserve"> PAGEREF _Toc102476168 \h </w:instrText>
            </w:r>
            <w:r w:rsidRPr="007B5067">
              <w:rPr>
                <w:noProof/>
                <w:webHidden/>
                <w:sz w:val="28"/>
              </w:rPr>
            </w:r>
            <w:r w:rsidRPr="007B5067">
              <w:rPr>
                <w:noProof/>
                <w:webHidden/>
                <w:sz w:val="28"/>
              </w:rPr>
              <w:fldChar w:fldCharType="separate"/>
            </w:r>
            <w:r w:rsidRPr="007B5067">
              <w:rPr>
                <w:noProof/>
                <w:webHidden/>
                <w:sz w:val="28"/>
              </w:rPr>
              <w:t>6</w:t>
            </w:r>
            <w:r w:rsidRPr="007B5067">
              <w:rPr>
                <w:noProof/>
                <w:webHidden/>
                <w:sz w:val="28"/>
              </w:rPr>
              <w:fldChar w:fldCharType="end"/>
            </w:r>
          </w:hyperlink>
        </w:p>
        <w:p w:rsidR="007B5067" w:rsidRPr="007B5067" w:rsidRDefault="007B5067">
          <w:pPr>
            <w:pStyle w:val="TOC1"/>
            <w:tabs>
              <w:tab w:val="right" w:leader="dot" w:pos="9350"/>
            </w:tabs>
            <w:rPr>
              <w:rFonts w:asciiTheme="minorHAnsi" w:eastAsiaTheme="minorEastAsia" w:hAnsiTheme="minorHAnsi" w:cstheme="minorBidi"/>
              <w:noProof/>
              <w:sz w:val="28"/>
            </w:rPr>
          </w:pPr>
          <w:hyperlink w:anchor="_Toc102476169" w:history="1">
            <w:r w:rsidRPr="007B5067">
              <w:rPr>
                <w:rStyle w:val="Hyperlink"/>
                <w:noProof/>
                <w:sz w:val="28"/>
              </w:rPr>
              <w:t>Literature Review</w:t>
            </w:r>
            <w:r w:rsidRPr="007B5067">
              <w:rPr>
                <w:noProof/>
                <w:webHidden/>
                <w:sz w:val="28"/>
              </w:rPr>
              <w:tab/>
            </w:r>
            <w:r w:rsidRPr="007B5067">
              <w:rPr>
                <w:noProof/>
                <w:webHidden/>
                <w:sz w:val="28"/>
              </w:rPr>
              <w:fldChar w:fldCharType="begin"/>
            </w:r>
            <w:r w:rsidRPr="007B5067">
              <w:rPr>
                <w:noProof/>
                <w:webHidden/>
                <w:sz w:val="28"/>
              </w:rPr>
              <w:instrText xml:space="preserve"> PAGEREF _Toc102476169 \h </w:instrText>
            </w:r>
            <w:r w:rsidRPr="007B5067">
              <w:rPr>
                <w:noProof/>
                <w:webHidden/>
                <w:sz w:val="28"/>
              </w:rPr>
            </w:r>
            <w:r w:rsidRPr="007B5067">
              <w:rPr>
                <w:noProof/>
                <w:webHidden/>
                <w:sz w:val="28"/>
              </w:rPr>
              <w:fldChar w:fldCharType="separate"/>
            </w:r>
            <w:r w:rsidRPr="007B5067">
              <w:rPr>
                <w:noProof/>
                <w:webHidden/>
                <w:sz w:val="28"/>
              </w:rPr>
              <w:t>7</w:t>
            </w:r>
            <w:r w:rsidRPr="007B5067">
              <w:rPr>
                <w:noProof/>
                <w:webHidden/>
                <w:sz w:val="28"/>
              </w:rPr>
              <w:fldChar w:fldCharType="end"/>
            </w:r>
          </w:hyperlink>
        </w:p>
        <w:p w:rsidR="007B5067" w:rsidRPr="007B5067" w:rsidRDefault="007B5067">
          <w:pPr>
            <w:pStyle w:val="TOC2"/>
            <w:tabs>
              <w:tab w:val="right" w:leader="dot" w:pos="9350"/>
            </w:tabs>
            <w:rPr>
              <w:rFonts w:asciiTheme="minorHAnsi" w:eastAsiaTheme="minorEastAsia" w:hAnsiTheme="minorHAnsi" w:cstheme="minorBidi"/>
              <w:noProof/>
              <w:sz w:val="28"/>
            </w:rPr>
          </w:pPr>
          <w:hyperlink w:anchor="_Toc102476170" w:history="1">
            <w:r w:rsidRPr="007B5067">
              <w:rPr>
                <w:rStyle w:val="Hyperlink"/>
                <w:noProof/>
                <w:sz w:val="28"/>
              </w:rPr>
              <w:t>Technology and its impacts</w:t>
            </w:r>
            <w:r w:rsidRPr="007B5067">
              <w:rPr>
                <w:noProof/>
                <w:webHidden/>
                <w:sz w:val="28"/>
              </w:rPr>
              <w:tab/>
            </w:r>
            <w:r w:rsidRPr="007B5067">
              <w:rPr>
                <w:noProof/>
                <w:webHidden/>
                <w:sz w:val="28"/>
              </w:rPr>
              <w:fldChar w:fldCharType="begin"/>
            </w:r>
            <w:r w:rsidRPr="007B5067">
              <w:rPr>
                <w:noProof/>
                <w:webHidden/>
                <w:sz w:val="28"/>
              </w:rPr>
              <w:instrText xml:space="preserve"> PAGEREF _Toc102476170 \h </w:instrText>
            </w:r>
            <w:r w:rsidRPr="007B5067">
              <w:rPr>
                <w:noProof/>
                <w:webHidden/>
                <w:sz w:val="28"/>
              </w:rPr>
            </w:r>
            <w:r w:rsidRPr="007B5067">
              <w:rPr>
                <w:noProof/>
                <w:webHidden/>
                <w:sz w:val="28"/>
              </w:rPr>
              <w:fldChar w:fldCharType="separate"/>
            </w:r>
            <w:r w:rsidRPr="007B5067">
              <w:rPr>
                <w:noProof/>
                <w:webHidden/>
                <w:sz w:val="28"/>
              </w:rPr>
              <w:t>7</w:t>
            </w:r>
            <w:r w:rsidRPr="007B5067">
              <w:rPr>
                <w:noProof/>
                <w:webHidden/>
                <w:sz w:val="28"/>
              </w:rPr>
              <w:fldChar w:fldCharType="end"/>
            </w:r>
          </w:hyperlink>
        </w:p>
        <w:p w:rsidR="007B5067" w:rsidRPr="007B5067" w:rsidRDefault="007B5067">
          <w:pPr>
            <w:pStyle w:val="TOC2"/>
            <w:tabs>
              <w:tab w:val="right" w:leader="dot" w:pos="9350"/>
            </w:tabs>
            <w:rPr>
              <w:rFonts w:asciiTheme="minorHAnsi" w:eastAsiaTheme="minorEastAsia" w:hAnsiTheme="minorHAnsi" w:cstheme="minorBidi"/>
              <w:noProof/>
              <w:sz w:val="28"/>
            </w:rPr>
          </w:pPr>
          <w:hyperlink w:anchor="_Toc102476171" w:history="1">
            <w:r w:rsidRPr="007B5067">
              <w:rPr>
                <w:rStyle w:val="Hyperlink"/>
                <w:noProof/>
                <w:sz w:val="28"/>
              </w:rPr>
              <w:t>Impact of technology on the healthcare sector</w:t>
            </w:r>
            <w:r w:rsidRPr="007B5067">
              <w:rPr>
                <w:noProof/>
                <w:webHidden/>
                <w:sz w:val="28"/>
              </w:rPr>
              <w:tab/>
            </w:r>
            <w:r w:rsidRPr="007B5067">
              <w:rPr>
                <w:noProof/>
                <w:webHidden/>
                <w:sz w:val="28"/>
              </w:rPr>
              <w:fldChar w:fldCharType="begin"/>
            </w:r>
            <w:r w:rsidRPr="007B5067">
              <w:rPr>
                <w:noProof/>
                <w:webHidden/>
                <w:sz w:val="28"/>
              </w:rPr>
              <w:instrText xml:space="preserve"> PAGEREF _Toc102476171 \h </w:instrText>
            </w:r>
            <w:r w:rsidRPr="007B5067">
              <w:rPr>
                <w:noProof/>
                <w:webHidden/>
                <w:sz w:val="28"/>
              </w:rPr>
            </w:r>
            <w:r w:rsidRPr="007B5067">
              <w:rPr>
                <w:noProof/>
                <w:webHidden/>
                <w:sz w:val="28"/>
              </w:rPr>
              <w:fldChar w:fldCharType="separate"/>
            </w:r>
            <w:r w:rsidRPr="007B5067">
              <w:rPr>
                <w:noProof/>
                <w:webHidden/>
                <w:sz w:val="28"/>
              </w:rPr>
              <w:t>8</w:t>
            </w:r>
            <w:r w:rsidRPr="007B5067">
              <w:rPr>
                <w:noProof/>
                <w:webHidden/>
                <w:sz w:val="28"/>
              </w:rPr>
              <w:fldChar w:fldCharType="end"/>
            </w:r>
          </w:hyperlink>
        </w:p>
        <w:p w:rsidR="007B5067" w:rsidRPr="007B5067" w:rsidRDefault="007B5067">
          <w:pPr>
            <w:pStyle w:val="TOC1"/>
            <w:tabs>
              <w:tab w:val="right" w:leader="dot" w:pos="9350"/>
            </w:tabs>
            <w:rPr>
              <w:rFonts w:asciiTheme="minorHAnsi" w:eastAsiaTheme="minorEastAsia" w:hAnsiTheme="minorHAnsi" w:cstheme="minorBidi"/>
              <w:noProof/>
              <w:sz w:val="28"/>
            </w:rPr>
          </w:pPr>
          <w:hyperlink w:anchor="_Toc102476172" w:history="1">
            <w:r w:rsidRPr="007B5067">
              <w:rPr>
                <w:rStyle w:val="Hyperlink"/>
                <w:noProof/>
                <w:sz w:val="28"/>
              </w:rPr>
              <w:t>Research Methodology</w:t>
            </w:r>
            <w:r w:rsidRPr="007B5067">
              <w:rPr>
                <w:noProof/>
                <w:webHidden/>
                <w:sz w:val="28"/>
              </w:rPr>
              <w:tab/>
            </w:r>
            <w:r w:rsidRPr="007B5067">
              <w:rPr>
                <w:noProof/>
                <w:webHidden/>
                <w:sz w:val="28"/>
              </w:rPr>
              <w:fldChar w:fldCharType="begin"/>
            </w:r>
            <w:r w:rsidRPr="007B5067">
              <w:rPr>
                <w:noProof/>
                <w:webHidden/>
                <w:sz w:val="28"/>
              </w:rPr>
              <w:instrText xml:space="preserve"> PAGEREF _Toc102476172 \h </w:instrText>
            </w:r>
            <w:r w:rsidRPr="007B5067">
              <w:rPr>
                <w:noProof/>
                <w:webHidden/>
                <w:sz w:val="28"/>
              </w:rPr>
            </w:r>
            <w:r w:rsidRPr="007B5067">
              <w:rPr>
                <w:noProof/>
                <w:webHidden/>
                <w:sz w:val="28"/>
              </w:rPr>
              <w:fldChar w:fldCharType="separate"/>
            </w:r>
            <w:r w:rsidRPr="007B5067">
              <w:rPr>
                <w:noProof/>
                <w:webHidden/>
                <w:sz w:val="28"/>
              </w:rPr>
              <w:t>10</w:t>
            </w:r>
            <w:r w:rsidRPr="007B5067">
              <w:rPr>
                <w:noProof/>
                <w:webHidden/>
                <w:sz w:val="28"/>
              </w:rPr>
              <w:fldChar w:fldCharType="end"/>
            </w:r>
          </w:hyperlink>
        </w:p>
        <w:p w:rsidR="007B5067" w:rsidRPr="007B5067" w:rsidRDefault="007B5067">
          <w:pPr>
            <w:pStyle w:val="TOC2"/>
            <w:tabs>
              <w:tab w:val="right" w:leader="dot" w:pos="9350"/>
            </w:tabs>
            <w:rPr>
              <w:rFonts w:asciiTheme="minorHAnsi" w:eastAsiaTheme="minorEastAsia" w:hAnsiTheme="minorHAnsi" w:cstheme="minorBidi"/>
              <w:noProof/>
              <w:sz w:val="28"/>
            </w:rPr>
          </w:pPr>
          <w:hyperlink w:anchor="_Toc102476173" w:history="1">
            <w:r w:rsidRPr="007B5067">
              <w:rPr>
                <w:rStyle w:val="Hyperlink"/>
                <w:noProof/>
                <w:sz w:val="28"/>
              </w:rPr>
              <w:t>Data and Data collection</w:t>
            </w:r>
            <w:r w:rsidRPr="007B5067">
              <w:rPr>
                <w:noProof/>
                <w:webHidden/>
                <w:sz w:val="28"/>
              </w:rPr>
              <w:tab/>
            </w:r>
            <w:r w:rsidRPr="007B5067">
              <w:rPr>
                <w:noProof/>
                <w:webHidden/>
                <w:sz w:val="28"/>
              </w:rPr>
              <w:fldChar w:fldCharType="begin"/>
            </w:r>
            <w:r w:rsidRPr="007B5067">
              <w:rPr>
                <w:noProof/>
                <w:webHidden/>
                <w:sz w:val="28"/>
              </w:rPr>
              <w:instrText xml:space="preserve"> PAGEREF _Toc102476173 \h </w:instrText>
            </w:r>
            <w:r w:rsidRPr="007B5067">
              <w:rPr>
                <w:noProof/>
                <w:webHidden/>
                <w:sz w:val="28"/>
              </w:rPr>
            </w:r>
            <w:r w:rsidRPr="007B5067">
              <w:rPr>
                <w:noProof/>
                <w:webHidden/>
                <w:sz w:val="28"/>
              </w:rPr>
              <w:fldChar w:fldCharType="separate"/>
            </w:r>
            <w:r w:rsidRPr="007B5067">
              <w:rPr>
                <w:noProof/>
                <w:webHidden/>
                <w:sz w:val="28"/>
              </w:rPr>
              <w:t>12</w:t>
            </w:r>
            <w:r w:rsidRPr="007B5067">
              <w:rPr>
                <w:noProof/>
                <w:webHidden/>
                <w:sz w:val="28"/>
              </w:rPr>
              <w:fldChar w:fldCharType="end"/>
            </w:r>
          </w:hyperlink>
        </w:p>
        <w:p w:rsidR="007B5067" w:rsidRPr="007B5067" w:rsidRDefault="007B5067">
          <w:pPr>
            <w:pStyle w:val="TOC2"/>
            <w:tabs>
              <w:tab w:val="right" w:leader="dot" w:pos="9350"/>
            </w:tabs>
            <w:rPr>
              <w:rFonts w:asciiTheme="minorHAnsi" w:eastAsiaTheme="minorEastAsia" w:hAnsiTheme="minorHAnsi" w:cstheme="minorBidi"/>
              <w:noProof/>
              <w:sz w:val="28"/>
            </w:rPr>
          </w:pPr>
          <w:hyperlink w:anchor="_Toc102476174" w:history="1">
            <w:r w:rsidRPr="007B5067">
              <w:rPr>
                <w:rStyle w:val="Hyperlink"/>
                <w:noProof/>
                <w:sz w:val="28"/>
              </w:rPr>
              <w:t>Population, Sample and Sample size</w:t>
            </w:r>
            <w:r w:rsidRPr="007B5067">
              <w:rPr>
                <w:noProof/>
                <w:webHidden/>
                <w:sz w:val="28"/>
              </w:rPr>
              <w:tab/>
            </w:r>
            <w:r w:rsidRPr="007B5067">
              <w:rPr>
                <w:noProof/>
                <w:webHidden/>
                <w:sz w:val="28"/>
              </w:rPr>
              <w:fldChar w:fldCharType="begin"/>
            </w:r>
            <w:r w:rsidRPr="007B5067">
              <w:rPr>
                <w:noProof/>
                <w:webHidden/>
                <w:sz w:val="28"/>
              </w:rPr>
              <w:instrText xml:space="preserve"> PAGEREF _Toc102476174 \h </w:instrText>
            </w:r>
            <w:r w:rsidRPr="007B5067">
              <w:rPr>
                <w:noProof/>
                <w:webHidden/>
                <w:sz w:val="28"/>
              </w:rPr>
            </w:r>
            <w:r w:rsidRPr="007B5067">
              <w:rPr>
                <w:noProof/>
                <w:webHidden/>
                <w:sz w:val="28"/>
              </w:rPr>
              <w:fldChar w:fldCharType="separate"/>
            </w:r>
            <w:r w:rsidRPr="007B5067">
              <w:rPr>
                <w:noProof/>
                <w:webHidden/>
                <w:sz w:val="28"/>
              </w:rPr>
              <w:t>13</w:t>
            </w:r>
            <w:r w:rsidRPr="007B5067">
              <w:rPr>
                <w:noProof/>
                <w:webHidden/>
                <w:sz w:val="28"/>
              </w:rPr>
              <w:fldChar w:fldCharType="end"/>
            </w:r>
          </w:hyperlink>
        </w:p>
        <w:p w:rsidR="007B5067" w:rsidRPr="007B5067" w:rsidRDefault="007B5067">
          <w:pPr>
            <w:pStyle w:val="TOC2"/>
            <w:tabs>
              <w:tab w:val="right" w:leader="dot" w:pos="9350"/>
            </w:tabs>
            <w:rPr>
              <w:rFonts w:asciiTheme="minorHAnsi" w:eastAsiaTheme="minorEastAsia" w:hAnsiTheme="minorHAnsi" w:cstheme="minorBidi"/>
              <w:noProof/>
              <w:sz w:val="28"/>
            </w:rPr>
          </w:pPr>
          <w:hyperlink w:anchor="_Toc102476175" w:history="1">
            <w:r w:rsidRPr="007B5067">
              <w:rPr>
                <w:rStyle w:val="Hyperlink"/>
                <w:noProof/>
                <w:sz w:val="28"/>
              </w:rPr>
              <w:t>Ethics in data collection</w:t>
            </w:r>
            <w:r w:rsidRPr="007B5067">
              <w:rPr>
                <w:noProof/>
                <w:webHidden/>
                <w:sz w:val="28"/>
              </w:rPr>
              <w:tab/>
            </w:r>
            <w:r w:rsidRPr="007B5067">
              <w:rPr>
                <w:noProof/>
                <w:webHidden/>
                <w:sz w:val="28"/>
              </w:rPr>
              <w:fldChar w:fldCharType="begin"/>
            </w:r>
            <w:r w:rsidRPr="007B5067">
              <w:rPr>
                <w:noProof/>
                <w:webHidden/>
                <w:sz w:val="28"/>
              </w:rPr>
              <w:instrText xml:space="preserve"> PAGEREF _Toc102476175 \h </w:instrText>
            </w:r>
            <w:r w:rsidRPr="007B5067">
              <w:rPr>
                <w:noProof/>
                <w:webHidden/>
                <w:sz w:val="28"/>
              </w:rPr>
            </w:r>
            <w:r w:rsidRPr="007B5067">
              <w:rPr>
                <w:noProof/>
                <w:webHidden/>
                <w:sz w:val="28"/>
              </w:rPr>
              <w:fldChar w:fldCharType="separate"/>
            </w:r>
            <w:r w:rsidRPr="007B5067">
              <w:rPr>
                <w:noProof/>
                <w:webHidden/>
                <w:sz w:val="28"/>
              </w:rPr>
              <w:t>14</w:t>
            </w:r>
            <w:r w:rsidRPr="007B5067">
              <w:rPr>
                <w:noProof/>
                <w:webHidden/>
                <w:sz w:val="28"/>
              </w:rPr>
              <w:fldChar w:fldCharType="end"/>
            </w:r>
          </w:hyperlink>
        </w:p>
        <w:p w:rsidR="007B5067" w:rsidRPr="007B5067" w:rsidRDefault="007B5067">
          <w:pPr>
            <w:pStyle w:val="TOC1"/>
            <w:tabs>
              <w:tab w:val="right" w:leader="dot" w:pos="9350"/>
            </w:tabs>
            <w:rPr>
              <w:rFonts w:asciiTheme="minorHAnsi" w:eastAsiaTheme="minorEastAsia" w:hAnsiTheme="minorHAnsi" w:cstheme="minorBidi"/>
              <w:noProof/>
              <w:sz w:val="28"/>
            </w:rPr>
          </w:pPr>
          <w:hyperlink w:anchor="_Toc102476176" w:history="1">
            <w:r w:rsidRPr="007B5067">
              <w:rPr>
                <w:rStyle w:val="Hyperlink"/>
                <w:noProof/>
                <w:sz w:val="28"/>
              </w:rPr>
              <w:t>Results and Findings</w:t>
            </w:r>
            <w:r w:rsidRPr="007B5067">
              <w:rPr>
                <w:noProof/>
                <w:webHidden/>
                <w:sz w:val="28"/>
              </w:rPr>
              <w:tab/>
            </w:r>
            <w:r w:rsidRPr="007B5067">
              <w:rPr>
                <w:noProof/>
                <w:webHidden/>
                <w:sz w:val="28"/>
              </w:rPr>
              <w:fldChar w:fldCharType="begin"/>
            </w:r>
            <w:r w:rsidRPr="007B5067">
              <w:rPr>
                <w:noProof/>
                <w:webHidden/>
                <w:sz w:val="28"/>
              </w:rPr>
              <w:instrText xml:space="preserve"> PAGEREF _Toc102476176 \h </w:instrText>
            </w:r>
            <w:r w:rsidRPr="007B5067">
              <w:rPr>
                <w:noProof/>
                <w:webHidden/>
                <w:sz w:val="28"/>
              </w:rPr>
            </w:r>
            <w:r w:rsidRPr="007B5067">
              <w:rPr>
                <w:noProof/>
                <w:webHidden/>
                <w:sz w:val="28"/>
              </w:rPr>
              <w:fldChar w:fldCharType="separate"/>
            </w:r>
            <w:r w:rsidRPr="007B5067">
              <w:rPr>
                <w:noProof/>
                <w:webHidden/>
                <w:sz w:val="28"/>
              </w:rPr>
              <w:t>15</w:t>
            </w:r>
            <w:r w:rsidRPr="007B5067">
              <w:rPr>
                <w:noProof/>
                <w:webHidden/>
                <w:sz w:val="28"/>
              </w:rPr>
              <w:fldChar w:fldCharType="end"/>
            </w:r>
          </w:hyperlink>
        </w:p>
        <w:p w:rsidR="007B5067" w:rsidRPr="007B5067" w:rsidRDefault="007B5067">
          <w:pPr>
            <w:pStyle w:val="TOC2"/>
            <w:tabs>
              <w:tab w:val="right" w:leader="dot" w:pos="9350"/>
            </w:tabs>
            <w:rPr>
              <w:rFonts w:asciiTheme="minorHAnsi" w:eastAsiaTheme="minorEastAsia" w:hAnsiTheme="minorHAnsi" w:cstheme="minorBidi"/>
              <w:noProof/>
              <w:sz w:val="28"/>
            </w:rPr>
          </w:pPr>
          <w:hyperlink w:anchor="_Toc102476177" w:history="1">
            <w:r w:rsidRPr="007B5067">
              <w:rPr>
                <w:rStyle w:val="Hyperlink"/>
                <w:noProof/>
                <w:sz w:val="28"/>
              </w:rPr>
              <w:t>Secondary Data Analysis</w:t>
            </w:r>
            <w:r w:rsidRPr="007B5067">
              <w:rPr>
                <w:noProof/>
                <w:webHidden/>
                <w:sz w:val="28"/>
              </w:rPr>
              <w:tab/>
            </w:r>
            <w:r w:rsidRPr="007B5067">
              <w:rPr>
                <w:noProof/>
                <w:webHidden/>
                <w:sz w:val="28"/>
              </w:rPr>
              <w:fldChar w:fldCharType="begin"/>
            </w:r>
            <w:r w:rsidRPr="007B5067">
              <w:rPr>
                <w:noProof/>
                <w:webHidden/>
                <w:sz w:val="28"/>
              </w:rPr>
              <w:instrText xml:space="preserve"> PAGEREF _Toc102476177 \h </w:instrText>
            </w:r>
            <w:r w:rsidRPr="007B5067">
              <w:rPr>
                <w:noProof/>
                <w:webHidden/>
                <w:sz w:val="28"/>
              </w:rPr>
            </w:r>
            <w:r w:rsidRPr="007B5067">
              <w:rPr>
                <w:noProof/>
                <w:webHidden/>
                <w:sz w:val="28"/>
              </w:rPr>
              <w:fldChar w:fldCharType="separate"/>
            </w:r>
            <w:r w:rsidRPr="007B5067">
              <w:rPr>
                <w:noProof/>
                <w:webHidden/>
                <w:sz w:val="28"/>
              </w:rPr>
              <w:t>15</w:t>
            </w:r>
            <w:r w:rsidRPr="007B5067">
              <w:rPr>
                <w:noProof/>
                <w:webHidden/>
                <w:sz w:val="28"/>
              </w:rPr>
              <w:fldChar w:fldCharType="end"/>
            </w:r>
          </w:hyperlink>
        </w:p>
        <w:p w:rsidR="007B5067" w:rsidRPr="007B5067" w:rsidRDefault="007B5067">
          <w:pPr>
            <w:pStyle w:val="TOC2"/>
            <w:tabs>
              <w:tab w:val="right" w:leader="dot" w:pos="9350"/>
            </w:tabs>
            <w:rPr>
              <w:rFonts w:asciiTheme="minorHAnsi" w:eastAsiaTheme="minorEastAsia" w:hAnsiTheme="minorHAnsi" w:cstheme="minorBidi"/>
              <w:noProof/>
              <w:sz w:val="28"/>
            </w:rPr>
          </w:pPr>
          <w:hyperlink w:anchor="_Toc102476178" w:history="1">
            <w:r w:rsidRPr="007B5067">
              <w:rPr>
                <w:rStyle w:val="Hyperlink"/>
                <w:noProof/>
                <w:sz w:val="28"/>
              </w:rPr>
              <w:t>Summary of the findings</w:t>
            </w:r>
            <w:r w:rsidRPr="007B5067">
              <w:rPr>
                <w:noProof/>
                <w:webHidden/>
                <w:sz w:val="28"/>
              </w:rPr>
              <w:tab/>
            </w:r>
            <w:r w:rsidRPr="007B5067">
              <w:rPr>
                <w:noProof/>
                <w:webHidden/>
                <w:sz w:val="28"/>
              </w:rPr>
              <w:fldChar w:fldCharType="begin"/>
            </w:r>
            <w:r w:rsidRPr="007B5067">
              <w:rPr>
                <w:noProof/>
                <w:webHidden/>
                <w:sz w:val="28"/>
              </w:rPr>
              <w:instrText xml:space="preserve"> PAGEREF _Toc102476178 \h </w:instrText>
            </w:r>
            <w:r w:rsidRPr="007B5067">
              <w:rPr>
                <w:noProof/>
                <w:webHidden/>
                <w:sz w:val="28"/>
              </w:rPr>
            </w:r>
            <w:r w:rsidRPr="007B5067">
              <w:rPr>
                <w:noProof/>
                <w:webHidden/>
                <w:sz w:val="28"/>
              </w:rPr>
              <w:fldChar w:fldCharType="separate"/>
            </w:r>
            <w:r w:rsidRPr="007B5067">
              <w:rPr>
                <w:noProof/>
                <w:webHidden/>
                <w:sz w:val="28"/>
              </w:rPr>
              <w:t>16</w:t>
            </w:r>
            <w:r w:rsidRPr="007B5067">
              <w:rPr>
                <w:noProof/>
                <w:webHidden/>
                <w:sz w:val="28"/>
              </w:rPr>
              <w:fldChar w:fldCharType="end"/>
            </w:r>
          </w:hyperlink>
        </w:p>
        <w:p w:rsidR="007B5067" w:rsidRPr="007B5067" w:rsidRDefault="007B5067">
          <w:pPr>
            <w:pStyle w:val="TOC1"/>
            <w:tabs>
              <w:tab w:val="right" w:leader="dot" w:pos="9350"/>
            </w:tabs>
            <w:rPr>
              <w:rFonts w:asciiTheme="minorHAnsi" w:eastAsiaTheme="minorEastAsia" w:hAnsiTheme="minorHAnsi" w:cstheme="minorBidi"/>
              <w:noProof/>
              <w:sz w:val="28"/>
            </w:rPr>
          </w:pPr>
          <w:hyperlink w:anchor="_Toc102476179" w:history="1">
            <w:r w:rsidRPr="007B5067">
              <w:rPr>
                <w:rStyle w:val="Hyperlink"/>
                <w:noProof/>
                <w:sz w:val="28"/>
              </w:rPr>
              <w:t>Conclusion</w:t>
            </w:r>
            <w:r w:rsidRPr="007B5067">
              <w:rPr>
                <w:noProof/>
                <w:webHidden/>
                <w:sz w:val="28"/>
              </w:rPr>
              <w:tab/>
            </w:r>
            <w:r w:rsidRPr="007B5067">
              <w:rPr>
                <w:noProof/>
                <w:webHidden/>
                <w:sz w:val="28"/>
              </w:rPr>
              <w:fldChar w:fldCharType="begin"/>
            </w:r>
            <w:r w:rsidRPr="007B5067">
              <w:rPr>
                <w:noProof/>
                <w:webHidden/>
                <w:sz w:val="28"/>
              </w:rPr>
              <w:instrText xml:space="preserve"> PAGEREF _Toc102476179 \h </w:instrText>
            </w:r>
            <w:r w:rsidRPr="007B5067">
              <w:rPr>
                <w:noProof/>
                <w:webHidden/>
                <w:sz w:val="28"/>
              </w:rPr>
            </w:r>
            <w:r w:rsidRPr="007B5067">
              <w:rPr>
                <w:noProof/>
                <w:webHidden/>
                <w:sz w:val="28"/>
              </w:rPr>
              <w:fldChar w:fldCharType="separate"/>
            </w:r>
            <w:r w:rsidRPr="007B5067">
              <w:rPr>
                <w:noProof/>
                <w:webHidden/>
                <w:sz w:val="28"/>
              </w:rPr>
              <w:t>17</w:t>
            </w:r>
            <w:r w:rsidRPr="007B5067">
              <w:rPr>
                <w:noProof/>
                <w:webHidden/>
                <w:sz w:val="28"/>
              </w:rPr>
              <w:fldChar w:fldCharType="end"/>
            </w:r>
          </w:hyperlink>
        </w:p>
        <w:p w:rsidR="007B5067" w:rsidRPr="007B5067" w:rsidRDefault="007B5067">
          <w:pPr>
            <w:pStyle w:val="TOC2"/>
            <w:tabs>
              <w:tab w:val="right" w:leader="dot" w:pos="9350"/>
            </w:tabs>
            <w:rPr>
              <w:rFonts w:asciiTheme="minorHAnsi" w:eastAsiaTheme="minorEastAsia" w:hAnsiTheme="minorHAnsi" w:cstheme="minorBidi"/>
              <w:noProof/>
              <w:sz w:val="28"/>
            </w:rPr>
          </w:pPr>
          <w:hyperlink w:anchor="_Toc102476180" w:history="1">
            <w:r w:rsidRPr="007B5067">
              <w:rPr>
                <w:rStyle w:val="Hyperlink"/>
                <w:noProof/>
                <w:sz w:val="28"/>
              </w:rPr>
              <w:t>Recommendations</w:t>
            </w:r>
            <w:r w:rsidRPr="007B5067">
              <w:rPr>
                <w:noProof/>
                <w:webHidden/>
                <w:sz w:val="28"/>
              </w:rPr>
              <w:tab/>
            </w:r>
            <w:r w:rsidRPr="007B5067">
              <w:rPr>
                <w:noProof/>
                <w:webHidden/>
                <w:sz w:val="28"/>
              </w:rPr>
              <w:fldChar w:fldCharType="begin"/>
            </w:r>
            <w:r w:rsidRPr="007B5067">
              <w:rPr>
                <w:noProof/>
                <w:webHidden/>
                <w:sz w:val="28"/>
              </w:rPr>
              <w:instrText xml:space="preserve"> PAGEREF _Toc102476180 \h </w:instrText>
            </w:r>
            <w:r w:rsidRPr="007B5067">
              <w:rPr>
                <w:noProof/>
                <w:webHidden/>
                <w:sz w:val="28"/>
              </w:rPr>
            </w:r>
            <w:r w:rsidRPr="007B5067">
              <w:rPr>
                <w:noProof/>
                <w:webHidden/>
                <w:sz w:val="28"/>
              </w:rPr>
              <w:fldChar w:fldCharType="separate"/>
            </w:r>
            <w:r w:rsidRPr="007B5067">
              <w:rPr>
                <w:noProof/>
                <w:webHidden/>
                <w:sz w:val="28"/>
              </w:rPr>
              <w:t>18</w:t>
            </w:r>
            <w:r w:rsidRPr="007B5067">
              <w:rPr>
                <w:noProof/>
                <w:webHidden/>
                <w:sz w:val="28"/>
              </w:rPr>
              <w:fldChar w:fldCharType="end"/>
            </w:r>
          </w:hyperlink>
        </w:p>
        <w:p w:rsidR="007B5067" w:rsidRPr="007B5067" w:rsidRDefault="007B5067">
          <w:pPr>
            <w:pStyle w:val="TOC1"/>
            <w:tabs>
              <w:tab w:val="right" w:leader="dot" w:pos="9350"/>
            </w:tabs>
            <w:rPr>
              <w:rFonts w:asciiTheme="minorHAnsi" w:eastAsiaTheme="minorEastAsia" w:hAnsiTheme="minorHAnsi" w:cstheme="minorBidi"/>
              <w:noProof/>
              <w:szCs w:val="22"/>
            </w:rPr>
          </w:pPr>
          <w:hyperlink w:anchor="_Toc102476181" w:history="1">
            <w:r w:rsidRPr="007B5067">
              <w:rPr>
                <w:rStyle w:val="Hyperlink"/>
                <w:noProof/>
                <w:sz w:val="28"/>
              </w:rPr>
              <w:t>Reference List</w:t>
            </w:r>
            <w:r w:rsidRPr="007B5067">
              <w:rPr>
                <w:noProof/>
                <w:webHidden/>
                <w:sz w:val="28"/>
              </w:rPr>
              <w:tab/>
            </w:r>
            <w:r w:rsidRPr="007B5067">
              <w:rPr>
                <w:noProof/>
                <w:webHidden/>
                <w:sz w:val="28"/>
              </w:rPr>
              <w:fldChar w:fldCharType="begin"/>
            </w:r>
            <w:r w:rsidRPr="007B5067">
              <w:rPr>
                <w:noProof/>
                <w:webHidden/>
                <w:sz w:val="28"/>
              </w:rPr>
              <w:instrText xml:space="preserve"> PAGEREF _Toc102476181 \h </w:instrText>
            </w:r>
            <w:r w:rsidRPr="007B5067">
              <w:rPr>
                <w:noProof/>
                <w:webHidden/>
                <w:sz w:val="28"/>
              </w:rPr>
            </w:r>
            <w:r w:rsidRPr="007B5067">
              <w:rPr>
                <w:noProof/>
                <w:webHidden/>
                <w:sz w:val="28"/>
              </w:rPr>
              <w:fldChar w:fldCharType="separate"/>
            </w:r>
            <w:r w:rsidRPr="007B5067">
              <w:rPr>
                <w:noProof/>
                <w:webHidden/>
                <w:sz w:val="28"/>
              </w:rPr>
              <w:t>19</w:t>
            </w:r>
            <w:r w:rsidRPr="007B5067">
              <w:rPr>
                <w:noProof/>
                <w:webHidden/>
                <w:sz w:val="28"/>
              </w:rPr>
              <w:fldChar w:fldCharType="end"/>
            </w:r>
          </w:hyperlink>
        </w:p>
        <w:p w:rsidR="007B5067" w:rsidRDefault="007B5067">
          <w:r w:rsidRPr="007B5067">
            <w:rPr>
              <w:bCs/>
              <w:noProof/>
            </w:rPr>
            <w:fldChar w:fldCharType="end"/>
          </w:r>
        </w:p>
      </w:sdtContent>
    </w:sdt>
    <w:p w:rsidR="00D671C9" w:rsidRPr="007B5067" w:rsidRDefault="00D671C9">
      <w:pPr>
        <w:pStyle w:val="Heading1"/>
        <w:rPr>
          <w:rFonts w:ascii="Arial" w:hAnsi="Arial" w:cs="Arial"/>
        </w:rPr>
      </w:pPr>
    </w:p>
    <w:p w:rsidR="00D671C9" w:rsidRPr="007B5067" w:rsidRDefault="00D671C9">
      <w:pPr>
        <w:pStyle w:val="Heading1"/>
        <w:rPr>
          <w:rFonts w:ascii="Arial" w:hAnsi="Arial" w:cs="Arial"/>
        </w:rPr>
      </w:pPr>
    </w:p>
    <w:p w:rsidR="00DC15B1" w:rsidRDefault="00DC15B1">
      <w:pPr>
        <w:pStyle w:val="Heading1"/>
        <w:rPr>
          <w:rFonts w:ascii="Arial" w:hAnsi="Arial" w:cs="Arial"/>
        </w:rPr>
      </w:pPr>
      <w:bookmarkStart w:id="1" w:name="_Toc102476166"/>
    </w:p>
    <w:p w:rsidR="00C83802" w:rsidRPr="00DC15B1" w:rsidRDefault="00DC15B1">
      <w:pPr>
        <w:pStyle w:val="Heading1"/>
        <w:rPr>
          <w:rFonts w:ascii="Arial" w:hAnsi="Arial" w:cs="Arial"/>
          <w:b w:val="0"/>
        </w:rPr>
      </w:pPr>
      <w:r w:rsidRPr="00DC15B1">
        <w:rPr>
          <w:rFonts w:ascii="Arial" w:hAnsi="Arial" w:cs="Arial"/>
          <w:b w:val="0"/>
        </w:rPr>
        <w:t>I</w:t>
      </w:r>
      <w:r w:rsidR="00275805" w:rsidRPr="00DC15B1">
        <w:rPr>
          <w:rFonts w:ascii="Arial" w:hAnsi="Arial" w:cs="Arial"/>
          <w:b w:val="0"/>
        </w:rPr>
        <w:t>ntroduction</w:t>
      </w:r>
      <w:bookmarkEnd w:id="1"/>
    </w:p>
    <w:p w:rsidR="00C83802" w:rsidRPr="007B5067" w:rsidRDefault="00275805">
      <w:pPr>
        <w:spacing w:before="280" w:after="280" w:line="360" w:lineRule="auto"/>
        <w:jc w:val="both"/>
        <w:rPr>
          <w:rFonts w:eastAsia="Times New Roman"/>
          <w:sz w:val="28"/>
          <w:szCs w:val="28"/>
        </w:rPr>
      </w:pPr>
      <w:r w:rsidRPr="007B5067">
        <w:rPr>
          <w:rFonts w:eastAsia="Times New Roman"/>
          <w:sz w:val="28"/>
          <w:szCs w:val="28"/>
        </w:rPr>
        <w:t xml:space="preserve">Technology in healthcare will lead to improved workplaces, or at the very </w:t>
      </w:r>
      <w:proofErr w:type="gramStart"/>
      <w:r w:rsidRPr="007B5067">
        <w:rPr>
          <w:rFonts w:eastAsia="Times New Roman"/>
          <w:sz w:val="28"/>
          <w:szCs w:val="28"/>
        </w:rPr>
        <w:t>least</w:t>
      </w:r>
      <w:proofErr w:type="gramEnd"/>
      <w:r w:rsidRPr="007B5067">
        <w:rPr>
          <w:rFonts w:eastAsia="Times New Roman"/>
          <w:sz w:val="28"/>
          <w:szCs w:val="28"/>
        </w:rPr>
        <w:t>, the ability to consult with only one click, technology may get exceptional professionals. As professionals, innovators, and lawmakers can make a difference. Technology can try</w:t>
      </w:r>
      <w:r w:rsidRPr="007B5067">
        <w:rPr>
          <w:rFonts w:eastAsia="Times New Roman"/>
          <w:sz w:val="28"/>
          <w:szCs w:val="28"/>
        </w:rPr>
        <w:t xml:space="preserve"> to improve the accessibility, sustainability, and cost of care, but the fate of health technologies is undergoing dramatic changes. The entire industry and linked businesses have been modified as a result of the use of emerging technology, and attitudes a</w:t>
      </w:r>
      <w:r w:rsidRPr="007B5067">
        <w:rPr>
          <w:rFonts w:eastAsia="Times New Roman"/>
          <w:sz w:val="28"/>
          <w:szCs w:val="28"/>
        </w:rPr>
        <w:t xml:space="preserve">round medical knowledge and healthcare facilities have shifted. As per the view of Lin </w:t>
      </w:r>
      <w:r w:rsidRPr="007B5067">
        <w:rPr>
          <w:rFonts w:eastAsia="Times New Roman"/>
          <w:i/>
          <w:sz w:val="28"/>
          <w:szCs w:val="28"/>
        </w:rPr>
        <w:t>et al.</w:t>
      </w:r>
      <w:r w:rsidRPr="007B5067">
        <w:rPr>
          <w:rFonts w:eastAsia="Times New Roman"/>
          <w:sz w:val="28"/>
          <w:szCs w:val="28"/>
        </w:rPr>
        <w:t xml:space="preserve"> (2022), the future of health care administrations will necessitate improved communication and creativity, as well as new technological and investigative capabilit</w:t>
      </w:r>
      <w:r w:rsidRPr="007B5067">
        <w:rPr>
          <w:rFonts w:eastAsia="Times New Roman"/>
          <w:sz w:val="28"/>
          <w:szCs w:val="28"/>
        </w:rPr>
        <w:t>ies.</w:t>
      </w:r>
    </w:p>
    <w:p w:rsidR="00C83802" w:rsidRPr="007B5067" w:rsidRDefault="00275805">
      <w:pPr>
        <w:rPr>
          <w:rFonts w:eastAsia="Times New Roman"/>
          <w:sz w:val="28"/>
          <w:szCs w:val="28"/>
        </w:rPr>
      </w:pPr>
      <w:r w:rsidRPr="007B5067">
        <w:rPr>
          <w:sz w:val="28"/>
          <w:szCs w:val="28"/>
        </w:rPr>
        <w:br w:type="page"/>
      </w:r>
    </w:p>
    <w:p w:rsidR="00C83802" w:rsidRPr="007B5067" w:rsidRDefault="00275805">
      <w:pPr>
        <w:pStyle w:val="Heading1"/>
        <w:rPr>
          <w:rFonts w:ascii="Arial" w:hAnsi="Arial" w:cs="Arial"/>
          <w:b w:val="0"/>
        </w:rPr>
      </w:pPr>
      <w:bookmarkStart w:id="2" w:name="_Toc102476167"/>
      <w:r w:rsidRPr="007B5067">
        <w:rPr>
          <w:rFonts w:ascii="Arial" w:hAnsi="Arial" w:cs="Arial"/>
          <w:b w:val="0"/>
        </w:rPr>
        <w:lastRenderedPageBreak/>
        <w:t>Rationale</w:t>
      </w:r>
      <w:bookmarkEnd w:id="2"/>
    </w:p>
    <w:p w:rsidR="00C83802" w:rsidRPr="007B5067" w:rsidRDefault="00275805">
      <w:pPr>
        <w:spacing w:before="280" w:after="280" w:line="360" w:lineRule="auto"/>
        <w:jc w:val="both"/>
        <w:rPr>
          <w:rFonts w:eastAsia="Times New Roman"/>
          <w:sz w:val="28"/>
          <w:szCs w:val="28"/>
        </w:rPr>
      </w:pPr>
      <w:r w:rsidRPr="007B5067">
        <w:rPr>
          <w:rFonts w:eastAsia="Times New Roman"/>
          <w:sz w:val="28"/>
          <w:szCs w:val="28"/>
        </w:rPr>
        <w:t>The primary goal of the following examination is to identify the impact of technology on medical services, with a special focus on the healthcare industry. The focus of this study will be on technology and its use which has made significan</w:t>
      </w:r>
      <w:r w:rsidRPr="007B5067">
        <w:rPr>
          <w:rFonts w:eastAsia="Times New Roman"/>
          <w:sz w:val="28"/>
          <w:szCs w:val="28"/>
        </w:rPr>
        <w:t>t contributions to both the understanding of complex clinical and physiological concerns in the hospitals and the helped the patients with the use of technology. Technology improvements are also improving how health care professionals conduct medical treat</w:t>
      </w:r>
      <w:r w:rsidRPr="007B5067">
        <w:rPr>
          <w:rFonts w:eastAsia="Times New Roman"/>
          <w:sz w:val="28"/>
          <w:szCs w:val="28"/>
        </w:rPr>
        <w:t xml:space="preserve">ment in ways that go well beyond what has been addressed in this investigation. Emerging advancements, such as cloud, </w:t>
      </w:r>
      <w:proofErr w:type="spellStart"/>
      <w:r w:rsidRPr="007B5067">
        <w:rPr>
          <w:rFonts w:eastAsia="Times New Roman"/>
          <w:sz w:val="28"/>
          <w:szCs w:val="28"/>
        </w:rPr>
        <w:t>blockchain</w:t>
      </w:r>
      <w:proofErr w:type="spellEnd"/>
      <w:r w:rsidRPr="007B5067">
        <w:rPr>
          <w:rFonts w:eastAsia="Times New Roman"/>
          <w:sz w:val="28"/>
          <w:szCs w:val="28"/>
        </w:rPr>
        <w:t xml:space="preserve">, and AI equipment based on AI, can help medical services organisations identify patterns (Lin </w:t>
      </w:r>
      <w:r w:rsidRPr="007B5067">
        <w:rPr>
          <w:rFonts w:eastAsia="Times New Roman"/>
          <w:i/>
          <w:sz w:val="28"/>
          <w:szCs w:val="28"/>
        </w:rPr>
        <w:t>et al</w:t>
      </w:r>
      <w:r w:rsidRPr="007B5067">
        <w:rPr>
          <w:rFonts w:eastAsia="Times New Roman"/>
          <w:sz w:val="28"/>
          <w:szCs w:val="28"/>
        </w:rPr>
        <w:t>. 2022).</w:t>
      </w:r>
    </w:p>
    <w:p w:rsidR="00C83802" w:rsidRPr="007B5067" w:rsidRDefault="00275805">
      <w:pPr>
        <w:rPr>
          <w:rFonts w:eastAsia="Times New Roman"/>
          <w:sz w:val="28"/>
          <w:szCs w:val="28"/>
          <w:highlight w:val="yellow"/>
        </w:rPr>
      </w:pPr>
      <w:r w:rsidRPr="007B5067">
        <w:rPr>
          <w:sz w:val="28"/>
          <w:szCs w:val="28"/>
        </w:rPr>
        <w:br w:type="page"/>
      </w:r>
    </w:p>
    <w:p w:rsidR="00C83802" w:rsidRPr="007B5067" w:rsidRDefault="007B5067">
      <w:pPr>
        <w:pStyle w:val="Heading1"/>
        <w:rPr>
          <w:rFonts w:ascii="Arial" w:hAnsi="Arial" w:cs="Arial"/>
          <w:b w:val="0"/>
        </w:rPr>
      </w:pPr>
      <w:bookmarkStart w:id="3" w:name="_Toc102476168"/>
      <w:r>
        <w:rPr>
          <w:rFonts w:ascii="Arial" w:hAnsi="Arial" w:cs="Arial"/>
          <w:b w:val="0"/>
        </w:rPr>
        <w:lastRenderedPageBreak/>
        <w:t xml:space="preserve">       </w:t>
      </w:r>
      <w:r w:rsidR="00275805" w:rsidRPr="007B5067">
        <w:rPr>
          <w:rFonts w:ascii="Arial" w:hAnsi="Arial" w:cs="Arial"/>
          <w:b w:val="0"/>
        </w:rPr>
        <w:t>Objectives of the</w:t>
      </w:r>
      <w:r w:rsidR="00275805" w:rsidRPr="007B5067">
        <w:rPr>
          <w:rFonts w:ascii="Arial" w:hAnsi="Arial" w:cs="Arial"/>
          <w:b w:val="0"/>
        </w:rPr>
        <w:t xml:space="preserve"> research</w:t>
      </w:r>
      <w:bookmarkEnd w:id="3"/>
    </w:p>
    <w:p w:rsidR="00C83802" w:rsidRPr="007B5067" w:rsidRDefault="00275805">
      <w:pPr>
        <w:numPr>
          <w:ilvl w:val="0"/>
          <w:numId w:val="1"/>
        </w:numPr>
        <w:pBdr>
          <w:top w:val="nil"/>
          <w:left w:val="nil"/>
          <w:bottom w:val="nil"/>
          <w:right w:val="nil"/>
          <w:between w:val="nil"/>
        </w:pBdr>
        <w:spacing w:before="280" w:line="360" w:lineRule="auto"/>
        <w:jc w:val="both"/>
        <w:rPr>
          <w:rFonts w:eastAsia="Times New Roman"/>
          <w:color w:val="000000"/>
          <w:sz w:val="28"/>
          <w:szCs w:val="28"/>
        </w:rPr>
      </w:pPr>
      <w:r w:rsidRPr="007B5067">
        <w:rPr>
          <w:rFonts w:eastAsia="Times New Roman"/>
          <w:color w:val="000000"/>
          <w:sz w:val="28"/>
          <w:szCs w:val="28"/>
        </w:rPr>
        <w:t>To examine the impact of technological advancements on the overall health of general people by enhancing the quality of treatment provided to patients.</w:t>
      </w:r>
    </w:p>
    <w:p w:rsidR="00C83802" w:rsidRPr="007B5067" w:rsidRDefault="00275805">
      <w:pPr>
        <w:numPr>
          <w:ilvl w:val="0"/>
          <w:numId w:val="1"/>
        </w:numPr>
        <w:pBdr>
          <w:top w:val="nil"/>
          <w:left w:val="nil"/>
          <w:bottom w:val="nil"/>
          <w:right w:val="nil"/>
          <w:between w:val="nil"/>
        </w:pBdr>
        <w:spacing w:line="360" w:lineRule="auto"/>
        <w:jc w:val="both"/>
        <w:rPr>
          <w:rFonts w:eastAsia="Times New Roman"/>
          <w:color w:val="000000"/>
          <w:sz w:val="28"/>
          <w:szCs w:val="28"/>
        </w:rPr>
      </w:pPr>
      <w:r w:rsidRPr="007B5067">
        <w:rPr>
          <w:rFonts w:eastAsia="Times New Roman"/>
          <w:color w:val="000000"/>
          <w:sz w:val="28"/>
          <w:szCs w:val="28"/>
        </w:rPr>
        <w:t>To aid technology in the healthcare industry that uses wellness information-driven networking and data bartering.</w:t>
      </w:r>
    </w:p>
    <w:p w:rsidR="00C83802" w:rsidRPr="007B5067" w:rsidRDefault="00275805">
      <w:pPr>
        <w:numPr>
          <w:ilvl w:val="0"/>
          <w:numId w:val="1"/>
        </w:numPr>
        <w:pBdr>
          <w:top w:val="nil"/>
          <w:left w:val="nil"/>
          <w:bottom w:val="nil"/>
          <w:right w:val="nil"/>
          <w:between w:val="nil"/>
        </w:pBdr>
        <w:spacing w:after="280" w:line="360" w:lineRule="auto"/>
        <w:jc w:val="both"/>
        <w:rPr>
          <w:rFonts w:eastAsia="Times New Roman"/>
          <w:color w:val="000000"/>
          <w:sz w:val="28"/>
          <w:szCs w:val="28"/>
        </w:rPr>
      </w:pPr>
      <w:r w:rsidRPr="007B5067">
        <w:rPr>
          <w:rFonts w:eastAsia="Times New Roman"/>
          <w:color w:val="000000"/>
          <w:sz w:val="28"/>
          <w:szCs w:val="28"/>
        </w:rPr>
        <w:t xml:space="preserve">To improve the present technology in order to determine what improvements in the healthcare sector and patient concerns during technology use </w:t>
      </w:r>
      <w:r w:rsidRPr="007B5067">
        <w:rPr>
          <w:rFonts w:eastAsia="Times New Roman"/>
          <w:color w:val="000000"/>
          <w:sz w:val="28"/>
          <w:szCs w:val="28"/>
        </w:rPr>
        <w:t>are required</w:t>
      </w:r>
      <w:r w:rsidRPr="007B5067">
        <w:rPr>
          <w:rFonts w:eastAsia="Times New Roman"/>
          <w:color w:val="000000"/>
          <w:sz w:val="28"/>
          <w:szCs w:val="28"/>
        </w:rPr>
        <w:t>.</w:t>
      </w:r>
    </w:p>
    <w:p w:rsidR="00C83802" w:rsidRPr="007B5067" w:rsidRDefault="00C83802">
      <w:pPr>
        <w:spacing w:before="280" w:after="280" w:line="360" w:lineRule="auto"/>
        <w:jc w:val="both"/>
        <w:rPr>
          <w:rFonts w:eastAsia="Times New Roman"/>
          <w:sz w:val="28"/>
          <w:szCs w:val="28"/>
        </w:rPr>
      </w:pPr>
    </w:p>
    <w:p w:rsidR="00C83802" w:rsidRPr="007B5067" w:rsidRDefault="00275805">
      <w:pPr>
        <w:spacing w:before="280" w:after="280" w:line="360" w:lineRule="auto"/>
        <w:jc w:val="both"/>
        <w:rPr>
          <w:rFonts w:eastAsia="Times New Roman"/>
          <w:sz w:val="28"/>
          <w:szCs w:val="28"/>
        </w:rPr>
      </w:pPr>
      <w:r w:rsidRPr="007B5067">
        <w:rPr>
          <w:sz w:val="28"/>
          <w:szCs w:val="28"/>
        </w:rPr>
        <w:br w:type="page"/>
      </w:r>
    </w:p>
    <w:p w:rsidR="00C83802" w:rsidRPr="007B5067" w:rsidRDefault="00275805">
      <w:pPr>
        <w:pStyle w:val="Heading1"/>
        <w:rPr>
          <w:rFonts w:ascii="Arial" w:hAnsi="Arial" w:cs="Arial"/>
          <w:b w:val="0"/>
        </w:rPr>
      </w:pPr>
      <w:bookmarkStart w:id="4" w:name="_Toc102476169"/>
      <w:r w:rsidRPr="007B5067">
        <w:rPr>
          <w:rFonts w:ascii="Arial" w:hAnsi="Arial" w:cs="Arial"/>
          <w:b w:val="0"/>
        </w:rPr>
        <w:lastRenderedPageBreak/>
        <w:t>Literature Review</w:t>
      </w:r>
      <w:bookmarkEnd w:id="4"/>
      <w:r w:rsidRPr="007B5067">
        <w:rPr>
          <w:rFonts w:ascii="Arial" w:hAnsi="Arial" w:cs="Arial"/>
          <w:b w:val="0"/>
        </w:rPr>
        <w:t xml:space="preserve"> </w:t>
      </w:r>
    </w:p>
    <w:p w:rsidR="00C83802" w:rsidRDefault="00275805">
      <w:pPr>
        <w:spacing w:before="280" w:after="280" w:line="360" w:lineRule="auto"/>
        <w:jc w:val="both"/>
        <w:rPr>
          <w:rFonts w:eastAsia="Times New Roman"/>
          <w:sz w:val="28"/>
          <w:szCs w:val="28"/>
        </w:rPr>
      </w:pPr>
      <w:r w:rsidRPr="007B5067">
        <w:rPr>
          <w:rFonts w:eastAsia="Times New Roman"/>
          <w:sz w:val="28"/>
          <w:szCs w:val="28"/>
        </w:rPr>
        <w:t xml:space="preserve">The topic of health information sharing is still being debated, and difficulties are far from being resolved.  This assessment argues the need for a more efficient method of bringing together the many administrations to </w:t>
      </w:r>
      <w:r w:rsidRPr="007B5067">
        <w:rPr>
          <w:rFonts w:eastAsia="Times New Roman"/>
          <w:sz w:val="28"/>
          <w:szCs w:val="28"/>
        </w:rPr>
        <w:t xml:space="preserve">collect competition and innovation (Al </w:t>
      </w:r>
      <w:proofErr w:type="spellStart"/>
      <w:r w:rsidRPr="007B5067">
        <w:rPr>
          <w:rFonts w:eastAsia="Times New Roman"/>
          <w:sz w:val="28"/>
          <w:szCs w:val="28"/>
        </w:rPr>
        <w:t>Awade</w:t>
      </w:r>
      <w:proofErr w:type="spellEnd"/>
      <w:r w:rsidRPr="007B5067">
        <w:rPr>
          <w:rFonts w:eastAsia="Times New Roman"/>
          <w:sz w:val="28"/>
          <w:szCs w:val="28"/>
        </w:rPr>
        <w:t xml:space="preserve"> </w:t>
      </w:r>
      <w:r w:rsidRPr="007B5067">
        <w:rPr>
          <w:rFonts w:eastAsia="Times New Roman"/>
          <w:i/>
          <w:sz w:val="28"/>
          <w:szCs w:val="28"/>
        </w:rPr>
        <w:t>et al</w:t>
      </w:r>
      <w:r w:rsidRPr="007B5067">
        <w:rPr>
          <w:rFonts w:eastAsia="Times New Roman"/>
          <w:sz w:val="28"/>
          <w:szCs w:val="28"/>
        </w:rPr>
        <w:t>. 2021). Demonstration of the impact of medical innovation. Both final result measurements, such as utility and intermediate allotments, such as mistake rates, procedure have been examined in writing on the</w:t>
      </w:r>
      <w:r w:rsidRPr="007B5067">
        <w:rPr>
          <w:rFonts w:eastAsia="Times New Roman"/>
          <w:sz w:val="28"/>
          <w:szCs w:val="28"/>
        </w:rPr>
        <w:t xml:space="preserve"> impact of innovation in medical services. The experimental evidence generally supports the idea that innovation efforts take a considerable amount of time for customers to find out how to use the innovation.</w:t>
      </w:r>
    </w:p>
    <w:p w:rsidR="00DC15B1" w:rsidRDefault="00DC15B1">
      <w:pPr>
        <w:spacing w:before="280" w:after="280" w:line="360" w:lineRule="auto"/>
        <w:jc w:val="both"/>
        <w:rPr>
          <w:rFonts w:eastAsia="Times New Roman"/>
          <w:sz w:val="28"/>
          <w:szCs w:val="28"/>
        </w:rPr>
      </w:pPr>
    </w:p>
    <w:p w:rsidR="00DC15B1" w:rsidRDefault="00DC15B1">
      <w:pPr>
        <w:spacing w:before="280" w:after="280" w:line="360" w:lineRule="auto"/>
        <w:jc w:val="both"/>
        <w:rPr>
          <w:rFonts w:eastAsia="Times New Roman"/>
          <w:sz w:val="28"/>
          <w:szCs w:val="28"/>
        </w:rPr>
      </w:pPr>
    </w:p>
    <w:p w:rsidR="00DC15B1" w:rsidRDefault="00DC15B1">
      <w:pPr>
        <w:spacing w:before="280" w:after="280" w:line="360" w:lineRule="auto"/>
        <w:jc w:val="both"/>
        <w:rPr>
          <w:rFonts w:eastAsia="Times New Roman"/>
          <w:sz w:val="28"/>
          <w:szCs w:val="28"/>
        </w:rPr>
      </w:pPr>
    </w:p>
    <w:p w:rsidR="00DC15B1" w:rsidRDefault="00DC15B1">
      <w:pPr>
        <w:spacing w:before="280" w:after="280" w:line="360" w:lineRule="auto"/>
        <w:jc w:val="both"/>
        <w:rPr>
          <w:rFonts w:eastAsia="Times New Roman"/>
          <w:sz w:val="28"/>
          <w:szCs w:val="28"/>
        </w:rPr>
      </w:pPr>
    </w:p>
    <w:p w:rsidR="00DC15B1" w:rsidRDefault="00DC15B1">
      <w:pPr>
        <w:spacing w:before="280" w:after="280" w:line="360" w:lineRule="auto"/>
        <w:jc w:val="both"/>
        <w:rPr>
          <w:rFonts w:eastAsia="Times New Roman"/>
          <w:sz w:val="28"/>
          <w:szCs w:val="28"/>
        </w:rPr>
      </w:pPr>
    </w:p>
    <w:p w:rsidR="00DC15B1" w:rsidRPr="007B5067" w:rsidRDefault="00DC15B1">
      <w:pPr>
        <w:spacing w:before="280" w:after="280" w:line="360" w:lineRule="auto"/>
        <w:jc w:val="both"/>
        <w:rPr>
          <w:rFonts w:eastAsia="Times New Roman"/>
          <w:sz w:val="28"/>
          <w:szCs w:val="28"/>
        </w:rPr>
      </w:pPr>
    </w:p>
    <w:p w:rsidR="00DC15B1" w:rsidRDefault="00DC15B1">
      <w:pPr>
        <w:pStyle w:val="Heading2"/>
        <w:rPr>
          <w:rFonts w:ascii="Arial" w:hAnsi="Arial" w:cs="Arial"/>
          <w:b w:val="0"/>
          <w:sz w:val="28"/>
          <w:szCs w:val="28"/>
        </w:rPr>
      </w:pPr>
      <w:bookmarkStart w:id="5" w:name="_Toc102476170"/>
    </w:p>
    <w:p w:rsidR="00DC15B1" w:rsidRDefault="00DC15B1">
      <w:pPr>
        <w:pStyle w:val="Heading2"/>
        <w:rPr>
          <w:rFonts w:ascii="Arial" w:hAnsi="Arial" w:cs="Arial"/>
          <w:b w:val="0"/>
          <w:sz w:val="28"/>
          <w:szCs w:val="28"/>
        </w:rPr>
      </w:pPr>
    </w:p>
    <w:p w:rsidR="00C83802" w:rsidRPr="007B5067" w:rsidRDefault="00275805">
      <w:pPr>
        <w:pStyle w:val="Heading2"/>
        <w:rPr>
          <w:rFonts w:ascii="Arial" w:hAnsi="Arial" w:cs="Arial"/>
          <w:b w:val="0"/>
          <w:sz w:val="28"/>
          <w:szCs w:val="28"/>
        </w:rPr>
      </w:pPr>
      <w:r w:rsidRPr="007B5067">
        <w:rPr>
          <w:rFonts w:ascii="Arial" w:hAnsi="Arial" w:cs="Arial"/>
          <w:b w:val="0"/>
          <w:sz w:val="28"/>
          <w:szCs w:val="28"/>
        </w:rPr>
        <w:t>Technology and its impacts</w:t>
      </w:r>
      <w:bookmarkEnd w:id="5"/>
    </w:p>
    <w:p w:rsidR="00C83802" w:rsidRPr="007B5067" w:rsidRDefault="00275805">
      <w:pPr>
        <w:spacing w:before="280" w:after="280" w:line="360" w:lineRule="auto"/>
        <w:jc w:val="both"/>
        <w:rPr>
          <w:rFonts w:eastAsia="Times New Roman"/>
          <w:sz w:val="28"/>
          <w:szCs w:val="28"/>
        </w:rPr>
      </w:pPr>
      <w:proofErr w:type="spellStart"/>
      <w:r w:rsidRPr="007B5067">
        <w:rPr>
          <w:rFonts w:eastAsia="Times New Roman"/>
          <w:sz w:val="28"/>
          <w:szCs w:val="28"/>
        </w:rPr>
        <w:t>Blockchain</w:t>
      </w:r>
      <w:proofErr w:type="spellEnd"/>
      <w:r w:rsidRPr="007B5067">
        <w:rPr>
          <w:rFonts w:eastAsia="Times New Roman"/>
          <w:sz w:val="28"/>
          <w:szCs w:val="28"/>
        </w:rPr>
        <w:t xml:space="preserve"> innovation is the most important thing that healthcare practitioners should start doing. It increases the value and effectiveness of many advancements such as the Internet of Things, artificial intelligence, and data mining (</w:t>
      </w:r>
      <w:proofErr w:type="spellStart"/>
      <w:r w:rsidRPr="007B5067">
        <w:rPr>
          <w:rFonts w:eastAsia="Times New Roman"/>
          <w:sz w:val="28"/>
          <w:szCs w:val="28"/>
        </w:rPr>
        <w:t>Tortorela</w:t>
      </w:r>
      <w:proofErr w:type="spellEnd"/>
      <w:r w:rsidRPr="007B5067">
        <w:rPr>
          <w:rFonts w:eastAsia="Times New Roman"/>
          <w:sz w:val="28"/>
          <w:szCs w:val="28"/>
        </w:rPr>
        <w:t xml:space="preserve"> </w:t>
      </w:r>
      <w:r w:rsidRPr="007B5067">
        <w:rPr>
          <w:rFonts w:eastAsia="Times New Roman"/>
          <w:i/>
          <w:sz w:val="28"/>
          <w:szCs w:val="28"/>
        </w:rPr>
        <w:t>et al</w:t>
      </w:r>
      <w:r w:rsidRPr="007B5067">
        <w:rPr>
          <w:rFonts w:eastAsia="Times New Roman"/>
          <w:sz w:val="28"/>
          <w:szCs w:val="28"/>
        </w:rPr>
        <w:t>. 202</w:t>
      </w:r>
      <w:r w:rsidRPr="007B5067">
        <w:rPr>
          <w:rFonts w:eastAsia="Times New Roman"/>
          <w:sz w:val="28"/>
          <w:szCs w:val="28"/>
        </w:rPr>
        <w:t xml:space="preserve">1). EHR (Electronic Health Records) platforms are a valuable source of data, but they require safety and compatibility. </w:t>
      </w:r>
      <w:proofErr w:type="spellStart"/>
      <w:r w:rsidRPr="007B5067">
        <w:rPr>
          <w:rFonts w:eastAsia="Times New Roman"/>
          <w:sz w:val="28"/>
          <w:szCs w:val="28"/>
        </w:rPr>
        <w:t>Blockchain</w:t>
      </w:r>
      <w:proofErr w:type="spellEnd"/>
      <w:r w:rsidRPr="007B5067">
        <w:rPr>
          <w:rFonts w:eastAsia="Times New Roman"/>
          <w:sz w:val="28"/>
          <w:szCs w:val="28"/>
        </w:rPr>
        <w:t xml:space="preserve"> plugs the gaps that have stymied the growth of the pharmaceutical and drug industries. Innovation generates a large amount of</w:t>
      </w:r>
      <w:r w:rsidRPr="007B5067">
        <w:rPr>
          <w:rFonts w:eastAsia="Times New Roman"/>
          <w:sz w:val="28"/>
          <w:szCs w:val="28"/>
        </w:rPr>
        <w:t xml:space="preserve"> data that can be used to monitor patient care. Furthermore, a large portion of this info, as well as information from EHRs and varying stages, has been combined with Big Data to produce reports and investigations that identify segment trends and care for </w:t>
      </w:r>
      <w:r w:rsidRPr="007B5067">
        <w:rPr>
          <w:rFonts w:eastAsia="Times New Roman"/>
          <w:sz w:val="28"/>
          <w:szCs w:val="28"/>
        </w:rPr>
        <w:t>board holes. The combination of creativity and evaluation has enabled the identification of best practices for focusing on operational and economic outcomes.</w:t>
      </w:r>
    </w:p>
    <w:p w:rsidR="00D671C9" w:rsidRPr="007B5067" w:rsidRDefault="00D671C9">
      <w:pPr>
        <w:pStyle w:val="Heading2"/>
        <w:rPr>
          <w:rFonts w:ascii="Arial" w:hAnsi="Arial" w:cs="Arial"/>
          <w:sz w:val="28"/>
          <w:szCs w:val="28"/>
        </w:rPr>
      </w:pPr>
    </w:p>
    <w:p w:rsidR="00D671C9" w:rsidRPr="007B5067" w:rsidRDefault="00D671C9">
      <w:pPr>
        <w:pStyle w:val="Heading2"/>
        <w:rPr>
          <w:rFonts w:ascii="Arial" w:hAnsi="Arial" w:cs="Arial"/>
          <w:sz w:val="28"/>
          <w:szCs w:val="28"/>
        </w:rPr>
      </w:pPr>
    </w:p>
    <w:p w:rsidR="00DC15B1" w:rsidRDefault="00DC15B1">
      <w:pPr>
        <w:pStyle w:val="Heading2"/>
        <w:rPr>
          <w:rFonts w:ascii="Arial" w:hAnsi="Arial" w:cs="Arial"/>
          <w:b w:val="0"/>
          <w:sz w:val="28"/>
          <w:szCs w:val="28"/>
        </w:rPr>
      </w:pPr>
      <w:bookmarkStart w:id="6" w:name="_Toc102476171"/>
    </w:p>
    <w:p w:rsidR="00DC15B1" w:rsidRDefault="00DC15B1">
      <w:pPr>
        <w:pStyle w:val="Heading2"/>
        <w:rPr>
          <w:rFonts w:ascii="Arial" w:hAnsi="Arial" w:cs="Arial"/>
          <w:b w:val="0"/>
          <w:sz w:val="28"/>
          <w:szCs w:val="28"/>
        </w:rPr>
      </w:pPr>
    </w:p>
    <w:p w:rsidR="00C83802" w:rsidRPr="007B5067" w:rsidRDefault="00275805">
      <w:pPr>
        <w:pStyle w:val="Heading2"/>
        <w:rPr>
          <w:rFonts w:ascii="Arial" w:hAnsi="Arial" w:cs="Arial"/>
          <w:b w:val="0"/>
          <w:sz w:val="28"/>
          <w:szCs w:val="28"/>
        </w:rPr>
      </w:pPr>
      <w:bookmarkStart w:id="7" w:name="_GoBack"/>
      <w:bookmarkEnd w:id="7"/>
      <w:r w:rsidRPr="007B5067">
        <w:rPr>
          <w:rFonts w:ascii="Arial" w:hAnsi="Arial" w:cs="Arial"/>
          <w:b w:val="0"/>
          <w:sz w:val="28"/>
          <w:szCs w:val="28"/>
        </w:rPr>
        <w:t>Impact of technology on the healthcare sector</w:t>
      </w:r>
      <w:bookmarkEnd w:id="6"/>
      <w:r w:rsidRPr="007B5067">
        <w:rPr>
          <w:rFonts w:ascii="Arial" w:hAnsi="Arial" w:cs="Arial"/>
          <w:b w:val="0"/>
          <w:sz w:val="28"/>
          <w:szCs w:val="28"/>
        </w:rPr>
        <w:t xml:space="preserve"> </w:t>
      </w:r>
    </w:p>
    <w:p w:rsidR="00C83802" w:rsidRPr="007B5067" w:rsidRDefault="00275805">
      <w:pPr>
        <w:spacing w:before="280" w:after="280" w:line="360" w:lineRule="auto"/>
        <w:jc w:val="both"/>
        <w:rPr>
          <w:rFonts w:eastAsia="Times New Roman"/>
          <w:sz w:val="28"/>
          <w:szCs w:val="28"/>
        </w:rPr>
      </w:pPr>
      <w:r w:rsidRPr="007B5067">
        <w:rPr>
          <w:rFonts w:eastAsia="Times New Roman"/>
          <w:sz w:val="28"/>
          <w:szCs w:val="28"/>
        </w:rPr>
        <w:t xml:space="preserve">In the words of </w:t>
      </w:r>
      <w:proofErr w:type="spellStart"/>
      <w:r w:rsidRPr="007B5067">
        <w:rPr>
          <w:rFonts w:eastAsia="Times New Roman"/>
          <w:sz w:val="28"/>
          <w:szCs w:val="28"/>
        </w:rPr>
        <w:t>Tortorela</w:t>
      </w:r>
      <w:proofErr w:type="spellEnd"/>
      <w:r w:rsidRPr="007B5067">
        <w:rPr>
          <w:rFonts w:eastAsia="Times New Roman"/>
          <w:sz w:val="28"/>
          <w:szCs w:val="28"/>
        </w:rPr>
        <w:t xml:space="preserve"> </w:t>
      </w:r>
      <w:r w:rsidRPr="007B5067">
        <w:rPr>
          <w:rFonts w:eastAsia="Times New Roman"/>
          <w:i/>
          <w:sz w:val="28"/>
          <w:szCs w:val="28"/>
        </w:rPr>
        <w:t>et al.</w:t>
      </w:r>
      <w:r w:rsidRPr="007B5067">
        <w:rPr>
          <w:rFonts w:eastAsia="Times New Roman"/>
          <w:sz w:val="28"/>
          <w:szCs w:val="28"/>
        </w:rPr>
        <w:t xml:space="preserve"> (2021), inside the</w:t>
      </w:r>
      <w:r w:rsidRPr="007B5067">
        <w:rPr>
          <w:rFonts w:eastAsia="Times New Roman"/>
          <w:sz w:val="28"/>
          <w:szCs w:val="28"/>
        </w:rPr>
        <w:t xml:space="preserve"> medical care industry, development is crucial. In today's modern computerised world, with an internally valid web connection, individuals can efficiently communicate with their medical providers and recover from their illnesses from the comfort of home. T</w:t>
      </w:r>
      <w:r w:rsidRPr="007B5067">
        <w:rPr>
          <w:rFonts w:eastAsia="Times New Roman"/>
          <w:sz w:val="28"/>
          <w:szCs w:val="28"/>
        </w:rPr>
        <w:t>hrough the distribution of evidence-based practice and support for clinical direction, innovation is also furthering the development of nurse standards and the character of care. These agreements also aid in reducing clinical errors and administrative dela</w:t>
      </w:r>
      <w:r w:rsidRPr="007B5067">
        <w:rPr>
          <w:rFonts w:eastAsia="Times New Roman"/>
          <w:sz w:val="28"/>
          <w:szCs w:val="28"/>
        </w:rPr>
        <w:t>ys. These factors can benefit from innovation:</w:t>
      </w:r>
    </w:p>
    <w:p w:rsidR="00C83802" w:rsidRPr="007B5067" w:rsidRDefault="00275805">
      <w:pPr>
        <w:spacing w:before="280" w:after="280" w:line="360" w:lineRule="auto"/>
        <w:jc w:val="both"/>
        <w:rPr>
          <w:rFonts w:eastAsia="Times New Roman"/>
          <w:sz w:val="28"/>
          <w:szCs w:val="28"/>
        </w:rPr>
      </w:pPr>
      <w:r w:rsidRPr="007B5067">
        <w:rPr>
          <w:rFonts w:eastAsia="Times New Roman"/>
          <w:sz w:val="28"/>
          <w:szCs w:val="28"/>
        </w:rPr>
        <w:t xml:space="preserve">Cybersecurity: Network security and information insurance will be the most widely noted of all the emerging medical care Technology trends in 2021. As discussed by </w:t>
      </w:r>
      <w:proofErr w:type="spellStart"/>
      <w:r w:rsidRPr="007B5067">
        <w:rPr>
          <w:rFonts w:eastAsia="Times New Roman"/>
          <w:sz w:val="28"/>
          <w:szCs w:val="28"/>
        </w:rPr>
        <w:t>Alolayyan</w:t>
      </w:r>
      <w:proofErr w:type="spellEnd"/>
      <w:r w:rsidRPr="007B5067">
        <w:rPr>
          <w:rFonts w:eastAsia="Times New Roman"/>
          <w:sz w:val="28"/>
          <w:szCs w:val="28"/>
        </w:rPr>
        <w:t xml:space="preserve"> </w:t>
      </w:r>
      <w:r w:rsidRPr="007B5067">
        <w:rPr>
          <w:rFonts w:eastAsia="Times New Roman"/>
          <w:i/>
          <w:sz w:val="28"/>
          <w:szCs w:val="28"/>
        </w:rPr>
        <w:t>et al.</w:t>
      </w:r>
      <w:r w:rsidRPr="007B5067">
        <w:rPr>
          <w:rFonts w:eastAsia="Times New Roman"/>
          <w:sz w:val="28"/>
          <w:szCs w:val="28"/>
        </w:rPr>
        <w:t xml:space="preserve"> (2020), numerous thefts and </w:t>
      </w:r>
      <w:r w:rsidRPr="007B5067">
        <w:rPr>
          <w:rFonts w:eastAsia="Times New Roman"/>
          <w:sz w:val="28"/>
          <w:szCs w:val="28"/>
        </w:rPr>
        <w:t>investigations have highlighted the importance of investing in internet security.</w:t>
      </w:r>
    </w:p>
    <w:p w:rsidR="00C83802" w:rsidRPr="007B5067" w:rsidRDefault="00275805">
      <w:pPr>
        <w:spacing w:before="280" w:after="280" w:line="360" w:lineRule="auto"/>
        <w:jc w:val="both"/>
        <w:rPr>
          <w:rFonts w:eastAsia="Times New Roman"/>
          <w:sz w:val="28"/>
          <w:szCs w:val="28"/>
        </w:rPr>
      </w:pPr>
      <w:r w:rsidRPr="007B5067">
        <w:rPr>
          <w:rFonts w:eastAsia="Times New Roman"/>
          <w:sz w:val="28"/>
          <w:szCs w:val="28"/>
        </w:rPr>
        <w:t>Medical Internet of Things (</w:t>
      </w:r>
      <w:proofErr w:type="spellStart"/>
      <w:r w:rsidRPr="007B5067">
        <w:rPr>
          <w:rFonts w:eastAsia="Times New Roman"/>
          <w:sz w:val="28"/>
          <w:szCs w:val="28"/>
        </w:rPr>
        <w:t>MIoT</w:t>
      </w:r>
      <w:proofErr w:type="spellEnd"/>
      <w:r w:rsidRPr="007B5067">
        <w:rPr>
          <w:rFonts w:eastAsia="Times New Roman"/>
          <w:sz w:val="28"/>
          <w:szCs w:val="28"/>
        </w:rPr>
        <w:t xml:space="preserve">): The global </w:t>
      </w:r>
      <w:proofErr w:type="spellStart"/>
      <w:r w:rsidRPr="007B5067">
        <w:rPr>
          <w:rFonts w:eastAsia="Times New Roman"/>
          <w:sz w:val="28"/>
          <w:szCs w:val="28"/>
        </w:rPr>
        <w:t>IoT</w:t>
      </w:r>
      <w:proofErr w:type="spellEnd"/>
      <w:r w:rsidRPr="007B5067">
        <w:rPr>
          <w:rFonts w:eastAsia="Times New Roman"/>
          <w:sz w:val="28"/>
          <w:szCs w:val="28"/>
        </w:rPr>
        <w:t xml:space="preserve"> market size was valued at $44.6 billion in 2018 and is expected to grow to $254.1 billion by 2026.</w:t>
      </w:r>
    </w:p>
    <w:p w:rsidR="00C83802" w:rsidRPr="007B5067" w:rsidRDefault="00275805">
      <w:pPr>
        <w:spacing w:before="280" w:after="280" w:line="360" w:lineRule="auto"/>
        <w:jc w:val="both"/>
        <w:rPr>
          <w:rFonts w:eastAsia="Times New Roman"/>
          <w:sz w:val="28"/>
          <w:szCs w:val="28"/>
        </w:rPr>
      </w:pPr>
      <w:r w:rsidRPr="007B5067">
        <w:rPr>
          <w:rFonts w:eastAsia="Times New Roman"/>
          <w:sz w:val="28"/>
          <w:szCs w:val="28"/>
        </w:rPr>
        <w:lastRenderedPageBreak/>
        <w:t>Fitness bands and Remote Patient Monitoring: Managing chronic conditions such as diabetes, coronary artery disease, or asthma, for example, can be significantly improved with remote monitoring.</w:t>
      </w:r>
    </w:p>
    <w:p w:rsidR="00C83802" w:rsidRPr="007B5067" w:rsidRDefault="00275805">
      <w:pPr>
        <w:spacing w:before="280" w:after="280" w:line="360" w:lineRule="auto"/>
        <w:jc w:val="both"/>
        <w:rPr>
          <w:rFonts w:eastAsia="Times New Roman"/>
          <w:sz w:val="28"/>
          <w:szCs w:val="28"/>
        </w:rPr>
      </w:pPr>
      <w:r w:rsidRPr="007B5067">
        <w:rPr>
          <w:rFonts w:eastAsia="Times New Roman"/>
          <w:sz w:val="28"/>
          <w:szCs w:val="28"/>
        </w:rPr>
        <w:t>Claim Processing and Charging: In any case, unless an in-perso</w:t>
      </w:r>
      <w:r w:rsidRPr="007B5067">
        <w:rPr>
          <w:rFonts w:eastAsia="Times New Roman"/>
          <w:sz w:val="28"/>
          <w:szCs w:val="28"/>
        </w:rPr>
        <w:t>n meeting with a professional is required, all other matters such as charging, security talks, and so on should be handled online (</w:t>
      </w:r>
      <w:proofErr w:type="spellStart"/>
      <w:r w:rsidRPr="007B5067">
        <w:rPr>
          <w:rFonts w:eastAsia="Times New Roman"/>
          <w:sz w:val="28"/>
          <w:szCs w:val="28"/>
        </w:rPr>
        <w:t>Alolayyan</w:t>
      </w:r>
      <w:proofErr w:type="spellEnd"/>
      <w:r w:rsidRPr="007B5067">
        <w:rPr>
          <w:rFonts w:eastAsia="Times New Roman"/>
          <w:sz w:val="28"/>
          <w:szCs w:val="28"/>
        </w:rPr>
        <w:t xml:space="preserve"> </w:t>
      </w:r>
      <w:r w:rsidRPr="007B5067">
        <w:rPr>
          <w:rFonts w:eastAsia="Times New Roman"/>
          <w:i/>
          <w:sz w:val="28"/>
          <w:szCs w:val="28"/>
        </w:rPr>
        <w:t>et al</w:t>
      </w:r>
      <w:r w:rsidRPr="007B5067">
        <w:rPr>
          <w:rFonts w:eastAsia="Times New Roman"/>
          <w:sz w:val="28"/>
          <w:szCs w:val="28"/>
        </w:rPr>
        <w:t>., 2020).</w:t>
      </w:r>
    </w:p>
    <w:p w:rsidR="00C83802" w:rsidRPr="007B5067" w:rsidRDefault="00275805">
      <w:pPr>
        <w:spacing w:before="280" w:after="280" w:line="360" w:lineRule="auto"/>
        <w:jc w:val="both"/>
        <w:rPr>
          <w:rFonts w:eastAsia="Times New Roman"/>
          <w:sz w:val="28"/>
          <w:szCs w:val="28"/>
        </w:rPr>
      </w:pPr>
      <w:r w:rsidRPr="007B5067">
        <w:rPr>
          <w:sz w:val="28"/>
          <w:szCs w:val="28"/>
        </w:rPr>
        <w:br w:type="page"/>
      </w:r>
    </w:p>
    <w:p w:rsidR="00C83802" w:rsidRPr="007B5067" w:rsidRDefault="00275805">
      <w:pPr>
        <w:pStyle w:val="Heading1"/>
        <w:rPr>
          <w:rFonts w:ascii="Arial" w:hAnsi="Arial" w:cs="Arial"/>
          <w:b w:val="0"/>
          <w:color w:val="000000" w:themeColor="text1"/>
        </w:rPr>
      </w:pPr>
      <w:bookmarkStart w:id="8" w:name="_Toc102476172"/>
      <w:r w:rsidRPr="007B5067">
        <w:rPr>
          <w:rFonts w:ascii="Arial" w:hAnsi="Arial" w:cs="Arial"/>
          <w:b w:val="0"/>
          <w:color w:val="000000" w:themeColor="text1"/>
        </w:rPr>
        <w:lastRenderedPageBreak/>
        <w:t>Research Methodology</w:t>
      </w:r>
      <w:bookmarkEnd w:id="8"/>
    </w:p>
    <w:p w:rsidR="00C83802" w:rsidRDefault="00275805">
      <w:pPr>
        <w:spacing w:line="360" w:lineRule="auto"/>
        <w:jc w:val="both"/>
        <w:rPr>
          <w:rFonts w:eastAsia="Times New Roman"/>
          <w:color w:val="000000" w:themeColor="text1"/>
          <w:sz w:val="28"/>
          <w:szCs w:val="28"/>
        </w:rPr>
      </w:pPr>
      <w:r w:rsidRPr="007B5067">
        <w:rPr>
          <w:rFonts w:eastAsia="Times New Roman"/>
          <w:color w:val="000000" w:themeColor="text1"/>
          <w:sz w:val="28"/>
          <w:szCs w:val="28"/>
        </w:rPr>
        <w:t>Research method can be referred to as the overall process in which various me</w:t>
      </w:r>
      <w:r w:rsidRPr="007B5067">
        <w:rPr>
          <w:rFonts w:eastAsia="Times New Roman"/>
          <w:color w:val="000000" w:themeColor="text1"/>
          <w:sz w:val="28"/>
          <w:szCs w:val="28"/>
        </w:rPr>
        <w:t>thods have been put to use for the conduction of a certain research in order to meet certain objectives as per an aim. In this context, it is important to understand that there are two different research types which are the mono method or the mixed method.</w:t>
      </w:r>
      <w:r w:rsidRPr="007B5067">
        <w:rPr>
          <w:rFonts w:eastAsia="Times New Roman"/>
          <w:color w:val="000000" w:themeColor="text1"/>
          <w:sz w:val="28"/>
          <w:szCs w:val="28"/>
        </w:rPr>
        <w:t xml:space="preserve"> Qualitative data is non numerical in nature and is descriptive whereas quantitative data is numerical in nature. In the mono method, only one of the types of data is incorporated whereas both the types of data are incorporated in the mixed method. </w:t>
      </w:r>
    </w:p>
    <w:p w:rsidR="007B5067" w:rsidRDefault="007B5067">
      <w:pPr>
        <w:spacing w:line="360" w:lineRule="auto"/>
        <w:jc w:val="both"/>
        <w:rPr>
          <w:rFonts w:eastAsia="Times New Roman"/>
          <w:color w:val="000000" w:themeColor="text1"/>
          <w:sz w:val="28"/>
          <w:szCs w:val="28"/>
        </w:rPr>
      </w:pPr>
    </w:p>
    <w:p w:rsidR="007B5067" w:rsidRPr="007B5067" w:rsidRDefault="007B5067">
      <w:pPr>
        <w:spacing w:line="360" w:lineRule="auto"/>
        <w:jc w:val="both"/>
        <w:rPr>
          <w:rFonts w:eastAsia="Times New Roman"/>
          <w:color w:val="000000" w:themeColor="text1"/>
          <w:sz w:val="28"/>
          <w:szCs w:val="28"/>
        </w:rPr>
      </w:pPr>
    </w:p>
    <w:p w:rsidR="00C83802" w:rsidRPr="007B5067" w:rsidRDefault="00275805">
      <w:pPr>
        <w:spacing w:line="360" w:lineRule="auto"/>
        <w:jc w:val="center"/>
        <w:rPr>
          <w:rFonts w:eastAsia="Times New Roman"/>
          <w:color w:val="000000" w:themeColor="text1"/>
          <w:sz w:val="28"/>
          <w:szCs w:val="28"/>
        </w:rPr>
      </w:pPr>
      <w:r w:rsidRPr="007B5067">
        <w:rPr>
          <w:rFonts w:eastAsia="Times New Roman"/>
          <w:noProof/>
          <w:color w:val="000000" w:themeColor="text1"/>
          <w:sz w:val="28"/>
          <w:szCs w:val="28"/>
        </w:rPr>
        <w:drawing>
          <wp:inline distT="114300" distB="114300" distL="114300" distR="114300">
            <wp:extent cx="4210050" cy="37052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210050" cy="3705225"/>
                    </a:xfrm>
                    <a:prstGeom prst="rect">
                      <a:avLst/>
                    </a:prstGeom>
                    <a:ln/>
                  </pic:spPr>
                </pic:pic>
              </a:graphicData>
            </a:graphic>
          </wp:inline>
        </w:drawing>
      </w:r>
    </w:p>
    <w:p w:rsidR="00C83802" w:rsidRPr="007B5067" w:rsidRDefault="00275805">
      <w:pPr>
        <w:spacing w:line="360" w:lineRule="auto"/>
        <w:jc w:val="center"/>
        <w:rPr>
          <w:rFonts w:eastAsia="Times New Roman"/>
          <w:color w:val="000000" w:themeColor="text1"/>
          <w:sz w:val="28"/>
          <w:szCs w:val="28"/>
        </w:rPr>
      </w:pPr>
      <w:r w:rsidRPr="007B5067">
        <w:rPr>
          <w:rFonts w:eastAsia="Times New Roman"/>
          <w:color w:val="000000" w:themeColor="text1"/>
          <w:sz w:val="28"/>
          <w:szCs w:val="28"/>
        </w:rPr>
        <w:t>Figu</w:t>
      </w:r>
      <w:r w:rsidRPr="007B5067">
        <w:rPr>
          <w:rFonts w:eastAsia="Times New Roman"/>
          <w:color w:val="000000" w:themeColor="text1"/>
          <w:sz w:val="28"/>
          <w:szCs w:val="28"/>
        </w:rPr>
        <w:t>re 1: Research Methodology</w:t>
      </w:r>
      <w:r w:rsidRPr="007B5067">
        <w:rPr>
          <w:rFonts w:eastAsia="Times New Roman"/>
          <w:color w:val="000000" w:themeColor="text1"/>
          <w:sz w:val="28"/>
          <w:szCs w:val="28"/>
        </w:rPr>
        <w:t xml:space="preserve"> </w:t>
      </w:r>
    </w:p>
    <w:p w:rsidR="006661CB" w:rsidRPr="007B5067" w:rsidRDefault="006661CB">
      <w:pPr>
        <w:spacing w:line="360" w:lineRule="auto"/>
        <w:jc w:val="both"/>
        <w:rPr>
          <w:rFonts w:eastAsia="Times New Roman"/>
          <w:color w:val="000000" w:themeColor="text1"/>
          <w:sz w:val="28"/>
          <w:szCs w:val="28"/>
        </w:rPr>
      </w:pPr>
    </w:p>
    <w:p w:rsidR="006661CB" w:rsidRPr="007B5067" w:rsidRDefault="006661CB">
      <w:pPr>
        <w:spacing w:line="360" w:lineRule="auto"/>
        <w:jc w:val="both"/>
        <w:rPr>
          <w:rFonts w:eastAsia="Times New Roman"/>
          <w:color w:val="000000" w:themeColor="text1"/>
          <w:sz w:val="28"/>
          <w:szCs w:val="28"/>
        </w:rPr>
      </w:pPr>
    </w:p>
    <w:p w:rsidR="006661CB" w:rsidRPr="007B5067" w:rsidRDefault="006661CB">
      <w:pPr>
        <w:spacing w:line="360" w:lineRule="auto"/>
        <w:jc w:val="both"/>
        <w:rPr>
          <w:rFonts w:eastAsia="Times New Roman"/>
          <w:color w:val="000000" w:themeColor="text1"/>
          <w:sz w:val="28"/>
          <w:szCs w:val="28"/>
        </w:rPr>
      </w:pPr>
    </w:p>
    <w:p w:rsidR="006661CB" w:rsidRPr="007B5067" w:rsidRDefault="006661CB">
      <w:pPr>
        <w:spacing w:line="360" w:lineRule="auto"/>
        <w:jc w:val="both"/>
        <w:rPr>
          <w:rFonts w:eastAsia="Times New Roman"/>
          <w:color w:val="000000" w:themeColor="text1"/>
          <w:sz w:val="28"/>
          <w:szCs w:val="28"/>
        </w:rPr>
      </w:pPr>
    </w:p>
    <w:p w:rsidR="00C83802" w:rsidRPr="007B5067" w:rsidRDefault="00275805">
      <w:pPr>
        <w:spacing w:line="360" w:lineRule="auto"/>
        <w:jc w:val="both"/>
        <w:rPr>
          <w:rFonts w:eastAsia="Times New Roman"/>
          <w:color w:val="000000" w:themeColor="text1"/>
          <w:sz w:val="28"/>
          <w:szCs w:val="28"/>
        </w:rPr>
      </w:pPr>
      <w:r w:rsidRPr="007B5067">
        <w:rPr>
          <w:rFonts w:eastAsia="Times New Roman"/>
          <w:color w:val="000000" w:themeColor="text1"/>
          <w:sz w:val="28"/>
          <w:szCs w:val="28"/>
        </w:rPr>
        <w:t>The mono method is used for the conduction of the overall study where qualitative data is collected from secondary sources. The information gathered is solely from journals and is centred on the impac</w:t>
      </w:r>
      <w:r w:rsidRPr="007B5067">
        <w:rPr>
          <w:rFonts w:eastAsia="Times New Roman"/>
          <w:color w:val="000000" w:themeColor="text1"/>
          <w:sz w:val="28"/>
          <w:szCs w:val="28"/>
        </w:rPr>
        <w:t>t of technology on the healthcare industry.  It has been focused on how medical care practices should implement clinical charging methods to enhance patient experience and support patient fulfilment. This aids them in improving their training efficiency, f</w:t>
      </w:r>
      <w:r w:rsidRPr="007B5067">
        <w:rPr>
          <w:rFonts w:eastAsia="Times New Roman"/>
          <w:color w:val="000000" w:themeColor="text1"/>
          <w:sz w:val="28"/>
          <w:szCs w:val="28"/>
        </w:rPr>
        <w:t>ocusing on the key concern, and increasing the likelihood of long-term patient consistency. The purpose of the inquiry is to look into the effect of technology on the healthcare services business, as well as the role of technology in the lives of nurses, p</w:t>
      </w:r>
      <w:r w:rsidRPr="007B5067">
        <w:rPr>
          <w:rFonts w:eastAsia="Times New Roman"/>
          <w:color w:val="000000" w:themeColor="text1"/>
          <w:sz w:val="28"/>
          <w:szCs w:val="28"/>
        </w:rPr>
        <w:t>atients, and doctors. Qualitative research approach is used for learning more about the technology and strategy used by the healthcare sector in order to get many of the technological impacts required for the proposition (</w:t>
      </w:r>
      <w:proofErr w:type="spellStart"/>
      <w:r w:rsidRPr="007B5067">
        <w:rPr>
          <w:rFonts w:eastAsia="Times New Roman"/>
          <w:color w:val="000000" w:themeColor="text1"/>
          <w:sz w:val="28"/>
          <w:szCs w:val="28"/>
        </w:rPr>
        <w:t>Karahanna</w:t>
      </w:r>
      <w:proofErr w:type="spellEnd"/>
      <w:r w:rsidRPr="007B5067">
        <w:rPr>
          <w:rFonts w:eastAsia="Times New Roman"/>
          <w:color w:val="000000" w:themeColor="text1"/>
          <w:sz w:val="28"/>
          <w:szCs w:val="28"/>
        </w:rPr>
        <w:t xml:space="preserve"> </w:t>
      </w:r>
      <w:r w:rsidRPr="007B5067">
        <w:rPr>
          <w:rFonts w:eastAsia="Times New Roman"/>
          <w:i/>
          <w:color w:val="000000" w:themeColor="text1"/>
          <w:sz w:val="28"/>
          <w:szCs w:val="28"/>
        </w:rPr>
        <w:t>et al</w:t>
      </w:r>
      <w:r w:rsidRPr="007B5067">
        <w:rPr>
          <w:rFonts w:eastAsia="Times New Roman"/>
          <w:color w:val="000000" w:themeColor="text1"/>
          <w:sz w:val="28"/>
          <w:szCs w:val="28"/>
        </w:rPr>
        <w:t>., 2019).</w:t>
      </w:r>
    </w:p>
    <w:p w:rsidR="006661CB" w:rsidRPr="007B5067" w:rsidRDefault="006661CB">
      <w:pPr>
        <w:spacing w:line="360" w:lineRule="auto"/>
        <w:jc w:val="both"/>
        <w:rPr>
          <w:rFonts w:eastAsia="Times New Roman"/>
          <w:color w:val="000000" w:themeColor="text1"/>
          <w:sz w:val="28"/>
          <w:szCs w:val="28"/>
        </w:rPr>
      </w:pPr>
    </w:p>
    <w:p w:rsidR="006661CB" w:rsidRPr="007B5067" w:rsidRDefault="006661CB">
      <w:pPr>
        <w:spacing w:line="360" w:lineRule="auto"/>
        <w:jc w:val="both"/>
        <w:rPr>
          <w:rFonts w:eastAsia="Times New Roman"/>
          <w:color w:val="000000" w:themeColor="text1"/>
          <w:sz w:val="28"/>
          <w:szCs w:val="28"/>
        </w:rPr>
      </w:pPr>
    </w:p>
    <w:p w:rsidR="006661CB" w:rsidRPr="007B5067" w:rsidRDefault="006661CB">
      <w:pPr>
        <w:spacing w:line="360" w:lineRule="auto"/>
        <w:jc w:val="both"/>
        <w:rPr>
          <w:rFonts w:eastAsia="Times New Roman"/>
          <w:color w:val="000000" w:themeColor="text1"/>
          <w:sz w:val="28"/>
          <w:szCs w:val="28"/>
        </w:rPr>
      </w:pPr>
    </w:p>
    <w:p w:rsidR="006661CB" w:rsidRPr="007B5067" w:rsidRDefault="006661CB">
      <w:pPr>
        <w:spacing w:line="360" w:lineRule="auto"/>
        <w:jc w:val="both"/>
        <w:rPr>
          <w:rFonts w:eastAsia="Times New Roman"/>
          <w:color w:val="000000" w:themeColor="text1"/>
          <w:sz w:val="28"/>
          <w:szCs w:val="28"/>
        </w:rPr>
      </w:pPr>
    </w:p>
    <w:p w:rsidR="006661CB" w:rsidRPr="007B5067" w:rsidRDefault="006661CB">
      <w:pPr>
        <w:spacing w:line="360" w:lineRule="auto"/>
        <w:jc w:val="both"/>
        <w:rPr>
          <w:rFonts w:eastAsia="Times New Roman"/>
          <w:color w:val="000000" w:themeColor="text1"/>
          <w:sz w:val="28"/>
          <w:szCs w:val="28"/>
        </w:rPr>
      </w:pPr>
    </w:p>
    <w:p w:rsidR="006661CB" w:rsidRPr="007B5067" w:rsidRDefault="006661CB">
      <w:pPr>
        <w:spacing w:line="360" w:lineRule="auto"/>
        <w:jc w:val="both"/>
        <w:rPr>
          <w:rFonts w:eastAsia="Times New Roman"/>
          <w:color w:val="000000" w:themeColor="text1"/>
          <w:sz w:val="28"/>
          <w:szCs w:val="28"/>
        </w:rPr>
      </w:pPr>
    </w:p>
    <w:p w:rsidR="006661CB" w:rsidRPr="007B5067" w:rsidRDefault="006661CB">
      <w:pPr>
        <w:spacing w:line="360" w:lineRule="auto"/>
        <w:jc w:val="both"/>
        <w:rPr>
          <w:rFonts w:eastAsia="Times New Roman"/>
          <w:color w:val="000000" w:themeColor="text1"/>
          <w:sz w:val="28"/>
          <w:szCs w:val="28"/>
        </w:rPr>
      </w:pPr>
    </w:p>
    <w:p w:rsidR="006661CB" w:rsidRPr="007B5067" w:rsidRDefault="006661CB">
      <w:pPr>
        <w:spacing w:line="360" w:lineRule="auto"/>
        <w:jc w:val="both"/>
        <w:rPr>
          <w:rFonts w:eastAsia="Times New Roman"/>
          <w:color w:val="000000" w:themeColor="text1"/>
          <w:sz w:val="28"/>
          <w:szCs w:val="28"/>
        </w:rPr>
      </w:pPr>
    </w:p>
    <w:p w:rsidR="006661CB" w:rsidRPr="007B5067" w:rsidRDefault="006661CB">
      <w:pPr>
        <w:spacing w:line="360" w:lineRule="auto"/>
        <w:jc w:val="both"/>
        <w:rPr>
          <w:rFonts w:eastAsia="Times New Roman"/>
          <w:color w:val="000000" w:themeColor="text1"/>
          <w:sz w:val="28"/>
          <w:szCs w:val="28"/>
        </w:rPr>
      </w:pPr>
    </w:p>
    <w:p w:rsidR="006661CB" w:rsidRPr="007B5067" w:rsidRDefault="006661CB">
      <w:pPr>
        <w:spacing w:line="360" w:lineRule="auto"/>
        <w:jc w:val="both"/>
        <w:rPr>
          <w:rFonts w:eastAsia="Times New Roman"/>
          <w:color w:val="000000" w:themeColor="text1"/>
          <w:sz w:val="28"/>
          <w:szCs w:val="28"/>
        </w:rPr>
      </w:pPr>
    </w:p>
    <w:p w:rsidR="006661CB" w:rsidRPr="007B5067" w:rsidRDefault="006661CB">
      <w:pPr>
        <w:spacing w:line="360" w:lineRule="auto"/>
        <w:jc w:val="both"/>
        <w:rPr>
          <w:rFonts w:eastAsia="Times New Roman"/>
          <w:color w:val="000000" w:themeColor="text1"/>
          <w:sz w:val="28"/>
          <w:szCs w:val="28"/>
        </w:rPr>
      </w:pPr>
    </w:p>
    <w:p w:rsidR="006661CB" w:rsidRPr="007B5067" w:rsidRDefault="006661CB">
      <w:pPr>
        <w:spacing w:line="360" w:lineRule="auto"/>
        <w:jc w:val="both"/>
        <w:rPr>
          <w:rFonts w:eastAsia="Times New Roman"/>
          <w:color w:val="000000" w:themeColor="text1"/>
          <w:sz w:val="28"/>
          <w:szCs w:val="28"/>
        </w:rPr>
      </w:pPr>
    </w:p>
    <w:p w:rsidR="006661CB" w:rsidRPr="007B5067" w:rsidRDefault="006661CB">
      <w:pPr>
        <w:spacing w:line="360" w:lineRule="auto"/>
        <w:jc w:val="both"/>
        <w:rPr>
          <w:rFonts w:eastAsia="Times New Roman"/>
          <w:color w:val="000000" w:themeColor="text1"/>
          <w:sz w:val="28"/>
          <w:szCs w:val="28"/>
        </w:rPr>
      </w:pPr>
    </w:p>
    <w:p w:rsidR="006661CB" w:rsidRPr="007B5067" w:rsidRDefault="006661CB">
      <w:pPr>
        <w:spacing w:line="360" w:lineRule="auto"/>
        <w:jc w:val="both"/>
        <w:rPr>
          <w:rFonts w:eastAsia="Times New Roman"/>
          <w:color w:val="000000" w:themeColor="text1"/>
          <w:sz w:val="28"/>
          <w:szCs w:val="28"/>
        </w:rPr>
      </w:pPr>
    </w:p>
    <w:p w:rsidR="00C83802" w:rsidRPr="007B5067" w:rsidRDefault="00275805">
      <w:pPr>
        <w:pStyle w:val="Heading2"/>
        <w:rPr>
          <w:rFonts w:ascii="Arial" w:hAnsi="Arial" w:cs="Arial"/>
          <w:b w:val="0"/>
          <w:sz w:val="28"/>
          <w:szCs w:val="28"/>
        </w:rPr>
      </w:pPr>
      <w:bookmarkStart w:id="9" w:name="_Toc102476173"/>
      <w:r w:rsidRPr="007B5067">
        <w:rPr>
          <w:rFonts w:ascii="Arial" w:hAnsi="Arial" w:cs="Arial"/>
          <w:b w:val="0"/>
          <w:sz w:val="28"/>
          <w:szCs w:val="28"/>
        </w:rPr>
        <w:t xml:space="preserve">Data and </w:t>
      </w:r>
      <w:r w:rsidRPr="007B5067">
        <w:rPr>
          <w:rFonts w:ascii="Arial" w:hAnsi="Arial" w:cs="Arial"/>
          <w:b w:val="0"/>
          <w:sz w:val="28"/>
          <w:szCs w:val="28"/>
        </w:rPr>
        <w:t>Data collection</w:t>
      </w:r>
      <w:bookmarkEnd w:id="9"/>
    </w:p>
    <w:p w:rsidR="00C83802" w:rsidRPr="007B5067" w:rsidRDefault="00275805">
      <w:pPr>
        <w:spacing w:before="280" w:after="280" w:line="360" w:lineRule="auto"/>
        <w:jc w:val="both"/>
        <w:rPr>
          <w:rFonts w:eastAsia="Times New Roman"/>
          <w:color w:val="000000" w:themeColor="text1"/>
          <w:sz w:val="28"/>
          <w:szCs w:val="28"/>
        </w:rPr>
      </w:pPr>
      <w:r w:rsidRPr="007B5067">
        <w:rPr>
          <w:rFonts w:eastAsia="Times New Roman"/>
          <w:color w:val="000000" w:themeColor="text1"/>
          <w:sz w:val="28"/>
          <w:szCs w:val="28"/>
        </w:rPr>
        <w:t xml:space="preserve">Data has been considered as the information that has been collected to improve the research </w:t>
      </w:r>
      <w:proofErr w:type="spellStart"/>
      <w:r w:rsidRPr="007B5067">
        <w:rPr>
          <w:rFonts w:eastAsia="Times New Roman"/>
          <w:color w:val="000000" w:themeColor="text1"/>
          <w:sz w:val="28"/>
          <w:szCs w:val="28"/>
        </w:rPr>
        <w:t>interpretation.This</w:t>
      </w:r>
      <w:proofErr w:type="spellEnd"/>
      <w:r w:rsidRPr="007B5067">
        <w:rPr>
          <w:rFonts w:eastAsia="Times New Roman"/>
          <w:color w:val="000000" w:themeColor="text1"/>
          <w:sz w:val="28"/>
          <w:szCs w:val="28"/>
        </w:rPr>
        <w:t xml:space="preserve"> data was gathered using a qualitative method. The data collection are divided into two significant characteristics including pri</w:t>
      </w:r>
      <w:r w:rsidRPr="007B5067">
        <w:rPr>
          <w:rFonts w:eastAsia="Times New Roman"/>
          <w:color w:val="000000" w:themeColor="text1"/>
          <w:sz w:val="28"/>
          <w:szCs w:val="28"/>
        </w:rPr>
        <w:t xml:space="preserve">mary and secondary data collection. Primary data collection is based on </w:t>
      </w:r>
      <w:proofErr w:type="spellStart"/>
      <w:r w:rsidRPr="007B5067">
        <w:rPr>
          <w:rFonts w:eastAsia="Times New Roman"/>
          <w:color w:val="000000" w:themeColor="text1"/>
          <w:sz w:val="28"/>
          <w:szCs w:val="28"/>
        </w:rPr>
        <w:t>first hand</w:t>
      </w:r>
      <w:proofErr w:type="spellEnd"/>
      <w:r w:rsidRPr="007B5067">
        <w:rPr>
          <w:rFonts w:eastAsia="Times New Roman"/>
          <w:color w:val="000000" w:themeColor="text1"/>
          <w:sz w:val="28"/>
          <w:szCs w:val="28"/>
        </w:rPr>
        <w:t xml:space="preserve"> information that can be collected through organising surveys and questionnaires to the population related to driving their different perspectives. On the other hand, seconda</w:t>
      </w:r>
      <w:r w:rsidRPr="007B5067">
        <w:rPr>
          <w:rFonts w:eastAsia="Times New Roman"/>
          <w:color w:val="000000" w:themeColor="text1"/>
          <w:sz w:val="28"/>
          <w:szCs w:val="28"/>
        </w:rPr>
        <w:t xml:space="preserve">ry data collection has been considered as the process of collecting the data which already exist on the websites, journals and articles. </w:t>
      </w:r>
    </w:p>
    <w:p w:rsidR="006661CB" w:rsidRPr="007B5067" w:rsidRDefault="006661CB">
      <w:pPr>
        <w:spacing w:before="280" w:after="280" w:line="360" w:lineRule="auto"/>
        <w:jc w:val="center"/>
        <w:rPr>
          <w:rFonts w:eastAsia="Times New Roman"/>
          <w:color w:val="FF0000"/>
          <w:sz w:val="28"/>
          <w:szCs w:val="28"/>
        </w:rPr>
      </w:pPr>
    </w:p>
    <w:p w:rsidR="00C83802" w:rsidRPr="007B5067" w:rsidRDefault="00275805">
      <w:pPr>
        <w:spacing w:before="280" w:after="280" w:line="360" w:lineRule="auto"/>
        <w:jc w:val="center"/>
        <w:rPr>
          <w:rFonts w:eastAsia="Times New Roman"/>
          <w:color w:val="FF0000"/>
          <w:sz w:val="28"/>
          <w:szCs w:val="28"/>
        </w:rPr>
      </w:pPr>
      <w:r w:rsidRPr="007B5067">
        <w:rPr>
          <w:rFonts w:eastAsia="Times New Roman"/>
          <w:noProof/>
          <w:color w:val="FF0000"/>
          <w:sz w:val="28"/>
          <w:szCs w:val="28"/>
        </w:rPr>
        <w:drawing>
          <wp:inline distT="114300" distB="114300" distL="114300" distR="114300">
            <wp:extent cx="5772150" cy="26860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72150" cy="2686050"/>
                    </a:xfrm>
                    <a:prstGeom prst="rect">
                      <a:avLst/>
                    </a:prstGeom>
                    <a:ln/>
                  </pic:spPr>
                </pic:pic>
              </a:graphicData>
            </a:graphic>
          </wp:inline>
        </w:drawing>
      </w:r>
    </w:p>
    <w:p w:rsidR="00C83802" w:rsidRPr="007B5067" w:rsidRDefault="00275805">
      <w:pPr>
        <w:spacing w:before="280" w:after="280" w:line="360" w:lineRule="auto"/>
        <w:jc w:val="center"/>
        <w:rPr>
          <w:rFonts w:eastAsia="Times New Roman"/>
          <w:color w:val="000000" w:themeColor="text1"/>
          <w:sz w:val="28"/>
          <w:szCs w:val="28"/>
        </w:rPr>
      </w:pPr>
      <w:r w:rsidRPr="007B5067">
        <w:rPr>
          <w:rFonts w:eastAsia="Times New Roman"/>
          <w:color w:val="000000" w:themeColor="text1"/>
          <w:sz w:val="28"/>
          <w:szCs w:val="28"/>
        </w:rPr>
        <w:t xml:space="preserve">Figure 1: Data Sources </w:t>
      </w:r>
    </w:p>
    <w:p w:rsidR="00C83802" w:rsidRPr="007B5067" w:rsidRDefault="00275805">
      <w:pPr>
        <w:spacing w:before="280" w:after="280" w:line="360" w:lineRule="auto"/>
        <w:jc w:val="both"/>
        <w:rPr>
          <w:rFonts w:eastAsia="Times New Roman"/>
          <w:color w:val="000000" w:themeColor="text1"/>
          <w:sz w:val="28"/>
          <w:szCs w:val="28"/>
        </w:rPr>
      </w:pPr>
      <w:r w:rsidRPr="007B5067">
        <w:rPr>
          <w:rFonts w:eastAsia="Times New Roman"/>
          <w:color w:val="000000" w:themeColor="text1"/>
          <w:sz w:val="28"/>
          <w:szCs w:val="28"/>
        </w:rPr>
        <w:lastRenderedPageBreak/>
        <w:t>The collection and investigation of non-mathematical material to obtain ideas, suppositions, or experiences of workers in emergency clinics while involving technology in the medical services field were completed through qualitative examination. The utilisa</w:t>
      </w:r>
      <w:r w:rsidRPr="007B5067">
        <w:rPr>
          <w:rFonts w:eastAsia="Times New Roman"/>
          <w:color w:val="000000" w:themeColor="text1"/>
          <w:sz w:val="28"/>
          <w:szCs w:val="28"/>
        </w:rPr>
        <w:t>tion of data across various frameworks is made possible by coordinating the articles and journals in this research review. As stated by Lee (2018), it can adjust to challenges encountered by technology in the healthcare system as well as focus on a holisti</w:t>
      </w:r>
      <w:r w:rsidRPr="007B5067">
        <w:rPr>
          <w:rFonts w:eastAsia="Times New Roman"/>
          <w:color w:val="000000" w:themeColor="text1"/>
          <w:sz w:val="28"/>
          <w:szCs w:val="28"/>
        </w:rPr>
        <w:t>c picture of a patient's health. The secondary analysis of 4 articles was done to know the impact of technology in the healthcare industry. The secondary has been stored in the memory card.</w:t>
      </w:r>
    </w:p>
    <w:p w:rsidR="00C83802" w:rsidRPr="007B5067" w:rsidRDefault="00275805">
      <w:pPr>
        <w:pStyle w:val="Heading2"/>
        <w:rPr>
          <w:rFonts w:ascii="Arial" w:hAnsi="Arial" w:cs="Arial"/>
          <w:b w:val="0"/>
          <w:color w:val="000000" w:themeColor="text1"/>
          <w:sz w:val="28"/>
          <w:szCs w:val="28"/>
        </w:rPr>
      </w:pPr>
      <w:bookmarkStart w:id="10" w:name="_Toc102476174"/>
      <w:r w:rsidRPr="007B5067">
        <w:rPr>
          <w:rFonts w:ascii="Arial" w:hAnsi="Arial" w:cs="Arial"/>
          <w:b w:val="0"/>
          <w:color w:val="000000" w:themeColor="text1"/>
          <w:sz w:val="28"/>
          <w:szCs w:val="28"/>
        </w:rPr>
        <w:t>Population, Sample and Sample size</w:t>
      </w:r>
      <w:bookmarkEnd w:id="10"/>
    </w:p>
    <w:p w:rsidR="00C83802" w:rsidRPr="007B5067" w:rsidRDefault="00275805">
      <w:pPr>
        <w:spacing w:before="280" w:after="280" w:line="360" w:lineRule="auto"/>
        <w:jc w:val="both"/>
        <w:rPr>
          <w:rFonts w:eastAsia="Times New Roman"/>
          <w:color w:val="000000" w:themeColor="text1"/>
          <w:sz w:val="28"/>
          <w:szCs w:val="28"/>
        </w:rPr>
      </w:pPr>
      <w:r w:rsidRPr="007B5067">
        <w:rPr>
          <w:rFonts w:eastAsia="Times New Roman"/>
          <w:color w:val="000000" w:themeColor="text1"/>
          <w:sz w:val="28"/>
          <w:szCs w:val="28"/>
        </w:rPr>
        <w:t xml:space="preserve">Sample size can be referred to </w:t>
      </w:r>
      <w:r w:rsidRPr="007B5067">
        <w:rPr>
          <w:rFonts w:eastAsia="Times New Roman"/>
          <w:color w:val="000000" w:themeColor="text1"/>
          <w:sz w:val="28"/>
          <w:szCs w:val="28"/>
        </w:rPr>
        <w:t>the number of participants or the observations that is included in the study. In addition to this the sample size and population can enhance the influence of two statistical properties including the precision of estimates along with the power of samples to</w:t>
      </w:r>
      <w:r w:rsidRPr="007B5067">
        <w:rPr>
          <w:rFonts w:eastAsia="Times New Roman"/>
          <w:color w:val="000000" w:themeColor="text1"/>
          <w:sz w:val="28"/>
          <w:szCs w:val="28"/>
        </w:rPr>
        <w:t xml:space="preserve"> draw the conclusions. The research is based on the secondary research method therefore four journal articles were chosen because they are connected to the function of technology in the healthcare industry and its impacts on health clinic staff, such as nu</w:t>
      </w:r>
      <w:r w:rsidRPr="007B5067">
        <w:rPr>
          <w:rFonts w:eastAsia="Times New Roman"/>
          <w:color w:val="000000" w:themeColor="text1"/>
          <w:sz w:val="28"/>
          <w:szCs w:val="28"/>
        </w:rPr>
        <w:t>rses, specialists, and others. The papers were discussed in order to learn more about the technology's influence (Lee, 2018). Sample size and population are primarily involved with the primary research rather than the secondary method. However the sample o</w:t>
      </w:r>
      <w:r w:rsidRPr="007B5067">
        <w:rPr>
          <w:rFonts w:eastAsia="Times New Roman"/>
          <w:color w:val="000000" w:themeColor="text1"/>
          <w:sz w:val="28"/>
          <w:szCs w:val="28"/>
        </w:rPr>
        <w:t xml:space="preserve">f the four articles has been taken to improve the interpretation of the research. Therefore it can be said that the sample size and sampling is justified with the research. </w:t>
      </w:r>
    </w:p>
    <w:p w:rsidR="00C83802" w:rsidRPr="007B5067" w:rsidRDefault="00275805">
      <w:pPr>
        <w:pStyle w:val="Heading2"/>
        <w:rPr>
          <w:rFonts w:ascii="Arial" w:hAnsi="Arial" w:cs="Arial"/>
          <w:b w:val="0"/>
          <w:color w:val="000000" w:themeColor="text1"/>
          <w:sz w:val="28"/>
          <w:szCs w:val="28"/>
        </w:rPr>
      </w:pPr>
      <w:bookmarkStart w:id="11" w:name="_Toc102476175"/>
      <w:r w:rsidRPr="007B5067">
        <w:rPr>
          <w:rFonts w:ascii="Arial" w:hAnsi="Arial" w:cs="Arial"/>
          <w:b w:val="0"/>
          <w:color w:val="000000" w:themeColor="text1"/>
          <w:sz w:val="28"/>
          <w:szCs w:val="28"/>
        </w:rPr>
        <w:lastRenderedPageBreak/>
        <w:t>Ethics in data collection</w:t>
      </w:r>
      <w:bookmarkEnd w:id="11"/>
    </w:p>
    <w:p w:rsidR="00C83802" w:rsidRPr="007B5067" w:rsidRDefault="00275805">
      <w:pPr>
        <w:spacing w:before="280" w:after="280" w:line="360" w:lineRule="auto"/>
        <w:jc w:val="both"/>
        <w:rPr>
          <w:rFonts w:eastAsia="Times New Roman"/>
          <w:color w:val="000000" w:themeColor="text1"/>
          <w:sz w:val="28"/>
          <w:szCs w:val="28"/>
        </w:rPr>
      </w:pPr>
      <w:r w:rsidRPr="007B5067">
        <w:rPr>
          <w:rFonts w:eastAsia="Times New Roman"/>
          <w:color w:val="000000" w:themeColor="text1"/>
          <w:sz w:val="28"/>
          <w:szCs w:val="28"/>
        </w:rPr>
        <w:t>Data protection and copyright was used to set up a syste</w:t>
      </w:r>
      <w:r w:rsidRPr="007B5067">
        <w:rPr>
          <w:rFonts w:eastAsia="Times New Roman"/>
          <w:color w:val="000000" w:themeColor="text1"/>
          <w:sz w:val="28"/>
          <w:szCs w:val="28"/>
        </w:rPr>
        <w:t>m to secure computerised resources from unauthorised use and to maintain security in the article of invention. Because the security issue was remembered, it was straightforward to associate the business cycles and individuals with vulnerabilities in the se</w:t>
      </w:r>
      <w:r w:rsidRPr="007B5067">
        <w:rPr>
          <w:rFonts w:eastAsia="Times New Roman"/>
          <w:color w:val="000000" w:themeColor="text1"/>
          <w:sz w:val="28"/>
          <w:szCs w:val="28"/>
        </w:rPr>
        <w:t>rvers and code of technological articles. In this case, different segments of data are not used directly, however, interpretations are used to analyse the impact of technology in the healthcare workplace of the modern world.</w:t>
      </w:r>
      <w:r w:rsidRPr="007B5067">
        <w:rPr>
          <w:rFonts w:eastAsia="Times New Roman"/>
          <w:color w:val="000000" w:themeColor="text1"/>
          <w:sz w:val="28"/>
          <w:szCs w:val="28"/>
        </w:rPr>
        <w:t xml:space="preserve"> </w:t>
      </w:r>
      <w:r w:rsidRPr="007B5067">
        <w:rPr>
          <w:color w:val="000000" w:themeColor="text1"/>
          <w:sz w:val="28"/>
          <w:szCs w:val="28"/>
        </w:rPr>
        <w:br w:type="page"/>
      </w:r>
    </w:p>
    <w:p w:rsidR="00C83802" w:rsidRPr="007B5067" w:rsidRDefault="00275805">
      <w:pPr>
        <w:pStyle w:val="Heading1"/>
        <w:rPr>
          <w:rFonts w:ascii="Arial" w:hAnsi="Arial" w:cs="Arial"/>
          <w:b w:val="0"/>
          <w:color w:val="000000" w:themeColor="text1"/>
        </w:rPr>
      </w:pPr>
      <w:bookmarkStart w:id="12" w:name="_Toc102476176"/>
      <w:r w:rsidRPr="007B5067">
        <w:rPr>
          <w:rFonts w:ascii="Arial" w:hAnsi="Arial" w:cs="Arial"/>
          <w:b w:val="0"/>
          <w:color w:val="000000" w:themeColor="text1"/>
        </w:rPr>
        <w:lastRenderedPageBreak/>
        <w:t>Results and Findings</w:t>
      </w:r>
      <w:bookmarkEnd w:id="12"/>
    </w:p>
    <w:p w:rsidR="00C83802" w:rsidRPr="007B5067" w:rsidRDefault="00275805">
      <w:pPr>
        <w:pStyle w:val="Heading2"/>
        <w:rPr>
          <w:rFonts w:ascii="Arial" w:hAnsi="Arial" w:cs="Arial"/>
          <w:b w:val="0"/>
          <w:color w:val="000000" w:themeColor="text1"/>
          <w:sz w:val="28"/>
          <w:szCs w:val="28"/>
        </w:rPr>
      </w:pPr>
      <w:bookmarkStart w:id="13" w:name="_Toc102476177"/>
      <w:r w:rsidRPr="007B5067">
        <w:rPr>
          <w:rFonts w:ascii="Arial" w:hAnsi="Arial" w:cs="Arial"/>
          <w:b w:val="0"/>
          <w:color w:val="000000" w:themeColor="text1"/>
          <w:sz w:val="28"/>
          <w:szCs w:val="28"/>
        </w:rPr>
        <w:t>Secondary Data Analysis</w:t>
      </w:r>
      <w:bookmarkEnd w:id="13"/>
    </w:p>
    <w:p w:rsidR="00C83802" w:rsidRPr="007B5067" w:rsidRDefault="00C83802">
      <w:pPr>
        <w:rPr>
          <w:color w:val="000000" w:themeColor="text1"/>
          <w:sz w:val="28"/>
          <w:szCs w:val="28"/>
        </w:rPr>
      </w:pPr>
    </w:p>
    <w:p w:rsidR="00C83802" w:rsidRPr="007B5067" w:rsidRDefault="00275805">
      <w:pPr>
        <w:rPr>
          <w:color w:val="000000" w:themeColor="text1"/>
          <w:sz w:val="28"/>
          <w:szCs w:val="28"/>
        </w:rPr>
      </w:pPr>
      <w:r w:rsidRPr="007B5067">
        <w:rPr>
          <w:color w:val="000000" w:themeColor="text1"/>
          <w:sz w:val="28"/>
          <w:szCs w:val="28"/>
        </w:rPr>
        <w:t>Write in paragraphs. Make sure you analyse with examples taken from the modern health and social care sector.</w:t>
      </w:r>
    </w:p>
    <w:p w:rsidR="00C83802" w:rsidRPr="007B5067" w:rsidRDefault="00275805">
      <w:pPr>
        <w:spacing w:line="360" w:lineRule="auto"/>
        <w:jc w:val="both"/>
        <w:rPr>
          <w:rFonts w:eastAsia="Times New Roman"/>
          <w:color w:val="000000" w:themeColor="text1"/>
          <w:sz w:val="28"/>
          <w:szCs w:val="28"/>
        </w:rPr>
      </w:pPr>
      <w:r w:rsidRPr="007B5067">
        <w:rPr>
          <w:rFonts w:eastAsia="Times New Roman"/>
          <w:color w:val="000000" w:themeColor="text1"/>
          <w:sz w:val="28"/>
          <w:szCs w:val="28"/>
        </w:rPr>
        <w:t>1. Journals/Articles: Health Information Technology in Healthcare Quality and Patient Safety: Literature Review</w:t>
      </w:r>
    </w:p>
    <w:p w:rsidR="00C83802" w:rsidRPr="007B5067" w:rsidRDefault="00275805">
      <w:pPr>
        <w:spacing w:line="360" w:lineRule="auto"/>
        <w:jc w:val="both"/>
        <w:rPr>
          <w:rFonts w:eastAsia="Times New Roman"/>
          <w:color w:val="000000" w:themeColor="text1"/>
          <w:sz w:val="28"/>
          <w:szCs w:val="28"/>
        </w:rPr>
      </w:pPr>
      <w:proofErr w:type="spellStart"/>
      <w:r w:rsidRPr="007B5067">
        <w:rPr>
          <w:rFonts w:eastAsia="Times New Roman"/>
          <w:color w:val="000000" w:themeColor="text1"/>
          <w:sz w:val="28"/>
          <w:szCs w:val="28"/>
        </w:rPr>
        <w:t>Authors</w:t>
      </w:r>
      <w:proofErr w:type="gramStart"/>
      <w:r w:rsidRPr="007B5067">
        <w:rPr>
          <w:rFonts w:eastAsia="Times New Roman"/>
          <w:color w:val="000000" w:themeColor="text1"/>
          <w:sz w:val="28"/>
          <w:szCs w:val="28"/>
        </w:rPr>
        <w:t>:</w:t>
      </w:r>
      <w:r w:rsidRPr="007B5067">
        <w:rPr>
          <w:rFonts w:eastAsia="Times New Roman"/>
          <w:color w:val="000000" w:themeColor="text1"/>
          <w:sz w:val="28"/>
          <w:szCs w:val="28"/>
        </w:rPr>
        <w:t>S</w:t>
      </w:r>
      <w:r w:rsidRPr="007B5067">
        <w:rPr>
          <w:rFonts w:eastAsia="Times New Roman"/>
          <w:color w:val="000000" w:themeColor="text1"/>
          <w:sz w:val="28"/>
          <w:szCs w:val="28"/>
        </w:rPr>
        <w:t>ue</w:t>
      </w:r>
      <w:proofErr w:type="spellEnd"/>
      <w:proofErr w:type="gramEnd"/>
      <w:r w:rsidRPr="007B5067">
        <w:rPr>
          <w:rFonts w:eastAsia="Times New Roman"/>
          <w:color w:val="000000" w:themeColor="text1"/>
          <w:sz w:val="28"/>
          <w:szCs w:val="28"/>
        </w:rPr>
        <w:t xml:space="preserve"> S Feldman, Scott </w:t>
      </w:r>
      <w:proofErr w:type="spellStart"/>
      <w:r w:rsidRPr="007B5067">
        <w:rPr>
          <w:rFonts w:eastAsia="Times New Roman"/>
          <w:color w:val="000000" w:themeColor="text1"/>
          <w:sz w:val="28"/>
          <w:szCs w:val="28"/>
        </w:rPr>
        <w:t>Buchalter</w:t>
      </w:r>
      <w:proofErr w:type="spellEnd"/>
      <w:r w:rsidRPr="007B5067">
        <w:rPr>
          <w:rFonts w:eastAsia="Times New Roman"/>
          <w:color w:val="000000" w:themeColor="text1"/>
          <w:sz w:val="28"/>
          <w:szCs w:val="28"/>
        </w:rPr>
        <w:t xml:space="preserve"> and Leslie W. Hayes (2018)</w:t>
      </w:r>
    </w:p>
    <w:p w:rsidR="00C83802" w:rsidRPr="007B5067" w:rsidRDefault="00275805">
      <w:pPr>
        <w:spacing w:line="360" w:lineRule="auto"/>
        <w:jc w:val="both"/>
        <w:rPr>
          <w:rFonts w:eastAsia="Times New Roman"/>
          <w:color w:val="000000" w:themeColor="text1"/>
          <w:sz w:val="28"/>
          <w:szCs w:val="28"/>
        </w:rPr>
      </w:pPr>
      <w:r w:rsidRPr="007B5067">
        <w:rPr>
          <w:rFonts w:eastAsia="Times New Roman"/>
          <w:color w:val="000000" w:themeColor="text1"/>
          <w:sz w:val="28"/>
          <w:szCs w:val="28"/>
        </w:rPr>
        <w:t xml:space="preserve">Key Findings: </w:t>
      </w:r>
      <w:r w:rsidRPr="007B5067">
        <w:rPr>
          <w:rFonts w:eastAsia="Times New Roman"/>
          <w:color w:val="000000" w:themeColor="text1"/>
          <w:sz w:val="28"/>
          <w:szCs w:val="28"/>
        </w:rPr>
        <w:t>The focus of this research was to prepare the ground for determining where to focus health data innovation in terms of finances and human resources, as well as to make assumptions about</w:t>
      </w:r>
      <w:r w:rsidRPr="007B5067">
        <w:rPr>
          <w:rFonts w:eastAsia="Times New Roman"/>
          <w:color w:val="000000" w:themeColor="text1"/>
          <w:sz w:val="28"/>
          <w:szCs w:val="28"/>
        </w:rPr>
        <w:t xml:space="preserve"> how to use health data ideas to improve medical service quality and patient safety</w:t>
      </w:r>
    </w:p>
    <w:p w:rsidR="00C83802" w:rsidRPr="007B5067" w:rsidRDefault="00275805">
      <w:pPr>
        <w:spacing w:line="360" w:lineRule="auto"/>
        <w:jc w:val="both"/>
        <w:rPr>
          <w:rFonts w:eastAsia="Times New Roman"/>
          <w:color w:val="000000" w:themeColor="text1"/>
          <w:sz w:val="28"/>
          <w:szCs w:val="28"/>
        </w:rPr>
      </w:pPr>
      <w:proofErr w:type="spellStart"/>
      <w:r w:rsidRPr="007B5067">
        <w:rPr>
          <w:rFonts w:eastAsia="Times New Roman"/>
          <w:color w:val="000000" w:themeColor="text1"/>
          <w:sz w:val="28"/>
          <w:szCs w:val="28"/>
        </w:rPr>
        <w:t>Relevance</w:t>
      </w:r>
      <w:proofErr w:type="gramStart"/>
      <w:r w:rsidRPr="007B5067">
        <w:rPr>
          <w:rFonts w:eastAsia="Times New Roman"/>
          <w:color w:val="000000" w:themeColor="text1"/>
          <w:sz w:val="28"/>
          <w:szCs w:val="28"/>
        </w:rPr>
        <w:t>:</w:t>
      </w:r>
      <w:r w:rsidRPr="007B5067">
        <w:rPr>
          <w:rFonts w:eastAsia="Times New Roman"/>
          <w:color w:val="000000" w:themeColor="text1"/>
          <w:sz w:val="28"/>
          <w:szCs w:val="28"/>
        </w:rPr>
        <w:t>This</w:t>
      </w:r>
      <w:proofErr w:type="spellEnd"/>
      <w:proofErr w:type="gramEnd"/>
      <w:r w:rsidRPr="007B5067">
        <w:rPr>
          <w:rFonts w:eastAsia="Times New Roman"/>
          <w:color w:val="000000" w:themeColor="text1"/>
          <w:sz w:val="28"/>
          <w:szCs w:val="28"/>
        </w:rPr>
        <w:t xml:space="preserve"> research is significant as organisations try to figure out where they can obtain the greatest "value for their money" in terms of health IT quality and patie</w:t>
      </w:r>
      <w:r w:rsidRPr="007B5067">
        <w:rPr>
          <w:rFonts w:eastAsia="Times New Roman"/>
          <w:color w:val="000000" w:themeColor="text1"/>
          <w:sz w:val="28"/>
          <w:szCs w:val="28"/>
        </w:rPr>
        <w:t>nt security</w:t>
      </w:r>
    </w:p>
    <w:p w:rsidR="00C83802" w:rsidRPr="007B5067" w:rsidRDefault="00275805">
      <w:pPr>
        <w:spacing w:line="360" w:lineRule="auto"/>
        <w:jc w:val="both"/>
        <w:rPr>
          <w:rFonts w:eastAsia="Times New Roman"/>
          <w:color w:val="000000" w:themeColor="text1"/>
          <w:sz w:val="28"/>
          <w:szCs w:val="28"/>
        </w:rPr>
      </w:pPr>
      <w:r w:rsidRPr="007B5067">
        <w:rPr>
          <w:rFonts w:eastAsia="Times New Roman"/>
          <w:color w:val="000000" w:themeColor="text1"/>
          <w:sz w:val="28"/>
          <w:szCs w:val="28"/>
        </w:rPr>
        <w:t xml:space="preserve">2. Journals/Articles: </w:t>
      </w:r>
      <w:r w:rsidRPr="007B5067">
        <w:rPr>
          <w:rFonts w:eastAsia="Times New Roman"/>
          <w:color w:val="000000" w:themeColor="text1"/>
          <w:sz w:val="28"/>
          <w:szCs w:val="28"/>
        </w:rPr>
        <w:t>Rapid Digitization of Healthcare - A Review of COVID-19 Impact on our Health systems</w:t>
      </w:r>
    </w:p>
    <w:p w:rsidR="00C83802" w:rsidRPr="007B5067" w:rsidRDefault="00275805">
      <w:pPr>
        <w:spacing w:line="360" w:lineRule="auto"/>
        <w:jc w:val="both"/>
        <w:rPr>
          <w:rFonts w:eastAsia="Times New Roman"/>
          <w:color w:val="000000" w:themeColor="text1"/>
          <w:sz w:val="28"/>
          <w:szCs w:val="28"/>
        </w:rPr>
      </w:pPr>
      <w:proofErr w:type="spellStart"/>
      <w:r w:rsidRPr="007B5067">
        <w:rPr>
          <w:rFonts w:eastAsia="Times New Roman"/>
          <w:color w:val="000000" w:themeColor="text1"/>
          <w:sz w:val="28"/>
          <w:szCs w:val="28"/>
        </w:rPr>
        <w:t>Authors</w:t>
      </w:r>
      <w:proofErr w:type="gramStart"/>
      <w:r w:rsidRPr="007B5067">
        <w:rPr>
          <w:rFonts w:eastAsia="Times New Roman"/>
          <w:color w:val="000000" w:themeColor="text1"/>
          <w:sz w:val="28"/>
          <w:szCs w:val="28"/>
        </w:rPr>
        <w:t>:</w:t>
      </w:r>
      <w:r w:rsidRPr="007B5067">
        <w:rPr>
          <w:rFonts w:eastAsia="Times New Roman"/>
          <w:color w:val="000000" w:themeColor="text1"/>
          <w:sz w:val="28"/>
          <w:szCs w:val="28"/>
        </w:rPr>
        <w:t>Sailee</w:t>
      </w:r>
      <w:proofErr w:type="spellEnd"/>
      <w:proofErr w:type="gramEnd"/>
      <w:r w:rsidRPr="007B5067">
        <w:rPr>
          <w:rFonts w:eastAsia="Times New Roman"/>
          <w:color w:val="000000" w:themeColor="text1"/>
          <w:sz w:val="28"/>
          <w:szCs w:val="28"/>
        </w:rPr>
        <w:t xml:space="preserve"> </w:t>
      </w:r>
      <w:proofErr w:type="spellStart"/>
      <w:r w:rsidRPr="007B5067">
        <w:rPr>
          <w:rFonts w:eastAsia="Times New Roman"/>
          <w:color w:val="000000" w:themeColor="text1"/>
          <w:sz w:val="28"/>
          <w:szCs w:val="28"/>
        </w:rPr>
        <w:t>Bhambere</w:t>
      </w:r>
      <w:proofErr w:type="spellEnd"/>
      <w:r w:rsidRPr="007B5067">
        <w:rPr>
          <w:rFonts w:eastAsia="Times New Roman"/>
          <w:color w:val="000000" w:themeColor="text1"/>
          <w:sz w:val="28"/>
          <w:szCs w:val="28"/>
        </w:rPr>
        <w:t xml:space="preserve">, Abhishek B, and H </w:t>
      </w:r>
      <w:proofErr w:type="spellStart"/>
      <w:r w:rsidRPr="007B5067">
        <w:rPr>
          <w:rFonts w:eastAsia="Times New Roman"/>
          <w:color w:val="000000" w:themeColor="text1"/>
          <w:sz w:val="28"/>
          <w:szCs w:val="28"/>
        </w:rPr>
        <w:t>Sumit</w:t>
      </w:r>
      <w:proofErr w:type="spellEnd"/>
      <w:r w:rsidRPr="007B5067">
        <w:rPr>
          <w:rFonts w:eastAsia="Times New Roman"/>
          <w:color w:val="000000" w:themeColor="text1"/>
          <w:sz w:val="28"/>
          <w:szCs w:val="28"/>
        </w:rPr>
        <w:t xml:space="preserve"> (2021)</w:t>
      </w:r>
    </w:p>
    <w:p w:rsidR="00C83802" w:rsidRPr="007B5067" w:rsidRDefault="00275805">
      <w:pPr>
        <w:spacing w:line="360" w:lineRule="auto"/>
        <w:jc w:val="both"/>
        <w:rPr>
          <w:rFonts w:eastAsia="Times New Roman"/>
          <w:color w:val="000000" w:themeColor="text1"/>
          <w:sz w:val="28"/>
          <w:szCs w:val="28"/>
        </w:rPr>
      </w:pPr>
      <w:r w:rsidRPr="007B5067">
        <w:rPr>
          <w:rFonts w:eastAsia="Times New Roman"/>
          <w:color w:val="000000" w:themeColor="text1"/>
          <w:sz w:val="28"/>
          <w:szCs w:val="28"/>
        </w:rPr>
        <w:t xml:space="preserve">Key </w:t>
      </w:r>
      <w:proofErr w:type="spellStart"/>
      <w:r w:rsidRPr="007B5067">
        <w:rPr>
          <w:rFonts w:eastAsia="Times New Roman"/>
          <w:color w:val="000000" w:themeColor="text1"/>
          <w:sz w:val="28"/>
          <w:szCs w:val="28"/>
        </w:rPr>
        <w:t>Findings</w:t>
      </w:r>
      <w:proofErr w:type="gramStart"/>
      <w:r w:rsidRPr="007B5067">
        <w:rPr>
          <w:rFonts w:eastAsia="Times New Roman"/>
          <w:color w:val="000000" w:themeColor="text1"/>
          <w:sz w:val="28"/>
          <w:szCs w:val="28"/>
        </w:rPr>
        <w:t>:</w:t>
      </w:r>
      <w:r w:rsidRPr="007B5067">
        <w:rPr>
          <w:rFonts w:eastAsia="Times New Roman"/>
          <w:color w:val="000000" w:themeColor="text1"/>
          <w:sz w:val="28"/>
          <w:szCs w:val="28"/>
        </w:rPr>
        <w:t>The</w:t>
      </w:r>
      <w:proofErr w:type="spellEnd"/>
      <w:proofErr w:type="gramEnd"/>
      <w:r w:rsidRPr="007B5067">
        <w:rPr>
          <w:rFonts w:eastAsia="Times New Roman"/>
          <w:color w:val="000000" w:themeColor="text1"/>
          <w:sz w:val="28"/>
          <w:szCs w:val="28"/>
        </w:rPr>
        <w:t xml:space="preserve"> main goal of this investigation is to see how COVID-19 affects m</w:t>
      </w:r>
      <w:r w:rsidRPr="007B5067">
        <w:rPr>
          <w:rFonts w:eastAsia="Times New Roman"/>
          <w:color w:val="000000" w:themeColor="text1"/>
          <w:sz w:val="28"/>
          <w:szCs w:val="28"/>
        </w:rPr>
        <w:t>edical communities and how patients recover from Coronavirus infection over time. During the spread of Covid-19, the medical care underwent a significant transformation</w:t>
      </w:r>
    </w:p>
    <w:p w:rsidR="00C83802" w:rsidRPr="007B5067" w:rsidRDefault="00275805">
      <w:pPr>
        <w:spacing w:line="360" w:lineRule="auto"/>
        <w:jc w:val="both"/>
        <w:rPr>
          <w:rFonts w:eastAsia="Times New Roman"/>
          <w:color w:val="000000" w:themeColor="text1"/>
          <w:sz w:val="28"/>
          <w:szCs w:val="28"/>
        </w:rPr>
      </w:pPr>
      <w:r w:rsidRPr="007B5067">
        <w:rPr>
          <w:rFonts w:eastAsia="Times New Roman"/>
          <w:color w:val="000000" w:themeColor="text1"/>
          <w:sz w:val="28"/>
          <w:szCs w:val="28"/>
        </w:rPr>
        <w:t>Relevance:</w:t>
      </w:r>
      <w:r w:rsidR="007B5067">
        <w:rPr>
          <w:rFonts w:eastAsia="Times New Roman"/>
          <w:color w:val="000000" w:themeColor="text1"/>
          <w:sz w:val="28"/>
          <w:szCs w:val="28"/>
        </w:rPr>
        <w:t xml:space="preserve"> </w:t>
      </w:r>
      <w:r w:rsidRPr="007B5067">
        <w:rPr>
          <w:rFonts w:eastAsia="Times New Roman"/>
          <w:color w:val="000000" w:themeColor="text1"/>
          <w:sz w:val="28"/>
          <w:szCs w:val="28"/>
        </w:rPr>
        <w:t>The medical care was the one area that was discussed where computerised innov</w:t>
      </w:r>
      <w:r w:rsidRPr="007B5067">
        <w:rPr>
          <w:rFonts w:eastAsia="Times New Roman"/>
          <w:color w:val="000000" w:themeColor="text1"/>
          <w:sz w:val="28"/>
          <w:szCs w:val="28"/>
        </w:rPr>
        <w:t>ation was most widely used throughout the pandemic period. For a long time, well-being technology has been developing to meet our medical care demands.</w:t>
      </w:r>
    </w:p>
    <w:p w:rsidR="00C83802" w:rsidRPr="007B5067" w:rsidRDefault="00275805">
      <w:pPr>
        <w:spacing w:line="360" w:lineRule="auto"/>
        <w:jc w:val="both"/>
        <w:rPr>
          <w:rFonts w:eastAsia="Times New Roman"/>
          <w:color w:val="000000" w:themeColor="text1"/>
          <w:sz w:val="28"/>
          <w:szCs w:val="28"/>
        </w:rPr>
      </w:pPr>
      <w:r w:rsidRPr="007B5067">
        <w:rPr>
          <w:rFonts w:eastAsia="Times New Roman"/>
          <w:color w:val="000000" w:themeColor="text1"/>
          <w:sz w:val="28"/>
          <w:szCs w:val="28"/>
        </w:rPr>
        <w:lastRenderedPageBreak/>
        <w:t xml:space="preserve">Journals/Articles: </w:t>
      </w:r>
      <w:r w:rsidRPr="007B5067">
        <w:rPr>
          <w:rFonts w:eastAsia="Times New Roman"/>
          <w:color w:val="000000" w:themeColor="text1"/>
          <w:sz w:val="28"/>
          <w:szCs w:val="28"/>
        </w:rPr>
        <w:t>Telehealth in the Context of COVID-19: Changing Perspectives in Australia, the United</w:t>
      </w:r>
      <w:r w:rsidRPr="007B5067">
        <w:rPr>
          <w:rFonts w:eastAsia="Times New Roman"/>
          <w:color w:val="000000" w:themeColor="text1"/>
          <w:sz w:val="28"/>
          <w:szCs w:val="28"/>
        </w:rPr>
        <w:t xml:space="preserve"> Kingdom, and the United States</w:t>
      </w:r>
    </w:p>
    <w:p w:rsidR="00C83802" w:rsidRPr="007B5067" w:rsidRDefault="00275805">
      <w:pPr>
        <w:spacing w:line="360" w:lineRule="auto"/>
        <w:jc w:val="both"/>
        <w:rPr>
          <w:rFonts w:eastAsia="Times New Roman"/>
          <w:color w:val="000000" w:themeColor="text1"/>
          <w:sz w:val="28"/>
          <w:szCs w:val="28"/>
        </w:rPr>
      </w:pPr>
      <w:proofErr w:type="spellStart"/>
      <w:r w:rsidRPr="007B5067">
        <w:rPr>
          <w:rFonts w:eastAsia="Times New Roman"/>
          <w:color w:val="000000" w:themeColor="text1"/>
          <w:sz w:val="28"/>
          <w:szCs w:val="28"/>
        </w:rPr>
        <w:t>Authors</w:t>
      </w:r>
      <w:proofErr w:type="gramStart"/>
      <w:r w:rsidRPr="007B5067">
        <w:rPr>
          <w:rFonts w:eastAsia="Times New Roman"/>
          <w:color w:val="000000" w:themeColor="text1"/>
          <w:sz w:val="28"/>
          <w:szCs w:val="28"/>
        </w:rPr>
        <w:t>:</w:t>
      </w:r>
      <w:r w:rsidRPr="007B5067">
        <w:rPr>
          <w:rFonts w:eastAsia="Times New Roman"/>
          <w:color w:val="000000" w:themeColor="text1"/>
          <w:sz w:val="28"/>
          <w:szCs w:val="28"/>
        </w:rPr>
        <w:t>Malcolm</w:t>
      </w:r>
      <w:proofErr w:type="spellEnd"/>
      <w:proofErr w:type="gramEnd"/>
      <w:r w:rsidRPr="007B5067">
        <w:rPr>
          <w:rFonts w:eastAsia="Times New Roman"/>
          <w:color w:val="000000" w:themeColor="text1"/>
          <w:sz w:val="28"/>
          <w:szCs w:val="28"/>
        </w:rPr>
        <w:t xml:space="preserve"> Fisk, Anne Livingstone and  Sabrina Winona Pit (2020)</w:t>
      </w:r>
    </w:p>
    <w:p w:rsidR="00C83802" w:rsidRPr="007B5067" w:rsidRDefault="00275805">
      <w:pPr>
        <w:spacing w:line="360" w:lineRule="auto"/>
        <w:jc w:val="both"/>
        <w:rPr>
          <w:rFonts w:eastAsia="Times New Roman"/>
          <w:color w:val="000000" w:themeColor="text1"/>
          <w:sz w:val="28"/>
          <w:szCs w:val="28"/>
        </w:rPr>
      </w:pPr>
      <w:r w:rsidRPr="007B5067">
        <w:rPr>
          <w:rFonts w:eastAsia="Times New Roman"/>
          <w:color w:val="000000" w:themeColor="text1"/>
          <w:sz w:val="28"/>
          <w:szCs w:val="28"/>
        </w:rPr>
        <w:t xml:space="preserve">Key Findings: </w:t>
      </w:r>
      <w:r w:rsidR="007B5067">
        <w:rPr>
          <w:rFonts w:eastAsia="Times New Roman"/>
          <w:color w:val="000000" w:themeColor="text1"/>
          <w:sz w:val="28"/>
          <w:szCs w:val="28"/>
        </w:rPr>
        <w:t xml:space="preserve"> </w:t>
      </w:r>
      <w:r w:rsidRPr="007B5067">
        <w:rPr>
          <w:rFonts w:eastAsia="Times New Roman"/>
          <w:color w:val="000000" w:themeColor="text1"/>
          <w:sz w:val="28"/>
          <w:szCs w:val="28"/>
        </w:rPr>
        <w:t>This paper examines the extent to which Australia, the United Kingdom, and the United States attempted to promote tele-health as a tool to a</w:t>
      </w:r>
      <w:r w:rsidRPr="007B5067">
        <w:rPr>
          <w:rFonts w:eastAsia="Times New Roman"/>
          <w:color w:val="000000" w:themeColor="text1"/>
          <w:sz w:val="28"/>
          <w:szCs w:val="28"/>
        </w:rPr>
        <w:t xml:space="preserve">id in the detection of COVID-19 among older people and to support or assist in the treatment of people who are or may be tainted in the fourteen days following the pandemic declaration. </w:t>
      </w:r>
    </w:p>
    <w:p w:rsidR="00C83802" w:rsidRPr="007B5067" w:rsidRDefault="00275805">
      <w:pPr>
        <w:spacing w:line="360" w:lineRule="auto"/>
        <w:jc w:val="both"/>
        <w:rPr>
          <w:rFonts w:eastAsia="Times New Roman"/>
          <w:color w:val="000000" w:themeColor="text1"/>
          <w:sz w:val="28"/>
          <w:szCs w:val="28"/>
        </w:rPr>
      </w:pPr>
      <w:r w:rsidRPr="007B5067">
        <w:rPr>
          <w:rFonts w:eastAsia="Times New Roman"/>
          <w:color w:val="000000" w:themeColor="text1"/>
          <w:sz w:val="28"/>
          <w:szCs w:val="28"/>
        </w:rPr>
        <w:t xml:space="preserve">Relevance: </w:t>
      </w:r>
      <w:r w:rsidRPr="007B5067">
        <w:rPr>
          <w:rFonts w:eastAsia="Times New Roman"/>
          <w:color w:val="000000" w:themeColor="text1"/>
          <w:sz w:val="28"/>
          <w:szCs w:val="28"/>
        </w:rPr>
        <w:t xml:space="preserve">The COVID-19 epidemic is causing significant changes, and it may help to solidify telehealth’s position in the aftermath. Some of the progressions might not be permanent. </w:t>
      </w:r>
    </w:p>
    <w:p w:rsidR="00C83802" w:rsidRPr="007B5067" w:rsidRDefault="00275805">
      <w:pPr>
        <w:spacing w:line="360" w:lineRule="auto"/>
        <w:jc w:val="both"/>
        <w:rPr>
          <w:rFonts w:eastAsia="Times New Roman"/>
          <w:color w:val="000000" w:themeColor="text1"/>
          <w:sz w:val="28"/>
          <w:szCs w:val="28"/>
        </w:rPr>
      </w:pPr>
      <w:r w:rsidRPr="007B5067">
        <w:rPr>
          <w:rFonts w:eastAsia="Times New Roman"/>
          <w:color w:val="000000" w:themeColor="text1"/>
          <w:sz w:val="28"/>
          <w:szCs w:val="28"/>
        </w:rPr>
        <w:t xml:space="preserve">4. Journals/Articles: </w:t>
      </w:r>
      <w:r w:rsidRPr="007B5067">
        <w:rPr>
          <w:rFonts w:eastAsia="Times New Roman"/>
          <w:color w:val="000000" w:themeColor="text1"/>
          <w:sz w:val="28"/>
          <w:szCs w:val="28"/>
        </w:rPr>
        <w:t>The potential for artificial intelligence in healthcare</w:t>
      </w:r>
    </w:p>
    <w:p w:rsidR="00C83802" w:rsidRPr="007B5067" w:rsidRDefault="00275805">
      <w:pPr>
        <w:spacing w:line="360" w:lineRule="auto"/>
        <w:jc w:val="both"/>
        <w:rPr>
          <w:rFonts w:eastAsia="Times New Roman"/>
          <w:color w:val="000000" w:themeColor="text1"/>
          <w:sz w:val="28"/>
          <w:szCs w:val="28"/>
        </w:rPr>
      </w:pPr>
      <w:r w:rsidRPr="007B5067">
        <w:rPr>
          <w:rFonts w:eastAsia="Times New Roman"/>
          <w:color w:val="000000" w:themeColor="text1"/>
          <w:sz w:val="28"/>
          <w:szCs w:val="28"/>
        </w:rPr>
        <w:t>Author</w:t>
      </w:r>
      <w:r w:rsidRPr="007B5067">
        <w:rPr>
          <w:rFonts w:eastAsia="Times New Roman"/>
          <w:color w:val="000000" w:themeColor="text1"/>
          <w:sz w:val="28"/>
          <w:szCs w:val="28"/>
        </w:rPr>
        <w:t xml:space="preserve">s: </w:t>
      </w:r>
      <w:r w:rsidRPr="007B5067">
        <w:rPr>
          <w:rFonts w:eastAsia="Times New Roman"/>
          <w:color w:val="000000" w:themeColor="text1"/>
          <w:sz w:val="28"/>
          <w:szCs w:val="28"/>
        </w:rPr>
        <w:t xml:space="preserve">Thomas Davenport and Ravi </w:t>
      </w:r>
      <w:proofErr w:type="spellStart"/>
      <w:r w:rsidRPr="007B5067">
        <w:rPr>
          <w:rFonts w:eastAsia="Times New Roman"/>
          <w:color w:val="000000" w:themeColor="text1"/>
          <w:sz w:val="28"/>
          <w:szCs w:val="28"/>
        </w:rPr>
        <w:t>Kalakota</w:t>
      </w:r>
      <w:proofErr w:type="spellEnd"/>
      <w:r w:rsidRPr="007B5067">
        <w:rPr>
          <w:rFonts w:eastAsia="Times New Roman"/>
          <w:color w:val="000000" w:themeColor="text1"/>
          <w:sz w:val="28"/>
          <w:szCs w:val="28"/>
        </w:rPr>
        <w:t xml:space="preserve"> (2019)</w:t>
      </w:r>
    </w:p>
    <w:p w:rsidR="00C83802" w:rsidRPr="007B5067" w:rsidRDefault="00275805">
      <w:pPr>
        <w:spacing w:line="360" w:lineRule="auto"/>
        <w:jc w:val="both"/>
        <w:rPr>
          <w:rFonts w:eastAsia="Times New Roman"/>
          <w:color w:val="000000" w:themeColor="text1"/>
          <w:sz w:val="28"/>
          <w:szCs w:val="28"/>
        </w:rPr>
      </w:pPr>
      <w:r w:rsidRPr="007B5067">
        <w:rPr>
          <w:rFonts w:eastAsia="Times New Roman"/>
          <w:color w:val="000000" w:themeColor="text1"/>
          <w:sz w:val="28"/>
          <w:szCs w:val="28"/>
        </w:rPr>
        <w:t xml:space="preserve">Key </w:t>
      </w:r>
      <w:proofErr w:type="spellStart"/>
      <w:r w:rsidRPr="007B5067">
        <w:rPr>
          <w:rFonts w:eastAsia="Times New Roman"/>
          <w:color w:val="000000" w:themeColor="text1"/>
          <w:sz w:val="28"/>
          <w:szCs w:val="28"/>
        </w:rPr>
        <w:t>Findings</w:t>
      </w:r>
      <w:proofErr w:type="gramStart"/>
      <w:r w:rsidRPr="007B5067">
        <w:rPr>
          <w:rFonts w:eastAsia="Times New Roman"/>
          <w:color w:val="000000" w:themeColor="text1"/>
          <w:sz w:val="28"/>
          <w:szCs w:val="28"/>
        </w:rPr>
        <w:t>:</w:t>
      </w:r>
      <w:r w:rsidRPr="007B5067">
        <w:rPr>
          <w:rFonts w:eastAsia="Times New Roman"/>
          <w:color w:val="000000" w:themeColor="text1"/>
          <w:sz w:val="28"/>
          <w:szCs w:val="28"/>
        </w:rPr>
        <w:t>According</w:t>
      </w:r>
      <w:proofErr w:type="spellEnd"/>
      <w:proofErr w:type="gramEnd"/>
      <w:r w:rsidRPr="007B5067">
        <w:rPr>
          <w:rFonts w:eastAsia="Times New Roman"/>
          <w:color w:val="000000" w:themeColor="text1"/>
          <w:sz w:val="28"/>
          <w:szCs w:val="28"/>
        </w:rPr>
        <w:t xml:space="preserve"> to the research, AI is capable of performing. This depicts both the potential for AI to computerise elements of treatment as well as some of the roadblocks to AI’s speedy implementation in</w:t>
      </w:r>
      <w:r w:rsidRPr="007B5067">
        <w:rPr>
          <w:rFonts w:eastAsia="Times New Roman"/>
          <w:color w:val="000000" w:themeColor="text1"/>
          <w:sz w:val="28"/>
          <w:szCs w:val="28"/>
        </w:rPr>
        <w:t xml:space="preserve"> healthcare</w:t>
      </w:r>
    </w:p>
    <w:p w:rsidR="007B5067" w:rsidRDefault="00275805" w:rsidP="00DC15B1">
      <w:pPr>
        <w:spacing w:line="360" w:lineRule="auto"/>
        <w:jc w:val="both"/>
        <w:rPr>
          <w:rFonts w:eastAsia="Times New Roman"/>
          <w:color w:val="000000" w:themeColor="text1"/>
          <w:sz w:val="28"/>
          <w:szCs w:val="28"/>
        </w:rPr>
      </w:pPr>
      <w:proofErr w:type="spellStart"/>
      <w:r w:rsidRPr="007B5067">
        <w:rPr>
          <w:rFonts w:eastAsia="Times New Roman"/>
          <w:color w:val="000000" w:themeColor="text1"/>
          <w:sz w:val="28"/>
          <w:szCs w:val="28"/>
        </w:rPr>
        <w:t>Relevance</w:t>
      </w:r>
      <w:proofErr w:type="gramStart"/>
      <w:r w:rsidRPr="007B5067">
        <w:rPr>
          <w:rFonts w:eastAsia="Times New Roman"/>
          <w:color w:val="000000" w:themeColor="text1"/>
          <w:sz w:val="28"/>
          <w:szCs w:val="28"/>
        </w:rPr>
        <w:t>:</w:t>
      </w:r>
      <w:r w:rsidRPr="007B5067">
        <w:rPr>
          <w:rFonts w:eastAsia="Times New Roman"/>
          <w:color w:val="000000" w:themeColor="text1"/>
          <w:sz w:val="28"/>
          <w:szCs w:val="28"/>
        </w:rPr>
        <w:t>There</w:t>
      </w:r>
      <w:proofErr w:type="spellEnd"/>
      <w:proofErr w:type="gramEnd"/>
      <w:r w:rsidRPr="007B5067">
        <w:rPr>
          <w:rFonts w:eastAsia="Times New Roman"/>
          <w:color w:val="000000" w:themeColor="text1"/>
          <w:sz w:val="28"/>
          <w:szCs w:val="28"/>
        </w:rPr>
        <w:t xml:space="preserve"> has been a lot of discussion about the fear that AI will lead to the mechanisation of jobs and a large reduction in the labour force.</w:t>
      </w:r>
      <w:bookmarkStart w:id="14" w:name="_Toc102476178"/>
    </w:p>
    <w:p w:rsidR="00DC15B1" w:rsidRPr="00DC15B1" w:rsidRDefault="00DC15B1" w:rsidP="00DC15B1">
      <w:pPr>
        <w:spacing w:line="360" w:lineRule="auto"/>
        <w:jc w:val="both"/>
        <w:rPr>
          <w:rFonts w:eastAsia="Times New Roman"/>
          <w:color w:val="000000" w:themeColor="text1"/>
          <w:sz w:val="28"/>
          <w:szCs w:val="28"/>
        </w:rPr>
      </w:pPr>
    </w:p>
    <w:p w:rsidR="007B5067" w:rsidRDefault="007B5067">
      <w:pPr>
        <w:pStyle w:val="Heading2"/>
        <w:rPr>
          <w:rFonts w:ascii="Arial" w:hAnsi="Arial" w:cs="Arial"/>
          <w:b w:val="0"/>
          <w:color w:val="000000" w:themeColor="text1"/>
          <w:sz w:val="28"/>
          <w:szCs w:val="28"/>
        </w:rPr>
      </w:pPr>
    </w:p>
    <w:p w:rsidR="007B5067" w:rsidRDefault="007B5067" w:rsidP="007B5067">
      <w:pPr>
        <w:pStyle w:val="Heading2"/>
        <w:jc w:val="left"/>
        <w:rPr>
          <w:rFonts w:ascii="Arial" w:hAnsi="Arial" w:cs="Arial"/>
          <w:b w:val="0"/>
          <w:color w:val="000000" w:themeColor="text1"/>
          <w:sz w:val="28"/>
          <w:szCs w:val="28"/>
        </w:rPr>
      </w:pPr>
    </w:p>
    <w:p w:rsidR="00DC15B1" w:rsidRDefault="00DC15B1" w:rsidP="007B5067">
      <w:pPr>
        <w:pStyle w:val="Heading2"/>
        <w:jc w:val="left"/>
        <w:rPr>
          <w:rFonts w:ascii="Arial" w:hAnsi="Arial" w:cs="Arial"/>
          <w:b w:val="0"/>
          <w:color w:val="000000" w:themeColor="text1"/>
          <w:sz w:val="28"/>
          <w:szCs w:val="28"/>
        </w:rPr>
      </w:pPr>
    </w:p>
    <w:p w:rsidR="00C83802" w:rsidRPr="007B5067" w:rsidRDefault="00275805" w:rsidP="007B5067">
      <w:pPr>
        <w:pStyle w:val="Heading2"/>
        <w:jc w:val="left"/>
        <w:rPr>
          <w:rFonts w:ascii="Arial" w:hAnsi="Arial" w:cs="Arial"/>
          <w:b w:val="0"/>
          <w:color w:val="000000" w:themeColor="text1"/>
          <w:sz w:val="28"/>
          <w:szCs w:val="28"/>
        </w:rPr>
      </w:pPr>
      <w:r w:rsidRPr="007B5067">
        <w:rPr>
          <w:rFonts w:ascii="Arial" w:hAnsi="Arial" w:cs="Arial"/>
          <w:b w:val="0"/>
          <w:color w:val="000000" w:themeColor="text1"/>
          <w:sz w:val="28"/>
          <w:szCs w:val="28"/>
        </w:rPr>
        <w:t>Summary of the findings</w:t>
      </w:r>
      <w:bookmarkEnd w:id="14"/>
    </w:p>
    <w:p w:rsidR="00C83802" w:rsidRPr="007B5067" w:rsidRDefault="00275805" w:rsidP="007B5067">
      <w:pPr>
        <w:spacing w:before="280" w:after="280" w:line="360" w:lineRule="auto"/>
        <w:rPr>
          <w:rFonts w:eastAsia="Times New Roman"/>
          <w:color w:val="000000" w:themeColor="text1"/>
          <w:sz w:val="28"/>
          <w:szCs w:val="28"/>
        </w:rPr>
      </w:pPr>
      <w:r w:rsidRPr="007B5067">
        <w:rPr>
          <w:rFonts w:eastAsia="Times New Roman"/>
          <w:color w:val="000000" w:themeColor="text1"/>
          <w:sz w:val="28"/>
          <w:szCs w:val="28"/>
        </w:rPr>
        <w:t xml:space="preserve">To sum up, the material on the invention has an impact on the medical </w:t>
      </w:r>
      <w:r w:rsidRPr="007B5067">
        <w:rPr>
          <w:rFonts w:eastAsia="Times New Roman"/>
          <w:color w:val="000000" w:themeColor="text1"/>
          <w:sz w:val="28"/>
          <w:szCs w:val="28"/>
        </w:rPr>
        <w:t>services sector, as well as the prior situation, which may be analysed using the information available. The findings of this study suggest that having authority protagonist innovators who can guide implementation, persuade culture, and extend information t</w:t>
      </w:r>
      <w:r w:rsidRPr="007B5067">
        <w:rPr>
          <w:rFonts w:eastAsia="Times New Roman"/>
          <w:color w:val="000000" w:themeColor="text1"/>
          <w:sz w:val="28"/>
          <w:szCs w:val="28"/>
        </w:rPr>
        <w:t>o creators would be a valuable asset allocation to explore. Another finding was that the COVID-19 epidemic is causing significant changes and may help to strengthen healthcare in its</w:t>
      </w:r>
      <w:r w:rsidRPr="007B5067">
        <w:rPr>
          <w:rFonts w:eastAsia="Times New Roman"/>
          <w:color w:val="000000" w:themeColor="text1"/>
          <w:sz w:val="28"/>
          <w:szCs w:val="28"/>
        </w:rPr>
        <w:t xml:space="preserve"> aftermath. Some of the advancements might not be reliable. However, as st</w:t>
      </w:r>
      <w:r w:rsidRPr="007B5067">
        <w:rPr>
          <w:rFonts w:eastAsia="Times New Roman"/>
          <w:color w:val="000000" w:themeColor="text1"/>
          <w:sz w:val="28"/>
          <w:szCs w:val="28"/>
        </w:rPr>
        <w:t xml:space="preserve">ated by Kinney and </w:t>
      </w:r>
      <w:proofErr w:type="spellStart"/>
      <w:r w:rsidRPr="007B5067">
        <w:rPr>
          <w:rFonts w:eastAsia="Times New Roman"/>
          <w:color w:val="000000" w:themeColor="text1"/>
          <w:sz w:val="28"/>
          <w:szCs w:val="28"/>
        </w:rPr>
        <w:t>Sankaranarayanan</w:t>
      </w:r>
      <w:proofErr w:type="spellEnd"/>
      <w:r w:rsidRPr="007B5067">
        <w:rPr>
          <w:rFonts w:eastAsia="Times New Roman"/>
          <w:color w:val="000000" w:themeColor="text1"/>
          <w:sz w:val="28"/>
          <w:szCs w:val="28"/>
        </w:rPr>
        <w:t xml:space="preserve"> (2021), the momentum is such that telehealth will almost certainly gain a stronger foothold within the healthcare systems, as well as increased acceptance among both patients and medical service providers are also there.</w:t>
      </w:r>
    </w:p>
    <w:p w:rsidR="00C83802" w:rsidRPr="007B5067" w:rsidRDefault="00275805">
      <w:pPr>
        <w:spacing w:before="280" w:after="280" w:line="360" w:lineRule="auto"/>
        <w:jc w:val="both"/>
        <w:rPr>
          <w:rFonts w:eastAsia="Times New Roman"/>
          <w:color w:val="000000" w:themeColor="text1"/>
          <w:sz w:val="28"/>
          <w:szCs w:val="28"/>
        </w:rPr>
      </w:pPr>
      <w:r w:rsidRPr="007B5067">
        <w:rPr>
          <w:rFonts w:eastAsia="Times New Roman"/>
          <w:color w:val="000000" w:themeColor="text1"/>
          <w:sz w:val="28"/>
          <w:szCs w:val="28"/>
        </w:rPr>
        <w:t>Another growing focus in medical services is on properly preparing the 'choice design' to encourage patients to behave more expectantly in the face of genuine proof. Programming can suit suggestions by contrasting patient knowledge with other successful t</w:t>
      </w:r>
      <w:r w:rsidRPr="007B5067">
        <w:rPr>
          <w:rFonts w:eastAsia="Times New Roman"/>
          <w:color w:val="000000" w:themeColor="text1"/>
          <w:sz w:val="28"/>
          <w:szCs w:val="28"/>
        </w:rPr>
        <w:t xml:space="preserve">reatment pathways for comparative cohorts using data provided by supplier EHR systems, bio-sensing, watches, cell phones, conversation connection points, and other instrumentation. This was also one of the discoveries (Kinney and </w:t>
      </w:r>
      <w:proofErr w:type="spellStart"/>
      <w:r w:rsidRPr="007B5067">
        <w:rPr>
          <w:rFonts w:eastAsia="Times New Roman"/>
          <w:color w:val="000000" w:themeColor="text1"/>
          <w:sz w:val="28"/>
          <w:szCs w:val="28"/>
        </w:rPr>
        <w:t>Sankaranarayanan</w:t>
      </w:r>
      <w:proofErr w:type="spellEnd"/>
      <w:r w:rsidRPr="007B5067">
        <w:rPr>
          <w:rFonts w:eastAsia="Times New Roman"/>
          <w:color w:val="000000" w:themeColor="text1"/>
          <w:sz w:val="28"/>
          <w:szCs w:val="28"/>
        </w:rPr>
        <w:t>, 2021).</w:t>
      </w:r>
    </w:p>
    <w:p w:rsidR="00C83802" w:rsidRPr="007B5067" w:rsidRDefault="00C83802">
      <w:pPr>
        <w:spacing w:before="280" w:after="280" w:line="360" w:lineRule="auto"/>
        <w:jc w:val="both"/>
        <w:rPr>
          <w:rFonts w:eastAsia="Times New Roman"/>
          <w:color w:val="000000" w:themeColor="text1"/>
          <w:sz w:val="28"/>
          <w:szCs w:val="28"/>
        </w:rPr>
      </w:pPr>
    </w:p>
    <w:p w:rsidR="00C83802" w:rsidRPr="00DC15B1" w:rsidRDefault="00275805">
      <w:pPr>
        <w:pStyle w:val="Heading1"/>
        <w:rPr>
          <w:rFonts w:ascii="Arial" w:hAnsi="Arial" w:cs="Arial"/>
          <w:b w:val="0"/>
          <w:color w:val="000000" w:themeColor="text1"/>
        </w:rPr>
      </w:pPr>
      <w:bookmarkStart w:id="15" w:name="_Toc102476179"/>
      <w:r w:rsidRPr="00DC15B1">
        <w:rPr>
          <w:rFonts w:ascii="Arial" w:hAnsi="Arial" w:cs="Arial"/>
          <w:b w:val="0"/>
          <w:color w:val="000000" w:themeColor="text1"/>
        </w:rPr>
        <w:t>Conclusion</w:t>
      </w:r>
      <w:bookmarkEnd w:id="15"/>
    </w:p>
    <w:p w:rsidR="00C83802" w:rsidRPr="007B5067" w:rsidRDefault="00275805">
      <w:pPr>
        <w:spacing w:before="280" w:after="280" w:line="360" w:lineRule="auto"/>
        <w:jc w:val="both"/>
        <w:rPr>
          <w:rFonts w:eastAsia="Times New Roman"/>
          <w:color w:val="000000" w:themeColor="text1"/>
          <w:sz w:val="28"/>
          <w:szCs w:val="28"/>
        </w:rPr>
      </w:pPr>
      <w:r w:rsidRPr="007B5067">
        <w:rPr>
          <w:rFonts w:eastAsia="Times New Roman"/>
          <w:color w:val="000000" w:themeColor="text1"/>
          <w:sz w:val="28"/>
          <w:szCs w:val="28"/>
        </w:rPr>
        <w:t>According to the findings of the meeting devoted to the study of the impact of advancement in the medical treatment field. It can be concluded that the use of advancement in technologies is an essential requirement and each medical treatment ind</w:t>
      </w:r>
      <w:r w:rsidRPr="007B5067">
        <w:rPr>
          <w:rFonts w:eastAsia="Times New Roman"/>
          <w:color w:val="000000" w:themeColor="text1"/>
          <w:sz w:val="28"/>
          <w:szCs w:val="28"/>
        </w:rPr>
        <w:t>ustry expert must become proficient in the use of current innovation because, without it, assessments become extremely difficult. When compared to the preceding text, it is clear that there are several places in medical services where modern technology can</w:t>
      </w:r>
      <w:r w:rsidRPr="007B5067">
        <w:rPr>
          <w:rFonts w:eastAsia="Times New Roman"/>
          <w:color w:val="000000" w:themeColor="text1"/>
          <w:sz w:val="28"/>
          <w:szCs w:val="28"/>
        </w:rPr>
        <w:t xml:space="preserve"> help them do their jobs more efficiently. As per the view of Zhang and </w:t>
      </w:r>
      <w:proofErr w:type="spellStart"/>
      <w:r w:rsidRPr="007B5067">
        <w:rPr>
          <w:rFonts w:eastAsia="Times New Roman"/>
          <w:color w:val="000000" w:themeColor="text1"/>
          <w:sz w:val="28"/>
          <w:szCs w:val="28"/>
        </w:rPr>
        <w:t>Tsagaankhuu</w:t>
      </w:r>
      <w:proofErr w:type="spellEnd"/>
      <w:r w:rsidRPr="007B5067">
        <w:rPr>
          <w:rFonts w:eastAsia="Times New Roman"/>
          <w:color w:val="000000" w:themeColor="text1"/>
          <w:sz w:val="28"/>
          <w:szCs w:val="28"/>
        </w:rPr>
        <w:t xml:space="preserve"> (2019), in any case, it may be difficult for them to provide a similar level of care without the introduction of new technology. Numerous factors influence the outcomes for</w:t>
      </w:r>
      <w:r w:rsidRPr="007B5067">
        <w:rPr>
          <w:rFonts w:eastAsia="Times New Roman"/>
          <w:color w:val="000000" w:themeColor="text1"/>
          <w:sz w:val="28"/>
          <w:szCs w:val="28"/>
        </w:rPr>
        <w:t xml:space="preserve"> patients, suppliers, and medical care providers. The most recent technological advancements have had an impact on the development of the most inspiring ways for organisations to cover the world (Elia </w:t>
      </w:r>
      <w:r w:rsidRPr="007B5067">
        <w:rPr>
          <w:rFonts w:eastAsia="Times New Roman"/>
          <w:i/>
          <w:color w:val="000000" w:themeColor="text1"/>
          <w:sz w:val="28"/>
          <w:szCs w:val="28"/>
        </w:rPr>
        <w:t>et al</w:t>
      </w:r>
      <w:r w:rsidRPr="007B5067">
        <w:rPr>
          <w:rFonts w:eastAsia="Times New Roman"/>
          <w:color w:val="000000" w:themeColor="text1"/>
          <w:sz w:val="28"/>
          <w:szCs w:val="28"/>
        </w:rPr>
        <w:t>. 2021).</w:t>
      </w:r>
    </w:p>
    <w:p w:rsidR="007B5067" w:rsidRDefault="007B5067">
      <w:pPr>
        <w:pStyle w:val="Heading2"/>
        <w:rPr>
          <w:rFonts w:ascii="Arial" w:hAnsi="Arial" w:cs="Arial"/>
          <w:color w:val="000000" w:themeColor="text1"/>
          <w:sz w:val="28"/>
          <w:szCs w:val="28"/>
        </w:rPr>
      </w:pPr>
      <w:bookmarkStart w:id="16" w:name="_Toc102476180"/>
    </w:p>
    <w:p w:rsidR="007B5067" w:rsidRDefault="007B5067">
      <w:pPr>
        <w:pStyle w:val="Heading2"/>
        <w:rPr>
          <w:rFonts w:ascii="Arial" w:hAnsi="Arial" w:cs="Arial"/>
          <w:color w:val="000000" w:themeColor="text1"/>
          <w:sz w:val="28"/>
          <w:szCs w:val="28"/>
        </w:rPr>
      </w:pPr>
    </w:p>
    <w:p w:rsidR="007B5067" w:rsidRDefault="007B5067">
      <w:pPr>
        <w:pStyle w:val="Heading2"/>
        <w:rPr>
          <w:rFonts w:ascii="Arial" w:hAnsi="Arial" w:cs="Arial"/>
          <w:color w:val="000000" w:themeColor="text1"/>
          <w:sz w:val="28"/>
          <w:szCs w:val="28"/>
        </w:rPr>
      </w:pPr>
    </w:p>
    <w:p w:rsidR="00C83802" w:rsidRPr="007B5067" w:rsidRDefault="00275805">
      <w:pPr>
        <w:pStyle w:val="Heading2"/>
        <w:rPr>
          <w:rFonts w:ascii="Arial" w:hAnsi="Arial" w:cs="Arial"/>
          <w:b w:val="0"/>
          <w:color w:val="000000" w:themeColor="text1"/>
          <w:sz w:val="28"/>
          <w:szCs w:val="28"/>
        </w:rPr>
      </w:pPr>
      <w:r w:rsidRPr="007B5067">
        <w:rPr>
          <w:rFonts w:ascii="Arial" w:hAnsi="Arial" w:cs="Arial"/>
          <w:b w:val="0"/>
          <w:color w:val="000000" w:themeColor="text1"/>
          <w:sz w:val="28"/>
          <w:szCs w:val="28"/>
        </w:rPr>
        <w:t>Recommendations</w:t>
      </w:r>
      <w:bookmarkEnd w:id="16"/>
    </w:p>
    <w:p w:rsidR="00C83802" w:rsidRPr="007B5067" w:rsidRDefault="00275805">
      <w:pPr>
        <w:spacing w:line="360" w:lineRule="auto"/>
        <w:jc w:val="both"/>
        <w:rPr>
          <w:rFonts w:eastAsia="Times New Roman"/>
          <w:color w:val="000000" w:themeColor="text1"/>
          <w:sz w:val="28"/>
          <w:szCs w:val="28"/>
        </w:rPr>
      </w:pPr>
      <w:r w:rsidRPr="007B5067">
        <w:rPr>
          <w:rFonts w:eastAsia="Times New Roman"/>
          <w:color w:val="000000" w:themeColor="text1"/>
          <w:sz w:val="28"/>
          <w:szCs w:val="28"/>
        </w:rPr>
        <w:t xml:space="preserve">In order to improve the clinical strategies the nurses and the other staff members need to be provided training and development that can help them to accept the clinical charging methods. In addition to this training and </w:t>
      </w:r>
      <w:r w:rsidRPr="007B5067">
        <w:rPr>
          <w:rFonts w:eastAsia="Times New Roman"/>
          <w:color w:val="000000" w:themeColor="text1"/>
          <w:sz w:val="28"/>
          <w:szCs w:val="28"/>
        </w:rPr>
        <w:lastRenderedPageBreak/>
        <w:t>development can improve their effic</w:t>
      </w:r>
      <w:r w:rsidRPr="007B5067">
        <w:rPr>
          <w:rFonts w:eastAsia="Times New Roman"/>
          <w:color w:val="000000" w:themeColor="text1"/>
          <w:sz w:val="28"/>
          <w:szCs w:val="28"/>
        </w:rPr>
        <w:t>iency and increase their likelihood to be involved with the clinical strategies. Advanced technologies need to be provided to improve the communication process with the patients and it can enhance their satisfaction level and improve the performance of the</w:t>
      </w:r>
      <w:r w:rsidRPr="007B5067">
        <w:rPr>
          <w:rFonts w:eastAsia="Times New Roman"/>
          <w:color w:val="000000" w:themeColor="text1"/>
          <w:sz w:val="28"/>
          <w:szCs w:val="28"/>
        </w:rPr>
        <w:t xml:space="preserve"> health services. High quality care and attendance need to be provided to improve the health care service in the competitive market. </w:t>
      </w:r>
    </w:p>
    <w:p w:rsidR="00C83802" w:rsidRPr="007B5067" w:rsidRDefault="00275805">
      <w:pPr>
        <w:spacing w:before="280" w:after="280" w:line="360" w:lineRule="auto"/>
        <w:jc w:val="both"/>
        <w:rPr>
          <w:rFonts w:eastAsia="Times New Roman"/>
          <w:color w:val="000000" w:themeColor="text1"/>
          <w:sz w:val="28"/>
          <w:szCs w:val="28"/>
        </w:rPr>
      </w:pPr>
      <w:r w:rsidRPr="007B5067">
        <w:rPr>
          <w:color w:val="000000" w:themeColor="text1"/>
          <w:sz w:val="28"/>
          <w:szCs w:val="28"/>
        </w:rPr>
        <w:br w:type="page"/>
      </w:r>
    </w:p>
    <w:p w:rsidR="00C83802" w:rsidRPr="00DC15B1" w:rsidRDefault="00275805">
      <w:pPr>
        <w:pStyle w:val="Heading1"/>
        <w:rPr>
          <w:rFonts w:ascii="Arial" w:hAnsi="Arial" w:cs="Arial"/>
          <w:b w:val="0"/>
          <w:color w:val="000000" w:themeColor="text1"/>
        </w:rPr>
      </w:pPr>
      <w:bookmarkStart w:id="17" w:name="_Toc102476181"/>
      <w:r w:rsidRPr="00DC15B1">
        <w:rPr>
          <w:rFonts w:ascii="Arial" w:hAnsi="Arial" w:cs="Arial"/>
          <w:b w:val="0"/>
          <w:color w:val="000000" w:themeColor="text1"/>
        </w:rPr>
        <w:lastRenderedPageBreak/>
        <w:t>Reference List</w:t>
      </w:r>
      <w:bookmarkEnd w:id="17"/>
    </w:p>
    <w:p w:rsidR="00C83802" w:rsidRPr="00DC15B1" w:rsidRDefault="00275805">
      <w:pPr>
        <w:spacing w:before="280" w:after="280" w:line="360" w:lineRule="auto"/>
        <w:jc w:val="both"/>
        <w:rPr>
          <w:rFonts w:eastAsia="Times New Roman"/>
          <w:color w:val="000000" w:themeColor="text1"/>
          <w:sz w:val="28"/>
          <w:szCs w:val="28"/>
        </w:rPr>
      </w:pPr>
      <w:r w:rsidRPr="00DC15B1">
        <w:rPr>
          <w:rFonts w:eastAsia="Times New Roman"/>
          <w:color w:val="000000" w:themeColor="text1"/>
          <w:sz w:val="28"/>
          <w:szCs w:val="28"/>
        </w:rPr>
        <w:t xml:space="preserve">Al </w:t>
      </w:r>
      <w:proofErr w:type="spellStart"/>
      <w:r w:rsidRPr="00DC15B1">
        <w:rPr>
          <w:rFonts w:eastAsia="Times New Roman"/>
          <w:color w:val="000000" w:themeColor="text1"/>
          <w:sz w:val="28"/>
          <w:szCs w:val="28"/>
        </w:rPr>
        <w:t>Awade</w:t>
      </w:r>
      <w:proofErr w:type="spellEnd"/>
      <w:r w:rsidRPr="00DC15B1">
        <w:rPr>
          <w:rFonts w:eastAsia="Times New Roman"/>
          <w:color w:val="000000" w:themeColor="text1"/>
          <w:sz w:val="28"/>
          <w:szCs w:val="28"/>
        </w:rPr>
        <w:t xml:space="preserve">, E., </w:t>
      </w:r>
      <w:proofErr w:type="spellStart"/>
      <w:r w:rsidRPr="00DC15B1">
        <w:rPr>
          <w:rFonts w:eastAsia="Times New Roman"/>
          <w:color w:val="000000" w:themeColor="text1"/>
          <w:sz w:val="28"/>
          <w:szCs w:val="28"/>
        </w:rPr>
        <w:t>Alnuqaidan</w:t>
      </w:r>
      <w:proofErr w:type="spellEnd"/>
      <w:r w:rsidRPr="00DC15B1">
        <w:rPr>
          <w:rFonts w:eastAsia="Times New Roman"/>
          <w:color w:val="000000" w:themeColor="text1"/>
          <w:sz w:val="28"/>
          <w:szCs w:val="28"/>
        </w:rPr>
        <w:t xml:space="preserve">, H., Johnson, M., and </w:t>
      </w:r>
      <w:proofErr w:type="spellStart"/>
      <w:r w:rsidRPr="00DC15B1">
        <w:rPr>
          <w:rFonts w:eastAsia="Times New Roman"/>
          <w:color w:val="000000" w:themeColor="text1"/>
          <w:sz w:val="28"/>
          <w:szCs w:val="28"/>
        </w:rPr>
        <w:t>Diab</w:t>
      </w:r>
      <w:proofErr w:type="spellEnd"/>
      <w:r w:rsidRPr="00DC15B1">
        <w:rPr>
          <w:rFonts w:eastAsia="Times New Roman"/>
          <w:color w:val="000000" w:themeColor="text1"/>
          <w:sz w:val="28"/>
          <w:szCs w:val="28"/>
        </w:rPr>
        <w:t>, H., (2021). The Impact of Emerging Technology on Nur</w:t>
      </w:r>
      <w:r w:rsidRPr="00DC15B1">
        <w:rPr>
          <w:rFonts w:eastAsia="Times New Roman"/>
          <w:color w:val="000000" w:themeColor="text1"/>
          <w:sz w:val="28"/>
          <w:szCs w:val="28"/>
        </w:rPr>
        <w:t xml:space="preserve">ses Caring </w:t>
      </w:r>
      <w:proofErr w:type="spellStart"/>
      <w:r w:rsidRPr="00DC15B1">
        <w:rPr>
          <w:rFonts w:eastAsia="Times New Roman"/>
          <w:color w:val="000000" w:themeColor="text1"/>
          <w:sz w:val="28"/>
          <w:szCs w:val="28"/>
        </w:rPr>
        <w:t>Behavior</w:t>
      </w:r>
      <w:proofErr w:type="spellEnd"/>
      <w:r w:rsidRPr="00DC15B1">
        <w:rPr>
          <w:rFonts w:eastAsia="Times New Roman"/>
          <w:color w:val="000000" w:themeColor="text1"/>
          <w:sz w:val="28"/>
          <w:szCs w:val="28"/>
        </w:rPr>
        <w:t xml:space="preserve"> During Blood Pressure Monitoring for Adult Patients at General Hospitals, Kuwait. </w:t>
      </w:r>
      <w:proofErr w:type="spellStart"/>
      <w:r w:rsidRPr="00DC15B1">
        <w:rPr>
          <w:rFonts w:eastAsia="Times New Roman"/>
          <w:color w:val="000000" w:themeColor="text1"/>
          <w:sz w:val="28"/>
          <w:szCs w:val="28"/>
        </w:rPr>
        <w:t>Bau</w:t>
      </w:r>
      <w:proofErr w:type="spellEnd"/>
      <w:r w:rsidRPr="00DC15B1">
        <w:rPr>
          <w:rFonts w:eastAsia="Times New Roman"/>
          <w:color w:val="000000" w:themeColor="text1"/>
          <w:sz w:val="28"/>
          <w:szCs w:val="28"/>
        </w:rPr>
        <w:t xml:space="preserve"> Journal-Health and Wellbeing, 4</w:t>
      </w:r>
      <w:r w:rsidRPr="00DC15B1">
        <w:rPr>
          <w:rFonts w:eastAsia="Times New Roman"/>
          <w:color w:val="000000" w:themeColor="text1"/>
          <w:sz w:val="28"/>
          <w:szCs w:val="28"/>
        </w:rPr>
        <w:t>(1), p.7.</w:t>
      </w:r>
    </w:p>
    <w:p w:rsidR="00C83802" w:rsidRPr="00DC15B1" w:rsidRDefault="00275805">
      <w:pPr>
        <w:spacing w:before="280" w:after="280" w:line="360" w:lineRule="auto"/>
        <w:jc w:val="both"/>
        <w:rPr>
          <w:rFonts w:eastAsia="Times New Roman"/>
          <w:color w:val="000000" w:themeColor="text1"/>
          <w:sz w:val="28"/>
          <w:szCs w:val="28"/>
        </w:rPr>
      </w:pPr>
      <w:proofErr w:type="spellStart"/>
      <w:r w:rsidRPr="00DC15B1">
        <w:rPr>
          <w:rFonts w:eastAsia="Times New Roman"/>
          <w:color w:val="000000" w:themeColor="text1"/>
          <w:sz w:val="28"/>
          <w:szCs w:val="28"/>
        </w:rPr>
        <w:t>Alolayyan</w:t>
      </w:r>
      <w:proofErr w:type="spellEnd"/>
      <w:r w:rsidRPr="00DC15B1">
        <w:rPr>
          <w:rFonts w:eastAsia="Times New Roman"/>
          <w:color w:val="000000" w:themeColor="text1"/>
          <w:sz w:val="28"/>
          <w:szCs w:val="28"/>
        </w:rPr>
        <w:t xml:space="preserve">, M.N., </w:t>
      </w:r>
      <w:proofErr w:type="spellStart"/>
      <w:r w:rsidRPr="00DC15B1">
        <w:rPr>
          <w:rFonts w:eastAsia="Times New Roman"/>
          <w:color w:val="000000" w:themeColor="text1"/>
          <w:sz w:val="28"/>
          <w:szCs w:val="28"/>
        </w:rPr>
        <w:t>Alyahya</w:t>
      </w:r>
      <w:proofErr w:type="spellEnd"/>
      <w:r w:rsidRPr="00DC15B1">
        <w:rPr>
          <w:rFonts w:eastAsia="Times New Roman"/>
          <w:color w:val="000000" w:themeColor="text1"/>
          <w:sz w:val="28"/>
          <w:szCs w:val="28"/>
        </w:rPr>
        <w:t xml:space="preserve">, M.S., </w:t>
      </w:r>
      <w:proofErr w:type="spellStart"/>
      <w:r w:rsidRPr="00DC15B1">
        <w:rPr>
          <w:rFonts w:eastAsia="Times New Roman"/>
          <w:color w:val="000000" w:themeColor="text1"/>
          <w:sz w:val="28"/>
          <w:szCs w:val="28"/>
        </w:rPr>
        <w:t>Alalawin</w:t>
      </w:r>
      <w:proofErr w:type="spellEnd"/>
      <w:r w:rsidRPr="00DC15B1">
        <w:rPr>
          <w:rFonts w:eastAsia="Times New Roman"/>
          <w:color w:val="000000" w:themeColor="text1"/>
          <w:sz w:val="28"/>
          <w:szCs w:val="28"/>
        </w:rPr>
        <w:t xml:space="preserve">, A.H., </w:t>
      </w:r>
      <w:proofErr w:type="spellStart"/>
      <w:r w:rsidRPr="00DC15B1">
        <w:rPr>
          <w:rFonts w:eastAsia="Times New Roman"/>
          <w:color w:val="000000" w:themeColor="text1"/>
          <w:sz w:val="28"/>
          <w:szCs w:val="28"/>
        </w:rPr>
        <w:t>Shoukat</w:t>
      </w:r>
      <w:proofErr w:type="spellEnd"/>
      <w:r w:rsidRPr="00DC15B1">
        <w:rPr>
          <w:rFonts w:eastAsia="Times New Roman"/>
          <w:color w:val="000000" w:themeColor="text1"/>
          <w:sz w:val="28"/>
          <w:szCs w:val="28"/>
        </w:rPr>
        <w:t xml:space="preserve">, A. and </w:t>
      </w:r>
      <w:proofErr w:type="spellStart"/>
      <w:r w:rsidRPr="00DC15B1">
        <w:rPr>
          <w:rFonts w:eastAsia="Times New Roman"/>
          <w:color w:val="000000" w:themeColor="text1"/>
          <w:sz w:val="28"/>
          <w:szCs w:val="28"/>
        </w:rPr>
        <w:t>Nusairat</w:t>
      </w:r>
      <w:proofErr w:type="spellEnd"/>
      <w:r w:rsidRPr="00DC15B1">
        <w:rPr>
          <w:rFonts w:eastAsia="Times New Roman"/>
          <w:color w:val="000000" w:themeColor="text1"/>
          <w:sz w:val="28"/>
          <w:szCs w:val="28"/>
        </w:rPr>
        <w:t xml:space="preserve">, F.T., (2020). Health information technology and hospital performance the role of health information quality in teaching hospitals. </w:t>
      </w:r>
      <w:proofErr w:type="spellStart"/>
      <w:r w:rsidRPr="00DC15B1">
        <w:rPr>
          <w:rFonts w:eastAsia="Times New Roman"/>
          <w:i/>
          <w:color w:val="000000" w:themeColor="text1"/>
          <w:sz w:val="28"/>
          <w:szCs w:val="28"/>
        </w:rPr>
        <w:t>Heliyon</w:t>
      </w:r>
      <w:proofErr w:type="spellEnd"/>
      <w:r w:rsidRPr="00DC15B1">
        <w:rPr>
          <w:rFonts w:eastAsia="Times New Roman"/>
          <w:i/>
          <w:color w:val="000000" w:themeColor="text1"/>
          <w:sz w:val="28"/>
          <w:szCs w:val="28"/>
        </w:rPr>
        <w:t>, 6</w:t>
      </w:r>
      <w:r w:rsidRPr="00DC15B1">
        <w:rPr>
          <w:rFonts w:eastAsia="Times New Roman"/>
          <w:color w:val="000000" w:themeColor="text1"/>
          <w:sz w:val="28"/>
          <w:szCs w:val="28"/>
        </w:rPr>
        <w:t>(10), p.e05040.</w:t>
      </w:r>
    </w:p>
    <w:p w:rsidR="00C83802" w:rsidRPr="00DC15B1" w:rsidRDefault="00275805">
      <w:pPr>
        <w:spacing w:before="280" w:after="280" w:line="360" w:lineRule="auto"/>
        <w:jc w:val="both"/>
        <w:rPr>
          <w:rFonts w:eastAsia="Times New Roman"/>
          <w:color w:val="000000" w:themeColor="text1"/>
          <w:sz w:val="28"/>
          <w:szCs w:val="28"/>
        </w:rPr>
      </w:pPr>
      <w:proofErr w:type="spellStart"/>
      <w:r w:rsidRPr="00DC15B1">
        <w:rPr>
          <w:rFonts w:eastAsia="Times New Roman"/>
          <w:color w:val="000000" w:themeColor="text1"/>
          <w:sz w:val="28"/>
          <w:szCs w:val="28"/>
          <w:highlight w:val="white"/>
        </w:rPr>
        <w:t>Bhambere</w:t>
      </w:r>
      <w:proofErr w:type="spellEnd"/>
      <w:r w:rsidRPr="00DC15B1">
        <w:rPr>
          <w:rFonts w:eastAsia="Times New Roman"/>
          <w:color w:val="000000" w:themeColor="text1"/>
          <w:sz w:val="28"/>
          <w:szCs w:val="28"/>
          <w:highlight w:val="white"/>
        </w:rPr>
        <w:t>, S., Abhishek, B</w:t>
      </w:r>
      <w:r w:rsidRPr="00DC15B1">
        <w:rPr>
          <w:rFonts w:eastAsia="Times New Roman"/>
          <w:color w:val="000000" w:themeColor="text1"/>
          <w:sz w:val="28"/>
          <w:szCs w:val="28"/>
          <w:highlight w:val="white"/>
        </w:rPr>
        <w:t xml:space="preserve">. and </w:t>
      </w:r>
      <w:proofErr w:type="spellStart"/>
      <w:r w:rsidRPr="00DC15B1">
        <w:rPr>
          <w:rFonts w:eastAsia="Times New Roman"/>
          <w:color w:val="000000" w:themeColor="text1"/>
          <w:sz w:val="28"/>
          <w:szCs w:val="28"/>
          <w:highlight w:val="white"/>
        </w:rPr>
        <w:t>Sumit</w:t>
      </w:r>
      <w:proofErr w:type="spellEnd"/>
      <w:r w:rsidRPr="00DC15B1">
        <w:rPr>
          <w:rFonts w:eastAsia="Times New Roman"/>
          <w:color w:val="000000" w:themeColor="text1"/>
          <w:sz w:val="28"/>
          <w:szCs w:val="28"/>
          <w:highlight w:val="white"/>
        </w:rPr>
        <w:t>, H., (2021). Rapid digitization of healthcare—</w:t>
      </w:r>
      <w:proofErr w:type="gramStart"/>
      <w:r w:rsidRPr="00DC15B1">
        <w:rPr>
          <w:rFonts w:eastAsia="Times New Roman"/>
          <w:color w:val="000000" w:themeColor="text1"/>
          <w:sz w:val="28"/>
          <w:szCs w:val="28"/>
          <w:highlight w:val="white"/>
        </w:rPr>
        <w:t>A</w:t>
      </w:r>
      <w:proofErr w:type="gramEnd"/>
      <w:r w:rsidRPr="00DC15B1">
        <w:rPr>
          <w:rFonts w:eastAsia="Times New Roman"/>
          <w:color w:val="000000" w:themeColor="text1"/>
          <w:sz w:val="28"/>
          <w:szCs w:val="28"/>
          <w:highlight w:val="white"/>
        </w:rPr>
        <w:t xml:space="preserve"> review of COVID-19 impact on our health systems. </w:t>
      </w:r>
      <w:r w:rsidRPr="00DC15B1">
        <w:rPr>
          <w:rFonts w:eastAsia="Times New Roman"/>
          <w:i/>
          <w:color w:val="000000" w:themeColor="text1"/>
          <w:sz w:val="28"/>
          <w:szCs w:val="28"/>
          <w:highlight w:val="white"/>
        </w:rPr>
        <w:t>Int. J. All Res. Educ. Sci. Methods</w:t>
      </w:r>
      <w:r w:rsidRPr="00DC15B1">
        <w:rPr>
          <w:rFonts w:eastAsia="Times New Roman"/>
          <w:color w:val="000000" w:themeColor="text1"/>
          <w:sz w:val="28"/>
          <w:szCs w:val="28"/>
          <w:highlight w:val="white"/>
        </w:rPr>
        <w:t xml:space="preserve">, </w:t>
      </w:r>
      <w:r w:rsidRPr="00DC15B1">
        <w:rPr>
          <w:rFonts w:eastAsia="Times New Roman"/>
          <w:i/>
          <w:color w:val="000000" w:themeColor="text1"/>
          <w:sz w:val="28"/>
          <w:szCs w:val="28"/>
          <w:highlight w:val="white"/>
        </w:rPr>
        <w:t>9</w:t>
      </w:r>
      <w:r w:rsidRPr="00DC15B1">
        <w:rPr>
          <w:rFonts w:eastAsia="Times New Roman"/>
          <w:color w:val="000000" w:themeColor="text1"/>
          <w:sz w:val="28"/>
          <w:szCs w:val="28"/>
          <w:highlight w:val="white"/>
        </w:rPr>
        <w:t>, pp.1457-1459.</w:t>
      </w:r>
    </w:p>
    <w:p w:rsidR="00C83802" w:rsidRPr="00DC15B1" w:rsidRDefault="00275805">
      <w:pPr>
        <w:spacing w:before="280" w:after="280" w:line="360" w:lineRule="auto"/>
        <w:jc w:val="both"/>
        <w:rPr>
          <w:rFonts w:eastAsia="Times New Roman"/>
          <w:color w:val="000000" w:themeColor="text1"/>
          <w:sz w:val="28"/>
          <w:szCs w:val="28"/>
        </w:rPr>
      </w:pPr>
      <w:r w:rsidRPr="00DC15B1">
        <w:rPr>
          <w:rFonts w:eastAsia="Times New Roman"/>
          <w:color w:val="000000" w:themeColor="text1"/>
          <w:sz w:val="28"/>
          <w:szCs w:val="28"/>
          <w:highlight w:val="white"/>
        </w:rPr>
        <w:t xml:space="preserve">Davenport, T. and </w:t>
      </w:r>
      <w:proofErr w:type="spellStart"/>
      <w:r w:rsidRPr="00DC15B1">
        <w:rPr>
          <w:rFonts w:eastAsia="Times New Roman"/>
          <w:color w:val="000000" w:themeColor="text1"/>
          <w:sz w:val="28"/>
          <w:szCs w:val="28"/>
          <w:highlight w:val="white"/>
        </w:rPr>
        <w:t>Kalakota</w:t>
      </w:r>
      <w:proofErr w:type="spellEnd"/>
      <w:r w:rsidRPr="00DC15B1">
        <w:rPr>
          <w:rFonts w:eastAsia="Times New Roman"/>
          <w:color w:val="000000" w:themeColor="text1"/>
          <w:sz w:val="28"/>
          <w:szCs w:val="28"/>
          <w:highlight w:val="white"/>
        </w:rPr>
        <w:t>, R., (2019). The potential for artificial intelligence in healthca</w:t>
      </w:r>
      <w:r w:rsidRPr="00DC15B1">
        <w:rPr>
          <w:rFonts w:eastAsia="Times New Roman"/>
          <w:color w:val="000000" w:themeColor="text1"/>
          <w:sz w:val="28"/>
          <w:szCs w:val="28"/>
          <w:highlight w:val="white"/>
        </w:rPr>
        <w:t xml:space="preserve">re. </w:t>
      </w:r>
      <w:r w:rsidRPr="00DC15B1">
        <w:rPr>
          <w:rFonts w:eastAsia="Times New Roman"/>
          <w:i/>
          <w:color w:val="000000" w:themeColor="text1"/>
          <w:sz w:val="28"/>
          <w:szCs w:val="28"/>
          <w:highlight w:val="white"/>
        </w:rPr>
        <w:t>Future healthcare journal</w:t>
      </w:r>
      <w:r w:rsidRPr="00DC15B1">
        <w:rPr>
          <w:rFonts w:eastAsia="Times New Roman"/>
          <w:color w:val="000000" w:themeColor="text1"/>
          <w:sz w:val="28"/>
          <w:szCs w:val="28"/>
          <w:highlight w:val="white"/>
        </w:rPr>
        <w:t xml:space="preserve">, </w:t>
      </w:r>
      <w:r w:rsidRPr="00DC15B1">
        <w:rPr>
          <w:rFonts w:eastAsia="Times New Roman"/>
          <w:i/>
          <w:color w:val="000000" w:themeColor="text1"/>
          <w:sz w:val="28"/>
          <w:szCs w:val="28"/>
          <w:highlight w:val="white"/>
        </w:rPr>
        <w:t>6</w:t>
      </w:r>
      <w:r w:rsidRPr="00DC15B1">
        <w:rPr>
          <w:rFonts w:eastAsia="Times New Roman"/>
          <w:color w:val="000000" w:themeColor="text1"/>
          <w:sz w:val="28"/>
          <w:szCs w:val="28"/>
          <w:highlight w:val="white"/>
        </w:rPr>
        <w:t>(2), p.94.</w:t>
      </w:r>
    </w:p>
    <w:p w:rsidR="00C83802" w:rsidRPr="00DC15B1" w:rsidRDefault="00275805">
      <w:pPr>
        <w:spacing w:before="280" w:after="280" w:line="360" w:lineRule="auto"/>
        <w:jc w:val="both"/>
        <w:rPr>
          <w:rFonts w:eastAsia="Times New Roman"/>
          <w:color w:val="000000" w:themeColor="text1"/>
          <w:sz w:val="28"/>
          <w:szCs w:val="28"/>
        </w:rPr>
      </w:pPr>
      <w:r w:rsidRPr="00DC15B1">
        <w:rPr>
          <w:rFonts w:eastAsia="Times New Roman"/>
          <w:color w:val="000000" w:themeColor="text1"/>
          <w:sz w:val="28"/>
          <w:szCs w:val="28"/>
        </w:rPr>
        <w:t xml:space="preserve">Elia, A., </w:t>
      </w:r>
      <w:proofErr w:type="spellStart"/>
      <w:r w:rsidRPr="00DC15B1">
        <w:rPr>
          <w:rFonts w:eastAsia="Times New Roman"/>
          <w:color w:val="000000" w:themeColor="text1"/>
          <w:sz w:val="28"/>
          <w:szCs w:val="28"/>
        </w:rPr>
        <w:t>Kamidelivand</w:t>
      </w:r>
      <w:proofErr w:type="spellEnd"/>
      <w:r w:rsidRPr="00DC15B1">
        <w:rPr>
          <w:rFonts w:eastAsia="Times New Roman"/>
          <w:color w:val="000000" w:themeColor="text1"/>
          <w:sz w:val="28"/>
          <w:szCs w:val="28"/>
        </w:rPr>
        <w:t xml:space="preserve">, M., Rogan, F., and </w:t>
      </w:r>
      <w:proofErr w:type="spellStart"/>
      <w:r w:rsidRPr="00DC15B1">
        <w:rPr>
          <w:rFonts w:eastAsia="Times New Roman"/>
          <w:color w:val="000000" w:themeColor="text1"/>
          <w:sz w:val="28"/>
          <w:szCs w:val="28"/>
        </w:rPr>
        <w:t>Gallachóir</w:t>
      </w:r>
      <w:proofErr w:type="spellEnd"/>
      <w:r w:rsidRPr="00DC15B1">
        <w:rPr>
          <w:rFonts w:eastAsia="Times New Roman"/>
          <w:color w:val="000000" w:themeColor="text1"/>
          <w:sz w:val="28"/>
          <w:szCs w:val="28"/>
        </w:rPr>
        <w:t xml:space="preserve">, B.Ó., (2021). Impacts of innovation on renewable energy technology cost reductions. </w:t>
      </w:r>
      <w:r w:rsidRPr="00DC15B1">
        <w:rPr>
          <w:rFonts w:eastAsia="Times New Roman"/>
          <w:i/>
          <w:color w:val="000000" w:themeColor="text1"/>
          <w:sz w:val="28"/>
          <w:szCs w:val="28"/>
        </w:rPr>
        <w:t>Renewable and Sustainable Energy Reviews, 138</w:t>
      </w:r>
      <w:r w:rsidRPr="00DC15B1">
        <w:rPr>
          <w:rFonts w:eastAsia="Times New Roman"/>
          <w:color w:val="000000" w:themeColor="text1"/>
          <w:sz w:val="28"/>
          <w:szCs w:val="28"/>
        </w:rPr>
        <w:t>, p.110488.</w:t>
      </w:r>
    </w:p>
    <w:p w:rsidR="00C83802" w:rsidRPr="00DC15B1" w:rsidRDefault="00275805">
      <w:pPr>
        <w:spacing w:before="280" w:after="280" w:line="360" w:lineRule="auto"/>
        <w:jc w:val="both"/>
        <w:rPr>
          <w:rFonts w:eastAsia="Times New Roman"/>
          <w:color w:val="000000" w:themeColor="text1"/>
          <w:sz w:val="28"/>
          <w:szCs w:val="28"/>
        </w:rPr>
      </w:pPr>
      <w:r w:rsidRPr="00DC15B1">
        <w:rPr>
          <w:rFonts w:eastAsia="Times New Roman"/>
          <w:color w:val="000000" w:themeColor="text1"/>
          <w:sz w:val="28"/>
          <w:szCs w:val="28"/>
          <w:highlight w:val="white"/>
        </w:rPr>
        <w:t xml:space="preserve">Feldman, S.S., </w:t>
      </w:r>
      <w:proofErr w:type="spellStart"/>
      <w:r w:rsidRPr="00DC15B1">
        <w:rPr>
          <w:rFonts w:eastAsia="Times New Roman"/>
          <w:color w:val="000000" w:themeColor="text1"/>
          <w:sz w:val="28"/>
          <w:szCs w:val="28"/>
          <w:highlight w:val="white"/>
        </w:rPr>
        <w:t>Bu</w:t>
      </w:r>
      <w:r w:rsidRPr="00DC15B1">
        <w:rPr>
          <w:rFonts w:eastAsia="Times New Roman"/>
          <w:color w:val="000000" w:themeColor="text1"/>
          <w:sz w:val="28"/>
          <w:szCs w:val="28"/>
          <w:highlight w:val="white"/>
        </w:rPr>
        <w:t>chalter</w:t>
      </w:r>
      <w:proofErr w:type="spellEnd"/>
      <w:r w:rsidRPr="00DC15B1">
        <w:rPr>
          <w:rFonts w:eastAsia="Times New Roman"/>
          <w:color w:val="000000" w:themeColor="text1"/>
          <w:sz w:val="28"/>
          <w:szCs w:val="28"/>
          <w:highlight w:val="white"/>
        </w:rPr>
        <w:t xml:space="preserve">, S. and Hayes, L.W., (2018). Health information technology in healthcare quality and patient safety: literature review. </w:t>
      </w:r>
      <w:r w:rsidRPr="00DC15B1">
        <w:rPr>
          <w:rFonts w:eastAsia="Times New Roman"/>
          <w:i/>
          <w:color w:val="000000" w:themeColor="text1"/>
          <w:sz w:val="28"/>
          <w:szCs w:val="28"/>
          <w:highlight w:val="white"/>
        </w:rPr>
        <w:t>JMIR medical informatics</w:t>
      </w:r>
      <w:r w:rsidRPr="00DC15B1">
        <w:rPr>
          <w:rFonts w:eastAsia="Times New Roman"/>
          <w:color w:val="000000" w:themeColor="text1"/>
          <w:sz w:val="28"/>
          <w:szCs w:val="28"/>
          <w:highlight w:val="white"/>
        </w:rPr>
        <w:t xml:space="preserve">, </w:t>
      </w:r>
      <w:r w:rsidRPr="00DC15B1">
        <w:rPr>
          <w:rFonts w:eastAsia="Times New Roman"/>
          <w:i/>
          <w:color w:val="000000" w:themeColor="text1"/>
          <w:sz w:val="28"/>
          <w:szCs w:val="28"/>
          <w:highlight w:val="white"/>
        </w:rPr>
        <w:t>6</w:t>
      </w:r>
      <w:r w:rsidRPr="00DC15B1">
        <w:rPr>
          <w:rFonts w:eastAsia="Times New Roman"/>
          <w:color w:val="000000" w:themeColor="text1"/>
          <w:sz w:val="28"/>
          <w:szCs w:val="28"/>
          <w:highlight w:val="white"/>
        </w:rPr>
        <w:t>(2), p.e10264.</w:t>
      </w:r>
    </w:p>
    <w:p w:rsidR="00C83802" w:rsidRPr="00DC15B1" w:rsidRDefault="00275805">
      <w:pPr>
        <w:spacing w:before="280" w:after="280" w:line="360" w:lineRule="auto"/>
        <w:jc w:val="both"/>
        <w:rPr>
          <w:rFonts w:eastAsia="Times New Roman"/>
          <w:color w:val="000000" w:themeColor="text1"/>
          <w:sz w:val="28"/>
          <w:szCs w:val="28"/>
        </w:rPr>
      </w:pPr>
      <w:r w:rsidRPr="00DC15B1">
        <w:rPr>
          <w:rFonts w:eastAsia="Times New Roman"/>
          <w:color w:val="000000" w:themeColor="text1"/>
          <w:sz w:val="28"/>
          <w:szCs w:val="28"/>
          <w:highlight w:val="white"/>
        </w:rPr>
        <w:t>Fisk, M., Livingstone, A. and Pit, S.W., (2020). Telehealth in the context of COVID-19</w:t>
      </w:r>
      <w:r w:rsidRPr="00DC15B1">
        <w:rPr>
          <w:rFonts w:eastAsia="Times New Roman"/>
          <w:color w:val="000000" w:themeColor="text1"/>
          <w:sz w:val="28"/>
          <w:szCs w:val="28"/>
          <w:highlight w:val="white"/>
        </w:rPr>
        <w:t xml:space="preserve">: changing perspectives in Australia, the United Kingdom, and the United States. </w:t>
      </w:r>
      <w:r w:rsidRPr="00DC15B1">
        <w:rPr>
          <w:rFonts w:eastAsia="Times New Roman"/>
          <w:i/>
          <w:color w:val="000000" w:themeColor="text1"/>
          <w:sz w:val="28"/>
          <w:szCs w:val="28"/>
          <w:highlight w:val="white"/>
        </w:rPr>
        <w:t>Journal of Medical Internet Research</w:t>
      </w:r>
      <w:r w:rsidRPr="00DC15B1">
        <w:rPr>
          <w:rFonts w:eastAsia="Times New Roman"/>
          <w:color w:val="000000" w:themeColor="text1"/>
          <w:sz w:val="28"/>
          <w:szCs w:val="28"/>
          <w:highlight w:val="white"/>
        </w:rPr>
        <w:t xml:space="preserve">, </w:t>
      </w:r>
      <w:r w:rsidRPr="00DC15B1">
        <w:rPr>
          <w:rFonts w:eastAsia="Times New Roman"/>
          <w:i/>
          <w:color w:val="000000" w:themeColor="text1"/>
          <w:sz w:val="28"/>
          <w:szCs w:val="28"/>
          <w:highlight w:val="white"/>
        </w:rPr>
        <w:t>22</w:t>
      </w:r>
      <w:r w:rsidRPr="00DC15B1">
        <w:rPr>
          <w:rFonts w:eastAsia="Times New Roman"/>
          <w:color w:val="000000" w:themeColor="text1"/>
          <w:sz w:val="28"/>
          <w:szCs w:val="28"/>
          <w:highlight w:val="white"/>
        </w:rPr>
        <w:t>(6), p.e19264.</w:t>
      </w:r>
    </w:p>
    <w:p w:rsidR="00C83802" w:rsidRPr="00DC15B1" w:rsidRDefault="00275805">
      <w:pPr>
        <w:spacing w:before="280" w:after="280" w:line="360" w:lineRule="auto"/>
        <w:jc w:val="both"/>
        <w:rPr>
          <w:rFonts w:eastAsia="Times New Roman"/>
          <w:color w:val="000000" w:themeColor="text1"/>
          <w:sz w:val="28"/>
          <w:szCs w:val="28"/>
        </w:rPr>
      </w:pPr>
      <w:proofErr w:type="spellStart"/>
      <w:r w:rsidRPr="00DC15B1">
        <w:rPr>
          <w:rFonts w:eastAsia="Times New Roman"/>
          <w:color w:val="000000" w:themeColor="text1"/>
          <w:sz w:val="28"/>
          <w:szCs w:val="28"/>
        </w:rPr>
        <w:lastRenderedPageBreak/>
        <w:t>Karahanna</w:t>
      </w:r>
      <w:proofErr w:type="spellEnd"/>
      <w:r w:rsidRPr="00DC15B1">
        <w:rPr>
          <w:rFonts w:eastAsia="Times New Roman"/>
          <w:color w:val="000000" w:themeColor="text1"/>
          <w:sz w:val="28"/>
          <w:szCs w:val="28"/>
        </w:rPr>
        <w:t>, E., Chen, A., Liu, Q.B. and Serrano, C., (2019). Capitalizing on health information technology to enable digi</w:t>
      </w:r>
      <w:r w:rsidRPr="00DC15B1">
        <w:rPr>
          <w:rFonts w:eastAsia="Times New Roman"/>
          <w:color w:val="000000" w:themeColor="text1"/>
          <w:sz w:val="28"/>
          <w:szCs w:val="28"/>
        </w:rPr>
        <w:t xml:space="preserve">tal advantage in US hospitals. </w:t>
      </w:r>
      <w:r w:rsidRPr="00DC15B1">
        <w:rPr>
          <w:rFonts w:eastAsia="Times New Roman"/>
          <w:i/>
          <w:color w:val="000000" w:themeColor="text1"/>
          <w:sz w:val="28"/>
          <w:szCs w:val="28"/>
        </w:rPr>
        <w:t>MIS Quarterly, 43</w:t>
      </w:r>
      <w:r w:rsidRPr="00DC15B1">
        <w:rPr>
          <w:rFonts w:eastAsia="Times New Roman"/>
          <w:color w:val="000000" w:themeColor="text1"/>
          <w:sz w:val="28"/>
          <w:szCs w:val="28"/>
        </w:rPr>
        <w:t>(1), pp.113-140.</w:t>
      </w:r>
    </w:p>
    <w:p w:rsidR="00C83802" w:rsidRPr="00DC15B1" w:rsidRDefault="00275805">
      <w:pPr>
        <w:spacing w:before="280" w:after="280" w:line="360" w:lineRule="auto"/>
        <w:jc w:val="both"/>
        <w:rPr>
          <w:rFonts w:eastAsia="Times New Roman"/>
          <w:color w:val="000000" w:themeColor="text1"/>
          <w:sz w:val="28"/>
          <w:szCs w:val="28"/>
        </w:rPr>
      </w:pPr>
      <w:r w:rsidRPr="00DC15B1">
        <w:rPr>
          <w:rFonts w:eastAsia="Times New Roman"/>
          <w:color w:val="000000" w:themeColor="text1"/>
          <w:sz w:val="28"/>
          <w:szCs w:val="28"/>
        </w:rPr>
        <w:t xml:space="preserve">Kinney, A.P. and </w:t>
      </w:r>
      <w:proofErr w:type="spellStart"/>
      <w:r w:rsidRPr="00DC15B1">
        <w:rPr>
          <w:rFonts w:eastAsia="Times New Roman"/>
          <w:color w:val="000000" w:themeColor="text1"/>
          <w:sz w:val="28"/>
          <w:szCs w:val="28"/>
        </w:rPr>
        <w:t>Sankaranarayanan</w:t>
      </w:r>
      <w:proofErr w:type="spellEnd"/>
      <w:r w:rsidRPr="00DC15B1">
        <w:rPr>
          <w:rFonts w:eastAsia="Times New Roman"/>
          <w:color w:val="000000" w:themeColor="text1"/>
          <w:sz w:val="28"/>
          <w:szCs w:val="28"/>
        </w:rPr>
        <w:t xml:space="preserve">, B., (2021). Effects of Patient Portal Use on Patient Satisfaction: Survey and Partial Least Squares Analysis. </w:t>
      </w:r>
      <w:r w:rsidRPr="00DC15B1">
        <w:rPr>
          <w:rFonts w:eastAsia="Times New Roman"/>
          <w:i/>
          <w:color w:val="000000" w:themeColor="text1"/>
          <w:sz w:val="28"/>
          <w:szCs w:val="28"/>
        </w:rPr>
        <w:t>Journal of medical Internet research, 23</w:t>
      </w:r>
      <w:r w:rsidRPr="00DC15B1">
        <w:rPr>
          <w:rFonts w:eastAsia="Times New Roman"/>
          <w:color w:val="000000" w:themeColor="text1"/>
          <w:sz w:val="28"/>
          <w:szCs w:val="28"/>
        </w:rPr>
        <w:t>(8), p</w:t>
      </w:r>
      <w:r w:rsidRPr="00DC15B1">
        <w:rPr>
          <w:rFonts w:eastAsia="Times New Roman"/>
          <w:color w:val="000000" w:themeColor="text1"/>
          <w:sz w:val="28"/>
          <w:szCs w:val="28"/>
        </w:rPr>
        <w:t>.e19820.</w:t>
      </w:r>
    </w:p>
    <w:p w:rsidR="00C83802" w:rsidRPr="00DC15B1" w:rsidRDefault="00275805">
      <w:pPr>
        <w:spacing w:before="280" w:after="280" w:line="360" w:lineRule="auto"/>
        <w:jc w:val="both"/>
        <w:rPr>
          <w:rFonts w:eastAsia="Times New Roman"/>
          <w:color w:val="000000" w:themeColor="text1"/>
          <w:sz w:val="28"/>
          <w:szCs w:val="28"/>
        </w:rPr>
      </w:pPr>
      <w:r w:rsidRPr="00DC15B1">
        <w:rPr>
          <w:rFonts w:eastAsia="Times New Roman"/>
          <w:color w:val="000000" w:themeColor="text1"/>
          <w:sz w:val="28"/>
          <w:szCs w:val="28"/>
        </w:rPr>
        <w:t xml:space="preserve">Lee, D., (2018). Strategies for technology-driven service encounters for patient experience satisfaction in hospitals. </w:t>
      </w:r>
      <w:r w:rsidRPr="00DC15B1">
        <w:rPr>
          <w:rFonts w:eastAsia="Times New Roman"/>
          <w:i/>
          <w:color w:val="000000" w:themeColor="text1"/>
          <w:sz w:val="28"/>
          <w:szCs w:val="28"/>
        </w:rPr>
        <w:t>Technological forecasting and social change, 137</w:t>
      </w:r>
      <w:r w:rsidRPr="00DC15B1">
        <w:rPr>
          <w:rFonts w:eastAsia="Times New Roman"/>
          <w:color w:val="000000" w:themeColor="text1"/>
          <w:sz w:val="28"/>
          <w:szCs w:val="28"/>
        </w:rPr>
        <w:t>, pp.118-127.</w:t>
      </w:r>
    </w:p>
    <w:p w:rsidR="00C83802" w:rsidRPr="00DC15B1" w:rsidRDefault="00275805">
      <w:pPr>
        <w:spacing w:before="280" w:after="280" w:line="360" w:lineRule="auto"/>
        <w:jc w:val="both"/>
        <w:rPr>
          <w:rFonts w:eastAsia="Times New Roman"/>
          <w:color w:val="000000" w:themeColor="text1"/>
          <w:sz w:val="28"/>
          <w:szCs w:val="28"/>
        </w:rPr>
      </w:pPr>
      <w:r w:rsidRPr="00DC15B1">
        <w:rPr>
          <w:rFonts w:eastAsia="Times New Roman"/>
          <w:color w:val="000000" w:themeColor="text1"/>
          <w:sz w:val="28"/>
          <w:szCs w:val="28"/>
        </w:rPr>
        <w:t xml:space="preserve">Lin, E.J.D., </w:t>
      </w:r>
      <w:proofErr w:type="spellStart"/>
      <w:r w:rsidRPr="00DC15B1">
        <w:rPr>
          <w:rFonts w:eastAsia="Times New Roman"/>
          <w:color w:val="000000" w:themeColor="text1"/>
          <w:sz w:val="28"/>
          <w:szCs w:val="28"/>
        </w:rPr>
        <w:t>Guntu</w:t>
      </w:r>
      <w:proofErr w:type="spellEnd"/>
      <w:r w:rsidRPr="00DC15B1">
        <w:rPr>
          <w:rFonts w:eastAsia="Times New Roman"/>
          <w:color w:val="000000" w:themeColor="text1"/>
          <w:sz w:val="28"/>
          <w:szCs w:val="28"/>
        </w:rPr>
        <w:t xml:space="preserve">, M., </w:t>
      </w:r>
      <w:proofErr w:type="spellStart"/>
      <w:r w:rsidRPr="00DC15B1">
        <w:rPr>
          <w:rFonts w:eastAsia="Times New Roman"/>
          <w:color w:val="000000" w:themeColor="text1"/>
          <w:sz w:val="28"/>
          <w:szCs w:val="28"/>
        </w:rPr>
        <w:t>Sezgin</w:t>
      </w:r>
      <w:proofErr w:type="spellEnd"/>
      <w:r w:rsidRPr="00DC15B1">
        <w:rPr>
          <w:rFonts w:eastAsia="Times New Roman"/>
          <w:color w:val="000000" w:themeColor="text1"/>
          <w:sz w:val="28"/>
          <w:szCs w:val="28"/>
        </w:rPr>
        <w:t xml:space="preserve">, E., McLaughlin, L., </w:t>
      </w:r>
      <w:proofErr w:type="spellStart"/>
      <w:r w:rsidRPr="00DC15B1">
        <w:rPr>
          <w:rFonts w:eastAsia="Times New Roman"/>
          <w:color w:val="000000" w:themeColor="text1"/>
          <w:sz w:val="28"/>
          <w:szCs w:val="28"/>
        </w:rPr>
        <w:t>Ganta</w:t>
      </w:r>
      <w:proofErr w:type="spellEnd"/>
      <w:r w:rsidRPr="00DC15B1">
        <w:rPr>
          <w:rFonts w:eastAsia="Times New Roman"/>
          <w:color w:val="000000" w:themeColor="text1"/>
          <w:sz w:val="28"/>
          <w:szCs w:val="28"/>
        </w:rPr>
        <w:t>, R., Lee</w:t>
      </w:r>
      <w:r w:rsidRPr="00DC15B1">
        <w:rPr>
          <w:rFonts w:eastAsia="Times New Roman"/>
          <w:color w:val="000000" w:themeColor="text1"/>
          <w:sz w:val="28"/>
          <w:szCs w:val="28"/>
        </w:rPr>
        <w:t xml:space="preserve">, J., </w:t>
      </w:r>
      <w:proofErr w:type="spellStart"/>
      <w:r w:rsidRPr="00DC15B1">
        <w:rPr>
          <w:rFonts w:eastAsia="Times New Roman"/>
          <w:color w:val="000000" w:themeColor="text1"/>
          <w:sz w:val="28"/>
          <w:szCs w:val="28"/>
        </w:rPr>
        <w:t>Ramtekkar</w:t>
      </w:r>
      <w:proofErr w:type="spellEnd"/>
      <w:r w:rsidRPr="00DC15B1">
        <w:rPr>
          <w:rFonts w:eastAsia="Times New Roman"/>
          <w:color w:val="000000" w:themeColor="text1"/>
          <w:sz w:val="28"/>
          <w:szCs w:val="28"/>
        </w:rPr>
        <w:t xml:space="preserve">, U., Huang, Y., and Linwood, S.L., (2022). </w:t>
      </w:r>
      <w:r w:rsidRPr="00DC15B1">
        <w:rPr>
          <w:rFonts w:eastAsia="Times New Roman"/>
          <w:i/>
          <w:color w:val="000000" w:themeColor="text1"/>
          <w:sz w:val="28"/>
          <w:szCs w:val="28"/>
        </w:rPr>
        <w:t>The rapid development of a telehealth patient satisfaction survey using a multi-stakeholder approach.</w:t>
      </w:r>
      <w:r w:rsidRPr="00DC15B1">
        <w:rPr>
          <w:rFonts w:eastAsia="Times New Roman"/>
          <w:color w:val="000000" w:themeColor="text1"/>
          <w:sz w:val="28"/>
          <w:szCs w:val="28"/>
        </w:rPr>
        <w:t xml:space="preserve"> Telemedicine and e-Health.</w:t>
      </w:r>
    </w:p>
    <w:p w:rsidR="00C83802" w:rsidRPr="00DC15B1" w:rsidRDefault="00275805">
      <w:pPr>
        <w:spacing w:before="280" w:after="280" w:line="360" w:lineRule="auto"/>
        <w:jc w:val="both"/>
        <w:rPr>
          <w:rFonts w:eastAsia="Times New Roman"/>
          <w:color w:val="000000" w:themeColor="text1"/>
          <w:sz w:val="28"/>
          <w:szCs w:val="28"/>
        </w:rPr>
      </w:pPr>
      <w:proofErr w:type="spellStart"/>
      <w:r w:rsidRPr="00DC15B1">
        <w:rPr>
          <w:rFonts w:eastAsia="Times New Roman"/>
          <w:color w:val="000000" w:themeColor="text1"/>
          <w:sz w:val="28"/>
          <w:szCs w:val="28"/>
        </w:rPr>
        <w:t>Tortorela</w:t>
      </w:r>
      <w:proofErr w:type="spellEnd"/>
      <w:r w:rsidRPr="00DC15B1">
        <w:rPr>
          <w:rFonts w:eastAsia="Times New Roman"/>
          <w:color w:val="000000" w:themeColor="text1"/>
          <w:sz w:val="28"/>
          <w:szCs w:val="28"/>
        </w:rPr>
        <w:t xml:space="preserve">, G.L., </w:t>
      </w:r>
      <w:proofErr w:type="spellStart"/>
      <w:r w:rsidRPr="00DC15B1">
        <w:rPr>
          <w:rFonts w:eastAsia="Times New Roman"/>
          <w:color w:val="000000" w:themeColor="text1"/>
          <w:sz w:val="28"/>
          <w:szCs w:val="28"/>
        </w:rPr>
        <w:t>Saurin</w:t>
      </w:r>
      <w:proofErr w:type="spellEnd"/>
      <w:r w:rsidRPr="00DC15B1">
        <w:rPr>
          <w:rFonts w:eastAsia="Times New Roman"/>
          <w:color w:val="000000" w:themeColor="text1"/>
          <w:sz w:val="28"/>
          <w:szCs w:val="28"/>
        </w:rPr>
        <w:t xml:space="preserve">, T.A., </w:t>
      </w:r>
      <w:proofErr w:type="spellStart"/>
      <w:r w:rsidRPr="00DC15B1">
        <w:rPr>
          <w:rFonts w:eastAsia="Times New Roman"/>
          <w:color w:val="000000" w:themeColor="text1"/>
          <w:sz w:val="28"/>
          <w:szCs w:val="28"/>
        </w:rPr>
        <w:t>Fogliatto</w:t>
      </w:r>
      <w:proofErr w:type="spellEnd"/>
      <w:r w:rsidRPr="00DC15B1">
        <w:rPr>
          <w:rFonts w:eastAsia="Times New Roman"/>
          <w:color w:val="000000" w:themeColor="text1"/>
          <w:sz w:val="28"/>
          <w:szCs w:val="28"/>
        </w:rPr>
        <w:t xml:space="preserve">, F.S., Rosa, V.M., </w:t>
      </w:r>
      <w:proofErr w:type="spellStart"/>
      <w:r w:rsidRPr="00DC15B1">
        <w:rPr>
          <w:rFonts w:eastAsia="Times New Roman"/>
          <w:color w:val="000000" w:themeColor="text1"/>
          <w:sz w:val="28"/>
          <w:szCs w:val="28"/>
        </w:rPr>
        <w:t>Tonetto</w:t>
      </w:r>
      <w:proofErr w:type="spellEnd"/>
      <w:r w:rsidRPr="00DC15B1">
        <w:rPr>
          <w:rFonts w:eastAsia="Times New Roman"/>
          <w:color w:val="000000" w:themeColor="text1"/>
          <w:sz w:val="28"/>
          <w:szCs w:val="28"/>
        </w:rPr>
        <w:t>,</w:t>
      </w:r>
      <w:r w:rsidRPr="00DC15B1">
        <w:rPr>
          <w:rFonts w:eastAsia="Times New Roman"/>
          <w:color w:val="000000" w:themeColor="text1"/>
          <w:sz w:val="28"/>
          <w:szCs w:val="28"/>
        </w:rPr>
        <w:t xml:space="preserve"> L.M., and </w:t>
      </w:r>
      <w:proofErr w:type="spellStart"/>
      <w:r w:rsidRPr="00DC15B1">
        <w:rPr>
          <w:rFonts w:eastAsia="Times New Roman"/>
          <w:color w:val="000000" w:themeColor="text1"/>
          <w:sz w:val="28"/>
          <w:szCs w:val="28"/>
        </w:rPr>
        <w:t>Magrabi</w:t>
      </w:r>
      <w:proofErr w:type="spellEnd"/>
      <w:r w:rsidRPr="00DC15B1">
        <w:rPr>
          <w:rFonts w:eastAsia="Times New Roman"/>
          <w:color w:val="000000" w:themeColor="text1"/>
          <w:sz w:val="28"/>
          <w:szCs w:val="28"/>
        </w:rPr>
        <w:t xml:space="preserve">, F., (2021). Impacts of Healthcare 4.0 digital technologies on the resilience of hospitals. </w:t>
      </w:r>
      <w:r w:rsidRPr="00DC15B1">
        <w:rPr>
          <w:rFonts w:eastAsia="Times New Roman"/>
          <w:i/>
          <w:color w:val="000000" w:themeColor="text1"/>
          <w:sz w:val="28"/>
          <w:szCs w:val="28"/>
        </w:rPr>
        <w:t>Technological Forecasting and Social Change, 166</w:t>
      </w:r>
      <w:r w:rsidRPr="00DC15B1">
        <w:rPr>
          <w:rFonts w:eastAsia="Times New Roman"/>
          <w:color w:val="000000" w:themeColor="text1"/>
          <w:sz w:val="28"/>
          <w:szCs w:val="28"/>
        </w:rPr>
        <w:t>, p.120666.</w:t>
      </w:r>
    </w:p>
    <w:p w:rsidR="00C83802" w:rsidRPr="00DC15B1" w:rsidRDefault="00275805">
      <w:pPr>
        <w:spacing w:before="280" w:line="360" w:lineRule="auto"/>
        <w:jc w:val="both"/>
        <w:rPr>
          <w:rFonts w:eastAsia="Times New Roman"/>
          <w:sz w:val="28"/>
          <w:szCs w:val="28"/>
        </w:rPr>
      </w:pPr>
      <w:r w:rsidRPr="00DC15B1">
        <w:rPr>
          <w:rFonts w:eastAsia="Times New Roman"/>
          <w:color w:val="000000" w:themeColor="text1"/>
          <w:sz w:val="28"/>
          <w:szCs w:val="28"/>
        </w:rPr>
        <w:t xml:space="preserve">Zhang, X. and </w:t>
      </w:r>
      <w:proofErr w:type="spellStart"/>
      <w:r w:rsidRPr="00DC15B1">
        <w:rPr>
          <w:rFonts w:eastAsia="Times New Roman"/>
          <w:color w:val="000000" w:themeColor="text1"/>
          <w:sz w:val="28"/>
          <w:szCs w:val="28"/>
        </w:rPr>
        <w:t>Tsagaankhuu</w:t>
      </w:r>
      <w:proofErr w:type="spellEnd"/>
      <w:r w:rsidRPr="00DC15B1">
        <w:rPr>
          <w:rFonts w:eastAsia="Times New Roman"/>
          <w:color w:val="000000" w:themeColor="text1"/>
          <w:sz w:val="28"/>
          <w:szCs w:val="28"/>
        </w:rPr>
        <w:t>, S., (2019). Estimating the impacts of hospitals’ organizat</w:t>
      </w:r>
      <w:r w:rsidRPr="00DC15B1">
        <w:rPr>
          <w:rFonts w:eastAsia="Times New Roman"/>
          <w:color w:val="000000" w:themeColor="text1"/>
          <w:sz w:val="28"/>
          <w:szCs w:val="28"/>
        </w:rPr>
        <w:t>ional characteristics on the adoption of health information technology in Mongolian</w:t>
      </w:r>
      <w:r w:rsidRPr="00DC15B1">
        <w:rPr>
          <w:rFonts w:eastAsia="Times New Roman"/>
          <w:sz w:val="28"/>
          <w:szCs w:val="28"/>
        </w:rPr>
        <w:t xml:space="preserve"> public hospitals.</w:t>
      </w:r>
    </w:p>
    <w:sectPr w:rsidR="00C83802" w:rsidRPr="00DC15B1">
      <w:headerReference w:type="default" r:id="rId10"/>
      <w:footerReference w:type="default" r:id="rId11"/>
      <w:headerReference w:type="first" r:id="rId1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75805" w:rsidRDefault="00275805">
      <w:pPr>
        <w:spacing w:line="240" w:lineRule="auto"/>
      </w:pPr>
      <w:r>
        <w:separator/>
      </w:r>
    </w:p>
  </w:endnote>
  <w:endnote w:type="continuationSeparator" w:id="0">
    <w:p w:rsidR="00275805" w:rsidRDefault="0027580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83802" w:rsidRDefault="00275805">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sz w:val="24"/>
        <w:szCs w:val="24"/>
      </w:rPr>
      <w:fldChar w:fldCharType="begin"/>
    </w:r>
    <w:r>
      <w:rPr>
        <w:b/>
        <w:color w:val="000000"/>
        <w:sz w:val="24"/>
        <w:szCs w:val="24"/>
      </w:rPr>
      <w:instrText>PAGE</w:instrText>
    </w:r>
    <w:r w:rsidR="00D671C9">
      <w:rPr>
        <w:b/>
        <w:color w:val="000000"/>
        <w:sz w:val="24"/>
        <w:szCs w:val="24"/>
      </w:rPr>
      <w:fldChar w:fldCharType="separate"/>
    </w:r>
    <w:r w:rsidR="00DC15B1">
      <w:rPr>
        <w:b/>
        <w:noProof/>
        <w:color w:val="000000"/>
        <w:sz w:val="24"/>
        <w:szCs w:val="24"/>
      </w:rPr>
      <w:t>22</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sidR="00D671C9">
      <w:rPr>
        <w:b/>
        <w:color w:val="000000"/>
        <w:sz w:val="24"/>
        <w:szCs w:val="24"/>
      </w:rPr>
      <w:fldChar w:fldCharType="separate"/>
    </w:r>
    <w:r w:rsidR="00DC15B1">
      <w:rPr>
        <w:b/>
        <w:noProof/>
        <w:color w:val="000000"/>
        <w:sz w:val="24"/>
        <w:szCs w:val="24"/>
      </w:rPr>
      <w:t>22</w:t>
    </w:r>
    <w:r>
      <w:rPr>
        <w:b/>
        <w:color w:val="000000"/>
        <w:sz w:val="24"/>
        <w:szCs w:val="24"/>
      </w:rPr>
      <w:fldChar w:fldCharType="end"/>
    </w:r>
  </w:p>
  <w:p w:rsidR="00C83802" w:rsidRDefault="00C83802"/>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75805" w:rsidRDefault="00275805">
      <w:pPr>
        <w:spacing w:line="240" w:lineRule="auto"/>
      </w:pPr>
      <w:r>
        <w:separator/>
      </w:r>
    </w:p>
  </w:footnote>
  <w:footnote w:type="continuationSeparator" w:id="0">
    <w:p w:rsidR="00275805" w:rsidRDefault="0027580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83802" w:rsidRDefault="00275805">
    <w:pPr>
      <w:jc w:val="right"/>
    </w:pPr>
    <w:r>
      <w:t>Research Report</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71C9" w:rsidRDefault="00D671C9">
    <w:pPr>
      <w:pStyle w:val="Header"/>
    </w:pPr>
    <w:r w:rsidRPr="00D671C9">
      <w:drawing>
        <wp:inline distT="0" distB="0" distL="0" distR="0">
          <wp:extent cx="1988820" cy="975360"/>
          <wp:effectExtent l="0" t="0" r="0" b="0"/>
          <wp:docPr id="4" name="Picture 4" descr="C:\Users\rusu_\AppData\Local\Microsoft\Windows\INetCache\Content.MSO\2607E6A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usu_\AppData\Local\Microsoft\Windows\INetCache\Content.MSO\2607E6A4.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988820" cy="975360"/>
                  </a:xfrm>
                  <a:prstGeom prst="rect">
                    <a:avLst/>
                  </a:prstGeom>
                  <a:noFill/>
                  <a:ln>
                    <a:noFill/>
                  </a:ln>
                </pic:spPr>
              </pic:pic>
            </a:graphicData>
          </a:graphic>
        </wp:inline>
      </w:drawing>
    </w:r>
    <w:r w:rsidRPr="00D671C9">
      <w:rPr>
        <w:lang w:val="es-ES"/>
      </w:rPr>
      <w:br/>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EE1A3A"/>
    <w:multiLevelType w:val="hybridMultilevel"/>
    <w:tmpl w:val="9C0022DE"/>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1" w15:restartNumberingAfterBreak="0">
    <w:nsid w:val="5F422CA5"/>
    <w:multiLevelType w:val="multilevel"/>
    <w:tmpl w:val="D4D0D79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s-ES" w:vendorID="64" w:dllVersion="131078" w:nlCheck="1" w:checkStyle="0"/>
  <w:activeWritingStyle w:appName="MSWord" w:lang="en-GB" w:vendorID="64" w:dllVersion="131078" w:nlCheck="1" w:checkStyle="1"/>
  <w:activeWritingStyle w:appName="MSWord" w:lang="en-US" w:vendorID="64" w:dllVersion="131078" w:nlCheck="1" w:checkStyle="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3802"/>
    <w:rsid w:val="00002069"/>
    <w:rsid w:val="00275805"/>
    <w:rsid w:val="002E1240"/>
    <w:rsid w:val="006661CB"/>
    <w:rsid w:val="007B5067"/>
    <w:rsid w:val="00C83802"/>
    <w:rsid w:val="00D671C9"/>
    <w:rsid w:val="00DC15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DA0652"/>
  <w15:docId w15:val="{24BD50DB-62E4-4AC9-8253-CEACBDC0A1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rsid w:val="00F11B7E"/>
    <w:pPr>
      <w:keepNext/>
      <w:keepLines/>
      <w:spacing w:before="100" w:beforeAutospacing="1" w:after="100" w:afterAutospacing="1"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rsid w:val="00F11B7E"/>
    <w:pPr>
      <w:keepNext/>
      <w:keepLines/>
      <w:spacing w:before="100" w:beforeAutospacing="1" w:after="100" w:afterAutospacing="1" w:line="360" w:lineRule="auto"/>
      <w:jc w:val="both"/>
      <w:outlineLvl w:val="1"/>
    </w:pPr>
    <w:rPr>
      <w:rFonts w:ascii="Times New Roman" w:eastAsia="Times New Roman" w:hAnsi="Times New Roman" w:cs="Times New Roman"/>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qFormat/>
    <w:pPr>
      <w:keepNext/>
      <w:keepLines/>
      <w:spacing w:line="360" w:lineRule="auto"/>
      <w:jc w:val="center"/>
    </w:pPr>
    <w:rPr>
      <w:rFonts w:ascii="Times New Roman" w:eastAsia="Times New Roman" w:hAnsi="Times New Roman" w:cs="Times New Roman"/>
      <w:b/>
      <w:sz w:val="32"/>
      <w:szCs w:val="3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F11B7E"/>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F11B7E"/>
    <w:rPr>
      <w:szCs w:val="28"/>
    </w:rPr>
  </w:style>
  <w:style w:type="paragraph" w:styleId="Footer">
    <w:name w:val="footer"/>
    <w:basedOn w:val="Normal"/>
    <w:link w:val="FooterChar"/>
    <w:uiPriority w:val="99"/>
    <w:unhideWhenUsed/>
    <w:rsid w:val="00F11B7E"/>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F11B7E"/>
    <w:rPr>
      <w:szCs w:val="28"/>
    </w:rPr>
  </w:style>
  <w:style w:type="paragraph" w:styleId="ListParagraph">
    <w:name w:val="List Paragraph"/>
    <w:basedOn w:val="Normal"/>
    <w:uiPriority w:val="34"/>
    <w:qFormat/>
    <w:rsid w:val="00F11B7E"/>
    <w:pPr>
      <w:ind w:left="720"/>
      <w:contextualSpacing/>
    </w:pPr>
    <w:rPr>
      <w:szCs w:val="28"/>
    </w:rPr>
  </w:style>
  <w:style w:type="paragraph" w:styleId="TOCHeading">
    <w:name w:val="TOC Heading"/>
    <w:basedOn w:val="Heading1"/>
    <w:next w:val="Normal"/>
    <w:uiPriority w:val="39"/>
    <w:unhideWhenUsed/>
    <w:qFormat/>
    <w:rsid w:val="00D0771E"/>
    <w:pPr>
      <w:spacing w:before="240" w:beforeAutospacing="0" w:after="0" w:afterAutospacing="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0771E"/>
    <w:pPr>
      <w:spacing w:after="100"/>
    </w:pPr>
    <w:rPr>
      <w:szCs w:val="28"/>
    </w:rPr>
  </w:style>
  <w:style w:type="paragraph" w:styleId="TOC2">
    <w:name w:val="toc 2"/>
    <w:basedOn w:val="Normal"/>
    <w:next w:val="Normal"/>
    <w:autoRedefine/>
    <w:uiPriority w:val="39"/>
    <w:unhideWhenUsed/>
    <w:rsid w:val="00D0771E"/>
    <w:pPr>
      <w:spacing w:after="100"/>
      <w:ind w:left="220"/>
    </w:pPr>
    <w:rPr>
      <w:szCs w:val="28"/>
    </w:rPr>
  </w:style>
  <w:style w:type="character" w:styleId="Hyperlink">
    <w:name w:val="Hyperlink"/>
    <w:basedOn w:val="DefaultParagraphFont"/>
    <w:uiPriority w:val="99"/>
    <w:unhideWhenUsed/>
    <w:rsid w:val="00D0771E"/>
    <w:rPr>
      <w:color w:val="0000FF" w:themeColor="hyperlink"/>
      <w:u w:val="single"/>
    </w:rPr>
  </w:style>
  <w:style w:type="paragraph" w:customStyle="1" w:styleId="Normal1">
    <w:name w:val="Normal1"/>
    <w:rsid w:val="00D671C9"/>
    <w:rPr>
      <w:lang w:val="en-US" w:eastAsia="en-IN"/>
    </w:rPr>
  </w:style>
  <w:style w:type="character" w:customStyle="1" w:styleId="TitleChar">
    <w:name w:val="Title Char"/>
    <w:basedOn w:val="DefaultParagraphFont"/>
    <w:link w:val="Title"/>
    <w:rsid w:val="00D671C9"/>
    <w:rPr>
      <w:rFonts w:ascii="Times New Roman" w:eastAsia="Times New Roman" w:hAnsi="Times New Roman" w:cs="Times New Roman"/>
      <w:b/>
      <w:sz w:val="32"/>
      <w:szCs w:val="32"/>
    </w:rPr>
  </w:style>
  <w:style w:type="paragraph" w:styleId="NoSpacing">
    <w:name w:val="No Spacing"/>
    <w:uiPriority w:val="1"/>
    <w:qFormat/>
    <w:rsid w:val="00D671C9"/>
    <w:pPr>
      <w:spacing w:line="240" w:lineRule="auto"/>
    </w:pPr>
  </w:style>
  <w:style w:type="character" w:styleId="Strong">
    <w:name w:val="Strong"/>
    <w:basedOn w:val="DefaultParagraphFont"/>
    <w:uiPriority w:val="22"/>
    <w:qFormat/>
    <w:rsid w:val="00DC15B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1372207">
      <w:bodyDiv w:val="1"/>
      <w:marLeft w:val="0"/>
      <w:marRight w:val="0"/>
      <w:marTop w:val="0"/>
      <w:marBottom w:val="0"/>
      <w:divBdr>
        <w:top w:val="none" w:sz="0" w:space="0" w:color="auto"/>
        <w:left w:val="none" w:sz="0" w:space="0" w:color="auto"/>
        <w:bottom w:val="none" w:sz="0" w:space="0" w:color="auto"/>
        <w:right w:val="none" w:sz="0" w:space="0" w:color="auto"/>
      </w:divBdr>
      <w:divsChild>
        <w:div w:id="1069768100">
          <w:marLeft w:val="0"/>
          <w:marRight w:val="0"/>
          <w:marTop w:val="0"/>
          <w:marBottom w:val="0"/>
          <w:divBdr>
            <w:top w:val="none" w:sz="0" w:space="0" w:color="auto"/>
            <w:left w:val="none" w:sz="0" w:space="0" w:color="auto"/>
            <w:bottom w:val="none" w:sz="0" w:space="0" w:color="auto"/>
            <w:right w:val="none" w:sz="0" w:space="0" w:color="auto"/>
          </w:divBdr>
          <w:divsChild>
            <w:div w:id="322201790">
              <w:marLeft w:val="0"/>
              <w:marRight w:val="0"/>
              <w:marTop w:val="0"/>
              <w:marBottom w:val="0"/>
              <w:divBdr>
                <w:top w:val="none" w:sz="0" w:space="0" w:color="auto"/>
                <w:left w:val="none" w:sz="0" w:space="0" w:color="auto"/>
                <w:bottom w:val="none" w:sz="0" w:space="0" w:color="auto"/>
                <w:right w:val="none" w:sz="0" w:space="0" w:color="auto"/>
              </w:divBdr>
            </w:div>
            <w:div w:id="1878662110">
              <w:marLeft w:val="0"/>
              <w:marRight w:val="0"/>
              <w:marTop w:val="0"/>
              <w:marBottom w:val="0"/>
              <w:divBdr>
                <w:top w:val="none" w:sz="0" w:space="0" w:color="auto"/>
                <w:left w:val="none" w:sz="0" w:space="0" w:color="auto"/>
                <w:bottom w:val="none" w:sz="0" w:space="0" w:color="auto"/>
                <w:right w:val="none" w:sz="0" w:space="0" w:color="auto"/>
              </w:divBdr>
            </w:div>
            <w:div w:id="746418462">
              <w:marLeft w:val="0"/>
              <w:marRight w:val="0"/>
              <w:marTop w:val="0"/>
              <w:marBottom w:val="0"/>
              <w:divBdr>
                <w:top w:val="none" w:sz="0" w:space="0" w:color="auto"/>
                <w:left w:val="none" w:sz="0" w:space="0" w:color="auto"/>
                <w:bottom w:val="none" w:sz="0" w:space="0" w:color="auto"/>
                <w:right w:val="none" w:sz="0" w:space="0" w:color="auto"/>
              </w:divBdr>
            </w:div>
          </w:divsChild>
        </w:div>
        <w:div w:id="243875486">
          <w:marLeft w:val="0"/>
          <w:marRight w:val="0"/>
          <w:marTop w:val="0"/>
          <w:marBottom w:val="0"/>
          <w:divBdr>
            <w:top w:val="none" w:sz="0" w:space="0" w:color="auto"/>
            <w:left w:val="none" w:sz="0" w:space="0" w:color="auto"/>
            <w:bottom w:val="none" w:sz="0" w:space="0" w:color="auto"/>
            <w:right w:val="none" w:sz="0" w:space="0" w:color="auto"/>
          </w:divBdr>
          <w:divsChild>
            <w:div w:id="244071805">
              <w:marLeft w:val="0"/>
              <w:marRight w:val="0"/>
              <w:marTop w:val="0"/>
              <w:marBottom w:val="0"/>
              <w:divBdr>
                <w:top w:val="none" w:sz="0" w:space="0" w:color="auto"/>
                <w:left w:val="none" w:sz="0" w:space="0" w:color="auto"/>
                <w:bottom w:val="none" w:sz="0" w:space="0" w:color="auto"/>
                <w:right w:val="none" w:sz="0" w:space="0" w:color="auto"/>
              </w:divBdr>
            </w:div>
            <w:div w:id="1998415996">
              <w:marLeft w:val="0"/>
              <w:marRight w:val="0"/>
              <w:marTop w:val="0"/>
              <w:marBottom w:val="0"/>
              <w:divBdr>
                <w:top w:val="none" w:sz="0" w:space="0" w:color="auto"/>
                <w:left w:val="none" w:sz="0" w:space="0" w:color="auto"/>
                <w:bottom w:val="none" w:sz="0" w:space="0" w:color="auto"/>
                <w:right w:val="none" w:sz="0" w:space="0" w:color="auto"/>
              </w:divBdr>
            </w:div>
          </w:divsChild>
        </w:div>
        <w:div w:id="290403054">
          <w:marLeft w:val="0"/>
          <w:marRight w:val="0"/>
          <w:marTop w:val="0"/>
          <w:marBottom w:val="0"/>
          <w:divBdr>
            <w:top w:val="none" w:sz="0" w:space="0" w:color="auto"/>
            <w:left w:val="none" w:sz="0" w:space="0" w:color="auto"/>
            <w:bottom w:val="none" w:sz="0" w:space="0" w:color="auto"/>
            <w:right w:val="none" w:sz="0" w:space="0" w:color="auto"/>
          </w:divBdr>
          <w:divsChild>
            <w:div w:id="1306466174">
              <w:marLeft w:val="0"/>
              <w:marRight w:val="0"/>
              <w:marTop w:val="0"/>
              <w:marBottom w:val="0"/>
              <w:divBdr>
                <w:top w:val="none" w:sz="0" w:space="0" w:color="auto"/>
                <w:left w:val="none" w:sz="0" w:space="0" w:color="auto"/>
                <w:bottom w:val="none" w:sz="0" w:space="0" w:color="auto"/>
                <w:right w:val="none" w:sz="0" w:space="0" w:color="auto"/>
              </w:divBdr>
            </w:div>
            <w:div w:id="1126585719">
              <w:marLeft w:val="0"/>
              <w:marRight w:val="0"/>
              <w:marTop w:val="0"/>
              <w:marBottom w:val="0"/>
              <w:divBdr>
                <w:top w:val="none" w:sz="0" w:space="0" w:color="auto"/>
                <w:left w:val="none" w:sz="0" w:space="0" w:color="auto"/>
                <w:bottom w:val="none" w:sz="0" w:space="0" w:color="auto"/>
                <w:right w:val="none" w:sz="0" w:space="0" w:color="auto"/>
              </w:divBdr>
            </w:div>
            <w:div w:id="1572227174">
              <w:marLeft w:val="0"/>
              <w:marRight w:val="0"/>
              <w:marTop w:val="0"/>
              <w:marBottom w:val="0"/>
              <w:divBdr>
                <w:top w:val="none" w:sz="0" w:space="0" w:color="auto"/>
                <w:left w:val="none" w:sz="0" w:space="0" w:color="auto"/>
                <w:bottom w:val="none" w:sz="0" w:space="0" w:color="auto"/>
                <w:right w:val="none" w:sz="0" w:space="0" w:color="auto"/>
              </w:divBdr>
            </w:div>
          </w:divsChild>
        </w:div>
        <w:div w:id="1351099927">
          <w:marLeft w:val="0"/>
          <w:marRight w:val="0"/>
          <w:marTop w:val="0"/>
          <w:marBottom w:val="0"/>
          <w:divBdr>
            <w:top w:val="none" w:sz="0" w:space="0" w:color="auto"/>
            <w:left w:val="none" w:sz="0" w:space="0" w:color="auto"/>
            <w:bottom w:val="none" w:sz="0" w:space="0" w:color="auto"/>
            <w:right w:val="none" w:sz="0" w:space="0" w:color="auto"/>
          </w:divBdr>
          <w:divsChild>
            <w:div w:id="1503473640">
              <w:marLeft w:val="0"/>
              <w:marRight w:val="0"/>
              <w:marTop w:val="0"/>
              <w:marBottom w:val="0"/>
              <w:divBdr>
                <w:top w:val="none" w:sz="0" w:space="0" w:color="auto"/>
                <w:left w:val="none" w:sz="0" w:space="0" w:color="auto"/>
                <w:bottom w:val="none" w:sz="0" w:space="0" w:color="auto"/>
                <w:right w:val="none" w:sz="0" w:space="0" w:color="auto"/>
              </w:divBdr>
            </w:div>
            <w:div w:id="1587496590">
              <w:marLeft w:val="0"/>
              <w:marRight w:val="0"/>
              <w:marTop w:val="0"/>
              <w:marBottom w:val="0"/>
              <w:divBdr>
                <w:top w:val="none" w:sz="0" w:space="0" w:color="auto"/>
                <w:left w:val="none" w:sz="0" w:space="0" w:color="auto"/>
                <w:bottom w:val="none" w:sz="0" w:space="0" w:color="auto"/>
                <w:right w:val="none" w:sz="0" w:space="0" w:color="auto"/>
              </w:divBdr>
            </w:div>
          </w:divsChild>
        </w:div>
        <w:div w:id="51774860">
          <w:marLeft w:val="0"/>
          <w:marRight w:val="0"/>
          <w:marTop w:val="0"/>
          <w:marBottom w:val="0"/>
          <w:divBdr>
            <w:top w:val="none" w:sz="0" w:space="0" w:color="auto"/>
            <w:left w:val="none" w:sz="0" w:space="0" w:color="auto"/>
            <w:bottom w:val="none" w:sz="0" w:space="0" w:color="auto"/>
            <w:right w:val="none" w:sz="0" w:space="0" w:color="auto"/>
          </w:divBdr>
          <w:divsChild>
            <w:div w:id="1573079303">
              <w:marLeft w:val="0"/>
              <w:marRight w:val="0"/>
              <w:marTop w:val="0"/>
              <w:marBottom w:val="0"/>
              <w:divBdr>
                <w:top w:val="none" w:sz="0" w:space="0" w:color="auto"/>
                <w:left w:val="none" w:sz="0" w:space="0" w:color="auto"/>
                <w:bottom w:val="none" w:sz="0" w:space="0" w:color="auto"/>
                <w:right w:val="none" w:sz="0" w:space="0" w:color="auto"/>
              </w:divBdr>
            </w:div>
            <w:div w:id="491990344">
              <w:marLeft w:val="0"/>
              <w:marRight w:val="0"/>
              <w:marTop w:val="0"/>
              <w:marBottom w:val="0"/>
              <w:divBdr>
                <w:top w:val="none" w:sz="0" w:space="0" w:color="auto"/>
                <w:left w:val="none" w:sz="0" w:space="0" w:color="auto"/>
                <w:bottom w:val="none" w:sz="0" w:space="0" w:color="auto"/>
                <w:right w:val="none" w:sz="0" w:space="0" w:color="auto"/>
              </w:divBdr>
            </w:div>
            <w:div w:id="979459435">
              <w:marLeft w:val="0"/>
              <w:marRight w:val="0"/>
              <w:marTop w:val="0"/>
              <w:marBottom w:val="0"/>
              <w:divBdr>
                <w:top w:val="none" w:sz="0" w:space="0" w:color="auto"/>
                <w:left w:val="none" w:sz="0" w:space="0" w:color="auto"/>
                <w:bottom w:val="none" w:sz="0" w:space="0" w:color="auto"/>
                <w:right w:val="none" w:sz="0" w:space="0" w:color="auto"/>
              </w:divBdr>
            </w:div>
          </w:divsChild>
        </w:div>
        <w:div w:id="765492251">
          <w:marLeft w:val="0"/>
          <w:marRight w:val="0"/>
          <w:marTop w:val="0"/>
          <w:marBottom w:val="0"/>
          <w:divBdr>
            <w:top w:val="none" w:sz="0" w:space="0" w:color="auto"/>
            <w:left w:val="none" w:sz="0" w:space="0" w:color="auto"/>
            <w:bottom w:val="none" w:sz="0" w:space="0" w:color="auto"/>
            <w:right w:val="none" w:sz="0" w:space="0" w:color="auto"/>
          </w:divBdr>
          <w:divsChild>
            <w:div w:id="1712193797">
              <w:marLeft w:val="0"/>
              <w:marRight w:val="0"/>
              <w:marTop w:val="0"/>
              <w:marBottom w:val="0"/>
              <w:divBdr>
                <w:top w:val="none" w:sz="0" w:space="0" w:color="auto"/>
                <w:left w:val="none" w:sz="0" w:space="0" w:color="auto"/>
                <w:bottom w:val="none" w:sz="0" w:space="0" w:color="auto"/>
                <w:right w:val="none" w:sz="0" w:space="0" w:color="auto"/>
              </w:divBdr>
            </w:div>
            <w:div w:id="690495208">
              <w:marLeft w:val="0"/>
              <w:marRight w:val="0"/>
              <w:marTop w:val="0"/>
              <w:marBottom w:val="0"/>
              <w:divBdr>
                <w:top w:val="none" w:sz="0" w:space="0" w:color="auto"/>
                <w:left w:val="none" w:sz="0" w:space="0" w:color="auto"/>
                <w:bottom w:val="none" w:sz="0" w:space="0" w:color="auto"/>
                <w:right w:val="none" w:sz="0" w:space="0" w:color="auto"/>
              </w:divBdr>
            </w:div>
          </w:divsChild>
        </w:div>
        <w:div w:id="1199659234">
          <w:marLeft w:val="0"/>
          <w:marRight w:val="0"/>
          <w:marTop w:val="0"/>
          <w:marBottom w:val="0"/>
          <w:divBdr>
            <w:top w:val="none" w:sz="0" w:space="0" w:color="auto"/>
            <w:left w:val="none" w:sz="0" w:space="0" w:color="auto"/>
            <w:bottom w:val="none" w:sz="0" w:space="0" w:color="auto"/>
            <w:right w:val="none" w:sz="0" w:space="0" w:color="auto"/>
          </w:divBdr>
          <w:divsChild>
            <w:div w:id="1007177281">
              <w:marLeft w:val="0"/>
              <w:marRight w:val="0"/>
              <w:marTop w:val="0"/>
              <w:marBottom w:val="0"/>
              <w:divBdr>
                <w:top w:val="none" w:sz="0" w:space="0" w:color="auto"/>
                <w:left w:val="none" w:sz="0" w:space="0" w:color="auto"/>
                <w:bottom w:val="none" w:sz="0" w:space="0" w:color="auto"/>
                <w:right w:val="none" w:sz="0" w:space="0" w:color="auto"/>
              </w:divBdr>
            </w:div>
            <w:div w:id="821890366">
              <w:marLeft w:val="0"/>
              <w:marRight w:val="0"/>
              <w:marTop w:val="0"/>
              <w:marBottom w:val="0"/>
              <w:divBdr>
                <w:top w:val="none" w:sz="0" w:space="0" w:color="auto"/>
                <w:left w:val="none" w:sz="0" w:space="0" w:color="auto"/>
                <w:bottom w:val="none" w:sz="0" w:space="0" w:color="auto"/>
                <w:right w:val="none" w:sz="0" w:space="0" w:color="auto"/>
              </w:divBdr>
            </w:div>
            <w:div w:id="466776984">
              <w:marLeft w:val="0"/>
              <w:marRight w:val="0"/>
              <w:marTop w:val="0"/>
              <w:marBottom w:val="0"/>
              <w:divBdr>
                <w:top w:val="none" w:sz="0" w:space="0" w:color="auto"/>
                <w:left w:val="none" w:sz="0" w:space="0" w:color="auto"/>
                <w:bottom w:val="none" w:sz="0" w:space="0" w:color="auto"/>
                <w:right w:val="none" w:sz="0" w:space="0" w:color="auto"/>
              </w:divBdr>
            </w:div>
          </w:divsChild>
        </w:div>
        <w:div w:id="940650807">
          <w:marLeft w:val="0"/>
          <w:marRight w:val="0"/>
          <w:marTop w:val="0"/>
          <w:marBottom w:val="0"/>
          <w:divBdr>
            <w:top w:val="none" w:sz="0" w:space="0" w:color="auto"/>
            <w:left w:val="none" w:sz="0" w:space="0" w:color="auto"/>
            <w:bottom w:val="none" w:sz="0" w:space="0" w:color="auto"/>
            <w:right w:val="none" w:sz="0" w:space="0" w:color="auto"/>
          </w:divBdr>
          <w:divsChild>
            <w:div w:id="1857032970">
              <w:marLeft w:val="0"/>
              <w:marRight w:val="0"/>
              <w:marTop w:val="0"/>
              <w:marBottom w:val="0"/>
              <w:divBdr>
                <w:top w:val="none" w:sz="0" w:space="0" w:color="auto"/>
                <w:left w:val="none" w:sz="0" w:space="0" w:color="auto"/>
                <w:bottom w:val="none" w:sz="0" w:space="0" w:color="auto"/>
                <w:right w:val="none" w:sz="0" w:space="0" w:color="auto"/>
              </w:divBdr>
            </w:div>
            <w:div w:id="2052724599">
              <w:marLeft w:val="0"/>
              <w:marRight w:val="0"/>
              <w:marTop w:val="0"/>
              <w:marBottom w:val="0"/>
              <w:divBdr>
                <w:top w:val="none" w:sz="0" w:space="0" w:color="auto"/>
                <w:left w:val="none" w:sz="0" w:space="0" w:color="auto"/>
                <w:bottom w:val="none" w:sz="0" w:space="0" w:color="auto"/>
                <w:right w:val="none" w:sz="0" w:space="0" w:color="auto"/>
              </w:divBdr>
            </w:div>
          </w:divsChild>
        </w:div>
        <w:div w:id="686324277">
          <w:marLeft w:val="0"/>
          <w:marRight w:val="0"/>
          <w:marTop w:val="0"/>
          <w:marBottom w:val="0"/>
          <w:divBdr>
            <w:top w:val="none" w:sz="0" w:space="0" w:color="auto"/>
            <w:left w:val="none" w:sz="0" w:space="0" w:color="auto"/>
            <w:bottom w:val="none" w:sz="0" w:space="0" w:color="auto"/>
            <w:right w:val="none" w:sz="0" w:space="0" w:color="auto"/>
          </w:divBdr>
          <w:divsChild>
            <w:div w:id="338698969">
              <w:marLeft w:val="0"/>
              <w:marRight w:val="0"/>
              <w:marTop w:val="0"/>
              <w:marBottom w:val="0"/>
              <w:divBdr>
                <w:top w:val="none" w:sz="0" w:space="0" w:color="auto"/>
                <w:left w:val="none" w:sz="0" w:space="0" w:color="auto"/>
                <w:bottom w:val="none" w:sz="0" w:space="0" w:color="auto"/>
                <w:right w:val="none" w:sz="0" w:space="0" w:color="auto"/>
              </w:divBdr>
            </w:div>
            <w:div w:id="1969848058">
              <w:marLeft w:val="0"/>
              <w:marRight w:val="0"/>
              <w:marTop w:val="0"/>
              <w:marBottom w:val="0"/>
              <w:divBdr>
                <w:top w:val="none" w:sz="0" w:space="0" w:color="auto"/>
                <w:left w:val="none" w:sz="0" w:space="0" w:color="auto"/>
                <w:bottom w:val="none" w:sz="0" w:space="0" w:color="auto"/>
                <w:right w:val="none" w:sz="0" w:space="0" w:color="auto"/>
              </w:divBdr>
            </w:div>
            <w:div w:id="1881353930">
              <w:marLeft w:val="0"/>
              <w:marRight w:val="0"/>
              <w:marTop w:val="0"/>
              <w:marBottom w:val="0"/>
              <w:divBdr>
                <w:top w:val="none" w:sz="0" w:space="0" w:color="auto"/>
                <w:left w:val="none" w:sz="0" w:space="0" w:color="auto"/>
                <w:bottom w:val="none" w:sz="0" w:space="0" w:color="auto"/>
                <w:right w:val="none" w:sz="0" w:space="0" w:color="auto"/>
              </w:divBdr>
            </w:div>
            <w:div w:id="417873508">
              <w:marLeft w:val="0"/>
              <w:marRight w:val="0"/>
              <w:marTop w:val="0"/>
              <w:marBottom w:val="0"/>
              <w:divBdr>
                <w:top w:val="none" w:sz="0" w:space="0" w:color="auto"/>
                <w:left w:val="none" w:sz="0" w:space="0" w:color="auto"/>
                <w:bottom w:val="none" w:sz="0" w:space="0" w:color="auto"/>
                <w:right w:val="none" w:sz="0" w:space="0" w:color="auto"/>
              </w:divBdr>
            </w:div>
          </w:divsChild>
        </w:div>
        <w:div w:id="1734040478">
          <w:marLeft w:val="0"/>
          <w:marRight w:val="0"/>
          <w:marTop w:val="0"/>
          <w:marBottom w:val="0"/>
          <w:divBdr>
            <w:top w:val="none" w:sz="0" w:space="0" w:color="auto"/>
            <w:left w:val="none" w:sz="0" w:space="0" w:color="auto"/>
            <w:bottom w:val="none" w:sz="0" w:space="0" w:color="auto"/>
            <w:right w:val="none" w:sz="0" w:space="0" w:color="auto"/>
          </w:divBdr>
          <w:divsChild>
            <w:div w:id="1647464968">
              <w:marLeft w:val="0"/>
              <w:marRight w:val="0"/>
              <w:marTop w:val="0"/>
              <w:marBottom w:val="0"/>
              <w:divBdr>
                <w:top w:val="none" w:sz="0" w:space="0" w:color="auto"/>
                <w:left w:val="none" w:sz="0" w:space="0" w:color="auto"/>
                <w:bottom w:val="none" w:sz="0" w:space="0" w:color="auto"/>
                <w:right w:val="none" w:sz="0" w:space="0" w:color="auto"/>
              </w:divBdr>
            </w:div>
            <w:div w:id="810755818">
              <w:marLeft w:val="0"/>
              <w:marRight w:val="0"/>
              <w:marTop w:val="0"/>
              <w:marBottom w:val="0"/>
              <w:divBdr>
                <w:top w:val="none" w:sz="0" w:space="0" w:color="auto"/>
                <w:left w:val="none" w:sz="0" w:space="0" w:color="auto"/>
                <w:bottom w:val="none" w:sz="0" w:space="0" w:color="auto"/>
                <w:right w:val="none" w:sz="0" w:space="0" w:color="auto"/>
              </w:divBdr>
            </w:div>
          </w:divsChild>
        </w:div>
        <w:div w:id="148519438">
          <w:marLeft w:val="0"/>
          <w:marRight w:val="0"/>
          <w:marTop w:val="0"/>
          <w:marBottom w:val="0"/>
          <w:divBdr>
            <w:top w:val="none" w:sz="0" w:space="0" w:color="auto"/>
            <w:left w:val="none" w:sz="0" w:space="0" w:color="auto"/>
            <w:bottom w:val="none" w:sz="0" w:space="0" w:color="auto"/>
            <w:right w:val="none" w:sz="0" w:space="0" w:color="auto"/>
          </w:divBdr>
          <w:divsChild>
            <w:div w:id="1326206724">
              <w:marLeft w:val="0"/>
              <w:marRight w:val="0"/>
              <w:marTop w:val="0"/>
              <w:marBottom w:val="0"/>
              <w:divBdr>
                <w:top w:val="none" w:sz="0" w:space="0" w:color="auto"/>
                <w:left w:val="none" w:sz="0" w:space="0" w:color="auto"/>
                <w:bottom w:val="none" w:sz="0" w:space="0" w:color="auto"/>
                <w:right w:val="none" w:sz="0" w:space="0" w:color="auto"/>
              </w:divBdr>
            </w:div>
            <w:div w:id="1728139055">
              <w:marLeft w:val="0"/>
              <w:marRight w:val="0"/>
              <w:marTop w:val="0"/>
              <w:marBottom w:val="0"/>
              <w:divBdr>
                <w:top w:val="none" w:sz="0" w:space="0" w:color="auto"/>
                <w:left w:val="none" w:sz="0" w:space="0" w:color="auto"/>
                <w:bottom w:val="none" w:sz="0" w:space="0" w:color="auto"/>
                <w:right w:val="none" w:sz="0" w:space="0" w:color="auto"/>
              </w:divBdr>
            </w:div>
            <w:div w:id="1399354873">
              <w:marLeft w:val="0"/>
              <w:marRight w:val="0"/>
              <w:marTop w:val="0"/>
              <w:marBottom w:val="0"/>
              <w:divBdr>
                <w:top w:val="none" w:sz="0" w:space="0" w:color="auto"/>
                <w:left w:val="none" w:sz="0" w:space="0" w:color="auto"/>
                <w:bottom w:val="none" w:sz="0" w:space="0" w:color="auto"/>
                <w:right w:val="none" w:sz="0" w:space="0" w:color="auto"/>
              </w:divBdr>
            </w:div>
          </w:divsChild>
        </w:div>
        <w:div w:id="1961524724">
          <w:marLeft w:val="0"/>
          <w:marRight w:val="0"/>
          <w:marTop w:val="0"/>
          <w:marBottom w:val="0"/>
          <w:divBdr>
            <w:top w:val="none" w:sz="0" w:space="0" w:color="auto"/>
            <w:left w:val="none" w:sz="0" w:space="0" w:color="auto"/>
            <w:bottom w:val="none" w:sz="0" w:space="0" w:color="auto"/>
            <w:right w:val="none" w:sz="0" w:space="0" w:color="auto"/>
          </w:divBdr>
          <w:divsChild>
            <w:div w:id="941496986">
              <w:marLeft w:val="0"/>
              <w:marRight w:val="0"/>
              <w:marTop w:val="0"/>
              <w:marBottom w:val="0"/>
              <w:divBdr>
                <w:top w:val="none" w:sz="0" w:space="0" w:color="auto"/>
                <w:left w:val="none" w:sz="0" w:space="0" w:color="auto"/>
                <w:bottom w:val="none" w:sz="0" w:space="0" w:color="auto"/>
                <w:right w:val="none" w:sz="0" w:space="0" w:color="auto"/>
              </w:divBdr>
            </w:div>
            <w:div w:id="235744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39767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r5zJADWyqI18AlhVdN12hlCtlpw==">AMUW2mUhnwof7RnRCn2467QyrO7yhcWdmJAgnMbLc79ZPvd+EmmpzBL4XlHOhHAvarx7pUqaJMPp8X7CYb9GuW/YvAdyRurXQV3rSHGWE+s8rMwWmZX5zxN5l8N5WtZS7ybYCSKGJAxJqew0Fm3q9bCAP4SZgQc67UgrLLl/vW7VHgHOsz4Y8P+S/KCO2J+UQuYPmw0YJeqqzr1QPm4nchVqxlqrPaB81wkDegM5rABC8G1uIn/r54swU90+H0CRNrkN/RChwzDRdFnYFyCF2LeHLDHgMCKjrBruCZSaI1cDdlD3cLKt0Vb7CUWnLb8fLj3HRHaJ7EnE8DC/hvl0+4pefCJlbb7zN9k0QzM4y96Sp227ShyVP3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22</Pages>
  <Words>3071</Words>
  <Characters>17510</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Koushik Modak</dc:creator>
  <cp:lastModifiedBy>User</cp:lastModifiedBy>
  <cp:revision>3</cp:revision>
  <dcterms:created xsi:type="dcterms:W3CDTF">2022-05-01T08:44:00Z</dcterms:created>
  <dcterms:modified xsi:type="dcterms:W3CDTF">2022-05-03T12:30:00Z</dcterms:modified>
</cp:coreProperties>
</file>