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i/>
          <w:iCs/>
          <w:color w:val="auto"/>
        </w:rPr>
      </w:sdtEndPr>
      <w:sdtContent>
        <w:p w14:paraId="5384490A" w14:textId="77777777" w:rsidR="007D1947" w:rsidRPr="00B65557" w:rsidRDefault="007D1947">
          <w:pPr>
            <w:pStyle w:val="NoSpacing"/>
            <w:spacing w:before="1540" w:after="240"/>
            <w:jc w:val="center"/>
            <w:rPr>
              <w:rFonts w:asciiTheme="majorHAnsi" w:hAnsiTheme="majorHAnsi" w:cstheme="majorHAnsi"/>
              <w:color w:val="5B9BD5" w:themeColor="accent1"/>
            </w:rPr>
          </w:pPr>
          <w:r w:rsidRPr="00B65557">
            <w:rPr>
              <w:rFonts w:asciiTheme="majorHAnsi" w:hAnsiTheme="majorHAnsi" w:cstheme="majorHAnsi"/>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8FA6730" w:rsidR="007D1947" w:rsidRPr="00B65557" w:rsidRDefault="003D0CB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HAnsi"/>
                  <w:caps/>
                  <w:color w:val="5B9BD5" w:themeColor="accent1"/>
                  <w:sz w:val="80"/>
                  <w:szCs w:val="80"/>
                </w:rPr>
              </w:pPr>
              <w:r w:rsidRPr="00B65557">
                <w:rPr>
                  <w:rFonts w:asciiTheme="majorHAnsi" w:eastAsiaTheme="majorEastAsia" w:hAnsiTheme="majorHAnsi" w:cstheme="majorHAnsi"/>
                  <w:caps/>
                  <w:color w:val="5B9BD5" w:themeColor="accent1"/>
                  <w:sz w:val="72"/>
                  <w:szCs w:val="72"/>
                </w:rPr>
                <w:t>Approaches to innovation and organisational change</w:t>
              </w:r>
            </w:p>
          </w:sdtContent>
        </w:sdt>
        <w:sdt>
          <w:sdtPr>
            <w:rPr>
              <w:rFonts w:asciiTheme="majorHAnsi" w:hAnsiTheme="majorHAnsi" w:cstheme="majorHAns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AB57A1D" w:rsidR="007D1947" w:rsidRPr="00B65557" w:rsidRDefault="003D0CBC">
              <w:pPr>
                <w:pStyle w:val="NoSpacing"/>
                <w:jc w:val="center"/>
                <w:rPr>
                  <w:rFonts w:asciiTheme="majorHAnsi" w:hAnsiTheme="majorHAnsi" w:cstheme="majorHAnsi"/>
                  <w:color w:val="5B9BD5" w:themeColor="accent1"/>
                  <w:sz w:val="28"/>
                  <w:szCs w:val="28"/>
                </w:rPr>
              </w:pPr>
              <w:r w:rsidRPr="00B65557">
                <w:rPr>
                  <w:rFonts w:asciiTheme="majorHAnsi" w:hAnsiTheme="majorHAnsi" w:cstheme="majorHAnsi"/>
                  <w:color w:val="5B9BD5" w:themeColor="accent1"/>
                  <w:sz w:val="28"/>
                  <w:szCs w:val="28"/>
                </w:rPr>
                <w:t>Nathan Purnell – 2315457</w:t>
              </w:r>
            </w:p>
          </w:sdtContent>
        </w:sdt>
        <w:p w14:paraId="1ADC1124" w14:textId="77777777" w:rsidR="007D1947" w:rsidRPr="00B65557" w:rsidRDefault="007D1947">
          <w:pPr>
            <w:pStyle w:val="NoSpacing"/>
            <w:spacing w:before="480"/>
            <w:jc w:val="center"/>
            <w:rPr>
              <w:rFonts w:asciiTheme="majorHAnsi" w:hAnsiTheme="majorHAnsi" w:cstheme="majorHAnsi"/>
              <w:color w:val="5B9BD5" w:themeColor="accent1"/>
            </w:rPr>
          </w:pPr>
          <w:r w:rsidRPr="00B65557">
            <w:rPr>
              <w:rFonts w:asciiTheme="majorHAnsi" w:hAnsiTheme="majorHAnsi" w:cstheme="majorHAnsi"/>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DA7F70D" w:rsidR="007D1947" w:rsidRDefault="003D0CBC">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28T00:00:00Z">
                              <w:dateFormat w:val="MMMM d, yyyy"/>
                              <w:lid w:val="en-US"/>
                              <w:storeMappedDataAs w:val="dateTime"/>
                              <w:calendar w:val="gregorian"/>
                            </w:date>
                          </w:sdtPr>
                          <w:sdtContent>
                            <w:p w14:paraId="52BAF8D9" w14:textId="3DA7F70D" w:rsidR="007D1947" w:rsidRDefault="003D0CBC">
                              <w:pPr>
                                <w:pStyle w:val="NoSpacing"/>
                                <w:spacing w:after="40"/>
                                <w:jc w:val="center"/>
                                <w:rPr>
                                  <w:caps/>
                                  <w:color w:val="5B9BD5" w:themeColor="accent1"/>
                                  <w:sz w:val="28"/>
                                  <w:szCs w:val="28"/>
                                </w:rPr>
                              </w:pPr>
                              <w:r>
                                <w:rPr>
                                  <w:caps/>
                                  <w:color w:val="5B9BD5" w:themeColor="accent1"/>
                                  <w:sz w:val="28"/>
                                  <w:szCs w:val="28"/>
                                </w:rPr>
                                <w:t>April 28,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B65557">
            <w:rPr>
              <w:rFonts w:asciiTheme="majorHAnsi" w:hAnsiTheme="majorHAnsi" w:cstheme="majorHAnsi"/>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B65557" w:rsidRDefault="007D1947" w:rsidP="007D1947">
          <w:pPr>
            <w:pStyle w:val="Heading1"/>
            <w:rPr>
              <w:rFonts w:cstheme="majorHAnsi"/>
            </w:rPr>
          </w:pPr>
          <w:r w:rsidRPr="00B65557">
            <w:rPr>
              <w:rFonts w:cstheme="majorHAnsi"/>
            </w:rPr>
            <w:br w:type="page"/>
          </w:r>
          <w:bookmarkStart w:id="0" w:name="_Toc96925027"/>
          <w:r w:rsidRPr="00B65557">
            <w:rPr>
              <w:rFonts w:cstheme="majorHAnsi"/>
            </w:rPr>
            <w:lastRenderedPageBreak/>
            <w:t>Executive Summary</w:t>
          </w:r>
          <w:bookmarkEnd w:id="0"/>
        </w:p>
        <w:p w14:paraId="0EAD00A7" w14:textId="77777777" w:rsidR="007D1947" w:rsidRPr="00B65557" w:rsidRDefault="007D1947">
          <w:pPr>
            <w:rPr>
              <w:rFonts w:asciiTheme="majorHAnsi" w:hAnsiTheme="majorHAnsi" w:cstheme="majorHAnsi"/>
            </w:rPr>
          </w:pPr>
        </w:p>
        <w:sdt>
          <w:sdtPr>
            <w:rPr>
              <w:rFonts w:asciiTheme="minorHAnsi" w:eastAsiaTheme="minorHAnsi" w:hAnsiTheme="minorHAnsi" w:cstheme="majorHAns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B65557" w:rsidRDefault="007D1947">
              <w:pPr>
                <w:pStyle w:val="TOCHeading"/>
                <w:rPr>
                  <w:rFonts w:cstheme="majorHAnsi"/>
                </w:rPr>
              </w:pPr>
              <w:r w:rsidRPr="00B65557">
                <w:rPr>
                  <w:rFonts w:cstheme="majorHAnsi"/>
                </w:rPr>
                <w:t>Table of Contents</w:t>
              </w:r>
            </w:p>
            <w:p w14:paraId="538168BD" w14:textId="3935E229" w:rsidR="00292977" w:rsidRPr="00B65557" w:rsidRDefault="007D1947">
              <w:pPr>
                <w:pStyle w:val="TOC1"/>
                <w:tabs>
                  <w:tab w:val="right" w:leader="dot" w:pos="9016"/>
                </w:tabs>
                <w:rPr>
                  <w:rFonts w:asciiTheme="majorHAnsi" w:eastAsiaTheme="minorEastAsia" w:hAnsiTheme="majorHAnsi" w:cstheme="majorHAnsi"/>
                  <w:noProof/>
                  <w:lang w:eastAsia="zh-CN"/>
                </w:rPr>
              </w:pPr>
              <w:r w:rsidRPr="00B65557">
                <w:rPr>
                  <w:rFonts w:asciiTheme="majorHAnsi" w:hAnsiTheme="majorHAnsi" w:cstheme="majorHAnsi"/>
                </w:rPr>
                <w:fldChar w:fldCharType="begin"/>
              </w:r>
              <w:r w:rsidRPr="00B65557">
                <w:rPr>
                  <w:rFonts w:asciiTheme="majorHAnsi" w:hAnsiTheme="majorHAnsi" w:cstheme="majorHAnsi"/>
                </w:rPr>
                <w:instrText xml:space="preserve"> TOC \o "1-3" \h \z \u </w:instrText>
              </w:r>
              <w:r w:rsidRPr="00B65557">
                <w:rPr>
                  <w:rFonts w:asciiTheme="majorHAnsi" w:hAnsiTheme="majorHAnsi" w:cstheme="majorHAnsi"/>
                </w:rPr>
                <w:fldChar w:fldCharType="separate"/>
              </w:r>
              <w:hyperlink w:anchor="_Toc96925027" w:history="1">
                <w:r w:rsidR="00292977" w:rsidRPr="00B65557">
                  <w:rPr>
                    <w:rStyle w:val="Hyperlink"/>
                    <w:rFonts w:asciiTheme="majorHAnsi" w:hAnsiTheme="majorHAnsi" w:cstheme="majorHAnsi"/>
                    <w:noProof/>
                  </w:rPr>
                  <w:t>Executive Summary</w:t>
                </w:r>
                <w:r w:rsidR="00292977" w:rsidRPr="00B65557">
                  <w:rPr>
                    <w:rFonts w:asciiTheme="majorHAnsi" w:hAnsiTheme="majorHAnsi" w:cstheme="majorHAnsi"/>
                    <w:noProof/>
                    <w:webHidden/>
                  </w:rPr>
                  <w:tab/>
                </w:r>
                <w:r w:rsidR="00292977" w:rsidRPr="00B65557">
                  <w:rPr>
                    <w:rFonts w:asciiTheme="majorHAnsi" w:hAnsiTheme="majorHAnsi" w:cstheme="majorHAnsi"/>
                    <w:noProof/>
                    <w:webHidden/>
                  </w:rPr>
                  <w:fldChar w:fldCharType="begin"/>
                </w:r>
                <w:r w:rsidR="00292977" w:rsidRPr="00B65557">
                  <w:rPr>
                    <w:rFonts w:asciiTheme="majorHAnsi" w:hAnsiTheme="majorHAnsi" w:cstheme="majorHAnsi"/>
                    <w:noProof/>
                    <w:webHidden/>
                  </w:rPr>
                  <w:instrText xml:space="preserve"> PAGEREF _Toc96925027 \h </w:instrText>
                </w:r>
                <w:r w:rsidR="00292977" w:rsidRPr="00B65557">
                  <w:rPr>
                    <w:rFonts w:asciiTheme="majorHAnsi" w:hAnsiTheme="majorHAnsi" w:cstheme="majorHAnsi"/>
                    <w:noProof/>
                    <w:webHidden/>
                  </w:rPr>
                </w:r>
                <w:r w:rsidR="00292977" w:rsidRPr="00B65557">
                  <w:rPr>
                    <w:rFonts w:asciiTheme="majorHAnsi" w:hAnsiTheme="majorHAnsi" w:cstheme="majorHAnsi"/>
                    <w:noProof/>
                    <w:webHidden/>
                  </w:rPr>
                  <w:fldChar w:fldCharType="separate"/>
                </w:r>
                <w:r w:rsidR="00292977" w:rsidRPr="00B65557">
                  <w:rPr>
                    <w:rFonts w:asciiTheme="majorHAnsi" w:hAnsiTheme="majorHAnsi" w:cstheme="majorHAnsi"/>
                    <w:noProof/>
                    <w:webHidden/>
                  </w:rPr>
                  <w:t>1</w:t>
                </w:r>
                <w:r w:rsidR="00292977" w:rsidRPr="00B65557">
                  <w:rPr>
                    <w:rFonts w:asciiTheme="majorHAnsi" w:hAnsiTheme="majorHAnsi" w:cstheme="majorHAnsi"/>
                    <w:noProof/>
                    <w:webHidden/>
                  </w:rPr>
                  <w:fldChar w:fldCharType="end"/>
                </w:r>
              </w:hyperlink>
            </w:p>
            <w:p w14:paraId="269C006A" w14:textId="0EB4DF23" w:rsidR="00292977" w:rsidRPr="00B65557" w:rsidRDefault="00292977">
              <w:pPr>
                <w:pStyle w:val="TOC1"/>
                <w:tabs>
                  <w:tab w:val="right" w:leader="dot" w:pos="9016"/>
                </w:tabs>
                <w:rPr>
                  <w:rFonts w:asciiTheme="majorHAnsi" w:eastAsiaTheme="minorEastAsia" w:hAnsiTheme="majorHAnsi" w:cstheme="majorHAnsi"/>
                  <w:noProof/>
                  <w:lang w:eastAsia="zh-CN"/>
                </w:rPr>
              </w:pPr>
              <w:hyperlink w:anchor="_Toc96925028" w:history="1">
                <w:r w:rsidRPr="00B65557">
                  <w:rPr>
                    <w:rStyle w:val="Hyperlink"/>
                    <w:rFonts w:asciiTheme="majorHAnsi" w:hAnsiTheme="majorHAnsi" w:cstheme="majorHAnsi"/>
                    <w:noProof/>
                  </w:rPr>
                  <w:t>Introduction</w:t>
                </w:r>
                <w:r w:rsidRPr="00B65557">
                  <w:rPr>
                    <w:rFonts w:asciiTheme="majorHAnsi" w:hAnsiTheme="majorHAnsi" w:cstheme="majorHAnsi"/>
                    <w:noProof/>
                    <w:webHidden/>
                  </w:rPr>
                  <w:tab/>
                </w:r>
                <w:r w:rsidRPr="00B65557">
                  <w:rPr>
                    <w:rFonts w:asciiTheme="majorHAnsi" w:hAnsiTheme="majorHAnsi" w:cstheme="majorHAnsi"/>
                    <w:noProof/>
                    <w:webHidden/>
                  </w:rPr>
                  <w:fldChar w:fldCharType="begin"/>
                </w:r>
                <w:r w:rsidRPr="00B65557">
                  <w:rPr>
                    <w:rFonts w:asciiTheme="majorHAnsi" w:hAnsiTheme="majorHAnsi" w:cstheme="majorHAnsi"/>
                    <w:noProof/>
                    <w:webHidden/>
                  </w:rPr>
                  <w:instrText xml:space="preserve"> PAGEREF _Toc96925028 \h </w:instrText>
                </w:r>
                <w:r w:rsidRPr="00B65557">
                  <w:rPr>
                    <w:rFonts w:asciiTheme="majorHAnsi" w:hAnsiTheme="majorHAnsi" w:cstheme="majorHAnsi"/>
                    <w:noProof/>
                    <w:webHidden/>
                  </w:rPr>
                </w:r>
                <w:r w:rsidRPr="00B65557">
                  <w:rPr>
                    <w:rFonts w:asciiTheme="majorHAnsi" w:hAnsiTheme="majorHAnsi" w:cstheme="majorHAnsi"/>
                    <w:noProof/>
                    <w:webHidden/>
                  </w:rPr>
                  <w:fldChar w:fldCharType="separate"/>
                </w:r>
                <w:r w:rsidRPr="00B65557">
                  <w:rPr>
                    <w:rFonts w:asciiTheme="majorHAnsi" w:hAnsiTheme="majorHAnsi" w:cstheme="majorHAnsi"/>
                    <w:noProof/>
                    <w:webHidden/>
                  </w:rPr>
                  <w:t>3</w:t>
                </w:r>
                <w:r w:rsidRPr="00B65557">
                  <w:rPr>
                    <w:rFonts w:asciiTheme="majorHAnsi" w:hAnsiTheme="majorHAnsi" w:cstheme="majorHAnsi"/>
                    <w:noProof/>
                    <w:webHidden/>
                  </w:rPr>
                  <w:fldChar w:fldCharType="end"/>
                </w:r>
              </w:hyperlink>
            </w:p>
            <w:p w14:paraId="49C8AF9C" w14:textId="74366C46" w:rsidR="00292977" w:rsidRPr="00B65557" w:rsidRDefault="00292977">
              <w:pPr>
                <w:pStyle w:val="TOC1"/>
                <w:tabs>
                  <w:tab w:val="right" w:leader="dot" w:pos="9016"/>
                </w:tabs>
                <w:rPr>
                  <w:rFonts w:asciiTheme="majorHAnsi" w:eastAsiaTheme="minorEastAsia" w:hAnsiTheme="majorHAnsi" w:cstheme="majorHAnsi"/>
                  <w:noProof/>
                  <w:lang w:eastAsia="zh-CN"/>
                </w:rPr>
              </w:pPr>
              <w:hyperlink w:anchor="_Toc96925029" w:history="1">
                <w:r w:rsidRPr="00B65557">
                  <w:rPr>
                    <w:rStyle w:val="Hyperlink"/>
                    <w:rFonts w:asciiTheme="majorHAnsi" w:hAnsiTheme="majorHAnsi" w:cstheme="majorHAnsi"/>
                    <w:noProof/>
                  </w:rPr>
                  <w:t>Main Findings</w:t>
                </w:r>
                <w:r w:rsidRPr="00B65557">
                  <w:rPr>
                    <w:rFonts w:asciiTheme="majorHAnsi" w:hAnsiTheme="majorHAnsi" w:cstheme="majorHAnsi"/>
                    <w:noProof/>
                    <w:webHidden/>
                  </w:rPr>
                  <w:tab/>
                </w:r>
                <w:r w:rsidRPr="00B65557">
                  <w:rPr>
                    <w:rFonts w:asciiTheme="majorHAnsi" w:hAnsiTheme="majorHAnsi" w:cstheme="majorHAnsi"/>
                    <w:noProof/>
                    <w:webHidden/>
                  </w:rPr>
                  <w:fldChar w:fldCharType="begin"/>
                </w:r>
                <w:r w:rsidRPr="00B65557">
                  <w:rPr>
                    <w:rFonts w:asciiTheme="majorHAnsi" w:hAnsiTheme="majorHAnsi" w:cstheme="majorHAnsi"/>
                    <w:noProof/>
                    <w:webHidden/>
                  </w:rPr>
                  <w:instrText xml:space="preserve"> PAGEREF _Toc96925029 \h </w:instrText>
                </w:r>
                <w:r w:rsidRPr="00B65557">
                  <w:rPr>
                    <w:rFonts w:asciiTheme="majorHAnsi" w:hAnsiTheme="majorHAnsi" w:cstheme="majorHAnsi"/>
                    <w:noProof/>
                    <w:webHidden/>
                  </w:rPr>
                </w:r>
                <w:r w:rsidRPr="00B65557">
                  <w:rPr>
                    <w:rFonts w:asciiTheme="majorHAnsi" w:hAnsiTheme="majorHAnsi" w:cstheme="majorHAnsi"/>
                    <w:noProof/>
                    <w:webHidden/>
                  </w:rPr>
                  <w:fldChar w:fldCharType="separate"/>
                </w:r>
                <w:r w:rsidRPr="00B65557">
                  <w:rPr>
                    <w:rFonts w:asciiTheme="majorHAnsi" w:hAnsiTheme="majorHAnsi" w:cstheme="majorHAnsi"/>
                    <w:noProof/>
                    <w:webHidden/>
                  </w:rPr>
                  <w:t>4</w:t>
                </w:r>
                <w:r w:rsidRPr="00B65557">
                  <w:rPr>
                    <w:rFonts w:asciiTheme="majorHAnsi" w:hAnsiTheme="majorHAnsi" w:cstheme="majorHAnsi"/>
                    <w:noProof/>
                    <w:webHidden/>
                  </w:rPr>
                  <w:fldChar w:fldCharType="end"/>
                </w:r>
              </w:hyperlink>
            </w:p>
            <w:p w14:paraId="0022D258" w14:textId="72568A7C" w:rsidR="00292977" w:rsidRPr="00B65557" w:rsidRDefault="00292977">
              <w:pPr>
                <w:pStyle w:val="TOC1"/>
                <w:tabs>
                  <w:tab w:val="right" w:leader="dot" w:pos="9016"/>
                </w:tabs>
                <w:rPr>
                  <w:rFonts w:asciiTheme="majorHAnsi" w:eastAsiaTheme="minorEastAsia" w:hAnsiTheme="majorHAnsi" w:cstheme="majorHAnsi"/>
                  <w:noProof/>
                  <w:lang w:eastAsia="zh-CN"/>
                </w:rPr>
              </w:pPr>
              <w:hyperlink w:anchor="_Toc96925031" w:history="1">
                <w:r w:rsidRPr="00B65557">
                  <w:rPr>
                    <w:rStyle w:val="Hyperlink"/>
                    <w:rFonts w:asciiTheme="majorHAnsi" w:hAnsiTheme="majorHAnsi" w:cstheme="majorHAnsi"/>
                    <w:noProof/>
                  </w:rPr>
                  <w:t>Conclusion</w:t>
                </w:r>
                <w:r w:rsidRPr="00B65557">
                  <w:rPr>
                    <w:rFonts w:asciiTheme="majorHAnsi" w:hAnsiTheme="majorHAnsi" w:cstheme="majorHAnsi"/>
                    <w:noProof/>
                    <w:webHidden/>
                  </w:rPr>
                  <w:tab/>
                </w:r>
                <w:r w:rsidRPr="00B65557">
                  <w:rPr>
                    <w:rFonts w:asciiTheme="majorHAnsi" w:hAnsiTheme="majorHAnsi" w:cstheme="majorHAnsi"/>
                    <w:noProof/>
                    <w:webHidden/>
                  </w:rPr>
                  <w:fldChar w:fldCharType="begin"/>
                </w:r>
                <w:r w:rsidRPr="00B65557">
                  <w:rPr>
                    <w:rFonts w:asciiTheme="majorHAnsi" w:hAnsiTheme="majorHAnsi" w:cstheme="majorHAnsi"/>
                    <w:noProof/>
                    <w:webHidden/>
                  </w:rPr>
                  <w:instrText xml:space="preserve"> PAGEREF _Toc96925031 \h </w:instrText>
                </w:r>
                <w:r w:rsidRPr="00B65557">
                  <w:rPr>
                    <w:rFonts w:asciiTheme="majorHAnsi" w:hAnsiTheme="majorHAnsi" w:cstheme="majorHAnsi"/>
                    <w:noProof/>
                    <w:webHidden/>
                  </w:rPr>
                </w:r>
                <w:r w:rsidRPr="00B65557">
                  <w:rPr>
                    <w:rFonts w:asciiTheme="majorHAnsi" w:hAnsiTheme="majorHAnsi" w:cstheme="majorHAnsi"/>
                    <w:noProof/>
                    <w:webHidden/>
                  </w:rPr>
                  <w:fldChar w:fldCharType="separate"/>
                </w:r>
                <w:r w:rsidRPr="00B65557">
                  <w:rPr>
                    <w:rFonts w:asciiTheme="majorHAnsi" w:hAnsiTheme="majorHAnsi" w:cstheme="majorHAnsi"/>
                    <w:noProof/>
                    <w:webHidden/>
                  </w:rPr>
                  <w:t>5</w:t>
                </w:r>
                <w:r w:rsidRPr="00B65557">
                  <w:rPr>
                    <w:rFonts w:asciiTheme="majorHAnsi" w:hAnsiTheme="majorHAnsi" w:cstheme="majorHAnsi"/>
                    <w:noProof/>
                    <w:webHidden/>
                  </w:rPr>
                  <w:fldChar w:fldCharType="end"/>
                </w:r>
              </w:hyperlink>
            </w:p>
            <w:p w14:paraId="52EC2EDE" w14:textId="7163CAC2" w:rsidR="00292977" w:rsidRPr="00B65557" w:rsidRDefault="00292977">
              <w:pPr>
                <w:pStyle w:val="TOC1"/>
                <w:tabs>
                  <w:tab w:val="right" w:leader="dot" w:pos="9016"/>
                </w:tabs>
                <w:rPr>
                  <w:rFonts w:asciiTheme="majorHAnsi" w:eastAsiaTheme="minorEastAsia" w:hAnsiTheme="majorHAnsi" w:cstheme="majorHAnsi"/>
                  <w:noProof/>
                  <w:lang w:eastAsia="zh-CN"/>
                </w:rPr>
              </w:pPr>
              <w:hyperlink w:anchor="_Toc96925032" w:history="1">
                <w:r w:rsidRPr="00B65557">
                  <w:rPr>
                    <w:rStyle w:val="Hyperlink"/>
                    <w:rFonts w:asciiTheme="majorHAnsi" w:hAnsiTheme="majorHAnsi" w:cstheme="majorHAnsi"/>
                    <w:noProof/>
                  </w:rPr>
                  <w:t>Bibliography</w:t>
                </w:r>
                <w:r w:rsidRPr="00B65557">
                  <w:rPr>
                    <w:rFonts w:asciiTheme="majorHAnsi" w:hAnsiTheme="majorHAnsi" w:cstheme="majorHAnsi"/>
                    <w:noProof/>
                    <w:webHidden/>
                  </w:rPr>
                  <w:tab/>
                </w:r>
                <w:r w:rsidRPr="00B65557">
                  <w:rPr>
                    <w:rFonts w:asciiTheme="majorHAnsi" w:hAnsiTheme="majorHAnsi" w:cstheme="majorHAnsi"/>
                    <w:noProof/>
                    <w:webHidden/>
                  </w:rPr>
                  <w:fldChar w:fldCharType="begin"/>
                </w:r>
                <w:r w:rsidRPr="00B65557">
                  <w:rPr>
                    <w:rFonts w:asciiTheme="majorHAnsi" w:hAnsiTheme="majorHAnsi" w:cstheme="majorHAnsi"/>
                    <w:noProof/>
                    <w:webHidden/>
                  </w:rPr>
                  <w:instrText xml:space="preserve"> PAGEREF _Toc96925032 \h </w:instrText>
                </w:r>
                <w:r w:rsidRPr="00B65557">
                  <w:rPr>
                    <w:rFonts w:asciiTheme="majorHAnsi" w:hAnsiTheme="majorHAnsi" w:cstheme="majorHAnsi"/>
                    <w:noProof/>
                    <w:webHidden/>
                  </w:rPr>
                </w:r>
                <w:r w:rsidRPr="00B65557">
                  <w:rPr>
                    <w:rFonts w:asciiTheme="majorHAnsi" w:hAnsiTheme="majorHAnsi" w:cstheme="majorHAnsi"/>
                    <w:noProof/>
                    <w:webHidden/>
                  </w:rPr>
                  <w:fldChar w:fldCharType="separate"/>
                </w:r>
                <w:r w:rsidRPr="00B65557">
                  <w:rPr>
                    <w:rFonts w:asciiTheme="majorHAnsi" w:hAnsiTheme="majorHAnsi" w:cstheme="majorHAnsi"/>
                    <w:noProof/>
                    <w:webHidden/>
                  </w:rPr>
                  <w:t>6</w:t>
                </w:r>
                <w:r w:rsidRPr="00B65557">
                  <w:rPr>
                    <w:rFonts w:asciiTheme="majorHAnsi" w:hAnsiTheme="majorHAnsi" w:cstheme="majorHAnsi"/>
                    <w:noProof/>
                    <w:webHidden/>
                  </w:rPr>
                  <w:fldChar w:fldCharType="end"/>
                </w:r>
              </w:hyperlink>
            </w:p>
            <w:p w14:paraId="05194699" w14:textId="461FFCF5" w:rsidR="007D1947" w:rsidRPr="00B65557" w:rsidRDefault="007D1947">
              <w:pPr>
                <w:rPr>
                  <w:rFonts w:asciiTheme="majorHAnsi" w:hAnsiTheme="majorHAnsi" w:cstheme="majorHAnsi"/>
                </w:rPr>
              </w:pPr>
              <w:r w:rsidRPr="00B65557">
                <w:rPr>
                  <w:rFonts w:asciiTheme="majorHAnsi" w:hAnsiTheme="majorHAnsi" w:cstheme="majorHAnsi"/>
                  <w:b/>
                  <w:bCs/>
                  <w:noProof/>
                </w:rPr>
                <w:fldChar w:fldCharType="end"/>
              </w:r>
              <w:r w:rsidR="00115B96" w:rsidRPr="00B65557">
                <w:rPr>
                  <w:rFonts w:asciiTheme="majorHAnsi" w:hAnsiTheme="majorHAnsi" w:cstheme="majorHAnsi"/>
                  <w:b/>
                  <w:bCs/>
                  <w:noProof/>
                </w:rPr>
                <w:t xml:space="preserve"> </w:t>
              </w:r>
            </w:p>
          </w:sdtContent>
        </w:sdt>
        <w:p w14:paraId="35B6052B" w14:textId="77777777" w:rsidR="007D1947" w:rsidRPr="00B65557" w:rsidRDefault="007D1947">
          <w:pPr>
            <w:rPr>
              <w:rFonts w:asciiTheme="majorHAnsi" w:hAnsiTheme="majorHAnsi" w:cstheme="majorHAnsi"/>
            </w:rPr>
          </w:pPr>
        </w:p>
        <w:p w14:paraId="22F11532" w14:textId="77777777" w:rsidR="007D1947" w:rsidRPr="00B65557" w:rsidRDefault="007D1947">
          <w:pPr>
            <w:rPr>
              <w:rFonts w:asciiTheme="majorHAnsi" w:hAnsiTheme="majorHAnsi" w:cstheme="majorHAnsi"/>
            </w:rPr>
          </w:pPr>
        </w:p>
        <w:p w14:paraId="15C6D916" w14:textId="77777777" w:rsidR="007D1947" w:rsidRPr="00B65557" w:rsidRDefault="007D1947">
          <w:pPr>
            <w:rPr>
              <w:rFonts w:asciiTheme="majorHAnsi" w:hAnsiTheme="majorHAnsi" w:cstheme="majorHAnsi"/>
            </w:rPr>
          </w:pPr>
        </w:p>
        <w:p w14:paraId="0882E422" w14:textId="77777777" w:rsidR="007D1947" w:rsidRPr="00B65557" w:rsidRDefault="007D1947">
          <w:pPr>
            <w:rPr>
              <w:rFonts w:asciiTheme="majorHAnsi" w:hAnsiTheme="majorHAnsi" w:cstheme="majorHAnsi"/>
            </w:rPr>
          </w:pPr>
        </w:p>
        <w:p w14:paraId="2076963D" w14:textId="77777777" w:rsidR="007D1947" w:rsidRPr="00B65557" w:rsidRDefault="007D1947">
          <w:pPr>
            <w:rPr>
              <w:rFonts w:asciiTheme="majorHAnsi" w:hAnsiTheme="majorHAnsi" w:cstheme="majorHAnsi"/>
            </w:rPr>
          </w:pPr>
        </w:p>
        <w:p w14:paraId="006E6A3F" w14:textId="77777777" w:rsidR="007D1947" w:rsidRPr="00B65557" w:rsidRDefault="007D1947">
          <w:pPr>
            <w:rPr>
              <w:rFonts w:asciiTheme="majorHAnsi" w:hAnsiTheme="majorHAnsi" w:cstheme="majorHAnsi"/>
            </w:rPr>
          </w:pPr>
        </w:p>
        <w:p w14:paraId="26EE9C53" w14:textId="77777777" w:rsidR="007D1947" w:rsidRPr="00B65557" w:rsidRDefault="007D1947">
          <w:pPr>
            <w:rPr>
              <w:rFonts w:asciiTheme="majorHAnsi" w:hAnsiTheme="majorHAnsi" w:cstheme="majorHAnsi"/>
            </w:rPr>
          </w:pPr>
        </w:p>
        <w:p w14:paraId="2AEFE0CA" w14:textId="77777777" w:rsidR="007D1947" w:rsidRPr="00B65557" w:rsidRDefault="007D1947">
          <w:pPr>
            <w:rPr>
              <w:rFonts w:asciiTheme="majorHAnsi" w:hAnsiTheme="majorHAnsi" w:cstheme="majorHAnsi"/>
            </w:rPr>
          </w:pPr>
        </w:p>
        <w:p w14:paraId="4F8F730C" w14:textId="77777777" w:rsidR="007D1947" w:rsidRPr="00B65557" w:rsidRDefault="007D1947">
          <w:pPr>
            <w:rPr>
              <w:rFonts w:asciiTheme="majorHAnsi" w:hAnsiTheme="majorHAnsi" w:cstheme="majorHAnsi"/>
            </w:rPr>
          </w:pPr>
        </w:p>
        <w:p w14:paraId="4D3D6465" w14:textId="77777777" w:rsidR="007D1947" w:rsidRPr="00B65557" w:rsidRDefault="007D1947">
          <w:pPr>
            <w:rPr>
              <w:rFonts w:asciiTheme="majorHAnsi" w:hAnsiTheme="majorHAnsi" w:cstheme="majorHAnsi"/>
            </w:rPr>
          </w:pPr>
        </w:p>
        <w:p w14:paraId="47414E5B" w14:textId="77777777" w:rsidR="007D1947" w:rsidRPr="00B65557" w:rsidRDefault="007D1947">
          <w:pPr>
            <w:rPr>
              <w:rFonts w:asciiTheme="majorHAnsi" w:hAnsiTheme="majorHAnsi" w:cstheme="majorHAnsi"/>
            </w:rPr>
          </w:pPr>
        </w:p>
        <w:p w14:paraId="2F67E6D4" w14:textId="77777777" w:rsidR="007D1947" w:rsidRPr="00B65557" w:rsidRDefault="007D1947">
          <w:pPr>
            <w:rPr>
              <w:rFonts w:asciiTheme="majorHAnsi" w:hAnsiTheme="majorHAnsi" w:cstheme="majorHAnsi"/>
            </w:rPr>
          </w:pPr>
        </w:p>
        <w:p w14:paraId="400F30D3" w14:textId="77777777" w:rsidR="007D1947" w:rsidRPr="00B65557" w:rsidRDefault="007D1947">
          <w:pPr>
            <w:rPr>
              <w:rFonts w:asciiTheme="majorHAnsi" w:hAnsiTheme="majorHAnsi" w:cstheme="majorHAnsi"/>
            </w:rPr>
          </w:pPr>
        </w:p>
        <w:p w14:paraId="21D0F861" w14:textId="77777777" w:rsidR="007D1947" w:rsidRPr="00B65557" w:rsidRDefault="007D1947">
          <w:pPr>
            <w:rPr>
              <w:rFonts w:asciiTheme="majorHAnsi" w:hAnsiTheme="majorHAnsi" w:cstheme="majorHAnsi"/>
            </w:rPr>
          </w:pPr>
        </w:p>
        <w:p w14:paraId="68D56007" w14:textId="77777777" w:rsidR="007D1947" w:rsidRPr="00B65557" w:rsidRDefault="007D1947">
          <w:pPr>
            <w:rPr>
              <w:rFonts w:asciiTheme="majorHAnsi" w:hAnsiTheme="majorHAnsi" w:cstheme="majorHAnsi"/>
            </w:rPr>
          </w:pPr>
        </w:p>
        <w:p w14:paraId="5CD1CE9F" w14:textId="77777777" w:rsidR="007D1947" w:rsidRPr="00B65557" w:rsidRDefault="007D1947">
          <w:pPr>
            <w:rPr>
              <w:rFonts w:asciiTheme="majorHAnsi" w:hAnsiTheme="majorHAnsi" w:cstheme="majorHAnsi"/>
            </w:rPr>
          </w:pPr>
        </w:p>
        <w:p w14:paraId="77F0A10B" w14:textId="737D2056" w:rsidR="007D1947" w:rsidRPr="00B65557" w:rsidRDefault="007D1947">
          <w:pPr>
            <w:rPr>
              <w:rFonts w:asciiTheme="majorHAnsi" w:hAnsiTheme="majorHAnsi" w:cstheme="majorHAnsi"/>
            </w:rPr>
          </w:pPr>
        </w:p>
        <w:p w14:paraId="224E6CBE" w14:textId="2009EF64" w:rsidR="00693E27" w:rsidRPr="00B65557" w:rsidRDefault="00693E27">
          <w:pPr>
            <w:rPr>
              <w:rFonts w:asciiTheme="majorHAnsi" w:hAnsiTheme="majorHAnsi" w:cstheme="majorHAnsi"/>
            </w:rPr>
          </w:pPr>
        </w:p>
        <w:p w14:paraId="383193F7" w14:textId="610643E5" w:rsidR="00693E27" w:rsidRPr="00B65557" w:rsidRDefault="00693E27">
          <w:pPr>
            <w:rPr>
              <w:rFonts w:asciiTheme="majorHAnsi" w:hAnsiTheme="majorHAnsi" w:cstheme="majorHAnsi"/>
            </w:rPr>
          </w:pPr>
        </w:p>
        <w:p w14:paraId="486787E0" w14:textId="46D4747E" w:rsidR="00693E27" w:rsidRPr="00B65557" w:rsidRDefault="00693E27">
          <w:pPr>
            <w:rPr>
              <w:rFonts w:asciiTheme="majorHAnsi" w:hAnsiTheme="majorHAnsi" w:cstheme="majorHAnsi"/>
            </w:rPr>
          </w:pPr>
        </w:p>
        <w:p w14:paraId="5F85D0A0" w14:textId="2BA17593" w:rsidR="00693E27" w:rsidRPr="00B65557" w:rsidRDefault="00693E27">
          <w:pPr>
            <w:rPr>
              <w:rFonts w:asciiTheme="majorHAnsi" w:hAnsiTheme="majorHAnsi" w:cstheme="majorHAnsi"/>
            </w:rPr>
          </w:pPr>
        </w:p>
        <w:p w14:paraId="6C284E02" w14:textId="77777777" w:rsidR="00693E27" w:rsidRPr="00B65557" w:rsidRDefault="00693E27">
          <w:pPr>
            <w:rPr>
              <w:rFonts w:asciiTheme="majorHAnsi" w:hAnsiTheme="majorHAnsi" w:cstheme="majorHAnsi"/>
            </w:rPr>
          </w:pPr>
        </w:p>
        <w:p w14:paraId="655F29CA" w14:textId="77777777" w:rsidR="007D1947" w:rsidRDefault="007D1947">
          <w:pPr>
            <w:rPr>
              <w:rFonts w:asciiTheme="majorHAnsi" w:hAnsiTheme="majorHAnsi" w:cstheme="majorHAnsi"/>
            </w:rPr>
          </w:pPr>
        </w:p>
        <w:p w14:paraId="0A46BEA8" w14:textId="77777777" w:rsidR="00B65557" w:rsidRPr="00B65557" w:rsidRDefault="00B65557">
          <w:pPr>
            <w:rPr>
              <w:rFonts w:asciiTheme="majorHAnsi" w:hAnsiTheme="majorHAnsi" w:cstheme="majorHAnsi"/>
            </w:rPr>
          </w:pPr>
        </w:p>
        <w:p w14:paraId="0ED321E6" w14:textId="0F0FB166" w:rsidR="007D1947" w:rsidRPr="00B65557" w:rsidRDefault="007D1947" w:rsidP="00A12B58">
          <w:pPr>
            <w:pStyle w:val="Heading1"/>
            <w:rPr>
              <w:rFonts w:cstheme="majorHAnsi"/>
            </w:rPr>
          </w:pPr>
          <w:bookmarkStart w:id="1" w:name="_Toc96925028"/>
          <w:r w:rsidRPr="00B65557">
            <w:rPr>
              <w:rFonts w:cstheme="majorHAnsi"/>
            </w:rPr>
            <w:t>Introduction</w:t>
          </w:r>
          <w:bookmarkEnd w:id="1"/>
          <w:r w:rsidR="00480872" w:rsidRPr="00B65557">
            <w:rPr>
              <w:rFonts w:cstheme="majorHAnsi"/>
            </w:rPr>
            <w:t xml:space="preserve"> </w:t>
          </w:r>
          <w:r w:rsidR="00E91208" w:rsidRPr="00B65557">
            <w:rPr>
              <w:rFonts w:cstheme="majorHAnsi"/>
            </w:rPr>
            <w:t xml:space="preserve"> </w:t>
          </w:r>
        </w:p>
        <w:p w14:paraId="18B24C7E" w14:textId="77777777" w:rsidR="00B11C03" w:rsidRPr="00B65557" w:rsidRDefault="00B11C03" w:rsidP="007D1947">
          <w:pPr>
            <w:rPr>
              <w:rFonts w:asciiTheme="majorHAnsi" w:hAnsiTheme="majorHAnsi" w:cstheme="majorHAnsi"/>
              <w:color w:val="222222"/>
              <w:shd w:val="clear" w:color="auto" w:fill="FFFFFF"/>
            </w:rPr>
          </w:pPr>
        </w:p>
        <w:p w14:paraId="67893ED4" w14:textId="099903A8" w:rsidR="00B11C03" w:rsidRPr="00B65557" w:rsidRDefault="00B11C03" w:rsidP="00084621">
          <w:pPr>
            <w:spacing w:line="360" w:lineRule="auto"/>
            <w:rPr>
              <w:rFonts w:asciiTheme="majorHAnsi" w:hAnsiTheme="majorHAnsi" w:cstheme="majorHAnsi"/>
              <w:color w:val="222222"/>
              <w:shd w:val="clear" w:color="auto" w:fill="FFFFFF"/>
            </w:rPr>
          </w:pPr>
          <w:r w:rsidRPr="00B65557">
            <w:rPr>
              <w:rFonts w:asciiTheme="majorHAnsi" w:hAnsiTheme="majorHAnsi" w:cstheme="majorHAnsi"/>
              <w:color w:val="222222"/>
              <w:shd w:val="clear" w:color="auto" w:fill="FFFFFF"/>
            </w:rPr>
            <w:t>Organisational change is a</w:t>
          </w:r>
          <w:r w:rsidR="001D3F63" w:rsidRPr="00B65557">
            <w:rPr>
              <w:rFonts w:asciiTheme="majorHAnsi" w:hAnsiTheme="majorHAnsi" w:cstheme="majorHAnsi"/>
              <w:color w:val="222222"/>
              <w:shd w:val="clear" w:color="auto" w:fill="FFFFFF"/>
            </w:rPr>
            <w:t xml:space="preserve"> key </w:t>
          </w:r>
          <w:r w:rsidRPr="00B65557">
            <w:rPr>
              <w:rFonts w:asciiTheme="majorHAnsi" w:hAnsiTheme="majorHAnsi" w:cstheme="majorHAnsi"/>
              <w:color w:val="222222"/>
              <w:shd w:val="clear" w:color="auto" w:fill="FFFFFF"/>
            </w:rPr>
            <w:t xml:space="preserve">process in the lifecycle of any successful business, and often a company’s ability to adapt is often what leads to it standing the test of time. </w:t>
          </w:r>
          <w:r w:rsidR="00B37937" w:rsidRPr="00B65557">
            <w:rPr>
              <w:rFonts w:asciiTheme="majorHAnsi" w:hAnsiTheme="majorHAnsi" w:cstheme="majorHAnsi"/>
              <w:color w:val="222222"/>
              <w:shd w:val="clear" w:color="auto" w:fill="FFFFFF"/>
            </w:rPr>
            <w:t xml:space="preserve">During recent years the global economy has seen some very tumultuous times, which has </w:t>
          </w:r>
          <w:r w:rsidR="00BB24DD" w:rsidRPr="00B65557">
            <w:rPr>
              <w:rFonts w:asciiTheme="majorHAnsi" w:hAnsiTheme="majorHAnsi" w:cstheme="majorHAnsi"/>
              <w:color w:val="222222"/>
              <w:shd w:val="clear" w:color="auto" w:fill="FFFFFF"/>
            </w:rPr>
            <w:t>led</w:t>
          </w:r>
          <w:r w:rsidR="00B37937" w:rsidRPr="00B65557">
            <w:rPr>
              <w:rFonts w:asciiTheme="majorHAnsi" w:hAnsiTheme="majorHAnsi" w:cstheme="majorHAnsi"/>
              <w:color w:val="222222"/>
              <w:shd w:val="clear" w:color="auto" w:fill="FFFFFF"/>
            </w:rPr>
            <w:t xml:space="preserve"> to companies needing to assess their structures and think </w:t>
          </w:r>
          <w:r w:rsidR="00DF1531" w:rsidRPr="00B65557">
            <w:rPr>
              <w:rFonts w:asciiTheme="majorHAnsi" w:hAnsiTheme="majorHAnsi" w:cstheme="majorHAnsi"/>
              <w:color w:val="222222"/>
              <w:shd w:val="clear" w:color="auto" w:fill="FFFFFF"/>
            </w:rPr>
            <w:t>outside</w:t>
          </w:r>
          <w:r w:rsidR="00B37937" w:rsidRPr="00B65557">
            <w:rPr>
              <w:rFonts w:asciiTheme="majorHAnsi" w:hAnsiTheme="majorHAnsi" w:cstheme="majorHAnsi"/>
              <w:color w:val="222222"/>
              <w:shd w:val="clear" w:color="auto" w:fill="FFFFFF"/>
            </w:rPr>
            <w:t xml:space="preserve"> of the box somewhat when it comes to diversity in business.</w:t>
          </w:r>
        </w:p>
        <w:p w14:paraId="533DF641" w14:textId="77777777" w:rsidR="00BB24DD" w:rsidRDefault="00B11C03" w:rsidP="00084621">
          <w:pPr>
            <w:spacing w:line="360" w:lineRule="auto"/>
            <w:rPr>
              <w:rFonts w:asciiTheme="majorHAnsi" w:hAnsiTheme="majorHAnsi" w:cstheme="majorHAnsi"/>
              <w:color w:val="222222"/>
              <w:shd w:val="clear" w:color="auto" w:fill="FFFFFF"/>
            </w:rPr>
          </w:pPr>
          <w:r w:rsidRPr="00B65557">
            <w:rPr>
              <w:rFonts w:asciiTheme="majorHAnsi" w:hAnsiTheme="majorHAnsi" w:cstheme="majorHAnsi"/>
              <w:color w:val="222222"/>
              <w:shd w:val="clear" w:color="auto" w:fill="FFFFFF"/>
            </w:rPr>
            <w:t xml:space="preserve">R-tech materials, an engineering company specialising in materials testing </w:t>
          </w:r>
          <w:r w:rsidR="001D3F63" w:rsidRPr="00B65557">
            <w:rPr>
              <w:rFonts w:asciiTheme="majorHAnsi" w:hAnsiTheme="majorHAnsi" w:cstheme="majorHAnsi"/>
              <w:color w:val="222222"/>
              <w:shd w:val="clear" w:color="auto" w:fill="FFFFFF"/>
            </w:rPr>
            <w:t xml:space="preserve">has recently undergone some significant changes to how it operates its business, and how it structures its management. </w:t>
          </w:r>
        </w:p>
        <w:p w14:paraId="528DD2A8" w14:textId="1239894D" w:rsidR="001D3F63" w:rsidRPr="00B65557" w:rsidRDefault="001D3F63" w:rsidP="00084621">
          <w:pPr>
            <w:spacing w:line="360" w:lineRule="auto"/>
            <w:rPr>
              <w:rFonts w:asciiTheme="majorHAnsi" w:hAnsiTheme="majorHAnsi" w:cstheme="majorHAnsi"/>
              <w:color w:val="222222"/>
              <w:shd w:val="clear" w:color="auto" w:fill="FFFFFF"/>
            </w:rPr>
          </w:pPr>
          <w:r w:rsidRPr="00B65557">
            <w:rPr>
              <w:rFonts w:asciiTheme="majorHAnsi" w:hAnsiTheme="majorHAnsi" w:cstheme="majorHAnsi"/>
              <w:color w:val="222222"/>
              <w:shd w:val="clear" w:color="auto" w:fill="FFFFFF"/>
            </w:rPr>
            <w:t>The company has developed from being a small family run type business, into a far larger and versatile company that works under a board of directors. This process brought with it leadership changes, personnel and structural changes, and brought in a more corporate culture.</w:t>
          </w:r>
          <w:r w:rsidR="00BB24DD">
            <w:rPr>
              <w:rFonts w:asciiTheme="majorHAnsi" w:hAnsiTheme="majorHAnsi" w:cstheme="majorHAnsi"/>
              <w:color w:val="222222"/>
              <w:shd w:val="clear" w:color="auto" w:fill="FFFFFF"/>
            </w:rPr>
            <w:t xml:space="preserve"> This was well received by </w:t>
          </w:r>
          <w:proofErr w:type="gramStart"/>
          <w:r w:rsidR="00BB24DD">
            <w:rPr>
              <w:rFonts w:asciiTheme="majorHAnsi" w:hAnsiTheme="majorHAnsi" w:cstheme="majorHAnsi"/>
              <w:color w:val="222222"/>
              <w:shd w:val="clear" w:color="auto" w:fill="FFFFFF"/>
            </w:rPr>
            <w:t>the majority of</w:t>
          </w:r>
          <w:proofErr w:type="gramEnd"/>
          <w:r w:rsidR="00BB24DD">
            <w:rPr>
              <w:rFonts w:asciiTheme="majorHAnsi" w:hAnsiTheme="majorHAnsi" w:cstheme="majorHAnsi"/>
              <w:color w:val="222222"/>
              <w:shd w:val="clear" w:color="auto" w:fill="FFFFFF"/>
            </w:rPr>
            <w:t xml:space="preserve"> staff, however other personnel did not see the change as a positive process.</w:t>
          </w:r>
        </w:p>
        <w:p w14:paraId="1359F054" w14:textId="568B287F" w:rsidR="004A11F6" w:rsidRDefault="00BB24DD" w:rsidP="00084621">
          <w:pPr>
            <w:spacing w:line="360" w:lineRule="auto"/>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C</w:t>
          </w:r>
          <w:r w:rsidR="001D3F63" w:rsidRPr="00B65557">
            <w:rPr>
              <w:rFonts w:asciiTheme="majorHAnsi" w:hAnsiTheme="majorHAnsi" w:cstheme="majorHAnsi"/>
              <w:color w:val="222222"/>
              <w:shd w:val="clear" w:color="auto" w:fill="FFFFFF"/>
            </w:rPr>
            <w:t>hange</w:t>
          </w:r>
          <w:r>
            <w:rPr>
              <w:rFonts w:asciiTheme="majorHAnsi" w:hAnsiTheme="majorHAnsi" w:cstheme="majorHAnsi"/>
              <w:color w:val="222222"/>
              <w:shd w:val="clear" w:color="auto" w:fill="FFFFFF"/>
            </w:rPr>
            <w:t>s</w:t>
          </w:r>
          <w:r w:rsidR="001D3F63" w:rsidRPr="00B65557">
            <w:rPr>
              <w:rFonts w:asciiTheme="majorHAnsi" w:hAnsiTheme="majorHAnsi" w:cstheme="majorHAnsi"/>
              <w:color w:val="222222"/>
              <w:shd w:val="clear" w:color="auto" w:fill="FFFFFF"/>
            </w:rPr>
            <w:t xml:space="preserve"> w</w:t>
          </w:r>
          <w:r>
            <w:rPr>
              <w:rFonts w:asciiTheme="majorHAnsi" w:hAnsiTheme="majorHAnsi" w:cstheme="majorHAnsi"/>
              <w:color w:val="222222"/>
              <w:shd w:val="clear" w:color="auto" w:fill="FFFFFF"/>
            </w:rPr>
            <w:t>ere</w:t>
          </w:r>
          <w:r w:rsidR="001D3F63" w:rsidRPr="00B65557">
            <w:rPr>
              <w:rFonts w:asciiTheme="majorHAnsi" w:hAnsiTheme="majorHAnsi" w:cstheme="majorHAnsi"/>
              <w:color w:val="222222"/>
              <w:shd w:val="clear" w:color="auto" w:fill="FFFFFF"/>
            </w:rPr>
            <w:t xml:space="preserve"> made gradually, and as an employee involved in this transition one can offer a valid insight to what occurrences come to a business that is going through this process. </w:t>
          </w:r>
          <w:r w:rsidR="00B37937" w:rsidRPr="00B65557">
            <w:rPr>
              <w:rFonts w:asciiTheme="majorHAnsi" w:hAnsiTheme="majorHAnsi" w:cstheme="majorHAnsi"/>
              <w:color w:val="222222"/>
              <w:shd w:val="clear" w:color="auto" w:fill="FFFFFF"/>
            </w:rPr>
            <w:t>Throughout this discussion we will be outlining and analysing the transformation</w:t>
          </w:r>
          <w:r w:rsidR="00DF1531" w:rsidRPr="00B65557">
            <w:rPr>
              <w:rFonts w:asciiTheme="majorHAnsi" w:hAnsiTheme="majorHAnsi" w:cstheme="majorHAnsi"/>
              <w:color w:val="222222"/>
              <w:shd w:val="clear" w:color="auto" w:fill="FFFFFF"/>
            </w:rPr>
            <w:t>, employing theories such as Kurt Lewins Force Field analysis and</w:t>
          </w:r>
          <w:r w:rsidR="00276C42" w:rsidRPr="00B65557">
            <w:rPr>
              <w:rFonts w:asciiTheme="majorHAnsi" w:hAnsiTheme="majorHAnsi" w:cstheme="majorHAnsi"/>
              <w:color w:val="222222"/>
              <w:shd w:val="clear" w:color="auto" w:fill="FFFFFF"/>
            </w:rPr>
            <w:t xml:space="preserve"> John Kotter’s 8 Step Change Model. </w:t>
          </w:r>
        </w:p>
        <w:p w14:paraId="4A6A1076" w14:textId="77777777" w:rsidR="00BB24DD" w:rsidRDefault="00BB24DD" w:rsidP="00084621">
          <w:pPr>
            <w:spacing w:line="360" w:lineRule="auto"/>
            <w:rPr>
              <w:rFonts w:asciiTheme="majorHAnsi" w:hAnsiTheme="majorHAnsi" w:cstheme="majorHAnsi"/>
              <w:color w:val="222222"/>
              <w:shd w:val="clear" w:color="auto" w:fill="FFFFFF"/>
            </w:rPr>
          </w:pPr>
        </w:p>
        <w:p w14:paraId="28B3E75C" w14:textId="77777777" w:rsidR="00BB24DD" w:rsidRDefault="00BB24DD" w:rsidP="00084621">
          <w:pPr>
            <w:spacing w:line="360" w:lineRule="auto"/>
            <w:rPr>
              <w:rFonts w:asciiTheme="majorHAnsi" w:hAnsiTheme="majorHAnsi" w:cstheme="majorHAnsi"/>
              <w:color w:val="222222"/>
              <w:shd w:val="clear" w:color="auto" w:fill="FFFFFF"/>
            </w:rPr>
          </w:pPr>
        </w:p>
        <w:p w14:paraId="038E6262" w14:textId="77777777" w:rsidR="00BB24DD" w:rsidRDefault="00BB24DD" w:rsidP="00084621">
          <w:pPr>
            <w:spacing w:line="360" w:lineRule="auto"/>
            <w:rPr>
              <w:rFonts w:asciiTheme="majorHAnsi" w:hAnsiTheme="majorHAnsi" w:cstheme="majorHAnsi"/>
              <w:color w:val="222222"/>
              <w:shd w:val="clear" w:color="auto" w:fill="FFFFFF"/>
            </w:rPr>
          </w:pPr>
        </w:p>
        <w:p w14:paraId="0CCB2F14" w14:textId="77777777" w:rsidR="00BB24DD" w:rsidRDefault="00BB24DD" w:rsidP="00084621">
          <w:pPr>
            <w:spacing w:line="360" w:lineRule="auto"/>
            <w:rPr>
              <w:rFonts w:asciiTheme="majorHAnsi" w:hAnsiTheme="majorHAnsi" w:cstheme="majorHAnsi"/>
              <w:color w:val="222222"/>
              <w:shd w:val="clear" w:color="auto" w:fill="FFFFFF"/>
            </w:rPr>
          </w:pPr>
        </w:p>
        <w:p w14:paraId="62501E05" w14:textId="77777777" w:rsidR="00BB24DD" w:rsidRDefault="00BB24DD" w:rsidP="00084621">
          <w:pPr>
            <w:spacing w:line="360" w:lineRule="auto"/>
            <w:rPr>
              <w:rFonts w:asciiTheme="majorHAnsi" w:hAnsiTheme="majorHAnsi" w:cstheme="majorHAnsi"/>
              <w:color w:val="222222"/>
              <w:shd w:val="clear" w:color="auto" w:fill="FFFFFF"/>
            </w:rPr>
          </w:pPr>
        </w:p>
        <w:p w14:paraId="3226E4AA" w14:textId="77777777" w:rsidR="00BB24DD" w:rsidRDefault="00BB24DD" w:rsidP="00084621">
          <w:pPr>
            <w:spacing w:line="360" w:lineRule="auto"/>
            <w:rPr>
              <w:rFonts w:asciiTheme="majorHAnsi" w:hAnsiTheme="majorHAnsi" w:cstheme="majorHAnsi"/>
              <w:color w:val="222222"/>
              <w:shd w:val="clear" w:color="auto" w:fill="FFFFFF"/>
            </w:rPr>
          </w:pPr>
        </w:p>
        <w:p w14:paraId="5722D996" w14:textId="77777777" w:rsidR="00BB24DD" w:rsidRDefault="00BB24DD" w:rsidP="00084621">
          <w:pPr>
            <w:spacing w:line="360" w:lineRule="auto"/>
            <w:rPr>
              <w:rFonts w:asciiTheme="majorHAnsi" w:hAnsiTheme="majorHAnsi" w:cstheme="majorHAnsi"/>
              <w:color w:val="222222"/>
              <w:shd w:val="clear" w:color="auto" w:fill="FFFFFF"/>
            </w:rPr>
          </w:pPr>
        </w:p>
        <w:p w14:paraId="42B8DF60" w14:textId="77777777" w:rsidR="00BB24DD" w:rsidRDefault="00BB24DD" w:rsidP="00084621">
          <w:pPr>
            <w:spacing w:line="360" w:lineRule="auto"/>
            <w:rPr>
              <w:rFonts w:asciiTheme="majorHAnsi" w:hAnsiTheme="majorHAnsi" w:cstheme="majorHAnsi"/>
              <w:color w:val="222222"/>
              <w:shd w:val="clear" w:color="auto" w:fill="FFFFFF"/>
            </w:rPr>
          </w:pPr>
        </w:p>
        <w:p w14:paraId="411811A2" w14:textId="77777777" w:rsidR="00BB24DD" w:rsidRDefault="00BB24DD" w:rsidP="00084621">
          <w:pPr>
            <w:spacing w:line="360" w:lineRule="auto"/>
            <w:rPr>
              <w:rFonts w:asciiTheme="majorHAnsi" w:hAnsiTheme="majorHAnsi" w:cstheme="majorHAnsi"/>
              <w:color w:val="222222"/>
              <w:shd w:val="clear" w:color="auto" w:fill="FFFFFF"/>
            </w:rPr>
          </w:pPr>
        </w:p>
        <w:p w14:paraId="0A660A83" w14:textId="77777777" w:rsidR="00BB24DD" w:rsidRPr="00B65557" w:rsidRDefault="00BB24DD" w:rsidP="00084621">
          <w:pPr>
            <w:spacing w:line="360" w:lineRule="auto"/>
            <w:rPr>
              <w:rFonts w:asciiTheme="majorHAnsi" w:hAnsiTheme="majorHAnsi" w:cstheme="majorHAnsi"/>
              <w:color w:val="222222"/>
              <w:shd w:val="clear" w:color="auto" w:fill="FFFFFF"/>
            </w:rPr>
          </w:pPr>
        </w:p>
        <w:p w14:paraId="7C657C89" w14:textId="77777777" w:rsidR="00AA2A91" w:rsidRPr="00B65557" w:rsidRDefault="00AA2A91" w:rsidP="00084621">
          <w:pPr>
            <w:spacing w:line="360" w:lineRule="auto"/>
            <w:rPr>
              <w:rFonts w:asciiTheme="majorHAnsi" w:hAnsiTheme="majorHAnsi" w:cstheme="majorHAnsi"/>
            </w:rPr>
          </w:pPr>
        </w:p>
        <w:p w14:paraId="2E293EB9" w14:textId="77777777" w:rsidR="00480872" w:rsidRPr="00B65557" w:rsidRDefault="00480872" w:rsidP="00084621">
          <w:pPr>
            <w:pStyle w:val="Heading1"/>
            <w:spacing w:line="360" w:lineRule="auto"/>
            <w:rPr>
              <w:rFonts w:cstheme="majorHAnsi"/>
            </w:rPr>
          </w:pPr>
          <w:bookmarkStart w:id="2" w:name="_Toc96925029"/>
          <w:r w:rsidRPr="00B65557">
            <w:rPr>
              <w:rFonts w:cstheme="majorHAnsi"/>
            </w:rPr>
            <w:t>Main Findings</w:t>
          </w:r>
          <w:bookmarkEnd w:id="2"/>
        </w:p>
        <w:p w14:paraId="7A155DF2" w14:textId="5B4E9A2B" w:rsidR="008D4C45" w:rsidRPr="00B65557" w:rsidRDefault="008D4C45" w:rsidP="00084621">
          <w:pPr>
            <w:spacing w:line="360" w:lineRule="auto"/>
            <w:rPr>
              <w:rFonts w:asciiTheme="majorHAnsi" w:hAnsiTheme="majorHAnsi" w:cstheme="majorHAnsi"/>
            </w:rPr>
          </w:pPr>
        </w:p>
        <w:p w14:paraId="6F6BE9DA" w14:textId="5F4A8BC5" w:rsidR="00B37937" w:rsidRPr="00B65557" w:rsidRDefault="00B37937" w:rsidP="00084621">
          <w:pPr>
            <w:spacing w:line="360" w:lineRule="auto"/>
            <w:rPr>
              <w:rFonts w:asciiTheme="majorHAnsi" w:hAnsiTheme="majorHAnsi" w:cstheme="majorHAnsi"/>
            </w:rPr>
          </w:pPr>
          <w:r w:rsidRPr="00B65557">
            <w:rPr>
              <w:rFonts w:asciiTheme="majorHAnsi" w:hAnsiTheme="majorHAnsi" w:cstheme="majorHAnsi"/>
            </w:rPr>
            <w:t xml:space="preserve">From </w:t>
          </w:r>
          <w:r w:rsidR="00BB24DD">
            <w:rPr>
              <w:rFonts w:asciiTheme="majorHAnsi" w:hAnsiTheme="majorHAnsi" w:cstheme="majorHAnsi"/>
            </w:rPr>
            <w:t>the</w:t>
          </w:r>
          <w:r w:rsidRPr="00B65557">
            <w:rPr>
              <w:rFonts w:asciiTheme="majorHAnsi" w:hAnsiTheme="majorHAnsi" w:cstheme="majorHAnsi"/>
            </w:rPr>
            <w:t xml:space="preserve"> perspective </w:t>
          </w:r>
          <w:r w:rsidR="00BB24DD">
            <w:rPr>
              <w:rFonts w:asciiTheme="majorHAnsi" w:hAnsiTheme="majorHAnsi" w:cstheme="majorHAnsi"/>
            </w:rPr>
            <w:t>of</w:t>
          </w:r>
          <w:r w:rsidRPr="00B65557">
            <w:rPr>
              <w:rFonts w:asciiTheme="majorHAnsi" w:hAnsiTheme="majorHAnsi" w:cstheme="majorHAnsi"/>
            </w:rPr>
            <w:t xml:space="preserve"> an employee at R Tech Materials, the transformation was easily visible and impacted nearly every aspect of how </w:t>
          </w:r>
          <w:r w:rsidR="00BB24DD">
            <w:rPr>
              <w:rFonts w:asciiTheme="majorHAnsi" w:hAnsiTheme="majorHAnsi" w:cstheme="majorHAnsi"/>
            </w:rPr>
            <w:t>the business</w:t>
          </w:r>
          <w:r w:rsidRPr="00B65557">
            <w:rPr>
              <w:rFonts w:asciiTheme="majorHAnsi" w:hAnsiTheme="majorHAnsi" w:cstheme="majorHAnsi"/>
            </w:rPr>
            <w:t xml:space="preserve"> operate</w:t>
          </w:r>
          <w:r w:rsidR="00BB24DD">
            <w:rPr>
              <w:rFonts w:asciiTheme="majorHAnsi" w:hAnsiTheme="majorHAnsi" w:cstheme="majorHAnsi"/>
            </w:rPr>
            <w:t>s</w:t>
          </w:r>
          <w:r w:rsidRPr="00B65557">
            <w:rPr>
              <w:rFonts w:asciiTheme="majorHAnsi" w:hAnsiTheme="majorHAnsi" w:cstheme="majorHAnsi"/>
            </w:rPr>
            <w:t xml:space="preserve"> and interact</w:t>
          </w:r>
          <w:r w:rsidR="00BB24DD">
            <w:rPr>
              <w:rFonts w:asciiTheme="majorHAnsi" w:hAnsiTheme="majorHAnsi" w:cstheme="majorHAnsi"/>
            </w:rPr>
            <w:t>s</w:t>
          </w:r>
          <w:r w:rsidRPr="00B65557">
            <w:rPr>
              <w:rFonts w:asciiTheme="majorHAnsi" w:hAnsiTheme="majorHAnsi" w:cstheme="majorHAnsi"/>
            </w:rPr>
            <w:t>. The previous culture was</w:t>
          </w:r>
          <w:r w:rsidR="00BB24DD">
            <w:rPr>
              <w:rFonts w:asciiTheme="majorHAnsi" w:hAnsiTheme="majorHAnsi" w:cstheme="majorHAnsi"/>
            </w:rPr>
            <w:t xml:space="preserve"> more</w:t>
          </w:r>
          <w:r w:rsidRPr="00B65557">
            <w:rPr>
              <w:rFonts w:asciiTheme="majorHAnsi" w:hAnsiTheme="majorHAnsi" w:cstheme="majorHAnsi"/>
            </w:rPr>
            <w:t xml:space="preserve"> informal </w:t>
          </w:r>
          <w:r w:rsidR="00620AB5" w:rsidRPr="00B65557">
            <w:rPr>
              <w:rFonts w:asciiTheme="majorHAnsi" w:hAnsiTheme="majorHAnsi" w:cstheme="majorHAnsi"/>
            </w:rPr>
            <w:t>and highly</w:t>
          </w:r>
          <w:r w:rsidRPr="00B65557">
            <w:rPr>
              <w:rFonts w:asciiTheme="majorHAnsi" w:hAnsiTheme="majorHAnsi" w:cstheme="majorHAnsi"/>
            </w:rPr>
            <w:t xml:space="preserve"> collaborative</w:t>
          </w:r>
          <w:r w:rsidR="00620AB5" w:rsidRPr="00B65557">
            <w:rPr>
              <w:rFonts w:asciiTheme="majorHAnsi" w:hAnsiTheme="majorHAnsi" w:cstheme="majorHAnsi"/>
            </w:rPr>
            <w:t xml:space="preserve">, as you may expect from a small company of just a </w:t>
          </w:r>
          <w:r w:rsidR="00BB24DD">
            <w:rPr>
              <w:rFonts w:asciiTheme="majorHAnsi" w:hAnsiTheme="majorHAnsi" w:cstheme="majorHAnsi"/>
            </w:rPr>
            <w:t>few</w:t>
          </w:r>
          <w:r w:rsidR="00620AB5" w:rsidRPr="00B65557">
            <w:rPr>
              <w:rFonts w:asciiTheme="majorHAnsi" w:hAnsiTheme="majorHAnsi" w:cstheme="majorHAnsi"/>
            </w:rPr>
            <w:t xml:space="preserve"> </w:t>
          </w:r>
          <w:r w:rsidR="00BB24DD">
            <w:rPr>
              <w:rFonts w:asciiTheme="majorHAnsi" w:hAnsiTheme="majorHAnsi" w:cstheme="majorHAnsi"/>
            </w:rPr>
            <w:t>staff members</w:t>
          </w:r>
          <w:r w:rsidR="00620AB5" w:rsidRPr="00B65557">
            <w:rPr>
              <w:rFonts w:asciiTheme="majorHAnsi" w:hAnsiTheme="majorHAnsi" w:cstheme="majorHAnsi"/>
            </w:rPr>
            <w:t xml:space="preserve">. Decision making was swift and personal during this time, and often through having a close kinit team, issues and ideas could happen through casual conversation. The somewhat equal hierarchy allowed everyone in the company to be valued and listened to. Loyalty at this time came from personal relationships as opposed to formal roles. </w:t>
          </w:r>
        </w:p>
        <w:p w14:paraId="65DB3E1B" w14:textId="7655D07A" w:rsidR="00620AB5" w:rsidRPr="00B65557" w:rsidRDefault="00620AB5" w:rsidP="00084621">
          <w:pPr>
            <w:spacing w:line="360" w:lineRule="auto"/>
            <w:rPr>
              <w:rFonts w:asciiTheme="majorHAnsi" w:hAnsiTheme="majorHAnsi" w:cstheme="majorHAnsi"/>
            </w:rPr>
          </w:pPr>
          <w:r w:rsidRPr="00B65557">
            <w:rPr>
              <w:rFonts w:asciiTheme="majorHAnsi" w:hAnsiTheme="majorHAnsi" w:cstheme="majorHAnsi"/>
            </w:rPr>
            <w:t xml:space="preserve">However, as the company grew in earnings and in personnel, it eventually stemmed into a more corporate organisation. </w:t>
          </w:r>
        </w:p>
        <w:p w14:paraId="0CF36BE1" w14:textId="7900F0A9" w:rsidR="00620AB5" w:rsidRPr="00B65557" w:rsidRDefault="00620AB5" w:rsidP="00084621">
          <w:pPr>
            <w:spacing w:line="360" w:lineRule="auto"/>
            <w:jc w:val="center"/>
            <w:rPr>
              <w:rFonts w:asciiTheme="majorHAnsi" w:hAnsiTheme="majorHAnsi" w:cstheme="majorHAnsi"/>
              <w:b/>
              <w:bCs/>
            </w:rPr>
          </w:pPr>
          <w:r w:rsidRPr="00B65557">
            <w:rPr>
              <w:rFonts w:asciiTheme="majorHAnsi" w:hAnsiTheme="majorHAnsi" w:cstheme="majorHAnsi"/>
              <w:b/>
              <w:bCs/>
            </w:rPr>
            <w:t>From Family Business to Corporate Entity</w:t>
          </w:r>
        </w:p>
        <w:p w14:paraId="6A3782F2" w14:textId="4CA68443" w:rsidR="00620AB5" w:rsidRPr="00B65557" w:rsidRDefault="00620AB5"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 xml:space="preserve">One change made was the introduction of a board of directors, marking the shift from an owner lead model to that of one driven by corporate governance. This then brought the introduction of formal roles such as directors and technical managers, </w:t>
          </w:r>
          <w:r w:rsidR="00422B88" w:rsidRPr="00B65557">
            <w:rPr>
              <w:rFonts w:asciiTheme="majorHAnsi" w:hAnsiTheme="majorHAnsi" w:cstheme="majorHAnsi"/>
            </w:rPr>
            <w:t>to</w:t>
          </w:r>
          <w:r w:rsidRPr="00B65557">
            <w:rPr>
              <w:rFonts w:asciiTheme="majorHAnsi" w:hAnsiTheme="majorHAnsi" w:cstheme="majorHAnsi"/>
            </w:rPr>
            <w:t xml:space="preserve"> create a chain of responsibility and command. </w:t>
          </w:r>
        </w:p>
        <w:p w14:paraId="3B19DF11" w14:textId="77777777" w:rsidR="00620AB5" w:rsidRPr="00B65557" w:rsidRDefault="00620AB5" w:rsidP="00084621">
          <w:pPr>
            <w:pStyle w:val="ListParagraph"/>
            <w:spacing w:line="360" w:lineRule="auto"/>
            <w:rPr>
              <w:rFonts w:asciiTheme="majorHAnsi" w:hAnsiTheme="majorHAnsi" w:cstheme="majorHAnsi"/>
            </w:rPr>
          </w:pPr>
        </w:p>
        <w:p w14:paraId="1570A9B5" w14:textId="55E8DEC6" w:rsidR="00620AB5" w:rsidRPr="00B65557" w:rsidRDefault="00620AB5"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 xml:space="preserve">As is natural in a growing company, a surge in hiring brought in professionals from outside of the original team. This is seen as positive as it introduces fresh perspectives </w:t>
          </w:r>
          <w:r w:rsidR="00422B88" w:rsidRPr="00B65557">
            <w:rPr>
              <w:rFonts w:asciiTheme="majorHAnsi" w:hAnsiTheme="majorHAnsi" w:cstheme="majorHAnsi"/>
            </w:rPr>
            <w:t xml:space="preserve">and expertise, contrastingly however it also diluted the familial atmosphere and created a more segmented workplace. </w:t>
          </w:r>
        </w:p>
        <w:p w14:paraId="5F194990" w14:textId="5F43555D" w:rsidR="00276C42" w:rsidRPr="00B65557" w:rsidRDefault="00276C42" w:rsidP="00084621">
          <w:pPr>
            <w:pStyle w:val="ListParagraph"/>
            <w:spacing w:line="360" w:lineRule="auto"/>
            <w:rPr>
              <w:rFonts w:asciiTheme="majorHAnsi" w:hAnsiTheme="majorHAnsi" w:cstheme="majorHAnsi"/>
            </w:rPr>
          </w:pPr>
        </w:p>
        <w:p w14:paraId="5EA17C43" w14:textId="77777777" w:rsidR="00276C42" w:rsidRPr="00B65557" w:rsidRDefault="00276C42" w:rsidP="00084621">
          <w:pPr>
            <w:pStyle w:val="ListParagraph"/>
            <w:spacing w:line="360" w:lineRule="auto"/>
            <w:rPr>
              <w:rFonts w:asciiTheme="majorHAnsi" w:hAnsiTheme="majorHAnsi" w:cstheme="majorHAnsi"/>
            </w:rPr>
          </w:pPr>
        </w:p>
        <w:p w14:paraId="72C18AA1" w14:textId="666F8E62" w:rsidR="00422B88" w:rsidRPr="00B65557" w:rsidRDefault="00422B88"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 xml:space="preserve">Another example of change here was seen with the adoption of lean principles, which seeks to create stricter workflows and use key performances indicators </w:t>
          </w:r>
          <w:r w:rsidR="00276C42" w:rsidRPr="00B65557">
            <w:rPr>
              <w:rFonts w:asciiTheme="majorHAnsi" w:hAnsiTheme="majorHAnsi" w:cstheme="majorHAnsi"/>
            </w:rPr>
            <w:t>to</w:t>
          </w:r>
          <w:r w:rsidRPr="00B65557">
            <w:rPr>
              <w:rFonts w:asciiTheme="majorHAnsi" w:hAnsiTheme="majorHAnsi" w:cstheme="majorHAnsi"/>
            </w:rPr>
            <w:t xml:space="preserve"> create a streamlined business model and workplace. Though some take this positively, others sometimes perceived these as rigid and impersonal. </w:t>
          </w:r>
        </w:p>
        <w:p w14:paraId="3E8562D6" w14:textId="77777777" w:rsidR="00276C42" w:rsidRDefault="00276C42" w:rsidP="00BB24DD">
          <w:pPr>
            <w:pStyle w:val="ListParagraph"/>
            <w:spacing w:line="360" w:lineRule="auto"/>
            <w:rPr>
              <w:rFonts w:asciiTheme="majorHAnsi" w:hAnsiTheme="majorHAnsi" w:cstheme="majorHAnsi"/>
            </w:rPr>
          </w:pPr>
        </w:p>
        <w:p w14:paraId="540B9E94" w14:textId="77777777" w:rsidR="00BB24DD" w:rsidRPr="00B65557" w:rsidRDefault="00BB24DD" w:rsidP="00BB24DD">
          <w:pPr>
            <w:pStyle w:val="ListParagraph"/>
            <w:spacing w:line="360" w:lineRule="auto"/>
            <w:rPr>
              <w:rFonts w:asciiTheme="majorHAnsi" w:hAnsiTheme="majorHAnsi" w:cstheme="majorHAnsi"/>
            </w:rPr>
          </w:pPr>
        </w:p>
        <w:p w14:paraId="7378EDA8" w14:textId="0750348D" w:rsidR="00276C42" w:rsidRPr="00B65557" w:rsidRDefault="00276C42" w:rsidP="00084621">
          <w:pPr>
            <w:pStyle w:val="Heading2"/>
            <w:spacing w:line="360" w:lineRule="auto"/>
            <w:rPr>
              <w:rFonts w:cstheme="majorHAnsi"/>
            </w:rPr>
          </w:pPr>
          <w:r w:rsidRPr="00B65557">
            <w:rPr>
              <w:rFonts w:cstheme="majorHAnsi"/>
            </w:rPr>
            <w:lastRenderedPageBreak/>
            <w:t xml:space="preserve">Kurt Lewin’s Force Field Analysis </w:t>
          </w:r>
        </w:p>
        <w:p w14:paraId="5F209B35" w14:textId="77777777" w:rsidR="00276C42" w:rsidRPr="00B65557" w:rsidRDefault="00276C42" w:rsidP="00084621">
          <w:pPr>
            <w:spacing w:line="360" w:lineRule="auto"/>
            <w:rPr>
              <w:rFonts w:asciiTheme="majorHAnsi" w:hAnsiTheme="majorHAnsi" w:cstheme="majorHAnsi"/>
            </w:rPr>
          </w:pPr>
        </w:p>
        <w:p w14:paraId="489E642B" w14:textId="6CE77A97" w:rsidR="00276C42" w:rsidRPr="00B65557" w:rsidRDefault="00276C42" w:rsidP="00084621">
          <w:pPr>
            <w:spacing w:line="360" w:lineRule="auto"/>
            <w:rPr>
              <w:rFonts w:asciiTheme="majorHAnsi" w:hAnsiTheme="majorHAnsi" w:cstheme="majorHAnsi"/>
            </w:rPr>
          </w:pPr>
          <w:r w:rsidRPr="00B65557">
            <w:rPr>
              <w:rFonts w:asciiTheme="majorHAnsi" w:hAnsiTheme="majorHAnsi" w:cstheme="majorHAnsi"/>
            </w:rPr>
            <w:t xml:space="preserve">Psychologist Kurt Lewin developed a strategic tool used to analyse the forces that drive and restrain change within a workplace. The theory of force field analysis suggests </w:t>
          </w:r>
          <w:r w:rsidR="00030287" w:rsidRPr="00B65557">
            <w:rPr>
              <w:rFonts w:asciiTheme="majorHAnsi" w:hAnsiTheme="majorHAnsi" w:cstheme="majorHAnsi"/>
            </w:rPr>
            <w:t>that a situation's current state is a result of a balance between driving forces (forces that push towards change) and restraining forces (forces that resist change).</w:t>
          </w:r>
        </w:p>
        <w:p w14:paraId="2DFF34E4" w14:textId="77777777" w:rsidR="00030287" w:rsidRPr="00B65557" w:rsidRDefault="00030287" w:rsidP="00084621">
          <w:pPr>
            <w:spacing w:line="360" w:lineRule="auto"/>
            <w:rPr>
              <w:rFonts w:asciiTheme="majorHAnsi" w:hAnsiTheme="majorHAnsi" w:cstheme="majorHAnsi"/>
            </w:rPr>
          </w:pPr>
        </w:p>
        <w:p w14:paraId="76FE1E4F" w14:textId="77777777" w:rsidR="00030287" w:rsidRPr="00030287" w:rsidRDefault="00030287"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t>Driving Forces</w:t>
          </w:r>
        </w:p>
        <w:p w14:paraId="0DDDC273" w14:textId="3BA7C055" w:rsidR="00030287" w:rsidRPr="00B65557" w:rsidRDefault="00030287"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color w:val="5B9BD5" w:themeColor="accent1"/>
            </w:rPr>
            <w:t xml:space="preserve">Employee Support for Change: </w:t>
          </w:r>
          <w:r w:rsidRPr="00B65557">
            <w:rPr>
              <w:rFonts w:asciiTheme="majorHAnsi" w:hAnsiTheme="majorHAnsi" w:cstheme="majorHAnsi"/>
            </w:rPr>
            <w:t>Employees at R-Tech Materials were eager for change, feeling constrained by the previous ownership's reluctance to innovate and invest in growth.​</w:t>
          </w:r>
        </w:p>
        <w:p w14:paraId="7294BA72" w14:textId="77777777" w:rsidR="00030287" w:rsidRPr="00B65557" w:rsidRDefault="00030287" w:rsidP="00084621">
          <w:pPr>
            <w:pStyle w:val="ListParagraph"/>
            <w:spacing w:line="360" w:lineRule="auto"/>
            <w:rPr>
              <w:rFonts w:asciiTheme="majorHAnsi" w:hAnsiTheme="majorHAnsi" w:cstheme="majorHAnsi"/>
              <w:b/>
              <w:bCs/>
            </w:rPr>
          </w:pPr>
        </w:p>
        <w:p w14:paraId="0F797219" w14:textId="06C794F2" w:rsidR="00030287" w:rsidRPr="00B65557" w:rsidRDefault="00030287"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color w:val="5B9BD5" w:themeColor="accent1"/>
            </w:rPr>
            <w:t>Leadership Advocacy</w:t>
          </w:r>
          <w:r w:rsidRPr="00B65557">
            <w:rPr>
              <w:rFonts w:asciiTheme="majorHAnsi" w:hAnsiTheme="majorHAnsi" w:cstheme="majorHAnsi"/>
            </w:rPr>
            <w:t>: The company's manager played a crucial role in advocating for the sale, even threatening to resign if the change did not occur, highlighting the urgency and necessity for transformation.​</w:t>
          </w:r>
        </w:p>
        <w:p w14:paraId="411AE506" w14:textId="77777777" w:rsidR="00030287" w:rsidRPr="00030287" w:rsidRDefault="00030287"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t>Restraining Forces</w:t>
          </w:r>
        </w:p>
        <w:p w14:paraId="3FD0FD02" w14:textId="3E23E432" w:rsidR="00030287" w:rsidRPr="00B65557" w:rsidRDefault="00030287"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color w:val="5B9BD5" w:themeColor="accent1"/>
            </w:rPr>
            <w:t xml:space="preserve">Ownership Resistance: </w:t>
          </w:r>
          <w:r w:rsidRPr="00B65557">
            <w:rPr>
              <w:rFonts w:asciiTheme="majorHAnsi" w:hAnsiTheme="majorHAnsi" w:cstheme="majorHAnsi"/>
            </w:rPr>
            <w:t>The former owners were initially resistant to selling the company, creating tension between management and ownership.​</w:t>
          </w:r>
        </w:p>
        <w:p w14:paraId="282435CC" w14:textId="77777777" w:rsidR="00030287" w:rsidRPr="00B65557" w:rsidRDefault="00030287" w:rsidP="00084621">
          <w:pPr>
            <w:pStyle w:val="ListParagraph"/>
            <w:spacing w:line="360" w:lineRule="auto"/>
            <w:rPr>
              <w:rFonts w:asciiTheme="majorHAnsi" w:hAnsiTheme="majorHAnsi" w:cstheme="majorHAnsi"/>
              <w:b/>
              <w:bCs/>
            </w:rPr>
          </w:pPr>
        </w:p>
        <w:p w14:paraId="4F8709CC" w14:textId="1D635BDB" w:rsidR="00030287" w:rsidRPr="00B65557" w:rsidRDefault="00030287"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color w:val="5B9BD5" w:themeColor="accent1"/>
            </w:rPr>
            <w:t xml:space="preserve">Potential Operational Disruptions: </w:t>
          </w:r>
          <w:r w:rsidRPr="00B65557">
            <w:rPr>
              <w:rFonts w:asciiTheme="majorHAnsi" w:hAnsiTheme="majorHAnsi" w:cstheme="majorHAnsi"/>
            </w:rPr>
            <w:t>Concerns existed regarding the potential disruptions that a change in ownership and management could cause to daily operations.​</w:t>
          </w:r>
        </w:p>
        <w:p w14:paraId="4E5DA496" w14:textId="0690C5CE" w:rsidR="001055F3" w:rsidRDefault="001055F3" w:rsidP="00084621">
          <w:pPr>
            <w:spacing w:line="360" w:lineRule="auto"/>
            <w:rPr>
              <w:rFonts w:asciiTheme="majorHAnsi" w:hAnsiTheme="majorHAnsi" w:cstheme="majorHAnsi"/>
            </w:rPr>
          </w:pPr>
          <w:r w:rsidRPr="001055F3">
            <w:rPr>
              <w:rFonts w:asciiTheme="majorHAnsi" w:hAnsiTheme="majorHAnsi" w:cstheme="majorHAnsi"/>
            </w:rPr>
            <w:t xml:space="preserve">Force Field Analysis </w:t>
          </w:r>
          <w:r w:rsidR="005E4606">
            <w:rPr>
              <w:rFonts w:asciiTheme="majorHAnsi" w:hAnsiTheme="majorHAnsi" w:cstheme="majorHAnsi"/>
            </w:rPr>
            <w:t>claims</w:t>
          </w:r>
          <w:r w:rsidRPr="001055F3">
            <w:rPr>
              <w:rFonts w:asciiTheme="majorHAnsi" w:hAnsiTheme="majorHAnsi" w:cstheme="majorHAnsi"/>
            </w:rPr>
            <w:t xml:space="preserve"> that any situation is a balance of two things: forces that push for change and forces that resist it (Burnes, 2004).</w:t>
          </w:r>
          <w:r w:rsidR="005E4606">
            <w:rPr>
              <w:rFonts w:asciiTheme="majorHAnsi" w:hAnsiTheme="majorHAnsi" w:cstheme="majorHAnsi"/>
            </w:rPr>
            <w:t xml:space="preserve"> Lewins theory is particularly valuable due to its simplicity and clarity. However, some may argue that it is over simplistic, and may not </w:t>
          </w:r>
          <w:r w:rsidR="00EC1AA6">
            <w:rPr>
              <w:rFonts w:asciiTheme="majorHAnsi" w:hAnsiTheme="majorHAnsi" w:cstheme="majorHAnsi"/>
            </w:rPr>
            <w:t>capture</w:t>
          </w:r>
          <w:r w:rsidR="005E4606">
            <w:rPr>
              <w:rFonts w:asciiTheme="majorHAnsi" w:hAnsiTheme="majorHAnsi" w:cstheme="majorHAnsi"/>
            </w:rPr>
            <w:t xml:space="preserve"> the complexities of modern organisations. </w:t>
          </w:r>
          <w:sdt>
            <w:sdtPr>
              <w:rPr>
                <w:rFonts w:asciiTheme="majorHAnsi" w:hAnsiTheme="majorHAnsi" w:cstheme="majorHAnsi"/>
              </w:rPr>
              <w:id w:val="-861197321"/>
              <w:citation/>
            </w:sdtPr>
            <w:sdtContent>
              <w:r w:rsidR="00EC1AA6">
                <w:rPr>
                  <w:rFonts w:asciiTheme="majorHAnsi" w:hAnsiTheme="majorHAnsi" w:cstheme="majorHAnsi"/>
                </w:rPr>
                <w:fldChar w:fldCharType="begin"/>
              </w:r>
              <w:r w:rsidR="00EC1AA6">
                <w:rPr>
                  <w:rFonts w:asciiTheme="majorHAnsi" w:hAnsiTheme="majorHAnsi" w:cstheme="majorHAnsi"/>
                </w:rPr>
                <w:instrText xml:space="preserve"> CITATION KDO18 \l 2057 </w:instrText>
              </w:r>
              <w:r w:rsidR="00EC1AA6">
                <w:rPr>
                  <w:rFonts w:asciiTheme="majorHAnsi" w:hAnsiTheme="majorHAnsi" w:cstheme="majorHAnsi"/>
                </w:rPr>
                <w:fldChar w:fldCharType="separate"/>
              </w:r>
              <w:r w:rsidR="00EC1AA6" w:rsidRPr="00EC1AA6">
                <w:rPr>
                  <w:rFonts w:asciiTheme="majorHAnsi" w:hAnsiTheme="majorHAnsi" w:cstheme="majorHAnsi"/>
                  <w:noProof/>
                </w:rPr>
                <w:t>(Ogochi, 2018)</w:t>
              </w:r>
              <w:r w:rsidR="00EC1AA6">
                <w:rPr>
                  <w:rFonts w:asciiTheme="majorHAnsi" w:hAnsiTheme="majorHAnsi" w:cstheme="majorHAnsi"/>
                </w:rPr>
                <w:fldChar w:fldCharType="end"/>
              </w:r>
            </w:sdtContent>
          </w:sdt>
          <w:r w:rsidR="00EC1AA6">
            <w:rPr>
              <w:rFonts w:asciiTheme="majorHAnsi" w:hAnsiTheme="majorHAnsi" w:cstheme="majorHAnsi"/>
            </w:rPr>
            <w:t xml:space="preserve">. </w:t>
          </w:r>
        </w:p>
        <w:p w14:paraId="74F6CE44" w14:textId="593ECEF8" w:rsidR="00EC1AA6" w:rsidRPr="00B65557" w:rsidRDefault="00EC1AA6" w:rsidP="00084621">
          <w:pPr>
            <w:spacing w:line="360" w:lineRule="auto"/>
            <w:rPr>
              <w:rFonts w:asciiTheme="majorHAnsi" w:hAnsiTheme="majorHAnsi" w:cstheme="majorHAnsi"/>
            </w:rPr>
          </w:pPr>
          <w:r>
            <w:rPr>
              <w:rFonts w:asciiTheme="majorHAnsi" w:hAnsiTheme="majorHAnsi" w:cstheme="majorHAnsi"/>
            </w:rPr>
            <w:t>This leads innovation pioneers to look to more closely at motivation as a driving factor to positive change in the workplace.</w:t>
          </w:r>
        </w:p>
        <w:p w14:paraId="08563DA2" w14:textId="77777777" w:rsidR="00084621" w:rsidRDefault="00084621" w:rsidP="00084621">
          <w:pPr>
            <w:spacing w:line="360" w:lineRule="auto"/>
            <w:rPr>
              <w:rFonts w:asciiTheme="majorHAnsi" w:hAnsiTheme="majorHAnsi" w:cstheme="majorHAnsi"/>
            </w:rPr>
          </w:pPr>
        </w:p>
        <w:p w14:paraId="1BAC9AD0" w14:textId="77777777" w:rsidR="005E4606" w:rsidRDefault="005E4606" w:rsidP="00084621">
          <w:pPr>
            <w:spacing w:line="360" w:lineRule="auto"/>
            <w:rPr>
              <w:rFonts w:asciiTheme="majorHAnsi" w:hAnsiTheme="majorHAnsi" w:cstheme="majorHAnsi"/>
            </w:rPr>
          </w:pPr>
        </w:p>
        <w:p w14:paraId="0AE4E318" w14:textId="77777777" w:rsidR="005E4606" w:rsidRDefault="005E4606" w:rsidP="00084621">
          <w:pPr>
            <w:spacing w:line="360" w:lineRule="auto"/>
            <w:rPr>
              <w:rFonts w:asciiTheme="majorHAnsi" w:hAnsiTheme="majorHAnsi" w:cstheme="majorHAnsi"/>
            </w:rPr>
          </w:pPr>
        </w:p>
        <w:p w14:paraId="415E894B" w14:textId="77777777" w:rsidR="005E4606" w:rsidRDefault="005E4606" w:rsidP="00084621">
          <w:pPr>
            <w:spacing w:line="360" w:lineRule="auto"/>
            <w:rPr>
              <w:rFonts w:asciiTheme="majorHAnsi" w:hAnsiTheme="majorHAnsi" w:cstheme="majorHAnsi"/>
            </w:rPr>
          </w:pPr>
        </w:p>
        <w:p w14:paraId="5BC427B9" w14:textId="77777777" w:rsidR="005E4606" w:rsidRPr="001055F3" w:rsidRDefault="005E4606" w:rsidP="00084621">
          <w:pPr>
            <w:spacing w:line="360" w:lineRule="auto"/>
            <w:rPr>
              <w:rFonts w:asciiTheme="majorHAnsi" w:hAnsiTheme="majorHAnsi" w:cstheme="majorHAnsi"/>
            </w:rPr>
          </w:pPr>
        </w:p>
        <w:p w14:paraId="2FFB4CD3" w14:textId="56BF0A4D" w:rsidR="00084621" w:rsidRPr="001055F3" w:rsidRDefault="001055F3" w:rsidP="00084621">
          <w:pPr>
            <w:spacing w:line="360" w:lineRule="auto"/>
            <w:rPr>
              <w:rFonts w:asciiTheme="majorHAnsi" w:hAnsiTheme="majorHAnsi" w:cstheme="majorHAnsi"/>
              <w:color w:val="5B9BD5" w:themeColor="accent1"/>
            </w:rPr>
          </w:pPr>
          <w:r w:rsidRPr="001055F3">
            <w:rPr>
              <w:rFonts w:asciiTheme="majorHAnsi" w:hAnsiTheme="majorHAnsi" w:cstheme="majorHAnsi"/>
              <w:color w:val="5B9BD5" w:themeColor="accent1"/>
            </w:rPr>
            <w:t>Keeping People Motivated During Change</w:t>
          </w:r>
        </w:p>
        <w:p w14:paraId="524BAB15" w14:textId="7DF62D87" w:rsidR="001055F3" w:rsidRPr="001055F3" w:rsidRDefault="001055F3" w:rsidP="00084621">
          <w:pPr>
            <w:spacing w:line="360" w:lineRule="auto"/>
            <w:rPr>
              <w:rFonts w:asciiTheme="majorHAnsi" w:hAnsiTheme="majorHAnsi" w:cstheme="majorHAnsi"/>
            </w:rPr>
          </w:pPr>
          <w:r w:rsidRPr="001055F3">
            <w:rPr>
              <w:rFonts w:asciiTheme="majorHAnsi" w:hAnsiTheme="majorHAnsi" w:cstheme="majorHAnsi"/>
            </w:rPr>
            <w:t xml:space="preserve">Keeping staff motivated during big changes is </w:t>
          </w:r>
          <w:r w:rsidRPr="00B65557">
            <w:rPr>
              <w:rFonts w:asciiTheme="majorHAnsi" w:hAnsiTheme="majorHAnsi" w:cstheme="majorHAnsi"/>
            </w:rPr>
            <w:t>very</w:t>
          </w:r>
          <w:r w:rsidRPr="001055F3">
            <w:rPr>
              <w:rFonts w:asciiTheme="majorHAnsi" w:hAnsiTheme="majorHAnsi" w:cstheme="majorHAnsi"/>
            </w:rPr>
            <w:t xml:space="preserve"> important. R-Tech Materials used </w:t>
          </w:r>
          <w:r w:rsidR="005E4606" w:rsidRPr="001055F3">
            <w:rPr>
              <w:rFonts w:asciiTheme="majorHAnsi" w:hAnsiTheme="majorHAnsi" w:cstheme="majorHAnsi"/>
            </w:rPr>
            <w:t>several</w:t>
          </w:r>
          <w:r w:rsidRPr="00B65557">
            <w:rPr>
              <w:rFonts w:asciiTheme="majorHAnsi" w:hAnsiTheme="majorHAnsi" w:cstheme="majorHAnsi"/>
            </w:rPr>
            <w:t xml:space="preserve"> </w:t>
          </w:r>
          <w:r w:rsidRPr="001055F3">
            <w:rPr>
              <w:rFonts w:asciiTheme="majorHAnsi" w:hAnsiTheme="majorHAnsi" w:cstheme="majorHAnsi"/>
            </w:rPr>
            <w:t>ways to keep people on board and feeling positive</w:t>
          </w:r>
          <w:r w:rsidRPr="00B65557">
            <w:rPr>
              <w:rFonts w:asciiTheme="majorHAnsi" w:hAnsiTheme="majorHAnsi" w:cstheme="majorHAnsi"/>
            </w:rPr>
            <w:t xml:space="preserve"> in the workplace</w:t>
          </w:r>
        </w:p>
        <w:p w14:paraId="4E4508AB" w14:textId="77777777" w:rsidR="00FA71CD" w:rsidRDefault="001055F3" w:rsidP="00084621">
          <w:pPr>
            <w:spacing w:line="360" w:lineRule="auto"/>
            <w:rPr>
              <w:rFonts w:asciiTheme="majorHAnsi" w:hAnsiTheme="majorHAnsi" w:cstheme="majorHAnsi"/>
            </w:rPr>
          </w:pPr>
          <w:r w:rsidRPr="001055F3">
            <w:rPr>
              <w:rFonts w:asciiTheme="majorHAnsi" w:hAnsiTheme="majorHAnsi" w:cstheme="majorHAnsi"/>
            </w:rPr>
            <w:t>One way the leadership team motivated employees was</w:t>
          </w:r>
          <w:r w:rsidRPr="00B65557">
            <w:rPr>
              <w:rFonts w:asciiTheme="majorHAnsi" w:hAnsiTheme="majorHAnsi" w:cstheme="majorHAnsi"/>
            </w:rPr>
            <w:t xml:space="preserve"> through open communication and</w:t>
          </w:r>
          <w:r w:rsidRPr="001055F3">
            <w:rPr>
              <w:rFonts w:asciiTheme="majorHAnsi" w:hAnsiTheme="majorHAnsi" w:cstheme="majorHAnsi"/>
            </w:rPr>
            <w:t xml:space="preserve"> being honest about what was happening. The director made sure to keep everyone updated on the changes taking place behind the scenes.</w:t>
          </w:r>
        </w:p>
        <w:p w14:paraId="5F28D67F" w14:textId="138FF146" w:rsidR="001055F3" w:rsidRPr="00B65557" w:rsidRDefault="001055F3" w:rsidP="00084621">
          <w:pPr>
            <w:spacing w:line="360" w:lineRule="auto"/>
            <w:rPr>
              <w:rFonts w:asciiTheme="majorHAnsi" w:hAnsiTheme="majorHAnsi" w:cstheme="majorHAnsi"/>
            </w:rPr>
          </w:pPr>
          <w:r w:rsidRPr="001055F3">
            <w:rPr>
              <w:rFonts w:asciiTheme="majorHAnsi" w:hAnsiTheme="majorHAnsi" w:cstheme="majorHAnsi"/>
            </w:rPr>
            <w:t xml:space="preserve"> According to Lister (2016), “Transparency goes a long way toward assuaging employee doubts about an organi</w:t>
          </w:r>
          <w:r w:rsidR="00084621" w:rsidRPr="00B65557">
            <w:rPr>
              <w:rFonts w:asciiTheme="majorHAnsi" w:hAnsiTheme="majorHAnsi" w:cstheme="majorHAnsi"/>
            </w:rPr>
            <w:t>s</w:t>
          </w:r>
          <w:r w:rsidRPr="001055F3">
            <w:rPr>
              <w:rFonts w:asciiTheme="majorHAnsi" w:hAnsiTheme="majorHAnsi" w:cstheme="majorHAnsi"/>
            </w:rPr>
            <w:t xml:space="preserve">ational </w:t>
          </w:r>
          <w:r w:rsidR="00FA71CD" w:rsidRPr="001055F3">
            <w:rPr>
              <w:rFonts w:asciiTheme="majorHAnsi" w:hAnsiTheme="majorHAnsi" w:cstheme="majorHAnsi"/>
            </w:rPr>
            <w:t>change and</w:t>
          </w:r>
          <w:r w:rsidRPr="001055F3">
            <w:rPr>
              <w:rFonts w:asciiTheme="majorHAnsi" w:hAnsiTheme="majorHAnsi" w:cstheme="majorHAnsi"/>
            </w:rPr>
            <w:t xml:space="preserve"> allows workers to feel more involved with your company's new initiatives.” This openness helped employees feel included and respected the fact that the new owners trusted the director to be so upfront. As a result, staff stayed motivated and continued performing well—just what the new management wanted.</w:t>
          </w:r>
        </w:p>
        <w:p w14:paraId="34579565" w14:textId="77777777" w:rsidR="00084621" w:rsidRPr="001055F3" w:rsidRDefault="00084621" w:rsidP="00084621">
          <w:pPr>
            <w:spacing w:line="360" w:lineRule="auto"/>
            <w:rPr>
              <w:rFonts w:asciiTheme="majorHAnsi" w:hAnsiTheme="majorHAnsi" w:cstheme="majorHAnsi"/>
            </w:rPr>
          </w:pPr>
        </w:p>
        <w:p w14:paraId="3CB9B9D4" w14:textId="77777777" w:rsidR="001055F3" w:rsidRPr="001055F3" w:rsidRDefault="001055F3" w:rsidP="00084621">
          <w:pPr>
            <w:spacing w:line="360" w:lineRule="auto"/>
            <w:rPr>
              <w:rFonts w:asciiTheme="majorHAnsi" w:hAnsiTheme="majorHAnsi" w:cstheme="majorHAnsi"/>
              <w:color w:val="5B9BD5" w:themeColor="accent1"/>
            </w:rPr>
          </w:pPr>
          <w:r w:rsidRPr="001055F3">
            <w:rPr>
              <w:rFonts w:asciiTheme="majorHAnsi" w:hAnsiTheme="majorHAnsi" w:cstheme="majorHAnsi"/>
              <w:color w:val="5B9BD5" w:themeColor="accent1"/>
            </w:rPr>
            <w:t>Training and Development</w:t>
          </w:r>
        </w:p>
        <w:p w14:paraId="3A939146" w14:textId="1427B464" w:rsidR="001055F3" w:rsidRPr="00B65557" w:rsidRDefault="001055F3" w:rsidP="00084621">
          <w:pPr>
            <w:spacing w:line="360" w:lineRule="auto"/>
            <w:rPr>
              <w:rFonts w:asciiTheme="majorHAnsi" w:hAnsiTheme="majorHAnsi" w:cstheme="majorHAnsi"/>
            </w:rPr>
          </w:pPr>
          <w:r w:rsidRPr="001055F3">
            <w:rPr>
              <w:rFonts w:asciiTheme="majorHAnsi" w:hAnsiTheme="majorHAnsi" w:cstheme="majorHAnsi"/>
            </w:rPr>
            <w:t>Another big motivator was the introduction of external training. Because the new owners also owned other companies, employees had the chance to learn new skills at those businesses. This was something they hadn’t been able to do before. As Lister (2016) puts it, “Focusing on the development of employees in terms of emotional maturity, integrity and compassion allows employees to feel personally invested in the organizational changes.” Staff were excited to build on their own skills and felt encouraged to do better work as a result.</w:t>
          </w:r>
        </w:p>
        <w:p w14:paraId="0A8FA94F" w14:textId="135AF756" w:rsidR="00030287" w:rsidRPr="00B65557" w:rsidRDefault="00030287" w:rsidP="00084621">
          <w:pPr>
            <w:spacing w:line="360" w:lineRule="auto"/>
            <w:rPr>
              <w:rFonts w:asciiTheme="majorHAnsi" w:hAnsiTheme="majorHAnsi" w:cstheme="majorHAnsi"/>
            </w:rPr>
          </w:pPr>
          <w:r w:rsidRPr="00030287">
            <w:rPr>
              <w:rFonts w:asciiTheme="majorHAnsi" w:hAnsiTheme="majorHAnsi" w:cstheme="majorHAnsi"/>
            </w:rPr>
            <w:t xml:space="preserve">By </w:t>
          </w:r>
          <w:r w:rsidRPr="00B65557">
            <w:rPr>
              <w:rFonts w:asciiTheme="majorHAnsi" w:hAnsiTheme="majorHAnsi" w:cstheme="majorHAnsi"/>
            </w:rPr>
            <w:t>analysing</w:t>
          </w:r>
          <w:r w:rsidRPr="00030287">
            <w:rPr>
              <w:rFonts w:asciiTheme="majorHAnsi" w:hAnsiTheme="majorHAnsi" w:cstheme="majorHAnsi"/>
            </w:rPr>
            <w:t xml:space="preserve"> these forces, R-Tech Materials was able to strategize effectively, ensuring that the driving forces outweighed the restraining ones, facilitating a smoother transition.</w:t>
          </w:r>
        </w:p>
        <w:p w14:paraId="4F17D6A0" w14:textId="77777777" w:rsidR="00030287" w:rsidRPr="00030287" w:rsidRDefault="00030287"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t>Motivational Strategies During Change</w:t>
          </w:r>
        </w:p>
        <w:p w14:paraId="60918CA4" w14:textId="77777777" w:rsidR="00030287" w:rsidRPr="00030287" w:rsidRDefault="00030287" w:rsidP="00084621">
          <w:pPr>
            <w:spacing w:line="360" w:lineRule="auto"/>
            <w:rPr>
              <w:rFonts w:asciiTheme="majorHAnsi" w:hAnsiTheme="majorHAnsi" w:cstheme="majorHAnsi"/>
            </w:rPr>
          </w:pPr>
          <w:r w:rsidRPr="00030287">
            <w:rPr>
              <w:rFonts w:asciiTheme="majorHAnsi" w:hAnsiTheme="majorHAnsi" w:cstheme="majorHAnsi"/>
            </w:rPr>
            <w:t>Maintaining employee motivation during organisational change is vital for successful implementation. R-Tech Materials employed several strategies to keep employees engaged and committed.​</w:t>
          </w:r>
        </w:p>
        <w:p w14:paraId="4ACD6B96" w14:textId="77777777" w:rsidR="00030287" w:rsidRPr="00030287" w:rsidRDefault="00030287"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t>Transparency and Communication</w:t>
          </w:r>
        </w:p>
        <w:p w14:paraId="5B3A768F" w14:textId="008EFDBF" w:rsidR="00084621" w:rsidRPr="00030287" w:rsidRDefault="00030287" w:rsidP="00084621">
          <w:pPr>
            <w:spacing w:line="360" w:lineRule="auto"/>
            <w:rPr>
              <w:rFonts w:asciiTheme="majorHAnsi" w:hAnsiTheme="majorHAnsi" w:cstheme="majorHAnsi"/>
            </w:rPr>
          </w:pPr>
          <w:r w:rsidRPr="00030287">
            <w:rPr>
              <w:rFonts w:asciiTheme="majorHAnsi" w:hAnsiTheme="majorHAnsi" w:cstheme="majorHAnsi"/>
            </w:rPr>
            <w:t>Open communication channels were established, with the new leadership ensuring that employees were informed about changes and developments. This transparency helped build trust and reduce uncertainty among staff</w:t>
          </w:r>
          <w:r w:rsidR="00084621" w:rsidRPr="00B65557">
            <w:rPr>
              <w:rFonts w:asciiTheme="majorHAnsi" w:hAnsiTheme="majorHAnsi" w:cstheme="majorHAnsi"/>
            </w:rPr>
            <w:t>.</w:t>
          </w:r>
          <w:r w:rsidRPr="00030287">
            <w:rPr>
              <w:rFonts w:asciiTheme="majorHAnsi" w:hAnsiTheme="majorHAnsi" w:cstheme="majorHAnsi"/>
            </w:rPr>
            <w:t>​</w:t>
          </w:r>
        </w:p>
        <w:p w14:paraId="6B78CF07" w14:textId="77777777" w:rsidR="00030287" w:rsidRPr="00030287" w:rsidRDefault="00030287"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lastRenderedPageBreak/>
            <w:t>Training and Development Opportunities</w:t>
          </w:r>
        </w:p>
        <w:p w14:paraId="14AB1F28" w14:textId="2F41A3F8" w:rsidR="00030287" w:rsidRPr="00030287" w:rsidRDefault="00030287" w:rsidP="00084621">
          <w:pPr>
            <w:spacing w:line="360" w:lineRule="auto"/>
            <w:rPr>
              <w:rFonts w:asciiTheme="majorHAnsi" w:hAnsiTheme="majorHAnsi" w:cstheme="majorHAnsi"/>
            </w:rPr>
          </w:pPr>
          <w:r w:rsidRPr="00030287">
            <w:rPr>
              <w:rFonts w:asciiTheme="majorHAnsi" w:hAnsiTheme="majorHAnsi" w:cstheme="majorHAnsi"/>
            </w:rPr>
            <w:t>Post-</w:t>
          </w:r>
          <w:r w:rsidR="001055F3" w:rsidRPr="00B65557">
            <w:rPr>
              <w:rFonts w:asciiTheme="majorHAnsi" w:hAnsiTheme="majorHAnsi" w:cstheme="majorHAnsi"/>
            </w:rPr>
            <w:t>change</w:t>
          </w:r>
          <w:r w:rsidRPr="00030287">
            <w:rPr>
              <w:rFonts w:asciiTheme="majorHAnsi" w:hAnsiTheme="majorHAnsi" w:cstheme="majorHAnsi"/>
            </w:rPr>
            <w:t xml:space="preserve">, employees were given access to training programs within </w:t>
          </w:r>
          <w:r w:rsidR="001055F3" w:rsidRPr="00B65557">
            <w:rPr>
              <w:rFonts w:asciiTheme="majorHAnsi" w:hAnsiTheme="majorHAnsi" w:cstheme="majorHAnsi"/>
            </w:rPr>
            <w:t xml:space="preserve">R-techs </w:t>
          </w:r>
          <w:r w:rsidRPr="00030287">
            <w:rPr>
              <w:rFonts w:asciiTheme="majorHAnsi" w:hAnsiTheme="majorHAnsi" w:cstheme="majorHAnsi"/>
            </w:rPr>
            <w:t xml:space="preserve">network, enhancing their skills and career development prospects. This investment in employee growth fostered a sense of value and motivation among the </w:t>
          </w:r>
          <w:r w:rsidR="001055F3" w:rsidRPr="00B65557">
            <w:rPr>
              <w:rFonts w:asciiTheme="majorHAnsi" w:hAnsiTheme="majorHAnsi" w:cstheme="majorHAnsi"/>
            </w:rPr>
            <w:t>workforces</w:t>
          </w:r>
          <w:r w:rsidRPr="00030287">
            <w:rPr>
              <w:rFonts w:asciiTheme="majorHAnsi" w:hAnsiTheme="majorHAnsi" w:cstheme="majorHAnsi"/>
            </w:rPr>
            <w:t>.​</w:t>
          </w:r>
        </w:p>
        <w:p w14:paraId="40999AA1" w14:textId="77777777" w:rsidR="00FA71CD" w:rsidRDefault="00FA71CD" w:rsidP="00084621">
          <w:pPr>
            <w:spacing w:line="360" w:lineRule="auto"/>
            <w:rPr>
              <w:rFonts w:asciiTheme="majorHAnsi" w:hAnsiTheme="majorHAnsi" w:cstheme="majorHAnsi"/>
              <w:color w:val="5B9BD5" w:themeColor="accent1"/>
            </w:rPr>
          </w:pPr>
        </w:p>
        <w:p w14:paraId="036667EB" w14:textId="77777777" w:rsidR="00FA71CD" w:rsidRDefault="00FA71CD" w:rsidP="00084621">
          <w:pPr>
            <w:spacing w:line="360" w:lineRule="auto"/>
            <w:rPr>
              <w:rFonts w:asciiTheme="majorHAnsi" w:hAnsiTheme="majorHAnsi" w:cstheme="majorHAnsi"/>
              <w:color w:val="5B9BD5" w:themeColor="accent1"/>
            </w:rPr>
          </w:pPr>
        </w:p>
        <w:p w14:paraId="7BADB023" w14:textId="77777777" w:rsidR="00FA71CD" w:rsidRDefault="00FA71CD" w:rsidP="00084621">
          <w:pPr>
            <w:spacing w:line="360" w:lineRule="auto"/>
            <w:rPr>
              <w:rFonts w:asciiTheme="majorHAnsi" w:hAnsiTheme="majorHAnsi" w:cstheme="majorHAnsi"/>
              <w:color w:val="5B9BD5" w:themeColor="accent1"/>
            </w:rPr>
          </w:pPr>
        </w:p>
        <w:p w14:paraId="49D7E697" w14:textId="559F56D1" w:rsidR="00FA71CD" w:rsidRDefault="00FA71CD" w:rsidP="00084621">
          <w:pPr>
            <w:spacing w:line="360" w:lineRule="auto"/>
            <w:rPr>
              <w:rFonts w:asciiTheme="majorHAnsi" w:hAnsiTheme="majorHAnsi" w:cstheme="majorHAnsi"/>
              <w:color w:val="5B9BD5" w:themeColor="accent1"/>
            </w:rPr>
          </w:pPr>
          <w:r w:rsidRPr="00FA71CD">
            <w:rPr>
              <w:rFonts w:asciiTheme="majorHAnsi" w:hAnsiTheme="majorHAnsi" w:cstheme="majorHAnsi"/>
              <w:color w:val="5B9BD5" w:themeColor="accent1"/>
            </w:rPr>
            <w:t xml:space="preserve">Adair Model </w:t>
          </w:r>
        </w:p>
        <w:p w14:paraId="5D843294" w14:textId="09EAE817" w:rsidR="00FA71CD" w:rsidRDefault="005E4606" w:rsidP="00084621">
          <w:pPr>
            <w:spacing w:line="360" w:lineRule="auto"/>
            <w:rPr>
              <w:rFonts w:asciiTheme="majorHAnsi" w:hAnsiTheme="majorHAnsi" w:cstheme="majorHAnsi"/>
            </w:rPr>
          </w:pPr>
          <w:r>
            <w:rPr>
              <w:rFonts w:asciiTheme="majorHAnsi" w:hAnsiTheme="majorHAnsi" w:cstheme="majorHAnsi"/>
            </w:rPr>
            <w:t xml:space="preserve">Following from the benefits seen here, </w:t>
          </w:r>
          <w:r w:rsidR="00FA71CD">
            <w:rPr>
              <w:rFonts w:asciiTheme="majorHAnsi" w:hAnsiTheme="majorHAnsi" w:cstheme="majorHAnsi"/>
            </w:rPr>
            <w:t xml:space="preserve">leadership theorist John Adair offers a further analysis of change and innovation. </w:t>
          </w:r>
          <w:r w:rsidR="00FA7EEE">
            <w:rPr>
              <w:rFonts w:asciiTheme="majorHAnsi" w:hAnsiTheme="majorHAnsi" w:cstheme="majorHAnsi"/>
            </w:rPr>
            <w:t>Adair approached leadership from a more practical angle whereby describing what leaders must do and the actions they need to take, known as action centred leadership.</w:t>
          </w:r>
        </w:p>
        <w:p w14:paraId="1CAE9FAF" w14:textId="4A91B6B1" w:rsidR="00FA7EEE" w:rsidRDefault="00FA7EEE" w:rsidP="00084621">
          <w:pPr>
            <w:spacing w:line="360" w:lineRule="auto"/>
            <w:rPr>
              <w:rFonts w:asciiTheme="majorHAnsi" w:hAnsiTheme="majorHAnsi" w:cstheme="majorHAnsi"/>
            </w:rPr>
          </w:pPr>
          <w:r>
            <w:rPr>
              <w:rFonts w:asciiTheme="majorHAnsi" w:hAnsiTheme="majorHAnsi" w:cstheme="majorHAnsi"/>
            </w:rPr>
            <w:t xml:space="preserve">This is where the leader of a workforce will be conscious of balancing three overlapping circles of thought. These represent the Team needs, the Task needs, and the Individual needs of the person. The model of action centred leadership seems to endure well, probably because it is the fundamental model in describing what leaders </w:t>
          </w:r>
          <w:r w:rsidR="00F87BCB">
            <w:rPr>
              <w:rFonts w:asciiTheme="majorHAnsi" w:hAnsiTheme="majorHAnsi" w:cstheme="majorHAnsi"/>
            </w:rPr>
            <w:t xml:space="preserve">should </w:t>
          </w:r>
          <w:r>
            <w:rPr>
              <w:rFonts w:asciiTheme="majorHAnsi" w:hAnsiTheme="majorHAnsi" w:cstheme="majorHAnsi"/>
            </w:rPr>
            <w:t xml:space="preserve">do </w:t>
          </w:r>
          <w:r w:rsidR="00F87BCB">
            <w:rPr>
              <w:rFonts w:asciiTheme="majorHAnsi" w:hAnsiTheme="majorHAnsi" w:cstheme="majorHAnsi"/>
            </w:rPr>
            <w:t>to</w:t>
          </w:r>
          <w:r>
            <w:rPr>
              <w:rFonts w:asciiTheme="majorHAnsi" w:hAnsiTheme="majorHAnsi" w:cstheme="majorHAnsi"/>
            </w:rPr>
            <w:t xml:space="preserve"> be effective.</w:t>
          </w:r>
          <w:r w:rsidR="00F87BCB">
            <w:rPr>
              <w:rFonts w:asciiTheme="majorHAnsi" w:hAnsiTheme="majorHAnsi" w:cstheme="majorHAnsi"/>
            </w:rPr>
            <w:t xml:space="preserve"> For Adair, these needs should overlap like as is following. </w:t>
          </w:r>
        </w:p>
        <w:p w14:paraId="24DA397C" w14:textId="77777777" w:rsidR="00F87BCB" w:rsidRDefault="00F87BCB" w:rsidP="00084621">
          <w:pPr>
            <w:spacing w:line="360" w:lineRule="auto"/>
            <w:rPr>
              <w:rFonts w:asciiTheme="majorHAnsi" w:hAnsiTheme="majorHAnsi" w:cstheme="majorHAnsi"/>
            </w:rPr>
          </w:pPr>
          <w:r>
            <w:rPr>
              <w:rFonts w:asciiTheme="majorHAnsi" w:hAnsiTheme="majorHAnsi" w:cstheme="majorHAnsi"/>
            </w:rPr>
            <w:t xml:space="preserve">Achieving a goal or a task builds up the team and satisfies the individuals. If the team’s needs are not met, the team will lack cohesiveness, then performance will be impaired, and satisfaction not gained. If the individuals’ needs are not met, then performance will also be affected by the same measures. </w:t>
          </w:r>
        </w:p>
        <w:p w14:paraId="28EF82C8" w14:textId="77777777" w:rsidR="00F87BCB" w:rsidRDefault="00F87BCB" w:rsidP="00084621">
          <w:pPr>
            <w:spacing w:line="360" w:lineRule="auto"/>
            <w:rPr>
              <w:rFonts w:asciiTheme="majorHAnsi" w:hAnsiTheme="majorHAnsi" w:cstheme="majorHAnsi"/>
            </w:rPr>
          </w:pPr>
          <w:sdt>
            <w:sdtPr>
              <w:rPr>
                <w:rFonts w:asciiTheme="majorHAnsi" w:hAnsiTheme="majorHAnsi" w:cstheme="majorHAnsi"/>
              </w:rPr>
              <w:id w:val="-2118669745"/>
              <w:citation/>
            </w:sdtPr>
            <w:sdtContent>
              <w:r>
                <w:rPr>
                  <w:rFonts w:asciiTheme="majorHAnsi" w:hAnsiTheme="majorHAnsi" w:cstheme="majorHAnsi"/>
                </w:rPr>
                <w:fldChar w:fldCharType="begin"/>
              </w:r>
              <w:r>
                <w:rPr>
                  <w:rFonts w:asciiTheme="majorHAnsi" w:hAnsiTheme="majorHAnsi" w:cstheme="majorHAnsi"/>
                </w:rPr>
                <w:instrText xml:space="preserve"> CITATION JEA73 \l 2057 </w:instrText>
              </w:r>
              <w:r>
                <w:rPr>
                  <w:rFonts w:asciiTheme="majorHAnsi" w:hAnsiTheme="majorHAnsi" w:cstheme="majorHAnsi"/>
                </w:rPr>
                <w:fldChar w:fldCharType="separate"/>
              </w:r>
              <w:r w:rsidRPr="00F87BCB">
                <w:rPr>
                  <w:rFonts w:asciiTheme="majorHAnsi" w:hAnsiTheme="majorHAnsi" w:cstheme="majorHAnsi"/>
                  <w:noProof/>
                </w:rPr>
                <w:t>(Adair, 1973)</w:t>
              </w:r>
              <w:r>
                <w:rPr>
                  <w:rFonts w:asciiTheme="majorHAnsi" w:hAnsiTheme="majorHAnsi" w:cstheme="majorHAnsi"/>
                </w:rPr>
                <w:fldChar w:fldCharType="end"/>
              </w:r>
            </w:sdtContent>
          </w:sdt>
        </w:p>
        <w:p w14:paraId="5FCD564C" w14:textId="447DCB5D" w:rsidR="00F87BCB" w:rsidRDefault="00F87BCB" w:rsidP="00084621">
          <w:pPr>
            <w:spacing w:line="360" w:lineRule="auto"/>
            <w:rPr>
              <w:rFonts w:asciiTheme="majorHAnsi" w:hAnsiTheme="majorHAnsi" w:cstheme="majorHAnsi"/>
            </w:rPr>
          </w:pPr>
          <w:r>
            <w:rPr>
              <w:rFonts w:asciiTheme="majorHAnsi" w:hAnsiTheme="majorHAnsi" w:cstheme="majorHAnsi"/>
            </w:rPr>
            <w:t>Here Adair suggests that the balance of all needs is essential as a leader, and in the case of R-Tech Materials, change also occurred here. As the company gained momentum this came with it the opportunity for needs to be more deeply assessed. Training opportunities and streamlined process for team building and sharing were introduced to mitigate any concerns.</w:t>
          </w:r>
        </w:p>
        <w:p w14:paraId="42F01C45" w14:textId="77777777" w:rsidR="00F87BCB" w:rsidRPr="00FA71CD" w:rsidRDefault="00F87BCB" w:rsidP="00084621">
          <w:pPr>
            <w:spacing w:line="360" w:lineRule="auto"/>
            <w:rPr>
              <w:rFonts w:asciiTheme="majorHAnsi" w:hAnsiTheme="majorHAnsi" w:cstheme="majorHAnsi"/>
            </w:rPr>
          </w:pPr>
        </w:p>
        <w:p w14:paraId="32FFE2BE" w14:textId="77777777" w:rsidR="00FA71CD" w:rsidRDefault="00FA71CD" w:rsidP="00084621">
          <w:pPr>
            <w:spacing w:line="360" w:lineRule="auto"/>
            <w:rPr>
              <w:rFonts w:asciiTheme="majorHAnsi" w:hAnsiTheme="majorHAnsi" w:cstheme="majorHAnsi"/>
              <w:color w:val="5B9BD5" w:themeColor="accent1"/>
            </w:rPr>
          </w:pPr>
        </w:p>
        <w:p w14:paraId="34A42A15" w14:textId="77777777" w:rsidR="00FA71CD" w:rsidRDefault="00FA71CD" w:rsidP="00084621">
          <w:pPr>
            <w:spacing w:line="360" w:lineRule="auto"/>
            <w:rPr>
              <w:rFonts w:asciiTheme="majorHAnsi" w:hAnsiTheme="majorHAnsi" w:cstheme="majorHAnsi"/>
              <w:color w:val="5B9BD5" w:themeColor="accent1"/>
            </w:rPr>
          </w:pPr>
        </w:p>
        <w:p w14:paraId="2A932E17" w14:textId="77777777" w:rsidR="00FA71CD" w:rsidRDefault="00FA71CD" w:rsidP="00084621">
          <w:pPr>
            <w:spacing w:line="360" w:lineRule="auto"/>
            <w:rPr>
              <w:rFonts w:asciiTheme="majorHAnsi" w:hAnsiTheme="majorHAnsi" w:cstheme="majorHAnsi"/>
              <w:color w:val="5B9BD5" w:themeColor="accent1"/>
            </w:rPr>
          </w:pPr>
        </w:p>
        <w:p w14:paraId="42547AC7" w14:textId="77777777" w:rsidR="00FA71CD" w:rsidRDefault="00FA71CD" w:rsidP="00084621">
          <w:pPr>
            <w:spacing w:line="360" w:lineRule="auto"/>
            <w:rPr>
              <w:rFonts w:asciiTheme="majorHAnsi" w:hAnsiTheme="majorHAnsi" w:cstheme="majorHAnsi"/>
              <w:color w:val="5B9BD5" w:themeColor="accent1"/>
            </w:rPr>
          </w:pPr>
        </w:p>
        <w:p w14:paraId="12A68373" w14:textId="4B648DA6" w:rsidR="00E02551" w:rsidRDefault="00E02551" w:rsidP="00084621">
          <w:pPr>
            <w:spacing w:line="360" w:lineRule="auto"/>
            <w:rPr>
              <w:rFonts w:asciiTheme="majorHAnsi" w:hAnsiTheme="majorHAnsi" w:cstheme="majorHAnsi"/>
              <w:color w:val="5B9BD5" w:themeColor="accent1"/>
            </w:rPr>
          </w:pPr>
          <w:r>
            <w:rPr>
              <w:rFonts w:asciiTheme="majorHAnsi" w:hAnsiTheme="majorHAnsi" w:cstheme="majorHAnsi"/>
              <w:color w:val="5B9BD5" w:themeColor="accent1"/>
            </w:rPr>
            <w:lastRenderedPageBreak/>
            <w:t>Mullis Management and Organisational Behaviour</w:t>
          </w:r>
        </w:p>
        <w:p w14:paraId="30B9B7C6" w14:textId="58C4C4B6" w:rsidR="00E02551" w:rsidRDefault="00E02551" w:rsidP="00084621">
          <w:pPr>
            <w:spacing w:line="360" w:lineRule="auto"/>
            <w:rPr>
              <w:rFonts w:asciiTheme="majorHAnsi" w:hAnsiTheme="majorHAnsi" w:cstheme="majorHAnsi"/>
            </w:rPr>
          </w:pPr>
          <w:r>
            <w:rPr>
              <w:rFonts w:asciiTheme="majorHAnsi" w:hAnsiTheme="majorHAnsi" w:cstheme="majorHAnsi"/>
            </w:rPr>
            <w:t>Mullins theor</w:t>
          </w:r>
          <w:r w:rsidR="008F6288">
            <w:rPr>
              <w:rFonts w:asciiTheme="majorHAnsi" w:hAnsiTheme="majorHAnsi" w:cstheme="majorHAnsi"/>
            </w:rPr>
            <w:t xml:space="preserve">y </w:t>
          </w:r>
          <w:r>
            <w:rPr>
              <w:rFonts w:asciiTheme="majorHAnsi" w:hAnsiTheme="majorHAnsi" w:cstheme="majorHAnsi"/>
            </w:rPr>
            <w:t xml:space="preserve">of management and organisational behaviour </w:t>
          </w:r>
          <w:r w:rsidR="008F6288">
            <w:rPr>
              <w:rFonts w:asciiTheme="majorHAnsi" w:hAnsiTheme="majorHAnsi" w:cstheme="majorHAnsi"/>
            </w:rPr>
            <w:t xml:space="preserve">is a foundational text that explores the relationship between management practices and human behaviour within organisations. One key theme of Mullins text is the various motivational theories that are included. Mullins discusses how understanding these theories can help managers motivate employees effectively by addressing their individual needs and aspirations. </w:t>
          </w:r>
        </w:p>
        <w:p w14:paraId="214E6724" w14:textId="36656ECA" w:rsidR="008F6288" w:rsidRPr="00E02551" w:rsidRDefault="00491BDE" w:rsidP="00084621">
          <w:pPr>
            <w:spacing w:line="360" w:lineRule="auto"/>
            <w:rPr>
              <w:rFonts w:asciiTheme="majorHAnsi" w:hAnsiTheme="majorHAnsi" w:cstheme="majorHAnsi"/>
            </w:rPr>
          </w:pPr>
          <w:r>
            <w:rPr>
              <w:rFonts w:asciiTheme="majorHAnsi" w:hAnsiTheme="majorHAnsi" w:cstheme="majorHAnsi"/>
            </w:rPr>
            <w:t xml:space="preserve">Human Centric Management Philosophy is where Mullins emphasises the importance of treating employees with consideration, trust and respect. He advocates for the recognition of individual achievements, involving employees in decision making, and focusing on both staff and customer satisfaction. </w:t>
          </w:r>
          <w:r w:rsidRPr="00491BDE">
            <w:rPr>
              <w:rFonts w:asciiTheme="majorHAnsi" w:hAnsiTheme="majorHAnsi" w:cstheme="majorHAnsi"/>
              <w:color w:val="FF0000"/>
            </w:rPr>
            <w:t>………….</w:t>
          </w:r>
        </w:p>
        <w:p w14:paraId="7A1AC8C0" w14:textId="77777777" w:rsidR="00FA71CD" w:rsidRDefault="00FA71CD" w:rsidP="00084621">
          <w:pPr>
            <w:spacing w:line="360" w:lineRule="auto"/>
            <w:rPr>
              <w:rFonts w:asciiTheme="majorHAnsi" w:hAnsiTheme="majorHAnsi" w:cstheme="majorHAnsi"/>
              <w:color w:val="5B9BD5" w:themeColor="accent1"/>
            </w:rPr>
          </w:pPr>
        </w:p>
        <w:p w14:paraId="078A8F91" w14:textId="77777777" w:rsidR="00FA71CD" w:rsidRDefault="00FA71CD" w:rsidP="00084621">
          <w:pPr>
            <w:spacing w:line="360" w:lineRule="auto"/>
            <w:rPr>
              <w:rFonts w:asciiTheme="majorHAnsi" w:hAnsiTheme="majorHAnsi" w:cstheme="majorHAnsi"/>
              <w:color w:val="5B9BD5" w:themeColor="accent1"/>
            </w:rPr>
          </w:pPr>
        </w:p>
        <w:p w14:paraId="7ADE6B7E" w14:textId="77777777" w:rsidR="00FA71CD" w:rsidRDefault="00FA71CD" w:rsidP="00084621">
          <w:pPr>
            <w:spacing w:line="360" w:lineRule="auto"/>
            <w:rPr>
              <w:rFonts w:asciiTheme="majorHAnsi" w:hAnsiTheme="majorHAnsi" w:cstheme="majorHAnsi"/>
              <w:color w:val="5B9BD5" w:themeColor="accent1"/>
            </w:rPr>
          </w:pPr>
        </w:p>
        <w:p w14:paraId="32F95223" w14:textId="77777777" w:rsidR="00FA71CD" w:rsidRDefault="00FA71CD" w:rsidP="00084621">
          <w:pPr>
            <w:spacing w:line="360" w:lineRule="auto"/>
            <w:rPr>
              <w:rFonts w:asciiTheme="majorHAnsi" w:hAnsiTheme="majorHAnsi" w:cstheme="majorHAnsi"/>
              <w:color w:val="5B9BD5" w:themeColor="accent1"/>
            </w:rPr>
          </w:pPr>
        </w:p>
        <w:p w14:paraId="663F8B5E" w14:textId="77777777" w:rsidR="00FA71CD" w:rsidRDefault="00FA71CD" w:rsidP="00084621">
          <w:pPr>
            <w:spacing w:line="360" w:lineRule="auto"/>
            <w:rPr>
              <w:rFonts w:asciiTheme="majorHAnsi" w:hAnsiTheme="majorHAnsi" w:cstheme="majorHAnsi"/>
              <w:color w:val="5B9BD5" w:themeColor="accent1"/>
            </w:rPr>
          </w:pPr>
        </w:p>
        <w:p w14:paraId="5C79B4BE" w14:textId="77777777" w:rsidR="00FA71CD" w:rsidRDefault="00FA71CD" w:rsidP="00084621">
          <w:pPr>
            <w:spacing w:line="360" w:lineRule="auto"/>
            <w:rPr>
              <w:rFonts w:asciiTheme="majorHAnsi" w:hAnsiTheme="majorHAnsi" w:cstheme="majorHAnsi"/>
              <w:color w:val="5B9BD5" w:themeColor="accent1"/>
            </w:rPr>
          </w:pPr>
        </w:p>
        <w:p w14:paraId="5CFFEBC2" w14:textId="77777777" w:rsidR="00FA71CD" w:rsidRDefault="00FA71CD" w:rsidP="00084621">
          <w:pPr>
            <w:spacing w:line="360" w:lineRule="auto"/>
            <w:rPr>
              <w:rFonts w:asciiTheme="majorHAnsi" w:hAnsiTheme="majorHAnsi" w:cstheme="majorHAnsi"/>
              <w:color w:val="5B9BD5" w:themeColor="accent1"/>
            </w:rPr>
          </w:pPr>
        </w:p>
        <w:p w14:paraId="7DB8C95C" w14:textId="77777777" w:rsidR="00FA71CD" w:rsidRDefault="00FA71CD" w:rsidP="00084621">
          <w:pPr>
            <w:spacing w:line="360" w:lineRule="auto"/>
            <w:rPr>
              <w:rFonts w:asciiTheme="majorHAnsi" w:hAnsiTheme="majorHAnsi" w:cstheme="majorHAnsi"/>
              <w:color w:val="5B9BD5" w:themeColor="accent1"/>
            </w:rPr>
          </w:pPr>
        </w:p>
        <w:p w14:paraId="079AFD04" w14:textId="77777777" w:rsidR="00FA71CD" w:rsidRDefault="00FA71CD" w:rsidP="00084621">
          <w:pPr>
            <w:spacing w:line="360" w:lineRule="auto"/>
            <w:rPr>
              <w:rFonts w:asciiTheme="majorHAnsi" w:hAnsiTheme="majorHAnsi" w:cstheme="majorHAnsi"/>
              <w:color w:val="5B9BD5" w:themeColor="accent1"/>
            </w:rPr>
          </w:pPr>
        </w:p>
        <w:p w14:paraId="10DADC3B" w14:textId="77777777" w:rsidR="00FA71CD" w:rsidRDefault="00FA71CD" w:rsidP="00084621">
          <w:pPr>
            <w:spacing w:line="360" w:lineRule="auto"/>
            <w:rPr>
              <w:rFonts w:asciiTheme="majorHAnsi" w:hAnsiTheme="majorHAnsi" w:cstheme="majorHAnsi"/>
              <w:color w:val="5B9BD5" w:themeColor="accent1"/>
            </w:rPr>
          </w:pPr>
        </w:p>
        <w:p w14:paraId="1A1D6AAC" w14:textId="77777777" w:rsidR="00FA71CD" w:rsidRDefault="00FA71CD" w:rsidP="00084621">
          <w:pPr>
            <w:spacing w:line="360" w:lineRule="auto"/>
            <w:rPr>
              <w:rFonts w:asciiTheme="majorHAnsi" w:hAnsiTheme="majorHAnsi" w:cstheme="majorHAnsi"/>
              <w:color w:val="5B9BD5" w:themeColor="accent1"/>
            </w:rPr>
          </w:pPr>
        </w:p>
        <w:p w14:paraId="7C6D7EAF" w14:textId="77777777" w:rsidR="00FA71CD" w:rsidRDefault="00FA71CD" w:rsidP="00084621">
          <w:pPr>
            <w:spacing w:line="360" w:lineRule="auto"/>
            <w:rPr>
              <w:rFonts w:asciiTheme="majorHAnsi" w:hAnsiTheme="majorHAnsi" w:cstheme="majorHAnsi"/>
              <w:color w:val="5B9BD5" w:themeColor="accent1"/>
            </w:rPr>
          </w:pPr>
        </w:p>
        <w:p w14:paraId="5226A656" w14:textId="77777777" w:rsidR="00FA71CD" w:rsidRDefault="00FA71CD" w:rsidP="00084621">
          <w:pPr>
            <w:spacing w:line="360" w:lineRule="auto"/>
            <w:rPr>
              <w:rFonts w:asciiTheme="majorHAnsi" w:hAnsiTheme="majorHAnsi" w:cstheme="majorHAnsi"/>
              <w:color w:val="5B9BD5" w:themeColor="accent1"/>
            </w:rPr>
          </w:pPr>
        </w:p>
        <w:p w14:paraId="29524B4F" w14:textId="77777777" w:rsidR="00FA71CD" w:rsidRDefault="00FA71CD" w:rsidP="00084621">
          <w:pPr>
            <w:spacing w:line="360" w:lineRule="auto"/>
            <w:rPr>
              <w:rFonts w:asciiTheme="majorHAnsi" w:hAnsiTheme="majorHAnsi" w:cstheme="majorHAnsi"/>
              <w:color w:val="5B9BD5" w:themeColor="accent1"/>
            </w:rPr>
          </w:pPr>
        </w:p>
        <w:p w14:paraId="44637C3F" w14:textId="77777777" w:rsidR="00FA71CD" w:rsidRDefault="00FA71CD" w:rsidP="00084621">
          <w:pPr>
            <w:spacing w:line="360" w:lineRule="auto"/>
            <w:rPr>
              <w:rFonts w:asciiTheme="majorHAnsi" w:hAnsiTheme="majorHAnsi" w:cstheme="majorHAnsi"/>
              <w:color w:val="5B9BD5" w:themeColor="accent1"/>
            </w:rPr>
          </w:pPr>
        </w:p>
        <w:p w14:paraId="68EBDA7E" w14:textId="77777777" w:rsidR="00FA71CD" w:rsidRDefault="00FA71CD" w:rsidP="00084621">
          <w:pPr>
            <w:spacing w:line="360" w:lineRule="auto"/>
            <w:rPr>
              <w:rFonts w:asciiTheme="majorHAnsi" w:hAnsiTheme="majorHAnsi" w:cstheme="majorHAnsi"/>
              <w:color w:val="5B9BD5" w:themeColor="accent1"/>
            </w:rPr>
          </w:pPr>
        </w:p>
        <w:p w14:paraId="5478FB97" w14:textId="77777777" w:rsidR="00FA71CD" w:rsidRDefault="00FA71CD" w:rsidP="00084621">
          <w:pPr>
            <w:spacing w:line="360" w:lineRule="auto"/>
            <w:rPr>
              <w:rFonts w:asciiTheme="majorHAnsi" w:hAnsiTheme="majorHAnsi" w:cstheme="majorHAnsi"/>
              <w:color w:val="5B9BD5" w:themeColor="accent1"/>
            </w:rPr>
          </w:pPr>
        </w:p>
        <w:p w14:paraId="28021A57" w14:textId="77777777" w:rsidR="00FA71CD" w:rsidRDefault="00FA71CD" w:rsidP="00084621">
          <w:pPr>
            <w:spacing w:line="360" w:lineRule="auto"/>
            <w:rPr>
              <w:rFonts w:asciiTheme="majorHAnsi" w:hAnsiTheme="majorHAnsi" w:cstheme="majorHAnsi"/>
              <w:color w:val="5B9BD5" w:themeColor="accent1"/>
            </w:rPr>
          </w:pPr>
        </w:p>
        <w:p w14:paraId="27B0EC5B" w14:textId="77777777" w:rsidR="00FA71CD" w:rsidRDefault="00FA71CD" w:rsidP="00084621">
          <w:pPr>
            <w:spacing w:line="360" w:lineRule="auto"/>
            <w:rPr>
              <w:rFonts w:asciiTheme="majorHAnsi" w:hAnsiTheme="majorHAnsi" w:cstheme="majorHAnsi"/>
              <w:color w:val="5B9BD5" w:themeColor="accent1"/>
            </w:rPr>
          </w:pPr>
        </w:p>
        <w:p w14:paraId="3BAF8002" w14:textId="77777777" w:rsidR="00FA71CD" w:rsidRDefault="00FA71CD" w:rsidP="00084621">
          <w:pPr>
            <w:spacing w:line="360" w:lineRule="auto"/>
            <w:rPr>
              <w:rFonts w:asciiTheme="majorHAnsi" w:hAnsiTheme="majorHAnsi" w:cstheme="majorHAnsi"/>
              <w:color w:val="5B9BD5" w:themeColor="accent1"/>
            </w:rPr>
          </w:pPr>
        </w:p>
        <w:p w14:paraId="7DFB9E8A" w14:textId="017A3F38" w:rsidR="001055F3" w:rsidRPr="00030287" w:rsidRDefault="001055F3" w:rsidP="00084621">
          <w:pPr>
            <w:spacing w:line="360" w:lineRule="auto"/>
            <w:rPr>
              <w:rFonts w:asciiTheme="majorHAnsi" w:hAnsiTheme="majorHAnsi" w:cstheme="majorHAnsi"/>
              <w:color w:val="5B9BD5" w:themeColor="accent1"/>
            </w:rPr>
          </w:pPr>
          <w:r w:rsidRPr="00030287">
            <w:rPr>
              <w:rFonts w:asciiTheme="majorHAnsi" w:hAnsiTheme="majorHAnsi" w:cstheme="majorHAnsi"/>
              <w:color w:val="5B9BD5" w:themeColor="accent1"/>
            </w:rPr>
            <w:t>Applying Kotter’s 8-Step Change Model to R-Tech Materials</w:t>
          </w:r>
        </w:p>
        <w:p w14:paraId="38FE1E3A" w14:textId="0CAF9EFB"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Organisational change can often feel overwhelming, especially for companies going through a change in ownership or structure. One popular way to manage this process is using John Kotter’s 8-Step Change Model, which helps organisations guide people through change effectively. This model, first introduced in the mid-1990s, lays out a step-by-step plan for making change stick (Kotter, 1996). In this piece, we’ll look at how this model can be applied to R-Tech Materials</w:t>
          </w:r>
          <w:r w:rsidR="00084621" w:rsidRPr="00B65557">
            <w:rPr>
              <w:rFonts w:asciiTheme="majorHAnsi" w:hAnsiTheme="majorHAnsi" w:cstheme="majorHAnsi"/>
            </w:rPr>
            <w:t>.</w:t>
          </w:r>
        </w:p>
        <w:p w14:paraId="07DA67EC" w14:textId="2E3E94DB"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1: Create a Sense of Urgency</w:t>
          </w:r>
        </w:p>
        <w:p w14:paraId="60D17BD5" w14:textId="77777777"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The need for change at R-Tech Materials became clear when staff were unhappy with the previous owners, and the company manager was threatening to leave. His departure would have left a major gap, as he played a key role in keeping the business running. This created a real sense of urgency and pushed the previous owners to sell the company. According to Kotter, creating urgency helps people understand why change is necessary and gets them moving in the right direction (Kotter, 1996).</w:t>
          </w:r>
        </w:p>
        <w:p w14:paraId="5F8895EF" w14:textId="69EDE8D1"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2: Build a Guiding Coalition</w:t>
          </w:r>
        </w:p>
        <w:p w14:paraId="15ECDFD2" w14:textId="77777777"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Once the new ownership took over, R-Tech Materials promoted three employees into leadership roles: warehouse manager, finance manager, and director. These were trusted, experienced team members who could lead the rest of the staff through the transition. Kotter’s model stresses the importance of having a strong team that supports and drives change (Appelbaum et al., 2012).</w:t>
          </w:r>
        </w:p>
        <w:p w14:paraId="3B5347A4" w14:textId="40858141"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3: Form a Clear Vision</w:t>
          </w:r>
        </w:p>
        <w:p w14:paraId="04F03BF1" w14:textId="2CC8D6BF"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The company then set out a new vision focused on independence</w:t>
          </w:r>
          <w:r w:rsidR="00084621" w:rsidRPr="00B65557">
            <w:rPr>
              <w:rFonts w:asciiTheme="majorHAnsi" w:hAnsiTheme="majorHAnsi" w:cstheme="majorHAnsi"/>
            </w:rPr>
            <w:t xml:space="preserve"> and</w:t>
          </w:r>
          <w:r w:rsidRPr="00030287">
            <w:rPr>
              <w:rFonts w:asciiTheme="majorHAnsi" w:hAnsiTheme="majorHAnsi" w:cstheme="majorHAnsi"/>
            </w:rPr>
            <w:t xml:space="preserve"> growth</w:t>
          </w:r>
          <w:r w:rsidR="00084621" w:rsidRPr="00B65557">
            <w:rPr>
              <w:rFonts w:asciiTheme="majorHAnsi" w:hAnsiTheme="majorHAnsi" w:cstheme="majorHAnsi"/>
            </w:rPr>
            <w:t xml:space="preserve">. </w:t>
          </w:r>
          <w:r w:rsidRPr="00030287">
            <w:rPr>
              <w:rFonts w:asciiTheme="majorHAnsi" w:hAnsiTheme="majorHAnsi" w:cstheme="majorHAnsi"/>
            </w:rPr>
            <w:t>Having a clear direction helped staff understand what the future of the company could look like and how they could contribute to it (Kotter, 1996). This included more access to training and opportunities to develop within the business.</w:t>
          </w:r>
        </w:p>
        <w:p w14:paraId="0F384C78" w14:textId="7166662D"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4: Communicate the Vision</w:t>
          </w:r>
        </w:p>
        <w:p w14:paraId="7DDA48BE" w14:textId="77777777"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Open and honest communication played a big part in the success of this change. The new director made sure that everyone was kept in the loop, which helped build trust. Staff appreciated the transparency, and it made them feel like they were part of the process. Kotter highlights that communicating clearly and often is key to gaining support and reducing resistance (Gill, 2003).</w:t>
          </w:r>
        </w:p>
        <w:p w14:paraId="3A25A738" w14:textId="0FDAB95E"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lastRenderedPageBreak/>
            <w:t>Step 5: Remove Obstacles</w:t>
          </w:r>
        </w:p>
        <w:p w14:paraId="518CF578" w14:textId="4D0A2332"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 xml:space="preserve">With the new structure, R-Tech Materials worked on removing barriers that might slow things down. This included improving internal processes and giving staff more freedom in how they worked. Employees also had access to external training through </w:t>
          </w:r>
          <w:r w:rsidR="00491BDE">
            <w:rPr>
              <w:rFonts w:asciiTheme="majorHAnsi" w:hAnsiTheme="majorHAnsi" w:cstheme="majorHAnsi"/>
            </w:rPr>
            <w:t xml:space="preserve">a </w:t>
          </w:r>
          <w:proofErr w:type="gramStart"/>
          <w:r w:rsidR="00491BDE">
            <w:rPr>
              <w:rFonts w:asciiTheme="majorHAnsi" w:hAnsiTheme="majorHAnsi" w:cstheme="majorHAnsi"/>
            </w:rPr>
            <w:t xml:space="preserve">new </w:t>
          </w:r>
          <w:r w:rsidRPr="00030287">
            <w:rPr>
              <w:rFonts w:asciiTheme="majorHAnsi" w:hAnsiTheme="majorHAnsi" w:cstheme="majorHAnsi"/>
            </w:rPr>
            <w:t xml:space="preserve"> network</w:t>
          </w:r>
          <w:proofErr w:type="gramEnd"/>
          <w:r w:rsidRPr="00030287">
            <w:rPr>
              <w:rFonts w:asciiTheme="majorHAnsi" w:hAnsiTheme="majorHAnsi" w:cstheme="majorHAnsi"/>
            </w:rPr>
            <w:t>, which helped them grow professionally and feel more confident about the changes (Lines, 2004).</w:t>
          </w:r>
        </w:p>
        <w:p w14:paraId="27B1EC8A" w14:textId="7F1AE597"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6: Generate Short-Term Wins</w:t>
          </w:r>
        </w:p>
        <w:p w14:paraId="6FCC2BD8" w14:textId="30BBFF57" w:rsidR="001055F3" w:rsidRPr="00030287" w:rsidRDefault="001055F3" w:rsidP="00084621">
          <w:pPr>
            <w:spacing w:line="360" w:lineRule="auto"/>
            <w:rPr>
              <w:rFonts w:asciiTheme="majorHAnsi" w:hAnsiTheme="majorHAnsi" w:cstheme="majorHAnsi"/>
            </w:rPr>
          </w:pPr>
          <w:r w:rsidRPr="00030287">
            <w:rPr>
              <w:rFonts w:asciiTheme="majorHAnsi" w:hAnsiTheme="majorHAnsi" w:cstheme="majorHAnsi"/>
            </w:rPr>
            <w:t xml:space="preserve">To keep motivation high, R-Tech Materials introduced performance-based quarterly bonuses. These rewards were linked to company sales and helped encourage people to work toward clear goals. The business also entered industry awards, like the “Made in Wales” awards, which gave staff a sense of pride and achievement. According to Kotter, celebrating short-term wins keeps the momentum going </w:t>
          </w:r>
          <w:sdt>
            <w:sdtPr>
              <w:rPr>
                <w:rFonts w:asciiTheme="majorHAnsi" w:hAnsiTheme="majorHAnsi" w:cstheme="majorHAnsi"/>
              </w:rPr>
              <w:id w:val="-809784715"/>
              <w:citation/>
            </w:sdtPr>
            <w:sdtContent>
              <w:r w:rsidR="00491BDE">
                <w:rPr>
                  <w:rFonts w:asciiTheme="majorHAnsi" w:hAnsiTheme="majorHAnsi" w:cstheme="majorHAnsi"/>
                </w:rPr>
                <w:fldChar w:fldCharType="begin"/>
              </w:r>
              <w:r w:rsidR="00491BDE">
                <w:rPr>
                  <w:rFonts w:asciiTheme="majorHAnsi" w:hAnsiTheme="majorHAnsi" w:cstheme="majorHAnsi"/>
                </w:rPr>
                <w:instrText xml:space="preserve"> CITATION JPo14 \l 2057 </w:instrText>
              </w:r>
              <w:r w:rsidR="00491BDE">
                <w:rPr>
                  <w:rFonts w:asciiTheme="majorHAnsi" w:hAnsiTheme="majorHAnsi" w:cstheme="majorHAnsi"/>
                </w:rPr>
                <w:fldChar w:fldCharType="separate"/>
              </w:r>
              <w:r w:rsidR="00491BDE" w:rsidRPr="00491BDE">
                <w:rPr>
                  <w:rFonts w:asciiTheme="majorHAnsi" w:hAnsiTheme="majorHAnsi" w:cstheme="majorHAnsi"/>
                  <w:noProof/>
                </w:rPr>
                <w:t>(Pollack, 2014 )</w:t>
              </w:r>
              <w:r w:rsidR="00491BDE">
                <w:rPr>
                  <w:rFonts w:asciiTheme="majorHAnsi" w:hAnsiTheme="majorHAnsi" w:cstheme="majorHAnsi"/>
                </w:rPr>
                <w:fldChar w:fldCharType="end"/>
              </w:r>
            </w:sdtContent>
          </w:sdt>
        </w:p>
        <w:p w14:paraId="06BAE2C7" w14:textId="2629037B"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7: Sustain the Change</w:t>
          </w:r>
        </w:p>
        <w:p w14:paraId="4A9A8F95" w14:textId="77777777" w:rsidR="001055F3" w:rsidRPr="00B65557" w:rsidRDefault="001055F3" w:rsidP="00084621">
          <w:pPr>
            <w:spacing w:line="360" w:lineRule="auto"/>
            <w:rPr>
              <w:rFonts w:asciiTheme="majorHAnsi" w:hAnsiTheme="majorHAnsi" w:cstheme="majorHAnsi"/>
            </w:rPr>
          </w:pPr>
          <w:r w:rsidRPr="00030287">
            <w:rPr>
              <w:rFonts w:asciiTheme="majorHAnsi" w:hAnsiTheme="majorHAnsi" w:cstheme="majorHAnsi"/>
            </w:rPr>
            <w:t>Rather than slowing down after early wins, R-Tech Materials kept pushing forward. New roles were added, and more training was provided to keep improving how things ran. Kotter’s model emphasises the importance of keeping the energy up and not letting things slip back to the old ways (Kotter, 2012).</w:t>
          </w:r>
        </w:p>
        <w:p w14:paraId="72EC52E7" w14:textId="77777777" w:rsidR="00084621" w:rsidRPr="00B65557" w:rsidRDefault="00084621" w:rsidP="00084621">
          <w:pPr>
            <w:spacing w:line="360" w:lineRule="auto"/>
            <w:rPr>
              <w:rFonts w:asciiTheme="majorHAnsi" w:hAnsiTheme="majorHAnsi" w:cstheme="majorHAnsi"/>
            </w:rPr>
          </w:pPr>
        </w:p>
        <w:p w14:paraId="6C08601D" w14:textId="77777777" w:rsidR="00084621" w:rsidRPr="00030287" w:rsidRDefault="00084621" w:rsidP="00084621">
          <w:pPr>
            <w:spacing w:line="360" w:lineRule="auto"/>
            <w:rPr>
              <w:rFonts w:asciiTheme="majorHAnsi" w:hAnsiTheme="majorHAnsi" w:cstheme="majorHAnsi"/>
            </w:rPr>
          </w:pPr>
        </w:p>
        <w:p w14:paraId="2683362D" w14:textId="5AB053B7" w:rsidR="001055F3" w:rsidRPr="00B65557" w:rsidRDefault="001055F3" w:rsidP="00084621">
          <w:pPr>
            <w:pStyle w:val="ListParagraph"/>
            <w:numPr>
              <w:ilvl w:val="0"/>
              <w:numId w:val="1"/>
            </w:numPr>
            <w:spacing w:line="360" w:lineRule="auto"/>
            <w:rPr>
              <w:rFonts w:asciiTheme="majorHAnsi" w:hAnsiTheme="majorHAnsi" w:cstheme="majorHAnsi"/>
            </w:rPr>
          </w:pPr>
          <w:r w:rsidRPr="00B65557">
            <w:rPr>
              <w:rFonts w:asciiTheme="majorHAnsi" w:hAnsiTheme="majorHAnsi" w:cstheme="majorHAnsi"/>
            </w:rPr>
            <w:t>Step 8: Anchor the Changes in Culture</w:t>
          </w:r>
        </w:p>
        <w:p w14:paraId="711DE9D3" w14:textId="60552A21" w:rsidR="00084621" w:rsidRDefault="001055F3" w:rsidP="00084621">
          <w:pPr>
            <w:spacing w:line="360" w:lineRule="auto"/>
            <w:rPr>
              <w:rFonts w:asciiTheme="majorHAnsi" w:hAnsiTheme="majorHAnsi" w:cstheme="majorHAnsi"/>
            </w:rPr>
          </w:pPr>
          <w:r w:rsidRPr="00030287">
            <w:rPr>
              <w:rFonts w:asciiTheme="majorHAnsi" w:hAnsiTheme="majorHAnsi" w:cstheme="majorHAnsi"/>
            </w:rPr>
            <w:t>Finally, for the change to last, new ways of working need to become part of the company’s culture. R-Tech Materials made good progress with this, but there were still a few challenges—like not having a dedicated HR department or middle managers to help deal with day-to-day issues. Addressing these areas would help make the change permanent and more effective in the long run (Burnes, 2004).</w:t>
          </w:r>
        </w:p>
        <w:p w14:paraId="3963D93E" w14:textId="77777777" w:rsidR="00FA71CD" w:rsidRDefault="00FA71CD" w:rsidP="00084621">
          <w:pPr>
            <w:spacing w:line="360" w:lineRule="auto"/>
            <w:rPr>
              <w:rFonts w:asciiTheme="majorHAnsi" w:hAnsiTheme="majorHAnsi" w:cstheme="majorHAnsi"/>
            </w:rPr>
          </w:pPr>
        </w:p>
        <w:p w14:paraId="683DC049" w14:textId="77777777" w:rsidR="00FA71CD" w:rsidRPr="00B65557" w:rsidRDefault="00FA71CD" w:rsidP="00084621">
          <w:pPr>
            <w:spacing w:line="360" w:lineRule="auto"/>
            <w:rPr>
              <w:rFonts w:asciiTheme="majorHAnsi" w:hAnsiTheme="majorHAnsi" w:cstheme="majorHAnsi"/>
            </w:rPr>
          </w:pPr>
        </w:p>
        <w:p w14:paraId="5C67928C" w14:textId="49F9E8B0" w:rsidR="00AA2A91" w:rsidRPr="00B65557" w:rsidRDefault="00AA2A91" w:rsidP="00084621">
          <w:pPr>
            <w:pStyle w:val="Heading1"/>
            <w:spacing w:line="360" w:lineRule="auto"/>
            <w:rPr>
              <w:rFonts w:cstheme="majorHAnsi"/>
            </w:rPr>
          </w:pPr>
          <w:bookmarkStart w:id="3" w:name="_Toc96925031"/>
          <w:r w:rsidRPr="00B65557">
            <w:rPr>
              <w:rFonts w:cstheme="majorHAnsi"/>
            </w:rPr>
            <w:t>Conclusion</w:t>
          </w:r>
          <w:r w:rsidR="00D854A5" w:rsidRPr="00B65557">
            <w:rPr>
              <w:rFonts w:cstheme="majorHAnsi"/>
            </w:rPr>
            <w:t xml:space="preserve"> </w:t>
          </w:r>
          <w:bookmarkEnd w:id="3"/>
        </w:p>
        <w:p w14:paraId="07DA5D79" w14:textId="1BC3792E"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t>By using Kotter’s 8-Step Model, R-Tech Materials was able to manage a major organisational transition effectively, ensuring that the staff remained engaged, motivated, and aligned with the company’s new direction</w:t>
          </w:r>
          <w:r w:rsidRPr="00B65557">
            <w:rPr>
              <w:rFonts w:asciiTheme="majorHAnsi" w:hAnsiTheme="majorHAnsi" w:cstheme="majorHAnsi"/>
            </w:rPr>
            <w:t>.</w:t>
          </w:r>
        </w:p>
        <w:p w14:paraId="5F40A5A0" w14:textId="77777777"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lastRenderedPageBreak/>
            <w:t>One of the first ways the company applied the model was by creating a sense of urgency, which was crucial in helping the staff recognise the need for change. By doing so, R-Tech was able to get employees on board early in the process, reducing initial resistance and fostering a more cooperative atmosphere. This was followed by the formation of a guiding coalition made up of trusted leaders within the organisation. These individuals played a key role in advocating for the changes, helping to maintain a sense of unity and direction.</w:t>
          </w:r>
        </w:p>
        <w:p w14:paraId="4E1ECD95" w14:textId="77777777"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t>As part of their strategy, R-Tech focused on building trust through clear and transparent communication. The new leadership kept staff informed about what was happening at every stage of the transition, which not only helped alleviate anxiety but also fostered a sense of inclusion. Employees felt that they were part of the process and that their input and concerns were valued, which is essential for maintaining morale during times of change.</w:t>
          </w:r>
        </w:p>
        <w:p w14:paraId="0EC19A88" w14:textId="7F64A3C9"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t xml:space="preserve">The company also placed a strong emphasis on employee development, offering training opportunities that had not been available before. This not only helped employees grow their skills but also demonstrated the company’s commitment to their personal and professional growth. </w:t>
          </w:r>
        </w:p>
        <w:p w14:paraId="34521F3C" w14:textId="77777777"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t>Furthermore, R-Tech introduced motivational incentives, such as performance-based bonuses, to maintain energy and enthusiasm throughout the transition. Recognising and rewarding employee efforts helped to keep morale high and encouraged staff to continue performing at a high level. These rewards, combined with other small wins like entering industry awards, helped reinforce the progress being made and built momentum for the ongoing changes.</w:t>
          </w:r>
        </w:p>
        <w:p w14:paraId="4D8513BE" w14:textId="350C9D86" w:rsidR="00084621" w:rsidRPr="00084621" w:rsidRDefault="00084621" w:rsidP="00084621">
          <w:pPr>
            <w:spacing w:line="360" w:lineRule="auto"/>
            <w:rPr>
              <w:rFonts w:asciiTheme="majorHAnsi" w:hAnsiTheme="majorHAnsi" w:cstheme="majorHAnsi"/>
            </w:rPr>
          </w:pPr>
          <w:r w:rsidRPr="00084621">
            <w:rPr>
              <w:rFonts w:asciiTheme="majorHAnsi" w:hAnsiTheme="majorHAnsi" w:cstheme="majorHAnsi"/>
            </w:rPr>
            <w:t>Kotter’s model provided a structured approach, there are still areas for improvement, such as further development of internal processes and deeper integration of the new culture. However, the approach R-Tech took was effective in guiding the company through a potentially disruptive period, and the structured methodology helped the business move forward with confidence. By maintaining focus on transparency, development, and motivation, R-Tech set the foundation for continued growth and adaptability in the future.</w:t>
          </w:r>
        </w:p>
        <w:p w14:paraId="0ABC39D3" w14:textId="77777777" w:rsidR="00AA2A91" w:rsidRPr="00B65557" w:rsidRDefault="00AA2A91" w:rsidP="00AA2A91">
          <w:pPr>
            <w:rPr>
              <w:rFonts w:asciiTheme="majorHAnsi" w:hAnsiTheme="majorHAnsi" w:cstheme="majorHAnsi"/>
            </w:rPr>
          </w:pPr>
        </w:p>
        <w:p w14:paraId="23169223" w14:textId="77777777" w:rsidR="00084621" w:rsidRPr="00B65557" w:rsidRDefault="00084621" w:rsidP="00AA2A91">
          <w:pPr>
            <w:rPr>
              <w:rFonts w:asciiTheme="majorHAnsi" w:hAnsiTheme="majorHAnsi" w:cstheme="majorHAnsi"/>
            </w:rPr>
          </w:pPr>
        </w:p>
        <w:p w14:paraId="4046C71E" w14:textId="77777777" w:rsidR="00084621" w:rsidRPr="00B65557" w:rsidRDefault="00084621" w:rsidP="00AA2A91">
          <w:pPr>
            <w:rPr>
              <w:rFonts w:asciiTheme="majorHAnsi" w:hAnsiTheme="majorHAnsi" w:cstheme="majorHAnsi"/>
            </w:rPr>
          </w:pPr>
        </w:p>
        <w:p w14:paraId="68FE3410" w14:textId="77777777" w:rsidR="00084621" w:rsidRPr="00B65557" w:rsidRDefault="00084621" w:rsidP="00AA2A91">
          <w:pPr>
            <w:rPr>
              <w:rFonts w:asciiTheme="majorHAnsi" w:hAnsiTheme="majorHAnsi" w:cstheme="majorHAnsi"/>
            </w:rPr>
          </w:pPr>
        </w:p>
        <w:p w14:paraId="31BDF277" w14:textId="77777777" w:rsidR="00084621" w:rsidRPr="00B65557" w:rsidRDefault="00084621" w:rsidP="00AA2A91">
          <w:pPr>
            <w:rPr>
              <w:rFonts w:asciiTheme="majorHAnsi" w:hAnsiTheme="majorHAnsi" w:cstheme="majorHAnsi"/>
            </w:rPr>
          </w:pPr>
        </w:p>
        <w:p w14:paraId="62945F02" w14:textId="77777777" w:rsidR="00084621" w:rsidRPr="00B65557" w:rsidRDefault="00084621" w:rsidP="00AA2A91">
          <w:pPr>
            <w:rPr>
              <w:rFonts w:asciiTheme="majorHAnsi" w:hAnsiTheme="majorHAnsi" w:cstheme="majorHAnsi"/>
            </w:rPr>
          </w:pPr>
        </w:p>
        <w:p w14:paraId="382FD441" w14:textId="77777777" w:rsidR="00084621" w:rsidRPr="00B65557" w:rsidRDefault="00084621" w:rsidP="00AA2A91">
          <w:pPr>
            <w:rPr>
              <w:rFonts w:asciiTheme="majorHAnsi" w:hAnsiTheme="majorHAnsi" w:cstheme="majorHAnsi"/>
            </w:rPr>
          </w:pPr>
        </w:p>
        <w:p w14:paraId="7202FDFC" w14:textId="77777777" w:rsidR="00AA2A91" w:rsidRPr="00B65557" w:rsidRDefault="00AA2A91" w:rsidP="00AA2A91">
          <w:pPr>
            <w:pStyle w:val="Heading1"/>
            <w:rPr>
              <w:rFonts w:cstheme="majorHAnsi"/>
            </w:rPr>
          </w:pPr>
          <w:bookmarkStart w:id="4" w:name="_Toc96925032"/>
          <w:r w:rsidRPr="00B65557">
            <w:rPr>
              <w:rFonts w:cstheme="majorHAnsi"/>
            </w:rPr>
            <w:lastRenderedPageBreak/>
            <w:t>Bibliography</w:t>
          </w:r>
          <w:bookmarkEnd w:id="4"/>
        </w:p>
        <w:p w14:paraId="47B0AF07" w14:textId="77777777" w:rsidR="00F87BCB" w:rsidRDefault="00F87BCB" w:rsidP="00084621">
          <w:pPr>
            <w:spacing w:line="360" w:lineRule="auto"/>
            <w:rPr>
              <w:rFonts w:asciiTheme="majorHAnsi" w:hAnsiTheme="majorHAnsi" w:cstheme="majorHAnsi"/>
            </w:rPr>
          </w:pPr>
        </w:p>
        <w:p w14:paraId="526AA552" w14:textId="31F91288" w:rsidR="00084621" w:rsidRPr="00F87BCB" w:rsidRDefault="00F87BCB" w:rsidP="00F87BCB">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Adair, J.E., 1973. Action-centred leadership (Vol. 238). New York: McGraw-Hill.</w:t>
          </w:r>
        </w:p>
      </w:sdtContent>
    </w:sdt>
    <w:p w14:paraId="2BF997DE" w14:textId="6B57A0EB" w:rsidR="00084621" w:rsidRPr="00F87BCB" w:rsidRDefault="00084621" w:rsidP="00F87BCB">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Appelbaum, S.H., Habashy, S., Malo, J.-L. and Shafiq, H., 2012. Back to the future: revisiting Kotter's 1996 change model. Journal of Management Development, 31(8), pp.764–782.</w:t>
      </w:r>
    </w:p>
    <w:p w14:paraId="2143E82E" w14:textId="5E463BE3" w:rsidR="00084621" w:rsidRPr="00F87BCB" w:rsidRDefault="00084621" w:rsidP="00F87BCB">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Burnes, B., 2004. Kurt Lewin and the planned approach to change: A re‐appraisal. Journal of Management Studies, 41(6), pp.977–1002.</w:t>
      </w:r>
    </w:p>
    <w:p w14:paraId="452EFFF5" w14:textId="361D9078" w:rsidR="00084621" w:rsidRPr="00F87BCB" w:rsidRDefault="00084621" w:rsidP="00F87BCB">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Gill, R., 2003. Change management--or change leadership?</w:t>
      </w:r>
      <w:r w:rsidR="00F87BCB">
        <w:rPr>
          <w:rFonts w:asciiTheme="majorHAnsi" w:hAnsiTheme="majorHAnsi" w:cstheme="majorHAnsi"/>
          <w:i/>
          <w:iCs/>
        </w:rPr>
        <w:t xml:space="preserve"> </w:t>
      </w:r>
      <w:r w:rsidRPr="00F87BCB">
        <w:rPr>
          <w:rFonts w:asciiTheme="majorHAnsi" w:hAnsiTheme="majorHAnsi" w:cstheme="majorHAnsi"/>
          <w:i/>
          <w:iCs/>
        </w:rPr>
        <w:t>Journal of Change Management, 3(4), pp.307–318.</w:t>
      </w:r>
    </w:p>
    <w:p w14:paraId="371E2C47" w14:textId="79E62080" w:rsidR="00084621" w:rsidRPr="00F87BCB" w:rsidRDefault="00084621" w:rsidP="00F87BCB">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Kotter, J.P., 1996. Leading change. Boston: Harvard Business School Press.</w:t>
      </w:r>
    </w:p>
    <w:p w14:paraId="7F890C1F" w14:textId="78707152" w:rsidR="00CA09F3" w:rsidRDefault="00084621" w:rsidP="00EC1AA6">
      <w:pPr>
        <w:pStyle w:val="ListParagraph"/>
        <w:numPr>
          <w:ilvl w:val="0"/>
          <w:numId w:val="1"/>
        </w:numPr>
        <w:spacing w:line="360" w:lineRule="auto"/>
        <w:rPr>
          <w:rFonts w:asciiTheme="majorHAnsi" w:hAnsiTheme="majorHAnsi" w:cstheme="majorHAnsi"/>
          <w:i/>
          <w:iCs/>
        </w:rPr>
      </w:pPr>
      <w:r w:rsidRPr="00F87BCB">
        <w:rPr>
          <w:rFonts w:asciiTheme="majorHAnsi" w:hAnsiTheme="majorHAnsi" w:cstheme="majorHAnsi"/>
          <w:i/>
          <w:iCs/>
        </w:rPr>
        <w:t xml:space="preserve">Kotter, J.P., 2012. </w:t>
      </w:r>
      <w:r w:rsidR="00F87BCB" w:rsidRPr="00F87BCB">
        <w:rPr>
          <w:rFonts w:asciiTheme="majorHAnsi" w:hAnsiTheme="majorHAnsi" w:cstheme="majorHAnsi"/>
          <w:i/>
          <w:iCs/>
        </w:rPr>
        <w:t>Accelerate!</w:t>
      </w:r>
      <w:r w:rsidRPr="00F87BCB">
        <w:rPr>
          <w:rFonts w:asciiTheme="majorHAnsi" w:hAnsiTheme="majorHAnsi" w:cstheme="majorHAnsi"/>
          <w:i/>
          <w:iCs/>
        </w:rPr>
        <w:t xml:space="preserve"> Harvard Business Review, 90(11), pp.44–58.</w:t>
      </w:r>
    </w:p>
    <w:p w14:paraId="17753A05" w14:textId="06F21420" w:rsidR="00EC1AA6" w:rsidRDefault="00EC1AA6" w:rsidP="00EC1AA6">
      <w:pPr>
        <w:pStyle w:val="ListParagraph"/>
        <w:numPr>
          <w:ilvl w:val="0"/>
          <w:numId w:val="1"/>
        </w:numPr>
        <w:spacing w:line="360" w:lineRule="auto"/>
        <w:rPr>
          <w:rFonts w:asciiTheme="majorHAnsi" w:hAnsiTheme="majorHAnsi" w:cstheme="majorHAnsi"/>
          <w:i/>
          <w:iCs/>
        </w:rPr>
      </w:pPr>
      <w:proofErr w:type="spellStart"/>
      <w:r w:rsidRPr="00EC1AA6">
        <w:rPr>
          <w:rFonts w:asciiTheme="majorHAnsi" w:hAnsiTheme="majorHAnsi" w:cstheme="majorHAnsi"/>
          <w:i/>
          <w:iCs/>
        </w:rPr>
        <w:t>Ogochi</w:t>
      </w:r>
      <w:proofErr w:type="spellEnd"/>
      <w:r w:rsidRPr="00EC1AA6">
        <w:rPr>
          <w:rFonts w:asciiTheme="majorHAnsi" w:hAnsiTheme="majorHAnsi" w:cstheme="majorHAnsi"/>
          <w:i/>
          <w:iCs/>
        </w:rPr>
        <w:t xml:space="preserve"> K., D. (2018). Lewin’s Theory of Change: Applicability of its Principles in a Contemporary Organization. Journal Strategic Management, Vol 2(5) pp. 1- 11.</w:t>
      </w:r>
    </w:p>
    <w:p w14:paraId="194F6986" w14:textId="727D28E4" w:rsidR="00491BDE" w:rsidRPr="00EC1AA6" w:rsidRDefault="00491BDE" w:rsidP="00EC1AA6">
      <w:pPr>
        <w:pStyle w:val="ListParagraph"/>
        <w:numPr>
          <w:ilvl w:val="0"/>
          <w:numId w:val="1"/>
        </w:numPr>
        <w:spacing w:line="360" w:lineRule="auto"/>
        <w:rPr>
          <w:rFonts w:asciiTheme="majorHAnsi" w:hAnsiTheme="majorHAnsi" w:cstheme="majorHAnsi"/>
          <w:i/>
          <w:iCs/>
        </w:rPr>
      </w:pPr>
      <w:r w:rsidRPr="00491BDE">
        <w:rPr>
          <w:rFonts w:asciiTheme="majorHAnsi" w:hAnsiTheme="majorHAnsi" w:cstheme="majorHAnsi"/>
          <w:i/>
          <w:iCs/>
        </w:rPr>
        <w:t>Pollack, J. and Pollack, R., 2014. Using Kotter’s eight stage process to manage an organisational change program: presentation and practice. Systemic Practice and Action Research, [online]</w:t>
      </w:r>
      <w:r w:rsidR="001B5FB7">
        <w:rPr>
          <w:rFonts w:asciiTheme="majorHAnsi" w:hAnsiTheme="majorHAnsi" w:cstheme="majorHAnsi"/>
          <w:i/>
          <w:iCs/>
        </w:rPr>
        <w:t xml:space="preserve"> </w:t>
      </w:r>
      <w:r w:rsidRPr="00491BDE">
        <w:rPr>
          <w:rFonts w:asciiTheme="majorHAnsi" w:hAnsiTheme="majorHAnsi" w:cstheme="majorHAnsi"/>
          <w:i/>
          <w:iCs/>
        </w:rPr>
        <w:t>https://opus.lib.uts.edu.au/bitstream/10453/30796/1/Pollack%20%26%20Pollack%2c%202014%20-%20prepublication%20.pdf</w:t>
      </w:r>
    </w:p>
    <w:sectPr w:rsidR="00491BDE" w:rsidRPr="00EC1AA6"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5BE3"/>
    <w:multiLevelType w:val="multilevel"/>
    <w:tmpl w:val="A87C3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B3AB0"/>
    <w:multiLevelType w:val="multilevel"/>
    <w:tmpl w:val="68D4E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71D06"/>
    <w:multiLevelType w:val="multilevel"/>
    <w:tmpl w:val="5422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36717E"/>
    <w:multiLevelType w:val="multilevel"/>
    <w:tmpl w:val="6BA0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D0419F"/>
    <w:multiLevelType w:val="multilevel"/>
    <w:tmpl w:val="860E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D85502"/>
    <w:multiLevelType w:val="multilevel"/>
    <w:tmpl w:val="D1D4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F60987"/>
    <w:multiLevelType w:val="hybridMultilevel"/>
    <w:tmpl w:val="49D4BD4C"/>
    <w:lvl w:ilvl="0" w:tplc="0930B188">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758978">
    <w:abstractNumId w:val="6"/>
  </w:num>
  <w:num w:numId="2" w16cid:durableId="1147279485">
    <w:abstractNumId w:val="4"/>
  </w:num>
  <w:num w:numId="3" w16cid:durableId="1020624672">
    <w:abstractNumId w:val="2"/>
  </w:num>
  <w:num w:numId="4" w16cid:durableId="1294601596">
    <w:abstractNumId w:val="0"/>
  </w:num>
  <w:num w:numId="5" w16cid:durableId="1175000973">
    <w:abstractNumId w:val="1"/>
  </w:num>
  <w:num w:numId="6" w16cid:durableId="1453741980">
    <w:abstractNumId w:val="5"/>
  </w:num>
  <w:num w:numId="7" w16cid:durableId="1576623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30287"/>
    <w:rsid w:val="00084621"/>
    <w:rsid w:val="001055F3"/>
    <w:rsid w:val="00107936"/>
    <w:rsid w:val="00115B96"/>
    <w:rsid w:val="00180BF5"/>
    <w:rsid w:val="001B5FB7"/>
    <w:rsid w:val="001D3F63"/>
    <w:rsid w:val="001E60AC"/>
    <w:rsid w:val="00276C42"/>
    <w:rsid w:val="00292977"/>
    <w:rsid w:val="00324CCD"/>
    <w:rsid w:val="003D0CBC"/>
    <w:rsid w:val="00422B88"/>
    <w:rsid w:val="00480872"/>
    <w:rsid w:val="00491BDE"/>
    <w:rsid w:val="004A11F6"/>
    <w:rsid w:val="004D519C"/>
    <w:rsid w:val="005014C5"/>
    <w:rsid w:val="005E4606"/>
    <w:rsid w:val="00620AB5"/>
    <w:rsid w:val="00682F3A"/>
    <w:rsid w:val="00693E27"/>
    <w:rsid w:val="007D1947"/>
    <w:rsid w:val="008D4C45"/>
    <w:rsid w:val="008F6288"/>
    <w:rsid w:val="00931CAA"/>
    <w:rsid w:val="00A12B58"/>
    <w:rsid w:val="00A4233F"/>
    <w:rsid w:val="00AA2A91"/>
    <w:rsid w:val="00B11C03"/>
    <w:rsid w:val="00B37937"/>
    <w:rsid w:val="00B65557"/>
    <w:rsid w:val="00BB24DD"/>
    <w:rsid w:val="00CA09F3"/>
    <w:rsid w:val="00D854A5"/>
    <w:rsid w:val="00DF1531"/>
    <w:rsid w:val="00E02551"/>
    <w:rsid w:val="00E91208"/>
    <w:rsid w:val="00EC1AA6"/>
    <w:rsid w:val="00F87BCB"/>
    <w:rsid w:val="00FA71CD"/>
    <w:rsid w:val="00FA7E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302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620AB5"/>
    <w:pPr>
      <w:ind w:left="720"/>
      <w:contextualSpacing/>
    </w:pPr>
  </w:style>
  <w:style w:type="character" w:customStyle="1" w:styleId="Heading3Char">
    <w:name w:val="Heading 3 Char"/>
    <w:basedOn w:val="DefaultParagraphFont"/>
    <w:link w:val="Heading3"/>
    <w:uiPriority w:val="9"/>
    <w:semiHidden/>
    <w:rsid w:val="000302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030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420078">
      <w:bodyDiv w:val="1"/>
      <w:marLeft w:val="0"/>
      <w:marRight w:val="0"/>
      <w:marTop w:val="0"/>
      <w:marBottom w:val="0"/>
      <w:divBdr>
        <w:top w:val="none" w:sz="0" w:space="0" w:color="auto"/>
        <w:left w:val="none" w:sz="0" w:space="0" w:color="auto"/>
        <w:bottom w:val="none" w:sz="0" w:space="0" w:color="auto"/>
        <w:right w:val="none" w:sz="0" w:space="0" w:color="auto"/>
      </w:divBdr>
    </w:div>
    <w:div w:id="250706097">
      <w:bodyDiv w:val="1"/>
      <w:marLeft w:val="0"/>
      <w:marRight w:val="0"/>
      <w:marTop w:val="0"/>
      <w:marBottom w:val="0"/>
      <w:divBdr>
        <w:top w:val="none" w:sz="0" w:space="0" w:color="auto"/>
        <w:left w:val="none" w:sz="0" w:space="0" w:color="auto"/>
        <w:bottom w:val="none" w:sz="0" w:space="0" w:color="auto"/>
        <w:right w:val="none" w:sz="0" w:space="0" w:color="auto"/>
      </w:divBdr>
    </w:div>
    <w:div w:id="615412185">
      <w:bodyDiv w:val="1"/>
      <w:marLeft w:val="0"/>
      <w:marRight w:val="0"/>
      <w:marTop w:val="0"/>
      <w:marBottom w:val="0"/>
      <w:divBdr>
        <w:top w:val="none" w:sz="0" w:space="0" w:color="auto"/>
        <w:left w:val="none" w:sz="0" w:space="0" w:color="auto"/>
        <w:bottom w:val="none" w:sz="0" w:space="0" w:color="auto"/>
        <w:right w:val="none" w:sz="0" w:space="0" w:color="auto"/>
      </w:divBdr>
    </w:div>
    <w:div w:id="663899423">
      <w:bodyDiv w:val="1"/>
      <w:marLeft w:val="0"/>
      <w:marRight w:val="0"/>
      <w:marTop w:val="0"/>
      <w:marBottom w:val="0"/>
      <w:divBdr>
        <w:top w:val="none" w:sz="0" w:space="0" w:color="auto"/>
        <w:left w:val="none" w:sz="0" w:space="0" w:color="auto"/>
        <w:bottom w:val="none" w:sz="0" w:space="0" w:color="auto"/>
        <w:right w:val="none" w:sz="0" w:space="0" w:color="auto"/>
      </w:divBdr>
    </w:div>
    <w:div w:id="752168567">
      <w:bodyDiv w:val="1"/>
      <w:marLeft w:val="0"/>
      <w:marRight w:val="0"/>
      <w:marTop w:val="0"/>
      <w:marBottom w:val="0"/>
      <w:divBdr>
        <w:top w:val="none" w:sz="0" w:space="0" w:color="auto"/>
        <w:left w:val="none" w:sz="0" w:space="0" w:color="auto"/>
        <w:bottom w:val="none" w:sz="0" w:space="0" w:color="auto"/>
        <w:right w:val="none" w:sz="0" w:space="0" w:color="auto"/>
      </w:divBdr>
    </w:div>
    <w:div w:id="986009136">
      <w:bodyDiv w:val="1"/>
      <w:marLeft w:val="0"/>
      <w:marRight w:val="0"/>
      <w:marTop w:val="0"/>
      <w:marBottom w:val="0"/>
      <w:divBdr>
        <w:top w:val="none" w:sz="0" w:space="0" w:color="auto"/>
        <w:left w:val="none" w:sz="0" w:space="0" w:color="auto"/>
        <w:bottom w:val="none" w:sz="0" w:space="0" w:color="auto"/>
        <w:right w:val="none" w:sz="0" w:space="0" w:color="auto"/>
      </w:divBdr>
    </w:div>
    <w:div w:id="1109281543">
      <w:bodyDiv w:val="1"/>
      <w:marLeft w:val="0"/>
      <w:marRight w:val="0"/>
      <w:marTop w:val="0"/>
      <w:marBottom w:val="0"/>
      <w:divBdr>
        <w:top w:val="none" w:sz="0" w:space="0" w:color="auto"/>
        <w:left w:val="none" w:sz="0" w:space="0" w:color="auto"/>
        <w:bottom w:val="none" w:sz="0" w:space="0" w:color="auto"/>
        <w:right w:val="none" w:sz="0" w:space="0" w:color="auto"/>
      </w:divBdr>
    </w:div>
    <w:div w:id="1224675544">
      <w:bodyDiv w:val="1"/>
      <w:marLeft w:val="0"/>
      <w:marRight w:val="0"/>
      <w:marTop w:val="0"/>
      <w:marBottom w:val="0"/>
      <w:divBdr>
        <w:top w:val="none" w:sz="0" w:space="0" w:color="auto"/>
        <w:left w:val="none" w:sz="0" w:space="0" w:color="auto"/>
        <w:bottom w:val="none" w:sz="0" w:space="0" w:color="auto"/>
        <w:right w:val="none" w:sz="0" w:space="0" w:color="auto"/>
      </w:divBdr>
    </w:div>
    <w:div w:id="1242787330">
      <w:bodyDiv w:val="1"/>
      <w:marLeft w:val="0"/>
      <w:marRight w:val="0"/>
      <w:marTop w:val="0"/>
      <w:marBottom w:val="0"/>
      <w:divBdr>
        <w:top w:val="none" w:sz="0" w:space="0" w:color="auto"/>
        <w:left w:val="none" w:sz="0" w:space="0" w:color="auto"/>
        <w:bottom w:val="none" w:sz="0" w:space="0" w:color="auto"/>
        <w:right w:val="none" w:sz="0" w:space="0" w:color="auto"/>
      </w:divBdr>
    </w:div>
    <w:div w:id="1540321363">
      <w:bodyDiv w:val="1"/>
      <w:marLeft w:val="0"/>
      <w:marRight w:val="0"/>
      <w:marTop w:val="0"/>
      <w:marBottom w:val="0"/>
      <w:divBdr>
        <w:top w:val="none" w:sz="0" w:space="0" w:color="auto"/>
        <w:left w:val="none" w:sz="0" w:space="0" w:color="auto"/>
        <w:bottom w:val="none" w:sz="0" w:space="0" w:color="auto"/>
        <w:right w:val="none" w:sz="0" w:space="0" w:color="auto"/>
      </w:divBdr>
    </w:div>
    <w:div w:id="1595169315">
      <w:bodyDiv w:val="1"/>
      <w:marLeft w:val="0"/>
      <w:marRight w:val="0"/>
      <w:marTop w:val="0"/>
      <w:marBottom w:val="0"/>
      <w:divBdr>
        <w:top w:val="none" w:sz="0" w:space="0" w:color="auto"/>
        <w:left w:val="none" w:sz="0" w:space="0" w:color="auto"/>
        <w:bottom w:val="none" w:sz="0" w:space="0" w:color="auto"/>
        <w:right w:val="none" w:sz="0" w:space="0" w:color="auto"/>
      </w:divBdr>
    </w:div>
    <w:div w:id="1740975203">
      <w:bodyDiv w:val="1"/>
      <w:marLeft w:val="0"/>
      <w:marRight w:val="0"/>
      <w:marTop w:val="0"/>
      <w:marBottom w:val="0"/>
      <w:divBdr>
        <w:top w:val="none" w:sz="0" w:space="0" w:color="auto"/>
        <w:left w:val="none" w:sz="0" w:space="0" w:color="auto"/>
        <w:bottom w:val="none" w:sz="0" w:space="0" w:color="auto"/>
        <w:right w:val="none" w:sz="0" w:space="0" w:color="auto"/>
      </w:divBdr>
    </w:div>
    <w:div w:id="186359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07C3"/>
    <w:rsid w:val="00145AD8"/>
    <w:rsid w:val="00180BF5"/>
    <w:rsid w:val="00242260"/>
    <w:rsid w:val="002450A7"/>
    <w:rsid w:val="003203C2"/>
    <w:rsid w:val="004C7362"/>
    <w:rsid w:val="004D25D2"/>
    <w:rsid w:val="00682F3A"/>
    <w:rsid w:val="009D7389"/>
    <w:rsid w:val="00A34C42"/>
    <w:rsid w:val="00B579D8"/>
    <w:rsid w:val="00BC1251"/>
    <w:rsid w:val="00C67429"/>
    <w:rsid w:val="00F162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JEA73</b:Tag>
    <b:SourceType>Book</b:SourceType>
    <b:Guid>{562A278D-B2C6-439D-AA45-28F3518889C9}</b:Guid>
    <b:Author>
      <b:Author>
        <b:NameList>
          <b:Person>
            <b:Last>Adair</b:Last>
            <b:First>J.</b:First>
            <b:Middle>E.</b:Middle>
          </b:Person>
        </b:NameList>
      </b:Author>
    </b:Author>
    <b:Title>Action-Centered Leadership (Vol. 238).</b:Title>
    <b:Year>1973</b:Year>
    <b:City>New York</b:City>
    <b:RefOrder>2</b:RefOrder>
  </b:Source>
  <b:Source>
    <b:Tag>KDO18</b:Tag>
    <b:SourceType>JournalArticle</b:SourceType>
    <b:Guid>{548B903F-B487-4195-8766-2E7937BDB80E}</b:Guid>
    <b:Title>Lewin’s Theory of Change: Applicability of its Principles in a Contemporary Organisation</b:Title>
    <b:Year>2018</b:Year>
    <b:Author>
      <b:Author>
        <b:NameList>
          <b:Person>
            <b:Last>Ogochi</b:Last>
            <b:First>K.</b:First>
            <b:Middle>D.</b:Middle>
          </b:Person>
        </b:NameList>
      </b:Author>
    </b:Author>
    <b:JournalName>Lewin’s Theory of Change: Applicability of its Principles in a Contemporary Organisation</b:JournalName>
    <b:RefOrder>1</b:RefOrder>
  </b:Source>
  <b:Source>
    <b:Tag>JPo14</b:Tag>
    <b:SourceType>JournalArticle</b:SourceType>
    <b:Guid>{DC762878-0E1D-47E2-9559-752DBADFDA02}</b:Guid>
    <b:Author>
      <b:Author>
        <b:NameList>
          <b:Person>
            <b:Last>Pollack</b:Last>
            <b:First>J.</b:First>
            <b:Middle>Pollack &amp; R.</b:Middle>
          </b:Person>
        </b:NameList>
      </b:Author>
    </b:Author>
    <b:Title>Using Kotter’s Eight Stage Process to manage an organisational change</b:Title>
    <b:JournalName>University of Technology, Sydney </b:JournalName>
    <b:Year>2014 </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3CEB04-9667-43DD-B41C-42D1E5171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2571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Approaches to innovation and organisational change</vt:lpstr>
    </vt:vector>
  </TitlesOfParts>
  <Company>University of Wales Trinity Saint David</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Approaches to innovation and organisational change</dc:title>
  <dc:subject>Nathan Purnell – 2315457</dc:subject>
  <dc:creator>Marie Pitson</dc:creator>
  <cp:keywords/>
  <dc:description/>
  <cp:lastModifiedBy>Nathan Purnell</cp:lastModifiedBy>
  <cp:revision>2</cp:revision>
  <dcterms:created xsi:type="dcterms:W3CDTF">2025-05-12T20:31:00Z</dcterms:created>
  <dcterms:modified xsi:type="dcterms:W3CDTF">2025-05-12T20:31:00Z</dcterms:modified>
</cp:coreProperties>
</file>