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E5AE4" w:rsidRDefault="007E5AE4" w:rsidP="007E5AE4">
      <w:pPr>
        <w:spacing w:line="360" w:lineRule="auto"/>
        <w:jc w:val="both"/>
        <w:rPr>
          <w:rFonts w:ascii="Arial" w:hAnsi="Arial" w:cs="Arial"/>
        </w:rPr>
      </w:pPr>
    </w:p>
    <w:p w:rsidR="004A7886" w:rsidRDefault="004A7886" w:rsidP="004A7886">
      <w:pPr>
        <w:pStyle w:val="NormalWeb"/>
        <w:spacing w:before="0" w:beforeAutospacing="0" w:after="0" w:afterAutospacing="0"/>
        <w:ind w:left="-180" w:right="-334"/>
      </w:pPr>
      <w:r>
        <w:rPr>
          <w:noProof/>
        </w:rPr>
        <w:drawing>
          <wp:inline distT="0" distB="0" distL="0" distR="0">
            <wp:extent cx="1905000" cy="638175"/>
            <wp:effectExtent l="19050" t="19050" r="19050" b="28575"/>
            <wp:docPr id="2"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4A7886" w:rsidRDefault="004A7886" w:rsidP="004A7886">
      <w:pPr>
        <w:pStyle w:val="NormalWeb"/>
        <w:spacing w:before="0" w:beforeAutospacing="0" w:after="0" w:afterAutospacing="0"/>
        <w:ind w:left="-180" w:right="-334"/>
      </w:pPr>
    </w:p>
    <w:p w:rsidR="004A7886" w:rsidRDefault="004A7886" w:rsidP="004A7886">
      <w:pPr>
        <w:pStyle w:val="NormalWeb"/>
        <w:spacing w:before="0" w:beforeAutospacing="0" w:after="0" w:afterAutospacing="0"/>
        <w:ind w:left="-180" w:right="-334"/>
      </w:pPr>
    </w:p>
    <w:p w:rsidR="004A7886" w:rsidRDefault="004A7886" w:rsidP="004A7886">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4A7886" w:rsidRPr="00230F35" w:rsidRDefault="004A7886" w:rsidP="004A788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4A7886" w:rsidRPr="00230F35" w:rsidRDefault="004A7886" w:rsidP="004A7886">
      <w:pPr>
        <w:rPr>
          <w:rFonts w:ascii="Arial" w:hAnsi="Arial" w:cs="Arial"/>
          <w:sz w:val="28"/>
          <w:szCs w:val="28"/>
          <w:lang w:val="cy-GB"/>
        </w:rPr>
      </w:pPr>
    </w:p>
    <w:p w:rsidR="004A7886" w:rsidRDefault="004A7886" w:rsidP="004A7886">
      <w:pPr>
        <w:pStyle w:val="Heading3"/>
        <w:jc w:val="center"/>
        <w:rPr>
          <w:lang w:val="cy-GB"/>
        </w:rPr>
      </w:pPr>
      <w:r>
        <w:rPr>
          <w:lang w:val="cy-GB"/>
        </w:rPr>
        <w:t>THIS SHEET MUST BE THE FIRST PAGE OF THE ASSIGNMENT YOU ARE SUBMITTING  (DO NOT SEND AS A SEPARATE FILE)</w:t>
      </w:r>
    </w:p>
    <w:p w:rsidR="004A7886" w:rsidRDefault="004A7886" w:rsidP="004A7886">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4A7886" w:rsidRPr="00230F35" w:rsidTr="001D01FE">
        <w:trPr>
          <w:trHeight w:val="614"/>
        </w:trPr>
        <w:tc>
          <w:tcPr>
            <w:tcW w:w="8856" w:type="dxa"/>
            <w:gridSpan w:val="5"/>
          </w:tcPr>
          <w:p w:rsidR="004A7886" w:rsidRPr="00230F35" w:rsidRDefault="004A7886" w:rsidP="001D01FE">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A7886" w:rsidRPr="00230F35" w:rsidTr="001D01FE">
        <w:trPr>
          <w:trHeight w:val="718"/>
        </w:trPr>
        <w:tc>
          <w:tcPr>
            <w:tcW w:w="8856" w:type="dxa"/>
            <w:gridSpan w:val="5"/>
          </w:tcPr>
          <w:p w:rsidR="004A7886" w:rsidRDefault="004A7886" w:rsidP="001D01F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Jon Burwell </w:t>
            </w:r>
          </w:p>
          <w:p w:rsidR="004A7886" w:rsidRPr="00230F35" w:rsidRDefault="004A7886" w:rsidP="001D01FE">
            <w:pPr>
              <w:pStyle w:val="NormalWeb"/>
              <w:spacing w:before="0" w:beforeAutospacing="0" w:after="0" w:afterAutospacing="0"/>
              <w:ind w:right="34"/>
              <w:rPr>
                <w:rFonts w:ascii="Arial" w:hAnsi="Arial" w:cs="Arial"/>
                <w:sz w:val="22"/>
                <w:szCs w:val="22"/>
              </w:rPr>
            </w:pPr>
          </w:p>
        </w:tc>
      </w:tr>
      <w:tr w:rsidR="004A7886" w:rsidRPr="00230F35" w:rsidTr="001D01FE">
        <w:trPr>
          <w:trHeight w:val="849"/>
        </w:trPr>
        <w:tc>
          <w:tcPr>
            <w:tcW w:w="4788" w:type="dxa"/>
          </w:tcPr>
          <w:p w:rsidR="004A7886" w:rsidRPr="00230F35" w:rsidRDefault="004A7886" w:rsidP="001D01F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HPHI7033</w:t>
            </w:r>
          </w:p>
          <w:p w:rsidR="004A7886" w:rsidRPr="00230F35" w:rsidRDefault="004A7886" w:rsidP="001D01FE">
            <w:pPr>
              <w:pStyle w:val="NormalWeb"/>
              <w:spacing w:before="0" w:beforeAutospacing="0" w:after="0" w:afterAutospacing="0"/>
              <w:ind w:right="34"/>
              <w:rPr>
                <w:rFonts w:ascii="Arial" w:hAnsi="Arial" w:cs="Arial"/>
                <w:sz w:val="22"/>
                <w:szCs w:val="22"/>
              </w:rPr>
            </w:pPr>
          </w:p>
          <w:p w:rsidR="004A7886" w:rsidRDefault="004A7886" w:rsidP="001D01FE">
            <w:pPr>
              <w:pStyle w:val="Heading1"/>
              <w:shd w:val="clear" w:color="auto" w:fill="FBF7F5"/>
              <w:spacing w:before="0"/>
              <w:rPr>
                <w:rFonts w:ascii="Segoe UI" w:hAnsi="Segoe UI" w:cs="Segoe UI"/>
                <w:b w:val="0"/>
                <w:bCs w:val="0"/>
                <w:color w:val="373A3C"/>
              </w:rPr>
            </w:pPr>
            <w:r w:rsidRPr="00230F35">
              <w:rPr>
                <w:sz w:val="22"/>
                <w:szCs w:val="22"/>
              </w:rPr>
              <w:t>Module title:</w:t>
            </w:r>
            <w:r>
              <w:rPr>
                <w:rFonts w:ascii="Segoe UI" w:hAnsi="Segoe UI" w:cs="Segoe UI"/>
                <w:b w:val="0"/>
                <w:bCs w:val="0"/>
                <w:color w:val="373A3C"/>
              </w:rPr>
              <w:t xml:space="preserve"> </w:t>
            </w:r>
            <w:r w:rsidRPr="00407D70">
              <w:rPr>
                <w:b w:val="0"/>
                <w:bCs w:val="0"/>
                <w:color w:val="373A3C"/>
                <w:sz w:val="22"/>
                <w:szCs w:val="22"/>
              </w:rPr>
              <w:t>Research Methodology for Historians</w:t>
            </w:r>
          </w:p>
          <w:p w:rsidR="004A7886" w:rsidRDefault="004A7886" w:rsidP="001D01FE">
            <w:pPr>
              <w:pStyle w:val="NormalWeb"/>
              <w:spacing w:before="0" w:beforeAutospacing="0" w:after="0" w:afterAutospacing="0"/>
              <w:ind w:right="34"/>
              <w:rPr>
                <w:rFonts w:ascii="Arial" w:hAnsi="Arial" w:cs="Arial"/>
                <w:sz w:val="22"/>
                <w:szCs w:val="22"/>
              </w:rPr>
            </w:pPr>
          </w:p>
          <w:p w:rsidR="004A7886" w:rsidRDefault="004A7886" w:rsidP="001D01FE">
            <w:pPr>
              <w:pStyle w:val="NormalWeb"/>
              <w:spacing w:before="0" w:beforeAutospacing="0" w:after="0" w:afterAutospacing="0"/>
              <w:ind w:right="34"/>
              <w:rPr>
                <w:rFonts w:ascii="Arial" w:hAnsi="Arial" w:cs="Arial"/>
                <w:sz w:val="22"/>
                <w:szCs w:val="22"/>
              </w:rPr>
            </w:pPr>
          </w:p>
          <w:p w:rsidR="004A7886" w:rsidRPr="00230F35" w:rsidRDefault="004A7886" w:rsidP="001D01FE">
            <w:pPr>
              <w:pStyle w:val="NormalWeb"/>
              <w:spacing w:before="0" w:beforeAutospacing="0" w:after="0" w:afterAutospacing="0"/>
              <w:ind w:right="34"/>
              <w:rPr>
                <w:rFonts w:ascii="Arial" w:hAnsi="Arial" w:cs="Arial"/>
                <w:sz w:val="22"/>
                <w:szCs w:val="22"/>
              </w:rPr>
            </w:pPr>
          </w:p>
        </w:tc>
        <w:tc>
          <w:tcPr>
            <w:tcW w:w="2266" w:type="dxa"/>
            <w:gridSpan w:val="3"/>
          </w:tcPr>
          <w:p w:rsidR="004A7886" w:rsidRDefault="004A7886" w:rsidP="001D01F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4A7886" w:rsidRDefault="004A7886" w:rsidP="001D01FE">
            <w:pPr>
              <w:pStyle w:val="NormalWeb"/>
              <w:spacing w:before="0" w:beforeAutospacing="0" w:after="0" w:afterAutospacing="0"/>
              <w:ind w:right="34"/>
              <w:rPr>
                <w:rFonts w:ascii="Arial" w:hAnsi="Arial" w:cs="Arial"/>
                <w:sz w:val="22"/>
                <w:szCs w:val="22"/>
              </w:rPr>
            </w:pPr>
          </w:p>
          <w:p w:rsidR="004A7886" w:rsidRPr="00230F35" w:rsidRDefault="004A7886" w:rsidP="001D01FE">
            <w:pPr>
              <w:pStyle w:val="NormalWeb"/>
              <w:spacing w:before="0" w:beforeAutospacing="0" w:after="0" w:afterAutospacing="0"/>
              <w:ind w:right="34"/>
              <w:rPr>
                <w:rFonts w:ascii="Arial" w:hAnsi="Arial" w:cs="Arial"/>
                <w:sz w:val="22"/>
                <w:szCs w:val="22"/>
              </w:rPr>
            </w:pPr>
            <w:r>
              <w:rPr>
                <w:rFonts w:ascii="Arial" w:hAnsi="Arial" w:cs="Arial"/>
                <w:sz w:val="22"/>
                <w:szCs w:val="22"/>
              </w:rPr>
              <w:t>1904910</w:t>
            </w:r>
          </w:p>
        </w:tc>
        <w:tc>
          <w:tcPr>
            <w:tcW w:w="1802" w:type="dxa"/>
          </w:tcPr>
          <w:p w:rsidR="004A7886" w:rsidRPr="00230F35" w:rsidRDefault="004A7886" w:rsidP="001D01F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4A7886" w:rsidRPr="00230F35" w:rsidRDefault="004A7886" w:rsidP="001D01FE">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4A7886" w:rsidRPr="00230F35" w:rsidTr="001D01FE">
        <w:trPr>
          <w:trHeight w:val="1139"/>
        </w:trPr>
        <w:tc>
          <w:tcPr>
            <w:tcW w:w="8856" w:type="dxa"/>
            <w:gridSpan w:val="5"/>
          </w:tcPr>
          <w:p w:rsidR="004A7886" w:rsidRPr="00230F35" w:rsidRDefault="004A7886" w:rsidP="001D01FE">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rsidR="004A7886" w:rsidRPr="00230F35" w:rsidRDefault="004A7886" w:rsidP="001D01FE">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Professor Jane Bruton </w:t>
            </w:r>
          </w:p>
          <w:p w:rsidR="004A7886" w:rsidRDefault="004A7886" w:rsidP="001D01FE">
            <w:pPr>
              <w:pStyle w:val="NormalWeb"/>
              <w:spacing w:before="0" w:beforeAutospacing="0" w:after="0" w:afterAutospacing="0"/>
              <w:ind w:right="34"/>
              <w:rPr>
                <w:rFonts w:ascii="Arial" w:hAnsi="Arial" w:cs="Arial"/>
                <w:sz w:val="22"/>
                <w:szCs w:val="22"/>
              </w:rPr>
            </w:pPr>
          </w:p>
          <w:p w:rsidR="004A7886" w:rsidRPr="00230F35" w:rsidRDefault="004A7886" w:rsidP="001D01F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24</w:t>
            </w:r>
            <w:r w:rsidRPr="00407D70">
              <w:rPr>
                <w:rFonts w:ascii="Arial" w:hAnsi="Arial" w:cs="Arial"/>
                <w:sz w:val="22"/>
                <w:szCs w:val="22"/>
                <w:vertAlign w:val="superscript"/>
              </w:rPr>
              <w:t>th</w:t>
            </w:r>
            <w:r>
              <w:rPr>
                <w:rFonts w:ascii="Arial" w:hAnsi="Arial" w:cs="Arial"/>
                <w:sz w:val="22"/>
                <w:szCs w:val="22"/>
              </w:rPr>
              <w:t xml:space="preserve"> Jan 2020</w:t>
            </w:r>
          </w:p>
        </w:tc>
      </w:tr>
      <w:tr w:rsidR="004A7886" w:rsidRPr="00230F35" w:rsidTr="001D01FE">
        <w:trPr>
          <w:trHeight w:val="978"/>
        </w:trPr>
        <w:tc>
          <w:tcPr>
            <w:tcW w:w="8856" w:type="dxa"/>
            <w:gridSpan w:val="5"/>
            <w:tcBorders>
              <w:bottom w:val="single" w:sz="4" w:space="0" w:color="000000"/>
            </w:tcBorders>
          </w:tcPr>
          <w:p w:rsidR="004A7886" w:rsidRDefault="004A7886" w:rsidP="001D01FE">
            <w:pPr>
              <w:rPr>
                <w:rFonts w:ascii="Arial" w:hAnsi="Arial" w:cs="Arial"/>
              </w:rPr>
            </w:pPr>
            <w:r>
              <w:rPr>
                <w:rFonts w:ascii="Arial" w:hAnsi="Arial" w:cs="Arial"/>
              </w:rPr>
              <w:t>If your module has multiple submissions please indicate which piece of work this is.</w:t>
            </w:r>
          </w:p>
          <w:p w:rsidR="004A7886" w:rsidRDefault="004A7886" w:rsidP="001D01FE">
            <w:pPr>
              <w:rPr>
                <w:rFonts w:ascii="Arial" w:hAnsi="Arial" w:cs="Arial"/>
              </w:rPr>
            </w:pPr>
          </w:p>
          <w:p w:rsidR="004A7886" w:rsidRPr="00230F35" w:rsidRDefault="004A7886" w:rsidP="004A7886">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bookmarkStart w:id="3" w:name="Check16"/>
            <w:r>
              <w:rPr>
                <w:rFonts w:ascii="Arial" w:hAnsi="Arial" w:cs="Arial"/>
              </w:rPr>
              <w:fldChar w:fldCharType="begin">
                <w:ffData>
                  <w:name w:val="Check16"/>
                  <w:enabled/>
                  <w:calcOnExit w:val="0"/>
                  <w:checkBox>
                    <w:sizeAuto/>
                    <w:default w:val="1"/>
                  </w:checkBox>
                </w:ffData>
              </w:fldChar>
            </w:r>
            <w:r>
              <w:rPr>
                <w:rFonts w:ascii="Arial" w:hAnsi="Arial" w:cs="Arial"/>
              </w:rPr>
              <w:instrText xml:space="preserve"> FORMCHECKBOX </w:instrText>
            </w:r>
            <w:r>
              <w:rPr>
                <w:rFonts w:ascii="Arial" w:hAnsi="Arial" w:cs="Arial"/>
              </w:rPr>
            </w:r>
            <w:r>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p>
        </w:tc>
      </w:tr>
      <w:tr w:rsidR="004A7886" w:rsidRPr="00230F35" w:rsidTr="001D01FE">
        <w:trPr>
          <w:trHeight w:val="978"/>
        </w:trPr>
        <w:tc>
          <w:tcPr>
            <w:tcW w:w="8856" w:type="dxa"/>
            <w:gridSpan w:val="5"/>
            <w:shd w:val="clear" w:color="auto" w:fill="D9D9D9"/>
          </w:tcPr>
          <w:p w:rsidR="004A7886" w:rsidRPr="00230F35" w:rsidRDefault="004A7886" w:rsidP="001D01F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4A7886" w:rsidRDefault="004A7886" w:rsidP="001D01F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rsidR="004A7886" w:rsidRDefault="004A7886" w:rsidP="001D01FE">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Pr>
                <w:rFonts w:ascii="Calibri" w:hAnsi="Calibri" w:cs="Calibri"/>
                <w:b/>
                <w:sz w:val="44"/>
                <w:szCs w:val="44"/>
              </w:rPr>
              <w:t>x</w:t>
            </w:r>
          </w:p>
          <w:p w:rsidR="004A7886" w:rsidRPr="00230F35" w:rsidRDefault="004A7886" w:rsidP="001D01FE">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4A7886" w:rsidRPr="00230F35" w:rsidTr="001D01FE">
        <w:trPr>
          <w:trHeight w:val="3972"/>
        </w:trPr>
        <w:tc>
          <w:tcPr>
            <w:tcW w:w="8856" w:type="dxa"/>
            <w:gridSpan w:val="5"/>
          </w:tcPr>
          <w:p w:rsidR="004A7886" w:rsidRDefault="004A7886" w:rsidP="001D01FE">
            <w:pPr>
              <w:rPr>
                <w:rFonts w:ascii="Arial" w:hAnsi="Arial"/>
                <w:b/>
              </w:rPr>
            </w:pPr>
          </w:p>
          <w:p w:rsidR="004A7886" w:rsidRPr="00116CE6" w:rsidRDefault="004A7886" w:rsidP="001D01FE">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4A7886" w:rsidRPr="00116CE6" w:rsidTr="001D01FE">
              <w:tc>
                <w:tcPr>
                  <w:tcW w:w="6970" w:type="dxa"/>
                </w:tcPr>
                <w:p w:rsidR="004A7886" w:rsidRPr="00116CE6" w:rsidRDefault="004A7886" w:rsidP="001D01FE">
                  <w:pPr>
                    <w:rPr>
                      <w:rFonts w:ascii="Arial" w:hAnsi="Arial"/>
                      <w:sz w:val="20"/>
                      <w:szCs w:val="20"/>
                    </w:rPr>
                  </w:pPr>
                </w:p>
                <w:p w:rsidR="004A7886" w:rsidRPr="00116CE6" w:rsidRDefault="004A7886" w:rsidP="001D01FE">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4A7886" w:rsidRPr="00116CE6" w:rsidRDefault="004A7886" w:rsidP="001D01FE">
                  <w:pPr>
                    <w:rPr>
                      <w:rFonts w:ascii="Arial" w:hAnsi="Arial"/>
                      <w:sz w:val="20"/>
                      <w:szCs w:val="20"/>
                    </w:rPr>
                  </w:pPr>
                </w:p>
              </w:tc>
            </w:tr>
            <w:tr w:rsidR="004A7886" w:rsidRPr="00116CE6" w:rsidTr="001D01FE">
              <w:tc>
                <w:tcPr>
                  <w:tcW w:w="6970" w:type="dxa"/>
                </w:tcPr>
                <w:p w:rsidR="004A7886" w:rsidRPr="00116CE6" w:rsidRDefault="004A7886" w:rsidP="001D01FE">
                  <w:pPr>
                    <w:rPr>
                      <w:rFonts w:ascii="Arial" w:hAnsi="Arial"/>
                      <w:sz w:val="20"/>
                      <w:szCs w:val="20"/>
                    </w:rPr>
                  </w:pPr>
                </w:p>
                <w:p w:rsidR="004A7886" w:rsidRPr="00116CE6" w:rsidRDefault="004A7886" w:rsidP="001D01FE">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4A7886" w:rsidRPr="00116CE6" w:rsidRDefault="004A7886" w:rsidP="001D01FE">
                  <w:pPr>
                    <w:rPr>
                      <w:rFonts w:ascii="Arial" w:hAnsi="Arial"/>
                      <w:sz w:val="20"/>
                      <w:szCs w:val="20"/>
                    </w:rPr>
                  </w:pPr>
                </w:p>
              </w:tc>
            </w:tr>
            <w:tr w:rsidR="004A7886" w:rsidRPr="00116CE6" w:rsidTr="001D01FE">
              <w:tc>
                <w:tcPr>
                  <w:tcW w:w="6970" w:type="dxa"/>
                </w:tcPr>
                <w:p w:rsidR="004A7886" w:rsidRPr="00116CE6" w:rsidRDefault="004A7886" w:rsidP="001D01FE">
                  <w:pPr>
                    <w:rPr>
                      <w:rFonts w:ascii="Arial" w:hAnsi="Arial"/>
                      <w:sz w:val="20"/>
                      <w:szCs w:val="20"/>
                    </w:rPr>
                  </w:pPr>
                </w:p>
                <w:p w:rsidR="004A7886" w:rsidRPr="00116CE6" w:rsidRDefault="004A7886" w:rsidP="001D01FE">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4A7886" w:rsidRPr="00116CE6" w:rsidRDefault="004A7886" w:rsidP="001D01FE">
                  <w:pPr>
                    <w:rPr>
                      <w:rFonts w:ascii="Arial" w:hAnsi="Arial"/>
                      <w:sz w:val="20"/>
                      <w:szCs w:val="20"/>
                    </w:rPr>
                  </w:pPr>
                </w:p>
              </w:tc>
            </w:tr>
            <w:tr w:rsidR="004A7886" w:rsidRPr="00116CE6" w:rsidTr="001D01FE">
              <w:tc>
                <w:tcPr>
                  <w:tcW w:w="6970" w:type="dxa"/>
                </w:tcPr>
                <w:p w:rsidR="004A7886" w:rsidRDefault="004A7886" w:rsidP="001D01FE">
                  <w:pPr>
                    <w:rPr>
                      <w:rFonts w:ascii="Arial" w:hAnsi="Arial"/>
                      <w:sz w:val="20"/>
                      <w:szCs w:val="20"/>
                    </w:rPr>
                  </w:pPr>
                </w:p>
                <w:p w:rsidR="004A7886" w:rsidRPr="00022345" w:rsidRDefault="004A7886" w:rsidP="001D01FE">
                  <w:pPr>
                    <w:rPr>
                      <w:rFonts w:ascii="Arial" w:hAnsi="Arial"/>
                      <w:b/>
                      <w:sz w:val="20"/>
                      <w:szCs w:val="20"/>
                    </w:rPr>
                  </w:pPr>
                  <w:r w:rsidRPr="00022345">
                    <w:rPr>
                      <w:rFonts w:ascii="Arial" w:hAnsi="Arial"/>
                      <w:b/>
                      <w:sz w:val="20"/>
                      <w:szCs w:val="20"/>
                    </w:rPr>
                    <w:t>Final Mark</w:t>
                  </w:r>
                </w:p>
                <w:p w:rsidR="004A7886" w:rsidRPr="00116CE6" w:rsidRDefault="004A7886" w:rsidP="001D01FE">
                  <w:pPr>
                    <w:rPr>
                      <w:rFonts w:ascii="Arial" w:hAnsi="Arial"/>
                      <w:sz w:val="20"/>
                      <w:szCs w:val="20"/>
                    </w:rPr>
                  </w:pPr>
                </w:p>
              </w:tc>
              <w:tc>
                <w:tcPr>
                  <w:tcW w:w="1660" w:type="dxa"/>
                </w:tcPr>
                <w:p w:rsidR="004A7886" w:rsidRPr="00116CE6" w:rsidRDefault="004A7886" w:rsidP="001D01FE">
                  <w:pPr>
                    <w:rPr>
                      <w:rFonts w:ascii="Arial" w:hAnsi="Arial"/>
                      <w:sz w:val="20"/>
                      <w:szCs w:val="20"/>
                    </w:rPr>
                  </w:pPr>
                </w:p>
              </w:tc>
            </w:tr>
          </w:tbl>
          <w:p w:rsidR="004A7886" w:rsidRDefault="004A7886" w:rsidP="001D01FE">
            <w:pPr>
              <w:pStyle w:val="NormalWeb"/>
              <w:spacing w:before="0" w:beforeAutospacing="0" w:after="0" w:afterAutospacing="0"/>
              <w:ind w:left="142" w:right="34"/>
              <w:rPr>
                <w:rFonts w:ascii="Arial" w:hAnsi="Arial" w:cs="Arial"/>
                <w:b/>
                <w:sz w:val="22"/>
                <w:szCs w:val="22"/>
              </w:rPr>
            </w:pPr>
          </w:p>
          <w:p w:rsidR="004A7886" w:rsidRPr="00230F35" w:rsidRDefault="004A7886" w:rsidP="001D01FE">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4A7886" w:rsidRDefault="004A7886" w:rsidP="001D01FE">
            <w:pPr>
              <w:pStyle w:val="NormalWeb"/>
              <w:spacing w:before="0" w:beforeAutospacing="0" w:after="0" w:afterAutospacing="0"/>
              <w:rPr>
                <w:rFonts w:ascii="Arial" w:hAnsi="Arial" w:cs="Arial"/>
                <w:b/>
                <w:sz w:val="22"/>
                <w:szCs w:val="22"/>
              </w:rPr>
            </w:pPr>
          </w:p>
          <w:p w:rsidR="004A7886" w:rsidRDefault="004A7886" w:rsidP="001D01FE">
            <w:pPr>
              <w:pStyle w:val="NormalWeb"/>
              <w:spacing w:before="0" w:beforeAutospacing="0" w:after="0" w:afterAutospacing="0"/>
              <w:rPr>
                <w:rFonts w:ascii="Arial" w:hAnsi="Arial" w:cs="Arial"/>
                <w:b/>
                <w:sz w:val="22"/>
                <w:szCs w:val="22"/>
              </w:rPr>
            </w:pPr>
          </w:p>
          <w:p w:rsidR="004A7886" w:rsidRDefault="004A7886" w:rsidP="001D01FE">
            <w:pPr>
              <w:pStyle w:val="NormalWeb"/>
              <w:spacing w:before="0" w:beforeAutospacing="0" w:after="0" w:afterAutospacing="0"/>
              <w:rPr>
                <w:rFonts w:ascii="Arial" w:hAnsi="Arial" w:cs="Arial"/>
                <w:b/>
                <w:sz w:val="22"/>
                <w:szCs w:val="22"/>
              </w:rPr>
            </w:pPr>
          </w:p>
          <w:p w:rsidR="004A7886" w:rsidRDefault="004A7886" w:rsidP="001D01FE">
            <w:pPr>
              <w:pStyle w:val="NormalWeb"/>
              <w:spacing w:before="0" w:beforeAutospacing="0" w:after="0" w:afterAutospacing="0"/>
              <w:rPr>
                <w:rFonts w:ascii="Arial" w:hAnsi="Arial" w:cs="Arial"/>
                <w:b/>
                <w:sz w:val="22"/>
                <w:szCs w:val="22"/>
              </w:rPr>
            </w:pPr>
          </w:p>
          <w:p w:rsidR="004A7886" w:rsidRDefault="004A7886" w:rsidP="001D01FE">
            <w:pPr>
              <w:pStyle w:val="NormalWeb"/>
              <w:spacing w:before="0" w:beforeAutospacing="0" w:after="0" w:afterAutospacing="0"/>
              <w:rPr>
                <w:rFonts w:ascii="Arial" w:hAnsi="Arial" w:cs="Arial"/>
                <w:b/>
                <w:sz w:val="22"/>
                <w:szCs w:val="22"/>
              </w:rPr>
            </w:pPr>
          </w:p>
          <w:p w:rsidR="004A7886" w:rsidRPr="00230F35" w:rsidRDefault="004A7886" w:rsidP="001D01FE">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4A7886" w:rsidRDefault="004A7886" w:rsidP="001D01FE">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4A7886" w:rsidRPr="00001C3B" w:rsidRDefault="004A7886" w:rsidP="001D01FE">
            <w:pPr>
              <w:pStyle w:val="NormalWeb"/>
              <w:rPr>
                <w:rFonts w:ascii="Arial" w:hAnsi="Arial" w:cs="Arial"/>
                <w:sz w:val="22"/>
                <w:szCs w:val="22"/>
              </w:rPr>
            </w:pPr>
          </w:p>
        </w:tc>
      </w:tr>
      <w:tr w:rsidR="004A7886" w:rsidRPr="00230F35" w:rsidTr="001D01FE">
        <w:trPr>
          <w:trHeight w:val="492"/>
        </w:trPr>
        <w:tc>
          <w:tcPr>
            <w:tcW w:w="6768" w:type="dxa"/>
            <w:gridSpan w:val="3"/>
          </w:tcPr>
          <w:p w:rsidR="004A7886" w:rsidRPr="00230F35" w:rsidRDefault="004A7886" w:rsidP="001D01FE">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4A7886" w:rsidRPr="00230F35" w:rsidRDefault="004A7886" w:rsidP="001D01FE">
            <w:pPr>
              <w:pStyle w:val="NormalWeb"/>
              <w:spacing w:after="0"/>
              <w:ind w:left="142" w:right="34"/>
              <w:rPr>
                <w:rFonts w:ascii="Arial" w:hAnsi="Arial" w:cs="Arial"/>
                <w:sz w:val="22"/>
                <w:szCs w:val="22"/>
              </w:rPr>
            </w:pPr>
            <w:r w:rsidRPr="00230F35">
              <w:rPr>
                <w:rFonts w:ascii="Arial" w:hAnsi="Arial" w:cs="Arial"/>
                <w:sz w:val="22"/>
                <w:szCs w:val="22"/>
              </w:rPr>
              <w:t>Date:</w:t>
            </w:r>
          </w:p>
        </w:tc>
      </w:tr>
      <w:tr w:rsidR="004A7886" w:rsidRPr="002F467C" w:rsidTr="001D01FE">
        <w:tc>
          <w:tcPr>
            <w:tcW w:w="8856" w:type="dxa"/>
            <w:gridSpan w:val="5"/>
          </w:tcPr>
          <w:p w:rsidR="004A7886" w:rsidRPr="00230F35" w:rsidRDefault="004A7886" w:rsidP="001D01FE">
            <w:pPr>
              <w:pStyle w:val="NormalWeb"/>
              <w:spacing w:before="0" w:beforeAutospacing="0" w:after="0" w:afterAutospacing="0"/>
              <w:ind w:right="-334"/>
              <w:rPr>
                <w:rFonts w:ascii="Arial" w:hAnsi="Arial" w:cs="Arial"/>
                <w:bCs/>
                <w:i/>
                <w:sz w:val="22"/>
                <w:szCs w:val="22"/>
              </w:rPr>
            </w:pPr>
          </w:p>
          <w:p w:rsidR="004A7886" w:rsidRPr="00230F35" w:rsidRDefault="004A7886" w:rsidP="001D01F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4A7886" w:rsidRPr="00230F35" w:rsidRDefault="004A7886" w:rsidP="001D01FE">
            <w:pPr>
              <w:pStyle w:val="NormalWeb"/>
              <w:spacing w:before="0" w:beforeAutospacing="0" w:after="0" w:afterAutospacing="0"/>
              <w:ind w:right="-334"/>
              <w:rPr>
                <w:rFonts w:ascii="Arial" w:hAnsi="Arial" w:cs="Arial"/>
                <w:b/>
                <w:bCs/>
                <w:sz w:val="22"/>
                <w:szCs w:val="22"/>
              </w:rPr>
            </w:pPr>
          </w:p>
          <w:p w:rsidR="004A7886" w:rsidRPr="00230F35" w:rsidRDefault="004A7886" w:rsidP="001D01F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4A7886" w:rsidRPr="00230F35" w:rsidRDefault="004A7886" w:rsidP="001D01FE">
            <w:pPr>
              <w:pStyle w:val="NormalWeb"/>
              <w:spacing w:before="0" w:beforeAutospacing="0" w:after="0" w:afterAutospacing="0"/>
              <w:ind w:right="-334"/>
              <w:rPr>
                <w:rFonts w:ascii="Arial" w:hAnsi="Arial" w:cs="Arial"/>
                <w:bCs/>
                <w:sz w:val="22"/>
                <w:szCs w:val="22"/>
              </w:rPr>
            </w:pPr>
          </w:p>
          <w:p w:rsidR="004A7886" w:rsidRPr="00230F35" w:rsidRDefault="004A7886" w:rsidP="001D01FE">
            <w:pPr>
              <w:pStyle w:val="NormalWeb"/>
              <w:spacing w:before="0" w:beforeAutospacing="0" w:after="0" w:afterAutospacing="0"/>
              <w:ind w:right="-334"/>
              <w:rPr>
                <w:rFonts w:ascii="Arial" w:hAnsi="Arial" w:cs="Arial"/>
                <w:bCs/>
                <w:sz w:val="22"/>
                <w:szCs w:val="22"/>
              </w:rPr>
            </w:pPr>
          </w:p>
          <w:p w:rsidR="004A7886" w:rsidRPr="00230F35" w:rsidRDefault="004A7886" w:rsidP="001D01FE">
            <w:pPr>
              <w:pStyle w:val="NormalWeb"/>
              <w:spacing w:before="0" w:beforeAutospacing="0" w:after="0" w:afterAutospacing="0"/>
              <w:ind w:right="-334"/>
              <w:rPr>
                <w:rFonts w:ascii="Arial" w:hAnsi="Arial" w:cs="Arial"/>
                <w:bCs/>
                <w:sz w:val="22"/>
                <w:szCs w:val="22"/>
              </w:rPr>
            </w:pPr>
          </w:p>
        </w:tc>
      </w:tr>
      <w:tr w:rsidR="004A7886" w:rsidRPr="002F467C" w:rsidTr="001D01FE">
        <w:trPr>
          <w:trHeight w:val="720"/>
        </w:trPr>
        <w:tc>
          <w:tcPr>
            <w:tcW w:w="5211" w:type="dxa"/>
            <w:gridSpan w:val="2"/>
          </w:tcPr>
          <w:p w:rsidR="004A7886" w:rsidRPr="00230F35" w:rsidRDefault="004A7886" w:rsidP="001D01F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4A7886" w:rsidRPr="00230F35" w:rsidRDefault="004A7886" w:rsidP="001D01F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A7886" w:rsidRPr="002F467C" w:rsidTr="001D01FE">
        <w:trPr>
          <w:trHeight w:val="720"/>
        </w:trPr>
        <w:tc>
          <w:tcPr>
            <w:tcW w:w="8856" w:type="dxa"/>
            <w:gridSpan w:val="5"/>
          </w:tcPr>
          <w:p w:rsidR="004A7886" w:rsidRPr="00B34964" w:rsidRDefault="004A7886" w:rsidP="001D01FE">
            <w:pPr>
              <w:rPr>
                <w:rFonts w:ascii="Arial" w:hAnsi="Arial" w:cs="Arial"/>
                <w:b/>
              </w:rPr>
            </w:pPr>
            <w:r w:rsidRPr="00B34964">
              <w:rPr>
                <w:rFonts w:ascii="Arial" w:hAnsi="Arial" w:cs="Arial"/>
                <w:b/>
              </w:rPr>
              <w:t>External Examiner’s comments (if relevant)</w:t>
            </w:r>
          </w:p>
          <w:p w:rsidR="004A7886" w:rsidRPr="00230F35" w:rsidRDefault="004A7886" w:rsidP="001D01FE">
            <w:pPr>
              <w:pStyle w:val="NormalWeb"/>
              <w:spacing w:before="0" w:beforeAutospacing="0" w:after="0" w:afterAutospacing="0"/>
              <w:ind w:right="-334"/>
              <w:rPr>
                <w:rFonts w:ascii="Arial" w:hAnsi="Arial" w:cs="Arial"/>
                <w:bCs/>
                <w:sz w:val="22"/>
                <w:szCs w:val="22"/>
              </w:rPr>
            </w:pPr>
          </w:p>
          <w:p w:rsidR="004A7886" w:rsidRPr="00230F35" w:rsidRDefault="004A7886" w:rsidP="001D01FE">
            <w:pPr>
              <w:pStyle w:val="NormalWeb"/>
              <w:spacing w:before="0" w:beforeAutospacing="0" w:after="0" w:afterAutospacing="0"/>
              <w:ind w:right="-334"/>
              <w:rPr>
                <w:rFonts w:ascii="Arial" w:hAnsi="Arial" w:cs="Arial"/>
                <w:bCs/>
                <w:sz w:val="22"/>
                <w:szCs w:val="22"/>
              </w:rPr>
            </w:pPr>
          </w:p>
          <w:p w:rsidR="004A7886" w:rsidRPr="00230F35" w:rsidRDefault="004A7886" w:rsidP="001D01FE">
            <w:pPr>
              <w:pStyle w:val="NormalWeb"/>
              <w:spacing w:before="0" w:beforeAutospacing="0" w:after="0" w:afterAutospacing="0"/>
              <w:ind w:right="-334"/>
              <w:rPr>
                <w:rFonts w:ascii="Arial" w:hAnsi="Arial" w:cs="Arial"/>
                <w:bCs/>
                <w:sz w:val="22"/>
                <w:szCs w:val="22"/>
              </w:rPr>
            </w:pPr>
          </w:p>
        </w:tc>
      </w:tr>
      <w:tr w:rsidR="004A7886" w:rsidRPr="002F467C" w:rsidTr="001D01FE">
        <w:trPr>
          <w:trHeight w:val="720"/>
        </w:trPr>
        <w:tc>
          <w:tcPr>
            <w:tcW w:w="5211" w:type="dxa"/>
            <w:gridSpan w:val="2"/>
          </w:tcPr>
          <w:p w:rsidR="004A7886" w:rsidRPr="00230F35" w:rsidRDefault="004A7886" w:rsidP="001D01FE">
            <w:pPr>
              <w:rPr>
                <w:rFonts w:ascii="Arial" w:hAnsi="Arial" w:cs="Arial"/>
              </w:rPr>
            </w:pPr>
            <w:r w:rsidRPr="00230F35">
              <w:rPr>
                <w:rFonts w:ascii="Arial" w:hAnsi="Arial" w:cs="Arial"/>
              </w:rPr>
              <w:t>External Examiner’s Signature:</w:t>
            </w:r>
          </w:p>
        </w:tc>
        <w:tc>
          <w:tcPr>
            <w:tcW w:w="3645" w:type="dxa"/>
            <w:gridSpan w:val="3"/>
          </w:tcPr>
          <w:p w:rsidR="004A7886" w:rsidRPr="00230F35" w:rsidRDefault="004A7886" w:rsidP="001D01FE">
            <w:pPr>
              <w:rPr>
                <w:rFonts w:ascii="Arial" w:hAnsi="Arial" w:cs="Arial"/>
              </w:rPr>
            </w:pPr>
            <w:r w:rsidRPr="00230F35">
              <w:rPr>
                <w:rFonts w:ascii="Arial" w:hAnsi="Arial" w:cs="Arial"/>
              </w:rPr>
              <w:t>Date:</w:t>
            </w:r>
          </w:p>
        </w:tc>
      </w:tr>
    </w:tbl>
    <w:p w:rsidR="007E5AE4" w:rsidRDefault="007E5AE4" w:rsidP="007E5AE4">
      <w:pPr>
        <w:spacing w:line="360" w:lineRule="auto"/>
        <w:jc w:val="both"/>
        <w:rPr>
          <w:rFonts w:ascii="Arial" w:hAnsi="Arial" w:cs="Arial"/>
        </w:rPr>
      </w:pPr>
    </w:p>
    <w:p w:rsidR="004A7886" w:rsidRPr="00756E95" w:rsidRDefault="004A7886" w:rsidP="004A7886">
      <w:pPr>
        <w:spacing w:line="360" w:lineRule="auto"/>
        <w:jc w:val="center"/>
        <w:rPr>
          <w:rFonts w:ascii="Arial" w:hAnsi="Arial" w:cs="Arial"/>
          <w:b/>
        </w:rPr>
      </w:pPr>
      <w:r w:rsidRPr="00756E95">
        <w:rPr>
          <w:rFonts w:ascii="Arial" w:hAnsi="Arial" w:cs="Arial"/>
          <w:b/>
        </w:rPr>
        <w:lastRenderedPageBreak/>
        <w:t>HPHI7003 Research Methodology for Historians</w:t>
      </w:r>
    </w:p>
    <w:p w:rsidR="004A7886" w:rsidRPr="00756E95" w:rsidRDefault="004A7886" w:rsidP="004A7886">
      <w:pPr>
        <w:spacing w:line="360" w:lineRule="auto"/>
        <w:jc w:val="center"/>
        <w:rPr>
          <w:rFonts w:ascii="Arial" w:hAnsi="Arial" w:cs="Arial"/>
          <w:b/>
        </w:rPr>
      </w:pPr>
      <w:r w:rsidRPr="00756E95">
        <w:rPr>
          <w:rFonts w:ascii="Arial" w:hAnsi="Arial" w:cs="Arial"/>
          <w:b/>
          <w:color w:val="000080"/>
        </w:rPr>
        <w:t xml:space="preserve"> </w:t>
      </w:r>
      <w:r w:rsidRPr="00756E95">
        <w:rPr>
          <w:rFonts w:ascii="Arial" w:hAnsi="Arial" w:cs="Arial"/>
          <w:b/>
        </w:rPr>
        <w:t>Part Four: Printed Primary Source Exercise, Option A</w:t>
      </w:r>
    </w:p>
    <w:p w:rsidR="007E5AE4" w:rsidRDefault="007E5AE4" w:rsidP="007E5AE4">
      <w:pPr>
        <w:spacing w:line="360" w:lineRule="auto"/>
        <w:jc w:val="both"/>
        <w:rPr>
          <w:rFonts w:ascii="Arial" w:hAnsi="Arial" w:cs="Arial"/>
        </w:rPr>
      </w:pPr>
    </w:p>
    <w:p w:rsidR="007E5AE4" w:rsidRDefault="007E5AE4" w:rsidP="007E5AE4">
      <w:pPr>
        <w:spacing w:line="360" w:lineRule="auto"/>
        <w:jc w:val="both"/>
        <w:rPr>
          <w:rFonts w:ascii="Arial" w:hAnsi="Arial" w:cs="Arial"/>
        </w:rPr>
      </w:pPr>
      <w:r>
        <w:rPr>
          <w:rFonts w:ascii="Arial" w:hAnsi="Arial" w:cs="Arial"/>
        </w:rPr>
        <w:t xml:space="preserve">The following is a brief selection of printed primary sources regarding the anti-Semitic ‘Blood libel’ allegations of ritual child murder during the medieval period. </w:t>
      </w:r>
      <w:r w:rsidRPr="007E5AE4">
        <w:rPr>
          <w:rFonts w:ascii="Arial" w:hAnsi="Arial" w:cs="Arial"/>
        </w:rPr>
        <w:t xml:space="preserve">It should be </w:t>
      </w:r>
      <w:r>
        <w:rPr>
          <w:rFonts w:ascii="Arial" w:hAnsi="Arial" w:cs="Arial"/>
        </w:rPr>
        <w:t xml:space="preserve">firstly acknowledged, </w:t>
      </w:r>
      <w:r w:rsidRPr="007E5AE4">
        <w:rPr>
          <w:rFonts w:ascii="Arial" w:hAnsi="Arial" w:cs="Arial"/>
        </w:rPr>
        <w:t xml:space="preserve">that </w:t>
      </w:r>
      <w:r>
        <w:rPr>
          <w:rFonts w:ascii="Arial" w:hAnsi="Arial" w:cs="Arial"/>
          <w:color w:val="222222"/>
          <w:shd w:val="clear" w:color="auto" w:fill="FFFFFF"/>
        </w:rPr>
        <w:t xml:space="preserve">the use of the term 'blood libel’ remains controversial, </w:t>
      </w:r>
      <w:r w:rsidRPr="007E5AE4">
        <w:rPr>
          <w:rFonts w:ascii="Arial" w:hAnsi="Arial" w:cs="Arial"/>
          <w:color w:val="222222"/>
          <w:shd w:val="clear" w:color="auto" w:fill="FFFFFF"/>
        </w:rPr>
        <w:t xml:space="preserve">regarding </w:t>
      </w:r>
      <w:r>
        <w:rPr>
          <w:rFonts w:ascii="Arial" w:hAnsi="Arial" w:cs="Arial"/>
          <w:color w:val="222222"/>
          <w:shd w:val="clear" w:color="auto" w:fill="FFFFFF"/>
        </w:rPr>
        <w:t>both its historic, and more contemporary use in addressing false allegation far more widely.</w:t>
      </w:r>
      <w:r w:rsidRPr="007E5AE4">
        <w:rPr>
          <w:rStyle w:val="FootnoteReference"/>
          <w:rFonts w:ascii="Arial" w:hAnsi="Arial" w:cs="Arial"/>
          <w:color w:val="222222"/>
          <w:shd w:val="clear" w:color="auto" w:fill="FFFFFF"/>
        </w:rPr>
        <w:footnoteReference w:id="2"/>
      </w:r>
    </w:p>
    <w:p w:rsidR="007E5AE4" w:rsidRPr="005F57FF" w:rsidRDefault="007E5AE4" w:rsidP="007E5AE4">
      <w:pPr>
        <w:spacing w:line="360" w:lineRule="auto"/>
        <w:jc w:val="both"/>
        <w:rPr>
          <w:rFonts w:ascii="Arial" w:hAnsi="Arial" w:cs="Arial"/>
        </w:rPr>
      </w:pPr>
    </w:p>
    <w:p w:rsidR="005F57FF" w:rsidRPr="005F57FF" w:rsidRDefault="005F57FF" w:rsidP="007E5AE4">
      <w:pPr>
        <w:pStyle w:val="ListParagraph"/>
        <w:numPr>
          <w:ilvl w:val="0"/>
          <w:numId w:val="5"/>
        </w:numPr>
        <w:spacing w:line="360" w:lineRule="auto"/>
        <w:ind w:right="-99"/>
        <w:jc w:val="both"/>
        <w:rPr>
          <w:rFonts w:ascii="Arial" w:hAnsi="Arial" w:cs="Arial"/>
          <w:b/>
          <w:sz w:val="22"/>
          <w:szCs w:val="22"/>
        </w:rPr>
      </w:pPr>
      <w:r w:rsidRPr="005F57FF">
        <w:rPr>
          <w:rFonts w:ascii="Arial" w:hAnsi="Arial" w:cs="Arial"/>
          <w:color w:val="000000"/>
          <w:sz w:val="22"/>
          <w:szCs w:val="22"/>
          <w:shd w:val="clear" w:color="auto" w:fill="FFFFFF"/>
        </w:rPr>
        <w:t>Frederick Corn</w:t>
      </w:r>
      <w:r w:rsidR="00A35B52">
        <w:rPr>
          <w:rFonts w:ascii="Arial" w:hAnsi="Arial" w:cs="Arial"/>
          <w:color w:val="000000"/>
          <w:sz w:val="22"/>
          <w:szCs w:val="22"/>
          <w:shd w:val="clear" w:color="auto" w:fill="FFFFFF"/>
        </w:rPr>
        <w:t>wallis Conybeare, ‘Translation of Socrates Scholasticus’ (Manchester, 2020), Un</w:t>
      </w:r>
      <w:r w:rsidRPr="005F57FF">
        <w:rPr>
          <w:rFonts w:ascii="Arial" w:hAnsi="Arial" w:cs="Arial"/>
          <w:color w:val="000000"/>
          <w:sz w:val="22"/>
          <w:szCs w:val="22"/>
          <w:shd w:val="clear" w:color="auto" w:fill="FFFFFF"/>
        </w:rPr>
        <w:t>iversity of Manchester Library, Hand-List of the Collection of English Manuscripts in the John Rylands Library, 1952-1970 (English MS 1225).</w:t>
      </w:r>
    </w:p>
    <w:p w:rsidR="005F57FF" w:rsidRPr="005F57FF" w:rsidRDefault="005F57FF" w:rsidP="007E5AE4">
      <w:pPr>
        <w:spacing w:line="360" w:lineRule="auto"/>
        <w:ind w:right="-99"/>
        <w:jc w:val="both"/>
        <w:rPr>
          <w:rFonts w:ascii="Arial" w:hAnsi="Arial" w:cs="Arial"/>
          <w:color w:val="2C3841"/>
          <w:shd w:val="clear" w:color="auto" w:fill="FFFFFF"/>
        </w:rPr>
      </w:pPr>
    </w:p>
    <w:p w:rsidR="005F57FF" w:rsidRPr="005F57FF" w:rsidRDefault="005F57FF" w:rsidP="007E5AE4">
      <w:pPr>
        <w:spacing w:line="360" w:lineRule="auto"/>
        <w:ind w:right="-99"/>
        <w:jc w:val="both"/>
        <w:rPr>
          <w:rFonts w:ascii="Arial" w:hAnsi="Arial" w:cs="Arial"/>
          <w:color w:val="2C3841"/>
          <w:shd w:val="clear" w:color="auto" w:fill="FFFFFF"/>
        </w:rPr>
      </w:pPr>
      <w:r w:rsidRPr="005F57FF">
        <w:rPr>
          <w:rFonts w:ascii="Arial" w:hAnsi="Arial" w:cs="Arial"/>
          <w:color w:val="2C3841"/>
          <w:shd w:val="clear" w:color="auto" w:fill="FFFFFF"/>
        </w:rPr>
        <w:t xml:space="preserve">Socrates Scholasticus’ monumental Early Church history, believed to written </w:t>
      </w:r>
      <w:r w:rsidR="00A35B52" w:rsidRPr="005F57FF">
        <w:rPr>
          <w:rFonts w:ascii="Arial" w:hAnsi="Arial" w:cs="Arial"/>
          <w:color w:val="2C3841"/>
          <w:shd w:val="clear" w:color="auto" w:fill="FFFFFF"/>
        </w:rPr>
        <w:t>around</w:t>
      </w:r>
      <w:r w:rsidRPr="005F57FF">
        <w:rPr>
          <w:rFonts w:ascii="Arial" w:hAnsi="Arial" w:cs="Arial"/>
          <w:color w:val="2C3841"/>
          <w:shd w:val="clear" w:color="auto" w:fill="FFFFFF"/>
        </w:rPr>
        <w:t xml:space="preserve"> the year 440 CE contains an account of the alleged Jewish ritual murder of a Christian child, though proposes no suggestion of this forming the focus of a</w:t>
      </w:r>
      <w:r w:rsidR="00A35B52">
        <w:rPr>
          <w:rFonts w:ascii="Arial" w:hAnsi="Arial" w:cs="Arial"/>
          <w:color w:val="2C3841"/>
          <w:shd w:val="clear" w:color="auto" w:fill="FFFFFF"/>
        </w:rPr>
        <w:t xml:space="preserve">ny early </w:t>
      </w:r>
      <w:r w:rsidR="00A35B52" w:rsidRPr="005F57FF">
        <w:rPr>
          <w:rFonts w:ascii="Arial" w:hAnsi="Arial" w:cs="Arial"/>
          <w:color w:val="2C3841"/>
          <w:shd w:val="clear" w:color="auto" w:fill="FFFFFF"/>
        </w:rPr>
        <w:t>cult</w:t>
      </w:r>
      <w:r w:rsidR="00A35B52">
        <w:rPr>
          <w:rFonts w:ascii="Arial" w:hAnsi="Arial" w:cs="Arial"/>
          <w:color w:val="2C3841"/>
          <w:shd w:val="clear" w:color="auto" w:fill="FFFFFF"/>
        </w:rPr>
        <w:t xml:space="preserve"> in response.</w:t>
      </w:r>
      <w:r w:rsidRPr="005F57FF">
        <w:rPr>
          <w:rFonts w:ascii="Arial" w:hAnsi="Arial" w:cs="Arial"/>
          <w:color w:val="2C3841"/>
          <w:shd w:val="clear" w:color="auto" w:fill="FFFFFF"/>
        </w:rPr>
        <w:t xml:space="preserve"> </w:t>
      </w:r>
      <w:r w:rsidRPr="005F57FF">
        <w:rPr>
          <w:rStyle w:val="FootnoteReference"/>
          <w:rFonts w:ascii="Arial" w:hAnsi="Arial" w:cs="Arial"/>
          <w:color w:val="2C3841"/>
          <w:shd w:val="clear" w:color="auto" w:fill="FFFFFF"/>
        </w:rPr>
        <w:footnoteReference w:id="3"/>
      </w:r>
      <w:r w:rsidRPr="005F57FF">
        <w:rPr>
          <w:rFonts w:ascii="Arial" w:hAnsi="Arial" w:cs="Arial"/>
          <w:color w:val="2C3841"/>
          <w:shd w:val="clear" w:color="auto" w:fill="FFFFFF"/>
        </w:rPr>
        <w:t xml:space="preserve"> </w:t>
      </w:r>
    </w:p>
    <w:p w:rsidR="005F57FF" w:rsidRPr="005F57FF" w:rsidRDefault="005F57FF" w:rsidP="007E5AE4">
      <w:pPr>
        <w:spacing w:line="360" w:lineRule="auto"/>
        <w:ind w:right="-99"/>
        <w:jc w:val="both"/>
        <w:rPr>
          <w:rFonts w:ascii="Arial" w:hAnsi="Arial" w:cs="Arial"/>
          <w:color w:val="2C3841"/>
          <w:shd w:val="clear" w:color="auto" w:fill="FFFFFF"/>
        </w:rPr>
      </w:pPr>
      <w:r w:rsidRPr="005F57FF">
        <w:rPr>
          <w:rFonts w:ascii="Arial" w:hAnsi="Arial" w:cs="Arial"/>
          <w:iCs/>
          <w:color w:val="000000"/>
        </w:rPr>
        <w:t xml:space="preserve">Summarising the apparent incident as </w:t>
      </w:r>
      <w:r w:rsidR="00A35B52">
        <w:rPr>
          <w:rFonts w:ascii="Arial" w:hAnsi="Arial" w:cs="Arial"/>
          <w:iCs/>
          <w:color w:val="000000"/>
        </w:rPr>
        <w:t xml:space="preserve">of </w:t>
      </w:r>
      <w:r w:rsidRPr="005F57FF">
        <w:rPr>
          <w:rFonts w:ascii="Arial" w:hAnsi="Arial" w:cs="Arial"/>
          <w:iCs/>
          <w:color w:val="000000"/>
        </w:rPr>
        <w:t xml:space="preserve">Jews </w:t>
      </w:r>
      <w:r w:rsidR="00A35B52">
        <w:rPr>
          <w:rFonts w:ascii="Arial" w:hAnsi="Arial" w:cs="Arial"/>
          <w:iCs/>
          <w:color w:val="000000"/>
        </w:rPr>
        <w:t>[renew</w:t>
      </w:r>
      <w:r w:rsidRPr="005F57FF">
        <w:rPr>
          <w:rFonts w:ascii="Arial" w:hAnsi="Arial" w:cs="Arial"/>
          <w:iCs/>
          <w:color w:val="000000"/>
        </w:rPr>
        <w:t xml:space="preserve">ing] </w:t>
      </w:r>
      <w:r w:rsidR="00A35B52">
        <w:rPr>
          <w:rFonts w:ascii="Arial" w:hAnsi="Arial" w:cs="Arial"/>
          <w:iCs/>
          <w:color w:val="000000"/>
        </w:rPr>
        <w:t>“...</w:t>
      </w:r>
      <w:r w:rsidRPr="005F57FF">
        <w:rPr>
          <w:rFonts w:ascii="Arial" w:hAnsi="Arial" w:cs="Arial"/>
          <w:iCs/>
          <w:color w:val="000000"/>
        </w:rPr>
        <w:t>their malevolent and impious practices against the Christians”</w:t>
      </w:r>
      <w:r w:rsidR="00A35B52">
        <w:rPr>
          <w:rFonts w:ascii="Arial" w:hAnsi="Arial" w:cs="Arial"/>
          <w:iCs/>
          <w:color w:val="000000"/>
        </w:rPr>
        <w:t>,</w:t>
      </w:r>
      <w:r w:rsidRPr="005F57FF">
        <w:rPr>
          <w:rFonts w:ascii="Arial" w:hAnsi="Arial" w:cs="Arial"/>
          <w:iCs/>
          <w:color w:val="000000"/>
        </w:rPr>
        <w:t xml:space="preserve"> S</w:t>
      </w:r>
      <w:r w:rsidR="00A35B52">
        <w:rPr>
          <w:rFonts w:ascii="Arial" w:hAnsi="Arial" w:cs="Arial"/>
          <w:iCs/>
          <w:color w:val="000000"/>
        </w:rPr>
        <w:t>cholisticus</w:t>
      </w:r>
      <w:r w:rsidRPr="005F57FF">
        <w:rPr>
          <w:rFonts w:ascii="Arial" w:hAnsi="Arial" w:cs="Arial"/>
          <w:iCs/>
          <w:color w:val="000000"/>
        </w:rPr>
        <w:t xml:space="preserve"> reports </w:t>
      </w:r>
      <w:r w:rsidR="00A35B52">
        <w:rPr>
          <w:rFonts w:ascii="Arial" w:hAnsi="Arial" w:cs="Arial"/>
          <w:iCs/>
          <w:color w:val="000000"/>
        </w:rPr>
        <w:t xml:space="preserve">that </w:t>
      </w:r>
      <w:r w:rsidRPr="005F57FF">
        <w:rPr>
          <w:rFonts w:ascii="Arial" w:hAnsi="Arial" w:cs="Arial"/>
          <w:iCs/>
          <w:color w:val="000000"/>
        </w:rPr>
        <w:t>the Roman Emperor issued orders to the Provincial Governor to enact a penalty ag</w:t>
      </w:r>
      <w:r w:rsidR="00A35B52">
        <w:rPr>
          <w:rFonts w:ascii="Arial" w:hAnsi="Arial" w:cs="Arial"/>
          <w:iCs/>
          <w:color w:val="000000"/>
        </w:rPr>
        <w:t xml:space="preserve">ainst Jews </w:t>
      </w:r>
      <w:r w:rsidR="00A35B52" w:rsidRPr="005F57FF">
        <w:rPr>
          <w:rFonts w:ascii="Arial" w:hAnsi="Arial" w:cs="Arial"/>
          <w:iCs/>
          <w:color w:val="000000"/>
        </w:rPr>
        <w:t>“</w:t>
      </w:r>
      <w:r w:rsidRPr="005F57FF">
        <w:rPr>
          <w:rFonts w:ascii="Arial" w:hAnsi="Arial" w:cs="Arial"/>
          <w:iCs/>
          <w:color w:val="000000"/>
        </w:rPr>
        <w:t xml:space="preserve">for the wickedness they had committed in their impious sport”. </w:t>
      </w:r>
      <w:r w:rsidRPr="005F57FF">
        <w:rPr>
          <w:rStyle w:val="FootnoteReference"/>
          <w:rFonts w:ascii="Arial" w:hAnsi="Arial" w:cs="Arial"/>
          <w:color w:val="2C3841"/>
          <w:shd w:val="clear" w:color="auto" w:fill="FFFFFF"/>
        </w:rPr>
        <w:footnoteReference w:id="4"/>
      </w:r>
    </w:p>
    <w:p w:rsidR="005F57FF" w:rsidRPr="005F57FF" w:rsidRDefault="005F57FF" w:rsidP="007E5AE4">
      <w:pPr>
        <w:spacing w:line="360" w:lineRule="auto"/>
        <w:ind w:right="-99"/>
        <w:jc w:val="both"/>
        <w:rPr>
          <w:rFonts w:ascii="Arial" w:hAnsi="Arial" w:cs="Arial"/>
          <w:color w:val="2C3841"/>
          <w:shd w:val="clear" w:color="auto" w:fill="FFFFFF"/>
        </w:rPr>
      </w:pPr>
      <w:r w:rsidRPr="005F57FF">
        <w:rPr>
          <w:rFonts w:ascii="Arial" w:hAnsi="Arial" w:cs="Arial"/>
          <w:color w:val="2C3841"/>
          <w:shd w:val="clear" w:color="auto" w:fill="FFFFFF"/>
        </w:rPr>
        <w:t>The printed translation cited was published by Frederick Cornwallis Conybeare (1856-1924) a biblical and Armenian scholar, and was presented to the John Rylands Library, Manchester by Sir John Conybeare, in memory of his father in 1951.</w:t>
      </w:r>
      <w:r w:rsidRPr="005F57FF">
        <w:rPr>
          <w:rStyle w:val="FootnoteReference"/>
          <w:rFonts w:ascii="Arial" w:hAnsi="Arial" w:cs="Arial"/>
          <w:color w:val="2C3841"/>
          <w:shd w:val="clear" w:color="auto" w:fill="FFFFFF"/>
        </w:rPr>
        <w:footnoteReference w:id="5"/>
      </w:r>
    </w:p>
    <w:p w:rsidR="00C53D77" w:rsidRDefault="00C53D77" w:rsidP="007E5AE4">
      <w:pPr>
        <w:spacing w:line="360" w:lineRule="auto"/>
        <w:ind w:right="-99"/>
        <w:jc w:val="both"/>
        <w:rPr>
          <w:rFonts w:ascii="Calibri" w:hAnsi="Calibri"/>
          <w:b/>
        </w:rPr>
      </w:pPr>
    </w:p>
    <w:p w:rsidR="00E47787" w:rsidRDefault="00E47787" w:rsidP="007E5AE4">
      <w:pPr>
        <w:spacing w:line="360" w:lineRule="auto"/>
        <w:ind w:right="-99"/>
        <w:jc w:val="both"/>
        <w:rPr>
          <w:rFonts w:ascii="Calibri" w:hAnsi="Calibri"/>
          <w:b/>
        </w:rPr>
      </w:pPr>
    </w:p>
    <w:p w:rsidR="007E5AE4" w:rsidRPr="005F57FF" w:rsidRDefault="007E5AE4" w:rsidP="007E5AE4">
      <w:pPr>
        <w:spacing w:line="360" w:lineRule="auto"/>
        <w:ind w:right="-99"/>
        <w:jc w:val="both"/>
        <w:rPr>
          <w:rFonts w:ascii="Calibri" w:hAnsi="Calibri"/>
          <w:b/>
        </w:rPr>
      </w:pPr>
    </w:p>
    <w:p w:rsidR="00540925" w:rsidRPr="00A35B52" w:rsidRDefault="00540925" w:rsidP="007E5AE4">
      <w:pPr>
        <w:pStyle w:val="ListParagraph"/>
        <w:numPr>
          <w:ilvl w:val="0"/>
          <w:numId w:val="6"/>
        </w:numPr>
        <w:spacing w:line="360" w:lineRule="auto"/>
        <w:ind w:right="-99"/>
        <w:jc w:val="both"/>
        <w:rPr>
          <w:rFonts w:ascii="Arial" w:hAnsi="Arial" w:cs="Arial"/>
          <w:b/>
          <w:sz w:val="22"/>
          <w:szCs w:val="22"/>
        </w:rPr>
      </w:pPr>
      <w:r w:rsidRPr="00A35B52">
        <w:rPr>
          <w:rStyle w:val="selectable"/>
          <w:rFonts w:ascii="Arial" w:hAnsi="Arial" w:cs="Arial"/>
          <w:color w:val="000000"/>
          <w:sz w:val="22"/>
          <w:szCs w:val="22"/>
          <w:shd w:val="clear" w:color="auto" w:fill="FFFFFF"/>
        </w:rPr>
        <w:lastRenderedPageBreak/>
        <w:t>THOMAS, of Monmouth, M. R James, and Augustus J</w:t>
      </w:r>
      <w:r w:rsidR="00462566">
        <w:rPr>
          <w:rStyle w:val="selectable"/>
          <w:rFonts w:ascii="Arial" w:hAnsi="Arial" w:cs="Arial"/>
          <w:color w:val="000000"/>
          <w:sz w:val="22"/>
          <w:szCs w:val="22"/>
          <w:shd w:val="clear" w:color="auto" w:fill="FFFFFF"/>
        </w:rPr>
        <w:t>essopp</w:t>
      </w:r>
      <w:r w:rsidRPr="00A35B52">
        <w:rPr>
          <w:rStyle w:val="selectable"/>
          <w:rFonts w:ascii="Arial" w:hAnsi="Arial" w:cs="Arial"/>
          <w:color w:val="000000"/>
          <w:sz w:val="22"/>
          <w:szCs w:val="22"/>
          <w:shd w:val="clear" w:color="auto" w:fill="FFFFFF"/>
        </w:rPr>
        <w:t>, </w:t>
      </w:r>
      <w:r w:rsidR="0067610C" w:rsidRPr="00A35B52">
        <w:rPr>
          <w:rStyle w:val="selectable"/>
          <w:rFonts w:ascii="Arial" w:hAnsi="Arial" w:cs="Arial"/>
          <w:iCs/>
          <w:color w:val="000000"/>
          <w:sz w:val="22"/>
          <w:szCs w:val="22"/>
          <w:shd w:val="clear" w:color="auto" w:fill="FFFFFF"/>
        </w:rPr>
        <w:t>The Life a</w:t>
      </w:r>
      <w:r w:rsidRPr="00A35B52">
        <w:rPr>
          <w:rStyle w:val="selectable"/>
          <w:rFonts w:ascii="Arial" w:hAnsi="Arial" w:cs="Arial"/>
          <w:iCs/>
          <w:color w:val="000000"/>
          <w:sz w:val="22"/>
          <w:szCs w:val="22"/>
          <w:shd w:val="clear" w:color="auto" w:fill="FFFFFF"/>
        </w:rPr>
        <w:t>nd Miracles Of St.</w:t>
      </w:r>
      <w:r w:rsidR="0067610C" w:rsidRPr="00A35B52">
        <w:rPr>
          <w:rStyle w:val="selectable"/>
          <w:rFonts w:ascii="Arial" w:hAnsi="Arial" w:cs="Arial"/>
          <w:iCs/>
          <w:color w:val="000000"/>
          <w:sz w:val="22"/>
          <w:szCs w:val="22"/>
          <w:shd w:val="clear" w:color="auto" w:fill="FFFFFF"/>
        </w:rPr>
        <w:t xml:space="preserve"> William Of Norwich. By Thomas o</w:t>
      </w:r>
      <w:r w:rsidRPr="00A35B52">
        <w:rPr>
          <w:rStyle w:val="selectable"/>
          <w:rFonts w:ascii="Arial" w:hAnsi="Arial" w:cs="Arial"/>
          <w:iCs/>
          <w:color w:val="000000"/>
          <w:sz w:val="22"/>
          <w:szCs w:val="22"/>
          <w:shd w:val="clear" w:color="auto" w:fill="FFFFFF"/>
        </w:rPr>
        <w:t>f Monmouth. Now First Edited From The Unique Manuscript, With An Introduction, Translation And Notes, By A. Jessopp ... And M.R. James ... Illustrated, Etc. Lat. &amp; Eng</w:t>
      </w:r>
      <w:r w:rsidRPr="00A35B52">
        <w:rPr>
          <w:rStyle w:val="selectable"/>
          <w:rFonts w:ascii="Arial" w:hAnsi="Arial" w:cs="Arial"/>
          <w:color w:val="000000"/>
          <w:sz w:val="22"/>
          <w:szCs w:val="22"/>
          <w:shd w:val="clear" w:color="auto" w:fill="FFFFFF"/>
        </w:rPr>
        <w:t> (Pp. xc. 303. University Press: Cambridge, 1896)</w:t>
      </w:r>
      <w:r w:rsidR="004E3C42" w:rsidRPr="00A35B52">
        <w:rPr>
          <w:rStyle w:val="selectable"/>
          <w:rFonts w:ascii="Arial" w:hAnsi="Arial" w:cs="Arial"/>
          <w:color w:val="000000"/>
          <w:sz w:val="22"/>
          <w:szCs w:val="22"/>
          <w:shd w:val="clear" w:color="auto" w:fill="FFFFFF"/>
        </w:rPr>
        <w:t>.</w:t>
      </w:r>
    </w:p>
    <w:p w:rsidR="00540925" w:rsidRPr="005F57FF" w:rsidRDefault="00540925" w:rsidP="007E5AE4">
      <w:pPr>
        <w:spacing w:line="360" w:lineRule="auto"/>
        <w:ind w:right="-99"/>
        <w:jc w:val="both"/>
        <w:rPr>
          <w:rFonts w:ascii="Arial" w:hAnsi="Arial" w:cs="Arial"/>
          <w:b/>
        </w:rPr>
      </w:pPr>
    </w:p>
    <w:p w:rsidR="00FE2926" w:rsidRPr="005F57FF" w:rsidRDefault="006235D8" w:rsidP="007E5AE4">
      <w:pPr>
        <w:spacing w:line="360" w:lineRule="auto"/>
        <w:jc w:val="both"/>
        <w:rPr>
          <w:rFonts w:ascii="Arial" w:hAnsi="Arial" w:cs="Arial"/>
        </w:rPr>
      </w:pPr>
      <w:r w:rsidRPr="005F57FF">
        <w:rPr>
          <w:rFonts w:ascii="Arial" w:hAnsi="Arial" w:cs="Arial"/>
        </w:rPr>
        <w:t xml:space="preserve">‘The Life and Miracles of St. William of Norwich’ is </w:t>
      </w:r>
      <w:r w:rsidR="00A35B52">
        <w:rPr>
          <w:rFonts w:ascii="Arial" w:hAnsi="Arial" w:cs="Arial"/>
        </w:rPr>
        <w:t xml:space="preserve">a further </w:t>
      </w:r>
      <w:r w:rsidRPr="005F57FF">
        <w:rPr>
          <w:rFonts w:ascii="Arial" w:hAnsi="Arial" w:cs="Arial"/>
        </w:rPr>
        <w:t xml:space="preserve">1173 </w:t>
      </w:r>
      <w:r w:rsidR="00A35B52">
        <w:rPr>
          <w:rFonts w:ascii="Arial" w:hAnsi="Arial" w:cs="Arial"/>
        </w:rPr>
        <w:t xml:space="preserve">allegation </w:t>
      </w:r>
      <w:r w:rsidRPr="005F57FF">
        <w:rPr>
          <w:rFonts w:ascii="Arial" w:hAnsi="Arial" w:cs="Arial"/>
        </w:rPr>
        <w:t>of the supposedly ritual torture and murder of a child</w:t>
      </w:r>
      <w:r w:rsidR="00A35B52">
        <w:rPr>
          <w:rFonts w:ascii="Arial" w:hAnsi="Arial" w:cs="Arial"/>
        </w:rPr>
        <w:t xml:space="preserve">, in this </w:t>
      </w:r>
      <w:r w:rsidR="00A35B52" w:rsidRPr="005F57FF">
        <w:rPr>
          <w:rFonts w:ascii="Arial" w:hAnsi="Arial" w:cs="Arial"/>
        </w:rPr>
        <w:t>called</w:t>
      </w:r>
      <w:r w:rsidRPr="005F57FF">
        <w:rPr>
          <w:rFonts w:ascii="Arial" w:hAnsi="Arial" w:cs="Arial"/>
        </w:rPr>
        <w:t xml:space="preserve"> William</w:t>
      </w:r>
      <w:r w:rsidR="00A35B52">
        <w:rPr>
          <w:rFonts w:ascii="Arial" w:hAnsi="Arial" w:cs="Arial"/>
        </w:rPr>
        <w:t>,</w:t>
      </w:r>
      <w:r w:rsidRPr="005F57FF">
        <w:rPr>
          <w:rFonts w:ascii="Arial" w:hAnsi="Arial" w:cs="Arial"/>
        </w:rPr>
        <w:t xml:space="preserve"> by Jews in 1144 England.</w:t>
      </w:r>
      <w:r w:rsidR="00FE2926" w:rsidRPr="005F57FF">
        <w:rPr>
          <w:rFonts w:ascii="Arial" w:hAnsi="Arial" w:cs="Arial"/>
        </w:rPr>
        <w:t xml:space="preserve"> </w:t>
      </w:r>
      <w:r w:rsidR="00552040" w:rsidRPr="005F57FF">
        <w:rPr>
          <w:rFonts w:ascii="Arial" w:hAnsi="Arial" w:cs="Arial"/>
        </w:rPr>
        <w:t xml:space="preserve">The 1896 printed reproduction of the work cited is translated into English, and part edited by </w:t>
      </w:r>
      <w:r w:rsidR="00FE2926" w:rsidRPr="005F57FF">
        <w:rPr>
          <w:rFonts w:ascii="Arial" w:hAnsi="Arial" w:cs="Arial"/>
        </w:rPr>
        <w:t>Jessopp,</w:t>
      </w:r>
      <w:r w:rsidR="00552040" w:rsidRPr="005F57FF">
        <w:rPr>
          <w:rFonts w:ascii="Arial" w:hAnsi="Arial" w:cs="Arial"/>
        </w:rPr>
        <w:t xml:space="preserve"> who</w:t>
      </w:r>
      <w:r w:rsidR="00FE2926" w:rsidRPr="005F57FF">
        <w:rPr>
          <w:rFonts w:ascii="Arial" w:hAnsi="Arial" w:cs="Arial"/>
        </w:rPr>
        <w:t xml:space="preserve"> </w:t>
      </w:r>
      <w:r w:rsidR="00D54130" w:rsidRPr="005F57FF">
        <w:rPr>
          <w:rFonts w:ascii="Arial" w:hAnsi="Arial" w:cs="Arial"/>
        </w:rPr>
        <w:t>refers</w:t>
      </w:r>
      <w:r w:rsidR="003D2508" w:rsidRPr="005F57FF">
        <w:rPr>
          <w:rFonts w:ascii="Arial" w:hAnsi="Arial" w:cs="Arial"/>
        </w:rPr>
        <w:t xml:space="preserve"> to Thomas within as </w:t>
      </w:r>
      <w:r w:rsidR="00FE2926" w:rsidRPr="005F57FF">
        <w:rPr>
          <w:rFonts w:ascii="Arial" w:hAnsi="Arial" w:cs="Arial"/>
        </w:rPr>
        <w:t xml:space="preserve">being amongst those both ‘deceivers and being deceived’. </w:t>
      </w:r>
      <w:r w:rsidR="00552040" w:rsidRPr="005F57FF">
        <w:rPr>
          <w:rStyle w:val="FootnoteReference"/>
          <w:rFonts w:ascii="Arial" w:hAnsi="Arial" w:cs="Arial"/>
        </w:rPr>
        <w:footnoteReference w:id="6"/>
      </w:r>
    </w:p>
    <w:p w:rsidR="003D2508" w:rsidRPr="005F57FF" w:rsidRDefault="003D2508" w:rsidP="007E5AE4">
      <w:pPr>
        <w:spacing w:line="360" w:lineRule="auto"/>
        <w:jc w:val="both"/>
        <w:rPr>
          <w:rFonts w:ascii="Arial" w:hAnsi="Arial" w:cs="Arial"/>
        </w:rPr>
      </w:pPr>
    </w:p>
    <w:p w:rsidR="00552040" w:rsidRPr="005F57FF" w:rsidRDefault="000F244E" w:rsidP="007E5AE4">
      <w:pPr>
        <w:spacing w:line="360" w:lineRule="auto"/>
        <w:jc w:val="both"/>
        <w:rPr>
          <w:rFonts w:ascii="Arial" w:hAnsi="Arial" w:cs="Arial"/>
        </w:rPr>
      </w:pPr>
      <w:r w:rsidRPr="005F57FF">
        <w:rPr>
          <w:rFonts w:ascii="Arial" w:hAnsi="Arial" w:cs="Arial"/>
        </w:rPr>
        <w:t xml:space="preserve">The tract was originally written in Latin by Thomas of Monmouth (1149-72) a Benedictine Monk who began its transcription </w:t>
      </w:r>
      <w:r w:rsidR="00F6086A" w:rsidRPr="005F57FF">
        <w:rPr>
          <w:rFonts w:ascii="Arial" w:hAnsi="Arial" w:cs="Arial"/>
        </w:rPr>
        <w:t>on arrival at Norwich Cathedral Priory 1149-50. Thomas attempted to collect evidence of William’s proposed holiness in an unsuccessful attempt to promote his canonisation</w:t>
      </w:r>
      <w:r w:rsidR="00552040" w:rsidRPr="005F57FF">
        <w:rPr>
          <w:rFonts w:ascii="Arial" w:hAnsi="Arial" w:cs="Arial"/>
        </w:rPr>
        <w:t>,</w:t>
      </w:r>
      <w:r w:rsidR="00F6086A" w:rsidRPr="005F57FF">
        <w:rPr>
          <w:rFonts w:ascii="Arial" w:hAnsi="Arial" w:cs="Arial"/>
        </w:rPr>
        <w:t xml:space="preserve"> </w:t>
      </w:r>
      <w:r w:rsidR="00552040" w:rsidRPr="005F57FF">
        <w:rPr>
          <w:rFonts w:ascii="Arial" w:hAnsi="Arial" w:cs="Arial"/>
        </w:rPr>
        <w:t xml:space="preserve">and </w:t>
      </w:r>
      <w:r w:rsidR="00F6086A" w:rsidRPr="005F57FF">
        <w:rPr>
          <w:rFonts w:ascii="Arial" w:hAnsi="Arial" w:cs="Arial"/>
        </w:rPr>
        <w:t>claimed to have received visions from the founding Bishop of Norwich in support of this</w:t>
      </w:r>
      <w:r w:rsidR="00552040" w:rsidRPr="005F57FF">
        <w:rPr>
          <w:rFonts w:ascii="Arial" w:hAnsi="Arial" w:cs="Arial"/>
        </w:rPr>
        <w:t xml:space="preserve">. </w:t>
      </w:r>
      <w:r w:rsidR="00556737" w:rsidRPr="005F57FF">
        <w:rPr>
          <w:rStyle w:val="FootnoteReference"/>
          <w:rFonts w:ascii="Arial" w:hAnsi="Arial" w:cs="Arial"/>
        </w:rPr>
        <w:footnoteReference w:id="7"/>
      </w:r>
    </w:p>
    <w:p w:rsidR="00FE2926" w:rsidRPr="005F57FF" w:rsidRDefault="00FE2926" w:rsidP="007E5AE4">
      <w:pPr>
        <w:spacing w:line="360" w:lineRule="auto"/>
        <w:jc w:val="both"/>
        <w:rPr>
          <w:rFonts w:ascii="Arial" w:hAnsi="Arial" w:cs="Arial"/>
        </w:rPr>
      </w:pPr>
    </w:p>
    <w:p w:rsidR="00FE2926" w:rsidRPr="005F57FF" w:rsidRDefault="00FE2926" w:rsidP="007E5AE4">
      <w:pPr>
        <w:spacing w:line="360" w:lineRule="auto"/>
        <w:jc w:val="both"/>
        <w:rPr>
          <w:rFonts w:ascii="Arial" w:hAnsi="Arial" w:cs="Arial"/>
        </w:rPr>
      </w:pPr>
      <w:r w:rsidRPr="005F57FF">
        <w:rPr>
          <w:rFonts w:ascii="Arial" w:hAnsi="Arial" w:cs="Arial"/>
        </w:rPr>
        <w:t xml:space="preserve">Halsal </w:t>
      </w:r>
      <w:r w:rsidR="003D2508" w:rsidRPr="005F57FF">
        <w:rPr>
          <w:rStyle w:val="FootnoteReference"/>
          <w:rFonts w:ascii="Arial" w:hAnsi="Arial" w:cs="Arial"/>
        </w:rPr>
        <w:footnoteReference w:id="8"/>
      </w:r>
      <w:r w:rsidRPr="005F57FF">
        <w:rPr>
          <w:rFonts w:ascii="Arial" w:hAnsi="Arial" w:cs="Arial"/>
        </w:rPr>
        <w:t xml:space="preserve">refers to the 1913 Catholic </w:t>
      </w:r>
      <w:r w:rsidR="003D2508" w:rsidRPr="005F57FF">
        <w:rPr>
          <w:rFonts w:ascii="Arial" w:hAnsi="Arial" w:cs="Arial"/>
        </w:rPr>
        <w:t>Encyclopaedia</w:t>
      </w:r>
      <w:r w:rsidRPr="005F57FF">
        <w:rPr>
          <w:rFonts w:ascii="Arial" w:hAnsi="Arial" w:cs="Arial"/>
        </w:rPr>
        <w:t xml:space="preserve"> entry regarding William of Norwich, which whilst rejecting the accusation of ritual Jewish sacrifice, maintained that some of the discussed cases were based on real events. </w:t>
      </w:r>
      <w:r w:rsidR="003D2508" w:rsidRPr="005F57FF">
        <w:rPr>
          <w:rStyle w:val="FootnoteReference"/>
          <w:rFonts w:ascii="Arial" w:hAnsi="Arial" w:cs="Arial"/>
        </w:rPr>
        <w:footnoteReference w:id="9"/>
      </w:r>
      <w:r w:rsidR="003D2508" w:rsidRPr="005F57FF">
        <w:rPr>
          <w:rFonts w:ascii="Arial" w:hAnsi="Arial" w:cs="Arial"/>
        </w:rPr>
        <w:t xml:space="preserve"> </w:t>
      </w:r>
      <w:r w:rsidRPr="005F57FF">
        <w:rPr>
          <w:rFonts w:ascii="Arial" w:hAnsi="Arial" w:cs="Arial"/>
        </w:rPr>
        <w:t xml:space="preserve">Thomas’ work is significant as the first complete account of </w:t>
      </w:r>
      <w:r w:rsidR="003D2508" w:rsidRPr="005F57FF">
        <w:rPr>
          <w:rFonts w:ascii="Arial" w:hAnsi="Arial" w:cs="Arial"/>
        </w:rPr>
        <w:t>the Christian</w:t>
      </w:r>
      <w:r w:rsidRPr="005F57FF">
        <w:rPr>
          <w:rFonts w:ascii="Arial" w:hAnsi="Arial" w:cs="Arial"/>
        </w:rPr>
        <w:t xml:space="preserve"> children being stolen and ritually murdered by Jews during the Passover, which survives to the present day.</w:t>
      </w:r>
    </w:p>
    <w:p w:rsidR="00253EE9" w:rsidRDefault="00253EE9" w:rsidP="007E5AE4">
      <w:pPr>
        <w:spacing w:line="360" w:lineRule="auto"/>
        <w:jc w:val="both"/>
      </w:pPr>
    </w:p>
    <w:p w:rsidR="00D71156" w:rsidRDefault="00D71156" w:rsidP="007E5AE4">
      <w:pPr>
        <w:spacing w:line="360" w:lineRule="auto"/>
        <w:jc w:val="both"/>
      </w:pPr>
    </w:p>
    <w:p w:rsidR="00D71156" w:rsidRDefault="00D71156" w:rsidP="007E5AE4">
      <w:pPr>
        <w:spacing w:line="360" w:lineRule="auto"/>
        <w:jc w:val="both"/>
      </w:pPr>
    </w:p>
    <w:p w:rsidR="007E5AE4" w:rsidRPr="007E5AE4" w:rsidRDefault="007E5AE4" w:rsidP="007E5AE4">
      <w:pPr>
        <w:pStyle w:val="Heading1"/>
        <w:spacing w:line="360" w:lineRule="auto"/>
        <w:ind w:left="720"/>
        <w:jc w:val="both"/>
        <w:rPr>
          <w:rStyle w:val="hbodytext"/>
          <w:rFonts w:ascii="Arial" w:hAnsi="Arial" w:cs="Arial"/>
          <w:b w:val="0"/>
          <w:bCs w:val="0"/>
          <w:color w:val="auto"/>
          <w:sz w:val="22"/>
          <w:szCs w:val="22"/>
        </w:rPr>
      </w:pPr>
      <w:r>
        <w:rPr>
          <w:rFonts w:ascii="Arial" w:hAnsi="Arial" w:cs="Arial"/>
          <w:b w:val="0"/>
          <w:bCs w:val="0"/>
          <w:color w:val="auto"/>
          <w:sz w:val="22"/>
          <w:szCs w:val="22"/>
        </w:rPr>
        <w:lastRenderedPageBreak/>
        <w:t>C.</w:t>
      </w:r>
      <w:r w:rsidRPr="007E5AE4">
        <w:rPr>
          <w:rFonts w:ascii="Arial" w:hAnsi="Arial" w:cs="Arial"/>
          <w:b w:val="0"/>
          <w:bCs w:val="0"/>
          <w:color w:val="auto"/>
          <w:sz w:val="22"/>
          <w:szCs w:val="22"/>
        </w:rPr>
        <w:t xml:space="preserve"> ‘Ephraim ben Jacob: The Ritual Murder Accusation at Blois, May, 1171’translated by Jacob</w:t>
      </w:r>
      <w:r w:rsidRPr="007E5AE4">
        <w:rPr>
          <w:rFonts w:ascii="Arial" w:hAnsi="Arial" w:cs="Arial"/>
          <w:b w:val="0"/>
          <w:color w:val="auto"/>
          <w:sz w:val="22"/>
          <w:szCs w:val="22"/>
        </w:rPr>
        <w:t xml:space="preserve"> Marcus, </w:t>
      </w:r>
      <w:r w:rsidRPr="007E5AE4">
        <w:rPr>
          <w:rFonts w:ascii="Arial" w:hAnsi="Arial" w:cs="Arial"/>
          <w:b w:val="0"/>
          <w:iCs/>
          <w:color w:val="auto"/>
          <w:sz w:val="22"/>
          <w:szCs w:val="22"/>
        </w:rPr>
        <w:t>The Jew in the Medieval World: A Sourcebook, 315-1791</w:t>
      </w:r>
      <w:r w:rsidRPr="007E5AE4">
        <w:rPr>
          <w:rFonts w:ascii="Arial" w:hAnsi="Arial" w:cs="Arial"/>
          <w:b w:val="0"/>
          <w:color w:val="auto"/>
          <w:sz w:val="22"/>
          <w:szCs w:val="22"/>
        </w:rPr>
        <w:t>, (New York: JPS, 1938), 127-130</w:t>
      </w:r>
      <w:r>
        <w:rPr>
          <w:rFonts w:ascii="Arial" w:hAnsi="Arial" w:cs="Arial"/>
          <w:b w:val="0"/>
          <w:color w:val="auto"/>
          <w:sz w:val="22"/>
          <w:szCs w:val="22"/>
        </w:rPr>
        <w:t>.</w:t>
      </w:r>
    </w:p>
    <w:p w:rsidR="007E5AE4" w:rsidRPr="007E5AE4" w:rsidRDefault="007E5AE4" w:rsidP="007E5AE4">
      <w:pPr>
        <w:pStyle w:val="NormalWeb"/>
        <w:spacing w:line="360" w:lineRule="auto"/>
        <w:jc w:val="both"/>
        <w:rPr>
          <w:rStyle w:val="hbodytext"/>
          <w:rFonts w:ascii="Arial" w:hAnsi="Arial" w:cs="Arial"/>
          <w:bCs/>
          <w:color w:val="000000"/>
          <w:sz w:val="22"/>
          <w:szCs w:val="22"/>
        </w:rPr>
      </w:pPr>
      <w:r>
        <w:rPr>
          <w:rStyle w:val="hbodytext"/>
          <w:rFonts w:ascii="Arial" w:hAnsi="Arial" w:cs="Arial"/>
          <w:bCs/>
          <w:color w:val="000000"/>
          <w:sz w:val="22"/>
          <w:szCs w:val="22"/>
        </w:rPr>
        <w:t>The next printed source is significant as being the first known ‘Blood libel’ allegation made in mainland Europe, in the city of Blois in central France. Marcus’ English translation cited, is of an account within ‘A Book of Historical Records’ written by German Jewish Talmudist Ephraim</w:t>
      </w:r>
      <w:r w:rsidRPr="007E5AE4">
        <w:rPr>
          <w:rStyle w:val="hbodytext"/>
          <w:rFonts w:ascii="Arial" w:hAnsi="Arial" w:cs="Arial"/>
          <w:iCs/>
          <w:color w:val="000000"/>
          <w:sz w:val="22"/>
          <w:szCs w:val="22"/>
        </w:rPr>
        <w:t xml:space="preserve"> ben Jacob</w:t>
      </w:r>
      <w:r>
        <w:rPr>
          <w:rStyle w:val="hbodytext"/>
          <w:rFonts w:ascii="Arial" w:hAnsi="Arial" w:cs="Arial"/>
          <w:iCs/>
          <w:color w:val="000000"/>
          <w:sz w:val="22"/>
          <w:szCs w:val="22"/>
        </w:rPr>
        <w:t xml:space="preserve"> during the late 12</w:t>
      </w:r>
      <w:r w:rsidRPr="007E5AE4">
        <w:rPr>
          <w:rStyle w:val="hbodytext"/>
          <w:rFonts w:ascii="Arial" w:hAnsi="Arial" w:cs="Arial"/>
          <w:iCs/>
          <w:color w:val="000000"/>
          <w:sz w:val="22"/>
          <w:szCs w:val="22"/>
          <w:vertAlign w:val="superscript"/>
        </w:rPr>
        <w:t>th</w:t>
      </w:r>
      <w:r>
        <w:rPr>
          <w:rStyle w:val="hbodytext"/>
          <w:rFonts w:ascii="Arial" w:hAnsi="Arial" w:cs="Arial"/>
          <w:iCs/>
          <w:color w:val="000000"/>
          <w:sz w:val="22"/>
          <w:szCs w:val="22"/>
        </w:rPr>
        <w:t xml:space="preserve"> Century. </w:t>
      </w:r>
      <w:r>
        <w:rPr>
          <w:rStyle w:val="FootnoteReference"/>
          <w:rFonts w:ascii="Arial" w:hAnsi="Arial" w:cs="Arial"/>
          <w:bCs/>
          <w:color w:val="000000"/>
          <w:sz w:val="22"/>
          <w:szCs w:val="22"/>
        </w:rPr>
        <w:footnoteReference w:id="10"/>
      </w:r>
      <w:r>
        <w:rPr>
          <w:rStyle w:val="hbodytext"/>
          <w:rFonts w:ascii="Arial" w:hAnsi="Arial" w:cs="Arial"/>
          <w:iCs/>
          <w:color w:val="000000"/>
          <w:sz w:val="22"/>
          <w:szCs w:val="22"/>
        </w:rPr>
        <w:t xml:space="preserve"> </w:t>
      </w:r>
    </w:p>
    <w:p w:rsidR="007E5AE4" w:rsidRDefault="007E5AE4" w:rsidP="007E5AE4">
      <w:pPr>
        <w:pStyle w:val="NormalWeb"/>
        <w:spacing w:line="360" w:lineRule="auto"/>
        <w:jc w:val="both"/>
        <w:rPr>
          <w:rStyle w:val="hbodytext"/>
          <w:rFonts w:ascii="Arial" w:hAnsi="Arial" w:cs="Arial"/>
          <w:bCs/>
          <w:color w:val="000000"/>
          <w:sz w:val="22"/>
          <w:szCs w:val="22"/>
        </w:rPr>
      </w:pPr>
      <w:r>
        <w:rPr>
          <w:rStyle w:val="hbodytext"/>
          <w:rFonts w:ascii="Arial" w:hAnsi="Arial" w:cs="Arial"/>
          <w:iCs/>
          <w:color w:val="000000"/>
          <w:sz w:val="22"/>
          <w:szCs w:val="22"/>
        </w:rPr>
        <w:t>Jacob’s account follows a familiar pattern, the allegation of Jews having ritually murdered (in this case by crucifixion) a Christian child, and repeating suggestions included in Thomas’ 1173 account above, of the alleged need for Christian blood for the completion of Jewish Passover ritual.  The similarities lead Marcus to conclude the events described by ben Jacob, describing the murder by burning of over thirty people in Blois as a ‘reverberation of the William</w:t>
      </w:r>
      <w:r w:rsidRPr="007E5AE4">
        <w:rPr>
          <w:rStyle w:val="hbodytext"/>
          <w:rFonts w:ascii="Arial" w:hAnsi="Arial" w:cs="Arial"/>
          <w:iCs/>
          <w:color w:val="000000"/>
          <w:sz w:val="22"/>
          <w:szCs w:val="22"/>
        </w:rPr>
        <w:t xml:space="preserve"> of Norwich tale of a generation before</w:t>
      </w:r>
      <w:r>
        <w:rPr>
          <w:rStyle w:val="hbodytext"/>
          <w:rFonts w:ascii="Arial" w:hAnsi="Arial" w:cs="Arial"/>
          <w:iCs/>
          <w:color w:val="000000"/>
          <w:sz w:val="22"/>
          <w:szCs w:val="22"/>
        </w:rPr>
        <w:t xml:space="preserve">’. </w:t>
      </w:r>
      <w:r w:rsidRPr="007E5AE4">
        <w:rPr>
          <w:rStyle w:val="hbodytext"/>
          <w:rFonts w:ascii="Arial" w:hAnsi="Arial" w:cs="Arial"/>
          <w:iCs/>
          <w:color w:val="000000"/>
          <w:sz w:val="12"/>
          <w:szCs w:val="12"/>
        </w:rPr>
        <w:t>11</w:t>
      </w:r>
    </w:p>
    <w:p w:rsidR="007E5AE4" w:rsidRPr="007E5AE4" w:rsidRDefault="007E5AE4" w:rsidP="007E5AE4">
      <w:pPr>
        <w:pStyle w:val="Heading1"/>
        <w:numPr>
          <w:ilvl w:val="0"/>
          <w:numId w:val="9"/>
        </w:numPr>
        <w:spacing w:line="360" w:lineRule="auto"/>
        <w:jc w:val="both"/>
        <w:rPr>
          <w:rFonts w:ascii="Arial" w:hAnsi="Arial" w:cs="Arial"/>
          <w:b w:val="0"/>
          <w:bCs w:val="0"/>
          <w:color w:val="auto"/>
          <w:sz w:val="22"/>
          <w:szCs w:val="22"/>
        </w:rPr>
      </w:pPr>
      <w:r w:rsidRPr="007E5AE4">
        <w:rPr>
          <w:rFonts w:ascii="Arial" w:hAnsi="Arial" w:cs="Arial"/>
          <w:b w:val="0"/>
          <w:bCs w:val="0"/>
          <w:color w:val="auto"/>
          <w:sz w:val="22"/>
          <w:szCs w:val="22"/>
        </w:rPr>
        <w:t xml:space="preserve">‘Gregory X: Letter on Jews, (1271-76) - Against the Blood Libel’ translated by </w:t>
      </w:r>
      <w:r w:rsidRPr="007E5AE4">
        <w:rPr>
          <w:rStyle w:val="Strong"/>
          <w:rFonts w:ascii="Arial" w:hAnsi="Arial" w:cs="Arial"/>
          <w:b/>
          <w:color w:val="666666"/>
          <w:sz w:val="22"/>
          <w:szCs w:val="22"/>
          <w:shd w:val="clear" w:color="auto" w:fill="FFFFFF"/>
        </w:rPr>
        <w:t>  </w:t>
      </w:r>
      <w:r w:rsidRPr="007E5AE4">
        <w:rPr>
          <w:rStyle w:val="selectable"/>
          <w:rFonts w:ascii="Arial" w:hAnsi="Arial" w:cs="Arial"/>
          <w:b w:val="0"/>
          <w:color w:val="000000"/>
          <w:sz w:val="22"/>
          <w:szCs w:val="22"/>
          <w:shd w:val="clear" w:color="auto" w:fill="FFFFFF"/>
        </w:rPr>
        <w:t xml:space="preserve"> Tierney, B. </w:t>
      </w:r>
      <w:r w:rsidRPr="007E5AE4">
        <w:rPr>
          <w:rStyle w:val="selectable"/>
          <w:rFonts w:ascii="Arial" w:hAnsi="Arial" w:cs="Arial"/>
          <w:b w:val="0"/>
          <w:iCs/>
          <w:color w:val="000000"/>
          <w:sz w:val="22"/>
          <w:szCs w:val="22"/>
          <w:shd w:val="clear" w:color="auto" w:fill="FFFFFF"/>
        </w:rPr>
        <w:t>The Middle Ages, Volume I, Sources of Medieval History: V. 1</w:t>
      </w:r>
      <w:r w:rsidRPr="007E5AE4">
        <w:rPr>
          <w:rStyle w:val="selectable"/>
          <w:rFonts w:ascii="Arial" w:hAnsi="Arial" w:cs="Arial"/>
          <w:b w:val="0"/>
          <w:color w:val="000000"/>
          <w:sz w:val="22"/>
          <w:szCs w:val="22"/>
          <w:shd w:val="clear" w:color="auto" w:fill="FFFFFF"/>
        </w:rPr>
        <w:t>, 6th ed (New York: McGraw-Hill, 1999), pp. 259-260.</w:t>
      </w:r>
    </w:p>
    <w:p w:rsidR="007E5AE4" w:rsidRPr="007E5AE4" w:rsidRDefault="007E5AE4" w:rsidP="007E5AE4">
      <w:pPr>
        <w:spacing w:line="360" w:lineRule="auto"/>
        <w:jc w:val="both"/>
        <w:rPr>
          <w:rFonts w:ascii="Arial" w:hAnsi="Arial" w:cs="Arial"/>
        </w:rPr>
      </w:pPr>
    </w:p>
    <w:p w:rsidR="007E5AE4" w:rsidRDefault="007E5AE4" w:rsidP="007E5AE4">
      <w:pPr>
        <w:spacing w:line="360" w:lineRule="auto"/>
        <w:jc w:val="both"/>
        <w:rPr>
          <w:rFonts w:ascii="Arial" w:hAnsi="Arial" w:cs="Arial"/>
        </w:rPr>
      </w:pPr>
      <w:r>
        <w:rPr>
          <w:rFonts w:ascii="Arial" w:hAnsi="Arial" w:cs="Arial"/>
        </w:rPr>
        <w:t>However, w</w:t>
      </w:r>
      <w:r w:rsidRPr="007E5AE4">
        <w:rPr>
          <w:rFonts w:ascii="Arial" w:hAnsi="Arial" w:cs="Arial"/>
        </w:rPr>
        <w:t xml:space="preserve">hilst ecclesiastical laws and regulation commonly enshrined hostility to Jews, the establishment of anti-Semitic cults and popular violence against Jews was in general opposed by the </w:t>
      </w:r>
      <w:r>
        <w:rPr>
          <w:rFonts w:ascii="Arial" w:hAnsi="Arial" w:cs="Arial"/>
        </w:rPr>
        <w:t xml:space="preserve">medieval </w:t>
      </w:r>
      <w:r w:rsidRPr="007E5AE4">
        <w:rPr>
          <w:rFonts w:ascii="Arial" w:hAnsi="Arial" w:cs="Arial"/>
        </w:rPr>
        <w:t xml:space="preserve">Papacy. An example of this is Tierney’s English translation of a letter written by Pope Gregory X </w:t>
      </w:r>
      <w:r w:rsidRPr="007E5AE4">
        <w:rPr>
          <w:rStyle w:val="hbodytext"/>
          <w:rFonts w:ascii="Arial" w:hAnsi="Arial" w:cs="Arial"/>
          <w:color w:val="000000"/>
        </w:rPr>
        <w:t>(1271 -1276) which incorporates the instruction</w:t>
      </w:r>
      <w:r>
        <w:rPr>
          <w:rStyle w:val="hbodytext"/>
          <w:rFonts w:ascii="Arial" w:hAnsi="Arial" w:cs="Arial"/>
          <w:color w:val="000000"/>
        </w:rPr>
        <w:t>s</w:t>
      </w:r>
      <w:r w:rsidRPr="007E5AE4">
        <w:rPr>
          <w:rStyle w:val="hbodytext"/>
          <w:rFonts w:ascii="Arial" w:hAnsi="Arial" w:cs="Arial"/>
          <w:color w:val="000000"/>
        </w:rPr>
        <w:t xml:space="preserve"> by letter of previous Popes Innocent III </w:t>
      </w:r>
      <w:r>
        <w:rPr>
          <w:rStyle w:val="hbodytext"/>
          <w:rFonts w:ascii="Arial" w:hAnsi="Arial" w:cs="Arial"/>
          <w:color w:val="000000"/>
        </w:rPr>
        <w:t>and Innocent IV</w:t>
      </w:r>
      <w:r w:rsidRPr="007E5AE4">
        <w:rPr>
          <w:rStyle w:val="hbodytext"/>
          <w:rFonts w:ascii="Arial" w:hAnsi="Arial" w:cs="Arial"/>
          <w:color w:val="000000"/>
        </w:rPr>
        <w:t>.</w:t>
      </w:r>
      <w:r w:rsidRPr="007E5AE4">
        <w:rPr>
          <w:rStyle w:val="FootnoteReference"/>
          <w:rFonts w:ascii="Arial" w:hAnsi="Arial" w:cs="Arial"/>
        </w:rPr>
        <w:footnoteReference w:id="11"/>
      </w:r>
      <w:r w:rsidRPr="007E5AE4">
        <w:rPr>
          <w:rFonts w:ascii="Arial" w:hAnsi="Arial" w:cs="Arial"/>
        </w:rPr>
        <w:t xml:space="preserve"> </w:t>
      </w:r>
    </w:p>
    <w:p w:rsidR="007E5AE4" w:rsidRDefault="007E5AE4" w:rsidP="007E5AE4">
      <w:pPr>
        <w:spacing w:line="360" w:lineRule="auto"/>
        <w:jc w:val="both"/>
        <w:rPr>
          <w:rFonts w:ascii="Arial" w:hAnsi="Arial" w:cs="Arial"/>
          <w:color w:val="000000"/>
        </w:rPr>
      </w:pPr>
      <w:r w:rsidRPr="007E5AE4">
        <w:rPr>
          <w:rFonts w:ascii="Arial" w:hAnsi="Arial" w:cs="Arial"/>
        </w:rPr>
        <w:t>Gregory</w:t>
      </w:r>
      <w:r>
        <w:rPr>
          <w:rFonts w:ascii="Arial" w:hAnsi="Arial" w:cs="Arial"/>
        </w:rPr>
        <w:t>’s letter</w:t>
      </w:r>
      <w:r w:rsidRPr="007E5AE4">
        <w:rPr>
          <w:rFonts w:ascii="Arial" w:hAnsi="Arial" w:cs="Arial"/>
        </w:rPr>
        <w:t xml:space="preserve"> castigates Jews for their ‘</w:t>
      </w:r>
      <w:r w:rsidRPr="007E5AE4">
        <w:rPr>
          <w:rFonts w:ascii="Arial" w:hAnsi="Arial" w:cs="Arial"/>
          <w:color w:val="000000"/>
        </w:rPr>
        <w:t>stubbornness rather than to recognize the words of their prophets and the mysteries of the Scriptures’</w:t>
      </w:r>
      <w:r>
        <w:rPr>
          <w:rFonts w:ascii="Arial" w:hAnsi="Arial" w:cs="Arial"/>
          <w:color w:val="000000"/>
        </w:rPr>
        <w:t xml:space="preserve">, yet </w:t>
      </w:r>
      <w:r w:rsidRPr="007E5AE4">
        <w:rPr>
          <w:rFonts w:ascii="Arial" w:hAnsi="Arial" w:cs="Arial"/>
          <w:color w:val="000000"/>
        </w:rPr>
        <w:t xml:space="preserve">addresses </w:t>
      </w:r>
      <w:r>
        <w:rPr>
          <w:rFonts w:ascii="Arial" w:hAnsi="Arial" w:cs="Arial"/>
          <w:color w:val="000000"/>
        </w:rPr>
        <w:t xml:space="preserve">very specific </w:t>
      </w:r>
      <w:r w:rsidRPr="007E5AE4">
        <w:rPr>
          <w:rFonts w:ascii="Arial" w:hAnsi="Arial" w:cs="Arial"/>
          <w:color w:val="000000"/>
        </w:rPr>
        <w:t>allegations of kidnap and ritual torture and murder</w:t>
      </w:r>
      <w:r>
        <w:rPr>
          <w:rFonts w:ascii="Arial" w:hAnsi="Arial" w:cs="Arial"/>
          <w:color w:val="000000"/>
        </w:rPr>
        <w:t xml:space="preserve"> which he rules as falsehoods.</w:t>
      </w:r>
    </w:p>
    <w:p w:rsidR="007E5AE4" w:rsidRPr="007E5AE4" w:rsidRDefault="007E5AE4" w:rsidP="007E5AE4">
      <w:pPr>
        <w:spacing w:line="360" w:lineRule="auto"/>
        <w:jc w:val="both"/>
        <w:rPr>
          <w:rFonts w:ascii="Arial" w:hAnsi="Arial" w:cs="Arial"/>
        </w:rPr>
      </w:pPr>
      <w:r>
        <w:rPr>
          <w:rFonts w:ascii="Arial" w:hAnsi="Arial" w:cs="Arial"/>
          <w:color w:val="000000"/>
        </w:rPr>
        <w:t xml:space="preserve">Yet as Marcus observes, papal rulings and letters demonstrably failed to stem repeated accusations of ritual sacrifice by Jews during the middle ages.  </w:t>
      </w:r>
      <w:r>
        <w:rPr>
          <w:rStyle w:val="FootnoteReference"/>
          <w:rFonts w:ascii="Arial" w:hAnsi="Arial" w:cs="Arial"/>
        </w:rPr>
        <w:footnoteReference w:id="12"/>
      </w:r>
    </w:p>
    <w:p w:rsidR="007E5AE4" w:rsidRPr="004A7886" w:rsidRDefault="004A7886" w:rsidP="004A7886">
      <w:pPr>
        <w:pStyle w:val="NormalWeb"/>
        <w:spacing w:line="360" w:lineRule="auto"/>
        <w:jc w:val="right"/>
        <w:rPr>
          <w:rStyle w:val="hbodytext"/>
          <w:rFonts w:ascii="Arial" w:hAnsi="Arial" w:cs="Arial"/>
          <w:bCs/>
          <w:i/>
          <w:color w:val="000000"/>
          <w:sz w:val="22"/>
          <w:szCs w:val="22"/>
        </w:rPr>
      </w:pPr>
      <w:r w:rsidRPr="004A7886">
        <w:rPr>
          <w:rStyle w:val="hbodytext"/>
          <w:rFonts w:ascii="Arial" w:hAnsi="Arial" w:cs="Arial"/>
          <w:bCs/>
          <w:i/>
          <w:color w:val="000000"/>
          <w:sz w:val="22"/>
          <w:szCs w:val="22"/>
        </w:rPr>
        <w:t xml:space="preserve">                                    Word Count: 9</w:t>
      </w:r>
      <w:r>
        <w:rPr>
          <w:rStyle w:val="hbodytext"/>
          <w:rFonts w:ascii="Arial" w:hAnsi="Arial" w:cs="Arial"/>
          <w:bCs/>
          <w:i/>
          <w:color w:val="000000"/>
          <w:sz w:val="22"/>
          <w:szCs w:val="22"/>
        </w:rPr>
        <w:t>91</w:t>
      </w:r>
    </w:p>
    <w:p w:rsidR="007E5AE4" w:rsidRDefault="004A7886" w:rsidP="004A7886">
      <w:pPr>
        <w:jc w:val="center"/>
        <w:rPr>
          <w:rFonts w:ascii="Arial" w:hAnsi="Arial" w:cs="Arial"/>
        </w:rPr>
      </w:pPr>
      <w:r w:rsidRPr="004A7886">
        <w:rPr>
          <w:rFonts w:ascii="Arial" w:hAnsi="Arial" w:cs="Arial"/>
        </w:rPr>
        <w:lastRenderedPageBreak/>
        <w:t>Bibliography</w:t>
      </w:r>
    </w:p>
    <w:p w:rsidR="00756E95" w:rsidRDefault="00756E95" w:rsidP="004A7886">
      <w:pPr>
        <w:jc w:val="center"/>
        <w:rPr>
          <w:rFonts w:ascii="Arial" w:hAnsi="Arial" w:cs="Arial"/>
        </w:rPr>
      </w:pPr>
      <w:r>
        <w:rPr>
          <w:rFonts w:ascii="Arial" w:hAnsi="Arial" w:cs="Arial"/>
        </w:rPr>
        <w:t>[In order of use ]</w:t>
      </w:r>
    </w:p>
    <w:p w:rsidR="004A7886" w:rsidRPr="00756E95" w:rsidRDefault="004A7886" w:rsidP="004A7886">
      <w:pPr>
        <w:jc w:val="center"/>
        <w:rPr>
          <w:rFonts w:ascii="Arial" w:hAnsi="Arial" w:cs="Arial"/>
        </w:rPr>
      </w:pPr>
    </w:p>
    <w:p w:rsidR="00666161" w:rsidRPr="00756E95" w:rsidRDefault="004A7886" w:rsidP="00756E95">
      <w:pPr>
        <w:pStyle w:val="ListParagraph"/>
        <w:numPr>
          <w:ilvl w:val="0"/>
          <w:numId w:val="10"/>
        </w:numPr>
        <w:spacing w:line="360" w:lineRule="auto"/>
        <w:rPr>
          <w:rFonts w:ascii="Arial" w:hAnsi="Arial" w:cs="Arial"/>
        </w:rPr>
      </w:pPr>
      <w:r w:rsidRPr="00756E95">
        <w:rPr>
          <w:rFonts w:ascii="Arial" w:hAnsi="Arial" w:cs="Arial"/>
          <w:shd w:val="clear" w:color="auto" w:fill="FFFFFF"/>
        </w:rPr>
        <w:t>"What Does 'Blood Libel' Mean?", </w:t>
      </w:r>
      <w:r w:rsidRPr="00756E95">
        <w:rPr>
          <w:rFonts w:ascii="Arial" w:hAnsi="Arial" w:cs="Arial"/>
          <w:iCs/>
          <w:shd w:val="clear" w:color="auto" w:fill="FFFFFF"/>
        </w:rPr>
        <w:t>BBC News</w:t>
      </w:r>
      <w:r w:rsidRPr="00756E95">
        <w:rPr>
          <w:rFonts w:ascii="Arial" w:hAnsi="Arial" w:cs="Arial"/>
          <w:shd w:val="clear" w:color="auto" w:fill="FFFFFF"/>
        </w:rPr>
        <w:t xml:space="preserve">, 2011 </w:t>
      </w:r>
      <w:r w:rsidRPr="00756E95">
        <w:rPr>
          <w:rFonts w:ascii="Arial" w:hAnsi="Arial" w:cs="Arial"/>
          <w:u w:val="single"/>
          <w:shd w:val="clear" w:color="auto" w:fill="FFFFFF"/>
        </w:rPr>
        <w:t>https://www.bbc.co.uk/news/world-us-canada-12176503</w:t>
      </w:r>
    </w:p>
    <w:p w:rsidR="004A7886" w:rsidRDefault="004A7886" w:rsidP="00756E95">
      <w:pPr>
        <w:pStyle w:val="ListParagraph"/>
        <w:spacing w:line="360" w:lineRule="auto"/>
        <w:rPr>
          <w:rFonts w:ascii="Arial" w:hAnsi="Arial" w:cs="Arial"/>
          <w:shd w:val="clear" w:color="auto" w:fill="FFFFFF"/>
        </w:rPr>
      </w:pPr>
      <w:r w:rsidRPr="00756E95">
        <w:rPr>
          <w:rFonts w:ascii="Arial" w:hAnsi="Arial" w:cs="Arial"/>
          <w:shd w:val="clear" w:color="auto" w:fill="FFFFFF"/>
        </w:rPr>
        <w:t>[Accessed 13 January 2020]</w:t>
      </w:r>
      <w:r w:rsidR="00666161" w:rsidRPr="00756E95">
        <w:rPr>
          <w:rFonts w:ascii="Arial" w:hAnsi="Arial" w:cs="Arial"/>
          <w:shd w:val="clear" w:color="auto" w:fill="FFFFFF"/>
        </w:rPr>
        <w:t>.</w:t>
      </w:r>
    </w:p>
    <w:p w:rsidR="00756E95" w:rsidRPr="00756E95" w:rsidRDefault="00756E95" w:rsidP="00756E95">
      <w:pPr>
        <w:pStyle w:val="ListParagraph"/>
        <w:spacing w:line="360" w:lineRule="auto"/>
        <w:rPr>
          <w:rFonts w:ascii="Arial" w:hAnsi="Arial" w:cs="Arial"/>
          <w:shd w:val="clear" w:color="auto" w:fill="FFFFFF"/>
        </w:rPr>
      </w:pPr>
    </w:p>
    <w:p w:rsidR="00666161" w:rsidRPr="00756E95" w:rsidRDefault="00666161" w:rsidP="00756E95">
      <w:pPr>
        <w:pStyle w:val="ListParagraph"/>
        <w:spacing w:line="360" w:lineRule="auto"/>
        <w:rPr>
          <w:rFonts w:ascii="Arial" w:hAnsi="Arial" w:cs="Arial"/>
        </w:rPr>
      </w:pPr>
    </w:p>
    <w:p w:rsidR="00666161" w:rsidRPr="00756E95" w:rsidRDefault="00666161" w:rsidP="00756E95">
      <w:pPr>
        <w:pStyle w:val="ListParagraph"/>
        <w:numPr>
          <w:ilvl w:val="0"/>
          <w:numId w:val="10"/>
        </w:numPr>
        <w:spacing w:line="360" w:lineRule="auto"/>
        <w:rPr>
          <w:rFonts w:ascii="Arial" w:hAnsi="Arial" w:cs="Arial"/>
        </w:rPr>
      </w:pPr>
      <w:r w:rsidRPr="00756E95">
        <w:rPr>
          <w:rFonts w:ascii="Arial" w:hAnsi="Arial" w:cs="Arial"/>
          <w:shd w:val="clear" w:color="auto" w:fill="FFFFFF"/>
        </w:rPr>
        <w:t>Gardiner, Luke Charles Alfred, 'The Truth Is Bitter : Socrates Scholasticus and the Writing of a History of the Christian Roman Empire’, </w:t>
      </w:r>
      <w:r w:rsidRPr="00756E95">
        <w:rPr>
          <w:rFonts w:ascii="Arial" w:hAnsi="Arial" w:cs="Arial"/>
          <w:iCs/>
          <w:shd w:val="clear" w:color="auto" w:fill="FFFFFF"/>
        </w:rPr>
        <w:t>repository.cam.ac.uk</w:t>
      </w:r>
      <w:r w:rsidRPr="00756E95">
        <w:rPr>
          <w:rFonts w:ascii="Arial" w:hAnsi="Arial" w:cs="Arial"/>
          <w:shd w:val="clear" w:color="auto" w:fill="FFFFFF"/>
        </w:rPr>
        <w:t xml:space="preserve">, </w:t>
      </w:r>
      <w:hyperlink r:id="rId9" w:history="1">
        <w:r w:rsidRPr="00756E95">
          <w:rPr>
            <w:rStyle w:val="Hyperlink"/>
            <w:rFonts w:ascii="Arial" w:hAnsi="Arial" w:cs="Arial"/>
            <w:color w:val="auto"/>
            <w:shd w:val="clear" w:color="auto" w:fill="FFFFFF"/>
          </w:rPr>
          <w:t>https://www.repository.cam.ac.uk/handle/1810/265614</w:t>
        </w:r>
      </w:hyperlink>
    </w:p>
    <w:p w:rsidR="00666161" w:rsidRDefault="00666161" w:rsidP="00756E95">
      <w:pPr>
        <w:pStyle w:val="ListParagraph"/>
        <w:spacing w:line="360" w:lineRule="auto"/>
        <w:rPr>
          <w:rFonts w:ascii="Arial" w:hAnsi="Arial" w:cs="Arial"/>
          <w:shd w:val="clear" w:color="auto" w:fill="FFFFFF"/>
        </w:rPr>
      </w:pPr>
      <w:r w:rsidRPr="00756E95">
        <w:rPr>
          <w:rFonts w:ascii="Arial" w:hAnsi="Arial" w:cs="Arial"/>
          <w:shd w:val="clear" w:color="auto" w:fill="FFFFFF"/>
        </w:rPr>
        <w:t xml:space="preserve"> [Accessed 12 January 2020].</w:t>
      </w:r>
    </w:p>
    <w:p w:rsidR="00756E95" w:rsidRPr="00756E95" w:rsidRDefault="00756E95" w:rsidP="00756E95">
      <w:pPr>
        <w:pStyle w:val="ListParagraph"/>
        <w:spacing w:line="360" w:lineRule="auto"/>
        <w:rPr>
          <w:rFonts w:ascii="Arial" w:hAnsi="Arial" w:cs="Arial"/>
          <w:shd w:val="clear" w:color="auto" w:fill="FFFFFF"/>
        </w:rPr>
      </w:pPr>
    </w:p>
    <w:p w:rsidR="00666161" w:rsidRPr="00756E95" w:rsidRDefault="00666161" w:rsidP="00756E95">
      <w:pPr>
        <w:pStyle w:val="ListParagraph"/>
        <w:spacing w:line="360" w:lineRule="auto"/>
        <w:rPr>
          <w:rFonts w:ascii="Arial" w:hAnsi="Arial" w:cs="Arial"/>
          <w:shd w:val="clear" w:color="auto" w:fill="FFFFFF"/>
        </w:rPr>
      </w:pPr>
    </w:p>
    <w:p w:rsidR="00666161" w:rsidRPr="00756E95" w:rsidRDefault="00666161" w:rsidP="00756E95">
      <w:pPr>
        <w:pStyle w:val="ListParagraph"/>
        <w:numPr>
          <w:ilvl w:val="0"/>
          <w:numId w:val="10"/>
        </w:numPr>
        <w:spacing w:line="360" w:lineRule="auto"/>
        <w:rPr>
          <w:rFonts w:ascii="Arial" w:hAnsi="Arial" w:cs="Arial"/>
          <w:shd w:val="clear" w:color="auto" w:fill="FFFFFF"/>
        </w:rPr>
      </w:pPr>
      <w:r w:rsidRPr="00756E95">
        <w:rPr>
          <w:rFonts w:ascii="Arial" w:hAnsi="Arial" w:cs="Arial"/>
          <w:shd w:val="clear" w:color="auto" w:fill="FFFFFF"/>
        </w:rPr>
        <w:t>Halsall, Paul, ‘Medieval Sourcebook: Thomas Of Monmouth: The Life And Miracles Of St. William Of Norwich, 1173’, </w:t>
      </w:r>
      <w:r w:rsidRPr="00756E95">
        <w:rPr>
          <w:rFonts w:ascii="Arial" w:hAnsi="Arial" w:cs="Arial"/>
          <w:iCs/>
          <w:shd w:val="clear" w:color="auto" w:fill="FFFFFF"/>
        </w:rPr>
        <w:t>Internet History Sourcebooks Project</w:t>
      </w:r>
      <w:r w:rsidRPr="00756E95">
        <w:rPr>
          <w:rFonts w:ascii="Arial" w:hAnsi="Arial" w:cs="Arial"/>
          <w:shd w:val="clear" w:color="auto" w:fill="FFFFFF"/>
        </w:rPr>
        <w:t xml:space="preserve">, 1999 </w:t>
      </w:r>
      <w:hyperlink r:id="rId10" w:history="1">
        <w:r w:rsidRPr="00756E95">
          <w:rPr>
            <w:rStyle w:val="Hyperlink"/>
            <w:rFonts w:ascii="Arial" w:hAnsi="Arial" w:cs="Arial"/>
            <w:color w:val="auto"/>
            <w:shd w:val="clear" w:color="auto" w:fill="FFFFFF"/>
          </w:rPr>
          <w:t>https://sourcebooks.fordham.edu/source/1173williamnorwich.asp</w:t>
        </w:r>
      </w:hyperlink>
      <w:r w:rsidRPr="00756E95">
        <w:rPr>
          <w:rFonts w:ascii="Arial" w:hAnsi="Arial" w:cs="Arial"/>
          <w:shd w:val="clear" w:color="auto" w:fill="FFFFFF"/>
        </w:rPr>
        <w:t xml:space="preserve"> </w:t>
      </w:r>
    </w:p>
    <w:p w:rsidR="00666161" w:rsidRPr="00756E95" w:rsidRDefault="00666161" w:rsidP="00756E95">
      <w:pPr>
        <w:pStyle w:val="ListParagraph"/>
        <w:numPr>
          <w:ilvl w:val="0"/>
          <w:numId w:val="10"/>
        </w:numPr>
        <w:spacing w:line="360" w:lineRule="auto"/>
        <w:rPr>
          <w:rFonts w:ascii="Arial" w:hAnsi="Arial" w:cs="Arial"/>
          <w:shd w:val="clear" w:color="auto" w:fill="FFFFFF"/>
        </w:rPr>
      </w:pPr>
      <w:r w:rsidRPr="00756E95">
        <w:rPr>
          <w:rFonts w:ascii="Arial" w:hAnsi="Arial" w:cs="Arial"/>
          <w:shd w:val="clear" w:color="auto" w:fill="FFFFFF"/>
        </w:rPr>
        <w:t xml:space="preserve"> [Accessed 12 January 2020].</w:t>
      </w:r>
    </w:p>
    <w:p w:rsidR="00666161" w:rsidRPr="00756E95" w:rsidRDefault="00666161" w:rsidP="00756E95">
      <w:pPr>
        <w:spacing w:line="360" w:lineRule="auto"/>
        <w:rPr>
          <w:rFonts w:ascii="Arial" w:hAnsi="Arial" w:cs="Arial"/>
          <w:shd w:val="clear" w:color="auto" w:fill="FFFFFF"/>
        </w:rPr>
      </w:pPr>
    </w:p>
    <w:p w:rsidR="00666161" w:rsidRPr="00756E95" w:rsidRDefault="00666161" w:rsidP="00756E95">
      <w:pPr>
        <w:pStyle w:val="ListParagraph"/>
        <w:numPr>
          <w:ilvl w:val="0"/>
          <w:numId w:val="10"/>
        </w:numPr>
        <w:spacing w:line="360" w:lineRule="auto"/>
        <w:rPr>
          <w:rFonts w:ascii="Arial" w:hAnsi="Arial" w:cs="Arial"/>
          <w:shd w:val="clear" w:color="auto" w:fill="FFFFFF"/>
        </w:rPr>
      </w:pPr>
      <w:r w:rsidRPr="00756E95">
        <w:rPr>
          <w:rFonts w:ascii="Arial" w:hAnsi="Arial" w:cs="Arial"/>
          <w:shd w:val="clear" w:color="auto" w:fill="FFFFFF"/>
        </w:rPr>
        <w:t>Conybeare, Frederick Cornwallis, "Translation Of Socrates Scholasticus" (Manchester, 2020), UNiversity of Manchester Library, Hand-List of the Collection of English Manuscripts in the John Rylands Library, 1952-1970 (English MS 1225).</w:t>
      </w:r>
    </w:p>
    <w:p w:rsidR="00666161" w:rsidRPr="00756E95" w:rsidRDefault="00666161" w:rsidP="00756E95">
      <w:pPr>
        <w:spacing w:line="360" w:lineRule="auto"/>
        <w:rPr>
          <w:rFonts w:ascii="Arial" w:hAnsi="Arial" w:cs="Arial"/>
          <w:sz w:val="24"/>
          <w:szCs w:val="24"/>
          <w:shd w:val="clear" w:color="auto" w:fill="FFFFFF"/>
        </w:rPr>
      </w:pPr>
    </w:p>
    <w:p w:rsidR="00666161" w:rsidRPr="00756E95" w:rsidRDefault="00666161" w:rsidP="00756E95">
      <w:pPr>
        <w:pStyle w:val="ListParagraph"/>
        <w:numPr>
          <w:ilvl w:val="0"/>
          <w:numId w:val="10"/>
        </w:numPr>
        <w:spacing w:line="360" w:lineRule="auto"/>
        <w:rPr>
          <w:rFonts w:ascii="Arial" w:hAnsi="Arial" w:cs="Arial"/>
          <w:shd w:val="clear" w:color="auto" w:fill="FFFFFF"/>
        </w:rPr>
      </w:pPr>
      <w:r w:rsidRPr="00756E95">
        <w:rPr>
          <w:rFonts w:ascii="Arial" w:hAnsi="Arial" w:cs="Arial"/>
          <w:shd w:val="clear" w:color="auto" w:fill="FFFFFF"/>
        </w:rPr>
        <w:t>Marcus, Jacob R, and Marc Saperstein, </w:t>
      </w:r>
      <w:r w:rsidRPr="00756E95">
        <w:rPr>
          <w:rFonts w:ascii="Arial" w:hAnsi="Arial" w:cs="Arial"/>
          <w:iCs/>
          <w:shd w:val="clear" w:color="auto" w:fill="FFFFFF"/>
        </w:rPr>
        <w:t>The Jew In The Medieval World</w:t>
      </w:r>
      <w:r w:rsidRPr="00756E95">
        <w:rPr>
          <w:rFonts w:ascii="Arial" w:hAnsi="Arial" w:cs="Arial"/>
          <w:shd w:val="clear" w:color="auto" w:fill="FFFFFF"/>
        </w:rPr>
        <w:t> (Cincinnati: Hebrew Union College Press, 1999)</w:t>
      </w:r>
    </w:p>
    <w:p w:rsidR="00666161" w:rsidRPr="00756E95" w:rsidRDefault="00666161" w:rsidP="00756E95">
      <w:pPr>
        <w:spacing w:line="360" w:lineRule="auto"/>
        <w:rPr>
          <w:rFonts w:ascii="Arial" w:hAnsi="Arial" w:cs="Arial"/>
          <w:sz w:val="24"/>
          <w:szCs w:val="24"/>
          <w:shd w:val="clear" w:color="auto" w:fill="FFFFFF"/>
        </w:rPr>
      </w:pPr>
    </w:p>
    <w:p w:rsidR="00666161" w:rsidRPr="00756E95" w:rsidRDefault="00666161" w:rsidP="00756E95">
      <w:pPr>
        <w:pStyle w:val="ListParagraph"/>
        <w:numPr>
          <w:ilvl w:val="0"/>
          <w:numId w:val="10"/>
        </w:numPr>
        <w:spacing w:line="360" w:lineRule="auto"/>
        <w:rPr>
          <w:rFonts w:ascii="Arial" w:hAnsi="Arial" w:cs="Arial"/>
          <w:shd w:val="clear" w:color="auto" w:fill="FFFFFF"/>
        </w:rPr>
      </w:pPr>
      <w:r w:rsidRPr="00756E95">
        <w:rPr>
          <w:rFonts w:ascii="Arial" w:hAnsi="Arial" w:cs="Arial"/>
          <w:shd w:val="clear" w:color="auto" w:fill="FFFFFF"/>
        </w:rPr>
        <w:t>THOMAS, of Monmouth, M. R James, and Augustus JESSOPP, </w:t>
      </w:r>
      <w:r w:rsidR="00756E95">
        <w:rPr>
          <w:rFonts w:ascii="Arial" w:hAnsi="Arial" w:cs="Arial"/>
          <w:shd w:val="clear" w:color="auto" w:fill="FFFFFF"/>
        </w:rPr>
        <w:t>‘</w:t>
      </w:r>
      <w:r w:rsidR="00756E95">
        <w:rPr>
          <w:rFonts w:ascii="Arial" w:hAnsi="Arial" w:cs="Arial"/>
          <w:iCs/>
          <w:shd w:val="clear" w:color="auto" w:fill="FFFFFF"/>
        </w:rPr>
        <w:t>The Life and Miracles o</w:t>
      </w:r>
      <w:r w:rsidRPr="00756E95">
        <w:rPr>
          <w:rFonts w:ascii="Arial" w:hAnsi="Arial" w:cs="Arial"/>
          <w:iCs/>
          <w:shd w:val="clear" w:color="auto" w:fill="FFFFFF"/>
        </w:rPr>
        <w:t>f St. William Of Norwich</w:t>
      </w:r>
      <w:r w:rsidR="00756E95">
        <w:rPr>
          <w:rFonts w:ascii="Arial" w:hAnsi="Arial" w:cs="Arial"/>
          <w:iCs/>
          <w:shd w:val="clear" w:color="auto" w:fill="FFFFFF"/>
        </w:rPr>
        <w:t xml:space="preserve"> b</w:t>
      </w:r>
      <w:r w:rsidRPr="00756E95">
        <w:rPr>
          <w:rFonts w:ascii="Arial" w:hAnsi="Arial" w:cs="Arial"/>
          <w:iCs/>
          <w:shd w:val="clear" w:color="auto" w:fill="FFFFFF"/>
        </w:rPr>
        <w:t xml:space="preserve">y Thomas Of Monmouth. </w:t>
      </w:r>
      <w:r w:rsidR="00756E95">
        <w:rPr>
          <w:rFonts w:ascii="Arial" w:hAnsi="Arial" w:cs="Arial"/>
          <w:iCs/>
          <w:shd w:val="clear" w:color="auto" w:fill="FFFFFF"/>
        </w:rPr>
        <w:t xml:space="preserve">Edited from the </w:t>
      </w:r>
      <w:r w:rsidR="00756E95">
        <w:rPr>
          <w:rFonts w:ascii="Arial" w:hAnsi="Arial" w:cs="Arial"/>
          <w:iCs/>
          <w:shd w:val="clear" w:color="auto" w:fill="FFFFFF"/>
        </w:rPr>
        <w:lastRenderedPageBreak/>
        <w:t>unique manuscript, with an introduction, translation and notes, by A. Jessopp and M.R. James’</w:t>
      </w:r>
      <w:r w:rsidR="00756E95" w:rsidRPr="00756E95">
        <w:rPr>
          <w:rFonts w:ascii="Arial" w:hAnsi="Arial" w:cs="Arial"/>
          <w:shd w:val="clear" w:color="auto" w:fill="FFFFFF"/>
        </w:rPr>
        <w:t xml:space="preserve"> </w:t>
      </w:r>
      <w:r w:rsidR="00756E95">
        <w:rPr>
          <w:rFonts w:ascii="Arial" w:hAnsi="Arial" w:cs="Arial"/>
          <w:shd w:val="clear" w:color="auto" w:fill="FFFFFF"/>
        </w:rPr>
        <w:t>.</w:t>
      </w:r>
      <w:r w:rsidRPr="00756E95">
        <w:rPr>
          <w:rFonts w:ascii="Arial" w:hAnsi="Arial" w:cs="Arial"/>
          <w:shd w:val="clear" w:color="auto" w:fill="FFFFFF"/>
        </w:rPr>
        <w:t>Pp. xc. 303. University Press: Cambridge, 1896</w:t>
      </w:r>
      <w:r w:rsidR="00756E95">
        <w:rPr>
          <w:rFonts w:ascii="Arial" w:hAnsi="Arial" w:cs="Arial"/>
          <w:shd w:val="clear" w:color="auto" w:fill="FFFFFF"/>
        </w:rPr>
        <w:t>.</w:t>
      </w:r>
    </w:p>
    <w:p w:rsidR="00666161" w:rsidRPr="00756E95" w:rsidRDefault="00666161" w:rsidP="00756E95">
      <w:pPr>
        <w:pStyle w:val="ListParagraph"/>
        <w:spacing w:line="360" w:lineRule="auto"/>
        <w:rPr>
          <w:rFonts w:ascii="Arial" w:hAnsi="Arial" w:cs="Arial"/>
          <w:shd w:val="clear" w:color="auto" w:fill="FFFFFF"/>
        </w:rPr>
      </w:pPr>
    </w:p>
    <w:p w:rsidR="00756E95" w:rsidRDefault="00666161" w:rsidP="00756E95">
      <w:pPr>
        <w:pStyle w:val="ListParagraph"/>
        <w:numPr>
          <w:ilvl w:val="0"/>
          <w:numId w:val="10"/>
        </w:numPr>
        <w:spacing w:line="360" w:lineRule="auto"/>
        <w:rPr>
          <w:rFonts w:ascii="Arial" w:hAnsi="Arial" w:cs="Arial"/>
          <w:shd w:val="clear" w:color="auto" w:fill="FFFFFF"/>
        </w:rPr>
      </w:pPr>
      <w:r w:rsidRPr="00756E95">
        <w:rPr>
          <w:rFonts w:ascii="Arial" w:hAnsi="Arial" w:cs="Arial"/>
          <w:shd w:val="clear" w:color="auto" w:fill="FFFFFF"/>
        </w:rPr>
        <w:t xml:space="preserve">"Catholic </w:t>
      </w:r>
      <w:r w:rsidR="00756E95" w:rsidRPr="00756E95">
        <w:rPr>
          <w:rFonts w:ascii="Arial" w:hAnsi="Arial" w:cs="Arial"/>
          <w:shd w:val="clear" w:color="auto" w:fill="FFFFFF"/>
        </w:rPr>
        <w:t>Encyclopaedia</w:t>
      </w:r>
      <w:r w:rsidRPr="00756E95">
        <w:rPr>
          <w:rFonts w:ascii="Arial" w:hAnsi="Arial" w:cs="Arial"/>
          <w:shd w:val="clear" w:color="auto" w:fill="FFFFFF"/>
        </w:rPr>
        <w:t xml:space="preserve"> </w:t>
      </w:r>
      <w:r w:rsidR="00756E95">
        <w:rPr>
          <w:rFonts w:ascii="Arial" w:hAnsi="Arial" w:cs="Arial"/>
          <w:shd w:val="clear" w:color="auto" w:fill="FFFFFF"/>
        </w:rPr>
        <w:t xml:space="preserve">(1913)/St. William Of Norwich - </w:t>
      </w:r>
      <w:r w:rsidR="00756E95">
        <w:rPr>
          <w:rFonts w:ascii="Arial" w:hAnsi="Arial" w:cs="Arial"/>
          <w:iCs/>
          <w:shd w:val="clear" w:color="auto" w:fill="FFFFFF"/>
        </w:rPr>
        <w:t>en.wikisource.o</w:t>
      </w:r>
      <w:r w:rsidRPr="00756E95">
        <w:rPr>
          <w:rFonts w:ascii="Arial" w:hAnsi="Arial" w:cs="Arial"/>
          <w:iCs/>
          <w:shd w:val="clear" w:color="auto" w:fill="FFFFFF"/>
        </w:rPr>
        <w:t>rg</w:t>
      </w:r>
      <w:r w:rsidR="00756E95">
        <w:rPr>
          <w:rFonts w:ascii="Arial" w:hAnsi="Arial" w:cs="Arial"/>
          <w:shd w:val="clear" w:color="auto" w:fill="FFFFFF"/>
        </w:rPr>
        <w:t xml:space="preserve">, </w:t>
      </w:r>
      <w:r w:rsidRPr="00756E95">
        <w:rPr>
          <w:rFonts w:ascii="Arial" w:hAnsi="Arial" w:cs="Arial"/>
          <w:u w:val="single"/>
          <w:shd w:val="clear" w:color="auto" w:fill="FFFFFF"/>
        </w:rPr>
        <w:t>https://en.wikisource.org/wiki/Catholic_Encyclopedi</w:t>
      </w:r>
      <w:r w:rsidR="00756E95" w:rsidRPr="00756E95">
        <w:rPr>
          <w:rFonts w:ascii="Arial" w:hAnsi="Arial" w:cs="Arial"/>
          <w:u w:val="single"/>
          <w:shd w:val="clear" w:color="auto" w:fill="FFFFFF"/>
        </w:rPr>
        <w:t>a_(1913)/St._William_of_Norwich</w:t>
      </w:r>
    </w:p>
    <w:p w:rsidR="00666161" w:rsidRPr="00756E95" w:rsidRDefault="00666161" w:rsidP="00756E95">
      <w:pPr>
        <w:pStyle w:val="ListParagraph"/>
        <w:spacing w:line="360" w:lineRule="auto"/>
        <w:rPr>
          <w:rFonts w:ascii="Arial" w:hAnsi="Arial" w:cs="Arial"/>
          <w:shd w:val="clear" w:color="auto" w:fill="FFFFFF"/>
        </w:rPr>
      </w:pPr>
      <w:r w:rsidRPr="00756E95">
        <w:rPr>
          <w:rFonts w:ascii="Arial" w:hAnsi="Arial" w:cs="Arial"/>
          <w:shd w:val="clear" w:color="auto" w:fill="FFFFFF"/>
        </w:rPr>
        <w:t xml:space="preserve"> [Accessed 12 January 2020]</w:t>
      </w:r>
    </w:p>
    <w:p w:rsidR="00666161" w:rsidRDefault="00666161" w:rsidP="00666161">
      <w:pPr>
        <w:pStyle w:val="ListParagraph"/>
        <w:rPr>
          <w:rFonts w:ascii="Arial" w:hAnsi="Arial" w:cs="Arial"/>
          <w:color w:val="000000"/>
          <w:shd w:val="clear" w:color="auto" w:fill="FFFFFF"/>
        </w:rPr>
      </w:pPr>
    </w:p>
    <w:p w:rsidR="00666161" w:rsidRPr="00666161" w:rsidRDefault="00666161" w:rsidP="00666161">
      <w:pPr>
        <w:pStyle w:val="ListParagraph"/>
        <w:rPr>
          <w:rFonts w:ascii="Arial" w:hAnsi="Arial" w:cs="Arial"/>
        </w:rPr>
      </w:pPr>
    </w:p>
    <w:p w:rsidR="004A7886" w:rsidRPr="00666161" w:rsidRDefault="004A7886" w:rsidP="00666161">
      <w:pPr>
        <w:rPr>
          <w:rFonts w:ascii="Arial" w:hAnsi="Arial" w:cs="Arial"/>
        </w:rPr>
      </w:pPr>
    </w:p>
    <w:p w:rsidR="004A7886" w:rsidRDefault="004A7886" w:rsidP="004A7886">
      <w:pPr>
        <w:jc w:val="center"/>
        <w:rPr>
          <w:rFonts w:ascii="Arial" w:hAnsi="Arial" w:cs="Arial"/>
        </w:rPr>
      </w:pPr>
    </w:p>
    <w:p w:rsidR="004A7886" w:rsidRPr="004A7886" w:rsidRDefault="004A7886" w:rsidP="004A7886">
      <w:pPr>
        <w:jc w:val="center"/>
        <w:rPr>
          <w:rFonts w:ascii="Arial" w:hAnsi="Arial" w:cs="Arial"/>
        </w:rPr>
      </w:pPr>
    </w:p>
    <w:p w:rsidR="007E5AE4" w:rsidRDefault="007E5AE4" w:rsidP="006235D8">
      <w:pPr>
        <w:jc w:val="both"/>
      </w:pPr>
    </w:p>
    <w:p w:rsidR="007E5AE4" w:rsidRDefault="007E5AE4" w:rsidP="006235D8">
      <w:pPr>
        <w:jc w:val="both"/>
      </w:pPr>
    </w:p>
    <w:p w:rsidR="007E5AE4" w:rsidRDefault="007E5AE4" w:rsidP="006235D8">
      <w:pPr>
        <w:jc w:val="both"/>
      </w:pPr>
    </w:p>
    <w:p w:rsidR="007E5AE4" w:rsidRDefault="007E5AE4" w:rsidP="006235D8">
      <w:pPr>
        <w:jc w:val="both"/>
      </w:pPr>
    </w:p>
    <w:p w:rsidR="007E5AE4" w:rsidRDefault="007E5AE4" w:rsidP="006235D8">
      <w:pPr>
        <w:jc w:val="both"/>
      </w:pPr>
    </w:p>
    <w:p w:rsidR="007E5AE4" w:rsidRDefault="007E5AE4" w:rsidP="006235D8">
      <w:pPr>
        <w:jc w:val="both"/>
      </w:pPr>
    </w:p>
    <w:p w:rsidR="007E5AE4" w:rsidRDefault="007E5AE4" w:rsidP="006235D8">
      <w:pPr>
        <w:jc w:val="both"/>
      </w:pPr>
    </w:p>
    <w:p w:rsidR="007E5AE4" w:rsidRDefault="007E5AE4" w:rsidP="006235D8">
      <w:pPr>
        <w:jc w:val="both"/>
      </w:pPr>
    </w:p>
    <w:p w:rsidR="007E5AE4" w:rsidRDefault="007E5AE4" w:rsidP="006235D8">
      <w:pPr>
        <w:jc w:val="both"/>
      </w:pPr>
    </w:p>
    <w:p w:rsidR="007E5AE4" w:rsidRDefault="007E5AE4" w:rsidP="006235D8">
      <w:pPr>
        <w:jc w:val="both"/>
      </w:pPr>
    </w:p>
    <w:p w:rsidR="007E5AE4" w:rsidRDefault="007E5AE4" w:rsidP="006235D8">
      <w:pPr>
        <w:jc w:val="both"/>
      </w:pPr>
    </w:p>
    <w:p w:rsidR="00540925" w:rsidRDefault="00540925" w:rsidP="006235D8">
      <w:pPr>
        <w:jc w:val="both"/>
      </w:pPr>
    </w:p>
    <w:p w:rsidR="0067610C" w:rsidRPr="00033CDE" w:rsidRDefault="0067610C" w:rsidP="0067610C">
      <w:pPr>
        <w:ind w:right="-99"/>
        <w:jc w:val="both"/>
        <w:rPr>
          <w:rFonts w:ascii="Arial" w:hAnsi="Arial" w:cs="Arial"/>
          <w:b/>
          <w:sz w:val="18"/>
          <w:szCs w:val="18"/>
        </w:rPr>
      </w:pPr>
    </w:p>
    <w:sectPr w:rsidR="0067610C" w:rsidRPr="00033CDE" w:rsidSect="001A207C">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45A33" w:rsidRDefault="00045A33" w:rsidP="00552040">
      <w:pPr>
        <w:spacing w:after="0" w:line="240" w:lineRule="auto"/>
      </w:pPr>
      <w:r>
        <w:separator/>
      </w:r>
    </w:p>
  </w:endnote>
  <w:endnote w:type="continuationSeparator" w:id="1">
    <w:p w:rsidR="00045A33" w:rsidRDefault="00045A33" w:rsidP="0055204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45A33" w:rsidRDefault="00045A33" w:rsidP="00552040">
      <w:pPr>
        <w:spacing w:after="0" w:line="240" w:lineRule="auto"/>
      </w:pPr>
      <w:r>
        <w:separator/>
      </w:r>
    </w:p>
  </w:footnote>
  <w:footnote w:type="continuationSeparator" w:id="1">
    <w:p w:rsidR="00045A33" w:rsidRDefault="00045A33" w:rsidP="00552040">
      <w:pPr>
        <w:spacing w:after="0" w:line="240" w:lineRule="auto"/>
      </w:pPr>
      <w:r>
        <w:continuationSeparator/>
      </w:r>
    </w:p>
  </w:footnote>
  <w:footnote w:id="2">
    <w:p w:rsidR="007E5AE4" w:rsidRPr="007E5AE4" w:rsidRDefault="007E5AE4">
      <w:pPr>
        <w:pStyle w:val="FootnoteText"/>
        <w:rPr>
          <w:rFonts w:ascii="Arial" w:hAnsi="Arial" w:cs="Arial"/>
          <w:sz w:val="16"/>
          <w:szCs w:val="16"/>
        </w:rPr>
      </w:pPr>
      <w:r w:rsidRPr="007E5AE4">
        <w:rPr>
          <w:rStyle w:val="FootnoteReference"/>
          <w:rFonts w:ascii="Arial" w:hAnsi="Arial" w:cs="Arial"/>
          <w:sz w:val="16"/>
          <w:szCs w:val="16"/>
        </w:rPr>
        <w:footnoteRef/>
      </w:r>
      <w:r w:rsidRPr="007E5AE4">
        <w:rPr>
          <w:rFonts w:ascii="Arial" w:hAnsi="Arial" w:cs="Arial"/>
          <w:sz w:val="16"/>
          <w:szCs w:val="16"/>
        </w:rPr>
        <w:t xml:space="preserve"> </w:t>
      </w:r>
      <w:r w:rsidRPr="007E5AE4">
        <w:rPr>
          <w:rFonts w:ascii="Arial" w:hAnsi="Arial" w:cs="Arial"/>
          <w:color w:val="000000"/>
          <w:sz w:val="16"/>
          <w:szCs w:val="16"/>
          <w:shd w:val="clear" w:color="auto" w:fill="FFFFFF"/>
        </w:rPr>
        <w:t>"What Does 'Blood Libel' Mean?", </w:t>
      </w:r>
      <w:r w:rsidRPr="007E5AE4">
        <w:rPr>
          <w:rFonts w:ascii="Arial" w:hAnsi="Arial" w:cs="Arial"/>
          <w:iCs/>
          <w:color w:val="000000"/>
          <w:sz w:val="16"/>
          <w:szCs w:val="16"/>
          <w:shd w:val="clear" w:color="auto" w:fill="FFFFFF"/>
        </w:rPr>
        <w:t>BBC News</w:t>
      </w:r>
      <w:r w:rsidRPr="007E5AE4">
        <w:rPr>
          <w:rFonts w:ascii="Arial" w:hAnsi="Arial" w:cs="Arial"/>
          <w:color w:val="000000"/>
          <w:sz w:val="16"/>
          <w:szCs w:val="16"/>
          <w:shd w:val="clear" w:color="auto" w:fill="FFFFFF"/>
        </w:rPr>
        <w:t>, 2011 &lt;https://www.bbc.co.uk/news/world-us-canada-12176503&gt; [Accessed 13 January 2020].</w:t>
      </w:r>
    </w:p>
  </w:footnote>
  <w:footnote w:id="3">
    <w:p w:rsidR="005F57FF" w:rsidRPr="007E5AE4" w:rsidRDefault="005F57FF" w:rsidP="005F57FF">
      <w:pPr>
        <w:pStyle w:val="FootnoteText"/>
        <w:rPr>
          <w:rFonts w:ascii="Arial" w:hAnsi="Arial" w:cs="Arial"/>
          <w:sz w:val="16"/>
          <w:szCs w:val="16"/>
        </w:rPr>
      </w:pPr>
      <w:r w:rsidRPr="007E5AE4">
        <w:rPr>
          <w:rStyle w:val="FootnoteReference"/>
          <w:rFonts w:ascii="Arial" w:hAnsi="Arial" w:cs="Arial"/>
          <w:sz w:val="16"/>
          <w:szCs w:val="16"/>
        </w:rPr>
        <w:footnoteRef/>
      </w:r>
      <w:r w:rsidRPr="007E5AE4">
        <w:rPr>
          <w:rFonts w:ascii="Arial" w:hAnsi="Arial" w:cs="Arial"/>
          <w:sz w:val="16"/>
          <w:szCs w:val="16"/>
        </w:rPr>
        <w:t xml:space="preserve"> </w:t>
      </w:r>
      <w:r w:rsidRPr="007E5AE4">
        <w:rPr>
          <w:rStyle w:val="Strong"/>
          <w:rFonts w:ascii="Arial" w:hAnsi="Arial" w:cs="Arial"/>
          <w:color w:val="666666"/>
          <w:sz w:val="16"/>
          <w:szCs w:val="16"/>
          <w:shd w:val="clear" w:color="auto" w:fill="FFFFFF"/>
        </w:rPr>
        <w:t> </w:t>
      </w:r>
      <w:r w:rsidRPr="007E5AE4">
        <w:rPr>
          <w:rStyle w:val="selectable"/>
          <w:rFonts w:ascii="Arial" w:hAnsi="Arial" w:cs="Arial"/>
          <w:color w:val="000000"/>
          <w:sz w:val="16"/>
          <w:szCs w:val="16"/>
          <w:shd w:val="clear" w:color="auto" w:fill="FFFFFF"/>
        </w:rPr>
        <w:t xml:space="preserve">Luke Charles Alfred Gardiner, "'The Truth Is </w:t>
      </w:r>
      <w:r w:rsidR="00A35B52" w:rsidRPr="007E5AE4">
        <w:rPr>
          <w:rStyle w:val="selectable"/>
          <w:rFonts w:ascii="Arial" w:hAnsi="Arial" w:cs="Arial"/>
          <w:color w:val="000000"/>
          <w:sz w:val="16"/>
          <w:szCs w:val="16"/>
          <w:shd w:val="clear" w:color="auto" w:fill="FFFFFF"/>
        </w:rPr>
        <w:t>Bitter’: Socrates Scholasticus and the writing of a history of t</w:t>
      </w:r>
      <w:r w:rsidRPr="007E5AE4">
        <w:rPr>
          <w:rStyle w:val="selectable"/>
          <w:rFonts w:ascii="Arial" w:hAnsi="Arial" w:cs="Arial"/>
          <w:color w:val="000000"/>
          <w:sz w:val="16"/>
          <w:szCs w:val="16"/>
          <w:shd w:val="clear" w:color="auto" w:fill="FFFFFF"/>
        </w:rPr>
        <w:t>he Christian Roman Empire", </w:t>
      </w:r>
      <w:r w:rsidRPr="007E5AE4">
        <w:rPr>
          <w:rStyle w:val="selectable"/>
          <w:rFonts w:ascii="Arial" w:hAnsi="Arial" w:cs="Arial"/>
          <w:iCs/>
          <w:color w:val="000000"/>
          <w:sz w:val="16"/>
          <w:szCs w:val="16"/>
          <w:shd w:val="clear" w:color="auto" w:fill="FFFFFF"/>
        </w:rPr>
        <w:t>Repository.Cam.Ac.Uk</w:t>
      </w:r>
      <w:r w:rsidRPr="007E5AE4">
        <w:rPr>
          <w:rStyle w:val="selectable"/>
          <w:rFonts w:ascii="Arial" w:hAnsi="Arial" w:cs="Arial"/>
          <w:color w:val="000000"/>
          <w:sz w:val="16"/>
          <w:szCs w:val="16"/>
          <w:shd w:val="clear" w:color="auto" w:fill="FFFFFF"/>
        </w:rPr>
        <w:t>, 2020 &lt;https://www.repository.cam.ac.uk/handle/1810/265614&gt; [Accessed 12 January 2020].</w:t>
      </w:r>
    </w:p>
  </w:footnote>
  <w:footnote w:id="4">
    <w:p w:rsidR="005F57FF" w:rsidRPr="007E5AE4" w:rsidRDefault="005F57FF" w:rsidP="005F57FF">
      <w:pPr>
        <w:pStyle w:val="FootnoteText"/>
        <w:rPr>
          <w:rFonts w:ascii="Arial" w:hAnsi="Arial" w:cs="Arial"/>
          <w:sz w:val="16"/>
          <w:szCs w:val="16"/>
        </w:rPr>
      </w:pPr>
      <w:r w:rsidRPr="007E5AE4">
        <w:rPr>
          <w:rStyle w:val="FootnoteReference"/>
          <w:rFonts w:ascii="Arial" w:hAnsi="Arial" w:cs="Arial"/>
          <w:sz w:val="16"/>
          <w:szCs w:val="16"/>
        </w:rPr>
        <w:footnoteRef/>
      </w:r>
      <w:r w:rsidRPr="007E5AE4">
        <w:rPr>
          <w:rFonts w:ascii="Arial" w:hAnsi="Arial" w:cs="Arial"/>
          <w:sz w:val="16"/>
          <w:szCs w:val="16"/>
        </w:rPr>
        <w:t xml:space="preserve"> </w:t>
      </w:r>
      <w:r w:rsidRPr="007E5AE4">
        <w:rPr>
          <w:rFonts w:ascii="Arial" w:hAnsi="Arial" w:cs="Arial"/>
          <w:color w:val="000000"/>
          <w:sz w:val="16"/>
          <w:szCs w:val="16"/>
          <w:shd w:val="clear" w:color="auto" w:fill="FFFFFF"/>
        </w:rPr>
        <w:t xml:space="preserve">Paul Halsall, </w:t>
      </w:r>
      <w:r w:rsidRPr="007E5AE4">
        <w:rPr>
          <w:rFonts w:ascii="Arial" w:hAnsi="Arial" w:cs="Arial"/>
          <w:iCs/>
          <w:color w:val="000000"/>
          <w:sz w:val="16"/>
          <w:szCs w:val="16"/>
          <w:shd w:val="clear" w:color="auto" w:fill="FFFFFF"/>
        </w:rPr>
        <w:t>Internet History Sourcebooks Project</w:t>
      </w:r>
      <w:r w:rsidRPr="007E5AE4">
        <w:rPr>
          <w:rFonts w:ascii="Arial" w:hAnsi="Arial" w:cs="Arial"/>
          <w:color w:val="000000"/>
          <w:sz w:val="16"/>
          <w:szCs w:val="16"/>
          <w:shd w:val="clear" w:color="auto" w:fill="FFFFFF"/>
        </w:rPr>
        <w:t>, 1999</w:t>
      </w:r>
    </w:p>
  </w:footnote>
  <w:footnote w:id="5">
    <w:p w:rsidR="005F57FF" w:rsidRDefault="005F57FF" w:rsidP="005F57FF">
      <w:pPr>
        <w:pStyle w:val="FootnoteText"/>
      </w:pPr>
      <w:r w:rsidRPr="007E5AE4">
        <w:rPr>
          <w:rStyle w:val="FootnoteReference"/>
          <w:rFonts w:ascii="Arial" w:hAnsi="Arial" w:cs="Arial"/>
          <w:sz w:val="16"/>
          <w:szCs w:val="16"/>
        </w:rPr>
        <w:t>6</w:t>
      </w:r>
      <w:r w:rsidRPr="007E5AE4">
        <w:rPr>
          <w:rFonts w:ascii="Arial" w:hAnsi="Arial" w:cs="Arial"/>
          <w:sz w:val="16"/>
          <w:szCs w:val="16"/>
        </w:rPr>
        <w:t xml:space="preserve"> </w:t>
      </w:r>
      <w:r w:rsidRPr="007E5AE4">
        <w:rPr>
          <w:rStyle w:val="Strong"/>
          <w:rFonts w:ascii="Arial" w:hAnsi="Arial" w:cs="Arial"/>
          <w:color w:val="666666"/>
          <w:sz w:val="16"/>
          <w:szCs w:val="16"/>
          <w:shd w:val="clear" w:color="auto" w:fill="FFFFFF"/>
        </w:rPr>
        <w:t> </w:t>
      </w:r>
      <w:r w:rsidRPr="007E5AE4">
        <w:rPr>
          <w:rStyle w:val="selectable"/>
          <w:rFonts w:ascii="Arial" w:hAnsi="Arial" w:cs="Arial"/>
          <w:color w:val="000000"/>
          <w:sz w:val="16"/>
          <w:szCs w:val="16"/>
          <w:shd w:val="clear" w:color="auto" w:fill="FFFFFF"/>
        </w:rPr>
        <w:t>"Translation Of Socrates Scholasticus - Archives Hub", </w:t>
      </w:r>
      <w:r w:rsidRPr="007E5AE4">
        <w:rPr>
          <w:rStyle w:val="selectable"/>
          <w:rFonts w:ascii="Arial" w:hAnsi="Arial" w:cs="Arial"/>
          <w:iCs/>
          <w:color w:val="000000"/>
          <w:sz w:val="16"/>
          <w:szCs w:val="16"/>
          <w:shd w:val="clear" w:color="auto" w:fill="FFFFFF"/>
        </w:rPr>
        <w:t>Archiveshub.Jisc.Ac.Uk</w:t>
      </w:r>
      <w:r w:rsidRPr="007E5AE4">
        <w:rPr>
          <w:rStyle w:val="selectable"/>
          <w:rFonts w:ascii="Arial" w:hAnsi="Arial" w:cs="Arial"/>
          <w:color w:val="000000"/>
          <w:sz w:val="16"/>
          <w:szCs w:val="16"/>
          <w:shd w:val="clear" w:color="auto" w:fill="FFFFFF"/>
        </w:rPr>
        <w:t>, 2020 &lt;https://archiveshub.jisc.ac.uk/search/archives/8a6dfba9-0eac-3fd0-a4fd-ec696380df7b&gt; [Accessed 12 January 2020]</w:t>
      </w:r>
    </w:p>
  </w:footnote>
  <w:footnote w:id="6">
    <w:p w:rsidR="00552040" w:rsidRPr="007E5AE4" w:rsidRDefault="00552040">
      <w:pPr>
        <w:pStyle w:val="FootnoteText"/>
        <w:rPr>
          <w:rFonts w:ascii="Arial" w:hAnsi="Arial" w:cs="Arial"/>
          <w:sz w:val="16"/>
          <w:szCs w:val="16"/>
        </w:rPr>
      </w:pPr>
      <w:r w:rsidRPr="007E5AE4">
        <w:rPr>
          <w:rStyle w:val="FootnoteReference"/>
          <w:rFonts w:ascii="Arial" w:hAnsi="Arial" w:cs="Arial"/>
          <w:sz w:val="16"/>
          <w:szCs w:val="16"/>
        </w:rPr>
        <w:footnoteRef/>
      </w:r>
      <w:r w:rsidRPr="007E5AE4">
        <w:rPr>
          <w:rFonts w:ascii="Arial" w:hAnsi="Arial" w:cs="Arial"/>
          <w:sz w:val="16"/>
          <w:szCs w:val="16"/>
        </w:rPr>
        <w:t xml:space="preserve"> </w:t>
      </w:r>
      <w:r w:rsidRPr="007E5AE4">
        <w:rPr>
          <w:rFonts w:ascii="Arial" w:hAnsi="Arial" w:cs="Arial"/>
          <w:color w:val="000000"/>
          <w:sz w:val="16"/>
          <w:szCs w:val="16"/>
          <w:shd w:val="clear" w:color="auto" w:fill="FFFFFF"/>
        </w:rPr>
        <w:t>Jacob R Marcus and Marc Saperstein, </w:t>
      </w:r>
      <w:r w:rsidRPr="007E5AE4">
        <w:rPr>
          <w:rFonts w:ascii="Arial" w:hAnsi="Arial" w:cs="Arial"/>
          <w:iCs/>
          <w:color w:val="000000"/>
          <w:sz w:val="16"/>
          <w:szCs w:val="16"/>
          <w:shd w:val="clear" w:color="auto" w:fill="FFFFFF"/>
        </w:rPr>
        <w:t>The Jew In The Medieval World</w:t>
      </w:r>
      <w:r w:rsidRPr="007E5AE4">
        <w:rPr>
          <w:rFonts w:ascii="Arial" w:hAnsi="Arial" w:cs="Arial"/>
          <w:color w:val="000000"/>
          <w:sz w:val="16"/>
          <w:szCs w:val="16"/>
          <w:shd w:val="clear" w:color="auto" w:fill="FFFFFF"/>
        </w:rPr>
        <w:t> (Cincinnati: Hebrew Union College Press, 1999).</w:t>
      </w:r>
    </w:p>
  </w:footnote>
  <w:footnote w:id="7">
    <w:p w:rsidR="00556737" w:rsidRPr="007E5AE4" w:rsidRDefault="00556737">
      <w:pPr>
        <w:pStyle w:val="FootnoteText"/>
        <w:rPr>
          <w:rFonts w:ascii="Arial" w:hAnsi="Arial" w:cs="Arial"/>
          <w:sz w:val="16"/>
          <w:szCs w:val="16"/>
        </w:rPr>
      </w:pPr>
      <w:r w:rsidRPr="007E5AE4">
        <w:rPr>
          <w:rStyle w:val="FootnoteReference"/>
          <w:rFonts w:ascii="Arial" w:hAnsi="Arial" w:cs="Arial"/>
          <w:sz w:val="16"/>
          <w:szCs w:val="16"/>
        </w:rPr>
        <w:footnoteRef/>
      </w:r>
      <w:r w:rsidRPr="007E5AE4">
        <w:rPr>
          <w:rFonts w:ascii="Arial" w:hAnsi="Arial" w:cs="Arial"/>
          <w:sz w:val="16"/>
          <w:szCs w:val="16"/>
        </w:rPr>
        <w:t xml:space="preserve"> </w:t>
      </w:r>
      <w:r w:rsidRPr="007E5AE4">
        <w:rPr>
          <w:rFonts w:ascii="Arial" w:hAnsi="Arial" w:cs="Arial"/>
          <w:color w:val="000000"/>
          <w:sz w:val="16"/>
          <w:szCs w:val="16"/>
          <w:shd w:val="clear" w:color="auto" w:fill="FFFFFF"/>
        </w:rPr>
        <w:t>THOMAS, M. R James and Augustus JESSOPP, </w:t>
      </w:r>
      <w:r w:rsidRPr="007E5AE4">
        <w:rPr>
          <w:rFonts w:ascii="Arial" w:hAnsi="Arial" w:cs="Arial"/>
          <w:iCs/>
          <w:color w:val="000000"/>
          <w:sz w:val="16"/>
          <w:szCs w:val="16"/>
          <w:shd w:val="clear" w:color="auto" w:fill="FFFFFF"/>
        </w:rPr>
        <w:t>The Life And Miracles Of St. William Of Norwich. By Thomas o f Monmouth. Now First Edited From The Unique Manuscript, With An Introduction, Translation And Notes, By A. Jessopp ... And M.R. James ... Illustrated, Etc. Lat. &amp; Eng</w:t>
      </w:r>
      <w:r w:rsidRPr="007E5AE4">
        <w:rPr>
          <w:rFonts w:ascii="Arial" w:hAnsi="Arial" w:cs="Arial"/>
          <w:color w:val="000000"/>
          <w:sz w:val="16"/>
          <w:szCs w:val="16"/>
          <w:shd w:val="clear" w:color="auto" w:fill="FFFFFF"/>
        </w:rPr>
        <w:t> (Pp. xc. 303. University Press: Cambridge, 1896).</w:t>
      </w:r>
    </w:p>
  </w:footnote>
  <w:footnote w:id="8">
    <w:p w:rsidR="003D2508" w:rsidRPr="007E5AE4" w:rsidRDefault="003D2508">
      <w:pPr>
        <w:pStyle w:val="FootnoteText"/>
        <w:rPr>
          <w:rFonts w:ascii="Arial" w:hAnsi="Arial" w:cs="Arial"/>
          <w:sz w:val="16"/>
          <w:szCs w:val="16"/>
        </w:rPr>
      </w:pPr>
      <w:r w:rsidRPr="007E5AE4">
        <w:rPr>
          <w:rStyle w:val="FootnoteReference"/>
          <w:rFonts w:ascii="Arial" w:hAnsi="Arial" w:cs="Arial"/>
          <w:sz w:val="16"/>
          <w:szCs w:val="16"/>
        </w:rPr>
        <w:footnoteRef/>
      </w:r>
      <w:r w:rsidRPr="007E5AE4">
        <w:rPr>
          <w:rFonts w:ascii="Arial" w:hAnsi="Arial" w:cs="Arial"/>
          <w:sz w:val="16"/>
          <w:szCs w:val="16"/>
        </w:rPr>
        <w:t xml:space="preserve"> </w:t>
      </w:r>
      <w:r w:rsidRPr="007E5AE4">
        <w:rPr>
          <w:rFonts w:ascii="Arial" w:hAnsi="Arial" w:cs="Arial"/>
          <w:color w:val="000000"/>
          <w:sz w:val="16"/>
          <w:szCs w:val="16"/>
          <w:shd w:val="clear" w:color="auto" w:fill="FFFFFF"/>
        </w:rPr>
        <w:t>1999 &lt;https://sourcebooks.fordham.edu/source/1173williamnorwich.asp&gt; [Accessed 12 January 2020].</w:t>
      </w:r>
    </w:p>
  </w:footnote>
  <w:footnote w:id="9">
    <w:p w:rsidR="003D2508" w:rsidRPr="007E5AE4" w:rsidRDefault="003D2508">
      <w:pPr>
        <w:pStyle w:val="FootnoteText"/>
        <w:rPr>
          <w:rFonts w:ascii="Arial" w:hAnsi="Arial" w:cs="Arial"/>
          <w:color w:val="000000"/>
          <w:sz w:val="16"/>
          <w:szCs w:val="16"/>
          <w:shd w:val="clear" w:color="auto" w:fill="FFFFFF"/>
        </w:rPr>
      </w:pPr>
      <w:r w:rsidRPr="007E5AE4">
        <w:rPr>
          <w:rStyle w:val="FootnoteReference"/>
          <w:rFonts w:ascii="Arial" w:hAnsi="Arial" w:cs="Arial"/>
          <w:sz w:val="16"/>
          <w:szCs w:val="16"/>
        </w:rPr>
        <w:footnoteRef/>
      </w:r>
      <w:r w:rsidRPr="007E5AE4">
        <w:rPr>
          <w:rFonts w:ascii="Arial" w:hAnsi="Arial" w:cs="Arial"/>
          <w:sz w:val="16"/>
          <w:szCs w:val="16"/>
        </w:rPr>
        <w:t xml:space="preserve"> </w:t>
      </w:r>
      <w:r w:rsidRPr="007E5AE4">
        <w:rPr>
          <w:rFonts w:ascii="Arial" w:hAnsi="Arial" w:cs="Arial"/>
          <w:color w:val="000000"/>
          <w:sz w:val="16"/>
          <w:szCs w:val="16"/>
          <w:shd w:val="clear" w:color="auto" w:fill="FFFFFF"/>
        </w:rPr>
        <w:t>"Catholic Encyclopedia (1913)/St. William Of Norwich - Wikisource, The Free Online Library", </w:t>
      </w:r>
      <w:r w:rsidRPr="007E5AE4">
        <w:rPr>
          <w:rFonts w:ascii="Arial" w:hAnsi="Arial" w:cs="Arial"/>
          <w:iCs/>
          <w:color w:val="000000"/>
          <w:sz w:val="16"/>
          <w:szCs w:val="16"/>
          <w:shd w:val="clear" w:color="auto" w:fill="FFFFFF"/>
        </w:rPr>
        <w:t>En.Wikisource.Org</w:t>
      </w:r>
      <w:r w:rsidRPr="007E5AE4">
        <w:rPr>
          <w:rFonts w:ascii="Arial" w:hAnsi="Arial" w:cs="Arial"/>
          <w:color w:val="000000"/>
          <w:sz w:val="16"/>
          <w:szCs w:val="16"/>
          <w:shd w:val="clear" w:color="auto" w:fill="FFFFFF"/>
        </w:rPr>
        <w:t>, 2020 &lt;https://en.wikisource.org/wiki/Catholic_Encyclopedia_(1913)/St._William_of_Norwich&gt; [Accessed 12 January 2020].</w:t>
      </w:r>
    </w:p>
    <w:p w:rsidR="005F57FF" w:rsidRDefault="005F57FF">
      <w:pPr>
        <w:pStyle w:val="FootnoteText"/>
      </w:pPr>
    </w:p>
  </w:footnote>
  <w:footnote w:id="10">
    <w:p w:rsidR="007E5AE4" w:rsidRPr="007E5AE4" w:rsidRDefault="007E5AE4">
      <w:pPr>
        <w:pStyle w:val="FootnoteText"/>
        <w:rPr>
          <w:rFonts w:ascii="Arial" w:hAnsi="Arial" w:cs="Arial"/>
          <w:sz w:val="16"/>
          <w:szCs w:val="16"/>
        </w:rPr>
      </w:pPr>
      <w:r w:rsidRPr="007E5AE4">
        <w:rPr>
          <w:rStyle w:val="FootnoteReference"/>
          <w:rFonts w:ascii="Arial" w:hAnsi="Arial" w:cs="Arial"/>
          <w:sz w:val="16"/>
          <w:szCs w:val="16"/>
        </w:rPr>
        <w:footnoteRef/>
      </w:r>
      <w:r w:rsidRPr="007E5AE4">
        <w:rPr>
          <w:rFonts w:ascii="Arial" w:hAnsi="Arial" w:cs="Arial"/>
          <w:sz w:val="16"/>
          <w:szCs w:val="16"/>
        </w:rPr>
        <w:t xml:space="preserve"> </w:t>
      </w:r>
      <w:r w:rsidRPr="007E5AE4">
        <w:rPr>
          <w:rStyle w:val="Strong"/>
          <w:rFonts w:ascii="Arial" w:hAnsi="Arial" w:cs="Arial"/>
          <w:color w:val="666666"/>
          <w:sz w:val="16"/>
          <w:szCs w:val="16"/>
          <w:shd w:val="clear" w:color="auto" w:fill="FFFFFF"/>
        </w:rPr>
        <w:t> </w:t>
      </w:r>
      <w:r w:rsidRPr="007E5AE4">
        <w:rPr>
          <w:rStyle w:val="selectable"/>
          <w:rFonts w:ascii="Arial" w:hAnsi="Arial" w:cs="Arial"/>
          <w:color w:val="000000"/>
          <w:sz w:val="16"/>
          <w:szCs w:val="16"/>
          <w:shd w:val="clear" w:color="auto" w:fill="FFFFFF"/>
        </w:rPr>
        <w:t>Jacob R Marcus and Marc Saperstein, </w:t>
      </w:r>
      <w:r w:rsidRPr="007E5AE4">
        <w:rPr>
          <w:rStyle w:val="selectable"/>
          <w:rFonts w:ascii="Arial" w:hAnsi="Arial" w:cs="Arial"/>
          <w:iCs/>
          <w:color w:val="000000"/>
          <w:sz w:val="16"/>
          <w:szCs w:val="16"/>
          <w:shd w:val="clear" w:color="auto" w:fill="FFFFFF"/>
        </w:rPr>
        <w:t>The Jew In The Medieval World</w:t>
      </w:r>
      <w:r w:rsidRPr="007E5AE4">
        <w:rPr>
          <w:rStyle w:val="selectable"/>
          <w:rFonts w:ascii="Arial" w:hAnsi="Arial" w:cs="Arial"/>
          <w:color w:val="000000"/>
          <w:sz w:val="16"/>
          <w:szCs w:val="16"/>
          <w:shd w:val="clear" w:color="auto" w:fill="FFFFFF"/>
        </w:rPr>
        <w:t> (Cincinnati: Hebrew Union College Press, 1999).</w:t>
      </w:r>
    </w:p>
  </w:footnote>
  <w:footnote w:id="11">
    <w:p w:rsidR="007E5AE4" w:rsidRPr="007E5AE4" w:rsidRDefault="007E5AE4" w:rsidP="007E5AE4">
      <w:pPr>
        <w:pStyle w:val="FootnoteText"/>
        <w:rPr>
          <w:rFonts w:ascii="Arial" w:hAnsi="Arial" w:cs="Arial"/>
          <w:sz w:val="16"/>
          <w:szCs w:val="16"/>
        </w:rPr>
      </w:pPr>
      <w:r w:rsidRPr="007E5AE4">
        <w:rPr>
          <w:rStyle w:val="FootnoteReference"/>
          <w:rFonts w:ascii="Arial" w:hAnsi="Arial" w:cs="Arial"/>
          <w:sz w:val="16"/>
          <w:szCs w:val="16"/>
        </w:rPr>
        <w:footnoteRef/>
      </w:r>
      <w:r w:rsidRPr="007E5AE4">
        <w:rPr>
          <w:rFonts w:ascii="Arial" w:hAnsi="Arial" w:cs="Arial"/>
          <w:sz w:val="16"/>
          <w:szCs w:val="16"/>
        </w:rPr>
        <w:t xml:space="preserve"> </w:t>
      </w:r>
      <w:r w:rsidRPr="007E5AE4">
        <w:rPr>
          <w:rFonts w:ascii="Arial" w:hAnsi="Arial" w:cs="Arial"/>
          <w:color w:val="000000"/>
          <w:sz w:val="16"/>
          <w:szCs w:val="16"/>
          <w:shd w:val="clear" w:color="auto" w:fill="FFFFFF"/>
        </w:rPr>
        <w:t>Brian Tierney, </w:t>
      </w:r>
      <w:r w:rsidRPr="007E5AE4">
        <w:rPr>
          <w:rFonts w:ascii="Arial" w:hAnsi="Arial" w:cs="Arial"/>
          <w:iCs/>
          <w:color w:val="000000"/>
          <w:sz w:val="16"/>
          <w:szCs w:val="16"/>
          <w:shd w:val="clear" w:color="auto" w:fill="FFFFFF"/>
        </w:rPr>
        <w:t>The Middle Ages, Volume I, Sources Of Medieval History: V. 1</w:t>
      </w:r>
      <w:r w:rsidRPr="007E5AE4">
        <w:rPr>
          <w:rFonts w:ascii="Arial" w:hAnsi="Arial" w:cs="Arial"/>
          <w:color w:val="000000"/>
          <w:sz w:val="16"/>
          <w:szCs w:val="16"/>
          <w:shd w:val="clear" w:color="auto" w:fill="FFFFFF"/>
        </w:rPr>
        <w:t>, 6th edn (New York: McGraw-Hill, 1999), pp. 259-260.</w:t>
      </w:r>
    </w:p>
  </w:footnote>
  <w:footnote w:id="12">
    <w:p w:rsidR="007E5AE4" w:rsidRDefault="007E5AE4" w:rsidP="007E5AE4">
      <w:pPr>
        <w:pStyle w:val="FootnoteText"/>
      </w:pPr>
      <w:r w:rsidRPr="007E5AE4">
        <w:rPr>
          <w:rStyle w:val="FootnoteReference"/>
          <w:rFonts w:ascii="Arial" w:hAnsi="Arial" w:cs="Arial"/>
          <w:sz w:val="16"/>
          <w:szCs w:val="16"/>
        </w:rPr>
        <w:footnoteRef/>
      </w:r>
      <w:r w:rsidRPr="007E5AE4">
        <w:rPr>
          <w:rFonts w:ascii="Arial" w:hAnsi="Arial" w:cs="Arial"/>
          <w:sz w:val="16"/>
          <w:szCs w:val="16"/>
        </w:rPr>
        <w:t xml:space="preserve"> </w:t>
      </w:r>
      <w:r w:rsidRPr="007E5AE4">
        <w:rPr>
          <w:rFonts w:ascii="Arial" w:hAnsi="Arial" w:cs="Arial"/>
          <w:color w:val="000000"/>
          <w:sz w:val="16"/>
          <w:szCs w:val="16"/>
          <w:shd w:val="clear" w:color="auto" w:fill="FFFFFF"/>
        </w:rPr>
        <w:t xml:space="preserve">Paul Halsall, </w:t>
      </w:r>
      <w:r w:rsidRPr="007E5AE4">
        <w:rPr>
          <w:rFonts w:ascii="Arial" w:hAnsi="Arial" w:cs="Arial"/>
          <w:iCs/>
          <w:color w:val="000000"/>
          <w:sz w:val="16"/>
          <w:szCs w:val="16"/>
          <w:shd w:val="clear" w:color="auto" w:fill="FFFFFF"/>
        </w:rPr>
        <w:t>Internet History Sourcebooks Project</w:t>
      </w:r>
      <w:r w:rsidRPr="007E5AE4">
        <w:rPr>
          <w:rFonts w:ascii="Arial" w:hAnsi="Arial" w:cs="Arial"/>
          <w:color w:val="000000"/>
          <w:sz w:val="16"/>
          <w:szCs w:val="16"/>
          <w:shd w:val="clear" w:color="auto" w:fill="FFFFFF"/>
        </w:rPr>
        <w:t>, 1999.</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2B6B6C"/>
    <w:multiLevelType w:val="hybridMultilevel"/>
    <w:tmpl w:val="CB0AF0D8"/>
    <w:lvl w:ilvl="0" w:tplc="236A0276">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094F0B"/>
    <w:multiLevelType w:val="hybridMultilevel"/>
    <w:tmpl w:val="DC10CDFA"/>
    <w:lvl w:ilvl="0" w:tplc="689A6772">
      <w:numFmt w:val="bullet"/>
      <w:lvlText w:val=""/>
      <w:lvlJc w:val="left"/>
      <w:pPr>
        <w:ind w:left="720" w:hanging="360"/>
      </w:pPr>
      <w:rPr>
        <w:rFonts w:ascii="Symbol" w:eastAsiaTheme="minorEastAsia" w:hAnsi="Symbo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66E207C"/>
    <w:multiLevelType w:val="hybridMultilevel"/>
    <w:tmpl w:val="15F23D84"/>
    <w:lvl w:ilvl="0" w:tplc="51EADD1C">
      <w:start w:val="2"/>
      <w:numFmt w:val="upperLetter"/>
      <w:lvlText w:val="%1."/>
      <w:lvlJc w:val="left"/>
      <w:pPr>
        <w:ind w:left="1080" w:hanging="360"/>
      </w:pPr>
      <w:rPr>
        <w:rFonts w:hint="default"/>
        <w:b w:val="0"/>
        <w:color w:val="000000"/>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17C9256B"/>
    <w:multiLevelType w:val="hybridMultilevel"/>
    <w:tmpl w:val="441A0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27F3163"/>
    <w:multiLevelType w:val="hybridMultilevel"/>
    <w:tmpl w:val="687E09B6"/>
    <w:lvl w:ilvl="0" w:tplc="565A2BA2">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4EB70126"/>
    <w:multiLevelType w:val="hybridMultilevel"/>
    <w:tmpl w:val="25384DF2"/>
    <w:lvl w:ilvl="0" w:tplc="AD840E34">
      <w:start w:val="1"/>
      <w:numFmt w:val="upperLetter"/>
      <w:lvlText w:val="%1."/>
      <w:lvlJc w:val="left"/>
      <w:pPr>
        <w:ind w:left="1080" w:hanging="360"/>
      </w:pPr>
      <w:rPr>
        <w:rFonts w:ascii="Arial" w:hAnsi="Arial" w:cs="Arial" w:hint="default"/>
        <w:b w:val="0"/>
        <w:color w:val="000000"/>
        <w:sz w:val="16"/>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629F3C25"/>
    <w:multiLevelType w:val="hybridMultilevel"/>
    <w:tmpl w:val="15F23D84"/>
    <w:lvl w:ilvl="0" w:tplc="51EADD1C">
      <w:start w:val="2"/>
      <w:numFmt w:val="upperLetter"/>
      <w:lvlText w:val="%1."/>
      <w:lvlJc w:val="left"/>
      <w:pPr>
        <w:ind w:left="1080" w:hanging="360"/>
      </w:pPr>
      <w:rPr>
        <w:rFonts w:hint="default"/>
        <w:b w:val="0"/>
        <w:color w:val="000000"/>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6CE71651"/>
    <w:multiLevelType w:val="hybridMultilevel"/>
    <w:tmpl w:val="ABEE6784"/>
    <w:lvl w:ilvl="0" w:tplc="4A1C90CE">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7A3106DB"/>
    <w:multiLevelType w:val="hybridMultilevel"/>
    <w:tmpl w:val="9754FA0C"/>
    <w:lvl w:ilvl="0" w:tplc="AE24195E">
      <w:start w:val="4"/>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nsid w:val="7CC4320F"/>
    <w:multiLevelType w:val="hybridMultilevel"/>
    <w:tmpl w:val="15F23D84"/>
    <w:lvl w:ilvl="0" w:tplc="51EADD1C">
      <w:start w:val="2"/>
      <w:numFmt w:val="upperLetter"/>
      <w:lvlText w:val="%1."/>
      <w:lvlJc w:val="left"/>
      <w:pPr>
        <w:ind w:left="1080" w:hanging="360"/>
      </w:pPr>
      <w:rPr>
        <w:rFonts w:hint="default"/>
        <w:b w:val="0"/>
        <w:color w:val="000000"/>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7"/>
  </w:num>
  <w:num w:numId="3">
    <w:abstractNumId w:val="4"/>
  </w:num>
  <w:num w:numId="4">
    <w:abstractNumId w:val="0"/>
  </w:num>
  <w:num w:numId="5">
    <w:abstractNumId w:val="5"/>
  </w:num>
  <w:num w:numId="6">
    <w:abstractNumId w:val="9"/>
  </w:num>
  <w:num w:numId="7">
    <w:abstractNumId w:val="6"/>
  </w:num>
  <w:num w:numId="8">
    <w:abstractNumId w:val="2"/>
  </w:num>
  <w:num w:numId="9">
    <w:abstractNumId w:val="8"/>
  </w:num>
  <w:num w:numId="10">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useFELayout/>
  </w:compat>
  <w:rsids>
    <w:rsidRoot w:val="00C53D77"/>
    <w:rsid w:val="00033CDE"/>
    <w:rsid w:val="00045A33"/>
    <w:rsid w:val="000C2C3F"/>
    <w:rsid w:val="000F244E"/>
    <w:rsid w:val="001A207C"/>
    <w:rsid w:val="00220006"/>
    <w:rsid w:val="00253EE9"/>
    <w:rsid w:val="003D2508"/>
    <w:rsid w:val="00462566"/>
    <w:rsid w:val="004A7886"/>
    <w:rsid w:val="004E3C42"/>
    <w:rsid w:val="00540925"/>
    <w:rsid w:val="00552040"/>
    <w:rsid w:val="00556737"/>
    <w:rsid w:val="005C7EB6"/>
    <w:rsid w:val="005F57FF"/>
    <w:rsid w:val="006235D8"/>
    <w:rsid w:val="00625A8C"/>
    <w:rsid w:val="00666161"/>
    <w:rsid w:val="0067610C"/>
    <w:rsid w:val="00756E95"/>
    <w:rsid w:val="007E5AE4"/>
    <w:rsid w:val="00952F6B"/>
    <w:rsid w:val="00A35B52"/>
    <w:rsid w:val="00A51673"/>
    <w:rsid w:val="00C53D75"/>
    <w:rsid w:val="00C53D77"/>
    <w:rsid w:val="00D532A6"/>
    <w:rsid w:val="00D54130"/>
    <w:rsid w:val="00D71156"/>
    <w:rsid w:val="00E47787"/>
    <w:rsid w:val="00F6086A"/>
    <w:rsid w:val="00FE292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207C"/>
  </w:style>
  <w:style w:type="paragraph" w:styleId="Heading1">
    <w:name w:val="heading 1"/>
    <w:basedOn w:val="Normal"/>
    <w:next w:val="Normal"/>
    <w:link w:val="Heading1Char"/>
    <w:uiPriority w:val="9"/>
    <w:qFormat/>
    <w:rsid w:val="00D7115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0F244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4A788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C53D77"/>
    <w:rPr>
      <w:color w:val="0000FF"/>
      <w:u w:val="single"/>
    </w:rPr>
  </w:style>
  <w:style w:type="paragraph" w:styleId="ListParagraph">
    <w:name w:val="List Paragraph"/>
    <w:basedOn w:val="Normal"/>
    <w:uiPriority w:val="34"/>
    <w:qFormat/>
    <w:rsid w:val="00C53D77"/>
    <w:pPr>
      <w:spacing w:after="0" w:line="240" w:lineRule="auto"/>
      <w:ind w:left="720"/>
    </w:pPr>
    <w:rPr>
      <w:rFonts w:ascii="Times New Roman" w:eastAsia="Times New Roman" w:hAnsi="Times New Roman" w:cs="Times New Roman"/>
      <w:sz w:val="24"/>
      <w:szCs w:val="24"/>
    </w:rPr>
  </w:style>
  <w:style w:type="character" w:styleId="Strong">
    <w:name w:val="Strong"/>
    <w:basedOn w:val="DefaultParagraphFont"/>
    <w:uiPriority w:val="22"/>
    <w:qFormat/>
    <w:rsid w:val="00E47787"/>
    <w:rPr>
      <w:b/>
      <w:bCs/>
    </w:rPr>
  </w:style>
  <w:style w:type="character" w:customStyle="1" w:styleId="selectable">
    <w:name w:val="selectable"/>
    <w:basedOn w:val="DefaultParagraphFont"/>
    <w:rsid w:val="00E47787"/>
  </w:style>
  <w:style w:type="character" w:customStyle="1" w:styleId="Heading2Char">
    <w:name w:val="Heading 2 Char"/>
    <w:basedOn w:val="DefaultParagraphFont"/>
    <w:link w:val="Heading2"/>
    <w:uiPriority w:val="9"/>
    <w:rsid w:val="000F244E"/>
    <w:rPr>
      <w:rFonts w:ascii="Times New Roman" w:eastAsia="Times New Roman" w:hAnsi="Times New Roman" w:cs="Times New Roman"/>
      <w:b/>
      <w:bCs/>
      <w:sz w:val="36"/>
      <w:szCs w:val="36"/>
    </w:rPr>
  </w:style>
  <w:style w:type="paragraph" w:styleId="NormalWeb">
    <w:name w:val="Normal (Web)"/>
    <w:basedOn w:val="Normal"/>
    <w:unhideWhenUsed/>
    <w:rsid w:val="000F244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w-headline">
    <w:name w:val="mw-headline"/>
    <w:basedOn w:val="DefaultParagraphFont"/>
    <w:rsid w:val="000F244E"/>
  </w:style>
  <w:style w:type="paragraph" w:styleId="FootnoteText">
    <w:name w:val="footnote text"/>
    <w:basedOn w:val="Normal"/>
    <w:link w:val="FootnoteTextChar"/>
    <w:uiPriority w:val="99"/>
    <w:semiHidden/>
    <w:unhideWhenUsed/>
    <w:rsid w:val="0055204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52040"/>
    <w:rPr>
      <w:sz w:val="20"/>
      <w:szCs w:val="20"/>
    </w:rPr>
  </w:style>
  <w:style w:type="character" w:styleId="FootnoteReference">
    <w:name w:val="footnote reference"/>
    <w:basedOn w:val="DefaultParagraphFont"/>
    <w:uiPriority w:val="99"/>
    <w:semiHidden/>
    <w:unhideWhenUsed/>
    <w:rsid w:val="00552040"/>
    <w:rPr>
      <w:vertAlign w:val="superscript"/>
    </w:rPr>
  </w:style>
  <w:style w:type="character" w:customStyle="1" w:styleId="emphasis">
    <w:name w:val="emphasis"/>
    <w:basedOn w:val="DefaultParagraphFont"/>
    <w:rsid w:val="0067610C"/>
  </w:style>
  <w:style w:type="character" w:customStyle="1" w:styleId="hbodytext">
    <w:name w:val="h_body_text"/>
    <w:basedOn w:val="DefaultParagraphFont"/>
    <w:rsid w:val="00D71156"/>
  </w:style>
  <w:style w:type="paragraph" w:customStyle="1" w:styleId="hbodytext1">
    <w:name w:val="h_body_text1"/>
    <w:basedOn w:val="Normal"/>
    <w:rsid w:val="00D7115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D71156"/>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4A7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7886"/>
    <w:rPr>
      <w:rFonts w:ascii="Tahoma" w:hAnsi="Tahoma" w:cs="Tahoma"/>
      <w:sz w:val="16"/>
      <w:szCs w:val="16"/>
    </w:rPr>
  </w:style>
  <w:style w:type="character" w:customStyle="1" w:styleId="Heading3Char">
    <w:name w:val="Heading 3 Char"/>
    <w:basedOn w:val="DefaultParagraphFont"/>
    <w:link w:val="Heading3"/>
    <w:uiPriority w:val="9"/>
    <w:semiHidden/>
    <w:rsid w:val="004A7886"/>
    <w:rPr>
      <w:rFonts w:asciiTheme="majorHAnsi" w:eastAsiaTheme="majorEastAsia" w:hAnsiTheme="majorHAnsi" w:cstheme="majorBidi"/>
      <w:b/>
      <w:bCs/>
      <w:color w:val="4F81BD" w:themeColor="accent1"/>
    </w:rPr>
  </w:style>
</w:styles>
</file>

<file path=word/webSettings.xml><?xml version="1.0" encoding="utf-8"?>
<w:webSettings xmlns:r="http://schemas.openxmlformats.org/officeDocument/2006/relationships" xmlns:w="http://schemas.openxmlformats.org/wordprocessingml/2006/main">
  <w:divs>
    <w:div w:id="18049450">
      <w:bodyDiv w:val="1"/>
      <w:marLeft w:val="0"/>
      <w:marRight w:val="0"/>
      <w:marTop w:val="0"/>
      <w:marBottom w:val="0"/>
      <w:divBdr>
        <w:top w:val="none" w:sz="0" w:space="0" w:color="auto"/>
        <w:left w:val="none" w:sz="0" w:space="0" w:color="auto"/>
        <w:bottom w:val="none" w:sz="0" w:space="0" w:color="auto"/>
        <w:right w:val="none" w:sz="0" w:space="0" w:color="auto"/>
      </w:divBdr>
    </w:div>
    <w:div w:id="467170324">
      <w:bodyDiv w:val="1"/>
      <w:marLeft w:val="0"/>
      <w:marRight w:val="0"/>
      <w:marTop w:val="0"/>
      <w:marBottom w:val="0"/>
      <w:divBdr>
        <w:top w:val="none" w:sz="0" w:space="0" w:color="auto"/>
        <w:left w:val="none" w:sz="0" w:space="0" w:color="auto"/>
        <w:bottom w:val="none" w:sz="0" w:space="0" w:color="auto"/>
        <w:right w:val="none" w:sz="0" w:space="0" w:color="auto"/>
      </w:divBdr>
    </w:div>
    <w:div w:id="1117799252">
      <w:bodyDiv w:val="1"/>
      <w:marLeft w:val="0"/>
      <w:marRight w:val="0"/>
      <w:marTop w:val="0"/>
      <w:marBottom w:val="0"/>
      <w:divBdr>
        <w:top w:val="none" w:sz="0" w:space="0" w:color="auto"/>
        <w:left w:val="none" w:sz="0" w:space="0" w:color="auto"/>
        <w:bottom w:val="none" w:sz="0" w:space="0" w:color="auto"/>
        <w:right w:val="none" w:sz="0" w:space="0" w:color="auto"/>
      </w:divBdr>
    </w:div>
    <w:div w:id="1221332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sourcebooks.fordham.edu/source/1173williamnorwich.asp" TargetMode="External"/><Relationship Id="rId4" Type="http://schemas.openxmlformats.org/officeDocument/2006/relationships/settings" Target="settings.xml"/><Relationship Id="rId9" Type="http://schemas.openxmlformats.org/officeDocument/2006/relationships/hyperlink" Target="https://www.repository.cam.ac.uk/handle/1810/2656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AD8991-4945-47A1-970F-0675188FE3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1232</Words>
  <Characters>7028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8244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conlon</dc:creator>
  <cp:lastModifiedBy>thomas conlon</cp:lastModifiedBy>
  <cp:revision>2</cp:revision>
  <dcterms:created xsi:type="dcterms:W3CDTF">2020-01-23T22:47:00Z</dcterms:created>
  <dcterms:modified xsi:type="dcterms:W3CDTF">2020-01-23T22:47:00Z</dcterms:modified>
</cp:coreProperties>
</file>