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5D57A8" w:rsidRPr="002A33A5" w14:paraId="5B59EBD9" w14:textId="77777777" w:rsidTr="001035E5">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333629E9" w14:textId="77777777" w:rsidR="005D57A8" w:rsidRPr="002A33A5" w:rsidRDefault="005D57A8" w:rsidP="001035E5">
            <w:pPr>
              <w:spacing w:after="0" w:line="240" w:lineRule="auto"/>
              <w:jc w:val="center"/>
              <w:rPr>
                <w:rFonts w:ascii="Times New Roman" w:eastAsia="Times New Roman" w:hAnsi="Times New Roman" w:cs="Times New Roman"/>
                <w:b/>
                <w:caps/>
                <w:kern w:val="0"/>
                <w:sz w:val="40"/>
                <w:szCs w:val="20"/>
                <w14:ligatures w14:val="none"/>
              </w:rPr>
            </w:pPr>
            <w:r w:rsidRPr="002A33A5">
              <w:rPr>
                <w:rFonts w:ascii="Times New Roman" w:eastAsia="Times New Roman" w:hAnsi="Times New Roman" w:cs="Times New Roman"/>
                <w:b/>
                <w:caps/>
                <w:kern w:val="0"/>
                <w:sz w:val="40"/>
                <w:szCs w:val="20"/>
                <w14:ligatures w14:val="none"/>
              </w:rPr>
              <w:t xml:space="preserve">Student acknowledgement of </w:t>
            </w:r>
          </w:p>
          <w:p w14:paraId="3FF2A969" w14:textId="77777777" w:rsidR="005D57A8" w:rsidRPr="002A33A5" w:rsidRDefault="005D57A8" w:rsidP="001035E5">
            <w:pPr>
              <w:spacing w:after="0" w:line="240" w:lineRule="auto"/>
              <w:jc w:val="center"/>
              <w:rPr>
                <w:rFonts w:ascii="Times New Roman" w:eastAsia="Times New Roman" w:hAnsi="Times New Roman" w:cs="Times New Roman"/>
                <w:b/>
                <w:caps/>
                <w:kern w:val="0"/>
                <w:sz w:val="40"/>
                <w:szCs w:val="20"/>
                <w14:ligatures w14:val="none"/>
              </w:rPr>
            </w:pPr>
            <w:r w:rsidRPr="002A33A5">
              <w:rPr>
                <w:rFonts w:ascii="Times New Roman" w:eastAsia="Times New Roman" w:hAnsi="Times New Roman" w:cs="Times New Roman"/>
                <w:b/>
                <w:caps/>
                <w:kern w:val="0"/>
                <w:sz w:val="40"/>
                <w:szCs w:val="20"/>
                <w14:ligatures w14:val="none"/>
              </w:rPr>
              <w:t>ai use</w:t>
            </w:r>
          </w:p>
        </w:tc>
      </w:tr>
    </w:tbl>
    <w:p w14:paraId="670672B7" w14:textId="77777777" w:rsidR="005D57A8" w:rsidRPr="002A33A5" w:rsidRDefault="005D57A8" w:rsidP="005D57A8">
      <w:pPr>
        <w:shd w:val="clear" w:color="auto" w:fill="FFFFFF"/>
        <w:spacing w:after="0" w:line="276" w:lineRule="auto"/>
        <w:rPr>
          <w:rFonts w:ascii="Times New Roman" w:eastAsia="Arial" w:hAnsi="Times New Roman" w:cs="Times New Roman"/>
          <w:color w:val="242424"/>
          <w:kern w:val="0"/>
          <w:lang w:eastAsia="en-GB"/>
          <w14:ligatures w14:val="none"/>
        </w:rPr>
      </w:pPr>
    </w:p>
    <w:p w14:paraId="7D6BCCCA" w14:textId="77777777" w:rsidR="005D57A8" w:rsidRPr="002A33A5" w:rsidRDefault="005D57A8" w:rsidP="005D57A8">
      <w:pPr>
        <w:shd w:val="clear" w:color="auto" w:fill="FFFFFF"/>
        <w:spacing w:after="0" w:line="276" w:lineRule="auto"/>
        <w:rPr>
          <w:rFonts w:ascii="Times New Roman" w:eastAsia="Arial" w:hAnsi="Times New Roman" w:cs="Times New Roman"/>
          <w:color w:val="242424"/>
          <w:kern w:val="0"/>
          <w:lang w:eastAsia="en-GB"/>
          <w14:ligatures w14:val="none"/>
        </w:rPr>
      </w:pPr>
      <w:r w:rsidRPr="002A33A5">
        <w:rPr>
          <w:rFonts w:ascii="Times New Roman" w:eastAsia="Arial" w:hAnsi="Times New Roman" w:cs="Times New Roman"/>
          <w:b/>
          <w:bCs/>
          <w:color w:val="242424"/>
          <w:kern w:val="0"/>
          <w:lang w:eastAsia="en-GB"/>
          <w14:ligatures w14:val="none"/>
        </w:rPr>
        <w:t>If you have not used AI tools </w:t>
      </w:r>
      <w:r w:rsidRPr="002A33A5">
        <w:rPr>
          <w:rFonts w:ascii="Times New Roman" w:eastAsia="Arial" w:hAnsi="Times New Roman" w:cs="Times New Roman"/>
          <w:color w:val="242424"/>
          <w:kern w:val="0"/>
          <w:lang w:eastAsia="en-GB"/>
          <w14:ligatures w14:val="none"/>
        </w:rPr>
        <w:t> </w:t>
      </w:r>
    </w:p>
    <w:p w14:paraId="2B9C5A52" w14:textId="77777777" w:rsidR="005D57A8" w:rsidRPr="002A33A5" w:rsidRDefault="005D57A8" w:rsidP="005D57A8">
      <w:pPr>
        <w:shd w:val="clear" w:color="auto" w:fill="FFFFFF"/>
        <w:spacing w:after="0" w:line="276" w:lineRule="auto"/>
        <w:rPr>
          <w:rFonts w:ascii="Times New Roman" w:eastAsia="Arial" w:hAnsi="Times New Roman" w:cs="Times New Roman"/>
          <w:color w:val="242424"/>
          <w:kern w:val="0"/>
          <w:lang w:eastAsia="en-GB"/>
          <w14:ligatures w14:val="none"/>
        </w:rPr>
      </w:pPr>
      <w:r w:rsidRPr="002A33A5">
        <w:rPr>
          <w:rFonts w:ascii="Times New Roman" w:eastAsia="Arial" w:hAnsi="Times New Roman" w:cs="Times New Roman"/>
          <w:color w:val="242424"/>
          <w:kern w:val="0"/>
          <w:lang w:eastAsia="en-GB"/>
          <w14:ligatures w14:val="none"/>
        </w:rPr>
        <w:t>   </w:t>
      </w:r>
    </w:p>
    <w:p w14:paraId="2841B5DC" w14:textId="77777777" w:rsidR="005D57A8" w:rsidRPr="002A33A5" w:rsidRDefault="005D57A8" w:rsidP="005D57A8">
      <w:pPr>
        <w:shd w:val="clear" w:color="auto" w:fill="FFFFFF"/>
        <w:spacing w:after="0" w:line="276" w:lineRule="auto"/>
        <w:rPr>
          <w:rFonts w:ascii="Times New Roman" w:eastAsia="Arial" w:hAnsi="Times New Roman" w:cs="Times New Roman"/>
          <w:color w:val="242424"/>
          <w:kern w:val="0"/>
          <w:lang w:eastAsia="en-GB"/>
          <w14:ligatures w14:val="none"/>
        </w:rPr>
      </w:pPr>
      <w:r w:rsidRPr="002A33A5">
        <w:rPr>
          <w:rFonts w:ascii="Times New Roman" w:eastAsia="Arial" w:hAnsi="Times New Roman" w:cs="Times New Roman"/>
          <w:color w:val="242424"/>
          <w:kern w:val="0"/>
          <w:lang w:eastAsia="en-GB"/>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7BEA89FE" w14:textId="77777777" w:rsidR="005D57A8" w:rsidRPr="002A33A5" w:rsidRDefault="005D57A8" w:rsidP="005D57A8">
      <w:pPr>
        <w:shd w:val="clear" w:color="auto" w:fill="FFFFFF"/>
        <w:spacing w:after="0" w:line="276" w:lineRule="auto"/>
        <w:rPr>
          <w:rFonts w:ascii="Times New Roman" w:eastAsia="Arial" w:hAnsi="Times New Roman" w:cs="Times New Roman"/>
          <w:color w:val="242424"/>
          <w:kern w:val="0"/>
          <w:lang w:eastAsia="en-GB"/>
          <w14:ligatures w14:val="none"/>
        </w:rPr>
      </w:pPr>
      <w:r w:rsidRPr="002A33A5">
        <w:rPr>
          <w:rFonts w:ascii="Times New Roman" w:eastAsia="Arial" w:hAnsi="Times New Roman" w:cs="Times New Roman"/>
          <w:color w:val="242424"/>
          <w:kern w:val="0"/>
          <w:lang w:eastAsia="en-GB"/>
          <w14:ligatures w14:val="none"/>
        </w:rPr>
        <w:t> </w:t>
      </w:r>
    </w:p>
    <w:p w14:paraId="44E4AA47" w14:textId="77777777" w:rsidR="005D57A8" w:rsidRDefault="005D57A8" w:rsidP="005D57A8">
      <w:pPr>
        <w:shd w:val="clear" w:color="auto" w:fill="FFFFFF"/>
        <w:spacing w:after="0" w:line="276" w:lineRule="auto"/>
        <w:rPr>
          <w:rFonts w:ascii="Times New Roman" w:eastAsia="Arial" w:hAnsi="Times New Roman" w:cs="Times New Roman"/>
          <w:color w:val="242424"/>
          <w:kern w:val="0"/>
          <w:lang w:eastAsia="en-GB"/>
          <w14:ligatures w14:val="none"/>
        </w:rPr>
      </w:pPr>
      <w:r w:rsidRPr="002A33A5">
        <w:rPr>
          <w:rFonts w:ascii="Times New Roman" w:eastAsia="Arial" w:hAnsi="Times New Roman" w:cs="Times New Roman"/>
          <w:b/>
          <w:bCs/>
          <w:color w:val="242424"/>
          <w:kern w:val="0"/>
          <w:lang w:eastAsia="en-GB"/>
          <w14:ligatures w14:val="none"/>
        </w:rPr>
        <w:t>Signed:</w:t>
      </w:r>
      <w:r w:rsidRPr="002A33A5">
        <w:rPr>
          <w:rFonts w:ascii="Times New Roman" w:eastAsia="Arial" w:hAnsi="Times New Roman" w:cs="Times New Roman"/>
          <w:color w:val="242424"/>
          <w:kern w:val="0"/>
          <w:lang w:eastAsia="en-GB"/>
          <w14:ligatures w14:val="none"/>
        </w:rPr>
        <w:t> </w:t>
      </w:r>
    </w:p>
    <w:p w14:paraId="37AA59D9" w14:textId="3C5FDE6C" w:rsidR="005D57A8" w:rsidRPr="002A33A5" w:rsidRDefault="005D57A8" w:rsidP="005D57A8">
      <w:pPr>
        <w:shd w:val="clear" w:color="auto" w:fill="FFFFFF"/>
        <w:spacing w:after="0" w:line="276" w:lineRule="auto"/>
        <w:ind w:left="720"/>
        <w:rPr>
          <w:rFonts w:ascii="Times New Roman" w:eastAsia="Arial" w:hAnsi="Times New Roman" w:cs="Times New Roman"/>
          <w:color w:val="242424"/>
          <w:kern w:val="0"/>
          <w:lang w:eastAsia="en-GB"/>
          <w14:ligatures w14:val="none"/>
        </w:rPr>
      </w:pPr>
      <w:r>
        <w:rPr>
          <w:rFonts w:ascii="Times New Roman" w:eastAsia="Arial" w:hAnsi="Times New Roman" w:cs="Times New Roman"/>
          <w:color w:val="242424"/>
          <w:kern w:val="0"/>
          <w:lang w:eastAsia="en-GB"/>
          <w14:ligatures w14:val="none"/>
        </w:rPr>
        <w:t>Holly Walker</w:t>
      </w:r>
    </w:p>
    <w:p w14:paraId="4B314F1B" w14:textId="77777777" w:rsidR="005D57A8" w:rsidRDefault="005D57A8" w:rsidP="00663823">
      <w:pPr>
        <w:spacing w:after="30"/>
        <w:rPr>
          <w:rFonts w:ascii="Times New Roman" w:hAnsi="Times New Roman" w:cs="Times New Roman"/>
          <w:i/>
          <w:iCs/>
          <w:color w:val="000000" w:themeColor="text1"/>
        </w:rPr>
      </w:pPr>
    </w:p>
    <w:p w14:paraId="552CD00B" w14:textId="77777777" w:rsidR="005D57A8" w:rsidRDefault="005D57A8" w:rsidP="00663823">
      <w:pPr>
        <w:spacing w:after="30"/>
        <w:rPr>
          <w:rFonts w:ascii="Times New Roman" w:hAnsi="Times New Roman" w:cs="Times New Roman"/>
          <w:i/>
          <w:iCs/>
          <w:color w:val="000000" w:themeColor="text1"/>
        </w:rPr>
      </w:pPr>
    </w:p>
    <w:p w14:paraId="34ECEA84" w14:textId="77777777" w:rsidR="005D57A8" w:rsidRDefault="005D57A8">
      <w:pPr>
        <w:rPr>
          <w:rFonts w:ascii="Times New Roman" w:hAnsi="Times New Roman" w:cs="Times New Roman"/>
          <w:i/>
          <w:iCs/>
          <w:color w:val="000000" w:themeColor="text1"/>
        </w:rPr>
      </w:pPr>
      <w:r>
        <w:rPr>
          <w:rFonts w:ascii="Times New Roman" w:hAnsi="Times New Roman" w:cs="Times New Roman"/>
          <w:i/>
          <w:iCs/>
          <w:color w:val="000000" w:themeColor="text1"/>
        </w:rPr>
        <w:br w:type="page"/>
      </w:r>
    </w:p>
    <w:p w14:paraId="1B7E2B0F" w14:textId="5BE9D713" w:rsidR="001457D7" w:rsidRPr="00154248" w:rsidRDefault="001457D7" w:rsidP="00663823">
      <w:pPr>
        <w:spacing w:after="30"/>
        <w:rPr>
          <w:rFonts w:ascii="Times New Roman" w:hAnsi="Times New Roman" w:cs="Times New Roman"/>
          <w:b/>
          <w:bCs/>
          <w:i/>
          <w:iCs/>
          <w:color w:val="000000" w:themeColor="text1"/>
        </w:rPr>
      </w:pPr>
      <w:r w:rsidRPr="00154248">
        <w:rPr>
          <w:rFonts w:ascii="Times New Roman" w:hAnsi="Times New Roman" w:cs="Times New Roman"/>
          <w:b/>
          <w:bCs/>
          <w:i/>
          <w:iCs/>
          <w:color w:val="000000" w:themeColor="text1"/>
        </w:rPr>
        <w:lastRenderedPageBreak/>
        <w:t>With reference to the article by Mackenzie and Goodnow, critically discuss the following statement: Microadventures are “an enticing alternative for both current and post-pandemic conditions”.</w:t>
      </w:r>
    </w:p>
    <w:p w14:paraId="215160D4" w14:textId="77777777" w:rsidR="00663823" w:rsidRPr="00663823" w:rsidRDefault="00663823" w:rsidP="00663823">
      <w:pPr>
        <w:tabs>
          <w:tab w:val="left" w:pos="2172"/>
        </w:tabs>
        <w:spacing w:after="30"/>
        <w:rPr>
          <w:rFonts w:ascii="Times New Roman" w:hAnsi="Times New Roman" w:cs="Times New Roman"/>
        </w:rPr>
      </w:pPr>
    </w:p>
    <w:p w14:paraId="2A580B26" w14:textId="69C2222F" w:rsidR="00663823" w:rsidRPr="00663823" w:rsidRDefault="00663823" w:rsidP="00663823">
      <w:pPr>
        <w:tabs>
          <w:tab w:val="left" w:pos="2172"/>
        </w:tabs>
        <w:spacing w:after="30"/>
        <w:rPr>
          <w:rFonts w:ascii="Times New Roman" w:hAnsi="Times New Roman" w:cs="Times New Roman"/>
        </w:rPr>
      </w:pPr>
      <w:r w:rsidRPr="00663823">
        <w:rPr>
          <w:rFonts w:ascii="Times New Roman" w:hAnsi="Times New Roman" w:cs="Times New Roman"/>
        </w:rPr>
        <w:t>This essay will examine the practice of microadventure and its relation to the COVID-19 pandemic from the starting perspective of Mackenzie and Goodnow’s 2020 paper on the same topic, with a focus on how relevant research has developed in the intervening years until now, and how microadventure pertains to sustainability for outdoor adventure (Mackenzie and Goodnow, 2020). Microadventure, despite emerging before the onset o</w:t>
      </w:r>
      <w:r>
        <w:rPr>
          <w:rFonts w:ascii="Times New Roman" w:hAnsi="Times New Roman" w:cs="Times New Roman"/>
        </w:rPr>
        <w:t>f t</w:t>
      </w:r>
      <w:r w:rsidRPr="00663823">
        <w:rPr>
          <w:rFonts w:ascii="Times New Roman" w:hAnsi="Times New Roman" w:cs="Times New Roman"/>
        </w:rPr>
        <w:t>he pandemic, was highly relevant as a strategy for coping and accessing the outdoors during the pandemic, and has continued to be relevant in its aftermath with a growing emphasis on its uses as a sustainable alternative to the typical methods of outdoor adventure (</w:t>
      </w:r>
      <w:r w:rsidRPr="00663823">
        <w:rPr>
          <w:rFonts w:ascii="Times New Roman" w:hAnsi="Times New Roman" w:cs="Times New Roman"/>
          <w:color w:val="000000" w:themeColor="text1"/>
        </w:rPr>
        <w:t>Hill and Flemons, 2024</w:t>
      </w:r>
      <w:r w:rsidRPr="00663823">
        <w:rPr>
          <w:rFonts w:ascii="Times New Roman" w:hAnsi="Times New Roman" w:cs="Times New Roman"/>
        </w:rPr>
        <w:t xml:space="preserve">; </w:t>
      </w:r>
      <w:r w:rsidRPr="00663823">
        <w:rPr>
          <w:rFonts w:ascii="Times New Roman" w:hAnsi="Times New Roman" w:cs="Times New Roman"/>
          <w:shd w:val="clear" w:color="auto" w:fill="FFFFFF"/>
        </w:rPr>
        <w:t xml:space="preserve">Biddle </w:t>
      </w:r>
      <w:r w:rsidRPr="00663823">
        <w:rPr>
          <w:rFonts w:ascii="Times New Roman" w:hAnsi="Times New Roman" w:cs="Times New Roman"/>
          <w:i/>
          <w:iCs/>
          <w:shd w:val="clear" w:color="auto" w:fill="FFFFFF"/>
        </w:rPr>
        <w:t>et al</w:t>
      </w:r>
      <w:r w:rsidRPr="00663823">
        <w:rPr>
          <w:rFonts w:ascii="Times New Roman" w:hAnsi="Times New Roman" w:cs="Times New Roman"/>
          <w:shd w:val="clear" w:color="auto" w:fill="FFFFFF"/>
        </w:rPr>
        <w:t>, 2022;</w:t>
      </w:r>
      <w:r w:rsidRPr="00663823">
        <w:rPr>
          <w:rFonts w:ascii="Times New Roman" w:hAnsi="Times New Roman" w:cs="Times New Roman"/>
        </w:rPr>
        <w:t xml:space="preserve"> Morris and Orton-Johnson, 2022; Lockhart, 2021; </w:t>
      </w:r>
      <w:r w:rsidRPr="00663823">
        <w:rPr>
          <w:rFonts w:ascii="Times New Roman" w:hAnsi="Times New Roman" w:cs="Times New Roman"/>
          <w:color w:val="000000" w:themeColor="text1"/>
          <w:shd w:val="clear" w:color="auto" w:fill="FFFFFF"/>
        </w:rPr>
        <w:t>Global Insight Services, 2025</w:t>
      </w:r>
      <w:r w:rsidRPr="00663823">
        <w:rPr>
          <w:rFonts w:ascii="Times New Roman" w:hAnsi="Times New Roman" w:cs="Times New Roman"/>
        </w:rPr>
        <w:t xml:space="preserve">; </w:t>
      </w:r>
      <w:proofErr w:type="spellStart"/>
      <w:r w:rsidRPr="00663823">
        <w:rPr>
          <w:rFonts w:ascii="Times New Roman" w:hAnsi="Times New Roman" w:cs="Times New Roman"/>
        </w:rPr>
        <w:t>Riffaud</w:t>
      </w:r>
      <w:proofErr w:type="spellEnd"/>
      <w:r w:rsidRPr="00663823">
        <w:rPr>
          <w:rFonts w:ascii="Times New Roman" w:hAnsi="Times New Roman" w:cs="Times New Roman"/>
        </w:rPr>
        <w:t xml:space="preserve"> and Le Roux, 2024). </w:t>
      </w:r>
    </w:p>
    <w:p w14:paraId="6D4878F0" w14:textId="77777777" w:rsidR="00663823" w:rsidRPr="00663823" w:rsidRDefault="00663823" w:rsidP="00663823">
      <w:pPr>
        <w:tabs>
          <w:tab w:val="left" w:pos="2172"/>
        </w:tabs>
        <w:spacing w:after="30"/>
        <w:rPr>
          <w:rFonts w:ascii="Times New Roman" w:hAnsi="Times New Roman" w:cs="Times New Roman"/>
        </w:rPr>
      </w:pPr>
    </w:p>
    <w:p w14:paraId="05FC93D4" w14:textId="7CE3A370" w:rsidR="00C61894" w:rsidRPr="00663823" w:rsidRDefault="00663823" w:rsidP="00663823">
      <w:pPr>
        <w:tabs>
          <w:tab w:val="left" w:pos="2172"/>
        </w:tabs>
        <w:spacing w:after="30"/>
        <w:rPr>
          <w:rFonts w:ascii="Times New Roman" w:hAnsi="Times New Roman" w:cs="Times New Roman"/>
        </w:rPr>
      </w:pPr>
      <w:r w:rsidRPr="00663823">
        <w:rPr>
          <w:rFonts w:ascii="Times New Roman" w:hAnsi="Times New Roman" w:cs="Times New Roman"/>
        </w:rPr>
        <w:t>Microadventures</w:t>
      </w:r>
      <w:r w:rsidR="00AC6190" w:rsidRPr="00663823">
        <w:rPr>
          <w:rFonts w:ascii="Times New Roman" w:hAnsi="Times New Roman" w:cs="Times New Roman"/>
        </w:rPr>
        <w:t xml:space="preserve"> are characterised by their locality, shortness, simplicity, and affordability in comparison to the typical idea of what a true adventure must be</w:t>
      </w:r>
      <w:r w:rsidR="00B16DD5" w:rsidRPr="00663823">
        <w:rPr>
          <w:rFonts w:ascii="Times New Roman" w:hAnsi="Times New Roman" w:cs="Times New Roman"/>
        </w:rPr>
        <w:t>, the concept of which is condensed to be more accessible, practical, and achievable where the restrictions of modern life or even of a global pandemic make classic styles of adventure unadvisable (</w:t>
      </w:r>
      <w:r w:rsidRPr="00663823">
        <w:rPr>
          <w:rFonts w:ascii="Times New Roman" w:hAnsi="Times New Roman" w:cs="Times New Roman"/>
        </w:rPr>
        <w:t>Mackenzie and Goodnow, 2020</w:t>
      </w:r>
      <w:r w:rsidR="00B16DD5" w:rsidRPr="00663823">
        <w:rPr>
          <w:rFonts w:ascii="Times New Roman" w:hAnsi="Times New Roman" w:cs="Times New Roman"/>
        </w:rPr>
        <w:t xml:space="preserve">; </w:t>
      </w:r>
      <w:r w:rsidRPr="00663823">
        <w:rPr>
          <w:rFonts w:ascii="Times New Roman" w:hAnsi="Times New Roman" w:cs="Times New Roman"/>
          <w:color w:val="000000" w:themeColor="text1"/>
        </w:rPr>
        <w:t>Scherf, 2023</w:t>
      </w:r>
      <w:r w:rsidR="00B16DD5" w:rsidRPr="00663823">
        <w:rPr>
          <w:rFonts w:ascii="Times New Roman" w:hAnsi="Times New Roman" w:cs="Times New Roman"/>
        </w:rPr>
        <w:t xml:space="preserve">; </w:t>
      </w:r>
      <w:r w:rsidRPr="00663823">
        <w:rPr>
          <w:rFonts w:ascii="Times New Roman" w:hAnsi="Times New Roman" w:cs="Times New Roman"/>
          <w:color w:val="000000" w:themeColor="text1"/>
        </w:rPr>
        <w:t xml:space="preserve">Beames </w:t>
      </w:r>
      <w:r w:rsidRPr="00663823">
        <w:rPr>
          <w:rFonts w:ascii="Times New Roman" w:hAnsi="Times New Roman" w:cs="Times New Roman"/>
          <w:i/>
          <w:iCs/>
          <w:color w:val="000000" w:themeColor="text1"/>
        </w:rPr>
        <w:t>et al</w:t>
      </w:r>
      <w:r w:rsidRPr="00663823">
        <w:rPr>
          <w:rFonts w:ascii="Times New Roman" w:hAnsi="Times New Roman" w:cs="Times New Roman"/>
          <w:color w:val="000000" w:themeColor="text1"/>
        </w:rPr>
        <w:t>, 2019</w:t>
      </w:r>
      <w:r w:rsidR="00B16DD5" w:rsidRPr="00663823">
        <w:rPr>
          <w:rFonts w:ascii="Times New Roman" w:hAnsi="Times New Roman" w:cs="Times New Roman"/>
        </w:rPr>
        <w:t xml:space="preserve">; </w:t>
      </w:r>
      <w:r w:rsidRPr="00663823">
        <w:rPr>
          <w:rFonts w:ascii="Times New Roman" w:eastAsia="MinionPro-Regular" w:hAnsi="Times New Roman" w:cs="Times New Roman"/>
          <w:kern w:val="0"/>
        </w:rPr>
        <w:t>Humphreys, 2014</w:t>
      </w:r>
      <w:r w:rsidR="00B16DD5" w:rsidRPr="00663823">
        <w:rPr>
          <w:rFonts w:ascii="Times New Roman" w:hAnsi="Times New Roman" w:cs="Times New Roman"/>
        </w:rPr>
        <w:t>)</w:t>
      </w:r>
      <w:r w:rsidR="00AC6190" w:rsidRPr="00663823">
        <w:rPr>
          <w:rFonts w:ascii="Times New Roman" w:hAnsi="Times New Roman" w:cs="Times New Roman"/>
        </w:rPr>
        <w:t>.</w:t>
      </w:r>
      <w:r w:rsidR="007B02A2" w:rsidRPr="00663823">
        <w:rPr>
          <w:rFonts w:ascii="Times New Roman" w:hAnsi="Times New Roman" w:cs="Times New Roman"/>
        </w:rPr>
        <w:t xml:space="preserve"> In their paper, Mackenzie and Goodnow </w:t>
      </w:r>
      <w:r w:rsidRPr="00663823">
        <w:rPr>
          <w:rFonts w:ascii="Times New Roman" w:hAnsi="Times New Roman" w:cs="Times New Roman"/>
        </w:rPr>
        <w:t>(2020</w:t>
      </w:r>
      <w:r w:rsidR="007B02A2" w:rsidRPr="00663823">
        <w:rPr>
          <w:rFonts w:ascii="Times New Roman" w:hAnsi="Times New Roman" w:cs="Times New Roman"/>
        </w:rPr>
        <w:t xml:space="preserve">) epitomise the difference between classic and </w:t>
      </w:r>
      <w:r w:rsidRPr="00663823">
        <w:rPr>
          <w:rFonts w:ascii="Times New Roman" w:hAnsi="Times New Roman" w:cs="Times New Roman"/>
        </w:rPr>
        <w:t>microadventures</w:t>
      </w:r>
      <w:r w:rsidR="007B02A2" w:rsidRPr="00663823">
        <w:rPr>
          <w:rFonts w:ascii="Times New Roman" w:hAnsi="Times New Roman" w:cs="Times New Roman"/>
        </w:rPr>
        <w:t xml:space="preserve"> as a shift from being ‘out there’ to ‘right here’</w:t>
      </w:r>
      <w:r w:rsidR="00D050EB" w:rsidRPr="00663823">
        <w:rPr>
          <w:rFonts w:ascii="Times New Roman" w:hAnsi="Times New Roman" w:cs="Times New Roman"/>
        </w:rPr>
        <w:t xml:space="preserve"> and draw a connection between microadventure and locavism, a concept which promotes a similarly local based, short duration, low-cost style of tourism and recreation (</w:t>
      </w:r>
      <w:r w:rsidRPr="00663823">
        <w:rPr>
          <w:rFonts w:ascii="Times New Roman" w:eastAsia="MinionPro-Regular" w:hAnsi="Times New Roman" w:cs="Times New Roman"/>
          <w:color w:val="000000" w:themeColor="text1"/>
          <w:kern w:val="0"/>
        </w:rPr>
        <w:t xml:space="preserve">Hollenhorst </w:t>
      </w:r>
      <w:r w:rsidRPr="00663823">
        <w:rPr>
          <w:rFonts w:ascii="Times New Roman" w:eastAsia="MinionPro-Regular" w:hAnsi="Times New Roman" w:cs="Times New Roman"/>
          <w:i/>
          <w:iCs/>
          <w:color w:val="000000" w:themeColor="text1"/>
          <w:kern w:val="0"/>
        </w:rPr>
        <w:t>et al</w:t>
      </w:r>
      <w:r w:rsidRPr="00663823">
        <w:rPr>
          <w:rFonts w:ascii="Times New Roman" w:eastAsia="MinionPro-Regular" w:hAnsi="Times New Roman" w:cs="Times New Roman"/>
          <w:color w:val="000000" w:themeColor="text1"/>
          <w:kern w:val="0"/>
        </w:rPr>
        <w:t>, 2013</w:t>
      </w:r>
      <w:r w:rsidR="0020421E" w:rsidRPr="00663823">
        <w:rPr>
          <w:rFonts w:ascii="Times New Roman" w:hAnsi="Times New Roman" w:cs="Times New Roman"/>
        </w:rPr>
        <w:t xml:space="preserve">; </w:t>
      </w:r>
      <w:r w:rsidRPr="00663823">
        <w:rPr>
          <w:rFonts w:ascii="Times New Roman" w:hAnsi="Times New Roman" w:cs="Times New Roman"/>
        </w:rPr>
        <w:t>Morris and Orton-Johnson, 2022</w:t>
      </w:r>
      <w:r w:rsidR="00D050EB" w:rsidRPr="00663823">
        <w:rPr>
          <w:rFonts w:ascii="Times New Roman" w:hAnsi="Times New Roman" w:cs="Times New Roman"/>
        </w:rPr>
        <w:t>).</w:t>
      </w:r>
      <w:r w:rsidR="000D1531" w:rsidRPr="00663823">
        <w:rPr>
          <w:rFonts w:ascii="Times New Roman" w:hAnsi="Times New Roman" w:cs="Times New Roman"/>
        </w:rPr>
        <w:t xml:space="preserve"> This is consistent with the ways in which microadventure was originally conceptualised, as an alternative for experienced adventurer Humphrey</w:t>
      </w:r>
      <w:r w:rsidRPr="00663823">
        <w:rPr>
          <w:rFonts w:ascii="Times New Roman" w:hAnsi="Times New Roman" w:cs="Times New Roman"/>
        </w:rPr>
        <w:t>s</w:t>
      </w:r>
      <w:r w:rsidR="000D1531" w:rsidRPr="00663823">
        <w:rPr>
          <w:rFonts w:ascii="Times New Roman" w:hAnsi="Times New Roman" w:cs="Times New Roman"/>
        </w:rPr>
        <w:t xml:space="preserve"> (</w:t>
      </w:r>
      <w:r w:rsidRPr="00663823">
        <w:rPr>
          <w:rFonts w:ascii="Times New Roman" w:hAnsi="Times New Roman" w:cs="Times New Roman"/>
        </w:rPr>
        <w:t>2014</w:t>
      </w:r>
      <w:r w:rsidR="000D1531" w:rsidRPr="00663823">
        <w:rPr>
          <w:rFonts w:ascii="Times New Roman" w:hAnsi="Times New Roman" w:cs="Times New Roman"/>
        </w:rPr>
        <w:t>) to reconcile the need for adventure with the responsibility of family, settling on microadventure as the ideal way to maintain access to the core benefits of adventure without requiring distant or long-term travel.</w:t>
      </w:r>
      <w:r w:rsidR="00094E84" w:rsidRPr="00663823">
        <w:rPr>
          <w:rFonts w:ascii="Times New Roman" w:hAnsi="Times New Roman" w:cs="Times New Roman"/>
        </w:rPr>
        <w:t xml:space="preserve"> Humphreys describes microadventure as being “in normal places for normal people”, pushing participants out of comfort zones just far enough to still </w:t>
      </w:r>
      <w:r w:rsidR="009F4FAB" w:rsidRPr="00663823">
        <w:rPr>
          <w:rFonts w:ascii="Times New Roman" w:hAnsi="Times New Roman" w:cs="Times New Roman"/>
        </w:rPr>
        <w:t>a</w:t>
      </w:r>
      <w:r w:rsidR="00094E84" w:rsidRPr="00663823">
        <w:rPr>
          <w:rFonts w:ascii="Times New Roman" w:hAnsi="Times New Roman" w:cs="Times New Roman"/>
        </w:rPr>
        <w:t>chieve the sense of novelty, escapism, and perspective shift afforded by adventure (</w:t>
      </w:r>
      <w:r w:rsidRPr="00663823">
        <w:rPr>
          <w:rFonts w:ascii="Times New Roman" w:hAnsi="Times New Roman" w:cs="Times New Roman"/>
        </w:rPr>
        <w:t>Mackenzie and Goodnow, 2020</w:t>
      </w:r>
      <w:r w:rsidR="00094E84" w:rsidRPr="00663823">
        <w:rPr>
          <w:rFonts w:ascii="Times New Roman" w:hAnsi="Times New Roman" w:cs="Times New Roman"/>
        </w:rPr>
        <w:t xml:space="preserve">; </w:t>
      </w:r>
      <w:r w:rsidRPr="00663823">
        <w:rPr>
          <w:rFonts w:ascii="Times New Roman" w:eastAsia="MinionPro-Regular" w:hAnsi="Times New Roman" w:cs="Times New Roman"/>
          <w:kern w:val="0"/>
        </w:rPr>
        <w:t>Humphreys, 2014</w:t>
      </w:r>
      <w:r w:rsidR="00094E84" w:rsidRPr="00663823">
        <w:rPr>
          <w:rFonts w:ascii="Times New Roman" w:hAnsi="Times New Roman" w:cs="Times New Roman"/>
        </w:rPr>
        <w:t>).</w:t>
      </w:r>
      <w:r w:rsidR="009F4FAB" w:rsidRPr="00663823">
        <w:rPr>
          <w:rFonts w:ascii="Times New Roman" w:hAnsi="Times New Roman" w:cs="Times New Roman"/>
        </w:rPr>
        <w:t xml:space="preserve"> </w:t>
      </w:r>
      <w:r w:rsidR="00C61894" w:rsidRPr="00663823">
        <w:rPr>
          <w:rFonts w:ascii="Times New Roman" w:hAnsi="Times New Roman" w:cs="Times New Roman"/>
        </w:rPr>
        <w:t xml:space="preserve">Some examples of microadventures could be garden camping, local cycling, picnics, </w:t>
      </w:r>
      <w:r w:rsidR="009F4FAB" w:rsidRPr="00663823">
        <w:rPr>
          <w:rFonts w:ascii="Times New Roman" w:hAnsi="Times New Roman" w:cs="Times New Roman"/>
        </w:rPr>
        <w:t>fire making, local nature walks, outdoor therapy, and even organised art-installations (</w:t>
      </w:r>
      <w:r w:rsidRPr="00663823">
        <w:rPr>
          <w:rFonts w:ascii="Times New Roman" w:hAnsi="Times New Roman" w:cs="Times New Roman"/>
        </w:rPr>
        <w:t>DeBrew, 2024</w:t>
      </w:r>
      <w:r w:rsidR="009F4FAB" w:rsidRPr="00663823">
        <w:rPr>
          <w:rFonts w:ascii="Times New Roman" w:hAnsi="Times New Roman" w:cs="Times New Roman"/>
        </w:rPr>
        <w:t xml:space="preserve">; </w:t>
      </w:r>
      <w:r w:rsidRPr="00663823">
        <w:rPr>
          <w:rFonts w:ascii="Times New Roman" w:hAnsi="Times New Roman" w:cs="Times New Roman"/>
          <w:color w:val="000000" w:themeColor="text1"/>
        </w:rPr>
        <w:t>Scherf, 2023</w:t>
      </w:r>
      <w:r w:rsidR="009F4FAB" w:rsidRPr="00663823">
        <w:rPr>
          <w:rFonts w:ascii="Times New Roman" w:hAnsi="Times New Roman" w:cs="Times New Roman"/>
        </w:rPr>
        <w:t xml:space="preserve">; </w:t>
      </w:r>
      <w:r w:rsidRPr="00663823">
        <w:rPr>
          <w:rFonts w:ascii="Times New Roman" w:hAnsi="Times New Roman" w:cs="Times New Roman"/>
        </w:rPr>
        <w:t>Blackham, 2022</w:t>
      </w:r>
      <w:r w:rsidR="009F4FAB" w:rsidRPr="00663823">
        <w:rPr>
          <w:rFonts w:ascii="Times New Roman" w:hAnsi="Times New Roman" w:cs="Times New Roman"/>
        </w:rPr>
        <w:t xml:space="preserve">; </w:t>
      </w:r>
      <w:r w:rsidRPr="00663823">
        <w:rPr>
          <w:rFonts w:ascii="Times New Roman" w:hAnsi="Times New Roman" w:cs="Times New Roman"/>
          <w:color w:val="000000" w:themeColor="text1"/>
        </w:rPr>
        <w:t>Hill and Flemons, 2024</w:t>
      </w:r>
      <w:r w:rsidR="009F4FAB" w:rsidRPr="00663823">
        <w:rPr>
          <w:rFonts w:ascii="Times New Roman" w:hAnsi="Times New Roman" w:cs="Times New Roman"/>
        </w:rPr>
        <w:t>).</w:t>
      </w:r>
    </w:p>
    <w:p w14:paraId="72DCEBF8" w14:textId="77777777" w:rsidR="009F4FAB" w:rsidRPr="00663823" w:rsidRDefault="009F4FAB" w:rsidP="00663823">
      <w:pPr>
        <w:tabs>
          <w:tab w:val="left" w:pos="2172"/>
        </w:tabs>
        <w:spacing w:after="30"/>
        <w:rPr>
          <w:rFonts w:ascii="Times New Roman" w:hAnsi="Times New Roman" w:cs="Times New Roman"/>
        </w:rPr>
      </w:pPr>
    </w:p>
    <w:p w14:paraId="2FDB0FC3" w14:textId="0477CD6A" w:rsidR="00366877" w:rsidRPr="00663823" w:rsidRDefault="00094E84" w:rsidP="00663823">
      <w:pPr>
        <w:tabs>
          <w:tab w:val="left" w:pos="2172"/>
        </w:tabs>
        <w:spacing w:after="30"/>
        <w:rPr>
          <w:rFonts w:ascii="Times New Roman" w:hAnsi="Times New Roman" w:cs="Times New Roman"/>
        </w:rPr>
      </w:pPr>
      <w:r w:rsidRPr="00663823">
        <w:rPr>
          <w:rFonts w:ascii="Times New Roman" w:hAnsi="Times New Roman" w:cs="Times New Roman"/>
        </w:rPr>
        <w:t>Mackenzie and Goodnow (</w:t>
      </w:r>
      <w:r w:rsidR="00663823" w:rsidRPr="00663823">
        <w:rPr>
          <w:rFonts w:ascii="Times New Roman" w:hAnsi="Times New Roman" w:cs="Times New Roman"/>
        </w:rPr>
        <w:t>2020</w:t>
      </w:r>
      <w:r w:rsidRPr="00663823">
        <w:rPr>
          <w:rFonts w:ascii="Times New Roman" w:hAnsi="Times New Roman" w:cs="Times New Roman"/>
        </w:rPr>
        <w:t xml:space="preserve">) further suggest the value of microadventure in its avoidance of the usual barriers to adventure, as the locavist nature of </w:t>
      </w:r>
      <w:r w:rsidR="00CD169D" w:rsidRPr="00663823">
        <w:rPr>
          <w:rFonts w:ascii="Times New Roman" w:hAnsi="Times New Roman" w:cs="Times New Roman"/>
        </w:rPr>
        <w:t>microadventure</w:t>
      </w:r>
      <w:r w:rsidRPr="00663823">
        <w:rPr>
          <w:rFonts w:ascii="Times New Roman" w:hAnsi="Times New Roman" w:cs="Times New Roman"/>
        </w:rPr>
        <w:t xml:space="preserve"> dodges issues of access, time cost, financial cost, and environmental impact</w:t>
      </w:r>
      <w:r w:rsidR="00CD169D" w:rsidRPr="00663823">
        <w:rPr>
          <w:rFonts w:ascii="Times New Roman" w:hAnsi="Times New Roman" w:cs="Times New Roman"/>
        </w:rPr>
        <w:t xml:space="preserve"> by remaining local to a participants home, meanwhile, the expected benefits of adventure activities can still be found in the micro</w:t>
      </w:r>
      <w:r w:rsidR="00663823" w:rsidRPr="00663823">
        <w:rPr>
          <w:rFonts w:ascii="Times New Roman" w:hAnsi="Times New Roman" w:cs="Times New Roman"/>
        </w:rPr>
        <w:t xml:space="preserve"> </w:t>
      </w:r>
      <w:r w:rsidR="00CD169D" w:rsidRPr="00663823">
        <w:rPr>
          <w:rFonts w:ascii="Times New Roman" w:hAnsi="Times New Roman" w:cs="Times New Roman"/>
        </w:rPr>
        <w:t>alternatives (</w:t>
      </w:r>
      <w:r w:rsidR="00663823" w:rsidRPr="00663823">
        <w:rPr>
          <w:rFonts w:ascii="Times New Roman" w:hAnsi="Times New Roman" w:cs="Times New Roman"/>
        </w:rPr>
        <w:t>DeBrew, 2024</w:t>
      </w:r>
      <w:r w:rsidR="00CD169D" w:rsidRPr="00663823">
        <w:rPr>
          <w:rFonts w:ascii="Times New Roman" w:hAnsi="Times New Roman" w:cs="Times New Roman"/>
        </w:rPr>
        <w:t>).</w:t>
      </w:r>
      <w:r w:rsidR="00751441" w:rsidRPr="00663823">
        <w:rPr>
          <w:rFonts w:ascii="Times New Roman" w:hAnsi="Times New Roman" w:cs="Times New Roman"/>
        </w:rPr>
        <w:t xml:space="preserve"> Access to the outdoors in the context of equity, diversity, and inclusion can be improved </w:t>
      </w:r>
      <w:proofErr w:type="gramStart"/>
      <w:r w:rsidR="00751441" w:rsidRPr="00663823">
        <w:rPr>
          <w:rFonts w:ascii="Times New Roman" w:hAnsi="Times New Roman" w:cs="Times New Roman"/>
        </w:rPr>
        <w:t>through the use of</w:t>
      </w:r>
      <w:proofErr w:type="gramEnd"/>
      <w:r w:rsidR="00751441" w:rsidRPr="00663823">
        <w:rPr>
          <w:rFonts w:ascii="Times New Roman" w:hAnsi="Times New Roman" w:cs="Times New Roman"/>
        </w:rPr>
        <w:t xml:space="preserve"> </w:t>
      </w:r>
      <w:r w:rsidR="00CE2286" w:rsidRPr="00663823">
        <w:rPr>
          <w:rFonts w:ascii="Times New Roman" w:hAnsi="Times New Roman" w:cs="Times New Roman"/>
        </w:rPr>
        <w:t xml:space="preserve">microadventures, allowing more people to satisfy basic psychological needs supported by the outdoors, such as autonomy, </w:t>
      </w:r>
      <w:r w:rsidR="00CE2286" w:rsidRPr="00663823">
        <w:rPr>
          <w:rFonts w:ascii="Times New Roman" w:hAnsi="Times New Roman" w:cs="Times New Roman"/>
        </w:rPr>
        <w:lastRenderedPageBreak/>
        <w:t>feelings of competency, and social connection (</w:t>
      </w:r>
      <w:r w:rsidR="00663823" w:rsidRPr="00663823">
        <w:rPr>
          <w:rFonts w:ascii="Times New Roman" w:hAnsi="Times New Roman" w:cs="Times New Roman"/>
        </w:rPr>
        <w:t>DeBrew, 2024</w:t>
      </w:r>
      <w:r w:rsidR="00CE2286" w:rsidRPr="00663823">
        <w:rPr>
          <w:rFonts w:ascii="Times New Roman" w:hAnsi="Times New Roman" w:cs="Times New Roman"/>
        </w:rPr>
        <w:t xml:space="preserve">; </w:t>
      </w:r>
      <w:r w:rsidR="00663823" w:rsidRPr="00663823">
        <w:rPr>
          <w:rFonts w:ascii="Times New Roman" w:hAnsi="Times New Roman" w:cs="Times New Roman"/>
          <w:shd w:val="clear" w:color="auto" w:fill="FFFFFF"/>
        </w:rPr>
        <w:t xml:space="preserve">Biddle </w:t>
      </w:r>
      <w:r w:rsidR="00663823" w:rsidRPr="00663823">
        <w:rPr>
          <w:rFonts w:ascii="Times New Roman" w:hAnsi="Times New Roman" w:cs="Times New Roman"/>
          <w:i/>
          <w:iCs/>
          <w:shd w:val="clear" w:color="auto" w:fill="FFFFFF"/>
        </w:rPr>
        <w:t>et al</w:t>
      </w:r>
      <w:r w:rsidR="00663823" w:rsidRPr="00663823">
        <w:rPr>
          <w:rFonts w:ascii="Times New Roman" w:hAnsi="Times New Roman" w:cs="Times New Roman"/>
          <w:shd w:val="clear" w:color="auto" w:fill="FFFFFF"/>
        </w:rPr>
        <w:t>, 2022</w:t>
      </w:r>
      <w:r w:rsidR="00CE2286" w:rsidRPr="00663823">
        <w:rPr>
          <w:rFonts w:ascii="Times New Roman" w:hAnsi="Times New Roman" w:cs="Times New Roman"/>
        </w:rPr>
        <w:t xml:space="preserve">). Rather than the typical reliance on remote destinations and long durations or hardships to illicit a sense of adventure, </w:t>
      </w:r>
      <w:r w:rsidR="0020421E" w:rsidRPr="00663823">
        <w:rPr>
          <w:rFonts w:ascii="Times New Roman" w:hAnsi="Times New Roman" w:cs="Times New Roman"/>
        </w:rPr>
        <w:t>microadventure</w:t>
      </w:r>
      <w:r w:rsidR="00CE2286" w:rsidRPr="00663823">
        <w:rPr>
          <w:rFonts w:ascii="Times New Roman" w:hAnsi="Times New Roman" w:cs="Times New Roman"/>
        </w:rPr>
        <w:t xml:space="preserve"> focuses on the novelty</w:t>
      </w:r>
      <w:r w:rsidR="0020421E" w:rsidRPr="00663823">
        <w:rPr>
          <w:rFonts w:ascii="Times New Roman" w:hAnsi="Times New Roman" w:cs="Times New Roman"/>
        </w:rPr>
        <w:t xml:space="preserve">, </w:t>
      </w:r>
      <w:r w:rsidR="00CE2286" w:rsidRPr="00663823">
        <w:rPr>
          <w:rFonts w:ascii="Times New Roman" w:hAnsi="Times New Roman" w:cs="Times New Roman"/>
        </w:rPr>
        <w:t>mindset</w:t>
      </w:r>
      <w:r w:rsidR="0020421E" w:rsidRPr="00663823">
        <w:rPr>
          <w:rFonts w:ascii="Times New Roman" w:hAnsi="Times New Roman" w:cs="Times New Roman"/>
        </w:rPr>
        <w:t>, and disconnect from normal life</w:t>
      </w:r>
      <w:r w:rsidR="00CE2286" w:rsidRPr="00663823">
        <w:rPr>
          <w:rFonts w:ascii="Times New Roman" w:hAnsi="Times New Roman" w:cs="Times New Roman"/>
        </w:rPr>
        <w:t xml:space="preserve"> </w:t>
      </w:r>
      <w:r w:rsidR="0020421E" w:rsidRPr="00663823">
        <w:rPr>
          <w:rFonts w:ascii="Times New Roman" w:hAnsi="Times New Roman" w:cs="Times New Roman"/>
        </w:rPr>
        <w:t>in</w:t>
      </w:r>
      <w:r w:rsidR="00CE2286" w:rsidRPr="00663823">
        <w:rPr>
          <w:rFonts w:ascii="Times New Roman" w:hAnsi="Times New Roman" w:cs="Times New Roman"/>
        </w:rPr>
        <w:t xml:space="preserve"> an experience to </w:t>
      </w:r>
      <w:r w:rsidR="0020421E" w:rsidRPr="00663823">
        <w:rPr>
          <w:rFonts w:ascii="Times New Roman" w:hAnsi="Times New Roman" w:cs="Times New Roman"/>
        </w:rPr>
        <w:t>cause the same adventurous reaction (</w:t>
      </w:r>
      <w:r w:rsidR="00663823" w:rsidRPr="00663823">
        <w:rPr>
          <w:rFonts w:ascii="Times New Roman" w:hAnsi="Times New Roman" w:cs="Times New Roman"/>
          <w:color w:val="000000" w:themeColor="text1"/>
        </w:rPr>
        <w:t xml:space="preserve">Pomfret </w:t>
      </w:r>
      <w:r w:rsidR="00663823" w:rsidRPr="00663823">
        <w:rPr>
          <w:rFonts w:ascii="Times New Roman" w:hAnsi="Times New Roman" w:cs="Times New Roman"/>
          <w:i/>
          <w:iCs/>
          <w:color w:val="000000" w:themeColor="text1"/>
        </w:rPr>
        <w:t>et al</w:t>
      </w:r>
      <w:r w:rsidR="00663823" w:rsidRPr="00663823">
        <w:rPr>
          <w:rFonts w:ascii="Times New Roman" w:hAnsi="Times New Roman" w:cs="Times New Roman"/>
          <w:color w:val="000000" w:themeColor="text1"/>
        </w:rPr>
        <w:t>, 2025</w:t>
      </w:r>
      <w:r w:rsidR="0020421E" w:rsidRPr="00663823">
        <w:rPr>
          <w:rFonts w:ascii="Times New Roman" w:hAnsi="Times New Roman" w:cs="Times New Roman"/>
        </w:rPr>
        <w:t xml:space="preserve">). </w:t>
      </w:r>
    </w:p>
    <w:p w14:paraId="5BA58F8E" w14:textId="77777777" w:rsidR="00663823" w:rsidRPr="00663823" w:rsidRDefault="00663823" w:rsidP="00663823">
      <w:pPr>
        <w:tabs>
          <w:tab w:val="left" w:pos="2172"/>
        </w:tabs>
        <w:spacing w:after="30"/>
        <w:rPr>
          <w:rFonts w:ascii="Times New Roman" w:hAnsi="Times New Roman" w:cs="Times New Roman"/>
        </w:rPr>
      </w:pPr>
    </w:p>
    <w:p w14:paraId="51D37135" w14:textId="1C5455E7" w:rsidR="00B934D1" w:rsidRPr="00663823" w:rsidRDefault="00366877" w:rsidP="00663823">
      <w:pPr>
        <w:tabs>
          <w:tab w:val="left" w:pos="2172"/>
        </w:tabs>
        <w:spacing w:after="30"/>
        <w:rPr>
          <w:rFonts w:ascii="Times New Roman" w:hAnsi="Times New Roman" w:cs="Times New Roman"/>
        </w:rPr>
      </w:pPr>
      <w:r w:rsidRPr="00663823">
        <w:rPr>
          <w:rFonts w:ascii="Times New Roman" w:hAnsi="Times New Roman" w:cs="Times New Roman"/>
        </w:rPr>
        <w:t>With the arrival of the COVID-19 pandemic and rapid introduction of travel and social restrictions, Mackenzie and Goodnow (</w:t>
      </w:r>
      <w:r w:rsidR="00663823" w:rsidRPr="00663823">
        <w:rPr>
          <w:rFonts w:ascii="Times New Roman" w:hAnsi="Times New Roman" w:cs="Times New Roman"/>
        </w:rPr>
        <w:t>2020</w:t>
      </w:r>
      <w:r w:rsidRPr="00663823">
        <w:rPr>
          <w:rFonts w:ascii="Times New Roman" w:hAnsi="Times New Roman" w:cs="Times New Roman"/>
        </w:rPr>
        <w:t>) emphasise the popularity of microadventure as an ideal and popular method of coping</w:t>
      </w:r>
      <w:r w:rsidR="00331FEE" w:rsidRPr="00663823">
        <w:rPr>
          <w:rFonts w:ascii="Times New Roman" w:hAnsi="Times New Roman" w:cs="Times New Roman"/>
        </w:rPr>
        <w:t>. Within the home, garden tents and homemade shelters provid</w:t>
      </w:r>
      <w:r w:rsidR="00B934D1" w:rsidRPr="00663823">
        <w:rPr>
          <w:rFonts w:ascii="Times New Roman" w:hAnsi="Times New Roman" w:cs="Times New Roman"/>
        </w:rPr>
        <w:t>ed</w:t>
      </w:r>
      <w:r w:rsidR="00331FEE" w:rsidRPr="00663823">
        <w:rPr>
          <w:rFonts w:ascii="Times New Roman" w:hAnsi="Times New Roman" w:cs="Times New Roman"/>
        </w:rPr>
        <w:t xml:space="preserve"> opportunities to be immersed in the outdoors, escaping the claustrophobia of being trapped indoors, while exploring local sites of natural landscapes allowed opportunities to develop relationships with nature and local wildlife, and children were able to showcase or explore unique skills, interests, and opportunities or development that may have otherwise been missed without the implementation of </w:t>
      </w:r>
      <w:r w:rsidR="00663823" w:rsidRPr="00663823">
        <w:rPr>
          <w:rFonts w:ascii="Times New Roman" w:hAnsi="Times New Roman" w:cs="Times New Roman"/>
        </w:rPr>
        <w:t>microadventure</w:t>
      </w:r>
      <w:r w:rsidR="00331FEE" w:rsidRPr="00663823">
        <w:rPr>
          <w:rFonts w:ascii="Times New Roman" w:hAnsi="Times New Roman" w:cs="Times New Roman"/>
        </w:rPr>
        <w:t xml:space="preserve"> (</w:t>
      </w:r>
      <w:r w:rsidR="00663823" w:rsidRPr="00663823">
        <w:rPr>
          <w:rFonts w:ascii="Times New Roman" w:hAnsi="Times New Roman" w:cs="Times New Roman"/>
          <w:color w:val="000000" w:themeColor="text1"/>
        </w:rPr>
        <w:t>Hill and Flemons, 2024</w:t>
      </w:r>
      <w:r w:rsidR="00331FEE" w:rsidRPr="00663823">
        <w:rPr>
          <w:rFonts w:ascii="Times New Roman" w:hAnsi="Times New Roman" w:cs="Times New Roman"/>
        </w:rPr>
        <w:t xml:space="preserve">; </w:t>
      </w:r>
      <w:r w:rsidR="00663823" w:rsidRPr="00663823">
        <w:rPr>
          <w:rFonts w:ascii="Times New Roman" w:hAnsi="Times New Roman" w:cs="Times New Roman"/>
          <w:shd w:val="clear" w:color="auto" w:fill="FFFFFF"/>
        </w:rPr>
        <w:t xml:space="preserve">Biddle </w:t>
      </w:r>
      <w:r w:rsidR="00663823" w:rsidRPr="00663823">
        <w:rPr>
          <w:rFonts w:ascii="Times New Roman" w:hAnsi="Times New Roman" w:cs="Times New Roman"/>
          <w:i/>
          <w:iCs/>
          <w:shd w:val="clear" w:color="auto" w:fill="FFFFFF"/>
        </w:rPr>
        <w:t>et al</w:t>
      </w:r>
      <w:r w:rsidR="00663823" w:rsidRPr="00663823">
        <w:rPr>
          <w:rFonts w:ascii="Times New Roman" w:hAnsi="Times New Roman" w:cs="Times New Roman"/>
          <w:shd w:val="clear" w:color="auto" w:fill="FFFFFF"/>
        </w:rPr>
        <w:t>, 2022</w:t>
      </w:r>
      <w:r w:rsidR="00331FEE" w:rsidRPr="00663823">
        <w:rPr>
          <w:rFonts w:ascii="Times New Roman" w:hAnsi="Times New Roman" w:cs="Times New Roman"/>
        </w:rPr>
        <w:t xml:space="preserve">; </w:t>
      </w:r>
      <w:r w:rsidR="00663823" w:rsidRPr="00663823">
        <w:rPr>
          <w:rFonts w:ascii="Times New Roman" w:hAnsi="Times New Roman" w:cs="Times New Roman"/>
        </w:rPr>
        <w:t>Morris and Orton-Johnson, 2022</w:t>
      </w:r>
      <w:r w:rsidR="00331FEE" w:rsidRPr="00663823">
        <w:rPr>
          <w:rFonts w:ascii="Times New Roman" w:hAnsi="Times New Roman" w:cs="Times New Roman"/>
        </w:rPr>
        <w:t>).</w:t>
      </w:r>
      <w:r w:rsidR="00352356" w:rsidRPr="00663823">
        <w:rPr>
          <w:rFonts w:ascii="Times New Roman" w:hAnsi="Times New Roman" w:cs="Times New Roman"/>
        </w:rPr>
        <w:t xml:space="preserve"> This participation in </w:t>
      </w:r>
      <w:r w:rsidR="00663823" w:rsidRPr="00663823">
        <w:rPr>
          <w:rFonts w:ascii="Times New Roman" w:hAnsi="Times New Roman" w:cs="Times New Roman"/>
        </w:rPr>
        <w:t>microadventures</w:t>
      </w:r>
      <w:r w:rsidR="00352356" w:rsidRPr="00663823">
        <w:rPr>
          <w:rFonts w:ascii="Times New Roman" w:hAnsi="Times New Roman" w:cs="Times New Roman"/>
        </w:rPr>
        <w:t xml:space="preserve"> during the pandemic resulted in increased appreciation of the outdoors, the discovery of local affordance, and options for physical activity, and may provide the groundwork for better acclimati</w:t>
      </w:r>
      <w:r w:rsidR="00663823" w:rsidRPr="00663823">
        <w:rPr>
          <w:rFonts w:ascii="Times New Roman" w:hAnsi="Times New Roman" w:cs="Times New Roman"/>
        </w:rPr>
        <w:t>s</w:t>
      </w:r>
      <w:r w:rsidR="00352356" w:rsidRPr="00663823">
        <w:rPr>
          <w:rFonts w:ascii="Times New Roman" w:hAnsi="Times New Roman" w:cs="Times New Roman"/>
        </w:rPr>
        <w:t>ation to restrictions should a similar situation occur in the future (</w:t>
      </w:r>
      <w:proofErr w:type="spellStart"/>
      <w:r w:rsidR="00663823" w:rsidRPr="00663823">
        <w:rPr>
          <w:rFonts w:ascii="Times New Roman" w:hAnsi="Times New Roman" w:cs="Times New Roman"/>
          <w:color w:val="000000" w:themeColor="text1"/>
        </w:rPr>
        <w:t>Espiner</w:t>
      </w:r>
      <w:proofErr w:type="spellEnd"/>
      <w:r w:rsidR="00663823" w:rsidRPr="00663823">
        <w:rPr>
          <w:rFonts w:ascii="Times New Roman" w:hAnsi="Times New Roman" w:cs="Times New Roman"/>
          <w:color w:val="000000" w:themeColor="text1"/>
        </w:rPr>
        <w:t xml:space="preserve"> </w:t>
      </w:r>
      <w:r w:rsidR="00663823" w:rsidRPr="00663823">
        <w:rPr>
          <w:rFonts w:ascii="Times New Roman" w:hAnsi="Times New Roman" w:cs="Times New Roman"/>
          <w:i/>
          <w:iCs/>
          <w:color w:val="000000" w:themeColor="text1"/>
        </w:rPr>
        <w:t>et al</w:t>
      </w:r>
      <w:r w:rsidR="00663823" w:rsidRPr="00663823">
        <w:rPr>
          <w:rFonts w:ascii="Times New Roman" w:hAnsi="Times New Roman" w:cs="Times New Roman"/>
          <w:color w:val="000000" w:themeColor="text1"/>
        </w:rPr>
        <w:t>, 2023</w:t>
      </w:r>
      <w:r w:rsidR="00352356" w:rsidRPr="00663823">
        <w:rPr>
          <w:rFonts w:ascii="Times New Roman" w:hAnsi="Times New Roman" w:cs="Times New Roman"/>
        </w:rPr>
        <w:t>).</w:t>
      </w:r>
      <w:r w:rsidR="00B934D1" w:rsidRPr="00663823">
        <w:rPr>
          <w:rFonts w:ascii="Times New Roman" w:hAnsi="Times New Roman" w:cs="Times New Roman"/>
        </w:rPr>
        <w:t xml:space="preserve"> In the US, sales of canoes, kayaks, and paddleboards increased by 56%, a clear indication of how people took adventure into their own hands to enjoy (</w:t>
      </w:r>
      <w:r w:rsidR="00663823" w:rsidRPr="00663823">
        <w:rPr>
          <w:rFonts w:ascii="Times New Roman" w:hAnsi="Times New Roman" w:cs="Times New Roman"/>
        </w:rPr>
        <w:t>Lockhart, 2021</w:t>
      </w:r>
      <w:r w:rsidR="00B934D1" w:rsidRPr="00663823">
        <w:rPr>
          <w:rFonts w:ascii="Times New Roman" w:hAnsi="Times New Roman" w:cs="Times New Roman"/>
        </w:rPr>
        <w:t>).</w:t>
      </w:r>
    </w:p>
    <w:p w14:paraId="2F6D8230" w14:textId="77777777" w:rsidR="00B934D1" w:rsidRPr="00663823" w:rsidRDefault="00B934D1" w:rsidP="00663823">
      <w:pPr>
        <w:tabs>
          <w:tab w:val="left" w:pos="2172"/>
        </w:tabs>
        <w:spacing w:after="30"/>
        <w:rPr>
          <w:rFonts w:ascii="Times New Roman" w:hAnsi="Times New Roman" w:cs="Times New Roman"/>
        </w:rPr>
      </w:pPr>
    </w:p>
    <w:p w14:paraId="38D49200" w14:textId="61A0F196" w:rsidR="00367381" w:rsidRPr="00663823" w:rsidRDefault="00352356" w:rsidP="00663823">
      <w:pPr>
        <w:tabs>
          <w:tab w:val="left" w:pos="2172"/>
        </w:tabs>
        <w:spacing w:after="30"/>
        <w:rPr>
          <w:rFonts w:ascii="Times New Roman" w:hAnsi="Times New Roman" w:cs="Times New Roman"/>
        </w:rPr>
      </w:pPr>
      <w:r w:rsidRPr="00663823">
        <w:rPr>
          <w:rFonts w:ascii="Times New Roman" w:hAnsi="Times New Roman" w:cs="Times New Roman"/>
        </w:rPr>
        <w:t xml:space="preserve">My own experience during the pandemic was that the closure of non-essential businesses could itself, </w:t>
      </w:r>
      <w:proofErr w:type="gramStart"/>
      <w:r w:rsidRPr="00663823">
        <w:rPr>
          <w:rFonts w:ascii="Times New Roman" w:hAnsi="Times New Roman" w:cs="Times New Roman"/>
        </w:rPr>
        <w:t>open up</w:t>
      </w:r>
      <w:proofErr w:type="gramEnd"/>
      <w:r w:rsidRPr="00663823">
        <w:rPr>
          <w:rFonts w:ascii="Times New Roman" w:hAnsi="Times New Roman" w:cs="Times New Roman"/>
        </w:rPr>
        <w:t xml:space="preserve"> new opportunities for microadventure. A horse-racing course local to me at the time was </w:t>
      </w:r>
      <w:r w:rsidR="00466D3F" w:rsidRPr="00663823">
        <w:rPr>
          <w:rFonts w:ascii="Times New Roman" w:hAnsi="Times New Roman" w:cs="Times New Roman"/>
        </w:rPr>
        <w:t xml:space="preserve">entirely closed for the duration of lockdown mandates, leaving it completely empty for several months. As a service to the community, a back gate to the site was left open for public use. On days without online classes, I would often cycle to the racecourse and use the tracks to enjoy a more adventurous style of cycling than roads or pavements could provide. It offered the variety of the grass and sand horse tracks, as well as a paved/gravel track which provided much more variety in elevation. Additionally, the centre of the circular course was mostly ‘wild’ grass and bush, only managed as far as cutting it back to not disrupt the essential parts of the course. I discovered while using the site that this central area was home to </w:t>
      </w:r>
      <w:r w:rsidR="00367381" w:rsidRPr="00663823">
        <w:rPr>
          <w:rFonts w:ascii="Times New Roman" w:hAnsi="Times New Roman" w:cs="Times New Roman"/>
        </w:rPr>
        <w:t xml:space="preserve">many </w:t>
      </w:r>
      <w:r w:rsidR="00466D3F" w:rsidRPr="00663823">
        <w:rPr>
          <w:rFonts w:ascii="Times New Roman" w:hAnsi="Times New Roman" w:cs="Times New Roman"/>
        </w:rPr>
        <w:t>rodents, small birds</w:t>
      </w:r>
      <w:r w:rsidR="00367381" w:rsidRPr="00663823">
        <w:rPr>
          <w:rFonts w:ascii="Times New Roman" w:hAnsi="Times New Roman" w:cs="Times New Roman"/>
        </w:rPr>
        <w:t xml:space="preserve"> and especially bunnies</w:t>
      </w:r>
      <w:r w:rsidR="00466D3F" w:rsidRPr="00663823">
        <w:rPr>
          <w:rFonts w:ascii="Times New Roman" w:hAnsi="Times New Roman" w:cs="Times New Roman"/>
        </w:rPr>
        <w:t xml:space="preserve">. This added to the thrill of cycling by offering opportunities to sit </w:t>
      </w:r>
      <w:r w:rsidR="00663823">
        <w:rPr>
          <w:rFonts w:ascii="Times New Roman" w:hAnsi="Times New Roman" w:cs="Times New Roman"/>
        </w:rPr>
        <w:t>in</w:t>
      </w:r>
      <w:r w:rsidR="00466D3F" w:rsidRPr="00663823">
        <w:rPr>
          <w:rFonts w:ascii="Times New Roman" w:hAnsi="Times New Roman" w:cs="Times New Roman"/>
        </w:rPr>
        <w:t xml:space="preserve"> the grass and watch the animals explore the newly abandoned </w:t>
      </w:r>
      <w:r w:rsidR="00B404A2" w:rsidRPr="00663823">
        <w:rPr>
          <w:rFonts w:ascii="Times New Roman" w:hAnsi="Times New Roman" w:cs="Times New Roman"/>
        </w:rPr>
        <w:t>track or</w:t>
      </w:r>
      <w:r w:rsidR="00367381" w:rsidRPr="00663823">
        <w:rPr>
          <w:rFonts w:ascii="Times New Roman" w:hAnsi="Times New Roman" w:cs="Times New Roman"/>
        </w:rPr>
        <w:t xml:space="preserve"> walk the small paths through the bushes to see what plants were growing throughout.</w:t>
      </w:r>
    </w:p>
    <w:p w14:paraId="5BD79092" w14:textId="77777777" w:rsidR="00E17922" w:rsidRPr="00663823" w:rsidRDefault="00E17922" w:rsidP="00663823">
      <w:pPr>
        <w:tabs>
          <w:tab w:val="left" w:pos="2172"/>
        </w:tabs>
        <w:spacing w:after="30"/>
        <w:rPr>
          <w:rFonts w:ascii="Times New Roman" w:hAnsi="Times New Roman" w:cs="Times New Roman"/>
        </w:rPr>
      </w:pPr>
    </w:p>
    <w:p w14:paraId="63BF7757" w14:textId="786BA674" w:rsidR="0045447E" w:rsidRPr="00663823" w:rsidRDefault="00E17922" w:rsidP="00663823">
      <w:pPr>
        <w:tabs>
          <w:tab w:val="left" w:pos="2172"/>
        </w:tabs>
        <w:spacing w:after="30"/>
        <w:rPr>
          <w:rFonts w:ascii="Times New Roman" w:hAnsi="Times New Roman" w:cs="Times New Roman"/>
        </w:rPr>
      </w:pPr>
      <w:r w:rsidRPr="00663823">
        <w:rPr>
          <w:rFonts w:ascii="Times New Roman" w:hAnsi="Times New Roman" w:cs="Times New Roman"/>
        </w:rPr>
        <w:t>In their paper Mackenzie and Goodnow (</w:t>
      </w:r>
      <w:r w:rsidR="00663823" w:rsidRPr="00663823">
        <w:rPr>
          <w:rFonts w:ascii="Times New Roman" w:hAnsi="Times New Roman" w:cs="Times New Roman"/>
        </w:rPr>
        <w:t>2020</w:t>
      </w:r>
      <w:r w:rsidRPr="00663823">
        <w:rPr>
          <w:rFonts w:ascii="Times New Roman" w:hAnsi="Times New Roman" w:cs="Times New Roman"/>
        </w:rPr>
        <w:t>) imagine a post-pandemic future of adventure based in simplicity, personal skills development</w:t>
      </w:r>
      <w:r w:rsidR="00FE4243" w:rsidRPr="00663823">
        <w:rPr>
          <w:rFonts w:ascii="Times New Roman" w:hAnsi="Times New Roman" w:cs="Times New Roman"/>
        </w:rPr>
        <w:t xml:space="preserve"> and</w:t>
      </w:r>
      <w:r w:rsidRPr="00663823">
        <w:rPr>
          <w:rFonts w:ascii="Times New Roman" w:hAnsi="Times New Roman" w:cs="Times New Roman"/>
        </w:rPr>
        <w:t xml:space="preserve"> nature connection </w:t>
      </w:r>
      <w:r w:rsidR="00FE4243" w:rsidRPr="00663823">
        <w:rPr>
          <w:rFonts w:ascii="Times New Roman" w:hAnsi="Times New Roman" w:cs="Times New Roman"/>
        </w:rPr>
        <w:t>based on</w:t>
      </w:r>
      <w:r w:rsidRPr="00663823">
        <w:rPr>
          <w:rFonts w:ascii="Times New Roman" w:hAnsi="Times New Roman" w:cs="Times New Roman"/>
        </w:rPr>
        <w:t xml:space="preserve"> human scaled mobility</w:t>
      </w:r>
      <w:r w:rsidR="00FE4243" w:rsidRPr="00663823">
        <w:rPr>
          <w:rFonts w:ascii="Times New Roman" w:hAnsi="Times New Roman" w:cs="Times New Roman"/>
        </w:rPr>
        <w:t>. This future of adventure would be focused on the challenges inherent to microadventure and in going ‘deeper’ with the locavist approach, rather than ‘further’. This style of adventure would retain the benefits of adventure to local areas</w:t>
      </w:r>
      <w:r w:rsidR="0097692E" w:rsidRPr="00663823">
        <w:rPr>
          <w:rFonts w:ascii="Times New Roman" w:hAnsi="Times New Roman" w:cs="Times New Roman"/>
        </w:rPr>
        <w:t>, rather than investing them in distant venues of adventure.</w:t>
      </w:r>
      <w:r w:rsidR="002F127E" w:rsidRPr="00663823">
        <w:rPr>
          <w:rFonts w:ascii="Times New Roman" w:hAnsi="Times New Roman" w:cs="Times New Roman"/>
        </w:rPr>
        <w:t xml:space="preserve"> However, with the benefit of now being 6 years post the publishing of Mackenzie and </w:t>
      </w:r>
      <w:r w:rsidR="00663823" w:rsidRPr="00663823">
        <w:rPr>
          <w:rFonts w:ascii="Times New Roman" w:hAnsi="Times New Roman" w:cs="Times New Roman"/>
        </w:rPr>
        <w:t>Goodnow’s</w:t>
      </w:r>
      <w:r w:rsidR="002F127E" w:rsidRPr="00663823">
        <w:rPr>
          <w:rFonts w:ascii="Times New Roman" w:hAnsi="Times New Roman" w:cs="Times New Roman"/>
        </w:rPr>
        <w:t xml:space="preserve"> paper, it is possible to reflect on how adventure, microadventure and the public response to it has changed in comparison to their hopes.</w:t>
      </w:r>
    </w:p>
    <w:p w14:paraId="6C986C57" w14:textId="77777777" w:rsidR="00663823" w:rsidRPr="00663823" w:rsidRDefault="00663823" w:rsidP="00663823">
      <w:pPr>
        <w:tabs>
          <w:tab w:val="left" w:pos="2172"/>
        </w:tabs>
        <w:spacing w:after="30"/>
        <w:rPr>
          <w:rFonts w:ascii="Times New Roman" w:hAnsi="Times New Roman" w:cs="Times New Roman"/>
        </w:rPr>
      </w:pPr>
    </w:p>
    <w:p w14:paraId="7B06C4D2" w14:textId="1BBCABC7" w:rsidR="00742C0A" w:rsidRPr="00663823" w:rsidRDefault="0045447E" w:rsidP="00663823">
      <w:pPr>
        <w:tabs>
          <w:tab w:val="left" w:pos="2172"/>
        </w:tabs>
        <w:spacing w:after="30"/>
        <w:rPr>
          <w:rFonts w:ascii="Times New Roman" w:hAnsi="Times New Roman" w:cs="Times New Roman"/>
        </w:rPr>
      </w:pPr>
      <w:r w:rsidRPr="00663823">
        <w:rPr>
          <w:rFonts w:ascii="Times New Roman" w:hAnsi="Times New Roman" w:cs="Times New Roman"/>
        </w:rPr>
        <w:t>In the aftermath of the COVID-19 pandemic</w:t>
      </w:r>
      <w:r w:rsidR="00B934D1" w:rsidRPr="00663823">
        <w:rPr>
          <w:rFonts w:ascii="Times New Roman" w:hAnsi="Times New Roman" w:cs="Times New Roman"/>
        </w:rPr>
        <w:t xml:space="preserve"> interest in outdoor adventure activities has surged to a high popularity, with providers experiencing high volumes of bookings and huge growth (</w:t>
      </w:r>
      <w:r w:rsidR="00663823" w:rsidRPr="00663823">
        <w:rPr>
          <w:rFonts w:ascii="Times New Roman" w:hAnsi="Times New Roman" w:cs="Times New Roman"/>
          <w:color w:val="000000" w:themeColor="text1"/>
          <w:shd w:val="clear" w:color="auto" w:fill="FFFFFF"/>
        </w:rPr>
        <w:t>Global Insight Services, 2025</w:t>
      </w:r>
      <w:r w:rsidR="00B934D1" w:rsidRPr="00663823">
        <w:rPr>
          <w:rFonts w:ascii="Times New Roman" w:hAnsi="Times New Roman" w:cs="Times New Roman"/>
        </w:rPr>
        <w:t xml:space="preserve">; </w:t>
      </w:r>
      <w:r w:rsidR="00663823" w:rsidRPr="00663823">
        <w:rPr>
          <w:rFonts w:ascii="Times New Roman" w:hAnsi="Times New Roman" w:cs="Times New Roman"/>
        </w:rPr>
        <w:t>Lockhart, 2021</w:t>
      </w:r>
      <w:r w:rsidR="00B934D1" w:rsidRPr="00663823">
        <w:rPr>
          <w:rFonts w:ascii="Times New Roman" w:hAnsi="Times New Roman" w:cs="Times New Roman"/>
        </w:rPr>
        <w:t xml:space="preserve">; </w:t>
      </w:r>
      <w:proofErr w:type="spellStart"/>
      <w:r w:rsidR="00663823" w:rsidRPr="00663823">
        <w:rPr>
          <w:rFonts w:ascii="Times New Roman" w:hAnsi="Times New Roman" w:cs="Times New Roman"/>
        </w:rPr>
        <w:t>AltexSoft</w:t>
      </w:r>
      <w:proofErr w:type="spellEnd"/>
      <w:r w:rsidR="00663823" w:rsidRPr="00663823">
        <w:rPr>
          <w:rFonts w:ascii="Times New Roman" w:hAnsi="Times New Roman" w:cs="Times New Roman"/>
        </w:rPr>
        <w:t>, 2022</w:t>
      </w:r>
      <w:r w:rsidR="00B934D1" w:rsidRPr="00663823">
        <w:rPr>
          <w:rFonts w:ascii="Times New Roman" w:hAnsi="Times New Roman" w:cs="Times New Roman"/>
        </w:rPr>
        <w:t>).</w:t>
      </w:r>
      <w:r w:rsidR="00742C0A" w:rsidRPr="00663823">
        <w:rPr>
          <w:rFonts w:ascii="Times New Roman" w:hAnsi="Times New Roman" w:cs="Times New Roman"/>
        </w:rPr>
        <w:t xml:space="preserve"> This attention to adventure comes primarily from young people driven by a desire for wellness, nature, and exciting experiences after the impacts of the pandemic (</w:t>
      </w:r>
      <w:r w:rsidR="00663823" w:rsidRPr="00663823">
        <w:rPr>
          <w:rFonts w:ascii="Times New Roman" w:hAnsi="Times New Roman" w:cs="Times New Roman"/>
          <w:color w:val="000000" w:themeColor="text1"/>
          <w:shd w:val="clear" w:color="auto" w:fill="FFFFFF"/>
        </w:rPr>
        <w:t>Global Insight Services, 2025</w:t>
      </w:r>
      <w:r w:rsidR="00742C0A" w:rsidRPr="00663823">
        <w:rPr>
          <w:rFonts w:ascii="Times New Roman" w:hAnsi="Times New Roman" w:cs="Times New Roman"/>
        </w:rPr>
        <w:t xml:space="preserve">; </w:t>
      </w:r>
      <w:proofErr w:type="spellStart"/>
      <w:r w:rsidR="00663823" w:rsidRPr="00663823">
        <w:rPr>
          <w:rFonts w:ascii="Times New Roman" w:hAnsi="Times New Roman" w:cs="Times New Roman"/>
        </w:rPr>
        <w:t>AltexSoft</w:t>
      </w:r>
      <w:proofErr w:type="spellEnd"/>
      <w:r w:rsidR="00663823" w:rsidRPr="00663823">
        <w:rPr>
          <w:rFonts w:ascii="Times New Roman" w:hAnsi="Times New Roman" w:cs="Times New Roman"/>
        </w:rPr>
        <w:t>, 2022</w:t>
      </w:r>
      <w:r w:rsidR="00742C0A" w:rsidRPr="00663823">
        <w:rPr>
          <w:rFonts w:ascii="Times New Roman" w:hAnsi="Times New Roman" w:cs="Times New Roman"/>
        </w:rPr>
        <w:t xml:space="preserve">). Perhaps the most influential of these desires is the need to reconnect with nature or be ‘at one’ with it, </w:t>
      </w:r>
      <w:r w:rsidR="00DE6D08" w:rsidRPr="00663823">
        <w:rPr>
          <w:rFonts w:ascii="Times New Roman" w:hAnsi="Times New Roman" w:cs="Times New Roman"/>
        </w:rPr>
        <w:t xml:space="preserve">as observed by Brymer </w:t>
      </w:r>
      <w:r w:rsidR="00DE6D08" w:rsidRPr="00663823">
        <w:rPr>
          <w:rFonts w:ascii="Times New Roman" w:hAnsi="Times New Roman" w:cs="Times New Roman"/>
          <w:i/>
          <w:iCs/>
        </w:rPr>
        <w:t>et al</w:t>
      </w:r>
      <w:r w:rsidR="00DE6D08" w:rsidRPr="00663823">
        <w:rPr>
          <w:rFonts w:ascii="Times New Roman" w:hAnsi="Times New Roman" w:cs="Times New Roman"/>
        </w:rPr>
        <w:t xml:space="preserve"> (</w:t>
      </w:r>
      <w:r w:rsidR="00663823" w:rsidRPr="00663823">
        <w:rPr>
          <w:rFonts w:ascii="Times New Roman" w:hAnsi="Times New Roman" w:cs="Times New Roman"/>
          <w:shd w:val="clear" w:color="auto" w:fill="FFFFFF"/>
        </w:rPr>
        <w:t>Giannini, 2025</w:t>
      </w:r>
      <w:r w:rsidR="00DE6D08" w:rsidRPr="00663823">
        <w:rPr>
          <w:rFonts w:ascii="Times New Roman" w:hAnsi="Times New Roman" w:cs="Times New Roman"/>
        </w:rPr>
        <w:t xml:space="preserve">), </w:t>
      </w:r>
      <w:r w:rsidR="00742C0A" w:rsidRPr="00663823">
        <w:rPr>
          <w:rFonts w:ascii="Times New Roman" w:hAnsi="Times New Roman" w:cs="Times New Roman"/>
        </w:rPr>
        <w:t>adventure participants are developing a need to care for the natural world and reflecting on the sustainability of outdoor practices</w:t>
      </w:r>
      <w:r w:rsidR="00DE6D08" w:rsidRPr="00663823">
        <w:rPr>
          <w:rFonts w:ascii="Times New Roman" w:hAnsi="Times New Roman" w:cs="Times New Roman"/>
        </w:rPr>
        <w:t>. In practice, this has emerged as many more continuing to explore local opportunities for adventure and engage in activities promoting wellbeing via the outdoors (</w:t>
      </w:r>
      <w:r w:rsidR="00663823" w:rsidRPr="00663823">
        <w:rPr>
          <w:rFonts w:ascii="Times New Roman" w:hAnsi="Times New Roman" w:cs="Times New Roman"/>
          <w:color w:val="000000" w:themeColor="text1"/>
          <w:shd w:val="clear" w:color="auto" w:fill="FFFFFF"/>
        </w:rPr>
        <w:t>Global Insight Services, 2025</w:t>
      </w:r>
      <w:r w:rsidR="00DE6D08" w:rsidRPr="00663823">
        <w:rPr>
          <w:rFonts w:ascii="Times New Roman" w:hAnsi="Times New Roman" w:cs="Times New Roman"/>
        </w:rPr>
        <w:t xml:space="preserve">). This is easy to recognise as a continuation of microadventure following its popularity during the pandemic, suggesting that although traditional adventure providers have seen a surge in attendance, </w:t>
      </w:r>
      <w:r w:rsidR="00663823" w:rsidRPr="00663823">
        <w:rPr>
          <w:rFonts w:ascii="Times New Roman" w:hAnsi="Times New Roman" w:cs="Times New Roman"/>
        </w:rPr>
        <w:t xml:space="preserve">the use of the microadventure as an alternative is still developing. In fact, </w:t>
      </w:r>
      <w:proofErr w:type="spellStart"/>
      <w:r w:rsidR="00663823" w:rsidRPr="00663823">
        <w:rPr>
          <w:rFonts w:ascii="Times New Roman" w:hAnsi="Times New Roman" w:cs="Times New Roman"/>
        </w:rPr>
        <w:t>Riffaud</w:t>
      </w:r>
      <w:proofErr w:type="spellEnd"/>
      <w:r w:rsidR="00663823" w:rsidRPr="00663823">
        <w:rPr>
          <w:rFonts w:ascii="Times New Roman" w:hAnsi="Times New Roman" w:cs="Times New Roman"/>
        </w:rPr>
        <w:t xml:space="preserve"> and Le Roux (2024) observe that microadventure participants tend to correlate with more sustainable ways of living, from work to consumption, and found them to be in an active process of change in their relationship to the natural world. This growing mindfulness regarding sustainability and increased demand for opportunities to get outdoors following the pandemic has also provided opportunity for the industries of outdoor travel and adventure to acclimatise to the changing priorities of consumers by undergoing changes during the lockdowns which halted operation, and emerging after the pandemic in a form which can accommodate a focus on sustainable, localised adventure (Lockhart, 2021; </w:t>
      </w:r>
      <w:r w:rsidR="00663823" w:rsidRPr="00663823">
        <w:rPr>
          <w:rFonts w:ascii="Times New Roman" w:hAnsi="Times New Roman" w:cs="Times New Roman"/>
          <w:color w:val="000000" w:themeColor="text1"/>
          <w:shd w:val="clear" w:color="auto" w:fill="FFFFFF"/>
        </w:rPr>
        <w:t>Global Insight Services, 2025</w:t>
      </w:r>
      <w:r w:rsidR="00663823" w:rsidRPr="00663823">
        <w:rPr>
          <w:rFonts w:ascii="Times New Roman" w:hAnsi="Times New Roman" w:cs="Times New Roman"/>
        </w:rPr>
        <w:t>). When considering how microadventure has emerged and changed to match the developing needs of participants it can be described as the cumulative result of many different trends and developments in outdoor adventure and the public conscious, making microadventure itself a reflection of the times in which it occurs (</w:t>
      </w:r>
      <w:proofErr w:type="spellStart"/>
      <w:r w:rsidR="00663823" w:rsidRPr="00663823">
        <w:rPr>
          <w:rFonts w:ascii="Times New Roman" w:hAnsi="Times New Roman" w:cs="Times New Roman"/>
        </w:rPr>
        <w:t>Riffaud</w:t>
      </w:r>
      <w:proofErr w:type="spellEnd"/>
      <w:r w:rsidR="00663823" w:rsidRPr="00663823">
        <w:rPr>
          <w:rFonts w:ascii="Times New Roman" w:hAnsi="Times New Roman" w:cs="Times New Roman"/>
        </w:rPr>
        <w:t xml:space="preserve"> and Le Roux, 2024).</w:t>
      </w:r>
    </w:p>
    <w:p w14:paraId="372A1D49" w14:textId="77777777" w:rsidR="00663823" w:rsidRPr="00663823" w:rsidRDefault="00663823" w:rsidP="00663823">
      <w:pPr>
        <w:tabs>
          <w:tab w:val="left" w:pos="2172"/>
        </w:tabs>
        <w:spacing w:after="30"/>
        <w:rPr>
          <w:rFonts w:ascii="Times New Roman" w:hAnsi="Times New Roman" w:cs="Times New Roman"/>
        </w:rPr>
      </w:pPr>
    </w:p>
    <w:p w14:paraId="062ED6D9" w14:textId="47C5FE2E" w:rsidR="00663823" w:rsidRPr="00663823" w:rsidRDefault="00663823" w:rsidP="00663823">
      <w:pPr>
        <w:tabs>
          <w:tab w:val="left" w:pos="2172"/>
        </w:tabs>
        <w:spacing w:after="30"/>
        <w:rPr>
          <w:rFonts w:ascii="Times New Roman" w:hAnsi="Times New Roman" w:cs="Times New Roman"/>
        </w:rPr>
      </w:pPr>
      <w:r w:rsidRPr="00663823">
        <w:rPr>
          <w:rFonts w:ascii="Times New Roman" w:hAnsi="Times New Roman" w:cs="Times New Roman"/>
        </w:rPr>
        <w:t xml:space="preserve">Microadventure, over the last decade, has developed from an alternative to traditional adventure for those who were unable to partake in the typical way, into an independently relevant and unique practice shaped by the conditions both during and after the COVID-19 pandemic. Its emphasis on locality, simplicity, and human scaled mobility made it an ideal and accessible method of maintaining access to the outdoors and continuing to reap the psychological and physical benefits of outdoor adventure (Mackenzie and Goodnow, 2020; </w:t>
      </w:r>
      <w:r w:rsidRPr="00663823">
        <w:rPr>
          <w:rFonts w:ascii="Times New Roman" w:hAnsi="Times New Roman" w:cs="Times New Roman"/>
          <w:color w:val="000000" w:themeColor="text1"/>
        </w:rPr>
        <w:t>Scherf, 2023</w:t>
      </w:r>
      <w:r w:rsidRPr="00663823">
        <w:rPr>
          <w:rFonts w:ascii="Times New Roman" w:hAnsi="Times New Roman" w:cs="Times New Roman"/>
        </w:rPr>
        <w:t xml:space="preserve">; </w:t>
      </w:r>
      <w:r w:rsidRPr="00663823">
        <w:rPr>
          <w:rFonts w:ascii="Times New Roman" w:hAnsi="Times New Roman" w:cs="Times New Roman"/>
          <w:color w:val="000000" w:themeColor="text1"/>
        </w:rPr>
        <w:t xml:space="preserve">Beames </w:t>
      </w:r>
      <w:r w:rsidRPr="00663823">
        <w:rPr>
          <w:rFonts w:ascii="Times New Roman" w:hAnsi="Times New Roman" w:cs="Times New Roman"/>
          <w:i/>
          <w:iCs/>
          <w:color w:val="000000" w:themeColor="text1"/>
        </w:rPr>
        <w:t>et al</w:t>
      </w:r>
      <w:r w:rsidRPr="00663823">
        <w:rPr>
          <w:rFonts w:ascii="Times New Roman" w:hAnsi="Times New Roman" w:cs="Times New Roman"/>
          <w:color w:val="000000" w:themeColor="text1"/>
        </w:rPr>
        <w:t>, 2019</w:t>
      </w:r>
      <w:r w:rsidRPr="00663823">
        <w:rPr>
          <w:rFonts w:ascii="Times New Roman" w:hAnsi="Times New Roman" w:cs="Times New Roman"/>
        </w:rPr>
        <w:t xml:space="preserve">; </w:t>
      </w:r>
      <w:r w:rsidRPr="00663823">
        <w:rPr>
          <w:rFonts w:ascii="Times New Roman" w:eastAsia="MinionPro-Regular" w:hAnsi="Times New Roman" w:cs="Times New Roman"/>
          <w:kern w:val="0"/>
        </w:rPr>
        <w:t>Humphreys, 2014</w:t>
      </w:r>
      <w:r w:rsidRPr="00663823">
        <w:rPr>
          <w:rFonts w:ascii="Times New Roman" w:hAnsi="Times New Roman" w:cs="Times New Roman"/>
        </w:rPr>
        <w:t xml:space="preserve">). The pandemic demonstrated the potential of this model, with huge numbers turning to microadventure in the form of garden camping, local cycling, picnics and local nature walks </w:t>
      </w:r>
      <w:proofErr w:type="gramStart"/>
      <w:r w:rsidRPr="00663823">
        <w:rPr>
          <w:rFonts w:ascii="Times New Roman" w:hAnsi="Times New Roman" w:cs="Times New Roman"/>
        </w:rPr>
        <w:t>as a way to</w:t>
      </w:r>
      <w:proofErr w:type="gramEnd"/>
      <w:r w:rsidRPr="00663823">
        <w:rPr>
          <w:rFonts w:ascii="Times New Roman" w:hAnsi="Times New Roman" w:cs="Times New Roman"/>
        </w:rPr>
        <w:t xml:space="preserve"> cope with restrictions during lockdown and rediscover local environments (DeBrew, 2024; </w:t>
      </w:r>
      <w:r w:rsidRPr="00663823">
        <w:rPr>
          <w:rFonts w:ascii="Times New Roman" w:hAnsi="Times New Roman" w:cs="Times New Roman"/>
          <w:color w:val="000000" w:themeColor="text1"/>
        </w:rPr>
        <w:t>Scherf, 2023</w:t>
      </w:r>
      <w:r w:rsidRPr="00663823">
        <w:rPr>
          <w:rFonts w:ascii="Times New Roman" w:hAnsi="Times New Roman" w:cs="Times New Roman"/>
        </w:rPr>
        <w:t xml:space="preserve">; Blackham, 2022; </w:t>
      </w:r>
      <w:r w:rsidRPr="00663823">
        <w:rPr>
          <w:rFonts w:ascii="Times New Roman" w:hAnsi="Times New Roman" w:cs="Times New Roman"/>
          <w:color w:val="000000" w:themeColor="text1"/>
        </w:rPr>
        <w:t>Hill and Flemons, 2024</w:t>
      </w:r>
      <w:r w:rsidRPr="00663823">
        <w:rPr>
          <w:rFonts w:ascii="Times New Roman" w:hAnsi="Times New Roman" w:cs="Times New Roman"/>
        </w:rPr>
        <w:t>). These behaviours solidified in many as a lasting appreciation for local nature and sustainable outdoor activity.</w:t>
      </w:r>
    </w:p>
    <w:p w14:paraId="55EB8AE3" w14:textId="7E245B37" w:rsidR="00663823" w:rsidRPr="00663823" w:rsidRDefault="00663823" w:rsidP="00663823">
      <w:pPr>
        <w:tabs>
          <w:tab w:val="left" w:pos="2172"/>
        </w:tabs>
        <w:spacing w:after="30"/>
        <w:rPr>
          <w:rFonts w:ascii="Times New Roman" w:hAnsi="Times New Roman" w:cs="Times New Roman"/>
        </w:rPr>
      </w:pPr>
    </w:p>
    <w:p w14:paraId="61BF3E8A" w14:textId="1774FED2" w:rsidR="00663823" w:rsidRPr="00663823" w:rsidRDefault="00663823" w:rsidP="00663823">
      <w:pPr>
        <w:tabs>
          <w:tab w:val="left" w:pos="2172"/>
        </w:tabs>
        <w:spacing w:after="30"/>
        <w:rPr>
          <w:rFonts w:ascii="Times New Roman" w:hAnsi="Times New Roman" w:cs="Times New Roman"/>
        </w:rPr>
      </w:pPr>
      <w:r w:rsidRPr="00663823">
        <w:rPr>
          <w:rFonts w:ascii="Times New Roman" w:hAnsi="Times New Roman" w:cs="Times New Roman"/>
        </w:rPr>
        <w:t xml:space="preserve">Following the pandemic, microadventure has remained relevant despite the resurgence of popularity for traditional adventure and has continued to develop into a practice focused on </w:t>
      </w:r>
      <w:r w:rsidRPr="00663823">
        <w:rPr>
          <w:rFonts w:ascii="Times New Roman" w:hAnsi="Times New Roman" w:cs="Times New Roman"/>
        </w:rPr>
        <w:lastRenderedPageBreak/>
        <w:t>sustainability, accessibility, nature connection and wellbeing (</w:t>
      </w:r>
      <w:r w:rsidRPr="00663823">
        <w:rPr>
          <w:rFonts w:ascii="Times New Roman" w:hAnsi="Times New Roman" w:cs="Times New Roman"/>
          <w:color w:val="000000" w:themeColor="text1"/>
          <w:shd w:val="clear" w:color="auto" w:fill="FFFFFF"/>
        </w:rPr>
        <w:t>Global Insight Services, 2025</w:t>
      </w:r>
      <w:r w:rsidRPr="00663823">
        <w:rPr>
          <w:rFonts w:ascii="Times New Roman" w:hAnsi="Times New Roman" w:cs="Times New Roman"/>
        </w:rPr>
        <w:t xml:space="preserve">; </w:t>
      </w:r>
      <w:proofErr w:type="spellStart"/>
      <w:r w:rsidRPr="00663823">
        <w:rPr>
          <w:rFonts w:ascii="Times New Roman" w:hAnsi="Times New Roman" w:cs="Times New Roman"/>
        </w:rPr>
        <w:t>AltexSoft</w:t>
      </w:r>
      <w:proofErr w:type="spellEnd"/>
      <w:r w:rsidRPr="00663823">
        <w:rPr>
          <w:rFonts w:ascii="Times New Roman" w:hAnsi="Times New Roman" w:cs="Times New Roman"/>
        </w:rPr>
        <w:t>, 2022). The tendency of microadventure participants to adopt more sustainable lifestyles overall suggests its uniqueness as a way of living, rather than as an activity that is additional to normal life (</w:t>
      </w:r>
      <w:proofErr w:type="spellStart"/>
      <w:r w:rsidRPr="00663823">
        <w:rPr>
          <w:rFonts w:ascii="Times New Roman" w:hAnsi="Times New Roman" w:cs="Times New Roman"/>
        </w:rPr>
        <w:t>Riffaud</w:t>
      </w:r>
      <w:proofErr w:type="spellEnd"/>
      <w:r w:rsidRPr="00663823">
        <w:rPr>
          <w:rFonts w:ascii="Times New Roman" w:hAnsi="Times New Roman" w:cs="Times New Roman"/>
        </w:rPr>
        <w:t xml:space="preserve"> and Le Roux, 2024). Simultaneously, the changing of priorities for the outdoor industry post-pandemic implies that microadventure is not merely a coping mechanism for pandemic recovery, but instead part of the wider cultural movement towards locavism and sustainable practices (Lockhart, 2021; </w:t>
      </w:r>
      <w:r w:rsidRPr="00663823">
        <w:rPr>
          <w:rFonts w:ascii="Times New Roman" w:hAnsi="Times New Roman" w:cs="Times New Roman"/>
          <w:color w:val="000000" w:themeColor="text1"/>
          <w:shd w:val="clear" w:color="auto" w:fill="FFFFFF"/>
        </w:rPr>
        <w:t>Global Insight Services, 2025</w:t>
      </w:r>
      <w:r w:rsidRPr="00663823">
        <w:rPr>
          <w:rFonts w:ascii="Times New Roman" w:hAnsi="Times New Roman" w:cs="Times New Roman"/>
        </w:rPr>
        <w:t>).</w:t>
      </w:r>
    </w:p>
    <w:p w14:paraId="18A727DA" w14:textId="77777777" w:rsidR="00663823" w:rsidRPr="00663823" w:rsidRDefault="00663823" w:rsidP="00663823">
      <w:pPr>
        <w:tabs>
          <w:tab w:val="left" w:pos="2172"/>
        </w:tabs>
        <w:spacing w:after="30"/>
        <w:rPr>
          <w:rFonts w:ascii="Times New Roman" w:hAnsi="Times New Roman" w:cs="Times New Roman"/>
        </w:rPr>
      </w:pPr>
    </w:p>
    <w:p w14:paraId="663AA065" w14:textId="722833C1" w:rsidR="00663823" w:rsidRPr="00663823" w:rsidRDefault="00663823" w:rsidP="00663823">
      <w:pPr>
        <w:tabs>
          <w:tab w:val="left" w:pos="2172"/>
        </w:tabs>
        <w:spacing w:after="30"/>
        <w:rPr>
          <w:rFonts w:ascii="Times New Roman" w:hAnsi="Times New Roman" w:cs="Times New Roman"/>
        </w:rPr>
      </w:pPr>
      <w:r w:rsidRPr="00663823">
        <w:rPr>
          <w:rFonts w:ascii="Times New Roman" w:hAnsi="Times New Roman" w:cs="Times New Roman"/>
        </w:rPr>
        <w:t>Overall, microadventure can be understood as a sign of change, reflecting the developing priorities of modern adventurers (</w:t>
      </w:r>
      <w:proofErr w:type="spellStart"/>
      <w:r w:rsidRPr="00663823">
        <w:rPr>
          <w:rFonts w:ascii="Times New Roman" w:hAnsi="Times New Roman" w:cs="Times New Roman"/>
        </w:rPr>
        <w:t>Riffaud</w:t>
      </w:r>
      <w:proofErr w:type="spellEnd"/>
      <w:r w:rsidRPr="00663823">
        <w:rPr>
          <w:rFonts w:ascii="Times New Roman" w:hAnsi="Times New Roman" w:cs="Times New Roman"/>
        </w:rPr>
        <w:t xml:space="preserve"> and Le Roux, 2024). Its continued relevance and emblemises it capacity to accommodate contemporary needs for accessible adventure, psychologically beneficially adventure, and adventure that is sustainable for the natural world.</w:t>
      </w:r>
    </w:p>
    <w:p w14:paraId="0F1F95C4" w14:textId="77777777" w:rsidR="00663823" w:rsidRPr="00663823" w:rsidRDefault="00663823" w:rsidP="00663823">
      <w:pPr>
        <w:tabs>
          <w:tab w:val="left" w:pos="2172"/>
        </w:tabs>
        <w:spacing w:after="30"/>
        <w:rPr>
          <w:rFonts w:ascii="Times New Roman" w:hAnsi="Times New Roman" w:cs="Times New Roman"/>
        </w:rPr>
      </w:pPr>
    </w:p>
    <w:p w14:paraId="12531E1F" w14:textId="610E419A" w:rsidR="00663823" w:rsidRPr="00663823" w:rsidRDefault="00663823" w:rsidP="00663823">
      <w:pPr>
        <w:tabs>
          <w:tab w:val="left" w:pos="2172"/>
        </w:tabs>
        <w:spacing w:after="30"/>
        <w:rPr>
          <w:rFonts w:ascii="Times New Roman" w:hAnsi="Times New Roman" w:cs="Times New Roman"/>
        </w:rPr>
      </w:pPr>
      <w:r w:rsidRPr="00663823">
        <w:rPr>
          <w:rFonts w:ascii="Times New Roman" w:hAnsi="Times New Roman" w:cs="Times New Roman"/>
        </w:rPr>
        <w:t>References:</w:t>
      </w:r>
    </w:p>
    <w:p w14:paraId="66EAF316" w14:textId="2B36DF42" w:rsidR="00663823" w:rsidRPr="00663823" w:rsidRDefault="00663823" w:rsidP="00663823">
      <w:pPr>
        <w:tabs>
          <w:tab w:val="left" w:pos="1293"/>
        </w:tabs>
        <w:spacing w:after="30"/>
        <w:rPr>
          <w:rFonts w:ascii="Times New Roman" w:hAnsi="Times New Roman" w:cs="Times New Roman"/>
        </w:rPr>
      </w:pPr>
    </w:p>
    <w:p w14:paraId="72D1C757" w14:textId="74D944FF" w:rsidR="00663823" w:rsidRPr="00663823" w:rsidRDefault="00663823" w:rsidP="00663823">
      <w:pPr>
        <w:tabs>
          <w:tab w:val="left" w:pos="2172"/>
        </w:tabs>
        <w:spacing w:after="30"/>
        <w:rPr>
          <w:rFonts w:ascii="Times New Roman" w:hAnsi="Times New Roman" w:cs="Times New Roman"/>
        </w:rPr>
      </w:pPr>
      <w:proofErr w:type="spellStart"/>
      <w:r w:rsidRPr="00663823">
        <w:rPr>
          <w:rFonts w:ascii="Times New Roman" w:hAnsi="Times New Roman" w:cs="Times New Roman"/>
        </w:rPr>
        <w:t>AltexSoft</w:t>
      </w:r>
      <w:proofErr w:type="spellEnd"/>
      <w:r w:rsidRPr="00663823">
        <w:rPr>
          <w:rFonts w:ascii="Times New Roman" w:hAnsi="Times New Roman" w:cs="Times New Roman"/>
        </w:rPr>
        <w:t>. (2022). </w:t>
      </w:r>
      <w:r w:rsidRPr="00663823">
        <w:rPr>
          <w:rFonts w:ascii="Times New Roman" w:hAnsi="Times New Roman" w:cs="Times New Roman"/>
          <w:i/>
          <w:iCs/>
        </w:rPr>
        <w:t>How Adventure Travel Skyrocketed After Pandemic</w:t>
      </w:r>
      <w:r w:rsidRPr="00663823">
        <w:rPr>
          <w:rFonts w:ascii="Times New Roman" w:hAnsi="Times New Roman" w:cs="Times New Roman"/>
        </w:rPr>
        <w:t xml:space="preserve">. YouTube. Last Updated: 27 July 2022. Available at: </w:t>
      </w:r>
      <w:hyperlink r:id="rId8" w:history="1">
        <w:r w:rsidRPr="00663823">
          <w:rPr>
            <w:rStyle w:val="Hyperlink"/>
            <w:rFonts w:ascii="Times New Roman" w:hAnsi="Times New Roman" w:cs="Times New Roman"/>
          </w:rPr>
          <w:t>https://www.youtube.com/watch?v=IDSJ9gNqTqE</w:t>
        </w:r>
      </w:hyperlink>
      <w:r w:rsidRPr="00663823">
        <w:rPr>
          <w:rFonts w:ascii="Times New Roman" w:hAnsi="Times New Roman" w:cs="Times New Roman"/>
        </w:rPr>
        <w:t xml:space="preserve"> [Accessed 8 April 2026].</w:t>
      </w:r>
    </w:p>
    <w:p w14:paraId="08B57E14" w14:textId="1FA550AA" w:rsidR="00663823" w:rsidRPr="00663823" w:rsidRDefault="00663823" w:rsidP="00663823">
      <w:pPr>
        <w:tabs>
          <w:tab w:val="left" w:pos="2827"/>
        </w:tabs>
        <w:spacing w:after="30"/>
        <w:rPr>
          <w:rFonts w:ascii="Times New Roman" w:hAnsi="Times New Roman" w:cs="Times New Roman"/>
        </w:rPr>
      </w:pPr>
    </w:p>
    <w:p w14:paraId="4B6760BB" w14:textId="77777777" w:rsidR="00663823" w:rsidRPr="00663823" w:rsidRDefault="00663823" w:rsidP="00663823">
      <w:pPr>
        <w:tabs>
          <w:tab w:val="left" w:pos="2172"/>
        </w:tabs>
        <w:spacing w:after="30"/>
        <w:rPr>
          <w:rFonts w:ascii="Times New Roman" w:hAnsi="Times New Roman" w:cs="Times New Roman"/>
          <w:color w:val="E97132" w:themeColor="accent2"/>
        </w:rPr>
      </w:pPr>
      <w:r w:rsidRPr="00663823">
        <w:rPr>
          <w:rFonts w:ascii="Times New Roman" w:hAnsi="Times New Roman" w:cs="Times New Roman"/>
          <w:color w:val="000000" w:themeColor="text1"/>
        </w:rPr>
        <w:t>Beames, S., Mackie, C. and Atencio, M. (2019). </w:t>
      </w:r>
      <w:r w:rsidRPr="00663823">
        <w:rPr>
          <w:rFonts w:ascii="Times New Roman" w:hAnsi="Times New Roman" w:cs="Times New Roman"/>
          <w:i/>
          <w:iCs/>
          <w:color w:val="000000" w:themeColor="text1"/>
        </w:rPr>
        <w:t>Adventure and Society</w:t>
      </w:r>
      <w:r w:rsidRPr="00663823">
        <w:rPr>
          <w:rFonts w:ascii="Times New Roman" w:hAnsi="Times New Roman" w:cs="Times New Roman"/>
          <w:color w:val="000000" w:themeColor="text1"/>
        </w:rPr>
        <w:t>. London, UK: Palgrave Macmillan.</w:t>
      </w:r>
    </w:p>
    <w:p w14:paraId="757CAF8B" w14:textId="77777777" w:rsidR="00663823" w:rsidRPr="00663823" w:rsidRDefault="00663823" w:rsidP="00663823">
      <w:pPr>
        <w:tabs>
          <w:tab w:val="left" w:pos="2827"/>
        </w:tabs>
        <w:spacing w:after="30"/>
        <w:rPr>
          <w:rFonts w:ascii="Times New Roman" w:hAnsi="Times New Roman" w:cs="Times New Roman"/>
        </w:rPr>
      </w:pPr>
    </w:p>
    <w:p w14:paraId="66EFE9D3" w14:textId="77777777" w:rsidR="00663823" w:rsidRPr="00663823" w:rsidRDefault="00663823" w:rsidP="00663823">
      <w:pPr>
        <w:tabs>
          <w:tab w:val="left" w:pos="1416"/>
        </w:tabs>
        <w:spacing w:after="30"/>
        <w:rPr>
          <w:rFonts w:ascii="Times New Roman" w:hAnsi="Times New Roman" w:cs="Times New Roman"/>
          <w:shd w:val="clear" w:color="auto" w:fill="FFFFFF"/>
        </w:rPr>
      </w:pPr>
      <w:r w:rsidRPr="00663823">
        <w:rPr>
          <w:rFonts w:ascii="Times New Roman" w:hAnsi="Times New Roman" w:cs="Times New Roman"/>
          <w:shd w:val="clear" w:color="auto" w:fill="FFFFFF"/>
        </w:rPr>
        <w:t>Biddle, C., Brown, L. and Tappan, M. (2022). </w:t>
      </w:r>
      <w:r w:rsidRPr="00663823">
        <w:rPr>
          <w:rFonts w:ascii="Times New Roman" w:hAnsi="Times New Roman" w:cs="Times New Roman"/>
          <w:i/>
          <w:iCs/>
          <w:shd w:val="clear" w:color="auto" w:fill="FFFFFF"/>
        </w:rPr>
        <w:t>Letting Student Voice Lead the Way</w:t>
      </w:r>
      <w:r w:rsidRPr="00663823">
        <w:rPr>
          <w:rFonts w:ascii="Times New Roman" w:hAnsi="Times New Roman" w:cs="Times New Roman"/>
          <w:shd w:val="clear" w:color="auto" w:fill="FFFFFF"/>
        </w:rPr>
        <w:t xml:space="preserve">. ASCD. Last Updated: 11 July 2022. Available at: </w:t>
      </w:r>
      <w:hyperlink r:id="rId9" w:history="1">
        <w:r w:rsidRPr="00663823">
          <w:rPr>
            <w:rStyle w:val="Hyperlink"/>
            <w:rFonts w:ascii="Times New Roman" w:hAnsi="Times New Roman" w:cs="Times New Roman"/>
            <w:shd w:val="clear" w:color="auto" w:fill="FFFFFF"/>
          </w:rPr>
          <w:t>https://www.ascd.org/el/articles/letting-student-voice-lead-the-way</w:t>
        </w:r>
      </w:hyperlink>
      <w:r w:rsidRPr="00663823">
        <w:rPr>
          <w:rFonts w:ascii="Times New Roman" w:hAnsi="Times New Roman" w:cs="Times New Roman"/>
          <w:shd w:val="clear" w:color="auto" w:fill="FFFFFF"/>
        </w:rPr>
        <w:t xml:space="preserve"> [Accessed 8 April 2026].</w:t>
      </w:r>
    </w:p>
    <w:p w14:paraId="09ED129E" w14:textId="77777777" w:rsidR="00663823" w:rsidRPr="00663823" w:rsidRDefault="00663823" w:rsidP="00663823">
      <w:pPr>
        <w:tabs>
          <w:tab w:val="left" w:pos="2827"/>
        </w:tabs>
        <w:spacing w:after="30"/>
        <w:rPr>
          <w:rFonts w:ascii="Times New Roman" w:hAnsi="Times New Roman" w:cs="Times New Roman"/>
        </w:rPr>
      </w:pPr>
    </w:p>
    <w:p w14:paraId="36916496" w14:textId="77777777" w:rsidR="00663823" w:rsidRPr="00663823" w:rsidRDefault="00663823" w:rsidP="00663823">
      <w:pPr>
        <w:tabs>
          <w:tab w:val="left" w:pos="2172"/>
        </w:tabs>
        <w:spacing w:after="30"/>
        <w:rPr>
          <w:rFonts w:ascii="Times New Roman" w:hAnsi="Times New Roman" w:cs="Times New Roman"/>
        </w:rPr>
      </w:pPr>
      <w:r w:rsidRPr="00663823">
        <w:rPr>
          <w:rFonts w:ascii="Times New Roman" w:hAnsi="Times New Roman" w:cs="Times New Roman"/>
        </w:rPr>
        <w:t>Blackham, L. (2022). </w:t>
      </w:r>
      <w:r w:rsidRPr="00663823">
        <w:rPr>
          <w:rFonts w:ascii="Times New Roman" w:hAnsi="Times New Roman" w:cs="Times New Roman"/>
          <w:i/>
          <w:iCs/>
        </w:rPr>
        <w:t>Micro-adventure therapy</w:t>
      </w:r>
      <w:r w:rsidRPr="00663823">
        <w:rPr>
          <w:rFonts w:ascii="Times New Roman" w:hAnsi="Times New Roman" w:cs="Times New Roman"/>
        </w:rPr>
        <w:t xml:space="preserve">. BACP Children, Young People &amp; Families. Available at: </w:t>
      </w:r>
      <w:hyperlink r:id="rId10" w:history="1">
        <w:r w:rsidRPr="00663823">
          <w:rPr>
            <w:rStyle w:val="Hyperlink"/>
            <w:rFonts w:ascii="Times New Roman" w:hAnsi="Times New Roman" w:cs="Times New Roman"/>
          </w:rPr>
          <w:t>https://www.researchgate.net/profile/Luke-Blackham/publication/375631755_Micro-adventure_therapy/lin</w:t>
        </w:r>
      </w:hyperlink>
      <w:r w:rsidRPr="00663823">
        <w:rPr>
          <w:rFonts w:ascii="Times New Roman" w:hAnsi="Times New Roman" w:cs="Times New Roman"/>
        </w:rPr>
        <w:t xml:space="preserve"> [Accessed 8 April 2026].</w:t>
      </w:r>
    </w:p>
    <w:p w14:paraId="46A4AD19" w14:textId="77777777" w:rsidR="00663823" w:rsidRPr="00663823" w:rsidRDefault="00663823" w:rsidP="00663823">
      <w:pPr>
        <w:tabs>
          <w:tab w:val="left" w:pos="2827"/>
        </w:tabs>
        <w:spacing w:after="30"/>
        <w:rPr>
          <w:rFonts w:ascii="Times New Roman" w:hAnsi="Times New Roman" w:cs="Times New Roman"/>
        </w:rPr>
      </w:pPr>
    </w:p>
    <w:p w14:paraId="7F33E8E1" w14:textId="77777777" w:rsidR="00663823" w:rsidRPr="00663823" w:rsidRDefault="00663823" w:rsidP="00663823">
      <w:pPr>
        <w:tabs>
          <w:tab w:val="left" w:pos="2172"/>
        </w:tabs>
        <w:spacing w:after="30"/>
        <w:rPr>
          <w:rFonts w:ascii="Times New Roman" w:hAnsi="Times New Roman" w:cs="Times New Roman"/>
        </w:rPr>
      </w:pPr>
      <w:r w:rsidRPr="00663823">
        <w:rPr>
          <w:rFonts w:ascii="Times New Roman" w:hAnsi="Times New Roman" w:cs="Times New Roman"/>
        </w:rPr>
        <w:t>DeBrew, K. (2024). </w:t>
      </w:r>
      <w:r w:rsidRPr="00663823">
        <w:rPr>
          <w:rFonts w:ascii="Times New Roman" w:hAnsi="Times New Roman" w:cs="Times New Roman"/>
          <w:i/>
          <w:iCs/>
        </w:rPr>
        <w:t>Curating New Understandings of Outdoor Adventure: A Critical Analysis of #Microadventure Content on Facebook and Instagram</w:t>
      </w:r>
      <w:r w:rsidRPr="00663823">
        <w:rPr>
          <w:rFonts w:ascii="Times New Roman" w:hAnsi="Times New Roman" w:cs="Times New Roman"/>
        </w:rPr>
        <w:t>. Western Carolina University.</w:t>
      </w:r>
    </w:p>
    <w:p w14:paraId="70015C04" w14:textId="77777777" w:rsidR="00663823" w:rsidRPr="00663823" w:rsidRDefault="00663823" w:rsidP="00663823">
      <w:pPr>
        <w:tabs>
          <w:tab w:val="left" w:pos="2827"/>
        </w:tabs>
        <w:spacing w:after="30"/>
        <w:rPr>
          <w:rFonts w:ascii="Times New Roman" w:hAnsi="Times New Roman" w:cs="Times New Roman"/>
        </w:rPr>
      </w:pPr>
    </w:p>
    <w:p w14:paraId="1DBB3669" w14:textId="77777777" w:rsidR="00663823" w:rsidRPr="00663823" w:rsidRDefault="00663823" w:rsidP="00663823">
      <w:pPr>
        <w:tabs>
          <w:tab w:val="left" w:pos="2172"/>
        </w:tabs>
        <w:spacing w:after="30"/>
        <w:rPr>
          <w:rFonts w:ascii="Times New Roman" w:hAnsi="Times New Roman" w:cs="Times New Roman"/>
          <w:color w:val="000000" w:themeColor="text1"/>
        </w:rPr>
      </w:pPr>
      <w:proofErr w:type="spellStart"/>
      <w:r w:rsidRPr="00663823">
        <w:rPr>
          <w:rFonts w:ascii="Times New Roman" w:hAnsi="Times New Roman" w:cs="Times New Roman"/>
          <w:color w:val="000000" w:themeColor="text1"/>
        </w:rPr>
        <w:t>Espiner</w:t>
      </w:r>
      <w:proofErr w:type="spellEnd"/>
      <w:r w:rsidRPr="00663823">
        <w:rPr>
          <w:rFonts w:ascii="Times New Roman" w:hAnsi="Times New Roman" w:cs="Times New Roman"/>
          <w:color w:val="000000" w:themeColor="text1"/>
        </w:rPr>
        <w:t xml:space="preserve">, N., </w:t>
      </w:r>
      <w:proofErr w:type="spellStart"/>
      <w:r w:rsidRPr="00663823">
        <w:rPr>
          <w:rFonts w:ascii="Times New Roman" w:hAnsi="Times New Roman" w:cs="Times New Roman"/>
          <w:color w:val="000000" w:themeColor="text1"/>
        </w:rPr>
        <w:t>Degarege</w:t>
      </w:r>
      <w:proofErr w:type="spellEnd"/>
      <w:r w:rsidRPr="00663823">
        <w:rPr>
          <w:rFonts w:ascii="Times New Roman" w:hAnsi="Times New Roman" w:cs="Times New Roman"/>
          <w:color w:val="000000" w:themeColor="text1"/>
        </w:rPr>
        <w:t xml:space="preserve">, G., Stewart, E.J. and </w:t>
      </w:r>
      <w:proofErr w:type="spellStart"/>
      <w:r w:rsidRPr="00663823">
        <w:rPr>
          <w:rFonts w:ascii="Times New Roman" w:hAnsi="Times New Roman" w:cs="Times New Roman"/>
          <w:color w:val="000000" w:themeColor="text1"/>
        </w:rPr>
        <w:t>Espiner</w:t>
      </w:r>
      <w:proofErr w:type="spellEnd"/>
      <w:r w:rsidRPr="00663823">
        <w:rPr>
          <w:rFonts w:ascii="Times New Roman" w:hAnsi="Times New Roman" w:cs="Times New Roman"/>
          <w:color w:val="000000" w:themeColor="text1"/>
        </w:rPr>
        <w:t>, S. (2023). From backyards to the backcountry: Exploring outdoor recreation coping strategies and experiences during the 2020 COVID-19 pandemic in New Zealand. </w:t>
      </w:r>
      <w:r w:rsidRPr="00663823">
        <w:rPr>
          <w:rFonts w:ascii="Times New Roman" w:hAnsi="Times New Roman" w:cs="Times New Roman"/>
          <w:i/>
          <w:iCs/>
          <w:color w:val="000000" w:themeColor="text1"/>
        </w:rPr>
        <w:t>Journal of Outdoor Recreation and Tourism</w:t>
      </w:r>
      <w:r w:rsidRPr="00663823">
        <w:rPr>
          <w:rFonts w:ascii="Times New Roman" w:hAnsi="Times New Roman" w:cs="Times New Roman"/>
          <w:color w:val="000000" w:themeColor="text1"/>
        </w:rPr>
        <w:t xml:space="preserve">. 41. Available at: </w:t>
      </w:r>
      <w:hyperlink r:id="rId11" w:history="1">
        <w:r w:rsidRPr="00663823">
          <w:rPr>
            <w:rStyle w:val="Hyperlink"/>
            <w:rFonts w:ascii="Times New Roman" w:hAnsi="Times New Roman" w:cs="Times New Roman"/>
          </w:rPr>
          <w:t>https://www.sciencedirect.com/science/article/pii/S2213078022000123</w:t>
        </w:r>
      </w:hyperlink>
      <w:r w:rsidRPr="00663823">
        <w:rPr>
          <w:rFonts w:ascii="Times New Roman" w:hAnsi="Times New Roman" w:cs="Times New Roman"/>
          <w:color w:val="000000" w:themeColor="text1"/>
        </w:rPr>
        <w:t xml:space="preserve"> [Accessed 8 April 2026].</w:t>
      </w:r>
    </w:p>
    <w:p w14:paraId="0E599524" w14:textId="77777777" w:rsidR="00663823" w:rsidRPr="00663823" w:rsidRDefault="00663823" w:rsidP="00663823">
      <w:pPr>
        <w:tabs>
          <w:tab w:val="left" w:pos="2827"/>
        </w:tabs>
        <w:spacing w:after="30"/>
        <w:rPr>
          <w:rFonts w:ascii="Times New Roman" w:hAnsi="Times New Roman" w:cs="Times New Roman"/>
        </w:rPr>
      </w:pPr>
    </w:p>
    <w:p w14:paraId="4127D356" w14:textId="77777777" w:rsidR="00663823" w:rsidRPr="00663823" w:rsidRDefault="00663823" w:rsidP="00663823">
      <w:pPr>
        <w:tabs>
          <w:tab w:val="left" w:pos="1416"/>
        </w:tabs>
        <w:spacing w:after="30"/>
        <w:rPr>
          <w:rFonts w:ascii="Times New Roman" w:hAnsi="Times New Roman" w:cs="Times New Roman"/>
          <w:shd w:val="clear" w:color="auto" w:fill="FFFFFF"/>
        </w:rPr>
      </w:pPr>
      <w:r w:rsidRPr="00663823">
        <w:rPr>
          <w:rFonts w:ascii="Times New Roman" w:hAnsi="Times New Roman" w:cs="Times New Roman"/>
          <w:shd w:val="clear" w:color="auto" w:fill="FFFFFF"/>
        </w:rPr>
        <w:lastRenderedPageBreak/>
        <w:t xml:space="preserve">Giannini, W. (2025). Adventurers’ adventures: Can they relaunch outdoor activities after </w:t>
      </w:r>
      <w:proofErr w:type="gramStart"/>
      <w:r w:rsidRPr="00663823">
        <w:rPr>
          <w:rFonts w:ascii="Times New Roman" w:hAnsi="Times New Roman" w:cs="Times New Roman"/>
          <w:shd w:val="clear" w:color="auto" w:fill="FFFFFF"/>
        </w:rPr>
        <w:t>Covid?.</w:t>
      </w:r>
      <w:proofErr w:type="gramEnd"/>
      <w:r w:rsidRPr="00663823">
        <w:rPr>
          <w:rFonts w:ascii="Times New Roman" w:hAnsi="Times New Roman" w:cs="Times New Roman"/>
          <w:shd w:val="clear" w:color="auto" w:fill="FFFFFF"/>
        </w:rPr>
        <w:t> </w:t>
      </w:r>
      <w:r w:rsidRPr="00663823">
        <w:rPr>
          <w:rFonts w:ascii="Times New Roman" w:hAnsi="Times New Roman" w:cs="Times New Roman"/>
          <w:i/>
          <w:iCs/>
          <w:shd w:val="clear" w:color="auto" w:fill="FFFFFF"/>
        </w:rPr>
        <w:t>Journal of Theories and Research in Education</w:t>
      </w:r>
      <w:r w:rsidRPr="00663823">
        <w:rPr>
          <w:rFonts w:ascii="Times New Roman" w:hAnsi="Times New Roman" w:cs="Times New Roman"/>
          <w:shd w:val="clear" w:color="auto" w:fill="FFFFFF"/>
        </w:rPr>
        <w:t xml:space="preserve">. 20(1).  Available at: </w:t>
      </w:r>
      <w:hyperlink r:id="rId12" w:history="1">
        <w:r w:rsidRPr="00663823">
          <w:rPr>
            <w:rStyle w:val="Hyperlink"/>
            <w:rFonts w:ascii="Times New Roman" w:hAnsi="Times New Roman" w:cs="Times New Roman"/>
            <w:shd w:val="clear" w:color="auto" w:fill="FFFFFF"/>
          </w:rPr>
          <w:t>https://rpd.unibo.it/article/view/19226/19732</w:t>
        </w:r>
      </w:hyperlink>
      <w:r w:rsidRPr="00663823">
        <w:rPr>
          <w:rFonts w:ascii="Times New Roman" w:hAnsi="Times New Roman" w:cs="Times New Roman"/>
          <w:shd w:val="clear" w:color="auto" w:fill="FFFFFF"/>
        </w:rPr>
        <w:t xml:space="preserve"> [Accessed 8 April 2026].</w:t>
      </w:r>
    </w:p>
    <w:p w14:paraId="39B71EDD" w14:textId="77777777" w:rsidR="00663823" w:rsidRPr="00663823" w:rsidRDefault="00663823" w:rsidP="00663823">
      <w:pPr>
        <w:tabs>
          <w:tab w:val="left" w:pos="2827"/>
        </w:tabs>
        <w:spacing w:after="30"/>
        <w:rPr>
          <w:rFonts w:ascii="Times New Roman" w:hAnsi="Times New Roman" w:cs="Times New Roman"/>
        </w:rPr>
      </w:pPr>
    </w:p>
    <w:p w14:paraId="18B27B03" w14:textId="0253B974" w:rsidR="00663823" w:rsidRPr="00663823" w:rsidRDefault="00663823" w:rsidP="00663823">
      <w:pPr>
        <w:tabs>
          <w:tab w:val="left" w:pos="2172"/>
        </w:tabs>
        <w:spacing w:after="30"/>
        <w:rPr>
          <w:rFonts w:ascii="Times New Roman" w:hAnsi="Times New Roman" w:cs="Times New Roman"/>
          <w:color w:val="000000" w:themeColor="text1"/>
          <w:shd w:val="clear" w:color="auto" w:fill="FFFFFF"/>
        </w:rPr>
      </w:pPr>
      <w:r w:rsidRPr="00663823">
        <w:rPr>
          <w:rFonts w:ascii="Times New Roman" w:hAnsi="Times New Roman" w:cs="Times New Roman"/>
          <w:color w:val="000000" w:themeColor="text1"/>
          <w:shd w:val="clear" w:color="auto" w:fill="FFFFFF"/>
        </w:rPr>
        <w:t>Global Insight Services. (2025). </w:t>
      </w:r>
      <w:r w:rsidRPr="00663823">
        <w:rPr>
          <w:rFonts w:ascii="Times New Roman" w:hAnsi="Times New Roman" w:cs="Times New Roman"/>
          <w:i/>
          <w:iCs/>
          <w:color w:val="000000" w:themeColor="text1"/>
          <w:shd w:val="clear" w:color="auto" w:fill="FFFFFF"/>
        </w:rPr>
        <w:t>Thriving Adventure Tourism in a Post-COVID World</w:t>
      </w:r>
      <w:r w:rsidRPr="00663823">
        <w:rPr>
          <w:rFonts w:ascii="Times New Roman" w:hAnsi="Times New Roman" w:cs="Times New Roman"/>
          <w:color w:val="000000" w:themeColor="text1"/>
          <w:shd w:val="clear" w:color="auto" w:fill="FFFFFF"/>
        </w:rPr>
        <w:t xml:space="preserve">. Global Insight Services. Available at: </w:t>
      </w:r>
      <w:hyperlink r:id="rId13" w:history="1">
        <w:r w:rsidRPr="00663823">
          <w:rPr>
            <w:rStyle w:val="Hyperlink"/>
            <w:rFonts w:ascii="Times New Roman" w:hAnsi="Times New Roman" w:cs="Times New Roman"/>
            <w:shd w:val="clear" w:color="auto" w:fill="FFFFFF"/>
          </w:rPr>
          <w:t>https://www.globalinsightservices.com/insight/thriving-adventure-tourism-in-a-post-covid-world/</w:t>
        </w:r>
      </w:hyperlink>
      <w:r w:rsidRPr="00663823">
        <w:rPr>
          <w:rFonts w:ascii="Times New Roman" w:hAnsi="Times New Roman" w:cs="Times New Roman"/>
          <w:color w:val="000000" w:themeColor="text1"/>
          <w:shd w:val="clear" w:color="auto" w:fill="FFFFFF"/>
        </w:rPr>
        <w:t xml:space="preserve"> [Accessed 8 April 2026].</w:t>
      </w:r>
    </w:p>
    <w:p w14:paraId="1F555BBA" w14:textId="77777777" w:rsidR="00663823" w:rsidRPr="00663823" w:rsidRDefault="00663823" w:rsidP="00663823">
      <w:pPr>
        <w:tabs>
          <w:tab w:val="left" w:pos="1293"/>
        </w:tabs>
        <w:spacing w:after="30"/>
        <w:rPr>
          <w:rFonts w:ascii="Times New Roman" w:hAnsi="Times New Roman" w:cs="Times New Roman"/>
        </w:rPr>
      </w:pPr>
    </w:p>
    <w:p w14:paraId="11BB104E" w14:textId="77777777" w:rsidR="00663823" w:rsidRPr="00663823" w:rsidRDefault="00663823" w:rsidP="00663823">
      <w:pPr>
        <w:tabs>
          <w:tab w:val="left" w:pos="2172"/>
        </w:tabs>
        <w:spacing w:after="30"/>
        <w:rPr>
          <w:rFonts w:ascii="Times New Roman" w:hAnsi="Times New Roman" w:cs="Times New Roman"/>
          <w:color w:val="000000" w:themeColor="text1"/>
        </w:rPr>
      </w:pPr>
      <w:r w:rsidRPr="00663823">
        <w:rPr>
          <w:rFonts w:ascii="Times New Roman" w:hAnsi="Times New Roman" w:cs="Times New Roman"/>
          <w:color w:val="000000" w:themeColor="text1"/>
        </w:rPr>
        <w:t>Hill, J. and Flemons, O. (2024). Creating space for meaningful physical activity at home: women’s stories of social interaction, micro-adventure, and the joy of feeling strong. </w:t>
      </w:r>
      <w:r w:rsidRPr="00663823">
        <w:rPr>
          <w:rFonts w:ascii="Times New Roman" w:hAnsi="Times New Roman" w:cs="Times New Roman"/>
          <w:i/>
          <w:iCs/>
          <w:color w:val="000000" w:themeColor="text1"/>
        </w:rPr>
        <w:t>Qualitative Research in Sport, Exercise and Health</w:t>
      </w:r>
      <w:r w:rsidRPr="00663823">
        <w:rPr>
          <w:rFonts w:ascii="Times New Roman" w:hAnsi="Times New Roman" w:cs="Times New Roman"/>
          <w:color w:val="000000" w:themeColor="text1"/>
        </w:rPr>
        <w:t xml:space="preserve">. 16(4), p.333–351. Available at: </w:t>
      </w:r>
      <w:hyperlink r:id="rId14" w:anchor="coi-statement" w:history="1">
        <w:r w:rsidRPr="00663823">
          <w:rPr>
            <w:rStyle w:val="Hyperlink"/>
            <w:rFonts w:ascii="Times New Roman" w:hAnsi="Times New Roman" w:cs="Times New Roman"/>
          </w:rPr>
          <w:t>https://www.tandfonline.com/doi/full/10.1080/2159676X.2024.2313213?needAccess=true#coi-statement</w:t>
        </w:r>
      </w:hyperlink>
      <w:r w:rsidRPr="00663823">
        <w:rPr>
          <w:rFonts w:ascii="Times New Roman" w:hAnsi="Times New Roman" w:cs="Times New Roman"/>
          <w:color w:val="000000" w:themeColor="text1"/>
        </w:rPr>
        <w:t xml:space="preserve"> [Accessed 8 April 2026].</w:t>
      </w:r>
    </w:p>
    <w:p w14:paraId="78D1551C" w14:textId="77777777" w:rsidR="00663823" w:rsidRPr="00663823" w:rsidRDefault="00663823" w:rsidP="00663823">
      <w:pPr>
        <w:tabs>
          <w:tab w:val="left" w:pos="1293"/>
        </w:tabs>
        <w:spacing w:after="30"/>
        <w:rPr>
          <w:rFonts w:ascii="Times New Roman" w:hAnsi="Times New Roman" w:cs="Times New Roman"/>
        </w:rPr>
      </w:pPr>
    </w:p>
    <w:p w14:paraId="11E4AF03" w14:textId="77777777" w:rsidR="00663823" w:rsidRPr="00663823" w:rsidRDefault="00663823" w:rsidP="00663823">
      <w:pPr>
        <w:tabs>
          <w:tab w:val="left" w:pos="2748"/>
        </w:tabs>
        <w:autoSpaceDE w:val="0"/>
        <w:autoSpaceDN w:val="0"/>
        <w:adjustRightInd w:val="0"/>
        <w:spacing w:after="30" w:line="240" w:lineRule="auto"/>
        <w:rPr>
          <w:rFonts w:ascii="Times New Roman" w:eastAsia="MinionPro-Regular" w:hAnsi="Times New Roman" w:cs="Times New Roman"/>
          <w:color w:val="000000" w:themeColor="text1"/>
          <w:kern w:val="0"/>
        </w:rPr>
      </w:pPr>
      <w:r w:rsidRPr="00663823">
        <w:rPr>
          <w:rFonts w:ascii="Times New Roman" w:eastAsia="MinionPro-Regular" w:hAnsi="Times New Roman" w:cs="Times New Roman"/>
          <w:color w:val="000000" w:themeColor="text1"/>
          <w:kern w:val="0"/>
        </w:rPr>
        <w:t>Hollenhorst, S., Houge-Mackenzie, S. and Ostergren, D. (2013). The Trouble with Tourism. </w:t>
      </w:r>
      <w:r w:rsidRPr="00663823">
        <w:rPr>
          <w:rFonts w:ascii="Times New Roman" w:eastAsia="MinionPro-Regular" w:hAnsi="Times New Roman" w:cs="Times New Roman"/>
          <w:i/>
          <w:iCs/>
          <w:color w:val="000000" w:themeColor="text1"/>
          <w:kern w:val="0"/>
        </w:rPr>
        <w:t>Tourism Recreation Research</w:t>
      </w:r>
      <w:r w:rsidRPr="00663823">
        <w:rPr>
          <w:rFonts w:ascii="Times New Roman" w:eastAsia="MinionPro-Regular" w:hAnsi="Times New Roman" w:cs="Times New Roman"/>
          <w:color w:val="000000" w:themeColor="text1"/>
          <w:kern w:val="0"/>
        </w:rPr>
        <w:t xml:space="preserve">. 39(3), pp.305-319. Available at: </w:t>
      </w:r>
      <w:hyperlink r:id="rId15" w:history="1">
        <w:r w:rsidRPr="00663823">
          <w:rPr>
            <w:rStyle w:val="Hyperlink"/>
            <w:rFonts w:ascii="Times New Roman" w:eastAsia="MinionPro-Regular" w:hAnsi="Times New Roman" w:cs="Times New Roman"/>
            <w:kern w:val="0"/>
          </w:rPr>
          <w:t>https://www.tandfonline.com/doi/abs/10.1080/02508281.2014.11087003</w:t>
        </w:r>
      </w:hyperlink>
      <w:r w:rsidRPr="00663823">
        <w:rPr>
          <w:rFonts w:ascii="Times New Roman" w:eastAsia="MinionPro-Regular" w:hAnsi="Times New Roman" w:cs="Times New Roman"/>
          <w:color w:val="000000" w:themeColor="text1"/>
          <w:kern w:val="0"/>
        </w:rPr>
        <w:t xml:space="preserve"> [Accessed 8 April 2026].</w:t>
      </w:r>
    </w:p>
    <w:p w14:paraId="6BE73BAC" w14:textId="77777777" w:rsidR="00663823" w:rsidRPr="00663823" w:rsidRDefault="00663823" w:rsidP="00663823">
      <w:pPr>
        <w:tabs>
          <w:tab w:val="left" w:pos="1293"/>
        </w:tabs>
        <w:spacing w:after="30"/>
        <w:rPr>
          <w:rFonts w:ascii="Times New Roman" w:eastAsia="MinionPro-Regular" w:hAnsi="Times New Roman" w:cs="Times New Roman"/>
          <w:kern w:val="0"/>
        </w:rPr>
      </w:pPr>
    </w:p>
    <w:p w14:paraId="2863A604" w14:textId="0B6CE704" w:rsidR="00663823" w:rsidRPr="00663823" w:rsidRDefault="00663823" w:rsidP="00663823">
      <w:pPr>
        <w:tabs>
          <w:tab w:val="left" w:pos="1293"/>
        </w:tabs>
        <w:spacing w:after="30"/>
        <w:rPr>
          <w:rFonts w:ascii="Times New Roman" w:hAnsi="Times New Roman" w:cs="Times New Roman"/>
        </w:rPr>
      </w:pPr>
      <w:r w:rsidRPr="00663823">
        <w:rPr>
          <w:rFonts w:ascii="Times New Roman" w:eastAsia="MinionPro-Regular" w:hAnsi="Times New Roman" w:cs="Times New Roman"/>
          <w:kern w:val="0"/>
        </w:rPr>
        <w:t>Humphreys, A. (2014). </w:t>
      </w:r>
      <w:r w:rsidRPr="00663823">
        <w:rPr>
          <w:rFonts w:ascii="Times New Roman" w:eastAsia="MinionPro-Regular" w:hAnsi="Times New Roman" w:cs="Times New Roman"/>
          <w:i/>
          <w:iCs/>
          <w:kern w:val="0"/>
        </w:rPr>
        <w:t>Microadventures: Local discoveries for great escapes</w:t>
      </w:r>
      <w:r w:rsidRPr="00663823">
        <w:rPr>
          <w:rFonts w:ascii="Times New Roman" w:eastAsia="MinionPro-Regular" w:hAnsi="Times New Roman" w:cs="Times New Roman"/>
          <w:kern w:val="0"/>
        </w:rPr>
        <w:t>. HarperCollins UK.</w:t>
      </w:r>
    </w:p>
    <w:p w14:paraId="2CFCDB47" w14:textId="77777777" w:rsidR="00663823" w:rsidRPr="00663823" w:rsidRDefault="00663823" w:rsidP="00663823">
      <w:pPr>
        <w:tabs>
          <w:tab w:val="left" w:pos="2172"/>
        </w:tabs>
        <w:spacing w:after="30"/>
        <w:rPr>
          <w:rFonts w:ascii="Times New Roman" w:hAnsi="Times New Roman" w:cs="Times New Roman"/>
        </w:rPr>
      </w:pPr>
    </w:p>
    <w:p w14:paraId="102DAD0B" w14:textId="20E930AB" w:rsidR="00663823" w:rsidRPr="00663823" w:rsidRDefault="00663823" w:rsidP="00663823">
      <w:pPr>
        <w:tabs>
          <w:tab w:val="left" w:pos="2172"/>
        </w:tabs>
        <w:spacing w:after="30"/>
        <w:rPr>
          <w:rFonts w:ascii="Times New Roman" w:hAnsi="Times New Roman" w:cs="Times New Roman"/>
        </w:rPr>
      </w:pPr>
      <w:r w:rsidRPr="00663823">
        <w:rPr>
          <w:rFonts w:ascii="Times New Roman" w:hAnsi="Times New Roman" w:cs="Times New Roman"/>
        </w:rPr>
        <w:t>Lockhart, J. (2021). </w:t>
      </w:r>
      <w:r w:rsidRPr="00663823">
        <w:rPr>
          <w:rFonts w:ascii="Times New Roman" w:hAnsi="Times New Roman" w:cs="Times New Roman"/>
          <w:i/>
          <w:iCs/>
        </w:rPr>
        <w:t xml:space="preserve">Why Adventure Travel Will Never Be </w:t>
      </w:r>
      <w:proofErr w:type="gramStart"/>
      <w:r w:rsidRPr="00663823">
        <w:rPr>
          <w:rFonts w:ascii="Times New Roman" w:hAnsi="Times New Roman" w:cs="Times New Roman"/>
          <w:i/>
          <w:iCs/>
        </w:rPr>
        <w:t>The</w:t>
      </w:r>
      <w:proofErr w:type="gramEnd"/>
      <w:r w:rsidRPr="00663823">
        <w:rPr>
          <w:rFonts w:ascii="Times New Roman" w:hAnsi="Times New Roman" w:cs="Times New Roman"/>
          <w:i/>
          <w:iCs/>
        </w:rPr>
        <w:t xml:space="preserve"> Same Again</w:t>
      </w:r>
      <w:r w:rsidRPr="00663823">
        <w:rPr>
          <w:rFonts w:ascii="Times New Roman" w:hAnsi="Times New Roman" w:cs="Times New Roman"/>
        </w:rPr>
        <w:t xml:space="preserve">. Paddling Magazine. Last Updated: 2 September 2021. Available at: </w:t>
      </w:r>
      <w:hyperlink r:id="rId16" w:history="1">
        <w:r w:rsidRPr="00663823">
          <w:rPr>
            <w:rStyle w:val="Hyperlink"/>
            <w:rFonts w:ascii="Times New Roman" w:hAnsi="Times New Roman" w:cs="Times New Roman"/>
          </w:rPr>
          <w:t>https://paddlingmag.com/stories/columns/fathom/future-of-adventure-tourism/</w:t>
        </w:r>
      </w:hyperlink>
      <w:r w:rsidRPr="00663823">
        <w:rPr>
          <w:rFonts w:ascii="Times New Roman" w:hAnsi="Times New Roman" w:cs="Times New Roman"/>
        </w:rPr>
        <w:t xml:space="preserve"> [Accessed 8 April 2026].</w:t>
      </w:r>
    </w:p>
    <w:p w14:paraId="72FACF5A" w14:textId="77777777" w:rsidR="00663823" w:rsidRPr="00663823" w:rsidRDefault="00663823" w:rsidP="00663823">
      <w:pPr>
        <w:tabs>
          <w:tab w:val="left" w:pos="2172"/>
        </w:tabs>
        <w:spacing w:after="30"/>
        <w:rPr>
          <w:rFonts w:ascii="Times New Roman" w:hAnsi="Times New Roman" w:cs="Times New Roman"/>
        </w:rPr>
      </w:pPr>
    </w:p>
    <w:p w14:paraId="4A518F5E" w14:textId="77777777" w:rsidR="00663823" w:rsidRPr="00663823" w:rsidRDefault="00663823" w:rsidP="00663823">
      <w:pPr>
        <w:autoSpaceDE w:val="0"/>
        <w:autoSpaceDN w:val="0"/>
        <w:adjustRightInd w:val="0"/>
        <w:spacing w:after="30" w:line="240" w:lineRule="auto"/>
        <w:rPr>
          <w:rFonts w:ascii="Times New Roman" w:eastAsia="MinionPro-Regular" w:hAnsi="Times New Roman" w:cs="Times New Roman"/>
          <w:color w:val="000000" w:themeColor="text1"/>
          <w:kern w:val="0"/>
        </w:rPr>
      </w:pPr>
      <w:r w:rsidRPr="00663823">
        <w:rPr>
          <w:rFonts w:ascii="Times New Roman" w:eastAsia="MinionPro-Regular" w:hAnsi="Times New Roman" w:cs="Times New Roman"/>
          <w:color w:val="000000" w:themeColor="text1"/>
          <w:kern w:val="0"/>
        </w:rPr>
        <w:t xml:space="preserve">Mackenzie, S. and Goodnow, J. (2020). Adventure in the Age of COVID-19: Embracing Microadventures and Locavism in a Post-Pandemic World. </w:t>
      </w:r>
      <w:r w:rsidRPr="00663823">
        <w:rPr>
          <w:rFonts w:ascii="Times New Roman" w:eastAsia="MinionPro-Regular" w:hAnsi="Times New Roman" w:cs="Times New Roman"/>
          <w:i/>
          <w:iCs/>
          <w:color w:val="000000" w:themeColor="text1"/>
          <w:kern w:val="0"/>
        </w:rPr>
        <w:t>Leisure Sciences</w:t>
      </w:r>
      <w:r w:rsidRPr="00663823">
        <w:rPr>
          <w:rFonts w:ascii="Times New Roman" w:eastAsia="MinionPro-Regular" w:hAnsi="Times New Roman" w:cs="Times New Roman"/>
          <w:color w:val="000000" w:themeColor="text1"/>
          <w:kern w:val="0"/>
        </w:rPr>
        <w:t xml:space="preserve">. Available at: </w:t>
      </w:r>
      <w:hyperlink r:id="rId17" w:history="1">
        <w:r w:rsidRPr="00663823">
          <w:rPr>
            <w:rStyle w:val="Hyperlink"/>
            <w:rFonts w:ascii="Times New Roman" w:eastAsia="MinionPro-Regular" w:hAnsi="Times New Roman" w:cs="Times New Roman"/>
            <w:kern w:val="0"/>
          </w:rPr>
          <w:t>https://moodle.uwtsd.ac.uk/pluginfile.php/894205/mod_resource/content/1/Adventure%20in%20the%20Age%2</w:t>
        </w:r>
      </w:hyperlink>
      <w:r w:rsidRPr="00663823">
        <w:rPr>
          <w:rFonts w:ascii="Times New Roman" w:eastAsia="MinionPro-Regular" w:hAnsi="Times New Roman" w:cs="Times New Roman"/>
          <w:color w:val="000000" w:themeColor="text1"/>
          <w:kern w:val="0"/>
        </w:rPr>
        <w:t xml:space="preserve"> [Accessed 8 April 2026].</w:t>
      </w:r>
    </w:p>
    <w:p w14:paraId="33B88EF8" w14:textId="77777777" w:rsidR="00663823" w:rsidRPr="00663823" w:rsidRDefault="00663823" w:rsidP="00663823">
      <w:pPr>
        <w:tabs>
          <w:tab w:val="left" w:pos="2172"/>
        </w:tabs>
        <w:spacing w:after="30"/>
        <w:rPr>
          <w:rFonts w:ascii="Times New Roman" w:hAnsi="Times New Roman" w:cs="Times New Roman"/>
        </w:rPr>
      </w:pPr>
    </w:p>
    <w:p w14:paraId="7380B208" w14:textId="77777777" w:rsidR="00663823" w:rsidRPr="00663823" w:rsidRDefault="00663823" w:rsidP="00663823">
      <w:pPr>
        <w:tabs>
          <w:tab w:val="left" w:pos="2172"/>
        </w:tabs>
        <w:spacing w:after="30"/>
        <w:rPr>
          <w:rFonts w:ascii="Times New Roman" w:hAnsi="Times New Roman" w:cs="Times New Roman"/>
        </w:rPr>
      </w:pPr>
      <w:r w:rsidRPr="00663823">
        <w:rPr>
          <w:rFonts w:ascii="Times New Roman" w:hAnsi="Times New Roman" w:cs="Times New Roman"/>
        </w:rPr>
        <w:t>Morris, N. J. and Orton-Johnson, K. (2022). Camping at home: escapism, self-care, and social bonding during the COVID-19 pandemic. </w:t>
      </w:r>
      <w:r w:rsidRPr="00663823">
        <w:rPr>
          <w:rFonts w:ascii="Times New Roman" w:hAnsi="Times New Roman" w:cs="Times New Roman"/>
          <w:i/>
          <w:iCs/>
        </w:rPr>
        <w:t>Annals of Leisure Research</w:t>
      </w:r>
      <w:r w:rsidRPr="00663823">
        <w:rPr>
          <w:rFonts w:ascii="Times New Roman" w:hAnsi="Times New Roman" w:cs="Times New Roman"/>
        </w:rPr>
        <w:t xml:space="preserve">. 27(1), p.14–35. Available at: </w:t>
      </w:r>
      <w:hyperlink r:id="rId18" w:anchor="d1e141" w:history="1">
        <w:r w:rsidRPr="00663823">
          <w:rPr>
            <w:rStyle w:val="Hyperlink"/>
            <w:rFonts w:ascii="Times New Roman" w:hAnsi="Times New Roman" w:cs="Times New Roman"/>
          </w:rPr>
          <w:t>https://www.tandfonline.com/doi/full/10.1080/11745398.2022.2082992#d1e141</w:t>
        </w:r>
      </w:hyperlink>
      <w:r w:rsidRPr="00663823">
        <w:rPr>
          <w:rFonts w:ascii="Times New Roman" w:hAnsi="Times New Roman" w:cs="Times New Roman"/>
        </w:rPr>
        <w:t xml:space="preserve"> [Accessed 8 April 2026].</w:t>
      </w:r>
    </w:p>
    <w:p w14:paraId="63B6B668" w14:textId="77777777" w:rsidR="00663823" w:rsidRPr="00663823" w:rsidRDefault="00663823" w:rsidP="00663823">
      <w:pPr>
        <w:tabs>
          <w:tab w:val="left" w:pos="2172"/>
        </w:tabs>
        <w:spacing w:after="30"/>
        <w:rPr>
          <w:rFonts w:ascii="Times New Roman" w:hAnsi="Times New Roman" w:cs="Times New Roman"/>
        </w:rPr>
      </w:pPr>
    </w:p>
    <w:p w14:paraId="40AEADA6" w14:textId="2DE0B9E2" w:rsidR="00663823" w:rsidRPr="00663823" w:rsidRDefault="00663823" w:rsidP="00663823">
      <w:pPr>
        <w:tabs>
          <w:tab w:val="left" w:pos="2472"/>
        </w:tabs>
        <w:spacing w:after="30"/>
        <w:rPr>
          <w:rFonts w:ascii="Times New Roman" w:hAnsi="Times New Roman" w:cs="Times New Roman"/>
          <w:color w:val="000000" w:themeColor="text1"/>
        </w:rPr>
      </w:pPr>
      <w:r w:rsidRPr="00663823">
        <w:rPr>
          <w:rFonts w:ascii="Times New Roman" w:hAnsi="Times New Roman" w:cs="Times New Roman"/>
          <w:color w:val="000000" w:themeColor="text1"/>
        </w:rPr>
        <w:t>Pomfret, G., Doran, A. and Cater, C. (2025). </w:t>
      </w:r>
      <w:r w:rsidRPr="00663823">
        <w:rPr>
          <w:rFonts w:ascii="Times New Roman" w:hAnsi="Times New Roman" w:cs="Times New Roman"/>
          <w:i/>
          <w:iCs/>
          <w:color w:val="000000" w:themeColor="text1"/>
        </w:rPr>
        <w:t>Routledge international handbook of adventure tourism</w:t>
      </w:r>
      <w:r w:rsidRPr="00663823">
        <w:rPr>
          <w:rFonts w:ascii="Times New Roman" w:hAnsi="Times New Roman" w:cs="Times New Roman"/>
          <w:color w:val="000000" w:themeColor="text1"/>
        </w:rPr>
        <w:t>. London, UK: Routledge. pp.461-478.</w:t>
      </w:r>
    </w:p>
    <w:p w14:paraId="08F82BA3" w14:textId="77777777" w:rsidR="00663823" w:rsidRPr="00663823" w:rsidRDefault="00663823" w:rsidP="00663823">
      <w:pPr>
        <w:tabs>
          <w:tab w:val="left" w:pos="2172"/>
        </w:tabs>
        <w:spacing w:after="30"/>
        <w:rPr>
          <w:rFonts w:ascii="Times New Roman" w:hAnsi="Times New Roman" w:cs="Times New Roman"/>
        </w:rPr>
      </w:pPr>
    </w:p>
    <w:p w14:paraId="44B3FAD5" w14:textId="77777777" w:rsidR="00663823" w:rsidRPr="00663823" w:rsidRDefault="00663823" w:rsidP="00663823">
      <w:pPr>
        <w:tabs>
          <w:tab w:val="left" w:pos="2172"/>
        </w:tabs>
        <w:spacing w:after="30"/>
        <w:rPr>
          <w:rFonts w:ascii="Times New Roman" w:hAnsi="Times New Roman" w:cs="Times New Roman"/>
        </w:rPr>
      </w:pPr>
      <w:r w:rsidRPr="00663823">
        <w:rPr>
          <w:rFonts w:ascii="Times New Roman" w:hAnsi="Times New Roman" w:cs="Times New Roman"/>
        </w:rPr>
        <w:t xml:space="preserve">Riffaud, T. and Le Roux, N. (2024). The microadventure: a new or renewed kind of sports </w:t>
      </w:r>
      <w:proofErr w:type="gramStart"/>
      <w:r w:rsidRPr="00663823">
        <w:rPr>
          <w:rFonts w:ascii="Times New Roman" w:hAnsi="Times New Roman" w:cs="Times New Roman"/>
        </w:rPr>
        <w:t>tourism?.</w:t>
      </w:r>
      <w:proofErr w:type="gramEnd"/>
      <w:r w:rsidRPr="00663823">
        <w:rPr>
          <w:rFonts w:ascii="Times New Roman" w:hAnsi="Times New Roman" w:cs="Times New Roman"/>
        </w:rPr>
        <w:t> </w:t>
      </w:r>
      <w:r w:rsidRPr="00663823">
        <w:rPr>
          <w:rFonts w:ascii="Times New Roman" w:hAnsi="Times New Roman" w:cs="Times New Roman"/>
          <w:i/>
          <w:iCs/>
        </w:rPr>
        <w:t>Tourism Review</w:t>
      </w:r>
      <w:r w:rsidRPr="00663823">
        <w:rPr>
          <w:rFonts w:ascii="Times New Roman" w:hAnsi="Times New Roman" w:cs="Times New Roman"/>
        </w:rPr>
        <w:t xml:space="preserve">. 25. Available at: </w:t>
      </w:r>
      <w:hyperlink r:id="rId19" w:anchor="quotation" w:history="1">
        <w:r w:rsidRPr="00663823">
          <w:rPr>
            <w:rStyle w:val="Hyperlink"/>
            <w:rFonts w:ascii="Times New Roman" w:hAnsi="Times New Roman" w:cs="Times New Roman"/>
          </w:rPr>
          <w:t>https://journals.openedition.org/viatourism/11137#quotation</w:t>
        </w:r>
      </w:hyperlink>
      <w:r w:rsidRPr="00663823">
        <w:rPr>
          <w:rFonts w:ascii="Times New Roman" w:hAnsi="Times New Roman" w:cs="Times New Roman"/>
        </w:rPr>
        <w:t xml:space="preserve"> [Accessed 8 April 2026].</w:t>
      </w:r>
    </w:p>
    <w:p w14:paraId="552196C3" w14:textId="440A5DBA" w:rsidR="00663823" w:rsidRPr="00663823" w:rsidRDefault="00663823" w:rsidP="00663823">
      <w:pPr>
        <w:tabs>
          <w:tab w:val="left" w:pos="2600"/>
        </w:tabs>
        <w:spacing w:after="30"/>
        <w:rPr>
          <w:rFonts w:ascii="Times New Roman" w:hAnsi="Times New Roman" w:cs="Times New Roman"/>
        </w:rPr>
      </w:pPr>
    </w:p>
    <w:p w14:paraId="792FB311" w14:textId="45655D1C" w:rsidR="00663823" w:rsidRPr="00663823" w:rsidRDefault="00663823" w:rsidP="00663823">
      <w:pPr>
        <w:tabs>
          <w:tab w:val="left" w:pos="2172"/>
        </w:tabs>
        <w:spacing w:after="30"/>
        <w:rPr>
          <w:rFonts w:ascii="Times New Roman" w:hAnsi="Times New Roman" w:cs="Times New Roman"/>
          <w:color w:val="000000" w:themeColor="text1"/>
        </w:rPr>
      </w:pPr>
      <w:r w:rsidRPr="00663823">
        <w:rPr>
          <w:rFonts w:ascii="Times New Roman" w:hAnsi="Times New Roman" w:cs="Times New Roman"/>
          <w:color w:val="000000" w:themeColor="text1"/>
        </w:rPr>
        <w:t>Scherf, K. (2023). </w:t>
      </w:r>
      <w:r w:rsidRPr="00663823">
        <w:rPr>
          <w:rFonts w:ascii="Times New Roman" w:hAnsi="Times New Roman" w:cs="Times New Roman"/>
          <w:i/>
          <w:iCs/>
          <w:color w:val="000000" w:themeColor="text1"/>
        </w:rPr>
        <w:t>Adventures in Small Tourism: Studies and Stories</w:t>
      </w:r>
      <w:r w:rsidRPr="00663823">
        <w:rPr>
          <w:rFonts w:ascii="Times New Roman" w:hAnsi="Times New Roman" w:cs="Times New Roman"/>
          <w:color w:val="000000" w:themeColor="text1"/>
        </w:rPr>
        <w:t>. Canada: University of Calgary Press.</w:t>
      </w:r>
    </w:p>
    <w:sectPr w:rsidR="00663823" w:rsidRPr="00663823">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F7387A" w14:textId="77777777" w:rsidR="00DF0A18" w:rsidRDefault="00DF0A18" w:rsidP="00663823">
      <w:pPr>
        <w:spacing w:after="0" w:line="240" w:lineRule="auto"/>
      </w:pPr>
      <w:r>
        <w:separator/>
      </w:r>
    </w:p>
  </w:endnote>
  <w:endnote w:type="continuationSeparator" w:id="0">
    <w:p w14:paraId="1559552C" w14:textId="77777777" w:rsidR="00DF0A18" w:rsidRDefault="00DF0A18" w:rsidP="006638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MinionPro-Regular">
    <w:altName w:val="Yu Gothic"/>
    <w:panose1 w:val="00000000000000000000"/>
    <w:charset w:val="80"/>
    <w:family w:val="roman"/>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27384466"/>
      <w:docPartObj>
        <w:docPartGallery w:val="Page Numbers (Bottom of Page)"/>
        <w:docPartUnique/>
      </w:docPartObj>
    </w:sdtPr>
    <w:sdtEndPr>
      <w:rPr>
        <w:noProof/>
      </w:rPr>
    </w:sdtEndPr>
    <w:sdtContent>
      <w:p w14:paraId="443B707D" w14:textId="50F3F0FE" w:rsidR="001D5FFC" w:rsidRDefault="001D5FF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54AEEB" w14:textId="77777777" w:rsidR="001D5FFC" w:rsidRDefault="001D5F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BB45A7F" w14:textId="77777777" w:rsidR="00DF0A18" w:rsidRDefault="00DF0A18" w:rsidP="00663823">
      <w:pPr>
        <w:spacing w:after="0" w:line="240" w:lineRule="auto"/>
      </w:pPr>
      <w:r>
        <w:separator/>
      </w:r>
    </w:p>
  </w:footnote>
  <w:footnote w:type="continuationSeparator" w:id="0">
    <w:p w14:paraId="7EB829CC" w14:textId="77777777" w:rsidR="00DF0A18" w:rsidRDefault="00DF0A18" w:rsidP="006638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628C6D" w14:textId="2CC86909" w:rsidR="001D5FFC" w:rsidRDefault="001D5FFC" w:rsidP="001D5FFC">
    <w:pPr>
      <w:pStyle w:val="Header"/>
      <w:ind w:left="360"/>
    </w:pPr>
    <w:r>
      <w:t>2406212</w:t>
    </w:r>
    <w:r>
      <w:ptab w:relativeTo="margin" w:alignment="center" w:leader="none"/>
    </w:r>
    <w:r>
      <w:ptab w:relativeTo="margin" w:alignment="right" w:leader="none"/>
    </w:r>
    <w:r>
      <w:t>(BMOE5006)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A752F"/>
    <w:multiLevelType w:val="multilevel"/>
    <w:tmpl w:val="42BA5F9E"/>
    <w:lvl w:ilvl="0">
      <w:start w:val="2"/>
      <w:numFmt w:val="decimal"/>
      <w:lvlText w:val="%1."/>
      <w:lvlJc w:val="left"/>
      <w:pPr>
        <w:ind w:left="720" w:hanging="360"/>
      </w:pPr>
      <w:rPr>
        <w:rFonts w:ascii="Arial" w:hAnsi="Arial" w:cs="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57132C0"/>
    <w:multiLevelType w:val="multilevel"/>
    <w:tmpl w:val="58E609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5967C42"/>
    <w:multiLevelType w:val="multilevel"/>
    <w:tmpl w:val="8A788CC4"/>
    <w:lvl w:ilvl="0">
      <w:start w:val="3"/>
      <w:numFmt w:val="decimal"/>
      <w:lvlText w:val="%1."/>
      <w:lvlJc w:val="left"/>
      <w:pPr>
        <w:ind w:left="720" w:hanging="360"/>
      </w:pPr>
      <w:rPr>
        <w:rFonts w:ascii="Arial" w:hAnsi="Arial" w:cs="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7D3421E8"/>
    <w:multiLevelType w:val="multilevel"/>
    <w:tmpl w:val="4E3CDD58"/>
    <w:lvl w:ilvl="0">
      <w:start w:val="1"/>
      <w:numFmt w:val="decimal"/>
      <w:lvlText w:val="%1."/>
      <w:lvlJc w:val="left"/>
      <w:pPr>
        <w:ind w:left="720" w:hanging="360"/>
      </w:pPr>
      <w:rPr>
        <w:rFonts w:ascii="Arial" w:hAnsi="Arial" w:cs="Times New Roman"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722037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621568101">
    <w:abstractNumId w:val="0"/>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818719725">
    <w:abstractNumId w:val="2"/>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893197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57D7"/>
    <w:rsid w:val="00010E31"/>
    <w:rsid w:val="00014D36"/>
    <w:rsid w:val="000446EC"/>
    <w:rsid w:val="00094E84"/>
    <w:rsid w:val="000A159A"/>
    <w:rsid w:val="000D1531"/>
    <w:rsid w:val="001457D7"/>
    <w:rsid w:val="00154248"/>
    <w:rsid w:val="001D5FFC"/>
    <w:rsid w:val="0020421E"/>
    <w:rsid w:val="0023188D"/>
    <w:rsid w:val="00296885"/>
    <w:rsid w:val="002F127E"/>
    <w:rsid w:val="00307B09"/>
    <w:rsid w:val="00331FEE"/>
    <w:rsid w:val="00352356"/>
    <w:rsid w:val="00366877"/>
    <w:rsid w:val="00367381"/>
    <w:rsid w:val="0045447E"/>
    <w:rsid w:val="00466D3F"/>
    <w:rsid w:val="004C0425"/>
    <w:rsid w:val="004E69D1"/>
    <w:rsid w:val="005D57A8"/>
    <w:rsid w:val="00663823"/>
    <w:rsid w:val="007032D4"/>
    <w:rsid w:val="00742C0A"/>
    <w:rsid w:val="00751441"/>
    <w:rsid w:val="007B02A2"/>
    <w:rsid w:val="00830ED0"/>
    <w:rsid w:val="0097692E"/>
    <w:rsid w:val="009F4FAB"/>
    <w:rsid w:val="00AC6190"/>
    <w:rsid w:val="00B16DD5"/>
    <w:rsid w:val="00B404A2"/>
    <w:rsid w:val="00B52701"/>
    <w:rsid w:val="00B934D1"/>
    <w:rsid w:val="00BA0E4B"/>
    <w:rsid w:val="00C61894"/>
    <w:rsid w:val="00CA7928"/>
    <w:rsid w:val="00CD169D"/>
    <w:rsid w:val="00CE2286"/>
    <w:rsid w:val="00D050EB"/>
    <w:rsid w:val="00D93DC5"/>
    <w:rsid w:val="00DC2625"/>
    <w:rsid w:val="00DE6D08"/>
    <w:rsid w:val="00DF0A18"/>
    <w:rsid w:val="00DF508A"/>
    <w:rsid w:val="00E17922"/>
    <w:rsid w:val="00F50178"/>
    <w:rsid w:val="00FE42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48AF70"/>
  <w15:chartTrackingRefBased/>
  <w15:docId w15:val="{071F9FEB-E876-40CA-AC2E-E4AECCC59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57D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57D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57D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57D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57D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57D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57D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57D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57D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57D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57D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57D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57D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57D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57D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57D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57D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57D7"/>
    <w:rPr>
      <w:rFonts w:eastAsiaTheme="majorEastAsia" w:cstheme="majorBidi"/>
      <w:color w:val="272727" w:themeColor="text1" w:themeTint="D8"/>
    </w:rPr>
  </w:style>
  <w:style w:type="paragraph" w:styleId="Title">
    <w:name w:val="Title"/>
    <w:basedOn w:val="Normal"/>
    <w:next w:val="Normal"/>
    <w:link w:val="TitleChar"/>
    <w:uiPriority w:val="10"/>
    <w:qFormat/>
    <w:rsid w:val="001457D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57D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57D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57D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57D7"/>
    <w:pPr>
      <w:spacing w:before="160"/>
      <w:jc w:val="center"/>
    </w:pPr>
    <w:rPr>
      <w:i/>
      <w:iCs/>
      <w:color w:val="404040" w:themeColor="text1" w:themeTint="BF"/>
    </w:rPr>
  </w:style>
  <w:style w:type="character" w:customStyle="1" w:styleId="QuoteChar">
    <w:name w:val="Quote Char"/>
    <w:basedOn w:val="DefaultParagraphFont"/>
    <w:link w:val="Quote"/>
    <w:uiPriority w:val="29"/>
    <w:rsid w:val="001457D7"/>
    <w:rPr>
      <w:i/>
      <w:iCs/>
      <w:color w:val="404040" w:themeColor="text1" w:themeTint="BF"/>
    </w:rPr>
  </w:style>
  <w:style w:type="paragraph" w:styleId="ListParagraph">
    <w:name w:val="List Paragraph"/>
    <w:basedOn w:val="Normal"/>
    <w:uiPriority w:val="34"/>
    <w:qFormat/>
    <w:rsid w:val="001457D7"/>
    <w:pPr>
      <w:ind w:left="720"/>
      <w:contextualSpacing/>
    </w:pPr>
  </w:style>
  <w:style w:type="character" w:styleId="IntenseEmphasis">
    <w:name w:val="Intense Emphasis"/>
    <w:basedOn w:val="DefaultParagraphFont"/>
    <w:uiPriority w:val="21"/>
    <w:qFormat/>
    <w:rsid w:val="001457D7"/>
    <w:rPr>
      <w:i/>
      <w:iCs/>
      <w:color w:val="0F4761" w:themeColor="accent1" w:themeShade="BF"/>
    </w:rPr>
  </w:style>
  <w:style w:type="paragraph" w:styleId="IntenseQuote">
    <w:name w:val="Intense Quote"/>
    <w:basedOn w:val="Normal"/>
    <w:next w:val="Normal"/>
    <w:link w:val="IntenseQuoteChar"/>
    <w:uiPriority w:val="30"/>
    <w:qFormat/>
    <w:rsid w:val="001457D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57D7"/>
    <w:rPr>
      <w:i/>
      <w:iCs/>
      <w:color w:val="0F4761" w:themeColor="accent1" w:themeShade="BF"/>
    </w:rPr>
  </w:style>
  <w:style w:type="character" w:styleId="IntenseReference">
    <w:name w:val="Intense Reference"/>
    <w:basedOn w:val="DefaultParagraphFont"/>
    <w:uiPriority w:val="32"/>
    <w:qFormat/>
    <w:rsid w:val="001457D7"/>
    <w:rPr>
      <w:b/>
      <w:bCs/>
      <w:smallCaps/>
      <w:color w:val="0F4761" w:themeColor="accent1" w:themeShade="BF"/>
      <w:spacing w:val="5"/>
    </w:rPr>
  </w:style>
  <w:style w:type="character" w:styleId="Hyperlink">
    <w:name w:val="Hyperlink"/>
    <w:basedOn w:val="DefaultParagraphFont"/>
    <w:uiPriority w:val="99"/>
    <w:unhideWhenUsed/>
    <w:rsid w:val="0023188D"/>
    <w:rPr>
      <w:color w:val="467886" w:themeColor="hyperlink"/>
      <w:u w:val="single"/>
    </w:rPr>
  </w:style>
  <w:style w:type="character" w:styleId="UnresolvedMention">
    <w:name w:val="Unresolved Mention"/>
    <w:basedOn w:val="DefaultParagraphFont"/>
    <w:uiPriority w:val="99"/>
    <w:semiHidden/>
    <w:unhideWhenUsed/>
    <w:rsid w:val="0023188D"/>
    <w:rPr>
      <w:color w:val="605E5C"/>
      <w:shd w:val="clear" w:color="auto" w:fill="E1DFDD"/>
    </w:rPr>
  </w:style>
  <w:style w:type="character" w:styleId="FollowedHyperlink">
    <w:name w:val="FollowedHyperlink"/>
    <w:basedOn w:val="DefaultParagraphFont"/>
    <w:uiPriority w:val="99"/>
    <w:semiHidden/>
    <w:unhideWhenUsed/>
    <w:rsid w:val="00AC6190"/>
    <w:rPr>
      <w:color w:val="96607D" w:themeColor="followedHyperlink"/>
      <w:u w:val="single"/>
    </w:rPr>
  </w:style>
  <w:style w:type="paragraph" w:styleId="Header">
    <w:name w:val="header"/>
    <w:basedOn w:val="Normal"/>
    <w:link w:val="HeaderChar"/>
    <w:uiPriority w:val="99"/>
    <w:unhideWhenUsed/>
    <w:rsid w:val="006638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823"/>
  </w:style>
  <w:style w:type="paragraph" w:styleId="Footer">
    <w:name w:val="footer"/>
    <w:basedOn w:val="Normal"/>
    <w:link w:val="FooterChar"/>
    <w:uiPriority w:val="99"/>
    <w:unhideWhenUsed/>
    <w:rsid w:val="006638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8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IDSJ9gNqTqE" TargetMode="External"/><Relationship Id="rId13" Type="http://schemas.openxmlformats.org/officeDocument/2006/relationships/hyperlink" Target="https://www.globalinsightservices.com/insight/thriving-adventure-tourism-in-a-post-covid-world/" TargetMode="External"/><Relationship Id="rId18" Type="http://schemas.openxmlformats.org/officeDocument/2006/relationships/hyperlink" Target="https://www.tandfonline.com/doi/full/10.1080/11745398.2022.2082992"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rpd.unibo.it/article/view/19226/19732" TargetMode="External"/><Relationship Id="rId17" Type="http://schemas.openxmlformats.org/officeDocument/2006/relationships/hyperlink" Target="https://moodle.uwtsd.ac.uk/pluginfile.php/894205/mod_resource/content/1/Adventure%20in%20the%20Age%252" TargetMode="External"/><Relationship Id="rId2" Type="http://schemas.openxmlformats.org/officeDocument/2006/relationships/numbering" Target="numbering.xml"/><Relationship Id="rId16" Type="http://schemas.openxmlformats.org/officeDocument/2006/relationships/hyperlink" Target="https://paddlingmag.com/stories/columns/fathom/future-of-adventure-tourism/"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article/pii/S2213078022000123" TargetMode="External"/><Relationship Id="rId5" Type="http://schemas.openxmlformats.org/officeDocument/2006/relationships/webSettings" Target="webSettings.xml"/><Relationship Id="rId15" Type="http://schemas.openxmlformats.org/officeDocument/2006/relationships/hyperlink" Target="https://www.tandfonline.com/doi/abs/10.1080/02508281.2014.11087003" TargetMode="External"/><Relationship Id="rId23" Type="http://schemas.openxmlformats.org/officeDocument/2006/relationships/theme" Target="theme/theme1.xml"/><Relationship Id="rId10" Type="http://schemas.openxmlformats.org/officeDocument/2006/relationships/hyperlink" Target="https://www.researchgate.net/profile/Luke-Blackham/publication/375631755_Micro-adventure_therapy/lin" TargetMode="External"/><Relationship Id="rId19" Type="http://schemas.openxmlformats.org/officeDocument/2006/relationships/hyperlink" Target="https://journals.openedition.org/viatourism/11137" TargetMode="External"/><Relationship Id="rId4" Type="http://schemas.openxmlformats.org/officeDocument/2006/relationships/settings" Target="settings.xml"/><Relationship Id="rId9" Type="http://schemas.openxmlformats.org/officeDocument/2006/relationships/hyperlink" Target="https://www.ascd.org/el/articles/letting-student-voice-lead-the-way" TargetMode="External"/><Relationship Id="rId14" Type="http://schemas.openxmlformats.org/officeDocument/2006/relationships/hyperlink" Target="https://www.tandfonline.com/doi/full/10.1080/2159676X.2024.2313213?needAccess=tru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E67493A-5F69-4A74-87C3-E6A4D3DD1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2495</Words>
  <Characters>14225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Walker (2406212)</dc:creator>
  <cp:keywords/>
  <dc:description/>
  <cp:lastModifiedBy>Holly Walker (2406212)</cp:lastModifiedBy>
  <cp:revision>4</cp:revision>
  <dcterms:created xsi:type="dcterms:W3CDTF">2026-04-08T19:46:00Z</dcterms:created>
  <dcterms:modified xsi:type="dcterms:W3CDTF">2026-04-08T19:51:00Z</dcterms:modified>
</cp:coreProperties>
</file>