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27082" w14:textId="370A5286" w:rsidR="00FF141E" w:rsidRPr="00737EF9" w:rsidRDefault="00376819" w:rsidP="00A505CE">
      <w:pPr>
        <w:pStyle w:val="Default"/>
        <w:spacing w:line="276" w:lineRule="auto"/>
        <w:jc w:val="center"/>
        <w:rPr>
          <w:rFonts w:ascii="Arial" w:hAnsi="Arial" w:cs="Arial"/>
          <w:sz w:val="22"/>
          <w:szCs w:val="22"/>
        </w:rPr>
      </w:pPr>
      <w:r w:rsidRPr="00737EF9">
        <w:rPr>
          <w:rFonts w:ascii="Arial" w:hAnsi="Arial" w:cs="Arial"/>
          <w:b/>
          <w:noProof/>
          <w:sz w:val="22"/>
          <w:szCs w:val="22"/>
          <w:lang w:eastAsia="en-GB"/>
        </w:rPr>
        <w:drawing>
          <wp:anchor distT="0" distB="0" distL="114300" distR="114300" simplePos="0" relativeHeight="251658240" behindDoc="1" locked="0" layoutInCell="1" allowOverlap="1" wp14:anchorId="5030505E" wp14:editId="3224B054">
            <wp:simplePos x="0" y="0"/>
            <wp:positionH relativeFrom="column">
              <wp:posOffset>-762000</wp:posOffset>
            </wp:positionH>
            <wp:positionV relativeFrom="topMargin">
              <wp:align>bottom</wp:align>
            </wp:positionV>
            <wp:extent cx="2209800" cy="739140"/>
            <wp:effectExtent l="0" t="0" r="0" b="3810"/>
            <wp:wrapTopAndBottom/>
            <wp:docPr id="335314284"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anchor>
        </w:drawing>
      </w:r>
      <w:r w:rsidR="00FF141E" w:rsidRPr="00737EF9">
        <w:rPr>
          <w:rFonts w:ascii="Arial" w:hAnsi="Arial" w:cs="Arial"/>
          <w:sz w:val="22"/>
          <w:szCs w:val="22"/>
        </w:rPr>
        <w:t>University of Wales Trinity Saint David</w:t>
      </w:r>
    </w:p>
    <w:p w14:paraId="676307C3" w14:textId="77777777" w:rsidR="00FF141E" w:rsidRPr="00737EF9" w:rsidRDefault="00FF141E" w:rsidP="00A505CE">
      <w:pPr>
        <w:pStyle w:val="Default"/>
        <w:spacing w:line="276" w:lineRule="auto"/>
        <w:jc w:val="center"/>
        <w:rPr>
          <w:rFonts w:ascii="Arial" w:hAnsi="Arial" w:cs="Arial"/>
          <w:sz w:val="22"/>
          <w:szCs w:val="22"/>
        </w:rPr>
      </w:pPr>
      <w:r w:rsidRPr="00737EF9">
        <w:rPr>
          <w:rFonts w:ascii="Arial" w:hAnsi="Arial" w:cs="Arial"/>
          <w:sz w:val="22"/>
          <w:szCs w:val="22"/>
        </w:rPr>
        <w:t>Carmarthen Business School (IMH)</w:t>
      </w:r>
    </w:p>
    <w:p w14:paraId="35544D3B" w14:textId="77777777" w:rsidR="008715B7" w:rsidRPr="00737EF9" w:rsidRDefault="008715B7" w:rsidP="00A505CE">
      <w:pPr>
        <w:pStyle w:val="Default"/>
        <w:spacing w:line="276" w:lineRule="auto"/>
        <w:jc w:val="center"/>
        <w:rPr>
          <w:rFonts w:ascii="Arial" w:hAnsi="Arial" w:cs="Arial"/>
          <w:sz w:val="22"/>
          <w:szCs w:val="22"/>
        </w:rPr>
      </w:pPr>
    </w:p>
    <w:p w14:paraId="4E832C2F" w14:textId="77777777" w:rsidR="00A65E89" w:rsidRPr="00737EF9" w:rsidRDefault="00A65E89" w:rsidP="00A505CE">
      <w:pPr>
        <w:pStyle w:val="Default"/>
        <w:spacing w:line="276" w:lineRule="auto"/>
        <w:jc w:val="center"/>
        <w:rPr>
          <w:rFonts w:ascii="Arial" w:hAnsi="Arial" w:cs="Arial"/>
          <w:i/>
          <w:iCs/>
          <w:sz w:val="22"/>
          <w:szCs w:val="22"/>
        </w:rPr>
      </w:pPr>
      <w:r w:rsidRPr="00737EF9">
        <w:rPr>
          <w:rFonts w:ascii="Arial" w:hAnsi="Arial" w:cs="Arial"/>
          <w:i/>
          <w:iCs/>
          <w:sz w:val="22"/>
          <w:szCs w:val="22"/>
        </w:rPr>
        <w:t>An investigation into whether The Office for National Statistics' recruitment campaigns and organisational policies are inclusive of neurodiverse candidates.</w:t>
      </w:r>
    </w:p>
    <w:p w14:paraId="39B54C30" w14:textId="77777777" w:rsidR="008715B7" w:rsidRPr="00737EF9" w:rsidRDefault="008715B7" w:rsidP="00A505CE">
      <w:pPr>
        <w:pStyle w:val="Default"/>
        <w:spacing w:line="276" w:lineRule="auto"/>
        <w:jc w:val="center"/>
        <w:rPr>
          <w:rFonts w:ascii="Arial" w:hAnsi="Arial" w:cs="Arial"/>
          <w:i/>
          <w:iCs/>
          <w:sz w:val="22"/>
          <w:szCs w:val="22"/>
        </w:rPr>
      </w:pPr>
    </w:p>
    <w:p w14:paraId="3BE6F849" w14:textId="36289905" w:rsidR="00FF141E" w:rsidRPr="00737EF9" w:rsidRDefault="00CB2018" w:rsidP="00A505CE">
      <w:pPr>
        <w:pStyle w:val="Default"/>
        <w:spacing w:line="276" w:lineRule="auto"/>
        <w:jc w:val="center"/>
        <w:rPr>
          <w:rFonts w:ascii="Arial" w:hAnsi="Arial" w:cs="Arial"/>
          <w:i/>
          <w:iCs/>
          <w:sz w:val="22"/>
          <w:szCs w:val="22"/>
        </w:rPr>
      </w:pPr>
      <w:r w:rsidRPr="00737EF9">
        <w:rPr>
          <w:rFonts w:ascii="Arial" w:hAnsi="Arial" w:cs="Arial"/>
          <w:i/>
          <w:iCs/>
          <w:sz w:val="22"/>
          <w:szCs w:val="22"/>
        </w:rPr>
        <w:t>Jemma Rees</w:t>
      </w:r>
    </w:p>
    <w:p w14:paraId="46EC26AC" w14:textId="77777777" w:rsidR="008715B7" w:rsidRPr="00737EF9" w:rsidRDefault="008715B7" w:rsidP="00A505CE">
      <w:pPr>
        <w:pStyle w:val="Default"/>
        <w:spacing w:line="276" w:lineRule="auto"/>
        <w:jc w:val="center"/>
        <w:rPr>
          <w:rFonts w:ascii="Arial" w:hAnsi="Arial" w:cs="Arial"/>
          <w:sz w:val="22"/>
          <w:szCs w:val="22"/>
        </w:rPr>
      </w:pPr>
    </w:p>
    <w:p w14:paraId="26CFE43C" w14:textId="150042F7" w:rsidR="00FF141E" w:rsidRPr="00737EF9" w:rsidRDefault="00CB2018" w:rsidP="00A505CE">
      <w:pPr>
        <w:pStyle w:val="Default"/>
        <w:spacing w:line="276" w:lineRule="auto"/>
        <w:jc w:val="center"/>
        <w:rPr>
          <w:rFonts w:ascii="Arial" w:hAnsi="Arial" w:cs="Arial"/>
          <w:i/>
          <w:iCs/>
          <w:sz w:val="22"/>
          <w:szCs w:val="22"/>
        </w:rPr>
      </w:pPr>
      <w:r w:rsidRPr="00737EF9">
        <w:rPr>
          <w:rFonts w:ascii="Arial" w:hAnsi="Arial" w:cs="Arial"/>
          <w:i/>
          <w:iCs/>
          <w:sz w:val="22"/>
          <w:szCs w:val="22"/>
        </w:rPr>
        <w:t>2008032</w:t>
      </w:r>
    </w:p>
    <w:p w14:paraId="1633AE00" w14:textId="77777777" w:rsidR="008715B7" w:rsidRPr="00737EF9" w:rsidRDefault="008715B7" w:rsidP="00A505CE">
      <w:pPr>
        <w:pStyle w:val="Default"/>
        <w:spacing w:line="276" w:lineRule="auto"/>
        <w:jc w:val="center"/>
        <w:rPr>
          <w:rFonts w:ascii="Arial" w:hAnsi="Arial" w:cs="Arial"/>
          <w:sz w:val="22"/>
          <w:szCs w:val="22"/>
        </w:rPr>
      </w:pPr>
    </w:p>
    <w:p w14:paraId="107391DD" w14:textId="77777777" w:rsidR="00FF141E" w:rsidRPr="00737EF9" w:rsidRDefault="00FF141E" w:rsidP="00A505CE">
      <w:pPr>
        <w:pStyle w:val="Default"/>
        <w:spacing w:line="276" w:lineRule="auto"/>
        <w:jc w:val="center"/>
        <w:rPr>
          <w:rFonts w:ascii="Arial" w:hAnsi="Arial" w:cs="Arial"/>
          <w:i/>
          <w:iCs/>
          <w:sz w:val="22"/>
          <w:szCs w:val="22"/>
        </w:rPr>
      </w:pPr>
      <w:r w:rsidRPr="00737EF9">
        <w:rPr>
          <w:rFonts w:ascii="Arial" w:hAnsi="Arial" w:cs="Arial"/>
          <w:i/>
          <w:iCs/>
          <w:sz w:val="22"/>
          <w:szCs w:val="22"/>
        </w:rPr>
        <w:t>BA Leadership &amp; Management Skills for the Workplace</w:t>
      </w:r>
    </w:p>
    <w:p w14:paraId="385ACA60" w14:textId="77777777" w:rsidR="008715B7" w:rsidRPr="00737EF9" w:rsidRDefault="008715B7" w:rsidP="00A505CE">
      <w:pPr>
        <w:pStyle w:val="Default"/>
        <w:spacing w:line="276" w:lineRule="auto"/>
        <w:jc w:val="center"/>
        <w:rPr>
          <w:rFonts w:ascii="Arial" w:hAnsi="Arial" w:cs="Arial"/>
          <w:sz w:val="22"/>
          <w:szCs w:val="22"/>
        </w:rPr>
      </w:pPr>
    </w:p>
    <w:p w14:paraId="3CAF8A60" w14:textId="4E2EB653" w:rsidR="00FF141E" w:rsidRPr="00737EF9" w:rsidRDefault="00C84B69" w:rsidP="00A505CE">
      <w:pPr>
        <w:pStyle w:val="Default"/>
        <w:spacing w:line="276" w:lineRule="auto"/>
        <w:jc w:val="center"/>
        <w:rPr>
          <w:rFonts w:ascii="Arial" w:hAnsi="Arial" w:cs="Arial"/>
          <w:i/>
          <w:iCs/>
          <w:sz w:val="22"/>
          <w:szCs w:val="22"/>
        </w:rPr>
      </w:pPr>
      <w:r w:rsidRPr="00737EF9">
        <w:rPr>
          <w:rFonts w:ascii="Arial" w:hAnsi="Arial" w:cs="Arial"/>
          <w:i/>
          <w:iCs/>
          <w:sz w:val="22"/>
          <w:szCs w:val="22"/>
        </w:rPr>
        <w:t>13/11/2023</w:t>
      </w:r>
    </w:p>
    <w:p w14:paraId="78298923" w14:textId="77777777" w:rsidR="008715B7" w:rsidRPr="00737EF9" w:rsidRDefault="008715B7" w:rsidP="00A505CE">
      <w:pPr>
        <w:pStyle w:val="Default"/>
        <w:spacing w:line="276" w:lineRule="auto"/>
        <w:jc w:val="center"/>
        <w:rPr>
          <w:rFonts w:ascii="Arial" w:hAnsi="Arial" w:cs="Arial"/>
          <w:sz w:val="22"/>
          <w:szCs w:val="22"/>
        </w:rPr>
      </w:pPr>
    </w:p>
    <w:p w14:paraId="2E41C3E2" w14:textId="385CDCF9" w:rsidR="00FF141E" w:rsidRPr="00737EF9" w:rsidRDefault="00FF141E" w:rsidP="00A505CE">
      <w:pPr>
        <w:pStyle w:val="Default"/>
        <w:spacing w:line="276" w:lineRule="auto"/>
        <w:jc w:val="center"/>
        <w:rPr>
          <w:rFonts w:ascii="Arial" w:hAnsi="Arial" w:cs="Arial"/>
          <w:i/>
          <w:iCs/>
          <w:sz w:val="22"/>
          <w:szCs w:val="22"/>
        </w:rPr>
      </w:pPr>
      <w:r w:rsidRPr="00737EF9">
        <w:rPr>
          <w:rFonts w:ascii="Arial" w:hAnsi="Arial" w:cs="Arial"/>
          <w:i/>
          <w:iCs/>
          <w:sz w:val="22"/>
          <w:szCs w:val="22"/>
        </w:rPr>
        <w:t>Independent Project BMSK6007 C</w:t>
      </w:r>
    </w:p>
    <w:p w14:paraId="5E1CB342" w14:textId="77777777" w:rsidR="008715B7" w:rsidRPr="00737EF9" w:rsidRDefault="008715B7" w:rsidP="00A505CE">
      <w:pPr>
        <w:pStyle w:val="Default"/>
        <w:spacing w:line="276" w:lineRule="auto"/>
        <w:jc w:val="center"/>
        <w:rPr>
          <w:rFonts w:ascii="Arial" w:hAnsi="Arial" w:cs="Arial"/>
          <w:i/>
          <w:iCs/>
          <w:sz w:val="22"/>
          <w:szCs w:val="22"/>
        </w:rPr>
      </w:pPr>
    </w:p>
    <w:p w14:paraId="3F036FC5" w14:textId="77777777" w:rsidR="00CB5507" w:rsidRPr="00737EF9" w:rsidRDefault="00CB5507" w:rsidP="00A505CE">
      <w:pPr>
        <w:spacing w:before="120" w:after="120" w:line="276" w:lineRule="auto"/>
        <w:rPr>
          <w:rFonts w:ascii="Arial" w:hAnsi="Arial" w:cs="Arial"/>
          <w:b/>
          <w:color w:val="000000"/>
        </w:rPr>
      </w:pPr>
      <w:r w:rsidRPr="00737EF9">
        <w:rPr>
          <w:rFonts w:ascii="Arial" w:hAnsi="Arial" w:cs="Arial"/>
          <w:b/>
          <w:color w:val="000000"/>
        </w:rPr>
        <w:t>Statement of Confirmation of Authenticity</w:t>
      </w:r>
    </w:p>
    <w:p w14:paraId="01E3ACDD" w14:textId="77777777" w:rsidR="00CB5507" w:rsidRPr="00737EF9" w:rsidRDefault="00CB5507" w:rsidP="00A505CE">
      <w:pPr>
        <w:spacing w:before="120" w:after="120" w:line="276" w:lineRule="auto"/>
        <w:rPr>
          <w:rFonts w:ascii="Arial" w:hAnsi="Arial" w:cs="Arial"/>
          <w:color w:val="000000"/>
        </w:rPr>
      </w:pPr>
      <w:r w:rsidRPr="00737EF9">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66B5B07" w14:textId="77777777" w:rsidR="00CB5507" w:rsidRPr="00737EF9" w:rsidRDefault="00CB5507" w:rsidP="00A505CE">
      <w:pPr>
        <w:spacing w:before="120" w:after="120" w:line="276" w:lineRule="auto"/>
        <w:rPr>
          <w:rFonts w:ascii="Arial" w:hAnsi="Arial" w:cs="Arial"/>
          <w:color w:val="000000"/>
        </w:rPr>
      </w:pPr>
      <w:r w:rsidRPr="00737EF9">
        <w:rPr>
          <w:rFonts w:ascii="Arial" w:hAnsi="Arial" w:cs="Arial"/>
          <w:color w:val="000000"/>
        </w:rPr>
        <w:t xml:space="preserve">Attention is drawn to the plagiarism and unfair practice policies of the University. </w:t>
      </w:r>
    </w:p>
    <w:p w14:paraId="0955E373" w14:textId="77777777" w:rsidR="00CB5507" w:rsidRPr="00737EF9" w:rsidRDefault="00CB5507" w:rsidP="00A505CE">
      <w:pPr>
        <w:pStyle w:val="Default"/>
        <w:spacing w:line="276" w:lineRule="auto"/>
        <w:jc w:val="center"/>
        <w:rPr>
          <w:rFonts w:ascii="Arial" w:hAnsi="Arial" w:cs="Arial"/>
          <w:i/>
          <w:iCs/>
          <w:sz w:val="22"/>
          <w:szCs w:val="22"/>
        </w:rPr>
      </w:pPr>
    </w:p>
    <w:p w14:paraId="1CE902CF" w14:textId="77777777" w:rsidR="002B216A" w:rsidRPr="00737EF9" w:rsidRDefault="002B216A" w:rsidP="00A505CE">
      <w:pPr>
        <w:spacing w:line="276" w:lineRule="auto"/>
        <w:rPr>
          <w:rFonts w:ascii="Arial" w:hAnsi="Arial" w:cs="Arial"/>
        </w:rPr>
      </w:pPr>
    </w:p>
    <w:p w14:paraId="2E4DDDE3" w14:textId="77777777" w:rsidR="002B216A" w:rsidRPr="00737EF9" w:rsidRDefault="002B216A" w:rsidP="00A505CE">
      <w:pPr>
        <w:spacing w:line="276" w:lineRule="auto"/>
        <w:rPr>
          <w:rFonts w:ascii="Arial" w:hAnsi="Arial" w:cs="Arial"/>
        </w:rPr>
      </w:pPr>
    </w:p>
    <w:p w14:paraId="2A0FA091" w14:textId="77777777" w:rsidR="002B216A" w:rsidRPr="00737EF9" w:rsidRDefault="002B216A" w:rsidP="00A505CE">
      <w:pPr>
        <w:spacing w:line="276" w:lineRule="auto"/>
        <w:rPr>
          <w:rFonts w:ascii="Arial" w:hAnsi="Arial" w:cs="Arial"/>
        </w:rPr>
      </w:pPr>
    </w:p>
    <w:p w14:paraId="04DCA25C" w14:textId="77777777" w:rsidR="002B216A" w:rsidRPr="00737EF9" w:rsidRDefault="002B216A" w:rsidP="00A505CE">
      <w:pPr>
        <w:spacing w:line="276" w:lineRule="auto"/>
        <w:rPr>
          <w:rFonts w:ascii="Arial" w:hAnsi="Arial" w:cs="Arial"/>
        </w:rPr>
      </w:pPr>
    </w:p>
    <w:p w14:paraId="7225E897" w14:textId="77777777" w:rsidR="002B216A" w:rsidRPr="00737EF9" w:rsidRDefault="002B216A" w:rsidP="00A505CE">
      <w:pPr>
        <w:spacing w:line="276" w:lineRule="auto"/>
        <w:rPr>
          <w:rFonts w:ascii="Arial" w:hAnsi="Arial" w:cs="Arial"/>
        </w:rPr>
      </w:pPr>
    </w:p>
    <w:p w14:paraId="733CC9DA" w14:textId="77777777" w:rsidR="002B216A" w:rsidRPr="00737EF9" w:rsidRDefault="002B216A" w:rsidP="00A505CE">
      <w:pPr>
        <w:spacing w:line="276" w:lineRule="auto"/>
        <w:rPr>
          <w:rFonts w:ascii="Arial" w:hAnsi="Arial" w:cs="Arial"/>
        </w:rPr>
      </w:pPr>
    </w:p>
    <w:p w14:paraId="0B231EF5" w14:textId="77777777" w:rsidR="00F02F97" w:rsidRPr="00737EF9" w:rsidRDefault="00F02F97" w:rsidP="00A505CE">
      <w:pPr>
        <w:spacing w:line="276" w:lineRule="auto"/>
        <w:rPr>
          <w:rFonts w:ascii="Arial" w:hAnsi="Arial" w:cs="Arial"/>
        </w:rPr>
      </w:pPr>
    </w:p>
    <w:p w14:paraId="5D2E8B62" w14:textId="77777777" w:rsidR="00F02F97" w:rsidRPr="00737EF9" w:rsidRDefault="00F02F97" w:rsidP="00A505CE">
      <w:pPr>
        <w:spacing w:line="276" w:lineRule="auto"/>
        <w:rPr>
          <w:rFonts w:ascii="Arial" w:hAnsi="Arial" w:cs="Arial"/>
        </w:rPr>
      </w:pPr>
    </w:p>
    <w:p w14:paraId="48256BA0" w14:textId="77777777" w:rsidR="00F02F97" w:rsidRPr="00737EF9" w:rsidRDefault="00F02F97" w:rsidP="00A505CE">
      <w:pPr>
        <w:spacing w:line="276" w:lineRule="auto"/>
        <w:rPr>
          <w:rFonts w:ascii="Arial" w:hAnsi="Arial" w:cs="Arial"/>
        </w:rPr>
      </w:pPr>
    </w:p>
    <w:p w14:paraId="08392B6F" w14:textId="77777777" w:rsidR="00F02F97" w:rsidRPr="00737EF9" w:rsidRDefault="00F02F97" w:rsidP="00A505CE">
      <w:pPr>
        <w:spacing w:line="276" w:lineRule="auto"/>
        <w:rPr>
          <w:rFonts w:ascii="Arial" w:hAnsi="Arial" w:cs="Arial"/>
        </w:rPr>
      </w:pPr>
    </w:p>
    <w:p w14:paraId="0DF38F92" w14:textId="77777777" w:rsidR="00F02F97" w:rsidRPr="00737EF9" w:rsidRDefault="00F02F97" w:rsidP="00A505CE">
      <w:pPr>
        <w:spacing w:line="276" w:lineRule="auto"/>
        <w:rPr>
          <w:rFonts w:ascii="Arial" w:hAnsi="Arial" w:cs="Arial"/>
        </w:rPr>
      </w:pPr>
    </w:p>
    <w:p w14:paraId="0F70B960" w14:textId="77777777" w:rsidR="00F02F97" w:rsidRPr="00737EF9" w:rsidRDefault="00F02F97" w:rsidP="00A505CE">
      <w:pPr>
        <w:spacing w:line="276" w:lineRule="auto"/>
        <w:rPr>
          <w:rFonts w:ascii="Arial" w:hAnsi="Arial" w:cs="Arial"/>
        </w:rPr>
      </w:pPr>
    </w:p>
    <w:p w14:paraId="1BFC79E4" w14:textId="77777777" w:rsidR="002B216A" w:rsidRPr="00737EF9" w:rsidRDefault="002B216A" w:rsidP="00A505CE">
      <w:pPr>
        <w:spacing w:line="276" w:lineRule="auto"/>
        <w:rPr>
          <w:rFonts w:ascii="Arial" w:hAnsi="Arial" w:cs="Arial"/>
        </w:rPr>
      </w:pPr>
    </w:p>
    <w:p w14:paraId="56DD0A49" w14:textId="77777777" w:rsidR="00F02F97" w:rsidRPr="00737EF9" w:rsidRDefault="00F02F97" w:rsidP="00A505CE">
      <w:pPr>
        <w:spacing w:line="276" w:lineRule="auto"/>
        <w:rPr>
          <w:rFonts w:ascii="Arial" w:hAnsi="Arial" w:cs="Arial"/>
        </w:rPr>
      </w:pPr>
    </w:p>
    <w:sdt>
      <w:sdtPr>
        <w:rPr>
          <w:rFonts w:ascii="Arial" w:eastAsiaTheme="minorHAnsi" w:hAnsi="Arial" w:cs="Arial"/>
          <w:color w:val="auto"/>
          <w:sz w:val="22"/>
          <w:szCs w:val="22"/>
          <w:lang w:val="en-GB"/>
        </w:rPr>
        <w:id w:val="439805516"/>
        <w:docPartObj>
          <w:docPartGallery w:val="Table of Contents"/>
          <w:docPartUnique/>
        </w:docPartObj>
      </w:sdtPr>
      <w:sdtEndPr>
        <w:rPr>
          <w:b/>
          <w:bCs/>
          <w:noProof/>
        </w:rPr>
      </w:sdtEndPr>
      <w:sdtContent>
        <w:p w14:paraId="2B22DB6A" w14:textId="38075A2F" w:rsidR="0007265A" w:rsidRPr="00737EF9" w:rsidRDefault="0007265A" w:rsidP="00A505CE">
          <w:pPr>
            <w:pStyle w:val="TOCHeading"/>
            <w:spacing w:line="276" w:lineRule="auto"/>
            <w:rPr>
              <w:rStyle w:val="Heading1Char"/>
              <w:rFonts w:ascii="Arial" w:hAnsi="Arial" w:cs="Arial"/>
            </w:rPr>
          </w:pPr>
          <w:r w:rsidRPr="00737EF9">
            <w:rPr>
              <w:rStyle w:val="Heading1Char"/>
              <w:rFonts w:ascii="Arial" w:hAnsi="Arial" w:cs="Arial"/>
            </w:rPr>
            <w:t>Contents</w:t>
          </w:r>
        </w:p>
        <w:p w14:paraId="545A45E0" w14:textId="23A252D6" w:rsidR="00086EA3" w:rsidRDefault="0007265A">
          <w:pPr>
            <w:pStyle w:val="TOC1"/>
            <w:tabs>
              <w:tab w:val="left" w:pos="440"/>
              <w:tab w:val="right" w:leader="dot" w:pos="9016"/>
            </w:tabs>
            <w:rPr>
              <w:rFonts w:eastAsiaTheme="minorEastAsia"/>
              <w:noProof/>
              <w:kern w:val="2"/>
              <w:lang w:eastAsia="en-GB"/>
              <w14:ligatures w14:val="standardContextual"/>
            </w:rPr>
          </w:pPr>
          <w:r w:rsidRPr="00737EF9">
            <w:rPr>
              <w:rFonts w:ascii="Arial" w:hAnsi="Arial" w:cs="Arial"/>
            </w:rPr>
            <w:fldChar w:fldCharType="begin"/>
          </w:r>
          <w:r w:rsidRPr="00737EF9">
            <w:rPr>
              <w:rFonts w:ascii="Arial" w:hAnsi="Arial" w:cs="Arial"/>
            </w:rPr>
            <w:instrText xml:space="preserve"> TOC \o "1-3" \h \z \u </w:instrText>
          </w:r>
          <w:r w:rsidRPr="00737EF9">
            <w:rPr>
              <w:rFonts w:ascii="Arial" w:hAnsi="Arial" w:cs="Arial"/>
            </w:rPr>
            <w:fldChar w:fldCharType="separate"/>
          </w:r>
          <w:hyperlink w:anchor="_Toc150440305" w:history="1">
            <w:r w:rsidR="00086EA3" w:rsidRPr="00194932">
              <w:rPr>
                <w:rStyle w:val="Hyperlink"/>
                <w:rFonts w:ascii="Arial" w:hAnsi="Arial" w:cs="Arial"/>
                <w:noProof/>
              </w:rPr>
              <w:t>I.</w:t>
            </w:r>
            <w:r w:rsidR="00086EA3">
              <w:rPr>
                <w:rFonts w:eastAsiaTheme="minorEastAsia"/>
                <w:noProof/>
                <w:kern w:val="2"/>
                <w:lang w:eastAsia="en-GB"/>
                <w14:ligatures w14:val="standardContextual"/>
              </w:rPr>
              <w:tab/>
            </w:r>
            <w:r w:rsidR="00086EA3" w:rsidRPr="00194932">
              <w:rPr>
                <w:rStyle w:val="Hyperlink"/>
                <w:rFonts w:ascii="Arial" w:hAnsi="Arial" w:cs="Arial"/>
                <w:noProof/>
              </w:rPr>
              <w:t>List of Tables</w:t>
            </w:r>
            <w:r w:rsidR="00086EA3">
              <w:rPr>
                <w:noProof/>
                <w:webHidden/>
              </w:rPr>
              <w:tab/>
            </w:r>
            <w:r w:rsidR="00086EA3">
              <w:rPr>
                <w:noProof/>
                <w:webHidden/>
              </w:rPr>
              <w:fldChar w:fldCharType="begin"/>
            </w:r>
            <w:r w:rsidR="00086EA3">
              <w:rPr>
                <w:noProof/>
                <w:webHidden/>
              </w:rPr>
              <w:instrText xml:space="preserve"> PAGEREF _Toc150440305 \h </w:instrText>
            </w:r>
            <w:r w:rsidR="00086EA3">
              <w:rPr>
                <w:noProof/>
                <w:webHidden/>
              </w:rPr>
            </w:r>
            <w:r w:rsidR="00086EA3">
              <w:rPr>
                <w:noProof/>
                <w:webHidden/>
              </w:rPr>
              <w:fldChar w:fldCharType="separate"/>
            </w:r>
            <w:r w:rsidR="00086EA3">
              <w:rPr>
                <w:noProof/>
                <w:webHidden/>
              </w:rPr>
              <w:t>3</w:t>
            </w:r>
            <w:r w:rsidR="00086EA3">
              <w:rPr>
                <w:noProof/>
                <w:webHidden/>
              </w:rPr>
              <w:fldChar w:fldCharType="end"/>
            </w:r>
          </w:hyperlink>
        </w:p>
        <w:p w14:paraId="2637905F" w14:textId="0050328B" w:rsidR="00086EA3" w:rsidRDefault="00000000">
          <w:pPr>
            <w:pStyle w:val="TOC1"/>
            <w:tabs>
              <w:tab w:val="left" w:pos="440"/>
              <w:tab w:val="right" w:leader="dot" w:pos="9016"/>
            </w:tabs>
            <w:rPr>
              <w:rFonts w:eastAsiaTheme="minorEastAsia"/>
              <w:noProof/>
              <w:kern w:val="2"/>
              <w:lang w:eastAsia="en-GB"/>
              <w14:ligatures w14:val="standardContextual"/>
            </w:rPr>
          </w:pPr>
          <w:hyperlink w:anchor="_Toc150440306" w:history="1">
            <w:r w:rsidR="00086EA3" w:rsidRPr="00194932">
              <w:rPr>
                <w:rStyle w:val="Hyperlink"/>
                <w:rFonts w:ascii="Arial" w:hAnsi="Arial" w:cs="Arial"/>
                <w:noProof/>
              </w:rPr>
              <w:t>II.</w:t>
            </w:r>
            <w:r w:rsidR="00086EA3">
              <w:rPr>
                <w:rFonts w:eastAsiaTheme="minorEastAsia"/>
                <w:noProof/>
                <w:kern w:val="2"/>
                <w:lang w:eastAsia="en-GB"/>
                <w14:ligatures w14:val="standardContextual"/>
              </w:rPr>
              <w:tab/>
            </w:r>
            <w:r w:rsidR="00086EA3" w:rsidRPr="00194932">
              <w:rPr>
                <w:rStyle w:val="Hyperlink"/>
                <w:rFonts w:ascii="Arial" w:hAnsi="Arial" w:cs="Arial"/>
                <w:noProof/>
              </w:rPr>
              <w:t>List of Figures</w:t>
            </w:r>
            <w:r w:rsidR="00086EA3">
              <w:rPr>
                <w:noProof/>
                <w:webHidden/>
              </w:rPr>
              <w:tab/>
            </w:r>
            <w:r w:rsidR="00086EA3">
              <w:rPr>
                <w:noProof/>
                <w:webHidden/>
              </w:rPr>
              <w:fldChar w:fldCharType="begin"/>
            </w:r>
            <w:r w:rsidR="00086EA3">
              <w:rPr>
                <w:noProof/>
                <w:webHidden/>
              </w:rPr>
              <w:instrText xml:space="preserve"> PAGEREF _Toc150440306 \h </w:instrText>
            </w:r>
            <w:r w:rsidR="00086EA3">
              <w:rPr>
                <w:noProof/>
                <w:webHidden/>
              </w:rPr>
            </w:r>
            <w:r w:rsidR="00086EA3">
              <w:rPr>
                <w:noProof/>
                <w:webHidden/>
              </w:rPr>
              <w:fldChar w:fldCharType="separate"/>
            </w:r>
            <w:r w:rsidR="00086EA3">
              <w:rPr>
                <w:noProof/>
                <w:webHidden/>
              </w:rPr>
              <w:t>3</w:t>
            </w:r>
            <w:r w:rsidR="00086EA3">
              <w:rPr>
                <w:noProof/>
                <w:webHidden/>
              </w:rPr>
              <w:fldChar w:fldCharType="end"/>
            </w:r>
          </w:hyperlink>
        </w:p>
        <w:p w14:paraId="3CAA58DD" w14:textId="6D3BC529" w:rsidR="00086EA3" w:rsidRDefault="00000000">
          <w:pPr>
            <w:pStyle w:val="TOC1"/>
            <w:tabs>
              <w:tab w:val="right" w:leader="dot" w:pos="9016"/>
            </w:tabs>
            <w:rPr>
              <w:rFonts w:eastAsiaTheme="minorEastAsia"/>
              <w:noProof/>
              <w:kern w:val="2"/>
              <w:lang w:eastAsia="en-GB"/>
              <w14:ligatures w14:val="standardContextual"/>
            </w:rPr>
          </w:pPr>
          <w:hyperlink w:anchor="_Toc150440307" w:history="1">
            <w:r w:rsidR="00086EA3" w:rsidRPr="00194932">
              <w:rPr>
                <w:rStyle w:val="Hyperlink"/>
                <w:rFonts w:ascii="Arial" w:hAnsi="Arial" w:cs="Arial"/>
                <w:noProof/>
              </w:rPr>
              <w:t>1.0 Introduction</w:t>
            </w:r>
            <w:r w:rsidR="00086EA3">
              <w:rPr>
                <w:noProof/>
                <w:webHidden/>
              </w:rPr>
              <w:tab/>
            </w:r>
            <w:r w:rsidR="00086EA3">
              <w:rPr>
                <w:noProof/>
                <w:webHidden/>
              </w:rPr>
              <w:fldChar w:fldCharType="begin"/>
            </w:r>
            <w:r w:rsidR="00086EA3">
              <w:rPr>
                <w:noProof/>
                <w:webHidden/>
              </w:rPr>
              <w:instrText xml:space="preserve"> PAGEREF _Toc150440307 \h </w:instrText>
            </w:r>
            <w:r w:rsidR="00086EA3">
              <w:rPr>
                <w:noProof/>
                <w:webHidden/>
              </w:rPr>
            </w:r>
            <w:r w:rsidR="00086EA3">
              <w:rPr>
                <w:noProof/>
                <w:webHidden/>
              </w:rPr>
              <w:fldChar w:fldCharType="separate"/>
            </w:r>
            <w:r w:rsidR="00086EA3">
              <w:rPr>
                <w:noProof/>
                <w:webHidden/>
              </w:rPr>
              <w:t>1</w:t>
            </w:r>
            <w:r w:rsidR="00086EA3">
              <w:rPr>
                <w:noProof/>
                <w:webHidden/>
              </w:rPr>
              <w:fldChar w:fldCharType="end"/>
            </w:r>
          </w:hyperlink>
        </w:p>
        <w:p w14:paraId="6E1FF3A5" w14:textId="6B83AF43" w:rsidR="00086EA3" w:rsidRDefault="00000000">
          <w:pPr>
            <w:pStyle w:val="TOC1"/>
            <w:tabs>
              <w:tab w:val="right" w:leader="dot" w:pos="9016"/>
            </w:tabs>
            <w:rPr>
              <w:rFonts w:eastAsiaTheme="minorEastAsia"/>
              <w:noProof/>
              <w:kern w:val="2"/>
              <w:lang w:eastAsia="en-GB"/>
              <w14:ligatures w14:val="standardContextual"/>
            </w:rPr>
          </w:pPr>
          <w:hyperlink w:anchor="_Toc150440308" w:history="1">
            <w:r w:rsidR="00086EA3" w:rsidRPr="00194932">
              <w:rPr>
                <w:rStyle w:val="Hyperlink"/>
                <w:rFonts w:ascii="Arial" w:hAnsi="Arial" w:cs="Arial"/>
                <w:noProof/>
              </w:rPr>
              <w:t>2.0 Literature Review</w:t>
            </w:r>
            <w:r w:rsidR="00086EA3">
              <w:rPr>
                <w:noProof/>
                <w:webHidden/>
              </w:rPr>
              <w:tab/>
            </w:r>
            <w:r w:rsidR="00086EA3">
              <w:rPr>
                <w:noProof/>
                <w:webHidden/>
              </w:rPr>
              <w:fldChar w:fldCharType="begin"/>
            </w:r>
            <w:r w:rsidR="00086EA3">
              <w:rPr>
                <w:noProof/>
                <w:webHidden/>
              </w:rPr>
              <w:instrText xml:space="preserve"> PAGEREF _Toc150440308 \h </w:instrText>
            </w:r>
            <w:r w:rsidR="00086EA3">
              <w:rPr>
                <w:noProof/>
                <w:webHidden/>
              </w:rPr>
            </w:r>
            <w:r w:rsidR="00086EA3">
              <w:rPr>
                <w:noProof/>
                <w:webHidden/>
              </w:rPr>
              <w:fldChar w:fldCharType="separate"/>
            </w:r>
            <w:r w:rsidR="00086EA3">
              <w:rPr>
                <w:noProof/>
                <w:webHidden/>
              </w:rPr>
              <w:t>2</w:t>
            </w:r>
            <w:r w:rsidR="00086EA3">
              <w:rPr>
                <w:noProof/>
                <w:webHidden/>
              </w:rPr>
              <w:fldChar w:fldCharType="end"/>
            </w:r>
          </w:hyperlink>
        </w:p>
        <w:p w14:paraId="5AD2E738" w14:textId="48E5245E" w:rsidR="00086EA3" w:rsidRDefault="00000000">
          <w:pPr>
            <w:pStyle w:val="TOC2"/>
            <w:tabs>
              <w:tab w:val="right" w:leader="dot" w:pos="9016"/>
            </w:tabs>
            <w:rPr>
              <w:rFonts w:eastAsiaTheme="minorEastAsia"/>
              <w:noProof/>
              <w:kern w:val="2"/>
              <w:lang w:eastAsia="en-GB"/>
              <w14:ligatures w14:val="standardContextual"/>
            </w:rPr>
          </w:pPr>
          <w:hyperlink w:anchor="_Toc150440309" w:history="1">
            <w:r w:rsidR="00086EA3" w:rsidRPr="00194932">
              <w:rPr>
                <w:rStyle w:val="Hyperlink"/>
                <w:rFonts w:ascii="Arial" w:hAnsi="Arial" w:cs="Arial"/>
                <w:noProof/>
              </w:rPr>
              <w:t>2.1 Introduction</w:t>
            </w:r>
            <w:r w:rsidR="00086EA3">
              <w:rPr>
                <w:noProof/>
                <w:webHidden/>
              </w:rPr>
              <w:tab/>
            </w:r>
            <w:r w:rsidR="00086EA3">
              <w:rPr>
                <w:noProof/>
                <w:webHidden/>
              </w:rPr>
              <w:fldChar w:fldCharType="begin"/>
            </w:r>
            <w:r w:rsidR="00086EA3">
              <w:rPr>
                <w:noProof/>
                <w:webHidden/>
              </w:rPr>
              <w:instrText xml:space="preserve"> PAGEREF _Toc150440309 \h </w:instrText>
            </w:r>
            <w:r w:rsidR="00086EA3">
              <w:rPr>
                <w:noProof/>
                <w:webHidden/>
              </w:rPr>
            </w:r>
            <w:r w:rsidR="00086EA3">
              <w:rPr>
                <w:noProof/>
                <w:webHidden/>
              </w:rPr>
              <w:fldChar w:fldCharType="separate"/>
            </w:r>
            <w:r w:rsidR="00086EA3">
              <w:rPr>
                <w:noProof/>
                <w:webHidden/>
              </w:rPr>
              <w:t>2</w:t>
            </w:r>
            <w:r w:rsidR="00086EA3">
              <w:rPr>
                <w:noProof/>
                <w:webHidden/>
              </w:rPr>
              <w:fldChar w:fldCharType="end"/>
            </w:r>
          </w:hyperlink>
        </w:p>
        <w:p w14:paraId="67FD26EF" w14:textId="35F9BAFE" w:rsidR="00086EA3" w:rsidRDefault="00000000">
          <w:pPr>
            <w:pStyle w:val="TOC2"/>
            <w:tabs>
              <w:tab w:val="right" w:leader="dot" w:pos="9016"/>
            </w:tabs>
            <w:rPr>
              <w:rFonts w:eastAsiaTheme="minorEastAsia"/>
              <w:noProof/>
              <w:kern w:val="2"/>
              <w:lang w:eastAsia="en-GB"/>
              <w14:ligatures w14:val="standardContextual"/>
            </w:rPr>
          </w:pPr>
          <w:hyperlink w:anchor="_Toc150440310" w:history="1">
            <w:r w:rsidR="00086EA3" w:rsidRPr="00194932">
              <w:rPr>
                <w:rStyle w:val="Hyperlink"/>
                <w:rFonts w:ascii="Arial" w:hAnsi="Arial" w:cs="Arial"/>
                <w:noProof/>
              </w:rPr>
              <w:t>2.2 Literature Review</w:t>
            </w:r>
            <w:r w:rsidR="00086EA3">
              <w:rPr>
                <w:noProof/>
                <w:webHidden/>
              </w:rPr>
              <w:tab/>
            </w:r>
            <w:r w:rsidR="00086EA3">
              <w:rPr>
                <w:noProof/>
                <w:webHidden/>
              </w:rPr>
              <w:fldChar w:fldCharType="begin"/>
            </w:r>
            <w:r w:rsidR="00086EA3">
              <w:rPr>
                <w:noProof/>
                <w:webHidden/>
              </w:rPr>
              <w:instrText xml:space="preserve"> PAGEREF _Toc150440310 \h </w:instrText>
            </w:r>
            <w:r w:rsidR="00086EA3">
              <w:rPr>
                <w:noProof/>
                <w:webHidden/>
              </w:rPr>
            </w:r>
            <w:r w:rsidR="00086EA3">
              <w:rPr>
                <w:noProof/>
                <w:webHidden/>
              </w:rPr>
              <w:fldChar w:fldCharType="separate"/>
            </w:r>
            <w:r w:rsidR="00086EA3">
              <w:rPr>
                <w:noProof/>
                <w:webHidden/>
              </w:rPr>
              <w:t>2</w:t>
            </w:r>
            <w:r w:rsidR="00086EA3">
              <w:rPr>
                <w:noProof/>
                <w:webHidden/>
              </w:rPr>
              <w:fldChar w:fldCharType="end"/>
            </w:r>
          </w:hyperlink>
        </w:p>
        <w:p w14:paraId="75CB859F" w14:textId="2748D4EE" w:rsidR="00086EA3" w:rsidRDefault="00000000">
          <w:pPr>
            <w:pStyle w:val="TOC2"/>
            <w:tabs>
              <w:tab w:val="right" w:leader="dot" w:pos="9016"/>
            </w:tabs>
            <w:rPr>
              <w:rFonts w:eastAsiaTheme="minorEastAsia"/>
              <w:noProof/>
              <w:kern w:val="2"/>
              <w:lang w:eastAsia="en-GB"/>
              <w14:ligatures w14:val="standardContextual"/>
            </w:rPr>
          </w:pPr>
          <w:hyperlink w:anchor="_Toc150440311" w:history="1">
            <w:r w:rsidR="00086EA3" w:rsidRPr="00194932">
              <w:rPr>
                <w:rStyle w:val="Hyperlink"/>
                <w:rFonts w:ascii="Arial" w:hAnsi="Arial" w:cs="Arial"/>
                <w:noProof/>
              </w:rPr>
              <w:t>2.3 Summary</w:t>
            </w:r>
            <w:r w:rsidR="00086EA3">
              <w:rPr>
                <w:noProof/>
                <w:webHidden/>
              </w:rPr>
              <w:tab/>
            </w:r>
            <w:r w:rsidR="00086EA3">
              <w:rPr>
                <w:noProof/>
                <w:webHidden/>
              </w:rPr>
              <w:fldChar w:fldCharType="begin"/>
            </w:r>
            <w:r w:rsidR="00086EA3">
              <w:rPr>
                <w:noProof/>
                <w:webHidden/>
              </w:rPr>
              <w:instrText xml:space="preserve"> PAGEREF _Toc150440311 \h </w:instrText>
            </w:r>
            <w:r w:rsidR="00086EA3">
              <w:rPr>
                <w:noProof/>
                <w:webHidden/>
              </w:rPr>
            </w:r>
            <w:r w:rsidR="00086EA3">
              <w:rPr>
                <w:noProof/>
                <w:webHidden/>
              </w:rPr>
              <w:fldChar w:fldCharType="separate"/>
            </w:r>
            <w:r w:rsidR="00086EA3">
              <w:rPr>
                <w:noProof/>
                <w:webHidden/>
              </w:rPr>
              <w:t>6</w:t>
            </w:r>
            <w:r w:rsidR="00086EA3">
              <w:rPr>
                <w:noProof/>
                <w:webHidden/>
              </w:rPr>
              <w:fldChar w:fldCharType="end"/>
            </w:r>
          </w:hyperlink>
        </w:p>
        <w:p w14:paraId="1BD22D0F" w14:textId="63FEC2C4" w:rsidR="00086EA3" w:rsidRDefault="00000000">
          <w:pPr>
            <w:pStyle w:val="TOC1"/>
            <w:tabs>
              <w:tab w:val="right" w:leader="dot" w:pos="9016"/>
            </w:tabs>
            <w:rPr>
              <w:rFonts w:eastAsiaTheme="minorEastAsia"/>
              <w:noProof/>
              <w:kern w:val="2"/>
              <w:lang w:eastAsia="en-GB"/>
              <w14:ligatures w14:val="standardContextual"/>
            </w:rPr>
          </w:pPr>
          <w:hyperlink w:anchor="_Toc150440312" w:history="1">
            <w:r w:rsidR="00086EA3" w:rsidRPr="00194932">
              <w:rPr>
                <w:rStyle w:val="Hyperlink"/>
                <w:rFonts w:ascii="Arial" w:hAnsi="Arial" w:cs="Arial"/>
                <w:noProof/>
              </w:rPr>
              <w:t>3.0 Definition of Neurodiversity</w:t>
            </w:r>
            <w:r w:rsidR="00086EA3">
              <w:rPr>
                <w:noProof/>
                <w:webHidden/>
              </w:rPr>
              <w:tab/>
            </w:r>
            <w:r w:rsidR="00086EA3">
              <w:rPr>
                <w:noProof/>
                <w:webHidden/>
              </w:rPr>
              <w:fldChar w:fldCharType="begin"/>
            </w:r>
            <w:r w:rsidR="00086EA3">
              <w:rPr>
                <w:noProof/>
                <w:webHidden/>
              </w:rPr>
              <w:instrText xml:space="preserve"> PAGEREF _Toc150440312 \h </w:instrText>
            </w:r>
            <w:r w:rsidR="00086EA3">
              <w:rPr>
                <w:noProof/>
                <w:webHidden/>
              </w:rPr>
            </w:r>
            <w:r w:rsidR="00086EA3">
              <w:rPr>
                <w:noProof/>
                <w:webHidden/>
              </w:rPr>
              <w:fldChar w:fldCharType="separate"/>
            </w:r>
            <w:r w:rsidR="00086EA3">
              <w:rPr>
                <w:noProof/>
                <w:webHidden/>
              </w:rPr>
              <w:t>6</w:t>
            </w:r>
            <w:r w:rsidR="00086EA3">
              <w:rPr>
                <w:noProof/>
                <w:webHidden/>
              </w:rPr>
              <w:fldChar w:fldCharType="end"/>
            </w:r>
          </w:hyperlink>
        </w:p>
        <w:p w14:paraId="69175B82" w14:textId="16CF0E8F" w:rsidR="00086EA3" w:rsidRDefault="00000000">
          <w:pPr>
            <w:pStyle w:val="TOC2"/>
            <w:tabs>
              <w:tab w:val="right" w:leader="dot" w:pos="9016"/>
            </w:tabs>
            <w:rPr>
              <w:rFonts w:eastAsiaTheme="minorEastAsia"/>
              <w:noProof/>
              <w:kern w:val="2"/>
              <w:lang w:eastAsia="en-GB"/>
              <w14:ligatures w14:val="standardContextual"/>
            </w:rPr>
          </w:pPr>
          <w:hyperlink w:anchor="_Toc150440313" w:history="1">
            <w:r w:rsidR="00086EA3" w:rsidRPr="00194932">
              <w:rPr>
                <w:rStyle w:val="Hyperlink"/>
                <w:rFonts w:ascii="Arial" w:hAnsi="Arial" w:cs="Arial"/>
                <w:noProof/>
              </w:rPr>
              <w:t>3.1 Defining Neurodiversity</w:t>
            </w:r>
            <w:r w:rsidR="00086EA3">
              <w:rPr>
                <w:noProof/>
                <w:webHidden/>
              </w:rPr>
              <w:tab/>
            </w:r>
            <w:r w:rsidR="00086EA3">
              <w:rPr>
                <w:noProof/>
                <w:webHidden/>
              </w:rPr>
              <w:fldChar w:fldCharType="begin"/>
            </w:r>
            <w:r w:rsidR="00086EA3">
              <w:rPr>
                <w:noProof/>
                <w:webHidden/>
              </w:rPr>
              <w:instrText xml:space="preserve"> PAGEREF _Toc150440313 \h </w:instrText>
            </w:r>
            <w:r w:rsidR="00086EA3">
              <w:rPr>
                <w:noProof/>
                <w:webHidden/>
              </w:rPr>
            </w:r>
            <w:r w:rsidR="00086EA3">
              <w:rPr>
                <w:noProof/>
                <w:webHidden/>
              </w:rPr>
              <w:fldChar w:fldCharType="separate"/>
            </w:r>
            <w:r w:rsidR="00086EA3">
              <w:rPr>
                <w:noProof/>
                <w:webHidden/>
              </w:rPr>
              <w:t>6</w:t>
            </w:r>
            <w:r w:rsidR="00086EA3">
              <w:rPr>
                <w:noProof/>
                <w:webHidden/>
              </w:rPr>
              <w:fldChar w:fldCharType="end"/>
            </w:r>
          </w:hyperlink>
        </w:p>
        <w:p w14:paraId="401E79DF" w14:textId="38562091" w:rsidR="00086EA3" w:rsidRDefault="00000000">
          <w:pPr>
            <w:pStyle w:val="TOC2"/>
            <w:tabs>
              <w:tab w:val="right" w:leader="dot" w:pos="9016"/>
            </w:tabs>
            <w:rPr>
              <w:rFonts w:eastAsiaTheme="minorEastAsia"/>
              <w:noProof/>
              <w:kern w:val="2"/>
              <w:lang w:eastAsia="en-GB"/>
              <w14:ligatures w14:val="standardContextual"/>
            </w:rPr>
          </w:pPr>
          <w:hyperlink w:anchor="_Toc150440314" w:history="1">
            <w:r w:rsidR="00086EA3" w:rsidRPr="00194932">
              <w:rPr>
                <w:rStyle w:val="Hyperlink"/>
                <w:rFonts w:ascii="Arial" w:hAnsi="Arial" w:cs="Arial"/>
                <w:noProof/>
              </w:rPr>
              <w:t>3.2 Autism – (ASD)</w:t>
            </w:r>
            <w:r w:rsidR="00086EA3">
              <w:rPr>
                <w:noProof/>
                <w:webHidden/>
              </w:rPr>
              <w:tab/>
            </w:r>
            <w:r w:rsidR="00086EA3">
              <w:rPr>
                <w:noProof/>
                <w:webHidden/>
              </w:rPr>
              <w:fldChar w:fldCharType="begin"/>
            </w:r>
            <w:r w:rsidR="00086EA3">
              <w:rPr>
                <w:noProof/>
                <w:webHidden/>
              </w:rPr>
              <w:instrText xml:space="preserve"> PAGEREF _Toc150440314 \h </w:instrText>
            </w:r>
            <w:r w:rsidR="00086EA3">
              <w:rPr>
                <w:noProof/>
                <w:webHidden/>
              </w:rPr>
            </w:r>
            <w:r w:rsidR="00086EA3">
              <w:rPr>
                <w:noProof/>
                <w:webHidden/>
              </w:rPr>
              <w:fldChar w:fldCharType="separate"/>
            </w:r>
            <w:r w:rsidR="00086EA3">
              <w:rPr>
                <w:noProof/>
                <w:webHidden/>
              </w:rPr>
              <w:t>7</w:t>
            </w:r>
            <w:r w:rsidR="00086EA3">
              <w:rPr>
                <w:noProof/>
                <w:webHidden/>
              </w:rPr>
              <w:fldChar w:fldCharType="end"/>
            </w:r>
          </w:hyperlink>
        </w:p>
        <w:p w14:paraId="6C362C36" w14:textId="64C90E02" w:rsidR="00086EA3" w:rsidRDefault="00000000">
          <w:pPr>
            <w:pStyle w:val="TOC2"/>
            <w:tabs>
              <w:tab w:val="right" w:leader="dot" w:pos="9016"/>
            </w:tabs>
            <w:rPr>
              <w:rFonts w:eastAsiaTheme="minorEastAsia"/>
              <w:noProof/>
              <w:kern w:val="2"/>
              <w:lang w:eastAsia="en-GB"/>
              <w14:ligatures w14:val="standardContextual"/>
            </w:rPr>
          </w:pPr>
          <w:hyperlink w:anchor="_Toc150440315" w:history="1">
            <w:r w:rsidR="00086EA3" w:rsidRPr="00194932">
              <w:rPr>
                <w:rStyle w:val="Hyperlink"/>
                <w:rFonts w:ascii="Arial" w:hAnsi="Arial" w:cs="Arial"/>
                <w:noProof/>
              </w:rPr>
              <w:t>3.3 Attention Deficit Hyperactivity Disorder – (ADHD)</w:t>
            </w:r>
            <w:r w:rsidR="00086EA3">
              <w:rPr>
                <w:noProof/>
                <w:webHidden/>
              </w:rPr>
              <w:tab/>
            </w:r>
            <w:r w:rsidR="00086EA3">
              <w:rPr>
                <w:noProof/>
                <w:webHidden/>
              </w:rPr>
              <w:fldChar w:fldCharType="begin"/>
            </w:r>
            <w:r w:rsidR="00086EA3">
              <w:rPr>
                <w:noProof/>
                <w:webHidden/>
              </w:rPr>
              <w:instrText xml:space="preserve"> PAGEREF _Toc150440315 \h </w:instrText>
            </w:r>
            <w:r w:rsidR="00086EA3">
              <w:rPr>
                <w:noProof/>
                <w:webHidden/>
              </w:rPr>
            </w:r>
            <w:r w:rsidR="00086EA3">
              <w:rPr>
                <w:noProof/>
                <w:webHidden/>
              </w:rPr>
              <w:fldChar w:fldCharType="separate"/>
            </w:r>
            <w:r w:rsidR="00086EA3">
              <w:rPr>
                <w:noProof/>
                <w:webHidden/>
              </w:rPr>
              <w:t>8</w:t>
            </w:r>
            <w:r w:rsidR="00086EA3">
              <w:rPr>
                <w:noProof/>
                <w:webHidden/>
              </w:rPr>
              <w:fldChar w:fldCharType="end"/>
            </w:r>
          </w:hyperlink>
        </w:p>
        <w:p w14:paraId="754B0967" w14:textId="31A7B22E" w:rsidR="00086EA3" w:rsidRDefault="00000000">
          <w:pPr>
            <w:pStyle w:val="TOC2"/>
            <w:tabs>
              <w:tab w:val="right" w:leader="dot" w:pos="9016"/>
            </w:tabs>
            <w:rPr>
              <w:rFonts w:eastAsiaTheme="minorEastAsia"/>
              <w:noProof/>
              <w:kern w:val="2"/>
              <w:lang w:eastAsia="en-GB"/>
              <w14:ligatures w14:val="standardContextual"/>
            </w:rPr>
          </w:pPr>
          <w:hyperlink w:anchor="_Toc150440316" w:history="1">
            <w:r w:rsidR="00086EA3" w:rsidRPr="00194932">
              <w:rPr>
                <w:rStyle w:val="Hyperlink"/>
                <w:rFonts w:ascii="Arial" w:hAnsi="Arial" w:cs="Arial"/>
                <w:noProof/>
              </w:rPr>
              <w:t>3.4 Dyslexia</w:t>
            </w:r>
            <w:r w:rsidR="00086EA3">
              <w:rPr>
                <w:noProof/>
                <w:webHidden/>
              </w:rPr>
              <w:tab/>
            </w:r>
            <w:r w:rsidR="00086EA3">
              <w:rPr>
                <w:noProof/>
                <w:webHidden/>
              </w:rPr>
              <w:fldChar w:fldCharType="begin"/>
            </w:r>
            <w:r w:rsidR="00086EA3">
              <w:rPr>
                <w:noProof/>
                <w:webHidden/>
              </w:rPr>
              <w:instrText xml:space="preserve"> PAGEREF _Toc150440316 \h </w:instrText>
            </w:r>
            <w:r w:rsidR="00086EA3">
              <w:rPr>
                <w:noProof/>
                <w:webHidden/>
              </w:rPr>
            </w:r>
            <w:r w:rsidR="00086EA3">
              <w:rPr>
                <w:noProof/>
                <w:webHidden/>
              </w:rPr>
              <w:fldChar w:fldCharType="separate"/>
            </w:r>
            <w:r w:rsidR="00086EA3">
              <w:rPr>
                <w:noProof/>
                <w:webHidden/>
              </w:rPr>
              <w:t>8</w:t>
            </w:r>
            <w:r w:rsidR="00086EA3">
              <w:rPr>
                <w:noProof/>
                <w:webHidden/>
              </w:rPr>
              <w:fldChar w:fldCharType="end"/>
            </w:r>
          </w:hyperlink>
        </w:p>
        <w:p w14:paraId="5AB4A2F0" w14:textId="14FB8BCA" w:rsidR="00086EA3" w:rsidRDefault="00000000">
          <w:pPr>
            <w:pStyle w:val="TOC2"/>
            <w:tabs>
              <w:tab w:val="right" w:leader="dot" w:pos="9016"/>
            </w:tabs>
            <w:rPr>
              <w:rFonts w:eastAsiaTheme="minorEastAsia"/>
              <w:noProof/>
              <w:kern w:val="2"/>
              <w:lang w:eastAsia="en-GB"/>
              <w14:ligatures w14:val="standardContextual"/>
            </w:rPr>
          </w:pPr>
          <w:hyperlink w:anchor="_Toc150440317" w:history="1">
            <w:r w:rsidR="00086EA3" w:rsidRPr="00194932">
              <w:rPr>
                <w:rStyle w:val="Hyperlink"/>
                <w:rFonts w:ascii="Arial" w:hAnsi="Arial" w:cs="Arial"/>
                <w:noProof/>
              </w:rPr>
              <w:t>3.5 Dyspraxia - Developmental Coordination Disorder (DCD)</w:t>
            </w:r>
            <w:r w:rsidR="00086EA3">
              <w:rPr>
                <w:noProof/>
                <w:webHidden/>
              </w:rPr>
              <w:tab/>
            </w:r>
            <w:r w:rsidR="00086EA3">
              <w:rPr>
                <w:noProof/>
                <w:webHidden/>
              </w:rPr>
              <w:fldChar w:fldCharType="begin"/>
            </w:r>
            <w:r w:rsidR="00086EA3">
              <w:rPr>
                <w:noProof/>
                <w:webHidden/>
              </w:rPr>
              <w:instrText xml:space="preserve"> PAGEREF _Toc150440317 \h </w:instrText>
            </w:r>
            <w:r w:rsidR="00086EA3">
              <w:rPr>
                <w:noProof/>
                <w:webHidden/>
              </w:rPr>
            </w:r>
            <w:r w:rsidR="00086EA3">
              <w:rPr>
                <w:noProof/>
                <w:webHidden/>
              </w:rPr>
              <w:fldChar w:fldCharType="separate"/>
            </w:r>
            <w:r w:rsidR="00086EA3">
              <w:rPr>
                <w:noProof/>
                <w:webHidden/>
              </w:rPr>
              <w:t>8</w:t>
            </w:r>
            <w:r w:rsidR="00086EA3">
              <w:rPr>
                <w:noProof/>
                <w:webHidden/>
              </w:rPr>
              <w:fldChar w:fldCharType="end"/>
            </w:r>
          </w:hyperlink>
        </w:p>
        <w:p w14:paraId="5EDBA807" w14:textId="310F8D8F" w:rsidR="00086EA3" w:rsidRDefault="00000000">
          <w:pPr>
            <w:pStyle w:val="TOC1"/>
            <w:tabs>
              <w:tab w:val="right" w:leader="dot" w:pos="9016"/>
            </w:tabs>
            <w:rPr>
              <w:rFonts w:eastAsiaTheme="minorEastAsia"/>
              <w:noProof/>
              <w:kern w:val="2"/>
              <w:lang w:eastAsia="en-GB"/>
              <w14:ligatures w14:val="standardContextual"/>
            </w:rPr>
          </w:pPr>
          <w:hyperlink w:anchor="_Toc150440318" w:history="1">
            <w:r w:rsidR="00086EA3" w:rsidRPr="00194932">
              <w:rPr>
                <w:rStyle w:val="Hyperlink"/>
                <w:rFonts w:ascii="Arial" w:hAnsi="Arial" w:cs="Arial"/>
                <w:noProof/>
              </w:rPr>
              <w:t>4.0 Analysis Of The Office For National Statistics Recruitment Campaigns And Organisational Policies</w:t>
            </w:r>
            <w:r w:rsidR="00086EA3">
              <w:rPr>
                <w:noProof/>
                <w:webHidden/>
              </w:rPr>
              <w:tab/>
            </w:r>
            <w:r w:rsidR="00086EA3">
              <w:rPr>
                <w:noProof/>
                <w:webHidden/>
              </w:rPr>
              <w:fldChar w:fldCharType="begin"/>
            </w:r>
            <w:r w:rsidR="00086EA3">
              <w:rPr>
                <w:noProof/>
                <w:webHidden/>
              </w:rPr>
              <w:instrText xml:space="preserve"> PAGEREF _Toc150440318 \h </w:instrText>
            </w:r>
            <w:r w:rsidR="00086EA3">
              <w:rPr>
                <w:noProof/>
                <w:webHidden/>
              </w:rPr>
            </w:r>
            <w:r w:rsidR="00086EA3">
              <w:rPr>
                <w:noProof/>
                <w:webHidden/>
              </w:rPr>
              <w:fldChar w:fldCharType="separate"/>
            </w:r>
            <w:r w:rsidR="00086EA3">
              <w:rPr>
                <w:noProof/>
                <w:webHidden/>
              </w:rPr>
              <w:t>9</w:t>
            </w:r>
            <w:r w:rsidR="00086EA3">
              <w:rPr>
                <w:noProof/>
                <w:webHidden/>
              </w:rPr>
              <w:fldChar w:fldCharType="end"/>
            </w:r>
          </w:hyperlink>
        </w:p>
        <w:p w14:paraId="2BCA0264" w14:textId="0A60B51C" w:rsidR="00086EA3" w:rsidRDefault="00000000">
          <w:pPr>
            <w:pStyle w:val="TOC2"/>
            <w:tabs>
              <w:tab w:val="right" w:leader="dot" w:pos="9016"/>
            </w:tabs>
            <w:rPr>
              <w:rFonts w:eastAsiaTheme="minorEastAsia"/>
              <w:noProof/>
              <w:kern w:val="2"/>
              <w:lang w:eastAsia="en-GB"/>
              <w14:ligatures w14:val="standardContextual"/>
            </w:rPr>
          </w:pPr>
          <w:hyperlink w:anchor="_Toc150440319" w:history="1">
            <w:r w:rsidR="00086EA3" w:rsidRPr="00194932">
              <w:rPr>
                <w:rStyle w:val="Hyperlink"/>
                <w:rFonts w:ascii="Arial" w:hAnsi="Arial" w:cs="Arial"/>
                <w:noProof/>
              </w:rPr>
              <w:t>4.1 Introduction</w:t>
            </w:r>
            <w:r w:rsidR="00086EA3">
              <w:rPr>
                <w:noProof/>
                <w:webHidden/>
              </w:rPr>
              <w:tab/>
            </w:r>
            <w:r w:rsidR="00086EA3">
              <w:rPr>
                <w:noProof/>
                <w:webHidden/>
              </w:rPr>
              <w:fldChar w:fldCharType="begin"/>
            </w:r>
            <w:r w:rsidR="00086EA3">
              <w:rPr>
                <w:noProof/>
                <w:webHidden/>
              </w:rPr>
              <w:instrText xml:space="preserve"> PAGEREF _Toc150440319 \h </w:instrText>
            </w:r>
            <w:r w:rsidR="00086EA3">
              <w:rPr>
                <w:noProof/>
                <w:webHidden/>
              </w:rPr>
            </w:r>
            <w:r w:rsidR="00086EA3">
              <w:rPr>
                <w:noProof/>
                <w:webHidden/>
              </w:rPr>
              <w:fldChar w:fldCharType="separate"/>
            </w:r>
            <w:r w:rsidR="00086EA3">
              <w:rPr>
                <w:noProof/>
                <w:webHidden/>
              </w:rPr>
              <w:t>9</w:t>
            </w:r>
            <w:r w:rsidR="00086EA3">
              <w:rPr>
                <w:noProof/>
                <w:webHidden/>
              </w:rPr>
              <w:fldChar w:fldCharType="end"/>
            </w:r>
          </w:hyperlink>
        </w:p>
        <w:p w14:paraId="7FCA74BD" w14:textId="47F0B45E" w:rsidR="00086EA3" w:rsidRDefault="00000000">
          <w:pPr>
            <w:pStyle w:val="TOC2"/>
            <w:tabs>
              <w:tab w:val="right" w:leader="dot" w:pos="9016"/>
            </w:tabs>
            <w:rPr>
              <w:rFonts w:eastAsiaTheme="minorEastAsia"/>
              <w:noProof/>
              <w:kern w:val="2"/>
              <w:lang w:eastAsia="en-GB"/>
              <w14:ligatures w14:val="standardContextual"/>
            </w:rPr>
          </w:pPr>
          <w:hyperlink w:anchor="_Toc150440320" w:history="1">
            <w:r w:rsidR="00086EA3" w:rsidRPr="00194932">
              <w:rPr>
                <w:rStyle w:val="Hyperlink"/>
                <w:rFonts w:ascii="Arial" w:hAnsi="Arial" w:cs="Arial"/>
                <w:noProof/>
              </w:rPr>
              <w:t>4.2 What Are The Benefits Of Neurodiversity In The Workplace?</w:t>
            </w:r>
            <w:r w:rsidR="00086EA3">
              <w:rPr>
                <w:noProof/>
                <w:webHidden/>
              </w:rPr>
              <w:tab/>
            </w:r>
            <w:r w:rsidR="00086EA3">
              <w:rPr>
                <w:noProof/>
                <w:webHidden/>
              </w:rPr>
              <w:fldChar w:fldCharType="begin"/>
            </w:r>
            <w:r w:rsidR="00086EA3">
              <w:rPr>
                <w:noProof/>
                <w:webHidden/>
              </w:rPr>
              <w:instrText xml:space="preserve"> PAGEREF _Toc150440320 \h </w:instrText>
            </w:r>
            <w:r w:rsidR="00086EA3">
              <w:rPr>
                <w:noProof/>
                <w:webHidden/>
              </w:rPr>
            </w:r>
            <w:r w:rsidR="00086EA3">
              <w:rPr>
                <w:noProof/>
                <w:webHidden/>
              </w:rPr>
              <w:fldChar w:fldCharType="separate"/>
            </w:r>
            <w:r w:rsidR="00086EA3">
              <w:rPr>
                <w:noProof/>
                <w:webHidden/>
              </w:rPr>
              <w:t>9</w:t>
            </w:r>
            <w:r w:rsidR="00086EA3">
              <w:rPr>
                <w:noProof/>
                <w:webHidden/>
              </w:rPr>
              <w:fldChar w:fldCharType="end"/>
            </w:r>
          </w:hyperlink>
        </w:p>
        <w:p w14:paraId="14ED82A1" w14:textId="0B5EF055" w:rsidR="00086EA3" w:rsidRDefault="00000000">
          <w:pPr>
            <w:pStyle w:val="TOC2"/>
            <w:tabs>
              <w:tab w:val="right" w:leader="dot" w:pos="9016"/>
            </w:tabs>
            <w:rPr>
              <w:rFonts w:eastAsiaTheme="minorEastAsia"/>
              <w:noProof/>
              <w:kern w:val="2"/>
              <w:lang w:eastAsia="en-GB"/>
              <w14:ligatures w14:val="standardContextual"/>
            </w:rPr>
          </w:pPr>
          <w:hyperlink w:anchor="_Toc150440321" w:history="1">
            <w:r w:rsidR="00086EA3" w:rsidRPr="00194932">
              <w:rPr>
                <w:rStyle w:val="Hyperlink"/>
                <w:rFonts w:ascii="Arial" w:hAnsi="Arial" w:cs="Arial"/>
                <w:noProof/>
              </w:rPr>
              <w:t>4.3 What Does Good Look Like?</w:t>
            </w:r>
            <w:r w:rsidR="00086EA3">
              <w:rPr>
                <w:noProof/>
                <w:webHidden/>
              </w:rPr>
              <w:tab/>
            </w:r>
            <w:r w:rsidR="00086EA3">
              <w:rPr>
                <w:noProof/>
                <w:webHidden/>
              </w:rPr>
              <w:fldChar w:fldCharType="begin"/>
            </w:r>
            <w:r w:rsidR="00086EA3">
              <w:rPr>
                <w:noProof/>
                <w:webHidden/>
              </w:rPr>
              <w:instrText xml:space="preserve"> PAGEREF _Toc150440321 \h </w:instrText>
            </w:r>
            <w:r w:rsidR="00086EA3">
              <w:rPr>
                <w:noProof/>
                <w:webHidden/>
              </w:rPr>
            </w:r>
            <w:r w:rsidR="00086EA3">
              <w:rPr>
                <w:noProof/>
                <w:webHidden/>
              </w:rPr>
              <w:fldChar w:fldCharType="separate"/>
            </w:r>
            <w:r w:rsidR="00086EA3">
              <w:rPr>
                <w:noProof/>
                <w:webHidden/>
              </w:rPr>
              <w:t>10</w:t>
            </w:r>
            <w:r w:rsidR="00086EA3">
              <w:rPr>
                <w:noProof/>
                <w:webHidden/>
              </w:rPr>
              <w:fldChar w:fldCharType="end"/>
            </w:r>
          </w:hyperlink>
        </w:p>
        <w:p w14:paraId="76B919A6" w14:textId="14D7B3AA" w:rsidR="00086EA3" w:rsidRDefault="00000000">
          <w:pPr>
            <w:pStyle w:val="TOC2"/>
            <w:tabs>
              <w:tab w:val="right" w:leader="dot" w:pos="9016"/>
            </w:tabs>
            <w:rPr>
              <w:rFonts w:eastAsiaTheme="minorEastAsia"/>
              <w:noProof/>
              <w:kern w:val="2"/>
              <w:lang w:eastAsia="en-GB"/>
              <w14:ligatures w14:val="standardContextual"/>
            </w:rPr>
          </w:pPr>
          <w:hyperlink w:anchor="_Toc150440322" w:history="1">
            <w:r w:rsidR="00086EA3" w:rsidRPr="00194932">
              <w:rPr>
                <w:rStyle w:val="Hyperlink"/>
                <w:rFonts w:ascii="Arial" w:eastAsia="Times New Roman" w:hAnsi="Arial" w:cs="Arial"/>
                <w:noProof/>
                <w:lang w:eastAsia="en-GB"/>
              </w:rPr>
              <w:t>4.4 Summary</w:t>
            </w:r>
            <w:r w:rsidR="00086EA3">
              <w:rPr>
                <w:noProof/>
                <w:webHidden/>
              </w:rPr>
              <w:tab/>
            </w:r>
            <w:r w:rsidR="00086EA3">
              <w:rPr>
                <w:noProof/>
                <w:webHidden/>
              </w:rPr>
              <w:fldChar w:fldCharType="begin"/>
            </w:r>
            <w:r w:rsidR="00086EA3">
              <w:rPr>
                <w:noProof/>
                <w:webHidden/>
              </w:rPr>
              <w:instrText xml:space="preserve"> PAGEREF _Toc150440322 \h </w:instrText>
            </w:r>
            <w:r w:rsidR="00086EA3">
              <w:rPr>
                <w:noProof/>
                <w:webHidden/>
              </w:rPr>
            </w:r>
            <w:r w:rsidR="00086EA3">
              <w:rPr>
                <w:noProof/>
                <w:webHidden/>
              </w:rPr>
              <w:fldChar w:fldCharType="separate"/>
            </w:r>
            <w:r w:rsidR="00086EA3">
              <w:rPr>
                <w:noProof/>
                <w:webHidden/>
              </w:rPr>
              <w:t>11</w:t>
            </w:r>
            <w:r w:rsidR="00086EA3">
              <w:rPr>
                <w:noProof/>
                <w:webHidden/>
              </w:rPr>
              <w:fldChar w:fldCharType="end"/>
            </w:r>
          </w:hyperlink>
        </w:p>
        <w:p w14:paraId="3619FA3A" w14:textId="703EA0A6" w:rsidR="00086EA3" w:rsidRDefault="00000000">
          <w:pPr>
            <w:pStyle w:val="TOC1"/>
            <w:tabs>
              <w:tab w:val="right" w:leader="dot" w:pos="9016"/>
            </w:tabs>
            <w:rPr>
              <w:rFonts w:eastAsiaTheme="minorEastAsia"/>
              <w:noProof/>
              <w:kern w:val="2"/>
              <w:lang w:eastAsia="en-GB"/>
              <w14:ligatures w14:val="standardContextual"/>
            </w:rPr>
          </w:pPr>
          <w:hyperlink w:anchor="_Toc150440323" w:history="1">
            <w:r w:rsidR="00086EA3" w:rsidRPr="00194932">
              <w:rPr>
                <w:rStyle w:val="Hyperlink"/>
                <w:rFonts w:ascii="Arial" w:eastAsia="DengXian" w:hAnsi="Arial" w:cs="Arial"/>
                <w:noProof/>
              </w:rPr>
              <w:t>5.0 Methodology</w:t>
            </w:r>
            <w:r w:rsidR="00086EA3">
              <w:rPr>
                <w:noProof/>
                <w:webHidden/>
              </w:rPr>
              <w:tab/>
            </w:r>
            <w:r w:rsidR="00086EA3">
              <w:rPr>
                <w:noProof/>
                <w:webHidden/>
              </w:rPr>
              <w:fldChar w:fldCharType="begin"/>
            </w:r>
            <w:r w:rsidR="00086EA3">
              <w:rPr>
                <w:noProof/>
                <w:webHidden/>
              </w:rPr>
              <w:instrText xml:space="preserve"> PAGEREF _Toc150440323 \h </w:instrText>
            </w:r>
            <w:r w:rsidR="00086EA3">
              <w:rPr>
                <w:noProof/>
                <w:webHidden/>
              </w:rPr>
            </w:r>
            <w:r w:rsidR="00086EA3">
              <w:rPr>
                <w:noProof/>
                <w:webHidden/>
              </w:rPr>
              <w:fldChar w:fldCharType="separate"/>
            </w:r>
            <w:r w:rsidR="00086EA3">
              <w:rPr>
                <w:noProof/>
                <w:webHidden/>
              </w:rPr>
              <w:t>11</w:t>
            </w:r>
            <w:r w:rsidR="00086EA3">
              <w:rPr>
                <w:noProof/>
                <w:webHidden/>
              </w:rPr>
              <w:fldChar w:fldCharType="end"/>
            </w:r>
          </w:hyperlink>
        </w:p>
        <w:p w14:paraId="1DA165E7" w14:textId="0CD94F22" w:rsidR="00086EA3" w:rsidRDefault="00000000">
          <w:pPr>
            <w:pStyle w:val="TOC2"/>
            <w:tabs>
              <w:tab w:val="right" w:leader="dot" w:pos="9016"/>
            </w:tabs>
            <w:rPr>
              <w:rFonts w:eastAsiaTheme="minorEastAsia"/>
              <w:noProof/>
              <w:kern w:val="2"/>
              <w:lang w:eastAsia="en-GB"/>
              <w14:ligatures w14:val="standardContextual"/>
            </w:rPr>
          </w:pPr>
          <w:hyperlink w:anchor="_Toc150440324" w:history="1">
            <w:r w:rsidR="00086EA3" w:rsidRPr="00194932">
              <w:rPr>
                <w:rStyle w:val="Hyperlink"/>
                <w:rFonts w:ascii="Arial" w:hAnsi="Arial" w:cs="Arial"/>
                <w:noProof/>
              </w:rPr>
              <w:t>5.1 Introduction</w:t>
            </w:r>
            <w:r w:rsidR="00086EA3">
              <w:rPr>
                <w:noProof/>
                <w:webHidden/>
              </w:rPr>
              <w:tab/>
            </w:r>
            <w:r w:rsidR="00086EA3">
              <w:rPr>
                <w:noProof/>
                <w:webHidden/>
              </w:rPr>
              <w:fldChar w:fldCharType="begin"/>
            </w:r>
            <w:r w:rsidR="00086EA3">
              <w:rPr>
                <w:noProof/>
                <w:webHidden/>
              </w:rPr>
              <w:instrText xml:space="preserve"> PAGEREF _Toc150440324 \h </w:instrText>
            </w:r>
            <w:r w:rsidR="00086EA3">
              <w:rPr>
                <w:noProof/>
                <w:webHidden/>
              </w:rPr>
            </w:r>
            <w:r w:rsidR="00086EA3">
              <w:rPr>
                <w:noProof/>
                <w:webHidden/>
              </w:rPr>
              <w:fldChar w:fldCharType="separate"/>
            </w:r>
            <w:r w:rsidR="00086EA3">
              <w:rPr>
                <w:noProof/>
                <w:webHidden/>
              </w:rPr>
              <w:t>11</w:t>
            </w:r>
            <w:r w:rsidR="00086EA3">
              <w:rPr>
                <w:noProof/>
                <w:webHidden/>
              </w:rPr>
              <w:fldChar w:fldCharType="end"/>
            </w:r>
          </w:hyperlink>
        </w:p>
        <w:p w14:paraId="53CF18CC" w14:textId="1E2C53DD" w:rsidR="00086EA3" w:rsidRDefault="00000000">
          <w:pPr>
            <w:pStyle w:val="TOC2"/>
            <w:tabs>
              <w:tab w:val="right" w:leader="dot" w:pos="9016"/>
            </w:tabs>
            <w:rPr>
              <w:rFonts w:eastAsiaTheme="minorEastAsia"/>
              <w:noProof/>
              <w:kern w:val="2"/>
              <w:lang w:eastAsia="en-GB"/>
              <w14:ligatures w14:val="standardContextual"/>
            </w:rPr>
          </w:pPr>
          <w:hyperlink w:anchor="_Toc150440325" w:history="1">
            <w:r w:rsidR="00086EA3" w:rsidRPr="00194932">
              <w:rPr>
                <w:rStyle w:val="Hyperlink"/>
                <w:rFonts w:ascii="Arial" w:eastAsia="DengXian" w:hAnsi="Arial" w:cs="Arial"/>
                <w:noProof/>
              </w:rPr>
              <w:t>5.2 Methods</w:t>
            </w:r>
            <w:r w:rsidR="00086EA3">
              <w:rPr>
                <w:noProof/>
                <w:webHidden/>
              </w:rPr>
              <w:tab/>
            </w:r>
            <w:r w:rsidR="00086EA3">
              <w:rPr>
                <w:noProof/>
                <w:webHidden/>
              </w:rPr>
              <w:fldChar w:fldCharType="begin"/>
            </w:r>
            <w:r w:rsidR="00086EA3">
              <w:rPr>
                <w:noProof/>
                <w:webHidden/>
              </w:rPr>
              <w:instrText xml:space="preserve"> PAGEREF _Toc150440325 \h </w:instrText>
            </w:r>
            <w:r w:rsidR="00086EA3">
              <w:rPr>
                <w:noProof/>
                <w:webHidden/>
              </w:rPr>
            </w:r>
            <w:r w:rsidR="00086EA3">
              <w:rPr>
                <w:noProof/>
                <w:webHidden/>
              </w:rPr>
              <w:fldChar w:fldCharType="separate"/>
            </w:r>
            <w:r w:rsidR="00086EA3">
              <w:rPr>
                <w:noProof/>
                <w:webHidden/>
              </w:rPr>
              <w:t>11</w:t>
            </w:r>
            <w:r w:rsidR="00086EA3">
              <w:rPr>
                <w:noProof/>
                <w:webHidden/>
              </w:rPr>
              <w:fldChar w:fldCharType="end"/>
            </w:r>
          </w:hyperlink>
        </w:p>
        <w:p w14:paraId="4AF727B2" w14:textId="5CFF2097" w:rsidR="00086EA3" w:rsidRDefault="00000000">
          <w:pPr>
            <w:pStyle w:val="TOC1"/>
            <w:tabs>
              <w:tab w:val="right" w:leader="dot" w:pos="9016"/>
            </w:tabs>
            <w:rPr>
              <w:rFonts w:eastAsiaTheme="minorEastAsia"/>
              <w:noProof/>
              <w:kern w:val="2"/>
              <w:lang w:eastAsia="en-GB"/>
              <w14:ligatures w14:val="standardContextual"/>
            </w:rPr>
          </w:pPr>
          <w:hyperlink w:anchor="_Toc150440326" w:history="1">
            <w:r w:rsidR="00086EA3" w:rsidRPr="00194932">
              <w:rPr>
                <w:rStyle w:val="Hyperlink"/>
                <w:rFonts w:ascii="Arial" w:eastAsia="DengXian" w:hAnsi="Arial" w:cs="Arial"/>
                <w:noProof/>
              </w:rPr>
              <w:t>6.0 The Office For National Statistics Organisational Policies</w:t>
            </w:r>
            <w:r w:rsidR="00086EA3">
              <w:rPr>
                <w:noProof/>
                <w:webHidden/>
              </w:rPr>
              <w:tab/>
            </w:r>
            <w:r w:rsidR="00086EA3">
              <w:rPr>
                <w:noProof/>
                <w:webHidden/>
              </w:rPr>
              <w:fldChar w:fldCharType="begin"/>
            </w:r>
            <w:r w:rsidR="00086EA3">
              <w:rPr>
                <w:noProof/>
                <w:webHidden/>
              </w:rPr>
              <w:instrText xml:space="preserve"> PAGEREF _Toc150440326 \h </w:instrText>
            </w:r>
            <w:r w:rsidR="00086EA3">
              <w:rPr>
                <w:noProof/>
                <w:webHidden/>
              </w:rPr>
            </w:r>
            <w:r w:rsidR="00086EA3">
              <w:rPr>
                <w:noProof/>
                <w:webHidden/>
              </w:rPr>
              <w:fldChar w:fldCharType="separate"/>
            </w:r>
            <w:r w:rsidR="00086EA3">
              <w:rPr>
                <w:noProof/>
                <w:webHidden/>
              </w:rPr>
              <w:t>13</w:t>
            </w:r>
            <w:r w:rsidR="00086EA3">
              <w:rPr>
                <w:noProof/>
                <w:webHidden/>
              </w:rPr>
              <w:fldChar w:fldCharType="end"/>
            </w:r>
          </w:hyperlink>
        </w:p>
        <w:p w14:paraId="06BAAC7D" w14:textId="351349A5" w:rsidR="00086EA3" w:rsidRDefault="00000000">
          <w:pPr>
            <w:pStyle w:val="TOC2"/>
            <w:tabs>
              <w:tab w:val="right" w:leader="dot" w:pos="9016"/>
            </w:tabs>
            <w:rPr>
              <w:rFonts w:eastAsiaTheme="minorEastAsia"/>
              <w:noProof/>
              <w:kern w:val="2"/>
              <w:lang w:eastAsia="en-GB"/>
              <w14:ligatures w14:val="standardContextual"/>
            </w:rPr>
          </w:pPr>
          <w:hyperlink w:anchor="_Toc150440327" w:history="1">
            <w:r w:rsidR="00086EA3" w:rsidRPr="00194932">
              <w:rPr>
                <w:rStyle w:val="Hyperlink"/>
                <w:rFonts w:ascii="Arial" w:hAnsi="Arial" w:cs="Arial"/>
                <w:noProof/>
              </w:rPr>
              <w:t>6.1 Disability Confident</w:t>
            </w:r>
            <w:r w:rsidR="00086EA3">
              <w:rPr>
                <w:noProof/>
                <w:webHidden/>
              </w:rPr>
              <w:tab/>
            </w:r>
            <w:r w:rsidR="00086EA3">
              <w:rPr>
                <w:noProof/>
                <w:webHidden/>
              </w:rPr>
              <w:fldChar w:fldCharType="begin"/>
            </w:r>
            <w:r w:rsidR="00086EA3">
              <w:rPr>
                <w:noProof/>
                <w:webHidden/>
              </w:rPr>
              <w:instrText xml:space="preserve"> PAGEREF _Toc150440327 \h </w:instrText>
            </w:r>
            <w:r w:rsidR="00086EA3">
              <w:rPr>
                <w:noProof/>
                <w:webHidden/>
              </w:rPr>
            </w:r>
            <w:r w:rsidR="00086EA3">
              <w:rPr>
                <w:noProof/>
                <w:webHidden/>
              </w:rPr>
              <w:fldChar w:fldCharType="separate"/>
            </w:r>
            <w:r w:rsidR="00086EA3">
              <w:rPr>
                <w:noProof/>
                <w:webHidden/>
              </w:rPr>
              <w:t>13</w:t>
            </w:r>
            <w:r w:rsidR="00086EA3">
              <w:rPr>
                <w:noProof/>
                <w:webHidden/>
              </w:rPr>
              <w:fldChar w:fldCharType="end"/>
            </w:r>
          </w:hyperlink>
        </w:p>
        <w:p w14:paraId="4277DC33" w14:textId="0F4F6FC0" w:rsidR="00086EA3" w:rsidRDefault="00000000">
          <w:pPr>
            <w:pStyle w:val="TOC2"/>
            <w:tabs>
              <w:tab w:val="right" w:leader="dot" w:pos="9016"/>
            </w:tabs>
            <w:rPr>
              <w:rFonts w:eastAsiaTheme="minorEastAsia"/>
              <w:noProof/>
              <w:kern w:val="2"/>
              <w:lang w:eastAsia="en-GB"/>
              <w14:ligatures w14:val="standardContextual"/>
            </w:rPr>
          </w:pPr>
          <w:hyperlink w:anchor="_Toc150440328" w:history="1">
            <w:r w:rsidR="00086EA3" w:rsidRPr="00194932">
              <w:rPr>
                <w:rStyle w:val="Hyperlink"/>
                <w:rFonts w:ascii="Arial" w:hAnsi="Arial" w:cs="Arial"/>
                <w:noProof/>
              </w:rPr>
              <w:t>6.2 Recruitment Process And Principles Of The Office For National Statistics</w:t>
            </w:r>
            <w:r w:rsidR="00086EA3">
              <w:rPr>
                <w:noProof/>
                <w:webHidden/>
              </w:rPr>
              <w:tab/>
            </w:r>
            <w:r w:rsidR="00086EA3">
              <w:rPr>
                <w:noProof/>
                <w:webHidden/>
              </w:rPr>
              <w:fldChar w:fldCharType="begin"/>
            </w:r>
            <w:r w:rsidR="00086EA3">
              <w:rPr>
                <w:noProof/>
                <w:webHidden/>
              </w:rPr>
              <w:instrText xml:space="preserve"> PAGEREF _Toc150440328 \h </w:instrText>
            </w:r>
            <w:r w:rsidR="00086EA3">
              <w:rPr>
                <w:noProof/>
                <w:webHidden/>
              </w:rPr>
            </w:r>
            <w:r w:rsidR="00086EA3">
              <w:rPr>
                <w:noProof/>
                <w:webHidden/>
              </w:rPr>
              <w:fldChar w:fldCharType="separate"/>
            </w:r>
            <w:r w:rsidR="00086EA3">
              <w:rPr>
                <w:noProof/>
                <w:webHidden/>
              </w:rPr>
              <w:t>13</w:t>
            </w:r>
            <w:r w:rsidR="00086EA3">
              <w:rPr>
                <w:noProof/>
                <w:webHidden/>
              </w:rPr>
              <w:fldChar w:fldCharType="end"/>
            </w:r>
          </w:hyperlink>
        </w:p>
        <w:p w14:paraId="0B47717D" w14:textId="24DB40A8" w:rsidR="00086EA3" w:rsidRDefault="00000000">
          <w:pPr>
            <w:pStyle w:val="TOC2"/>
            <w:tabs>
              <w:tab w:val="right" w:leader="dot" w:pos="9016"/>
            </w:tabs>
            <w:rPr>
              <w:rFonts w:eastAsiaTheme="minorEastAsia"/>
              <w:noProof/>
              <w:kern w:val="2"/>
              <w:lang w:eastAsia="en-GB"/>
              <w14:ligatures w14:val="standardContextual"/>
            </w:rPr>
          </w:pPr>
          <w:hyperlink w:anchor="_Toc150440329" w:history="1">
            <w:r w:rsidR="00086EA3" w:rsidRPr="00194932">
              <w:rPr>
                <w:rStyle w:val="Hyperlink"/>
                <w:rFonts w:ascii="Arial" w:hAnsi="Arial" w:cs="Arial"/>
                <w:noProof/>
              </w:rPr>
              <w:t>6.3 The Government Social Research</w:t>
            </w:r>
            <w:r w:rsidR="00086EA3">
              <w:rPr>
                <w:noProof/>
                <w:webHidden/>
              </w:rPr>
              <w:tab/>
            </w:r>
            <w:r w:rsidR="00086EA3">
              <w:rPr>
                <w:noProof/>
                <w:webHidden/>
              </w:rPr>
              <w:fldChar w:fldCharType="begin"/>
            </w:r>
            <w:r w:rsidR="00086EA3">
              <w:rPr>
                <w:noProof/>
                <w:webHidden/>
              </w:rPr>
              <w:instrText xml:space="preserve"> PAGEREF _Toc150440329 \h </w:instrText>
            </w:r>
            <w:r w:rsidR="00086EA3">
              <w:rPr>
                <w:noProof/>
                <w:webHidden/>
              </w:rPr>
            </w:r>
            <w:r w:rsidR="00086EA3">
              <w:rPr>
                <w:noProof/>
                <w:webHidden/>
              </w:rPr>
              <w:fldChar w:fldCharType="separate"/>
            </w:r>
            <w:r w:rsidR="00086EA3">
              <w:rPr>
                <w:noProof/>
                <w:webHidden/>
              </w:rPr>
              <w:t>14</w:t>
            </w:r>
            <w:r w:rsidR="00086EA3">
              <w:rPr>
                <w:noProof/>
                <w:webHidden/>
              </w:rPr>
              <w:fldChar w:fldCharType="end"/>
            </w:r>
          </w:hyperlink>
        </w:p>
        <w:p w14:paraId="4ED97D89" w14:textId="014BA09C" w:rsidR="00086EA3" w:rsidRDefault="00000000">
          <w:pPr>
            <w:pStyle w:val="TOC2"/>
            <w:tabs>
              <w:tab w:val="right" w:leader="dot" w:pos="9016"/>
            </w:tabs>
            <w:rPr>
              <w:rFonts w:eastAsiaTheme="minorEastAsia"/>
              <w:noProof/>
              <w:kern w:val="2"/>
              <w:lang w:eastAsia="en-GB"/>
              <w14:ligatures w14:val="standardContextual"/>
            </w:rPr>
          </w:pPr>
          <w:hyperlink w:anchor="_Toc150440330" w:history="1">
            <w:r w:rsidR="00086EA3" w:rsidRPr="00194932">
              <w:rPr>
                <w:rStyle w:val="Hyperlink"/>
                <w:rFonts w:ascii="Arial" w:hAnsi="Arial" w:cs="Arial"/>
                <w:noProof/>
              </w:rPr>
              <w:t>6.4 Summary</w:t>
            </w:r>
            <w:r w:rsidR="00086EA3">
              <w:rPr>
                <w:noProof/>
                <w:webHidden/>
              </w:rPr>
              <w:tab/>
            </w:r>
            <w:r w:rsidR="00086EA3">
              <w:rPr>
                <w:noProof/>
                <w:webHidden/>
              </w:rPr>
              <w:fldChar w:fldCharType="begin"/>
            </w:r>
            <w:r w:rsidR="00086EA3">
              <w:rPr>
                <w:noProof/>
                <w:webHidden/>
              </w:rPr>
              <w:instrText xml:space="preserve"> PAGEREF _Toc150440330 \h </w:instrText>
            </w:r>
            <w:r w:rsidR="00086EA3">
              <w:rPr>
                <w:noProof/>
                <w:webHidden/>
              </w:rPr>
            </w:r>
            <w:r w:rsidR="00086EA3">
              <w:rPr>
                <w:noProof/>
                <w:webHidden/>
              </w:rPr>
              <w:fldChar w:fldCharType="separate"/>
            </w:r>
            <w:r w:rsidR="00086EA3">
              <w:rPr>
                <w:noProof/>
                <w:webHidden/>
              </w:rPr>
              <w:t>15</w:t>
            </w:r>
            <w:r w:rsidR="00086EA3">
              <w:rPr>
                <w:noProof/>
                <w:webHidden/>
              </w:rPr>
              <w:fldChar w:fldCharType="end"/>
            </w:r>
          </w:hyperlink>
        </w:p>
        <w:p w14:paraId="08B1C24C" w14:textId="76997551" w:rsidR="00086EA3" w:rsidRDefault="00000000">
          <w:pPr>
            <w:pStyle w:val="TOC1"/>
            <w:tabs>
              <w:tab w:val="right" w:leader="dot" w:pos="9016"/>
            </w:tabs>
            <w:rPr>
              <w:rFonts w:eastAsiaTheme="minorEastAsia"/>
              <w:noProof/>
              <w:kern w:val="2"/>
              <w:lang w:eastAsia="en-GB"/>
              <w14:ligatures w14:val="standardContextual"/>
            </w:rPr>
          </w:pPr>
          <w:hyperlink w:anchor="_Toc150440331" w:history="1">
            <w:r w:rsidR="00086EA3" w:rsidRPr="00194932">
              <w:rPr>
                <w:rStyle w:val="Hyperlink"/>
                <w:rFonts w:ascii="Arial" w:eastAsia="DengXian" w:hAnsi="Arial" w:cs="Arial"/>
                <w:noProof/>
              </w:rPr>
              <w:t>7.0 Analysis of Job Advertisements</w:t>
            </w:r>
            <w:r w:rsidR="00086EA3">
              <w:rPr>
                <w:noProof/>
                <w:webHidden/>
              </w:rPr>
              <w:tab/>
            </w:r>
            <w:r w:rsidR="00086EA3">
              <w:rPr>
                <w:noProof/>
                <w:webHidden/>
              </w:rPr>
              <w:fldChar w:fldCharType="begin"/>
            </w:r>
            <w:r w:rsidR="00086EA3">
              <w:rPr>
                <w:noProof/>
                <w:webHidden/>
              </w:rPr>
              <w:instrText xml:space="preserve"> PAGEREF _Toc150440331 \h </w:instrText>
            </w:r>
            <w:r w:rsidR="00086EA3">
              <w:rPr>
                <w:noProof/>
                <w:webHidden/>
              </w:rPr>
            </w:r>
            <w:r w:rsidR="00086EA3">
              <w:rPr>
                <w:noProof/>
                <w:webHidden/>
              </w:rPr>
              <w:fldChar w:fldCharType="separate"/>
            </w:r>
            <w:r w:rsidR="00086EA3">
              <w:rPr>
                <w:noProof/>
                <w:webHidden/>
              </w:rPr>
              <w:t>15</w:t>
            </w:r>
            <w:r w:rsidR="00086EA3">
              <w:rPr>
                <w:noProof/>
                <w:webHidden/>
              </w:rPr>
              <w:fldChar w:fldCharType="end"/>
            </w:r>
          </w:hyperlink>
        </w:p>
        <w:p w14:paraId="267782B3" w14:textId="7383D6AB" w:rsidR="00086EA3" w:rsidRDefault="00000000">
          <w:pPr>
            <w:pStyle w:val="TOC2"/>
            <w:tabs>
              <w:tab w:val="right" w:leader="dot" w:pos="9016"/>
            </w:tabs>
            <w:rPr>
              <w:rFonts w:eastAsiaTheme="minorEastAsia"/>
              <w:noProof/>
              <w:kern w:val="2"/>
              <w:lang w:eastAsia="en-GB"/>
              <w14:ligatures w14:val="standardContextual"/>
            </w:rPr>
          </w:pPr>
          <w:hyperlink w:anchor="_Toc150440332" w:history="1">
            <w:r w:rsidR="00086EA3" w:rsidRPr="00194932">
              <w:rPr>
                <w:rStyle w:val="Hyperlink"/>
                <w:rFonts w:ascii="Arial" w:hAnsi="Arial" w:cs="Arial"/>
                <w:noProof/>
              </w:rPr>
              <w:t>7.1 Introduction</w:t>
            </w:r>
            <w:r w:rsidR="00086EA3">
              <w:rPr>
                <w:noProof/>
                <w:webHidden/>
              </w:rPr>
              <w:tab/>
            </w:r>
            <w:r w:rsidR="00086EA3">
              <w:rPr>
                <w:noProof/>
                <w:webHidden/>
              </w:rPr>
              <w:fldChar w:fldCharType="begin"/>
            </w:r>
            <w:r w:rsidR="00086EA3">
              <w:rPr>
                <w:noProof/>
                <w:webHidden/>
              </w:rPr>
              <w:instrText xml:space="preserve"> PAGEREF _Toc150440332 \h </w:instrText>
            </w:r>
            <w:r w:rsidR="00086EA3">
              <w:rPr>
                <w:noProof/>
                <w:webHidden/>
              </w:rPr>
            </w:r>
            <w:r w:rsidR="00086EA3">
              <w:rPr>
                <w:noProof/>
                <w:webHidden/>
              </w:rPr>
              <w:fldChar w:fldCharType="separate"/>
            </w:r>
            <w:r w:rsidR="00086EA3">
              <w:rPr>
                <w:noProof/>
                <w:webHidden/>
              </w:rPr>
              <w:t>15</w:t>
            </w:r>
            <w:r w:rsidR="00086EA3">
              <w:rPr>
                <w:noProof/>
                <w:webHidden/>
              </w:rPr>
              <w:fldChar w:fldCharType="end"/>
            </w:r>
          </w:hyperlink>
        </w:p>
        <w:p w14:paraId="51DDE37E" w14:textId="2AC1E9C5" w:rsidR="00086EA3" w:rsidRDefault="00000000">
          <w:pPr>
            <w:pStyle w:val="TOC2"/>
            <w:tabs>
              <w:tab w:val="right" w:leader="dot" w:pos="9016"/>
            </w:tabs>
            <w:rPr>
              <w:rFonts w:eastAsiaTheme="minorEastAsia"/>
              <w:noProof/>
              <w:kern w:val="2"/>
              <w:lang w:eastAsia="en-GB"/>
              <w14:ligatures w14:val="standardContextual"/>
            </w:rPr>
          </w:pPr>
          <w:hyperlink w:anchor="_Toc150440333" w:history="1">
            <w:r w:rsidR="00086EA3" w:rsidRPr="00194932">
              <w:rPr>
                <w:rStyle w:val="Hyperlink"/>
                <w:rFonts w:ascii="Arial" w:hAnsi="Arial" w:cs="Arial"/>
                <w:noProof/>
              </w:rPr>
              <w:t>7.2 Analysis of The Office For National Statistics Job Advertisements</w:t>
            </w:r>
            <w:r w:rsidR="00086EA3">
              <w:rPr>
                <w:noProof/>
                <w:webHidden/>
              </w:rPr>
              <w:tab/>
            </w:r>
            <w:r w:rsidR="00086EA3">
              <w:rPr>
                <w:noProof/>
                <w:webHidden/>
              </w:rPr>
              <w:fldChar w:fldCharType="begin"/>
            </w:r>
            <w:r w:rsidR="00086EA3">
              <w:rPr>
                <w:noProof/>
                <w:webHidden/>
              </w:rPr>
              <w:instrText xml:space="preserve"> PAGEREF _Toc150440333 \h </w:instrText>
            </w:r>
            <w:r w:rsidR="00086EA3">
              <w:rPr>
                <w:noProof/>
                <w:webHidden/>
              </w:rPr>
            </w:r>
            <w:r w:rsidR="00086EA3">
              <w:rPr>
                <w:noProof/>
                <w:webHidden/>
              </w:rPr>
              <w:fldChar w:fldCharType="separate"/>
            </w:r>
            <w:r w:rsidR="00086EA3">
              <w:rPr>
                <w:noProof/>
                <w:webHidden/>
              </w:rPr>
              <w:t>16</w:t>
            </w:r>
            <w:r w:rsidR="00086EA3">
              <w:rPr>
                <w:noProof/>
                <w:webHidden/>
              </w:rPr>
              <w:fldChar w:fldCharType="end"/>
            </w:r>
          </w:hyperlink>
        </w:p>
        <w:p w14:paraId="486D4A24" w14:textId="7EAE906C" w:rsidR="00086EA3" w:rsidRDefault="00000000">
          <w:pPr>
            <w:pStyle w:val="TOC2"/>
            <w:tabs>
              <w:tab w:val="right" w:leader="dot" w:pos="9016"/>
            </w:tabs>
            <w:rPr>
              <w:rFonts w:eastAsiaTheme="minorEastAsia"/>
              <w:noProof/>
              <w:kern w:val="2"/>
              <w:lang w:eastAsia="en-GB"/>
              <w14:ligatures w14:val="standardContextual"/>
            </w:rPr>
          </w:pPr>
          <w:hyperlink w:anchor="_Toc150440334" w:history="1">
            <w:r w:rsidR="00086EA3" w:rsidRPr="00194932">
              <w:rPr>
                <w:rStyle w:val="Hyperlink"/>
                <w:rFonts w:ascii="Arial" w:hAnsi="Arial" w:cs="Arial"/>
                <w:noProof/>
              </w:rPr>
              <w:t>7.3 Summary</w:t>
            </w:r>
            <w:r w:rsidR="00086EA3">
              <w:rPr>
                <w:noProof/>
                <w:webHidden/>
              </w:rPr>
              <w:tab/>
            </w:r>
            <w:r w:rsidR="00086EA3">
              <w:rPr>
                <w:noProof/>
                <w:webHidden/>
              </w:rPr>
              <w:fldChar w:fldCharType="begin"/>
            </w:r>
            <w:r w:rsidR="00086EA3">
              <w:rPr>
                <w:noProof/>
                <w:webHidden/>
              </w:rPr>
              <w:instrText xml:space="preserve"> PAGEREF _Toc150440334 \h </w:instrText>
            </w:r>
            <w:r w:rsidR="00086EA3">
              <w:rPr>
                <w:noProof/>
                <w:webHidden/>
              </w:rPr>
            </w:r>
            <w:r w:rsidR="00086EA3">
              <w:rPr>
                <w:noProof/>
                <w:webHidden/>
              </w:rPr>
              <w:fldChar w:fldCharType="separate"/>
            </w:r>
            <w:r w:rsidR="00086EA3">
              <w:rPr>
                <w:noProof/>
                <w:webHidden/>
              </w:rPr>
              <w:t>17</w:t>
            </w:r>
            <w:r w:rsidR="00086EA3">
              <w:rPr>
                <w:noProof/>
                <w:webHidden/>
              </w:rPr>
              <w:fldChar w:fldCharType="end"/>
            </w:r>
          </w:hyperlink>
        </w:p>
        <w:p w14:paraId="23C21A1A" w14:textId="7DC72407" w:rsidR="00086EA3" w:rsidRDefault="00000000">
          <w:pPr>
            <w:pStyle w:val="TOC2"/>
            <w:tabs>
              <w:tab w:val="right" w:leader="dot" w:pos="9016"/>
            </w:tabs>
            <w:rPr>
              <w:rFonts w:eastAsiaTheme="minorEastAsia"/>
              <w:noProof/>
              <w:kern w:val="2"/>
              <w:lang w:eastAsia="en-GB"/>
              <w14:ligatures w14:val="standardContextual"/>
            </w:rPr>
          </w:pPr>
          <w:hyperlink w:anchor="_Toc150440335" w:history="1">
            <w:r w:rsidR="00086EA3" w:rsidRPr="00194932">
              <w:rPr>
                <w:rStyle w:val="Hyperlink"/>
                <w:rFonts w:ascii="Arial" w:hAnsi="Arial" w:cs="Arial"/>
                <w:noProof/>
              </w:rPr>
              <w:t>7.4 Analysis Of Johnson And Johnson's Job Advertisements</w:t>
            </w:r>
            <w:r w:rsidR="00086EA3">
              <w:rPr>
                <w:noProof/>
                <w:webHidden/>
              </w:rPr>
              <w:tab/>
            </w:r>
            <w:r w:rsidR="00086EA3">
              <w:rPr>
                <w:noProof/>
                <w:webHidden/>
              </w:rPr>
              <w:fldChar w:fldCharType="begin"/>
            </w:r>
            <w:r w:rsidR="00086EA3">
              <w:rPr>
                <w:noProof/>
                <w:webHidden/>
              </w:rPr>
              <w:instrText xml:space="preserve"> PAGEREF _Toc150440335 \h </w:instrText>
            </w:r>
            <w:r w:rsidR="00086EA3">
              <w:rPr>
                <w:noProof/>
                <w:webHidden/>
              </w:rPr>
            </w:r>
            <w:r w:rsidR="00086EA3">
              <w:rPr>
                <w:noProof/>
                <w:webHidden/>
              </w:rPr>
              <w:fldChar w:fldCharType="separate"/>
            </w:r>
            <w:r w:rsidR="00086EA3">
              <w:rPr>
                <w:noProof/>
                <w:webHidden/>
              </w:rPr>
              <w:t>18</w:t>
            </w:r>
            <w:r w:rsidR="00086EA3">
              <w:rPr>
                <w:noProof/>
                <w:webHidden/>
              </w:rPr>
              <w:fldChar w:fldCharType="end"/>
            </w:r>
          </w:hyperlink>
        </w:p>
        <w:p w14:paraId="687014CF" w14:textId="5A25931C" w:rsidR="00086EA3" w:rsidRDefault="00000000">
          <w:pPr>
            <w:pStyle w:val="TOC2"/>
            <w:tabs>
              <w:tab w:val="right" w:leader="dot" w:pos="9016"/>
            </w:tabs>
            <w:rPr>
              <w:rFonts w:eastAsiaTheme="minorEastAsia"/>
              <w:noProof/>
              <w:kern w:val="2"/>
              <w:lang w:eastAsia="en-GB"/>
              <w14:ligatures w14:val="standardContextual"/>
            </w:rPr>
          </w:pPr>
          <w:hyperlink w:anchor="_Toc150440336" w:history="1">
            <w:r w:rsidR="00086EA3" w:rsidRPr="00194932">
              <w:rPr>
                <w:rStyle w:val="Hyperlink"/>
                <w:rFonts w:ascii="Arial" w:hAnsi="Arial" w:cs="Arial"/>
                <w:noProof/>
              </w:rPr>
              <w:t>7.5 Summary</w:t>
            </w:r>
            <w:r w:rsidR="00086EA3">
              <w:rPr>
                <w:noProof/>
                <w:webHidden/>
              </w:rPr>
              <w:tab/>
            </w:r>
            <w:r w:rsidR="00086EA3">
              <w:rPr>
                <w:noProof/>
                <w:webHidden/>
              </w:rPr>
              <w:fldChar w:fldCharType="begin"/>
            </w:r>
            <w:r w:rsidR="00086EA3">
              <w:rPr>
                <w:noProof/>
                <w:webHidden/>
              </w:rPr>
              <w:instrText xml:space="preserve"> PAGEREF _Toc150440336 \h </w:instrText>
            </w:r>
            <w:r w:rsidR="00086EA3">
              <w:rPr>
                <w:noProof/>
                <w:webHidden/>
              </w:rPr>
            </w:r>
            <w:r w:rsidR="00086EA3">
              <w:rPr>
                <w:noProof/>
                <w:webHidden/>
              </w:rPr>
              <w:fldChar w:fldCharType="separate"/>
            </w:r>
            <w:r w:rsidR="00086EA3">
              <w:rPr>
                <w:noProof/>
                <w:webHidden/>
              </w:rPr>
              <w:t>19</w:t>
            </w:r>
            <w:r w:rsidR="00086EA3">
              <w:rPr>
                <w:noProof/>
                <w:webHidden/>
              </w:rPr>
              <w:fldChar w:fldCharType="end"/>
            </w:r>
          </w:hyperlink>
        </w:p>
        <w:p w14:paraId="2EDB4056" w14:textId="6184E764" w:rsidR="00086EA3" w:rsidRDefault="00000000">
          <w:pPr>
            <w:pStyle w:val="TOC2"/>
            <w:tabs>
              <w:tab w:val="right" w:leader="dot" w:pos="9016"/>
            </w:tabs>
            <w:rPr>
              <w:rFonts w:eastAsiaTheme="minorEastAsia"/>
              <w:noProof/>
              <w:kern w:val="2"/>
              <w:lang w:eastAsia="en-GB"/>
              <w14:ligatures w14:val="standardContextual"/>
            </w:rPr>
          </w:pPr>
          <w:hyperlink w:anchor="_Toc150440337" w:history="1">
            <w:r w:rsidR="00086EA3" w:rsidRPr="00194932">
              <w:rPr>
                <w:rStyle w:val="Hyperlink"/>
                <w:rFonts w:ascii="Arial" w:hAnsi="Arial" w:cs="Arial"/>
                <w:noProof/>
              </w:rPr>
              <w:t>7.6 Comparative Analysis Of The ONS And J&amp;J</w:t>
            </w:r>
            <w:r w:rsidR="00086EA3">
              <w:rPr>
                <w:noProof/>
                <w:webHidden/>
              </w:rPr>
              <w:tab/>
            </w:r>
            <w:r w:rsidR="00086EA3">
              <w:rPr>
                <w:noProof/>
                <w:webHidden/>
              </w:rPr>
              <w:fldChar w:fldCharType="begin"/>
            </w:r>
            <w:r w:rsidR="00086EA3">
              <w:rPr>
                <w:noProof/>
                <w:webHidden/>
              </w:rPr>
              <w:instrText xml:space="preserve"> PAGEREF _Toc150440337 \h </w:instrText>
            </w:r>
            <w:r w:rsidR="00086EA3">
              <w:rPr>
                <w:noProof/>
                <w:webHidden/>
              </w:rPr>
            </w:r>
            <w:r w:rsidR="00086EA3">
              <w:rPr>
                <w:noProof/>
                <w:webHidden/>
              </w:rPr>
              <w:fldChar w:fldCharType="separate"/>
            </w:r>
            <w:r w:rsidR="00086EA3">
              <w:rPr>
                <w:noProof/>
                <w:webHidden/>
              </w:rPr>
              <w:t>19</w:t>
            </w:r>
            <w:r w:rsidR="00086EA3">
              <w:rPr>
                <w:noProof/>
                <w:webHidden/>
              </w:rPr>
              <w:fldChar w:fldCharType="end"/>
            </w:r>
          </w:hyperlink>
        </w:p>
        <w:p w14:paraId="2C3FF5BD" w14:textId="32189F43" w:rsidR="00086EA3" w:rsidRDefault="00000000">
          <w:pPr>
            <w:pStyle w:val="TOC2"/>
            <w:tabs>
              <w:tab w:val="right" w:leader="dot" w:pos="9016"/>
            </w:tabs>
            <w:rPr>
              <w:rFonts w:eastAsiaTheme="minorEastAsia"/>
              <w:noProof/>
              <w:kern w:val="2"/>
              <w:lang w:eastAsia="en-GB"/>
              <w14:ligatures w14:val="standardContextual"/>
            </w:rPr>
          </w:pPr>
          <w:hyperlink w:anchor="_Toc150440338" w:history="1">
            <w:r w:rsidR="00086EA3" w:rsidRPr="00194932">
              <w:rPr>
                <w:rStyle w:val="Hyperlink"/>
                <w:rFonts w:ascii="Arial" w:hAnsi="Arial" w:cs="Arial"/>
                <w:noProof/>
              </w:rPr>
              <w:t>7.7 Summary</w:t>
            </w:r>
            <w:r w:rsidR="00086EA3">
              <w:rPr>
                <w:noProof/>
                <w:webHidden/>
              </w:rPr>
              <w:tab/>
            </w:r>
            <w:r w:rsidR="00086EA3">
              <w:rPr>
                <w:noProof/>
                <w:webHidden/>
              </w:rPr>
              <w:fldChar w:fldCharType="begin"/>
            </w:r>
            <w:r w:rsidR="00086EA3">
              <w:rPr>
                <w:noProof/>
                <w:webHidden/>
              </w:rPr>
              <w:instrText xml:space="preserve"> PAGEREF _Toc150440338 \h </w:instrText>
            </w:r>
            <w:r w:rsidR="00086EA3">
              <w:rPr>
                <w:noProof/>
                <w:webHidden/>
              </w:rPr>
            </w:r>
            <w:r w:rsidR="00086EA3">
              <w:rPr>
                <w:noProof/>
                <w:webHidden/>
              </w:rPr>
              <w:fldChar w:fldCharType="separate"/>
            </w:r>
            <w:r w:rsidR="00086EA3">
              <w:rPr>
                <w:noProof/>
                <w:webHidden/>
              </w:rPr>
              <w:t>20</w:t>
            </w:r>
            <w:r w:rsidR="00086EA3">
              <w:rPr>
                <w:noProof/>
                <w:webHidden/>
              </w:rPr>
              <w:fldChar w:fldCharType="end"/>
            </w:r>
          </w:hyperlink>
        </w:p>
        <w:p w14:paraId="2CC32CFA" w14:textId="4613D423" w:rsidR="00086EA3" w:rsidRDefault="00000000">
          <w:pPr>
            <w:pStyle w:val="TOC1"/>
            <w:tabs>
              <w:tab w:val="right" w:leader="dot" w:pos="9016"/>
            </w:tabs>
            <w:rPr>
              <w:rFonts w:eastAsiaTheme="minorEastAsia"/>
              <w:noProof/>
              <w:kern w:val="2"/>
              <w:lang w:eastAsia="en-GB"/>
              <w14:ligatures w14:val="standardContextual"/>
            </w:rPr>
          </w:pPr>
          <w:hyperlink w:anchor="_Toc150440339" w:history="1">
            <w:r w:rsidR="00086EA3" w:rsidRPr="00194932">
              <w:rPr>
                <w:rStyle w:val="Hyperlink"/>
                <w:rFonts w:ascii="Arial" w:hAnsi="Arial" w:cs="Arial"/>
                <w:noProof/>
              </w:rPr>
              <w:t>8.0 Conclusion</w:t>
            </w:r>
            <w:r w:rsidR="00086EA3">
              <w:rPr>
                <w:noProof/>
                <w:webHidden/>
              </w:rPr>
              <w:tab/>
            </w:r>
            <w:r w:rsidR="00086EA3">
              <w:rPr>
                <w:noProof/>
                <w:webHidden/>
              </w:rPr>
              <w:fldChar w:fldCharType="begin"/>
            </w:r>
            <w:r w:rsidR="00086EA3">
              <w:rPr>
                <w:noProof/>
                <w:webHidden/>
              </w:rPr>
              <w:instrText xml:space="preserve"> PAGEREF _Toc150440339 \h </w:instrText>
            </w:r>
            <w:r w:rsidR="00086EA3">
              <w:rPr>
                <w:noProof/>
                <w:webHidden/>
              </w:rPr>
            </w:r>
            <w:r w:rsidR="00086EA3">
              <w:rPr>
                <w:noProof/>
                <w:webHidden/>
              </w:rPr>
              <w:fldChar w:fldCharType="separate"/>
            </w:r>
            <w:r w:rsidR="00086EA3">
              <w:rPr>
                <w:noProof/>
                <w:webHidden/>
              </w:rPr>
              <w:t>20</w:t>
            </w:r>
            <w:r w:rsidR="00086EA3">
              <w:rPr>
                <w:noProof/>
                <w:webHidden/>
              </w:rPr>
              <w:fldChar w:fldCharType="end"/>
            </w:r>
          </w:hyperlink>
        </w:p>
        <w:p w14:paraId="56A13A13" w14:textId="48B818DD" w:rsidR="00086EA3" w:rsidRDefault="00000000">
          <w:pPr>
            <w:pStyle w:val="TOC1"/>
            <w:tabs>
              <w:tab w:val="right" w:leader="dot" w:pos="9016"/>
            </w:tabs>
            <w:rPr>
              <w:rFonts w:eastAsiaTheme="minorEastAsia"/>
              <w:noProof/>
              <w:kern w:val="2"/>
              <w:lang w:eastAsia="en-GB"/>
              <w14:ligatures w14:val="standardContextual"/>
            </w:rPr>
          </w:pPr>
          <w:hyperlink w:anchor="_Toc150440340" w:history="1">
            <w:r w:rsidR="00086EA3" w:rsidRPr="00194932">
              <w:rPr>
                <w:rStyle w:val="Hyperlink"/>
                <w:rFonts w:ascii="Arial" w:hAnsi="Arial" w:cs="Arial"/>
                <w:noProof/>
              </w:rPr>
              <w:t>9.0 Appendices</w:t>
            </w:r>
            <w:r w:rsidR="00086EA3">
              <w:rPr>
                <w:noProof/>
                <w:webHidden/>
              </w:rPr>
              <w:tab/>
            </w:r>
            <w:r w:rsidR="00086EA3">
              <w:rPr>
                <w:noProof/>
                <w:webHidden/>
              </w:rPr>
              <w:fldChar w:fldCharType="begin"/>
            </w:r>
            <w:r w:rsidR="00086EA3">
              <w:rPr>
                <w:noProof/>
                <w:webHidden/>
              </w:rPr>
              <w:instrText xml:space="preserve"> PAGEREF _Toc150440340 \h </w:instrText>
            </w:r>
            <w:r w:rsidR="00086EA3">
              <w:rPr>
                <w:noProof/>
                <w:webHidden/>
              </w:rPr>
            </w:r>
            <w:r w:rsidR="00086EA3">
              <w:rPr>
                <w:noProof/>
                <w:webHidden/>
              </w:rPr>
              <w:fldChar w:fldCharType="separate"/>
            </w:r>
            <w:r w:rsidR="00086EA3">
              <w:rPr>
                <w:noProof/>
                <w:webHidden/>
              </w:rPr>
              <w:t>22</w:t>
            </w:r>
            <w:r w:rsidR="00086EA3">
              <w:rPr>
                <w:noProof/>
                <w:webHidden/>
              </w:rPr>
              <w:fldChar w:fldCharType="end"/>
            </w:r>
          </w:hyperlink>
        </w:p>
        <w:p w14:paraId="023DE125" w14:textId="25F091E2" w:rsidR="00086EA3" w:rsidRDefault="00000000">
          <w:pPr>
            <w:pStyle w:val="TOC2"/>
            <w:tabs>
              <w:tab w:val="right" w:leader="dot" w:pos="9016"/>
            </w:tabs>
            <w:rPr>
              <w:rFonts w:eastAsiaTheme="minorEastAsia"/>
              <w:noProof/>
              <w:kern w:val="2"/>
              <w:lang w:eastAsia="en-GB"/>
              <w14:ligatures w14:val="standardContextual"/>
            </w:rPr>
          </w:pPr>
          <w:hyperlink w:anchor="_Toc150440341" w:history="1">
            <w:r w:rsidR="00086EA3" w:rsidRPr="00194932">
              <w:rPr>
                <w:rStyle w:val="Hyperlink"/>
                <w:rFonts w:ascii="Arial" w:hAnsi="Arial" w:cs="Arial"/>
                <w:noProof/>
              </w:rPr>
              <w:t>Appendix 1 – Organisations With A Diversity Strategy</w:t>
            </w:r>
            <w:r w:rsidR="00086EA3">
              <w:rPr>
                <w:noProof/>
                <w:webHidden/>
              </w:rPr>
              <w:tab/>
            </w:r>
            <w:r w:rsidR="00086EA3">
              <w:rPr>
                <w:noProof/>
                <w:webHidden/>
              </w:rPr>
              <w:fldChar w:fldCharType="begin"/>
            </w:r>
            <w:r w:rsidR="00086EA3">
              <w:rPr>
                <w:noProof/>
                <w:webHidden/>
              </w:rPr>
              <w:instrText xml:space="preserve"> PAGEREF _Toc150440341 \h </w:instrText>
            </w:r>
            <w:r w:rsidR="00086EA3">
              <w:rPr>
                <w:noProof/>
                <w:webHidden/>
              </w:rPr>
            </w:r>
            <w:r w:rsidR="00086EA3">
              <w:rPr>
                <w:noProof/>
                <w:webHidden/>
              </w:rPr>
              <w:fldChar w:fldCharType="separate"/>
            </w:r>
            <w:r w:rsidR="00086EA3">
              <w:rPr>
                <w:noProof/>
                <w:webHidden/>
              </w:rPr>
              <w:t>22</w:t>
            </w:r>
            <w:r w:rsidR="00086EA3">
              <w:rPr>
                <w:noProof/>
                <w:webHidden/>
              </w:rPr>
              <w:fldChar w:fldCharType="end"/>
            </w:r>
          </w:hyperlink>
        </w:p>
        <w:p w14:paraId="1AF2EDAF" w14:textId="3DDC996A" w:rsidR="00086EA3" w:rsidRDefault="00000000">
          <w:pPr>
            <w:pStyle w:val="TOC2"/>
            <w:tabs>
              <w:tab w:val="right" w:leader="dot" w:pos="9016"/>
            </w:tabs>
            <w:rPr>
              <w:rFonts w:eastAsiaTheme="minorEastAsia"/>
              <w:noProof/>
              <w:kern w:val="2"/>
              <w:lang w:eastAsia="en-GB"/>
              <w14:ligatures w14:val="standardContextual"/>
            </w:rPr>
          </w:pPr>
          <w:hyperlink w:anchor="_Toc150440342" w:history="1">
            <w:r w:rsidR="00086EA3" w:rsidRPr="00194932">
              <w:rPr>
                <w:rStyle w:val="Hyperlink"/>
                <w:rFonts w:ascii="Arial" w:hAnsi="Arial" w:cs="Arial"/>
                <w:noProof/>
              </w:rPr>
              <w:t>Appendix 2 – Methods Used To Attract Diverse Candidates</w:t>
            </w:r>
            <w:r w:rsidR="00086EA3">
              <w:rPr>
                <w:noProof/>
                <w:webHidden/>
              </w:rPr>
              <w:tab/>
            </w:r>
            <w:r w:rsidR="00086EA3">
              <w:rPr>
                <w:noProof/>
                <w:webHidden/>
              </w:rPr>
              <w:fldChar w:fldCharType="begin"/>
            </w:r>
            <w:r w:rsidR="00086EA3">
              <w:rPr>
                <w:noProof/>
                <w:webHidden/>
              </w:rPr>
              <w:instrText xml:space="preserve"> PAGEREF _Toc150440342 \h </w:instrText>
            </w:r>
            <w:r w:rsidR="00086EA3">
              <w:rPr>
                <w:noProof/>
                <w:webHidden/>
              </w:rPr>
            </w:r>
            <w:r w:rsidR="00086EA3">
              <w:rPr>
                <w:noProof/>
                <w:webHidden/>
              </w:rPr>
              <w:fldChar w:fldCharType="separate"/>
            </w:r>
            <w:r w:rsidR="00086EA3">
              <w:rPr>
                <w:noProof/>
                <w:webHidden/>
              </w:rPr>
              <w:t>22</w:t>
            </w:r>
            <w:r w:rsidR="00086EA3">
              <w:rPr>
                <w:noProof/>
                <w:webHidden/>
              </w:rPr>
              <w:fldChar w:fldCharType="end"/>
            </w:r>
          </w:hyperlink>
        </w:p>
        <w:p w14:paraId="7495109D" w14:textId="29E48722" w:rsidR="00086EA3" w:rsidRDefault="00000000">
          <w:pPr>
            <w:pStyle w:val="TOC2"/>
            <w:tabs>
              <w:tab w:val="right" w:leader="dot" w:pos="9016"/>
            </w:tabs>
            <w:rPr>
              <w:rFonts w:eastAsiaTheme="minorEastAsia"/>
              <w:noProof/>
              <w:kern w:val="2"/>
              <w:lang w:eastAsia="en-GB"/>
              <w14:ligatures w14:val="standardContextual"/>
            </w:rPr>
          </w:pPr>
          <w:hyperlink w:anchor="_Toc150440343" w:history="1">
            <w:r w:rsidR="00086EA3" w:rsidRPr="00194932">
              <w:rPr>
                <w:rStyle w:val="Hyperlink"/>
                <w:rFonts w:ascii="Arial" w:hAnsi="Arial" w:cs="Arial"/>
                <w:noProof/>
              </w:rPr>
              <w:t>Appendix 3 – Complete Analysis Of The ONS And Johnson &amp; Johnson Job Adverts</w:t>
            </w:r>
            <w:r w:rsidR="00086EA3">
              <w:rPr>
                <w:noProof/>
                <w:webHidden/>
              </w:rPr>
              <w:tab/>
            </w:r>
            <w:r w:rsidR="00086EA3">
              <w:rPr>
                <w:noProof/>
                <w:webHidden/>
              </w:rPr>
              <w:fldChar w:fldCharType="begin"/>
            </w:r>
            <w:r w:rsidR="00086EA3">
              <w:rPr>
                <w:noProof/>
                <w:webHidden/>
              </w:rPr>
              <w:instrText xml:space="preserve"> PAGEREF _Toc150440343 \h </w:instrText>
            </w:r>
            <w:r w:rsidR="00086EA3">
              <w:rPr>
                <w:noProof/>
                <w:webHidden/>
              </w:rPr>
            </w:r>
            <w:r w:rsidR="00086EA3">
              <w:rPr>
                <w:noProof/>
                <w:webHidden/>
              </w:rPr>
              <w:fldChar w:fldCharType="separate"/>
            </w:r>
            <w:r w:rsidR="00086EA3">
              <w:rPr>
                <w:noProof/>
                <w:webHidden/>
              </w:rPr>
              <w:t>24</w:t>
            </w:r>
            <w:r w:rsidR="00086EA3">
              <w:rPr>
                <w:noProof/>
                <w:webHidden/>
              </w:rPr>
              <w:fldChar w:fldCharType="end"/>
            </w:r>
          </w:hyperlink>
        </w:p>
        <w:p w14:paraId="15AB572A" w14:textId="55C7A02A" w:rsidR="00086EA3" w:rsidRDefault="00000000">
          <w:pPr>
            <w:pStyle w:val="TOC2"/>
            <w:tabs>
              <w:tab w:val="right" w:leader="dot" w:pos="9016"/>
            </w:tabs>
            <w:rPr>
              <w:rFonts w:eastAsiaTheme="minorEastAsia"/>
              <w:noProof/>
              <w:kern w:val="2"/>
              <w:lang w:eastAsia="en-GB"/>
              <w14:ligatures w14:val="standardContextual"/>
            </w:rPr>
          </w:pPr>
          <w:hyperlink w:anchor="_Toc150440344" w:history="1">
            <w:r w:rsidR="00086EA3" w:rsidRPr="00194932">
              <w:rPr>
                <w:rStyle w:val="Hyperlink"/>
                <w:rFonts w:ascii="Arial" w:hAnsi="Arial" w:cs="Arial"/>
                <w:noProof/>
              </w:rPr>
              <w:t>Appendix 4 - Ons Example Job Advertisement – Highlighted To Show Areas Of Analysis</w:t>
            </w:r>
            <w:r w:rsidR="00086EA3">
              <w:rPr>
                <w:noProof/>
                <w:webHidden/>
              </w:rPr>
              <w:tab/>
            </w:r>
            <w:r w:rsidR="00086EA3">
              <w:rPr>
                <w:noProof/>
                <w:webHidden/>
              </w:rPr>
              <w:fldChar w:fldCharType="begin"/>
            </w:r>
            <w:r w:rsidR="00086EA3">
              <w:rPr>
                <w:noProof/>
                <w:webHidden/>
              </w:rPr>
              <w:instrText xml:space="preserve"> PAGEREF _Toc150440344 \h </w:instrText>
            </w:r>
            <w:r w:rsidR="00086EA3">
              <w:rPr>
                <w:noProof/>
                <w:webHidden/>
              </w:rPr>
            </w:r>
            <w:r w:rsidR="00086EA3">
              <w:rPr>
                <w:noProof/>
                <w:webHidden/>
              </w:rPr>
              <w:fldChar w:fldCharType="separate"/>
            </w:r>
            <w:r w:rsidR="00086EA3">
              <w:rPr>
                <w:noProof/>
                <w:webHidden/>
              </w:rPr>
              <w:t>26</w:t>
            </w:r>
            <w:r w:rsidR="00086EA3">
              <w:rPr>
                <w:noProof/>
                <w:webHidden/>
              </w:rPr>
              <w:fldChar w:fldCharType="end"/>
            </w:r>
          </w:hyperlink>
        </w:p>
        <w:p w14:paraId="693BB11C" w14:textId="3B03D763" w:rsidR="00086EA3" w:rsidRDefault="00000000">
          <w:pPr>
            <w:pStyle w:val="TOC2"/>
            <w:tabs>
              <w:tab w:val="right" w:leader="dot" w:pos="9016"/>
            </w:tabs>
            <w:rPr>
              <w:rFonts w:eastAsiaTheme="minorEastAsia"/>
              <w:noProof/>
              <w:kern w:val="2"/>
              <w:lang w:eastAsia="en-GB"/>
              <w14:ligatures w14:val="standardContextual"/>
            </w:rPr>
          </w:pPr>
          <w:hyperlink w:anchor="_Toc150440345" w:history="1">
            <w:r w:rsidR="00086EA3" w:rsidRPr="00194932">
              <w:rPr>
                <w:rStyle w:val="Hyperlink"/>
                <w:rFonts w:ascii="Arial" w:hAnsi="Arial" w:cs="Arial"/>
                <w:noProof/>
              </w:rPr>
              <w:t>10.0 References</w:t>
            </w:r>
            <w:r w:rsidR="00086EA3">
              <w:rPr>
                <w:noProof/>
                <w:webHidden/>
              </w:rPr>
              <w:tab/>
            </w:r>
            <w:r w:rsidR="00086EA3">
              <w:rPr>
                <w:noProof/>
                <w:webHidden/>
              </w:rPr>
              <w:fldChar w:fldCharType="begin"/>
            </w:r>
            <w:r w:rsidR="00086EA3">
              <w:rPr>
                <w:noProof/>
                <w:webHidden/>
              </w:rPr>
              <w:instrText xml:space="preserve"> PAGEREF _Toc150440345 \h </w:instrText>
            </w:r>
            <w:r w:rsidR="00086EA3">
              <w:rPr>
                <w:noProof/>
                <w:webHidden/>
              </w:rPr>
            </w:r>
            <w:r w:rsidR="00086EA3">
              <w:rPr>
                <w:noProof/>
                <w:webHidden/>
              </w:rPr>
              <w:fldChar w:fldCharType="separate"/>
            </w:r>
            <w:r w:rsidR="00086EA3">
              <w:rPr>
                <w:noProof/>
                <w:webHidden/>
              </w:rPr>
              <w:t>31</w:t>
            </w:r>
            <w:r w:rsidR="00086EA3">
              <w:rPr>
                <w:noProof/>
                <w:webHidden/>
              </w:rPr>
              <w:fldChar w:fldCharType="end"/>
            </w:r>
          </w:hyperlink>
        </w:p>
        <w:p w14:paraId="32066A9F" w14:textId="62E119F2" w:rsidR="00086EA3" w:rsidRDefault="00000000">
          <w:pPr>
            <w:pStyle w:val="TOC2"/>
            <w:tabs>
              <w:tab w:val="right" w:leader="dot" w:pos="9016"/>
            </w:tabs>
            <w:rPr>
              <w:rFonts w:eastAsiaTheme="minorEastAsia"/>
              <w:noProof/>
              <w:kern w:val="2"/>
              <w:lang w:eastAsia="en-GB"/>
              <w14:ligatures w14:val="standardContextual"/>
            </w:rPr>
          </w:pPr>
          <w:hyperlink w:anchor="_Toc150440346" w:history="1">
            <w:r w:rsidR="00086EA3" w:rsidRPr="00194932">
              <w:rPr>
                <w:rStyle w:val="Hyperlink"/>
                <w:rFonts w:ascii="Arial" w:hAnsi="Arial" w:cs="Arial"/>
                <w:noProof/>
              </w:rPr>
              <w:t>11.0 Bibliography</w:t>
            </w:r>
            <w:r w:rsidR="00086EA3">
              <w:rPr>
                <w:noProof/>
                <w:webHidden/>
              </w:rPr>
              <w:tab/>
            </w:r>
            <w:r w:rsidR="00086EA3">
              <w:rPr>
                <w:noProof/>
                <w:webHidden/>
              </w:rPr>
              <w:fldChar w:fldCharType="begin"/>
            </w:r>
            <w:r w:rsidR="00086EA3">
              <w:rPr>
                <w:noProof/>
                <w:webHidden/>
              </w:rPr>
              <w:instrText xml:space="preserve"> PAGEREF _Toc150440346 \h </w:instrText>
            </w:r>
            <w:r w:rsidR="00086EA3">
              <w:rPr>
                <w:noProof/>
                <w:webHidden/>
              </w:rPr>
            </w:r>
            <w:r w:rsidR="00086EA3">
              <w:rPr>
                <w:noProof/>
                <w:webHidden/>
              </w:rPr>
              <w:fldChar w:fldCharType="separate"/>
            </w:r>
            <w:r w:rsidR="00086EA3">
              <w:rPr>
                <w:noProof/>
                <w:webHidden/>
              </w:rPr>
              <w:t>34</w:t>
            </w:r>
            <w:r w:rsidR="00086EA3">
              <w:rPr>
                <w:noProof/>
                <w:webHidden/>
              </w:rPr>
              <w:fldChar w:fldCharType="end"/>
            </w:r>
          </w:hyperlink>
        </w:p>
        <w:p w14:paraId="73484773" w14:textId="3B351B5F" w:rsidR="0007265A" w:rsidRPr="00737EF9" w:rsidRDefault="0007265A" w:rsidP="00A505CE">
          <w:pPr>
            <w:spacing w:line="276" w:lineRule="auto"/>
            <w:rPr>
              <w:rFonts w:ascii="Arial" w:hAnsi="Arial" w:cs="Arial"/>
            </w:rPr>
          </w:pPr>
          <w:r w:rsidRPr="00737EF9">
            <w:rPr>
              <w:rFonts w:ascii="Arial" w:hAnsi="Arial" w:cs="Arial"/>
              <w:b/>
              <w:bCs/>
              <w:noProof/>
            </w:rPr>
            <w:fldChar w:fldCharType="end"/>
          </w:r>
        </w:p>
      </w:sdtContent>
    </w:sdt>
    <w:p w14:paraId="56F04CAC" w14:textId="64A2390C" w:rsidR="00B423D7" w:rsidRPr="00737EF9" w:rsidRDefault="00B423D7" w:rsidP="00A505CE">
      <w:pPr>
        <w:pStyle w:val="Heading1"/>
        <w:numPr>
          <w:ilvl w:val="0"/>
          <w:numId w:val="6"/>
        </w:numPr>
        <w:spacing w:line="276" w:lineRule="auto"/>
        <w:rPr>
          <w:rFonts w:ascii="Arial" w:hAnsi="Arial" w:cs="Arial"/>
        </w:rPr>
      </w:pPr>
      <w:bookmarkStart w:id="0" w:name="_Toc150440305"/>
      <w:r w:rsidRPr="00737EF9">
        <w:rPr>
          <w:rFonts w:ascii="Arial" w:hAnsi="Arial" w:cs="Arial"/>
        </w:rPr>
        <w:t>List of Tables</w:t>
      </w:r>
      <w:bookmarkEnd w:id="0"/>
    </w:p>
    <w:p w14:paraId="72C0CC16" w14:textId="3B92ABBF" w:rsidR="008610A7" w:rsidRPr="00737EF9" w:rsidRDefault="00B423D7" w:rsidP="00A505CE">
      <w:pPr>
        <w:pStyle w:val="TableofFigures"/>
        <w:tabs>
          <w:tab w:val="right" w:leader="dot" w:pos="9016"/>
        </w:tabs>
        <w:spacing w:line="276" w:lineRule="auto"/>
        <w:rPr>
          <w:rFonts w:ascii="Arial" w:eastAsiaTheme="minorEastAsia" w:hAnsi="Arial" w:cs="Arial"/>
          <w:noProof/>
          <w:kern w:val="2"/>
          <w:lang w:eastAsia="en-GB"/>
          <w14:ligatures w14:val="standardContextual"/>
        </w:rPr>
      </w:pPr>
      <w:r w:rsidRPr="00737EF9">
        <w:rPr>
          <w:rFonts w:ascii="Arial" w:hAnsi="Arial" w:cs="Arial"/>
        </w:rPr>
        <w:fldChar w:fldCharType="begin"/>
      </w:r>
      <w:r w:rsidRPr="00737EF9">
        <w:rPr>
          <w:rFonts w:ascii="Arial" w:hAnsi="Arial" w:cs="Arial"/>
        </w:rPr>
        <w:instrText xml:space="preserve"> TOC \c "Table" </w:instrText>
      </w:r>
      <w:r w:rsidRPr="00737EF9">
        <w:rPr>
          <w:rFonts w:ascii="Arial" w:hAnsi="Arial" w:cs="Arial"/>
        </w:rPr>
        <w:fldChar w:fldCharType="separate"/>
      </w:r>
      <w:r w:rsidR="008610A7" w:rsidRPr="00737EF9">
        <w:rPr>
          <w:rFonts w:ascii="Arial" w:hAnsi="Arial" w:cs="Arial"/>
          <w:noProof/>
        </w:rPr>
        <w:t>Table 1 Analysis Of Protected Characteristics Within Government And The Wider Population (Campbell &amp; MacDonald, 2021)</w:t>
      </w:r>
      <w:r w:rsidR="008610A7" w:rsidRPr="00737EF9">
        <w:rPr>
          <w:rFonts w:ascii="Arial" w:hAnsi="Arial" w:cs="Arial"/>
          <w:noProof/>
        </w:rPr>
        <w:tab/>
      </w:r>
      <w:r w:rsidR="008610A7" w:rsidRPr="00737EF9">
        <w:rPr>
          <w:rFonts w:ascii="Arial" w:hAnsi="Arial" w:cs="Arial"/>
          <w:noProof/>
        </w:rPr>
        <w:fldChar w:fldCharType="begin"/>
      </w:r>
      <w:r w:rsidR="008610A7" w:rsidRPr="00737EF9">
        <w:rPr>
          <w:rFonts w:ascii="Arial" w:hAnsi="Arial" w:cs="Arial"/>
          <w:noProof/>
        </w:rPr>
        <w:instrText xml:space="preserve"> PAGEREF _Toc150004624 \h </w:instrText>
      </w:r>
      <w:r w:rsidR="008610A7" w:rsidRPr="00737EF9">
        <w:rPr>
          <w:rFonts w:ascii="Arial" w:hAnsi="Arial" w:cs="Arial"/>
          <w:noProof/>
        </w:rPr>
      </w:r>
      <w:r w:rsidR="008610A7" w:rsidRPr="00737EF9">
        <w:rPr>
          <w:rFonts w:ascii="Arial" w:hAnsi="Arial" w:cs="Arial"/>
          <w:noProof/>
        </w:rPr>
        <w:fldChar w:fldCharType="separate"/>
      </w:r>
      <w:r w:rsidR="008610A7" w:rsidRPr="00737EF9">
        <w:rPr>
          <w:rFonts w:ascii="Arial" w:hAnsi="Arial" w:cs="Arial"/>
          <w:noProof/>
        </w:rPr>
        <w:t>17</w:t>
      </w:r>
      <w:r w:rsidR="008610A7" w:rsidRPr="00737EF9">
        <w:rPr>
          <w:rFonts w:ascii="Arial" w:hAnsi="Arial" w:cs="Arial"/>
          <w:noProof/>
        </w:rPr>
        <w:fldChar w:fldCharType="end"/>
      </w:r>
    </w:p>
    <w:p w14:paraId="69626412" w14:textId="2C64659D" w:rsidR="008610A7" w:rsidRPr="00737EF9" w:rsidRDefault="008610A7" w:rsidP="00A505CE">
      <w:pPr>
        <w:pStyle w:val="TableofFigures"/>
        <w:tabs>
          <w:tab w:val="right" w:leader="dot" w:pos="9016"/>
        </w:tabs>
        <w:spacing w:line="276" w:lineRule="auto"/>
        <w:rPr>
          <w:rFonts w:ascii="Arial" w:eastAsiaTheme="minorEastAsia" w:hAnsi="Arial" w:cs="Arial"/>
          <w:noProof/>
          <w:kern w:val="2"/>
          <w:lang w:eastAsia="en-GB"/>
          <w14:ligatures w14:val="standardContextual"/>
        </w:rPr>
      </w:pPr>
      <w:r w:rsidRPr="00737EF9">
        <w:rPr>
          <w:rFonts w:ascii="Arial" w:hAnsi="Arial" w:cs="Arial"/>
          <w:noProof/>
        </w:rPr>
        <w:t>Table 2 – Quantitive weighting analysis of seven ONS job advertisements</w:t>
      </w:r>
      <w:r w:rsidRPr="00737EF9">
        <w:rPr>
          <w:rFonts w:ascii="Arial" w:hAnsi="Arial" w:cs="Arial"/>
          <w:noProof/>
        </w:rPr>
        <w:tab/>
      </w:r>
      <w:r w:rsidRPr="00737EF9">
        <w:rPr>
          <w:rFonts w:ascii="Arial" w:hAnsi="Arial" w:cs="Arial"/>
          <w:noProof/>
        </w:rPr>
        <w:fldChar w:fldCharType="begin"/>
      </w:r>
      <w:r w:rsidRPr="00737EF9">
        <w:rPr>
          <w:rFonts w:ascii="Arial" w:hAnsi="Arial" w:cs="Arial"/>
          <w:noProof/>
        </w:rPr>
        <w:instrText xml:space="preserve"> PAGEREF _Toc150004625 \h </w:instrText>
      </w:r>
      <w:r w:rsidRPr="00737EF9">
        <w:rPr>
          <w:rFonts w:ascii="Arial" w:hAnsi="Arial" w:cs="Arial"/>
          <w:noProof/>
        </w:rPr>
      </w:r>
      <w:r w:rsidRPr="00737EF9">
        <w:rPr>
          <w:rFonts w:ascii="Arial" w:hAnsi="Arial" w:cs="Arial"/>
          <w:noProof/>
        </w:rPr>
        <w:fldChar w:fldCharType="separate"/>
      </w:r>
      <w:r w:rsidRPr="00737EF9">
        <w:rPr>
          <w:rFonts w:ascii="Arial" w:hAnsi="Arial" w:cs="Arial"/>
          <w:noProof/>
        </w:rPr>
        <w:t>18</w:t>
      </w:r>
      <w:r w:rsidRPr="00737EF9">
        <w:rPr>
          <w:rFonts w:ascii="Arial" w:hAnsi="Arial" w:cs="Arial"/>
          <w:noProof/>
        </w:rPr>
        <w:fldChar w:fldCharType="end"/>
      </w:r>
    </w:p>
    <w:p w14:paraId="7EA5FEF2" w14:textId="1AF026B5" w:rsidR="008610A7" w:rsidRPr="00737EF9" w:rsidRDefault="008610A7" w:rsidP="00A505CE">
      <w:pPr>
        <w:pStyle w:val="TableofFigures"/>
        <w:tabs>
          <w:tab w:val="right" w:leader="dot" w:pos="9016"/>
        </w:tabs>
        <w:spacing w:line="276" w:lineRule="auto"/>
        <w:rPr>
          <w:rFonts w:ascii="Arial" w:eastAsiaTheme="minorEastAsia" w:hAnsi="Arial" w:cs="Arial"/>
          <w:noProof/>
          <w:kern w:val="2"/>
          <w:lang w:eastAsia="en-GB"/>
          <w14:ligatures w14:val="standardContextual"/>
        </w:rPr>
      </w:pPr>
      <w:r w:rsidRPr="00737EF9">
        <w:rPr>
          <w:rFonts w:ascii="Arial" w:hAnsi="Arial" w:cs="Arial"/>
          <w:noProof/>
        </w:rPr>
        <w:t>Table 3 – Quantitive weighting analysis of seven J&amp;J job advertisements</w:t>
      </w:r>
      <w:r w:rsidRPr="00737EF9">
        <w:rPr>
          <w:rFonts w:ascii="Arial" w:hAnsi="Arial" w:cs="Arial"/>
          <w:noProof/>
        </w:rPr>
        <w:tab/>
      </w:r>
      <w:r w:rsidRPr="00737EF9">
        <w:rPr>
          <w:rFonts w:ascii="Arial" w:hAnsi="Arial" w:cs="Arial"/>
          <w:noProof/>
        </w:rPr>
        <w:fldChar w:fldCharType="begin"/>
      </w:r>
      <w:r w:rsidRPr="00737EF9">
        <w:rPr>
          <w:rFonts w:ascii="Arial" w:hAnsi="Arial" w:cs="Arial"/>
          <w:noProof/>
        </w:rPr>
        <w:instrText xml:space="preserve"> PAGEREF _Toc150004626 \h </w:instrText>
      </w:r>
      <w:r w:rsidRPr="00737EF9">
        <w:rPr>
          <w:rFonts w:ascii="Arial" w:hAnsi="Arial" w:cs="Arial"/>
          <w:noProof/>
        </w:rPr>
      </w:r>
      <w:r w:rsidRPr="00737EF9">
        <w:rPr>
          <w:rFonts w:ascii="Arial" w:hAnsi="Arial" w:cs="Arial"/>
          <w:noProof/>
        </w:rPr>
        <w:fldChar w:fldCharType="separate"/>
      </w:r>
      <w:r w:rsidRPr="00737EF9">
        <w:rPr>
          <w:rFonts w:ascii="Arial" w:hAnsi="Arial" w:cs="Arial"/>
          <w:noProof/>
        </w:rPr>
        <w:t>20</w:t>
      </w:r>
      <w:r w:rsidRPr="00737EF9">
        <w:rPr>
          <w:rFonts w:ascii="Arial" w:hAnsi="Arial" w:cs="Arial"/>
          <w:noProof/>
        </w:rPr>
        <w:fldChar w:fldCharType="end"/>
      </w:r>
    </w:p>
    <w:p w14:paraId="369BBCB4" w14:textId="41328625" w:rsidR="00B423D7" w:rsidRPr="00737EF9" w:rsidRDefault="00B423D7" w:rsidP="00A505CE">
      <w:pPr>
        <w:spacing w:line="276" w:lineRule="auto"/>
        <w:rPr>
          <w:rFonts w:ascii="Arial" w:hAnsi="Arial" w:cs="Arial"/>
        </w:rPr>
      </w:pPr>
      <w:r w:rsidRPr="00737EF9">
        <w:rPr>
          <w:rFonts w:ascii="Arial" w:hAnsi="Arial" w:cs="Arial"/>
        </w:rPr>
        <w:fldChar w:fldCharType="end"/>
      </w:r>
    </w:p>
    <w:p w14:paraId="45CA63B9" w14:textId="1F79E05C" w:rsidR="00B423D7" w:rsidRPr="00737EF9" w:rsidRDefault="00B423D7" w:rsidP="00A505CE">
      <w:pPr>
        <w:pStyle w:val="Heading1"/>
        <w:numPr>
          <w:ilvl w:val="0"/>
          <w:numId w:val="6"/>
        </w:numPr>
        <w:spacing w:line="276" w:lineRule="auto"/>
        <w:rPr>
          <w:rFonts w:ascii="Arial" w:hAnsi="Arial" w:cs="Arial"/>
          <w:noProof/>
        </w:rPr>
      </w:pPr>
      <w:bookmarkStart w:id="1" w:name="_Toc150440306"/>
      <w:r w:rsidRPr="00737EF9">
        <w:rPr>
          <w:rFonts w:ascii="Arial" w:hAnsi="Arial" w:cs="Arial"/>
        </w:rPr>
        <w:t>List of Figures</w:t>
      </w:r>
      <w:bookmarkEnd w:id="1"/>
      <w:r w:rsidRPr="00737EF9">
        <w:rPr>
          <w:rFonts w:ascii="Arial" w:hAnsi="Arial" w:cs="Arial"/>
        </w:rPr>
        <w:fldChar w:fldCharType="begin"/>
      </w:r>
      <w:r w:rsidRPr="00737EF9">
        <w:rPr>
          <w:rFonts w:ascii="Arial" w:hAnsi="Arial" w:cs="Arial"/>
        </w:rPr>
        <w:instrText xml:space="preserve"> TOC \c "Figure" </w:instrText>
      </w:r>
      <w:r w:rsidRPr="00737EF9">
        <w:rPr>
          <w:rFonts w:ascii="Arial" w:hAnsi="Arial" w:cs="Arial"/>
        </w:rPr>
        <w:fldChar w:fldCharType="separate"/>
      </w:r>
    </w:p>
    <w:p w14:paraId="00609298" w14:textId="275D583B" w:rsidR="00B423D7" w:rsidRPr="00737EF9" w:rsidRDefault="00B423D7" w:rsidP="00A505CE">
      <w:pPr>
        <w:pStyle w:val="TableofFigures"/>
        <w:tabs>
          <w:tab w:val="right" w:leader="dot" w:pos="9016"/>
        </w:tabs>
        <w:spacing w:line="276" w:lineRule="auto"/>
        <w:rPr>
          <w:rFonts w:ascii="Arial" w:eastAsiaTheme="minorEastAsia" w:hAnsi="Arial" w:cs="Arial"/>
          <w:noProof/>
          <w:kern w:val="2"/>
          <w:lang w:eastAsia="en-GB"/>
          <w14:ligatures w14:val="standardContextual"/>
        </w:rPr>
      </w:pPr>
      <w:r w:rsidRPr="00737EF9">
        <w:rPr>
          <w:rFonts w:ascii="Arial" w:hAnsi="Arial" w:cs="Arial"/>
          <w:noProof/>
        </w:rPr>
        <w:t>Figure 1 A Diagram Showing Difficulties Associated With Neurodiversity - Diagram created by Mary Colley &amp; Joseph Aquilina (NeuroKnowHow.com; as cited in ADHD Aware, 2023)</w:t>
      </w:r>
      <w:r w:rsidRPr="00737EF9">
        <w:rPr>
          <w:rFonts w:ascii="Arial" w:hAnsi="Arial" w:cs="Arial"/>
          <w:noProof/>
        </w:rPr>
        <w:tab/>
      </w:r>
      <w:r w:rsidRPr="00737EF9">
        <w:rPr>
          <w:rFonts w:ascii="Arial" w:hAnsi="Arial" w:cs="Arial"/>
          <w:noProof/>
        </w:rPr>
        <w:fldChar w:fldCharType="begin"/>
      </w:r>
      <w:r w:rsidRPr="00737EF9">
        <w:rPr>
          <w:rFonts w:ascii="Arial" w:hAnsi="Arial" w:cs="Arial"/>
          <w:noProof/>
        </w:rPr>
        <w:instrText xml:space="preserve"> PAGEREF _Toc150000787 \h </w:instrText>
      </w:r>
      <w:r w:rsidRPr="00737EF9">
        <w:rPr>
          <w:rFonts w:ascii="Arial" w:hAnsi="Arial" w:cs="Arial"/>
          <w:noProof/>
        </w:rPr>
      </w:r>
      <w:r w:rsidRPr="00737EF9">
        <w:rPr>
          <w:rFonts w:ascii="Arial" w:hAnsi="Arial" w:cs="Arial"/>
          <w:noProof/>
        </w:rPr>
        <w:fldChar w:fldCharType="separate"/>
      </w:r>
      <w:r w:rsidRPr="00737EF9">
        <w:rPr>
          <w:rFonts w:ascii="Arial" w:hAnsi="Arial" w:cs="Arial"/>
          <w:noProof/>
        </w:rPr>
        <w:t>9</w:t>
      </w:r>
      <w:r w:rsidRPr="00737EF9">
        <w:rPr>
          <w:rFonts w:ascii="Arial" w:hAnsi="Arial" w:cs="Arial"/>
          <w:noProof/>
        </w:rPr>
        <w:fldChar w:fldCharType="end"/>
      </w:r>
    </w:p>
    <w:p w14:paraId="13E4714B" w14:textId="226CA9E3" w:rsidR="00B423D7" w:rsidRPr="00737EF9" w:rsidRDefault="00B423D7" w:rsidP="00A505CE">
      <w:pPr>
        <w:pStyle w:val="TableofFigures"/>
        <w:tabs>
          <w:tab w:val="right" w:leader="dot" w:pos="9016"/>
        </w:tabs>
        <w:spacing w:line="276" w:lineRule="auto"/>
        <w:rPr>
          <w:rFonts w:ascii="Arial" w:eastAsiaTheme="minorEastAsia" w:hAnsi="Arial" w:cs="Arial"/>
          <w:noProof/>
          <w:kern w:val="2"/>
          <w:lang w:eastAsia="en-GB"/>
          <w14:ligatures w14:val="standardContextual"/>
        </w:rPr>
      </w:pPr>
      <w:r w:rsidRPr="00737EF9">
        <w:rPr>
          <w:rFonts w:ascii="Arial" w:hAnsi="Arial" w:cs="Arial"/>
          <w:noProof/>
        </w:rPr>
        <w:t>Figure 2 – Diagram Showing Neurodiverse Strengths - (Adapted from Brînzea, 2019)</w:t>
      </w:r>
      <w:r w:rsidRPr="00737EF9">
        <w:rPr>
          <w:rFonts w:ascii="Arial" w:hAnsi="Arial" w:cs="Arial"/>
          <w:noProof/>
        </w:rPr>
        <w:tab/>
      </w:r>
      <w:r w:rsidRPr="00737EF9">
        <w:rPr>
          <w:rFonts w:ascii="Arial" w:hAnsi="Arial" w:cs="Arial"/>
          <w:noProof/>
        </w:rPr>
        <w:fldChar w:fldCharType="begin"/>
      </w:r>
      <w:r w:rsidRPr="00737EF9">
        <w:rPr>
          <w:rFonts w:ascii="Arial" w:hAnsi="Arial" w:cs="Arial"/>
          <w:noProof/>
        </w:rPr>
        <w:instrText xml:space="preserve"> PAGEREF _Toc150000788 \h </w:instrText>
      </w:r>
      <w:r w:rsidRPr="00737EF9">
        <w:rPr>
          <w:rFonts w:ascii="Arial" w:hAnsi="Arial" w:cs="Arial"/>
          <w:noProof/>
        </w:rPr>
      </w:r>
      <w:r w:rsidRPr="00737EF9">
        <w:rPr>
          <w:rFonts w:ascii="Arial" w:hAnsi="Arial" w:cs="Arial"/>
          <w:noProof/>
        </w:rPr>
        <w:fldChar w:fldCharType="separate"/>
      </w:r>
      <w:r w:rsidRPr="00737EF9">
        <w:rPr>
          <w:rFonts w:ascii="Arial" w:hAnsi="Arial" w:cs="Arial"/>
          <w:noProof/>
        </w:rPr>
        <w:t>12</w:t>
      </w:r>
      <w:r w:rsidRPr="00737EF9">
        <w:rPr>
          <w:rFonts w:ascii="Arial" w:hAnsi="Arial" w:cs="Arial"/>
          <w:noProof/>
        </w:rPr>
        <w:fldChar w:fldCharType="end"/>
      </w:r>
    </w:p>
    <w:p w14:paraId="3DDAF3D5" w14:textId="385FD962" w:rsidR="00B423D7" w:rsidRPr="00737EF9" w:rsidRDefault="00B423D7" w:rsidP="00A505CE">
      <w:pPr>
        <w:pStyle w:val="TableofFigures"/>
        <w:tabs>
          <w:tab w:val="right" w:leader="dot" w:pos="9016"/>
        </w:tabs>
        <w:spacing w:line="276" w:lineRule="auto"/>
        <w:rPr>
          <w:rFonts w:ascii="Arial" w:eastAsiaTheme="minorEastAsia" w:hAnsi="Arial" w:cs="Arial"/>
          <w:noProof/>
          <w:kern w:val="2"/>
          <w:lang w:eastAsia="en-GB"/>
          <w14:ligatures w14:val="standardContextual"/>
        </w:rPr>
      </w:pPr>
      <w:r w:rsidRPr="00737EF9">
        <w:rPr>
          <w:rFonts w:ascii="Arial" w:hAnsi="Arial" w:cs="Arial"/>
          <w:noProof/>
        </w:rPr>
        <w:t>Figure 3 Example of a well-designed job advert (CIPD, 2013)</w:t>
      </w:r>
      <w:r w:rsidRPr="00737EF9">
        <w:rPr>
          <w:rFonts w:ascii="Arial" w:hAnsi="Arial" w:cs="Arial"/>
          <w:noProof/>
        </w:rPr>
        <w:tab/>
      </w:r>
      <w:r w:rsidRPr="00737EF9">
        <w:rPr>
          <w:rFonts w:ascii="Arial" w:hAnsi="Arial" w:cs="Arial"/>
          <w:noProof/>
        </w:rPr>
        <w:fldChar w:fldCharType="begin"/>
      </w:r>
      <w:r w:rsidRPr="00737EF9">
        <w:rPr>
          <w:rFonts w:ascii="Arial" w:hAnsi="Arial" w:cs="Arial"/>
          <w:noProof/>
        </w:rPr>
        <w:instrText xml:space="preserve"> PAGEREF _Toc150000789 \h </w:instrText>
      </w:r>
      <w:r w:rsidRPr="00737EF9">
        <w:rPr>
          <w:rFonts w:ascii="Arial" w:hAnsi="Arial" w:cs="Arial"/>
          <w:noProof/>
        </w:rPr>
      </w:r>
      <w:r w:rsidRPr="00737EF9">
        <w:rPr>
          <w:rFonts w:ascii="Arial" w:hAnsi="Arial" w:cs="Arial"/>
          <w:noProof/>
        </w:rPr>
        <w:fldChar w:fldCharType="separate"/>
      </w:r>
      <w:r w:rsidRPr="00737EF9">
        <w:rPr>
          <w:rFonts w:ascii="Arial" w:hAnsi="Arial" w:cs="Arial"/>
          <w:noProof/>
        </w:rPr>
        <w:t>14</w:t>
      </w:r>
      <w:r w:rsidRPr="00737EF9">
        <w:rPr>
          <w:rFonts w:ascii="Arial" w:hAnsi="Arial" w:cs="Arial"/>
          <w:noProof/>
        </w:rPr>
        <w:fldChar w:fldCharType="end"/>
      </w:r>
    </w:p>
    <w:p w14:paraId="13C91352" w14:textId="455D5ADD" w:rsidR="00B423D7" w:rsidRPr="00737EF9" w:rsidRDefault="00B423D7" w:rsidP="00A505CE">
      <w:pPr>
        <w:pStyle w:val="TableofFigures"/>
        <w:tabs>
          <w:tab w:val="right" w:leader="dot" w:pos="9016"/>
        </w:tabs>
        <w:spacing w:line="276" w:lineRule="auto"/>
        <w:rPr>
          <w:rFonts w:ascii="Arial" w:eastAsiaTheme="minorEastAsia" w:hAnsi="Arial" w:cs="Arial"/>
          <w:noProof/>
          <w:kern w:val="2"/>
          <w:lang w:eastAsia="en-GB"/>
          <w14:ligatures w14:val="standardContextual"/>
        </w:rPr>
      </w:pPr>
      <w:r w:rsidRPr="00737EF9">
        <w:rPr>
          <w:rFonts w:ascii="Arial" w:hAnsi="Arial" w:cs="Arial"/>
          <w:noProof/>
        </w:rPr>
        <w:t>Figure 4 The FRES formula</w:t>
      </w:r>
      <w:r w:rsidRPr="00737EF9">
        <w:rPr>
          <w:rFonts w:ascii="Arial" w:hAnsi="Arial" w:cs="Arial"/>
          <w:noProof/>
        </w:rPr>
        <w:tab/>
      </w:r>
      <w:r w:rsidRPr="00737EF9">
        <w:rPr>
          <w:rFonts w:ascii="Arial" w:hAnsi="Arial" w:cs="Arial"/>
          <w:noProof/>
        </w:rPr>
        <w:fldChar w:fldCharType="begin"/>
      </w:r>
      <w:r w:rsidRPr="00737EF9">
        <w:rPr>
          <w:rFonts w:ascii="Arial" w:hAnsi="Arial" w:cs="Arial"/>
          <w:noProof/>
        </w:rPr>
        <w:instrText xml:space="preserve"> PAGEREF _Toc150000790 \h </w:instrText>
      </w:r>
      <w:r w:rsidRPr="00737EF9">
        <w:rPr>
          <w:rFonts w:ascii="Arial" w:hAnsi="Arial" w:cs="Arial"/>
          <w:noProof/>
        </w:rPr>
      </w:r>
      <w:r w:rsidRPr="00737EF9">
        <w:rPr>
          <w:rFonts w:ascii="Arial" w:hAnsi="Arial" w:cs="Arial"/>
          <w:noProof/>
        </w:rPr>
        <w:fldChar w:fldCharType="separate"/>
      </w:r>
      <w:r w:rsidRPr="00737EF9">
        <w:rPr>
          <w:rFonts w:ascii="Arial" w:hAnsi="Arial" w:cs="Arial"/>
          <w:noProof/>
        </w:rPr>
        <w:t>15</w:t>
      </w:r>
      <w:r w:rsidRPr="00737EF9">
        <w:rPr>
          <w:rFonts w:ascii="Arial" w:hAnsi="Arial" w:cs="Arial"/>
          <w:noProof/>
        </w:rPr>
        <w:fldChar w:fldCharType="end"/>
      </w:r>
    </w:p>
    <w:p w14:paraId="3AB48E38" w14:textId="5D06014C" w:rsidR="00F02F97" w:rsidRPr="00737EF9" w:rsidRDefault="00B423D7" w:rsidP="00A505CE">
      <w:pPr>
        <w:spacing w:line="276" w:lineRule="auto"/>
        <w:rPr>
          <w:rFonts w:ascii="Arial" w:hAnsi="Arial" w:cs="Arial"/>
        </w:rPr>
      </w:pPr>
      <w:r w:rsidRPr="00737EF9">
        <w:rPr>
          <w:rFonts w:ascii="Arial" w:hAnsi="Arial" w:cs="Arial"/>
        </w:rPr>
        <w:fldChar w:fldCharType="end"/>
      </w:r>
    </w:p>
    <w:p w14:paraId="6E9ECBFF" w14:textId="77777777" w:rsidR="00F02F97" w:rsidRPr="00737EF9" w:rsidRDefault="00F02F97" w:rsidP="00A505CE">
      <w:pPr>
        <w:pStyle w:val="Default"/>
        <w:spacing w:line="276" w:lineRule="auto"/>
        <w:rPr>
          <w:rFonts w:ascii="Arial" w:hAnsi="Arial" w:cs="Arial"/>
          <w:sz w:val="22"/>
          <w:szCs w:val="22"/>
        </w:rPr>
      </w:pPr>
    </w:p>
    <w:p w14:paraId="1E83D708" w14:textId="77777777" w:rsidR="00F02F97" w:rsidRPr="00737EF9" w:rsidRDefault="00F02F97" w:rsidP="00A505CE">
      <w:pPr>
        <w:pStyle w:val="Default"/>
        <w:spacing w:line="276" w:lineRule="auto"/>
        <w:rPr>
          <w:rFonts w:ascii="Arial" w:hAnsi="Arial" w:cs="Arial"/>
          <w:sz w:val="22"/>
          <w:szCs w:val="22"/>
        </w:rPr>
      </w:pPr>
    </w:p>
    <w:p w14:paraId="3370FF70" w14:textId="77777777" w:rsidR="00F02F97" w:rsidRPr="00737EF9" w:rsidRDefault="00F02F97" w:rsidP="00A505CE">
      <w:pPr>
        <w:pStyle w:val="Default"/>
        <w:spacing w:line="276" w:lineRule="auto"/>
        <w:rPr>
          <w:rFonts w:ascii="Arial" w:hAnsi="Arial" w:cs="Arial"/>
          <w:sz w:val="22"/>
          <w:szCs w:val="22"/>
        </w:rPr>
      </w:pPr>
    </w:p>
    <w:p w14:paraId="6BAA00B0" w14:textId="77777777" w:rsidR="00F02F97" w:rsidRPr="00737EF9" w:rsidRDefault="00F02F97" w:rsidP="00A505CE">
      <w:pPr>
        <w:pStyle w:val="Default"/>
        <w:spacing w:line="276" w:lineRule="auto"/>
        <w:rPr>
          <w:rFonts w:ascii="Arial" w:hAnsi="Arial" w:cs="Arial"/>
          <w:sz w:val="22"/>
          <w:szCs w:val="22"/>
        </w:rPr>
      </w:pPr>
    </w:p>
    <w:p w14:paraId="57FDDAB9" w14:textId="77777777" w:rsidR="00F02F97" w:rsidRPr="00737EF9" w:rsidRDefault="00F02F97" w:rsidP="00A505CE">
      <w:pPr>
        <w:pStyle w:val="Default"/>
        <w:spacing w:line="276" w:lineRule="auto"/>
        <w:rPr>
          <w:rFonts w:ascii="Arial" w:hAnsi="Arial" w:cs="Arial"/>
          <w:sz w:val="22"/>
          <w:szCs w:val="22"/>
        </w:rPr>
      </w:pPr>
    </w:p>
    <w:p w14:paraId="258127CA" w14:textId="77777777" w:rsidR="00F02F97" w:rsidRPr="00737EF9" w:rsidRDefault="00F02F97" w:rsidP="00A505CE">
      <w:pPr>
        <w:pStyle w:val="Default"/>
        <w:spacing w:line="276" w:lineRule="auto"/>
        <w:rPr>
          <w:rFonts w:ascii="Arial" w:hAnsi="Arial" w:cs="Arial"/>
          <w:sz w:val="22"/>
          <w:szCs w:val="22"/>
        </w:rPr>
      </w:pPr>
    </w:p>
    <w:p w14:paraId="45640030" w14:textId="77777777" w:rsidR="00F02F97" w:rsidRPr="00737EF9" w:rsidRDefault="00F02F97" w:rsidP="00A505CE">
      <w:pPr>
        <w:pStyle w:val="Default"/>
        <w:spacing w:line="276" w:lineRule="auto"/>
        <w:rPr>
          <w:rFonts w:ascii="Arial" w:hAnsi="Arial" w:cs="Arial"/>
          <w:sz w:val="22"/>
          <w:szCs w:val="22"/>
        </w:rPr>
      </w:pPr>
    </w:p>
    <w:p w14:paraId="3D59D3E0" w14:textId="77777777" w:rsidR="00F02F97" w:rsidRPr="00737EF9" w:rsidRDefault="00F02F97" w:rsidP="00A505CE">
      <w:pPr>
        <w:pStyle w:val="Default"/>
        <w:spacing w:line="276" w:lineRule="auto"/>
        <w:rPr>
          <w:rFonts w:ascii="Arial" w:hAnsi="Arial" w:cs="Arial"/>
          <w:sz w:val="22"/>
          <w:szCs w:val="22"/>
        </w:rPr>
      </w:pPr>
    </w:p>
    <w:p w14:paraId="47A8DF15" w14:textId="77777777" w:rsidR="00F02F97" w:rsidRPr="00737EF9" w:rsidRDefault="00F02F97" w:rsidP="00A505CE">
      <w:pPr>
        <w:pStyle w:val="Default"/>
        <w:spacing w:line="276" w:lineRule="auto"/>
        <w:rPr>
          <w:rFonts w:ascii="Arial" w:hAnsi="Arial" w:cs="Arial"/>
          <w:sz w:val="22"/>
          <w:szCs w:val="22"/>
        </w:rPr>
      </w:pPr>
    </w:p>
    <w:p w14:paraId="23E26629" w14:textId="77777777" w:rsidR="00F02F97" w:rsidRPr="00737EF9" w:rsidRDefault="00F02F97" w:rsidP="00A505CE">
      <w:pPr>
        <w:pStyle w:val="Default"/>
        <w:spacing w:line="276" w:lineRule="auto"/>
        <w:rPr>
          <w:rFonts w:ascii="Arial" w:hAnsi="Arial" w:cs="Arial"/>
          <w:sz w:val="22"/>
          <w:szCs w:val="22"/>
        </w:rPr>
      </w:pPr>
    </w:p>
    <w:p w14:paraId="2BE23BDB" w14:textId="77777777" w:rsidR="00F02F97" w:rsidRPr="00737EF9" w:rsidRDefault="00F02F97" w:rsidP="00A505CE">
      <w:pPr>
        <w:pStyle w:val="Default"/>
        <w:spacing w:line="276" w:lineRule="auto"/>
        <w:rPr>
          <w:rFonts w:ascii="Arial" w:hAnsi="Arial" w:cs="Arial"/>
          <w:sz w:val="22"/>
          <w:szCs w:val="22"/>
        </w:rPr>
      </w:pPr>
    </w:p>
    <w:p w14:paraId="08653AB7" w14:textId="77777777" w:rsidR="00C718A0" w:rsidRPr="00737EF9" w:rsidRDefault="00C718A0" w:rsidP="00A505CE">
      <w:pPr>
        <w:pStyle w:val="Default"/>
        <w:spacing w:line="276" w:lineRule="auto"/>
        <w:rPr>
          <w:rFonts w:ascii="Arial" w:hAnsi="Arial" w:cs="Arial"/>
          <w:sz w:val="22"/>
          <w:szCs w:val="22"/>
        </w:rPr>
      </w:pPr>
    </w:p>
    <w:p w14:paraId="3C484626" w14:textId="77777777" w:rsidR="00F02F97" w:rsidRPr="00737EF9" w:rsidRDefault="00F02F97" w:rsidP="00A505CE">
      <w:pPr>
        <w:pStyle w:val="Default"/>
        <w:spacing w:line="276" w:lineRule="auto"/>
        <w:rPr>
          <w:rFonts w:ascii="Arial" w:hAnsi="Arial" w:cs="Arial"/>
          <w:sz w:val="22"/>
          <w:szCs w:val="22"/>
        </w:rPr>
      </w:pPr>
    </w:p>
    <w:p w14:paraId="51A78147" w14:textId="1FD5A936" w:rsidR="00DC6664" w:rsidRPr="00737EF9" w:rsidRDefault="00DC6664" w:rsidP="00DC6664">
      <w:pPr>
        <w:rPr>
          <w:rFonts w:ascii="Arial" w:hAnsi="Arial" w:cs="Arial"/>
          <w:color w:val="000000"/>
        </w:rPr>
        <w:sectPr w:rsidR="00DC6664" w:rsidRPr="00737EF9" w:rsidSect="00674796">
          <w:pgSz w:w="11906" w:h="16838"/>
          <w:pgMar w:top="1440" w:right="1440" w:bottom="1440" w:left="1440" w:header="708" w:footer="708" w:gutter="0"/>
          <w:cols w:space="708"/>
          <w:docGrid w:linePitch="360"/>
        </w:sectPr>
      </w:pPr>
    </w:p>
    <w:p w14:paraId="7AE5AB05" w14:textId="77777777" w:rsidR="008715B7" w:rsidRPr="00737EF9" w:rsidRDefault="008715B7" w:rsidP="00A505CE">
      <w:pPr>
        <w:pStyle w:val="Default"/>
        <w:spacing w:line="276" w:lineRule="auto"/>
        <w:rPr>
          <w:rFonts w:ascii="Arial" w:hAnsi="Arial" w:cs="Arial"/>
          <w:sz w:val="22"/>
          <w:szCs w:val="22"/>
        </w:rPr>
      </w:pPr>
    </w:p>
    <w:p w14:paraId="0FFA8053" w14:textId="47F135ED" w:rsidR="005B7402" w:rsidRPr="00737EF9" w:rsidRDefault="00457EF6" w:rsidP="00A505CE">
      <w:pPr>
        <w:pStyle w:val="Heading1"/>
        <w:spacing w:line="276" w:lineRule="auto"/>
        <w:rPr>
          <w:rFonts w:ascii="Arial" w:hAnsi="Arial" w:cs="Arial"/>
        </w:rPr>
      </w:pPr>
      <w:bookmarkStart w:id="2" w:name="_Toc150440307"/>
      <w:r w:rsidRPr="00737EF9">
        <w:rPr>
          <w:rFonts w:ascii="Arial" w:hAnsi="Arial" w:cs="Arial"/>
        </w:rPr>
        <w:t xml:space="preserve">1.0 </w:t>
      </w:r>
      <w:r w:rsidR="00C6683C" w:rsidRPr="00737EF9">
        <w:rPr>
          <w:rFonts w:ascii="Arial" w:hAnsi="Arial" w:cs="Arial"/>
        </w:rPr>
        <w:t>Introduction</w:t>
      </w:r>
      <w:bookmarkEnd w:id="2"/>
    </w:p>
    <w:p w14:paraId="1C5DD38E" w14:textId="77777777" w:rsidR="00A26F2E" w:rsidRPr="00737EF9" w:rsidRDefault="00A26F2E" w:rsidP="00A505CE">
      <w:pPr>
        <w:spacing w:line="276" w:lineRule="auto"/>
        <w:rPr>
          <w:rFonts w:ascii="Arial" w:hAnsi="Arial" w:cs="Arial"/>
          <w:color w:val="161719"/>
          <w:shd w:val="clear" w:color="auto" w:fill="FFFFFF"/>
        </w:rPr>
      </w:pPr>
      <w:r w:rsidRPr="00737EF9">
        <w:rPr>
          <w:rFonts w:ascii="Arial" w:hAnsi="Arial" w:cs="Arial"/>
          <w:color w:val="161719"/>
          <w:shd w:val="clear" w:color="auto" w:fill="FFFFFF"/>
        </w:rPr>
        <w:t xml:space="preserve">Neurodiverse individuals often face unfair perceptions of inexperience or unintelligence in the workplace. This group has been traditionally neglected and excluded from pursuing engaging careers due to discriminatory recruitment practices, aptitude tests, and interviews. It is time to recognise the worth of neurodiverse individuals and their potential contributions to the workforce. By revising and eliminating discriminatory practices, businesses and society can benefit from untapped talent and creativity. </w:t>
      </w:r>
    </w:p>
    <w:p w14:paraId="56899EEA" w14:textId="77777777" w:rsidR="00A26F2E" w:rsidRPr="00737EF9" w:rsidRDefault="00A26F2E" w:rsidP="00A505CE">
      <w:pPr>
        <w:spacing w:line="276" w:lineRule="auto"/>
        <w:rPr>
          <w:rFonts w:ascii="Arial" w:hAnsi="Arial" w:cs="Arial"/>
          <w:b/>
          <w:bCs/>
          <w:color w:val="161719"/>
          <w:shd w:val="clear" w:color="auto" w:fill="FFFFFF"/>
        </w:rPr>
      </w:pPr>
      <w:r w:rsidRPr="00737EF9">
        <w:rPr>
          <w:rFonts w:ascii="Arial" w:hAnsi="Arial" w:cs="Arial"/>
          <w:b/>
          <w:bCs/>
          <w:color w:val="161719"/>
          <w:shd w:val="clear" w:color="auto" w:fill="FFFFFF"/>
        </w:rPr>
        <w:t xml:space="preserve">Research question: </w:t>
      </w:r>
    </w:p>
    <w:p w14:paraId="78A256EA" w14:textId="77777777" w:rsidR="00A26F2E" w:rsidRPr="00737EF9" w:rsidRDefault="00A26F2E" w:rsidP="00A505CE">
      <w:pPr>
        <w:spacing w:line="276" w:lineRule="auto"/>
        <w:rPr>
          <w:rFonts w:ascii="Arial" w:hAnsi="Arial" w:cs="Arial"/>
          <w:color w:val="161719"/>
          <w:shd w:val="clear" w:color="auto" w:fill="FFFFFF"/>
        </w:rPr>
      </w:pPr>
      <w:r w:rsidRPr="00737EF9">
        <w:rPr>
          <w:rFonts w:ascii="Arial" w:hAnsi="Arial" w:cs="Arial"/>
          <w:color w:val="161719"/>
          <w:shd w:val="clear" w:color="auto" w:fill="FFFFFF"/>
        </w:rPr>
        <w:t xml:space="preserve">The report aims to answer the following question: Are The Office for National Statistics' recruitment campaigns and organisational policies inclusive of neurodiverse candidates? </w:t>
      </w:r>
    </w:p>
    <w:p w14:paraId="482AAB4B" w14:textId="77777777" w:rsidR="00A26F2E" w:rsidRPr="00737EF9" w:rsidRDefault="00A26F2E" w:rsidP="00A505CE">
      <w:pPr>
        <w:spacing w:line="276" w:lineRule="auto"/>
        <w:rPr>
          <w:rFonts w:ascii="Arial" w:hAnsi="Arial" w:cs="Arial"/>
          <w:color w:val="161719"/>
          <w:shd w:val="clear" w:color="auto" w:fill="FFFFFF"/>
        </w:rPr>
      </w:pPr>
      <w:r w:rsidRPr="00737EF9">
        <w:rPr>
          <w:rFonts w:ascii="Arial" w:hAnsi="Arial" w:cs="Arial"/>
          <w:b/>
          <w:bCs/>
          <w:color w:val="161719"/>
          <w:shd w:val="clear" w:color="auto" w:fill="FFFFFF"/>
        </w:rPr>
        <w:t>Approach:</w:t>
      </w:r>
      <w:r w:rsidRPr="00737EF9">
        <w:rPr>
          <w:rFonts w:ascii="Arial" w:hAnsi="Arial" w:cs="Arial"/>
          <w:color w:val="161719"/>
          <w:shd w:val="clear" w:color="auto" w:fill="FFFFFF"/>
        </w:rPr>
        <w:t xml:space="preserve"> </w:t>
      </w:r>
    </w:p>
    <w:p w14:paraId="06ED3C08" w14:textId="0BAEB38C" w:rsidR="00A26F2E" w:rsidRPr="00737EF9" w:rsidRDefault="00A26F2E" w:rsidP="00A505CE">
      <w:pPr>
        <w:spacing w:line="276" w:lineRule="auto"/>
        <w:rPr>
          <w:rFonts w:ascii="Arial" w:hAnsi="Arial" w:cs="Arial"/>
          <w:color w:val="161719"/>
          <w:shd w:val="clear" w:color="auto" w:fill="FFFFFF"/>
        </w:rPr>
      </w:pPr>
      <w:r w:rsidRPr="00737EF9">
        <w:rPr>
          <w:rFonts w:ascii="Arial" w:hAnsi="Arial" w:cs="Arial"/>
          <w:color w:val="161719"/>
          <w:shd w:val="clear" w:color="auto" w:fill="FFFFFF"/>
        </w:rPr>
        <w:t xml:space="preserve">The report will conduct a comprehensive </w:t>
      </w:r>
      <w:r w:rsidRPr="00737EF9">
        <w:rPr>
          <w:rStyle w:val="f1biupkl"/>
          <w:rFonts w:ascii="Arial" w:hAnsi="Arial" w:cs="Arial"/>
          <w:color w:val="161719"/>
          <w:shd w:val="clear" w:color="auto" w:fill="E5EBFF"/>
        </w:rPr>
        <w:t>literature review</w:t>
      </w:r>
      <w:r w:rsidRPr="00737EF9">
        <w:rPr>
          <w:rFonts w:ascii="Arial" w:hAnsi="Arial" w:cs="Arial"/>
          <w:color w:val="161719"/>
          <w:shd w:val="clear" w:color="auto" w:fill="FFFFFF"/>
        </w:rPr>
        <w:t xml:space="preserve"> of existing research on </w:t>
      </w:r>
      <w:r w:rsidRPr="00737EF9">
        <w:rPr>
          <w:rStyle w:val="f1biupkl"/>
          <w:rFonts w:ascii="Arial" w:hAnsi="Arial" w:cs="Arial"/>
          <w:color w:val="161719"/>
          <w:shd w:val="clear" w:color="auto" w:fill="E5EBFF"/>
        </w:rPr>
        <w:t>neurodiversity</w:t>
      </w:r>
      <w:r w:rsidRPr="00737EF9">
        <w:rPr>
          <w:rFonts w:ascii="Arial" w:hAnsi="Arial" w:cs="Arial"/>
          <w:color w:val="161719"/>
          <w:shd w:val="clear" w:color="auto" w:fill="FFFFFF"/>
        </w:rPr>
        <w:t xml:space="preserve"> in the workplace. It will also provide a thorough definition of neurodiversity and its associated conditions, such as Autistic Spectrum Disorder (</w:t>
      </w:r>
      <w:r w:rsidRPr="00737EF9">
        <w:rPr>
          <w:rStyle w:val="f1biupkl"/>
          <w:rFonts w:ascii="Arial" w:hAnsi="Arial" w:cs="Arial"/>
          <w:color w:val="161719"/>
          <w:shd w:val="clear" w:color="auto" w:fill="E5EBFF"/>
        </w:rPr>
        <w:t>ASD</w:t>
      </w:r>
      <w:r w:rsidRPr="00737EF9">
        <w:rPr>
          <w:rFonts w:ascii="Arial" w:hAnsi="Arial" w:cs="Arial"/>
          <w:color w:val="161719"/>
          <w:shd w:val="clear" w:color="auto" w:fill="FFFFFF"/>
        </w:rPr>
        <w:t>), Attention Deficit Hyperactivity Disorder (</w:t>
      </w:r>
      <w:r w:rsidRPr="00737EF9">
        <w:rPr>
          <w:rStyle w:val="f1biupkl"/>
          <w:rFonts w:ascii="Arial" w:hAnsi="Arial" w:cs="Arial"/>
          <w:color w:val="161719"/>
          <w:shd w:val="clear" w:color="auto" w:fill="E5EBFF"/>
        </w:rPr>
        <w:t>ADHD</w:t>
      </w:r>
      <w:r w:rsidRPr="00737EF9">
        <w:rPr>
          <w:rFonts w:ascii="Arial" w:hAnsi="Arial" w:cs="Arial"/>
          <w:color w:val="161719"/>
          <w:shd w:val="clear" w:color="auto" w:fill="FFFFFF"/>
        </w:rPr>
        <w:t xml:space="preserve">), </w:t>
      </w:r>
      <w:r w:rsidRPr="00737EF9">
        <w:rPr>
          <w:rStyle w:val="f1biupkl"/>
          <w:rFonts w:ascii="Arial" w:hAnsi="Arial" w:cs="Arial"/>
          <w:color w:val="161719"/>
          <w:shd w:val="clear" w:color="auto" w:fill="E5EBFF"/>
        </w:rPr>
        <w:t>Dyslexia</w:t>
      </w:r>
      <w:r w:rsidRPr="00737EF9">
        <w:rPr>
          <w:rFonts w:ascii="Arial" w:hAnsi="Arial" w:cs="Arial"/>
          <w:color w:val="161719"/>
          <w:shd w:val="clear" w:color="auto" w:fill="FFFFFF"/>
        </w:rPr>
        <w:t xml:space="preserve">, and Dyspraxia. </w:t>
      </w:r>
    </w:p>
    <w:p w14:paraId="5624BD78" w14:textId="77777777" w:rsidR="00A26F2E" w:rsidRPr="00737EF9" w:rsidRDefault="00A26F2E" w:rsidP="00A505CE">
      <w:pPr>
        <w:spacing w:line="276" w:lineRule="auto"/>
        <w:rPr>
          <w:rFonts w:ascii="Arial" w:hAnsi="Arial" w:cs="Arial"/>
          <w:b/>
          <w:bCs/>
          <w:color w:val="161719"/>
          <w:shd w:val="clear" w:color="auto" w:fill="FFFFFF"/>
        </w:rPr>
      </w:pPr>
      <w:r w:rsidRPr="00737EF9">
        <w:rPr>
          <w:rFonts w:ascii="Arial" w:hAnsi="Arial" w:cs="Arial"/>
          <w:b/>
          <w:bCs/>
          <w:color w:val="161719"/>
          <w:shd w:val="clear" w:color="auto" w:fill="FFFFFF"/>
        </w:rPr>
        <w:t xml:space="preserve">Focus on The Office for National Statistics (ONS): </w:t>
      </w:r>
    </w:p>
    <w:p w14:paraId="5A859822" w14:textId="77777777" w:rsidR="00A26F2E" w:rsidRPr="00737EF9" w:rsidRDefault="00A26F2E" w:rsidP="00A505CE">
      <w:pPr>
        <w:spacing w:line="276" w:lineRule="auto"/>
        <w:rPr>
          <w:rFonts w:ascii="Arial" w:hAnsi="Arial" w:cs="Arial"/>
          <w:color w:val="161719"/>
          <w:shd w:val="clear" w:color="auto" w:fill="FFFFFF"/>
        </w:rPr>
      </w:pPr>
      <w:r w:rsidRPr="00737EF9">
        <w:rPr>
          <w:rFonts w:ascii="Arial" w:hAnsi="Arial" w:cs="Arial"/>
          <w:color w:val="161719"/>
          <w:shd w:val="clear" w:color="auto" w:fill="FFFFFF"/>
        </w:rPr>
        <w:t xml:space="preserve">The report will discuss the benefits of neurodiversity in the workplace and explain what constitutes a good and inclusive recruitment process; this is necessary to assess the ONS's recruitment process and compare it to the current benchmark. </w:t>
      </w:r>
    </w:p>
    <w:p w14:paraId="522A2DA3" w14:textId="41E168B7" w:rsidR="00A26F2E" w:rsidRPr="00737EF9" w:rsidRDefault="00A26F2E" w:rsidP="00A505CE">
      <w:pPr>
        <w:spacing w:line="276" w:lineRule="auto"/>
        <w:rPr>
          <w:rFonts w:ascii="Arial" w:hAnsi="Arial" w:cs="Arial"/>
          <w:color w:val="161719"/>
          <w:shd w:val="clear" w:color="auto" w:fill="FFFFFF"/>
        </w:rPr>
      </w:pPr>
      <w:r w:rsidRPr="00737EF9">
        <w:rPr>
          <w:rFonts w:ascii="Arial" w:hAnsi="Arial" w:cs="Arial"/>
          <w:color w:val="161719"/>
          <w:shd w:val="clear" w:color="auto" w:fill="FFFFFF"/>
        </w:rPr>
        <w:t>Many organisations claim to have an objective recruitment process, but only a few train all interviewers on legal obligations and objective interview practices</w:t>
      </w:r>
      <w:r w:rsidR="00086920" w:rsidRPr="00737EF9">
        <w:rPr>
          <w:rFonts w:ascii="Arial" w:hAnsi="Arial" w:cs="Arial"/>
          <w:color w:val="161719"/>
          <w:shd w:val="clear" w:color="auto" w:fill="FFFFFF"/>
        </w:rPr>
        <w:t>; this</w:t>
      </w:r>
      <w:r w:rsidRPr="00737EF9">
        <w:rPr>
          <w:rFonts w:ascii="Arial" w:hAnsi="Arial" w:cs="Arial"/>
          <w:color w:val="161719"/>
          <w:shd w:val="clear" w:color="auto" w:fill="FFFFFF"/>
        </w:rPr>
        <w:t xml:space="preserve"> lack of training can lead to subjective evaluations and biases that influence interviews. Organisations need to recognise the importance of removing recruitment bias. </w:t>
      </w:r>
    </w:p>
    <w:p w14:paraId="3725A586" w14:textId="77777777" w:rsidR="00A26F2E" w:rsidRPr="00737EF9" w:rsidRDefault="00A26F2E" w:rsidP="00A505CE">
      <w:pPr>
        <w:spacing w:line="276" w:lineRule="auto"/>
        <w:rPr>
          <w:rFonts w:ascii="Arial" w:hAnsi="Arial" w:cs="Arial"/>
          <w:color w:val="161719"/>
          <w:shd w:val="clear" w:color="auto" w:fill="FFFFFF"/>
        </w:rPr>
      </w:pPr>
      <w:r w:rsidRPr="00737EF9">
        <w:rPr>
          <w:rFonts w:ascii="Arial" w:hAnsi="Arial" w:cs="Arial"/>
          <w:color w:val="161719"/>
          <w:shd w:val="clear" w:color="auto" w:fill="FFFFFF"/>
        </w:rPr>
        <w:t xml:space="preserve">The report will suggest the inclusion of neurodiverse employees in developing job advertisements to improve the validity, reliability, and objectivity of recruitment tests. In doing so, a fair and inclusive recruitment process that welcomes diversity and promotes equal opportunities for all candidates, including those with different cognitive abilities such as ASD, ADHD, DCD, and Dyslexia, can be ensured. </w:t>
      </w:r>
    </w:p>
    <w:p w14:paraId="3A4BE151" w14:textId="77777777" w:rsidR="00A26F2E" w:rsidRPr="00737EF9" w:rsidRDefault="00A26F2E" w:rsidP="00A505CE">
      <w:pPr>
        <w:spacing w:line="276" w:lineRule="auto"/>
        <w:rPr>
          <w:rFonts w:ascii="Arial" w:hAnsi="Arial" w:cs="Arial"/>
          <w:b/>
          <w:bCs/>
          <w:color w:val="161719"/>
          <w:shd w:val="clear" w:color="auto" w:fill="FFFFFF"/>
        </w:rPr>
      </w:pPr>
      <w:r w:rsidRPr="00737EF9">
        <w:rPr>
          <w:rFonts w:ascii="Arial" w:hAnsi="Arial" w:cs="Arial"/>
          <w:b/>
          <w:bCs/>
          <w:color w:val="161719"/>
          <w:shd w:val="clear" w:color="auto" w:fill="FFFFFF"/>
        </w:rPr>
        <w:t xml:space="preserve">Research methodology: </w:t>
      </w:r>
    </w:p>
    <w:p w14:paraId="0C0FBFE3" w14:textId="77777777" w:rsidR="00A26F2E" w:rsidRPr="00737EF9" w:rsidRDefault="00A26F2E" w:rsidP="00A505CE">
      <w:pPr>
        <w:spacing w:line="276" w:lineRule="auto"/>
        <w:rPr>
          <w:rFonts w:ascii="Arial" w:hAnsi="Arial" w:cs="Arial"/>
          <w:color w:val="161719"/>
          <w:shd w:val="clear" w:color="auto" w:fill="FFFFFF"/>
        </w:rPr>
      </w:pPr>
      <w:r w:rsidRPr="00737EF9">
        <w:rPr>
          <w:rFonts w:ascii="Arial" w:hAnsi="Arial" w:cs="Arial"/>
          <w:color w:val="161719"/>
          <w:shd w:val="clear" w:color="auto" w:fill="FFFFFF"/>
        </w:rPr>
        <w:t xml:space="preserve">The report will introduce the research methodology and provide an analysis of the ONS's recruitment process. Additionally, the report will compare the ONS's recruitment process with that of Johnson &amp; Johnson (J&amp;J), which has been identified as a suitable organisation for comparison. </w:t>
      </w:r>
    </w:p>
    <w:p w14:paraId="478BFE0C" w14:textId="77777777" w:rsidR="00A26F2E" w:rsidRPr="00737EF9" w:rsidRDefault="00A26F2E" w:rsidP="00A505CE">
      <w:pPr>
        <w:spacing w:line="276" w:lineRule="auto"/>
        <w:rPr>
          <w:rFonts w:ascii="Arial" w:hAnsi="Arial" w:cs="Arial"/>
          <w:b/>
          <w:bCs/>
          <w:color w:val="161719"/>
          <w:shd w:val="clear" w:color="auto" w:fill="FFFFFF"/>
        </w:rPr>
      </w:pPr>
      <w:r w:rsidRPr="00737EF9">
        <w:rPr>
          <w:rFonts w:ascii="Arial" w:hAnsi="Arial" w:cs="Arial"/>
          <w:b/>
          <w:bCs/>
          <w:color w:val="161719"/>
          <w:shd w:val="clear" w:color="auto" w:fill="FFFFFF"/>
        </w:rPr>
        <w:t xml:space="preserve">Conclusion: </w:t>
      </w:r>
    </w:p>
    <w:p w14:paraId="1473FACB" w14:textId="1A3213C4" w:rsidR="001A6BD7" w:rsidRPr="00737EF9" w:rsidRDefault="00A26F2E" w:rsidP="00A505CE">
      <w:pPr>
        <w:spacing w:line="276" w:lineRule="auto"/>
        <w:rPr>
          <w:rFonts w:ascii="Arial" w:hAnsi="Arial" w:cs="Arial"/>
        </w:rPr>
      </w:pPr>
      <w:r w:rsidRPr="00737EF9">
        <w:rPr>
          <w:rFonts w:ascii="Arial" w:hAnsi="Arial" w:cs="Arial"/>
          <w:color w:val="161719"/>
          <w:shd w:val="clear" w:color="auto" w:fill="FFFFFF"/>
        </w:rPr>
        <w:t>The conclusion will summarise the key findings and draw inferences about the overall research problem, providing a concise view of the outcomes.</w:t>
      </w:r>
    </w:p>
    <w:p w14:paraId="47EA93D7" w14:textId="22E46FA9" w:rsidR="009736E3" w:rsidRPr="00737EF9" w:rsidRDefault="00525D37" w:rsidP="00A505CE">
      <w:pPr>
        <w:pStyle w:val="Heading1"/>
        <w:spacing w:line="276" w:lineRule="auto"/>
        <w:rPr>
          <w:rFonts w:ascii="Arial" w:hAnsi="Arial" w:cs="Arial"/>
        </w:rPr>
      </w:pPr>
      <w:bookmarkStart w:id="3" w:name="_Toc150440308"/>
      <w:r w:rsidRPr="00737EF9">
        <w:rPr>
          <w:rFonts w:ascii="Arial" w:hAnsi="Arial" w:cs="Arial"/>
        </w:rPr>
        <w:lastRenderedPageBreak/>
        <w:t xml:space="preserve">2.0 </w:t>
      </w:r>
      <w:r w:rsidR="009736E3" w:rsidRPr="00737EF9">
        <w:rPr>
          <w:rFonts w:ascii="Arial" w:hAnsi="Arial" w:cs="Arial"/>
        </w:rPr>
        <w:t>Literature Review</w:t>
      </w:r>
      <w:bookmarkEnd w:id="3"/>
    </w:p>
    <w:p w14:paraId="0D367ECB" w14:textId="03190485" w:rsidR="009736E3" w:rsidRPr="00737EF9" w:rsidRDefault="00525D37" w:rsidP="00A505CE">
      <w:pPr>
        <w:pStyle w:val="Heading2"/>
        <w:spacing w:line="276" w:lineRule="auto"/>
        <w:rPr>
          <w:rFonts w:ascii="Arial" w:hAnsi="Arial" w:cs="Arial"/>
        </w:rPr>
      </w:pPr>
      <w:bookmarkStart w:id="4" w:name="_Toc150440309"/>
      <w:r w:rsidRPr="00737EF9">
        <w:rPr>
          <w:rFonts w:ascii="Arial" w:hAnsi="Arial" w:cs="Arial"/>
        </w:rPr>
        <w:t xml:space="preserve">2.1 </w:t>
      </w:r>
      <w:r w:rsidR="009736E3" w:rsidRPr="00737EF9">
        <w:rPr>
          <w:rFonts w:ascii="Arial" w:hAnsi="Arial" w:cs="Arial"/>
        </w:rPr>
        <w:t>Introduction</w:t>
      </w:r>
      <w:bookmarkEnd w:id="4"/>
    </w:p>
    <w:p w14:paraId="7EAAE37F" w14:textId="17B25304" w:rsidR="009736E3" w:rsidRPr="00737EF9" w:rsidRDefault="009736E3" w:rsidP="00A505CE">
      <w:pPr>
        <w:spacing w:line="276" w:lineRule="auto"/>
        <w:rPr>
          <w:rFonts w:ascii="Arial" w:hAnsi="Arial" w:cs="Arial"/>
        </w:rPr>
      </w:pPr>
      <w:r w:rsidRPr="00737EF9">
        <w:rPr>
          <w:rFonts w:ascii="Arial" w:hAnsi="Arial" w:cs="Arial"/>
        </w:rPr>
        <w:t xml:space="preserve">In recent years, there has been a growing recognition of the concept of neurodiversity, which refers to the diversity of human cognition, including conditions such as Autism Spectrum Disorder (ASD), Attention Deficit Hyperactivity Disorder (ADHD), Specific Learning Difficulties (SpLD) like </w:t>
      </w:r>
      <w:r w:rsidR="00140070" w:rsidRPr="00737EF9">
        <w:rPr>
          <w:rFonts w:ascii="Arial" w:hAnsi="Arial" w:cs="Arial"/>
        </w:rPr>
        <w:t>D</w:t>
      </w:r>
      <w:r w:rsidRPr="00737EF9">
        <w:rPr>
          <w:rFonts w:ascii="Arial" w:hAnsi="Arial" w:cs="Arial"/>
        </w:rPr>
        <w:t xml:space="preserve">yslexia, </w:t>
      </w:r>
      <w:r w:rsidR="00140070" w:rsidRPr="00737EF9">
        <w:rPr>
          <w:rFonts w:ascii="Arial" w:hAnsi="Arial" w:cs="Arial"/>
        </w:rPr>
        <w:t>D</w:t>
      </w:r>
      <w:r w:rsidRPr="00737EF9">
        <w:rPr>
          <w:rFonts w:ascii="Arial" w:hAnsi="Arial" w:cs="Arial"/>
        </w:rPr>
        <w:t>yspraxia</w:t>
      </w:r>
      <w:r w:rsidR="004E54B9" w:rsidRPr="00737EF9">
        <w:rPr>
          <w:rFonts w:ascii="Arial" w:hAnsi="Arial" w:cs="Arial"/>
        </w:rPr>
        <w:t xml:space="preserve"> (DCD)</w:t>
      </w:r>
      <w:r w:rsidRPr="00737EF9">
        <w:rPr>
          <w:rFonts w:ascii="Arial" w:hAnsi="Arial" w:cs="Arial"/>
        </w:rPr>
        <w:t>, and others. This concept recognises that individuals with neurological differences should be accepted and valued for their unique perspectives and abilities rather than being stigmatised or excluded. However, despite the progress in raising awareness of neurodiversity, there is still a significant lack of research and understanding about promoting inclusion and diversity in the workplace, particularly in recruitment procedures. In this context, it is crucial to explore how to address the challenges that neurodiverse individuals face in securing employment and how to develop inclusive hiring programs that remove traditional interviews.</w:t>
      </w:r>
    </w:p>
    <w:p w14:paraId="7CE6705A" w14:textId="37137739" w:rsidR="009736E3" w:rsidRPr="00737EF9" w:rsidRDefault="00525D37" w:rsidP="00A505CE">
      <w:pPr>
        <w:pStyle w:val="Heading2"/>
        <w:spacing w:line="276" w:lineRule="auto"/>
        <w:rPr>
          <w:rFonts w:ascii="Arial" w:hAnsi="Arial" w:cs="Arial"/>
        </w:rPr>
      </w:pPr>
      <w:bookmarkStart w:id="5" w:name="_Toc150440310"/>
      <w:r w:rsidRPr="00737EF9">
        <w:rPr>
          <w:rFonts w:ascii="Arial" w:hAnsi="Arial" w:cs="Arial"/>
        </w:rPr>
        <w:t xml:space="preserve">2.2 </w:t>
      </w:r>
      <w:r w:rsidR="009736E3" w:rsidRPr="00737EF9">
        <w:rPr>
          <w:rFonts w:ascii="Arial" w:hAnsi="Arial" w:cs="Arial"/>
        </w:rPr>
        <w:t>Literature Review</w:t>
      </w:r>
      <w:bookmarkEnd w:id="5"/>
    </w:p>
    <w:p w14:paraId="2F711838" w14:textId="4E9D4AED" w:rsidR="009736E3" w:rsidRPr="00737EF9" w:rsidRDefault="009736E3" w:rsidP="00A505CE">
      <w:pPr>
        <w:spacing w:line="276" w:lineRule="auto"/>
        <w:rPr>
          <w:rFonts w:ascii="Arial" w:hAnsi="Arial" w:cs="Arial"/>
        </w:rPr>
      </w:pPr>
      <w:r w:rsidRPr="00737EF9">
        <w:rPr>
          <w:rFonts w:ascii="Arial" w:hAnsi="Arial" w:cs="Arial"/>
        </w:rPr>
        <w:t>Singer (1998</w:t>
      </w:r>
      <w:r w:rsidR="00670450" w:rsidRPr="00737EF9">
        <w:rPr>
          <w:rFonts w:ascii="Arial" w:hAnsi="Arial" w:cs="Arial"/>
        </w:rPr>
        <w:t>/2017</w:t>
      </w:r>
      <w:r w:rsidRPr="00737EF9">
        <w:rPr>
          <w:rFonts w:ascii="Arial" w:hAnsi="Arial" w:cs="Arial"/>
        </w:rPr>
        <w:t xml:space="preserve">) first introduced the term "neurodiversity" to describe the concept of neurologically different minds; this term was initially used to describe individuals on the autistic spectrum. However, </w:t>
      </w:r>
      <w:r w:rsidR="00140070" w:rsidRPr="00737EF9">
        <w:rPr>
          <w:rFonts w:ascii="Arial" w:hAnsi="Arial" w:cs="Arial"/>
        </w:rPr>
        <w:t>the</w:t>
      </w:r>
      <w:r w:rsidRPr="00737EF9">
        <w:rPr>
          <w:rFonts w:ascii="Arial" w:hAnsi="Arial" w:cs="Arial"/>
        </w:rPr>
        <w:t xml:space="preserve"> concept of neurodiversity has evolved to recognise and accept those considered "neuro-atypical" as a minority group. The expanded view now includes individuals with different types of learning and behavioural disabilities, such as </w:t>
      </w:r>
      <w:r w:rsidR="00140070" w:rsidRPr="00737EF9">
        <w:rPr>
          <w:rFonts w:ascii="Arial" w:hAnsi="Arial" w:cs="Arial"/>
        </w:rPr>
        <w:t>D</w:t>
      </w:r>
      <w:r w:rsidRPr="00737EF9">
        <w:rPr>
          <w:rFonts w:ascii="Arial" w:hAnsi="Arial" w:cs="Arial"/>
        </w:rPr>
        <w:t xml:space="preserve">yslexia, </w:t>
      </w:r>
      <w:r w:rsidR="00140070" w:rsidRPr="00737EF9">
        <w:rPr>
          <w:rFonts w:ascii="Arial" w:hAnsi="Arial" w:cs="Arial"/>
        </w:rPr>
        <w:t>D</w:t>
      </w:r>
      <w:r w:rsidRPr="00737EF9">
        <w:rPr>
          <w:rFonts w:ascii="Arial" w:hAnsi="Arial" w:cs="Arial"/>
        </w:rPr>
        <w:t xml:space="preserve">yspraxia, ADHD, </w:t>
      </w:r>
      <w:r w:rsidR="00140070" w:rsidRPr="00737EF9">
        <w:rPr>
          <w:rFonts w:ascii="Arial" w:hAnsi="Arial" w:cs="Arial"/>
        </w:rPr>
        <w:t>D</w:t>
      </w:r>
      <w:r w:rsidRPr="00737EF9">
        <w:rPr>
          <w:rFonts w:ascii="Arial" w:hAnsi="Arial" w:cs="Arial"/>
        </w:rPr>
        <w:t xml:space="preserve">yscalculia, and Tourette syndrome, as well as </w:t>
      </w:r>
      <w:r w:rsidR="00140070" w:rsidRPr="00737EF9">
        <w:rPr>
          <w:rFonts w:ascii="Arial" w:hAnsi="Arial" w:cs="Arial"/>
        </w:rPr>
        <w:t>A</w:t>
      </w:r>
      <w:r w:rsidRPr="00737EF9">
        <w:rPr>
          <w:rFonts w:ascii="Arial" w:hAnsi="Arial" w:cs="Arial"/>
        </w:rPr>
        <w:t>utism (Brînzea, 2019)</w:t>
      </w:r>
    </w:p>
    <w:p w14:paraId="20BAE8FF" w14:textId="77777777" w:rsidR="009736E3" w:rsidRPr="00737EF9" w:rsidRDefault="009736E3" w:rsidP="00A505CE">
      <w:pPr>
        <w:spacing w:line="276" w:lineRule="auto"/>
        <w:rPr>
          <w:rFonts w:ascii="Arial" w:hAnsi="Arial" w:cs="Arial"/>
        </w:rPr>
      </w:pPr>
      <w:r w:rsidRPr="00737EF9">
        <w:rPr>
          <w:rFonts w:ascii="Arial" w:hAnsi="Arial" w:cs="Arial"/>
        </w:rPr>
        <w:t xml:space="preserve">Globally, approximately one billion people, or one in six individuals, reportedly have disabilities, facing exclusion, underemployment, unemployment, and poor health outcomes. These individuals are often disempowered and isolated within organisations and communities (Fujimoto et al., 2013). </w:t>
      </w:r>
    </w:p>
    <w:p w14:paraId="3D895182" w14:textId="17E70D0D" w:rsidR="009736E3" w:rsidRPr="00737EF9" w:rsidRDefault="009736E3" w:rsidP="00A505CE">
      <w:pPr>
        <w:spacing w:line="276" w:lineRule="auto"/>
        <w:rPr>
          <w:rFonts w:ascii="Arial" w:hAnsi="Arial" w:cs="Arial"/>
        </w:rPr>
      </w:pPr>
      <w:r w:rsidRPr="00737EF9">
        <w:rPr>
          <w:rFonts w:ascii="Arial" w:hAnsi="Arial" w:cs="Arial"/>
        </w:rPr>
        <w:t>The literature indicates that 20% of the UK population identifies as neurodivergent. However, this statistic may not be fully representative due to undiagnosed individuals who may feel uncomfortable disclosing their neurodiversity in the workplace. (UK Statistics Authority, 2017; The Brain Charity, 2022). Having a disability is not a personal defect but rather a result of societal barriers and practices, that "normal" is not superior or correct and that disability should not be viewed as a negative or inferior trait. Instead, it should be recognised as an ethnicity rather than a medical condition, challenging normalcy as the dominant standard, "normal" is an unachievable notion (Davis, 1995; Thomson, 1997; as cited in Singer, 1998</w:t>
      </w:r>
      <w:r w:rsidR="00670450" w:rsidRPr="00737EF9">
        <w:rPr>
          <w:rFonts w:ascii="Arial" w:hAnsi="Arial" w:cs="Arial"/>
        </w:rPr>
        <w:t>/2017</w:t>
      </w:r>
      <w:r w:rsidRPr="00737EF9">
        <w:rPr>
          <w:rFonts w:ascii="Arial" w:hAnsi="Arial" w:cs="Arial"/>
        </w:rPr>
        <w:t xml:space="preserve">) </w:t>
      </w:r>
    </w:p>
    <w:p w14:paraId="5808BE05" w14:textId="388B3C53" w:rsidR="009736E3" w:rsidRPr="00737EF9" w:rsidRDefault="009736E3" w:rsidP="00A505CE">
      <w:pPr>
        <w:spacing w:line="276" w:lineRule="auto"/>
        <w:rPr>
          <w:rFonts w:ascii="Arial" w:hAnsi="Arial" w:cs="Arial"/>
        </w:rPr>
      </w:pPr>
      <w:r w:rsidRPr="00737EF9">
        <w:rPr>
          <w:rFonts w:ascii="Arial" w:hAnsi="Arial" w:cs="Arial"/>
        </w:rPr>
        <w:t>Furthermore, despite the efforts made to ensure equal opportunities in employment, statistics show that the percentage of disabled individuals employed is still significantly lower than that of non-disabled individuals. Specifically, the employment rate of disabled individuals is approximately 50%, while that of their non-disabled counterparts is over 80%. Autistic individuals have the lowest employment rate among all disabled individuals</w:t>
      </w:r>
      <w:r w:rsidR="00133DF8" w:rsidRPr="00737EF9">
        <w:rPr>
          <w:rFonts w:ascii="Arial" w:hAnsi="Arial" w:cs="Arial"/>
        </w:rPr>
        <w:t>. At the same time,</w:t>
      </w:r>
      <w:r w:rsidRPr="00737EF9">
        <w:rPr>
          <w:rFonts w:ascii="Arial" w:hAnsi="Arial" w:cs="Arial"/>
        </w:rPr>
        <w:t xml:space="preserve"> it is understandable that not all people with autism can work</w:t>
      </w:r>
      <w:r w:rsidR="00133DF8" w:rsidRPr="00737EF9">
        <w:rPr>
          <w:rFonts w:ascii="Arial" w:hAnsi="Arial" w:cs="Arial"/>
        </w:rPr>
        <w:t>; it</w:t>
      </w:r>
      <w:r w:rsidRPr="00737EF9">
        <w:rPr>
          <w:rFonts w:ascii="Arial" w:hAnsi="Arial" w:cs="Arial"/>
        </w:rPr>
        <w:t xml:space="preserve"> is important to note that many of them have the desire to do so (National Autistic Society, 2021).</w:t>
      </w:r>
    </w:p>
    <w:p w14:paraId="626E9ED4" w14:textId="77777777" w:rsidR="009736E3" w:rsidRPr="00737EF9" w:rsidRDefault="009736E3" w:rsidP="00A505CE">
      <w:pPr>
        <w:spacing w:line="276" w:lineRule="auto"/>
        <w:rPr>
          <w:rFonts w:ascii="Arial" w:hAnsi="Arial" w:cs="Arial"/>
        </w:rPr>
      </w:pPr>
      <w:r w:rsidRPr="00737EF9">
        <w:rPr>
          <w:rFonts w:ascii="Arial" w:hAnsi="Arial" w:cs="Arial"/>
        </w:rPr>
        <w:t xml:space="preserve">Neurodiversity is a newly recognised concept in the workplace, but there is a significant lack of research in this area. The existing literature indicates that interviews and workplaces are designed for neurotypical individuals, unintentionally excluding neurodiverse individuals </w:t>
      </w:r>
      <w:r w:rsidRPr="00737EF9">
        <w:rPr>
          <w:rFonts w:ascii="Arial" w:hAnsi="Arial" w:cs="Arial"/>
        </w:rPr>
        <w:lastRenderedPageBreak/>
        <w:t>(Fujimoto et al., 2013; Thompson, 2023). Individuals with neurodiversity face significant challenges in securing employment due to being perceived as different or sub-normal, resulting in unemployment or underemployment. It is suggested that the issue lies with biased recruitment processes and interviews rather than the neurodiverse individuals. This view is supported by prominent organisations such as SAP, Microsoft and DXC Technology, who have reported successes since developing inclusive hiring programs that remove traditional interviews (Shalfrooshan et al., 2023)</w:t>
      </w:r>
    </w:p>
    <w:p w14:paraId="48D02320" w14:textId="7814AE73" w:rsidR="009736E3" w:rsidRPr="00737EF9" w:rsidRDefault="009736E3" w:rsidP="00A505CE">
      <w:pPr>
        <w:spacing w:line="276" w:lineRule="auto"/>
        <w:rPr>
          <w:rFonts w:ascii="Arial" w:hAnsi="Arial" w:cs="Arial"/>
        </w:rPr>
      </w:pPr>
      <w:r w:rsidRPr="00737EF9">
        <w:rPr>
          <w:rFonts w:ascii="Arial" w:hAnsi="Arial" w:cs="Arial"/>
        </w:rPr>
        <w:t xml:space="preserve">As mentioned, it is generally accepted that the workplace and recruitment procedures are designed for a neurotypical population (Russo et al., 2023); however, this excludes </w:t>
      </w:r>
      <w:r w:rsidR="00417AB0" w:rsidRPr="00737EF9">
        <w:rPr>
          <w:rFonts w:ascii="Arial" w:hAnsi="Arial" w:cs="Arial"/>
        </w:rPr>
        <w:t>a considerable proportion</w:t>
      </w:r>
      <w:r w:rsidRPr="00737EF9">
        <w:rPr>
          <w:rFonts w:ascii="Arial" w:hAnsi="Arial" w:cs="Arial"/>
        </w:rPr>
        <w:t xml:space="preserve"> of the population identifying as neurodivergent (Burnett, 2019). </w:t>
      </w:r>
    </w:p>
    <w:p w14:paraId="73E062FB" w14:textId="77777777" w:rsidR="009736E3" w:rsidRPr="00737EF9" w:rsidRDefault="009736E3" w:rsidP="00A505CE">
      <w:pPr>
        <w:spacing w:line="276" w:lineRule="auto"/>
        <w:rPr>
          <w:rFonts w:ascii="Arial" w:hAnsi="Arial" w:cs="Arial"/>
        </w:rPr>
      </w:pPr>
      <w:r w:rsidRPr="00737EF9">
        <w:rPr>
          <w:rFonts w:ascii="Arial" w:hAnsi="Arial" w:cs="Arial"/>
        </w:rPr>
        <w:t>This disparity is not a result of a lack of ability but rather a lack of awareness, training, and support from institutions, resulting in many neurodiverse individuals being excluded from the workforce. Only 22% of autistic adults are currently employed, and studies suggest that the unemployment and underemployment rates for autistic adults may exceed 80%. Additionally, over half of those with dyslexia (52%) report experiencing discrimination during the interview process, and 60% of individuals with ADHD feel that they have lost their jobs due to their neurodiversity (Dunne, 2022)</w:t>
      </w:r>
    </w:p>
    <w:p w14:paraId="024227A8" w14:textId="77777777" w:rsidR="009736E3" w:rsidRPr="00737EF9" w:rsidRDefault="009736E3" w:rsidP="00A505CE">
      <w:pPr>
        <w:spacing w:line="276" w:lineRule="auto"/>
        <w:rPr>
          <w:rFonts w:ascii="Arial" w:hAnsi="Arial" w:cs="Arial"/>
        </w:rPr>
      </w:pPr>
      <w:r w:rsidRPr="00737EF9">
        <w:rPr>
          <w:rFonts w:ascii="Arial" w:hAnsi="Arial" w:cs="Arial"/>
        </w:rPr>
        <w:t>The statistics regarding neurodivergent individuals experiencing stigma and misunderstanding in the workplace are concerning, with 61% reporting such treatment. Additionally, a survey found that more than a third of respondents faced difficulties with their manager or supervisor, and 40% reported a decline in their work environment after disclosing their neurodivergence. It is, therefore, not surprising that 93% of neurodivergent professionals would prefer to work for an organisation that prioritises inclusivity (Thompson, 2023).</w:t>
      </w:r>
    </w:p>
    <w:p w14:paraId="3EF7FDDF" w14:textId="77777777" w:rsidR="009736E3" w:rsidRPr="00737EF9" w:rsidRDefault="009736E3" w:rsidP="00A505CE">
      <w:pPr>
        <w:spacing w:line="276" w:lineRule="auto"/>
        <w:rPr>
          <w:rFonts w:ascii="Arial" w:hAnsi="Arial" w:cs="Arial"/>
        </w:rPr>
      </w:pPr>
      <w:r w:rsidRPr="00737EF9">
        <w:rPr>
          <w:rFonts w:ascii="Arial" w:hAnsi="Arial" w:cs="Arial"/>
        </w:rPr>
        <w:t>It has been widely accepted that neurodiverse candidates may have the ability to perform well, but due to the stigma surrounding neurological conditions, they tend to struggle with low self-esteem (Bewley &amp; George, 2016)</w:t>
      </w:r>
    </w:p>
    <w:p w14:paraId="4AD32370" w14:textId="77777777" w:rsidR="009736E3" w:rsidRPr="00737EF9" w:rsidRDefault="009736E3" w:rsidP="00A505CE">
      <w:pPr>
        <w:spacing w:line="276" w:lineRule="auto"/>
        <w:rPr>
          <w:rFonts w:ascii="Arial" w:hAnsi="Arial" w:cs="Arial"/>
        </w:rPr>
      </w:pPr>
      <w:r w:rsidRPr="00737EF9">
        <w:rPr>
          <w:rFonts w:ascii="Arial" w:hAnsi="Arial" w:cs="Arial"/>
        </w:rPr>
        <w:t>The literature suggests that recruitment campaigns are challenging to neurodiverse candidates, which either prevents them from applying or from successfully being recruited into an organisation. There are several factors to this. Where an employer advertises may limit the audience; for example, autistic individuals may prefer social networking sites over conventional job advertising sites (Russo et al. (2023).</w:t>
      </w:r>
    </w:p>
    <w:p w14:paraId="21035ED9" w14:textId="77777777" w:rsidR="009736E3" w:rsidRPr="00737EF9" w:rsidRDefault="009736E3" w:rsidP="00A505CE">
      <w:pPr>
        <w:spacing w:line="276" w:lineRule="auto"/>
        <w:rPr>
          <w:rFonts w:ascii="Arial" w:hAnsi="Arial" w:cs="Arial"/>
        </w:rPr>
      </w:pPr>
      <w:r w:rsidRPr="00737EF9">
        <w:rPr>
          <w:rFonts w:ascii="Arial" w:hAnsi="Arial" w:cs="Arial"/>
        </w:rPr>
        <w:t>The advertisement itself may not be accessible for individuals with dyslexia, and they may require screen reading equipment to read the words aloud; if the post is not in an accessible format, the applicant cannot view and access the information. (</w:t>
      </w:r>
      <w:r w:rsidRPr="00737EF9">
        <w:rPr>
          <w:rFonts w:ascii="Arial" w:hAnsi="Arial" w:cs="Arial"/>
          <w:color w:val="000000"/>
          <w:shd w:val="clear" w:color="auto" w:fill="FFFFFF"/>
        </w:rPr>
        <w:t>Holland, 2019</w:t>
      </w:r>
      <w:r w:rsidRPr="00737EF9">
        <w:rPr>
          <w:rFonts w:ascii="Arial" w:hAnsi="Arial" w:cs="Arial"/>
        </w:rPr>
        <w:t>). Additionally, if the language used in the job posting is overly complex, ambiguous or requires irrelevant skills, it may not accurately represent the job duties (CIPD, 2013); (Doyle &amp; McDowall, 2021)</w:t>
      </w:r>
    </w:p>
    <w:p w14:paraId="195A7889" w14:textId="14EFDAE6" w:rsidR="009736E3" w:rsidRPr="00737EF9" w:rsidRDefault="009736E3" w:rsidP="00A505CE">
      <w:pPr>
        <w:spacing w:line="276" w:lineRule="auto"/>
        <w:rPr>
          <w:rFonts w:ascii="Arial" w:hAnsi="Arial" w:cs="Arial"/>
        </w:rPr>
      </w:pPr>
      <w:r w:rsidRPr="00737EF9">
        <w:rPr>
          <w:rFonts w:ascii="Arial" w:hAnsi="Arial" w:cs="Arial"/>
        </w:rPr>
        <w:t xml:space="preserve">According to the American Psychiatric Association (2013) and Davies et al. (2023), individuals with autism may face challenges in social communication, which can hinder their ability to pursue careers that demand strong communication skills. Moreover, Walenski et al. (2006) and Davies et al. (2023) have noted that </w:t>
      </w:r>
      <w:r w:rsidR="00D150AA" w:rsidRPr="00737EF9">
        <w:rPr>
          <w:rFonts w:ascii="Arial" w:hAnsi="Arial" w:cs="Arial"/>
        </w:rPr>
        <w:t>autistic individuals</w:t>
      </w:r>
      <w:r w:rsidRPr="00737EF9">
        <w:rPr>
          <w:rFonts w:ascii="Arial" w:hAnsi="Arial" w:cs="Arial"/>
        </w:rPr>
        <w:t xml:space="preserve"> tend to interpret language more literally. </w:t>
      </w:r>
    </w:p>
    <w:p w14:paraId="3ECEE11B" w14:textId="77777777" w:rsidR="009736E3" w:rsidRPr="00737EF9" w:rsidRDefault="009736E3" w:rsidP="00A505CE">
      <w:pPr>
        <w:spacing w:line="276" w:lineRule="auto"/>
        <w:rPr>
          <w:rFonts w:ascii="Arial" w:hAnsi="Arial" w:cs="Arial"/>
        </w:rPr>
      </w:pPr>
      <w:r w:rsidRPr="00737EF9">
        <w:rPr>
          <w:rFonts w:ascii="Arial" w:hAnsi="Arial" w:cs="Arial"/>
        </w:rPr>
        <w:lastRenderedPageBreak/>
        <w:t xml:space="preserve">Recruitment advertisements that do not explicitly state their intention to recruit neurodivergent candidates may discourage such individuals from applying. Organisations that rely on recruitment agencies to find suitable candidates must ensure that the agency knows their preference for neurodivergent individuals. Otherwise, there may be a risk of miscommunication or error, leading to missed opportunities for both the organisation and the candidates (Bewley &amp; George, 2016). </w:t>
      </w:r>
    </w:p>
    <w:p w14:paraId="219EB1A3" w14:textId="77777777" w:rsidR="009736E3" w:rsidRPr="00737EF9" w:rsidRDefault="009736E3" w:rsidP="00A505CE">
      <w:pPr>
        <w:spacing w:line="276" w:lineRule="auto"/>
        <w:rPr>
          <w:rFonts w:ascii="Arial" w:hAnsi="Arial" w:cs="Arial"/>
        </w:rPr>
      </w:pPr>
      <w:r w:rsidRPr="00737EF9">
        <w:rPr>
          <w:rFonts w:ascii="Arial" w:hAnsi="Arial" w:cs="Arial"/>
        </w:rPr>
        <w:t>Neurodiverse applicants often research the organisation before applying, so having easily accessible information and policies related to diversity and inclusion on the company's website can help foster inclusivity. Furthermore, current literature suggests that organisations should explore various means of assessing candidates' qualifications, strategies for disclosing conditions, and the accommodations they provide (Russo et al., 2023).</w:t>
      </w:r>
    </w:p>
    <w:p w14:paraId="6011721C" w14:textId="77777777" w:rsidR="009736E3" w:rsidRPr="00737EF9" w:rsidRDefault="009736E3" w:rsidP="00A505CE">
      <w:pPr>
        <w:spacing w:line="276" w:lineRule="auto"/>
        <w:rPr>
          <w:rFonts w:ascii="Arial" w:hAnsi="Arial" w:cs="Arial"/>
        </w:rPr>
      </w:pPr>
      <w:r w:rsidRPr="00737EF9">
        <w:rPr>
          <w:rFonts w:ascii="Arial" w:hAnsi="Arial" w:cs="Arial"/>
        </w:rPr>
        <w:t>It is observed that autistic individuals may be more hesitant to apply for job roles if they do not meet all the criteria mentioned in the job description. In contrast, non-autistic individuals may apply for job roles even if they only partially meet the criteria specified in the job description (Markel &amp; Elia, 2016; Davies et al., 2023); this is despite the research reporting that neurodiverse teams are 30% more productive than non-neurodiverse teams.</w:t>
      </w:r>
    </w:p>
    <w:p w14:paraId="18538958" w14:textId="77777777" w:rsidR="009736E3" w:rsidRPr="00737EF9" w:rsidRDefault="009736E3" w:rsidP="00A505CE">
      <w:pPr>
        <w:spacing w:line="276" w:lineRule="auto"/>
        <w:rPr>
          <w:rFonts w:ascii="Arial" w:hAnsi="Arial" w:cs="Arial"/>
        </w:rPr>
      </w:pPr>
      <w:r w:rsidRPr="00737EF9">
        <w:rPr>
          <w:rFonts w:ascii="Arial" w:hAnsi="Arial" w:cs="Arial"/>
        </w:rPr>
        <w:t>Neurodiverse individuals may face additional challenges during the initial written job application process. For instance, individuals on the autism spectrum are less likely to receive work experience opportunities and may encounter difficulties in aligning the experience they possess with the requirements of the job they are applying for (Baldwin et al., 2014; Graetz, 2010; Vincent, 2020; Wilczynski et al., 2013; as cited in Davies et al., 2023). As a result, candidates with autism may find it challenging to demonstrate their skills to potential employers.</w:t>
      </w:r>
    </w:p>
    <w:p w14:paraId="57C8C165" w14:textId="5E8E0C0B" w:rsidR="009736E3" w:rsidRPr="00737EF9" w:rsidRDefault="009736E3" w:rsidP="00A505CE">
      <w:pPr>
        <w:spacing w:line="276" w:lineRule="auto"/>
        <w:rPr>
          <w:rFonts w:ascii="Arial" w:hAnsi="Arial" w:cs="Arial"/>
        </w:rPr>
      </w:pPr>
      <w:r w:rsidRPr="00737EF9">
        <w:rPr>
          <w:rFonts w:ascii="Arial" w:hAnsi="Arial" w:cs="Arial"/>
        </w:rPr>
        <w:t xml:space="preserve">Recent research indicates that incorporating artificial intelligence in recruitment processes, such as employing curriculum vitae (CV) screeners, may present particular challenges. One of these challenges is the system's inability to consider individual differences in experience. This limitation may result in the unfair rejection of neurodiverse candidates who </w:t>
      </w:r>
      <w:r w:rsidR="00043318" w:rsidRPr="00737EF9">
        <w:rPr>
          <w:rFonts w:ascii="Arial" w:hAnsi="Arial" w:cs="Arial"/>
        </w:rPr>
        <w:t>cannot</w:t>
      </w:r>
      <w:r w:rsidRPr="00737EF9">
        <w:rPr>
          <w:rFonts w:ascii="Arial" w:hAnsi="Arial" w:cs="Arial"/>
        </w:rPr>
        <w:t xml:space="preserve"> demonstrate their valuable skills (Nugent et al., 2020, as cited in Davies et al., 2023).</w:t>
      </w:r>
    </w:p>
    <w:p w14:paraId="4BB02405" w14:textId="77777777" w:rsidR="009736E3" w:rsidRPr="00737EF9" w:rsidRDefault="009736E3" w:rsidP="00A505CE">
      <w:pPr>
        <w:spacing w:line="276" w:lineRule="auto"/>
        <w:rPr>
          <w:rFonts w:ascii="Arial" w:hAnsi="Arial" w:cs="Arial"/>
        </w:rPr>
      </w:pPr>
      <w:r w:rsidRPr="00737EF9">
        <w:rPr>
          <w:rFonts w:ascii="Arial" w:hAnsi="Arial" w:cs="Arial"/>
        </w:rPr>
        <w:t>An interview remains a popular tool for recruitment; effectiveness during the interview process often hinges on one's interpersonal communication abilities, including the capacity to convey oneself effectively through verbal and nonverbal cues (Bourdage et al., 2020; DeGroot &amp; Motowidlo, 1999; Lorenz et al., 2016; Macan, 2009; Peck &amp; Levashina, 2017; Van Iddekinge et al., 2007; as cited in Davies et al., 2023)</w:t>
      </w:r>
    </w:p>
    <w:p w14:paraId="3F62B5F9" w14:textId="27946812" w:rsidR="009736E3" w:rsidRPr="00737EF9" w:rsidRDefault="009736E3" w:rsidP="00A505CE">
      <w:pPr>
        <w:spacing w:line="276" w:lineRule="auto"/>
        <w:rPr>
          <w:rFonts w:ascii="Arial" w:hAnsi="Arial" w:cs="Arial"/>
        </w:rPr>
      </w:pPr>
      <w:r w:rsidRPr="00737EF9">
        <w:rPr>
          <w:rFonts w:ascii="Arial" w:hAnsi="Arial" w:cs="Arial"/>
        </w:rPr>
        <w:t xml:space="preserve">For example, </w:t>
      </w:r>
      <w:r w:rsidR="000616F5" w:rsidRPr="00737EF9">
        <w:rPr>
          <w:rFonts w:ascii="Arial" w:hAnsi="Arial" w:cs="Arial"/>
        </w:rPr>
        <w:t>some</w:t>
      </w:r>
      <w:r w:rsidRPr="00737EF9">
        <w:rPr>
          <w:rFonts w:ascii="Arial" w:hAnsi="Arial" w:cs="Arial"/>
        </w:rPr>
        <w:t xml:space="preserve"> individuals may struggle with social expectations, verbal and non-verbal communication, and interview questions where candidates must present a version of themselves (Goffman, 1959)</w:t>
      </w:r>
      <w:r w:rsidR="00A133F3" w:rsidRPr="00737EF9">
        <w:rPr>
          <w:rFonts w:ascii="Arial" w:hAnsi="Arial" w:cs="Arial"/>
        </w:rPr>
        <w:t>.</w:t>
      </w:r>
      <w:r w:rsidRPr="00737EF9">
        <w:rPr>
          <w:rFonts w:ascii="Arial" w:hAnsi="Arial" w:cs="Arial"/>
        </w:rPr>
        <w:t xml:space="preserve"> Interview questions where candidates are required to provide a personal account of a previous experience, such as '</w:t>
      </w:r>
      <w:r w:rsidR="00043318" w:rsidRPr="00737EF9">
        <w:rPr>
          <w:rFonts w:ascii="Arial" w:hAnsi="Arial" w:cs="Arial"/>
        </w:rPr>
        <w:t>T</w:t>
      </w:r>
      <w:r w:rsidRPr="00737EF9">
        <w:rPr>
          <w:rFonts w:ascii="Arial" w:hAnsi="Arial" w:cs="Arial"/>
        </w:rPr>
        <w:t xml:space="preserve">ell me of a time you managed a disagreement.' </w:t>
      </w:r>
    </w:p>
    <w:p w14:paraId="48EBE959" w14:textId="77777777" w:rsidR="009736E3" w:rsidRPr="00737EF9" w:rsidRDefault="009736E3" w:rsidP="00A505CE">
      <w:pPr>
        <w:spacing w:line="276" w:lineRule="auto"/>
        <w:rPr>
          <w:rFonts w:ascii="Arial" w:hAnsi="Arial" w:cs="Arial"/>
        </w:rPr>
      </w:pPr>
      <w:r w:rsidRPr="00737EF9">
        <w:rPr>
          <w:rFonts w:ascii="Arial" w:hAnsi="Arial" w:cs="Arial"/>
        </w:rPr>
        <w:t>Furthermore, studies have shown that the complexity of open-ended questions can hinder recall (Gaigg &amp; Bowler, 2018; as cited in Davies et al., 2023); this, combined with the fact that certain neurodiverse individuals may require additional processing time, can result in a highly stressful situation. Consequently, neurodivergent candidates may be more likely than neurotypical candidates to struggle in employment interviews (Davies et al., 2023).</w:t>
      </w:r>
    </w:p>
    <w:p w14:paraId="1D63D7A5" w14:textId="77777777" w:rsidR="009736E3" w:rsidRPr="00737EF9" w:rsidRDefault="009736E3" w:rsidP="00A505CE">
      <w:pPr>
        <w:spacing w:line="276" w:lineRule="auto"/>
        <w:rPr>
          <w:rFonts w:ascii="Arial" w:hAnsi="Arial" w:cs="Arial"/>
        </w:rPr>
      </w:pPr>
      <w:r w:rsidRPr="00737EF9">
        <w:rPr>
          <w:rFonts w:ascii="Arial" w:hAnsi="Arial" w:cs="Arial"/>
        </w:rPr>
        <w:lastRenderedPageBreak/>
        <w:t>Time restrictions during interviews can put neurodivergent individuals at a disadvantage, as interviewers may not provide additional processing time. Additionally, employers and interviewers may lack an understanding of neurological conditions and their challenges (López &amp; Keenan, 2014; as cited in Davies et al., 2023). Therefore, many interviewers may be unaware of potential adjustments that can support neurodivergent candidates during recruitment. As a result, it is not surprising that employers tend to prefer neurotypical candidates over neurodivergent candidates (Ameri et al., 2018; Flower et al., 2019; as cited in Davies et al., 2023).</w:t>
      </w:r>
    </w:p>
    <w:p w14:paraId="1A54A664" w14:textId="77777777" w:rsidR="009736E3" w:rsidRPr="00737EF9" w:rsidRDefault="009736E3" w:rsidP="00A505CE">
      <w:pPr>
        <w:spacing w:line="276" w:lineRule="auto"/>
        <w:rPr>
          <w:rFonts w:ascii="Arial" w:hAnsi="Arial" w:cs="Arial"/>
        </w:rPr>
      </w:pPr>
      <w:r w:rsidRPr="00737EF9">
        <w:rPr>
          <w:rFonts w:ascii="Arial" w:hAnsi="Arial" w:cs="Arial"/>
        </w:rPr>
        <w:t>The literature suggests that recruitment campaigns should be more inclusive of neurodivergent individuals (Holland, 2019); (Krzeminska et al., 2019); (Dunne, 2022); (Ebrahim et al., 2022). It is crucial to create a welcoming environment that supports all individuals, regardless of their neurodiversity. Removing biased recruitment processes and interviews will go a long way in ensuring that neurodiverse individuals are given equal opportunities in employment. Much of the literature cites SAP, Microsoft, and DXC Technology as the leading organisations promoting and prioritising this. Krzeminska et al. (2019); Bruyere (2019); Coplan et al. (2021) Shalfrooshan et al., 2023</w:t>
      </w:r>
    </w:p>
    <w:p w14:paraId="3C800ED0" w14:textId="77777777" w:rsidR="009736E3" w:rsidRPr="00737EF9" w:rsidRDefault="009736E3" w:rsidP="00A505CE">
      <w:pPr>
        <w:spacing w:line="276" w:lineRule="auto"/>
        <w:rPr>
          <w:rFonts w:ascii="Arial" w:hAnsi="Arial" w:cs="Arial"/>
        </w:rPr>
      </w:pPr>
      <w:r w:rsidRPr="00737EF9">
        <w:rPr>
          <w:rFonts w:ascii="Arial" w:hAnsi="Arial" w:cs="Arial"/>
        </w:rPr>
        <w:t xml:space="preserve">The promotion of diversity and inclusion is a top priority for SAP (2022), DXC Technology (2022) and Microsoft (2022), to name a few. These companies have switched to new inclusive recruiting approaches that have successfully hired neurodiverse employees while reducing the emphasis on interviews dedicated to attracting, hiring, retaining, and developing talented individuals from diverse backgrounds. </w:t>
      </w:r>
    </w:p>
    <w:p w14:paraId="17C51C27" w14:textId="77777777" w:rsidR="009736E3" w:rsidRPr="00737EF9" w:rsidRDefault="009736E3" w:rsidP="00A505CE">
      <w:pPr>
        <w:spacing w:line="276" w:lineRule="auto"/>
        <w:rPr>
          <w:rFonts w:ascii="Arial" w:hAnsi="Arial" w:cs="Arial"/>
        </w:rPr>
      </w:pPr>
      <w:r w:rsidRPr="00737EF9">
        <w:rPr>
          <w:rFonts w:ascii="Arial" w:hAnsi="Arial" w:cs="Arial"/>
        </w:rPr>
        <w:t xml:space="preserve">Microsoft believes a diverse and inclusive work environment leads to more innovation and improved customer service. Inclusive hiring approaches have been developed that include diversity hiring strategies, bias-free selection processes, outreach to minority talent, investment in early talent, employee referrals, and specialised programs such as the Autism at Work program, the Neurodiversity Hiring Program, Microsoft Leap, and the HBCU Cybersecurity Industry Collaboration Pilot. </w:t>
      </w:r>
    </w:p>
    <w:p w14:paraId="7FD5CECB" w14:textId="77777777" w:rsidR="009736E3" w:rsidRPr="00737EF9" w:rsidRDefault="009736E3" w:rsidP="00A505CE">
      <w:pPr>
        <w:spacing w:line="276" w:lineRule="auto"/>
        <w:rPr>
          <w:rFonts w:ascii="Arial" w:hAnsi="Arial" w:cs="Arial"/>
        </w:rPr>
      </w:pPr>
      <w:r w:rsidRPr="00737EF9">
        <w:rPr>
          <w:rFonts w:ascii="Arial" w:hAnsi="Arial" w:cs="Arial"/>
        </w:rPr>
        <w:t>Additionally, to promote a diverse and healthy workforce, Microsoft has implemented training programs for their managers and interviewers to prioritise inclusivity in hiring. Similarly, in Australia, DXC Technology's Dandelion Program has provided job opportunities for individuals with neurological conditions in the IT industry since 2014. With a retention rate of 92%, the program has already helped over 200 people find employment.</w:t>
      </w:r>
    </w:p>
    <w:p w14:paraId="486B3EA7" w14:textId="77777777" w:rsidR="009736E3" w:rsidRPr="00737EF9" w:rsidRDefault="009736E3" w:rsidP="00A505CE">
      <w:pPr>
        <w:spacing w:line="276" w:lineRule="auto"/>
        <w:rPr>
          <w:rFonts w:ascii="Arial" w:hAnsi="Arial" w:cs="Arial"/>
        </w:rPr>
      </w:pPr>
      <w:r w:rsidRPr="00737EF9">
        <w:rPr>
          <w:rFonts w:ascii="Arial" w:hAnsi="Arial" w:cs="Arial"/>
        </w:rPr>
        <w:t>The lack of empirical research emphasises the need to transform employment practices for inclusivity and organisational success (Krzeminska et al., 2019). Furthermore, it is critical to recognise that neurodiversity is a genuine diversity; society should strive to be more inclusive and supportive of all individuals, regardless of their neurological differences (Ludmila Praslova et al., 2023)</w:t>
      </w:r>
    </w:p>
    <w:p w14:paraId="554F5EB7" w14:textId="77777777" w:rsidR="009736E3" w:rsidRPr="00737EF9" w:rsidRDefault="009736E3" w:rsidP="00A505CE">
      <w:pPr>
        <w:spacing w:line="276" w:lineRule="auto"/>
        <w:rPr>
          <w:rFonts w:ascii="Arial" w:hAnsi="Arial" w:cs="Arial"/>
        </w:rPr>
      </w:pPr>
      <w:r w:rsidRPr="00737EF9">
        <w:rPr>
          <w:rFonts w:ascii="Arial" w:hAnsi="Arial" w:cs="Arial"/>
        </w:rPr>
        <w:t xml:space="preserve">As a result of this lack of information, it is unclear exactly how to promote neurodiversity in recruitment, and there is significant ambiguity regarding which hiring procedures may be discriminatory and under what circumstances (Shalfrooshan et al., 2023). It is essential to recognise variances within neurodiversity and even within each category. </w:t>
      </w:r>
    </w:p>
    <w:p w14:paraId="283CFE51" w14:textId="48E72C38" w:rsidR="009736E3" w:rsidRPr="00737EF9" w:rsidRDefault="009736E3" w:rsidP="00A505CE">
      <w:pPr>
        <w:spacing w:line="276" w:lineRule="auto"/>
        <w:rPr>
          <w:rFonts w:ascii="Arial" w:hAnsi="Arial" w:cs="Arial"/>
        </w:rPr>
      </w:pPr>
      <w:r w:rsidRPr="00737EF9">
        <w:rPr>
          <w:rFonts w:ascii="Arial" w:hAnsi="Arial" w:cs="Arial"/>
        </w:rPr>
        <w:t xml:space="preserve">Therefore, it is acknowledged that a one-size-fits-all approach is not appropriate. However, it is thought that unclear job descriptions, mistargeted recruitment campaigns, and organisations not explicitly encouraging neurodivergent candidates all contribute to the </w:t>
      </w:r>
      <w:r w:rsidRPr="00737EF9">
        <w:rPr>
          <w:rFonts w:ascii="Arial" w:hAnsi="Arial" w:cs="Arial"/>
        </w:rPr>
        <w:lastRenderedPageBreak/>
        <w:t>problem (Krzeminska et al., 2019; Shalfrooshan et al., 2023). Although there is guidance available to make recruitment more inclusive to neurodivergent people, there is no single source that outlines the requirements; the most helpful might be the Chartered Institute of Personnel and Development (CIPD, 2013).</w:t>
      </w:r>
    </w:p>
    <w:p w14:paraId="46F5370D" w14:textId="50751F86" w:rsidR="009736E3" w:rsidRPr="00737EF9" w:rsidRDefault="00525D37" w:rsidP="00A505CE">
      <w:pPr>
        <w:pStyle w:val="Heading2"/>
        <w:spacing w:line="276" w:lineRule="auto"/>
        <w:rPr>
          <w:rFonts w:ascii="Arial" w:hAnsi="Arial" w:cs="Arial"/>
        </w:rPr>
      </w:pPr>
      <w:bookmarkStart w:id="6" w:name="_Toc150440311"/>
      <w:r w:rsidRPr="00737EF9">
        <w:rPr>
          <w:rFonts w:ascii="Arial" w:hAnsi="Arial" w:cs="Arial"/>
        </w:rPr>
        <w:t xml:space="preserve">2.3 </w:t>
      </w:r>
      <w:r w:rsidR="009736E3" w:rsidRPr="00737EF9">
        <w:rPr>
          <w:rFonts w:ascii="Arial" w:hAnsi="Arial" w:cs="Arial"/>
        </w:rPr>
        <w:t>Summary</w:t>
      </w:r>
      <w:bookmarkEnd w:id="6"/>
    </w:p>
    <w:p w14:paraId="484DCE74" w14:textId="77777777" w:rsidR="009736E3" w:rsidRPr="00737EF9" w:rsidRDefault="009736E3" w:rsidP="00A505CE">
      <w:pPr>
        <w:spacing w:line="276" w:lineRule="auto"/>
        <w:rPr>
          <w:rFonts w:ascii="Arial" w:hAnsi="Arial" w:cs="Arial"/>
        </w:rPr>
      </w:pPr>
      <w:r w:rsidRPr="00737EF9">
        <w:rPr>
          <w:rFonts w:ascii="Arial" w:hAnsi="Arial" w:cs="Arial"/>
        </w:rPr>
        <w:t>Neurodiversity is a term used to describe individuals' different types of learning and behavioural disabilities. In the UK, it is estimated that 20% of the population identifies as neurodivergent. However, this figure may not be fully representative due to undiagnosed individuals who may feel uncomfortable disclosing their neurodiversity in the workplace.</w:t>
      </w:r>
    </w:p>
    <w:p w14:paraId="6BF62516" w14:textId="77777777" w:rsidR="009736E3" w:rsidRPr="00737EF9" w:rsidRDefault="009736E3" w:rsidP="00A505CE">
      <w:pPr>
        <w:spacing w:line="276" w:lineRule="auto"/>
        <w:rPr>
          <w:rFonts w:ascii="Arial" w:hAnsi="Arial" w:cs="Arial"/>
        </w:rPr>
      </w:pPr>
      <w:r w:rsidRPr="00737EF9">
        <w:rPr>
          <w:rFonts w:ascii="Arial" w:hAnsi="Arial" w:cs="Arial"/>
        </w:rPr>
        <w:t>Despite efforts to ensure equal opportunities in employment, statistics show that the percentage of disabled individuals employed is still significantly lower than that of non-disabled individuals. This is particularly true for individuals with autism, with only 22% reported to be in paid work. Neurodiverse individuals also face significant challenges in securing employment due to being perceived as different or sub-normal, resulting in 85-90% unemployment or underemployment.</w:t>
      </w:r>
    </w:p>
    <w:p w14:paraId="5CF99AE0" w14:textId="77777777" w:rsidR="009736E3" w:rsidRPr="00737EF9" w:rsidRDefault="009736E3" w:rsidP="00A505CE">
      <w:pPr>
        <w:spacing w:line="276" w:lineRule="auto"/>
        <w:rPr>
          <w:rFonts w:ascii="Arial" w:hAnsi="Arial" w:cs="Arial"/>
        </w:rPr>
      </w:pPr>
      <w:r w:rsidRPr="00737EF9">
        <w:rPr>
          <w:rFonts w:ascii="Arial" w:hAnsi="Arial" w:cs="Arial"/>
        </w:rPr>
        <w:t>Existing literature suggests that interviews and workplaces are designed for neurotypical individuals, unintentionally excluding neurodiverse individuals. It is suggested that the issue lies with biased recruitment processes and interviews rather than the neurodiverse individuals. To address this, some organisations have reported successes since developing inclusive hiring programs that remove traditional interviews.</w:t>
      </w:r>
    </w:p>
    <w:p w14:paraId="6EB77424" w14:textId="77777777" w:rsidR="009736E3" w:rsidRPr="00737EF9" w:rsidRDefault="009736E3" w:rsidP="00A505CE">
      <w:pPr>
        <w:spacing w:line="276" w:lineRule="auto"/>
        <w:rPr>
          <w:rFonts w:ascii="Arial" w:hAnsi="Arial" w:cs="Arial"/>
        </w:rPr>
      </w:pPr>
      <w:r w:rsidRPr="00737EF9">
        <w:rPr>
          <w:rFonts w:ascii="Arial" w:hAnsi="Arial" w:cs="Arial"/>
        </w:rPr>
        <w:t>It is essential to recognise variances within neurodiversity and even within each category. However, unclear job descriptions, mistargeted recruitment campaigns, and organisations not explicitly encouraging neurodivergent candidates contribute to the problem. While guidance is available to make recruitment more inclusive to neurodivergent people, no single source outlines the requirements.</w:t>
      </w:r>
    </w:p>
    <w:p w14:paraId="0EEF7115" w14:textId="1B279E29" w:rsidR="009736E3" w:rsidRPr="00737EF9" w:rsidRDefault="009736E3" w:rsidP="00A505CE">
      <w:pPr>
        <w:spacing w:line="276" w:lineRule="auto"/>
        <w:rPr>
          <w:rFonts w:ascii="Arial" w:hAnsi="Arial" w:cs="Arial"/>
        </w:rPr>
      </w:pPr>
      <w:r w:rsidRPr="00737EF9">
        <w:rPr>
          <w:rFonts w:ascii="Arial" w:hAnsi="Arial" w:cs="Arial"/>
        </w:rPr>
        <w:t xml:space="preserve">Overall, it is essential to promote neurodiversity in recruitment and recognise that the workplace and recruitment procedures are designed for a neurotypical population, which excludes </w:t>
      </w:r>
      <w:r w:rsidR="00555EBC" w:rsidRPr="00737EF9">
        <w:rPr>
          <w:rFonts w:ascii="Arial" w:hAnsi="Arial" w:cs="Arial"/>
        </w:rPr>
        <w:t>a considerable proportion</w:t>
      </w:r>
      <w:r w:rsidRPr="00737EF9">
        <w:rPr>
          <w:rFonts w:ascii="Arial" w:hAnsi="Arial" w:cs="Arial"/>
        </w:rPr>
        <w:t xml:space="preserve"> of the population identifying as neurodivergent. The unemployment and underemployment rates for neurodiverse individuals are significantly higher, not because of a lack of ability but rather a lack of awareness, training, and support from institutions, resulting in many neurodiverse individuals being excluded from the workforce.</w:t>
      </w:r>
    </w:p>
    <w:p w14:paraId="6FB2957A" w14:textId="33245437" w:rsidR="00C9774A" w:rsidRPr="00737EF9" w:rsidRDefault="009736E3" w:rsidP="00A505CE">
      <w:pPr>
        <w:spacing w:line="276" w:lineRule="auto"/>
        <w:rPr>
          <w:rFonts w:ascii="Arial" w:hAnsi="Arial" w:cs="Arial"/>
        </w:rPr>
      </w:pPr>
      <w:r w:rsidRPr="00737EF9">
        <w:rPr>
          <w:rFonts w:ascii="Arial" w:hAnsi="Arial" w:cs="Arial"/>
        </w:rPr>
        <w:t>In conclusion, the concept of neurodiversity is a critical aspect employers should consider in the workplace. Even though there has been progress in ensuring equal employment opportunities, there are still significant challenges to overcome for neurodiverse individuals. It is essential to recognise that neurodiversity is not a personal defect but rather an ethnicity that is part of the natural variation of the human brain. Therefore, inclusive recruitment procedures should be implemented by institutions, and adequate support and training should be provided to ensure that neurodiverse individuals are not excluded from the workforce. This way, a more diverse and inclusive workplace can be created that benefits everyone.</w:t>
      </w:r>
    </w:p>
    <w:p w14:paraId="62A66284" w14:textId="1702F7E3" w:rsidR="00C331C9" w:rsidRPr="00737EF9" w:rsidRDefault="00525D37" w:rsidP="00A505CE">
      <w:pPr>
        <w:pStyle w:val="Heading1"/>
        <w:spacing w:line="276" w:lineRule="auto"/>
        <w:rPr>
          <w:rFonts w:ascii="Arial" w:hAnsi="Arial" w:cs="Arial"/>
        </w:rPr>
      </w:pPr>
      <w:bookmarkStart w:id="7" w:name="_Toc150440312"/>
      <w:r w:rsidRPr="00737EF9">
        <w:rPr>
          <w:rFonts w:ascii="Arial" w:hAnsi="Arial" w:cs="Arial"/>
        </w:rPr>
        <w:t xml:space="preserve">3.0 </w:t>
      </w:r>
      <w:r w:rsidR="00C331C9" w:rsidRPr="00737EF9">
        <w:rPr>
          <w:rFonts w:ascii="Arial" w:hAnsi="Arial" w:cs="Arial"/>
        </w:rPr>
        <w:t xml:space="preserve">Definition of </w:t>
      </w:r>
      <w:r w:rsidR="008009D5" w:rsidRPr="00737EF9">
        <w:rPr>
          <w:rFonts w:ascii="Arial" w:hAnsi="Arial" w:cs="Arial"/>
        </w:rPr>
        <w:t>N</w:t>
      </w:r>
      <w:r w:rsidR="00C331C9" w:rsidRPr="00737EF9">
        <w:rPr>
          <w:rFonts w:ascii="Arial" w:hAnsi="Arial" w:cs="Arial"/>
        </w:rPr>
        <w:t>eurodiversity</w:t>
      </w:r>
      <w:bookmarkEnd w:id="7"/>
    </w:p>
    <w:p w14:paraId="34A9E271" w14:textId="52E6D6B0" w:rsidR="00DE3CF7" w:rsidRPr="00737EF9" w:rsidRDefault="00525D37" w:rsidP="00A505CE">
      <w:pPr>
        <w:pStyle w:val="Heading2"/>
        <w:spacing w:line="276" w:lineRule="auto"/>
        <w:rPr>
          <w:rFonts w:ascii="Arial" w:hAnsi="Arial" w:cs="Arial"/>
        </w:rPr>
      </w:pPr>
      <w:bookmarkStart w:id="8" w:name="_Toc150440313"/>
      <w:r w:rsidRPr="00737EF9">
        <w:rPr>
          <w:rFonts w:ascii="Arial" w:hAnsi="Arial" w:cs="Arial"/>
        </w:rPr>
        <w:t xml:space="preserve">3.1 </w:t>
      </w:r>
      <w:r w:rsidR="00DE3CF7" w:rsidRPr="00737EF9">
        <w:rPr>
          <w:rFonts w:ascii="Arial" w:hAnsi="Arial" w:cs="Arial"/>
        </w:rPr>
        <w:t xml:space="preserve">Defining </w:t>
      </w:r>
      <w:r w:rsidR="00540A0E" w:rsidRPr="00737EF9">
        <w:rPr>
          <w:rFonts w:ascii="Arial" w:hAnsi="Arial" w:cs="Arial"/>
        </w:rPr>
        <w:t>N</w:t>
      </w:r>
      <w:r w:rsidR="00DE3CF7" w:rsidRPr="00737EF9">
        <w:rPr>
          <w:rFonts w:ascii="Arial" w:hAnsi="Arial" w:cs="Arial"/>
        </w:rPr>
        <w:t>eurodiversity</w:t>
      </w:r>
      <w:bookmarkEnd w:id="8"/>
      <w:r w:rsidR="00DE3CF7" w:rsidRPr="00737EF9">
        <w:rPr>
          <w:rFonts w:ascii="Arial" w:hAnsi="Arial" w:cs="Arial"/>
        </w:rPr>
        <w:t xml:space="preserve"> </w:t>
      </w:r>
    </w:p>
    <w:p w14:paraId="540BD379" w14:textId="77777777" w:rsidR="000C4A31" w:rsidRPr="00737EF9" w:rsidRDefault="000C4A31" w:rsidP="00A505CE">
      <w:pPr>
        <w:pStyle w:val="NormalWeb"/>
        <w:spacing w:before="0" w:beforeAutospacing="0" w:after="0" w:afterAutospacing="0" w:line="276" w:lineRule="auto"/>
        <w:rPr>
          <w:rFonts w:ascii="Arial" w:hAnsi="Arial" w:cs="Arial"/>
          <w:sz w:val="22"/>
          <w:szCs w:val="22"/>
        </w:rPr>
      </w:pPr>
      <w:r w:rsidRPr="00737EF9">
        <w:rPr>
          <w:rFonts w:ascii="Arial" w:hAnsi="Arial" w:cs="Arial"/>
          <w:sz w:val="22"/>
          <w:szCs w:val="22"/>
        </w:rPr>
        <w:t> </w:t>
      </w:r>
    </w:p>
    <w:p w14:paraId="1D6952BF" w14:textId="0927812C" w:rsidR="00120CC0" w:rsidRPr="00737EF9" w:rsidRDefault="009F4FE3" w:rsidP="00A505CE">
      <w:pPr>
        <w:pStyle w:val="NormalWeb"/>
        <w:spacing w:before="0" w:beforeAutospacing="0" w:after="0" w:afterAutospacing="0" w:line="276" w:lineRule="auto"/>
        <w:rPr>
          <w:rFonts w:ascii="Arial" w:hAnsi="Arial" w:cs="Arial"/>
          <w:noProof/>
        </w:rPr>
      </w:pPr>
      <w:r w:rsidRPr="00737EF9">
        <w:rPr>
          <w:rFonts w:ascii="Arial" w:hAnsi="Arial" w:cs="Arial"/>
          <w:sz w:val="22"/>
          <w:szCs w:val="22"/>
        </w:rPr>
        <w:lastRenderedPageBreak/>
        <w:t>Neurodiversity celebrates cognitive differences in all humans</w:t>
      </w:r>
      <w:r w:rsidR="00CF1ED8" w:rsidRPr="00737EF9">
        <w:rPr>
          <w:rFonts w:ascii="Arial" w:hAnsi="Arial" w:cs="Arial"/>
          <w:sz w:val="22"/>
          <w:szCs w:val="22"/>
        </w:rPr>
        <w:t>;</w:t>
      </w:r>
      <w:r w:rsidR="00EA02A3" w:rsidRPr="00737EF9">
        <w:rPr>
          <w:rFonts w:ascii="Arial" w:hAnsi="Arial" w:cs="Arial"/>
          <w:sz w:val="22"/>
          <w:szCs w:val="22"/>
        </w:rPr>
        <w:t xml:space="preserve"> t</w:t>
      </w:r>
      <w:r w:rsidRPr="00737EF9">
        <w:rPr>
          <w:rFonts w:ascii="Arial" w:hAnsi="Arial" w:cs="Arial"/>
          <w:sz w:val="22"/>
          <w:szCs w:val="22"/>
        </w:rPr>
        <w:t xml:space="preserve">he term was </w:t>
      </w:r>
      <w:r w:rsidR="00FD2E0D" w:rsidRPr="00737EF9">
        <w:rPr>
          <w:rFonts w:ascii="Arial" w:hAnsi="Arial" w:cs="Arial"/>
          <w:sz w:val="22"/>
          <w:szCs w:val="22"/>
        </w:rPr>
        <w:t>created</w:t>
      </w:r>
      <w:r w:rsidRPr="00737EF9">
        <w:rPr>
          <w:rFonts w:ascii="Arial" w:hAnsi="Arial" w:cs="Arial"/>
          <w:sz w:val="22"/>
          <w:szCs w:val="22"/>
        </w:rPr>
        <w:t xml:space="preserve"> by sociological researcher Judy Singer </w:t>
      </w:r>
      <w:r w:rsidR="00EA02A3" w:rsidRPr="00737EF9">
        <w:rPr>
          <w:rFonts w:ascii="Arial" w:hAnsi="Arial" w:cs="Arial"/>
          <w:sz w:val="22"/>
          <w:szCs w:val="22"/>
        </w:rPr>
        <w:t>(1998</w:t>
      </w:r>
      <w:r w:rsidR="00670450" w:rsidRPr="00737EF9">
        <w:rPr>
          <w:rFonts w:ascii="Arial" w:hAnsi="Arial" w:cs="Arial"/>
          <w:sz w:val="22"/>
          <w:szCs w:val="22"/>
        </w:rPr>
        <w:t>/2017</w:t>
      </w:r>
      <w:r w:rsidR="00EA02A3" w:rsidRPr="00737EF9">
        <w:rPr>
          <w:rFonts w:ascii="Arial" w:hAnsi="Arial" w:cs="Arial"/>
          <w:sz w:val="22"/>
          <w:szCs w:val="22"/>
        </w:rPr>
        <w:t xml:space="preserve">) </w:t>
      </w:r>
      <w:r w:rsidRPr="00737EF9">
        <w:rPr>
          <w:rFonts w:ascii="Arial" w:hAnsi="Arial" w:cs="Arial"/>
          <w:sz w:val="22"/>
          <w:szCs w:val="22"/>
        </w:rPr>
        <w:t xml:space="preserve">as part of the </w:t>
      </w:r>
      <w:r w:rsidR="00EA02A3" w:rsidRPr="00737EF9">
        <w:rPr>
          <w:rFonts w:ascii="Arial" w:hAnsi="Arial" w:cs="Arial"/>
          <w:sz w:val="22"/>
          <w:szCs w:val="22"/>
        </w:rPr>
        <w:t xml:space="preserve">human </w:t>
      </w:r>
      <w:r w:rsidRPr="00737EF9">
        <w:rPr>
          <w:rFonts w:ascii="Arial" w:hAnsi="Arial" w:cs="Arial"/>
          <w:sz w:val="22"/>
          <w:szCs w:val="22"/>
        </w:rPr>
        <w:t>rights activism movement. This shift in focus recogni</w:t>
      </w:r>
      <w:r w:rsidR="00FD2E0D" w:rsidRPr="00737EF9">
        <w:rPr>
          <w:rFonts w:ascii="Arial" w:hAnsi="Arial" w:cs="Arial"/>
          <w:sz w:val="22"/>
          <w:szCs w:val="22"/>
        </w:rPr>
        <w:t>s</w:t>
      </w:r>
      <w:r w:rsidRPr="00737EF9">
        <w:rPr>
          <w:rFonts w:ascii="Arial" w:hAnsi="Arial" w:cs="Arial"/>
          <w:sz w:val="22"/>
          <w:szCs w:val="22"/>
        </w:rPr>
        <w:t xml:space="preserve">es neurodiversity as an </w:t>
      </w:r>
      <w:r w:rsidR="00CF1ED8" w:rsidRPr="00737EF9">
        <w:rPr>
          <w:rFonts w:ascii="Arial" w:hAnsi="Arial" w:cs="Arial"/>
          <w:sz w:val="22"/>
          <w:szCs w:val="22"/>
        </w:rPr>
        <w:t>essential</w:t>
      </w:r>
      <w:r w:rsidRPr="00737EF9">
        <w:rPr>
          <w:rFonts w:ascii="Arial" w:hAnsi="Arial" w:cs="Arial"/>
          <w:sz w:val="22"/>
          <w:szCs w:val="22"/>
        </w:rPr>
        <w:t xml:space="preserve"> aspect of human diversity</w:t>
      </w:r>
      <w:r w:rsidR="00773C3C" w:rsidRPr="00737EF9">
        <w:rPr>
          <w:rFonts w:ascii="Arial" w:hAnsi="Arial" w:cs="Arial"/>
          <w:sz w:val="22"/>
          <w:szCs w:val="22"/>
        </w:rPr>
        <w:t xml:space="preserve"> </w:t>
      </w:r>
      <w:r w:rsidR="00120CC0" w:rsidRPr="00737EF9">
        <w:rPr>
          <w:rFonts w:ascii="Arial" w:hAnsi="Arial" w:cs="Arial"/>
          <w:sz w:val="22"/>
          <w:szCs w:val="22"/>
        </w:rPr>
        <w:t>(Walker, 2021; ADHD Aware, 2023).</w:t>
      </w:r>
      <w:r w:rsidR="00120CC0" w:rsidRPr="00737EF9">
        <w:rPr>
          <w:rFonts w:ascii="Arial" w:hAnsi="Arial" w:cs="Arial"/>
          <w:noProof/>
        </w:rPr>
        <w:t xml:space="preserve"> </w:t>
      </w:r>
    </w:p>
    <w:p w14:paraId="59CA4101" w14:textId="77777777" w:rsidR="003E0792" w:rsidRPr="00737EF9" w:rsidRDefault="003E0792" w:rsidP="00A505CE">
      <w:pPr>
        <w:pStyle w:val="NormalWeb"/>
        <w:spacing w:before="0" w:beforeAutospacing="0" w:after="0" w:afterAutospacing="0" w:line="276" w:lineRule="auto"/>
        <w:rPr>
          <w:rFonts w:ascii="Arial" w:hAnsi="Arial" w:cs="Arial"/>
          <w:sz w:val="22"/>
          <w:szCs w:val="22"/>
        </w:rPr>
      </w:pPr>
    </w:p>
    <w:p w14:paraId="7283E6A1" w14:textId="5E77A382" w:rsidR="00A64E2F" w:rsidRPr="00737EF9" w:rsidRDefault="00F4124E" w:rsidP="00A505CE">
      <w:pPr>
        <w:pStyle w:val="NormalWeb"/>
        <w:spacing w:before="0" w:beforeAutospacing="0" w:after="0" w:afterAutospacing="0" w:line="276" w:lineRule="auto"/>
        <w:rPr>
          <w:rFonts w:ascii="Arial" w:hAnsi="Arial" w:cs="Arial"/>
          <w:sz w:val="22"/>
          <w:szCs w:val="22"/>
        </w:rPr>
      </w:pPr>
      <w:r w:rsidRPr="00737EF9">
        <w:rPr>
          <w:rFonts w:ascii="Arial" w:hAnsi="Arial" w:cs="Arial"/>
          <w:sz w:val="22"/>
          <w:szCs w:val="22"/>
        </w:rPr>
        <w:t xml:space="preserve">According to The Brain Charity (2022), </w:t>
      </w:r>
      <w:r w:rsidR="008C3EDB" w:rsidRPr="00737EF9">
        <w:rPr>
          <w:rFonts w:ascii="Arial" w:hAnsi="Arial" w:cs="Arial"/>
          <w:sz w:val="22"/>
          <w:szCs w:val="22"/>
        </w:rPr>
        <w:t xml:space="preserve">'neurotypical' </w:t>
      </w:r>
      <w:r w:rsidR="00CF1ED8" w:rsidRPr="00737EF9">
        <w:rPr>
          <w:rFonts w:ascii="Arial" w:hAnsi="Arial" w:cs="Arial"/>
          <w:sz w:val="22"/>
          <w:szCs w:val="22"/>
        </w:rPr>
        <w:t>describes</w:t>
      </w:r>
      <w:r w:rsidR="008C3EDB" w:rsidRPr="00737EF9">
        <w:rPr>
          <w:rFonts w:ascii="Arial" w:hAnsi="Arial" w:cs="Arial"/>
          <w:sz w:val="22"/>
          <w:szCs w:val="22"/>
        </w:rPr>
        <w:t xml:space="preserve"> individuals whose cognitive and behavio</w:t>
      </w:r>
      <w:r w:rsidR="00CF1ED8" w:rsidRPr="00737EF9">
        <w:rPr>
          <w:rFonts w:ascii="Arial" w:hAnsi="Arial" w:cs="Arial"/>
          <w:sz w:val="22"/>
          <w:szCs w:val="22"/>
        </w:rPr>
        <w:t>u</w:t>
      </w:r>
      <w:r w:rsidR="008C3EDB" w:rsidRPr="00737EF9">
        <w:rPr>
          <w:rFonts w:ascii="Arial" w:hAnsi="Arial" w:cs="Arial"/>
          <w:sz w:val="22"/>
          <w:szCs w:val="22"/>
        </w:rPr>
        <w:t xml:space="preserve">ral assessments align with statistical norms. In contrast, 'neurodivergent' is a term that refers to individuals whose cognitive and </w:t>
      </w:r>
      <w:r w:rsidR="00BA0D53" w:rsidRPr="00737EF9">
        <w:rPr>
          <w:rFonts w:ascii="Arial" w:hAnsi="Arial" w:cs="Arial"/>
          <w:sz w:val="22"/>
          <w:szCs w:val="22"/>
        </w:rPr>
        <w:t>behavioural</w:t>
      </w:r>
      <w:r w:rsidR="008C3EDB" w:rsidRPr="00737EF9">
        <w:rPr>
          <w:rFonts w:ascii="Arial" w:hAnsi="Arial" w:cs="Arial"/>
          <w:sz w:val="22"/>
          <w:szCs w:val="22"/>
        </w:rPr>
        <w:t xml:space="preserve"> patterns deviate from these norms. Previously, such individuals were often </w:t>
      </w:r>
      <w:r w:rsidR="00BA0D53" w:rsidRPr="00737EF9">
        <w:rPr>
          <w:rFonts w:ascii="Arial" w:hAnsi="Arial" w:cs="Arial"/>
          <w:sz w:val="22"/>
          <w:szCs w:val="22"/>
        </w:rPr>
        <w:t>labelled</w:t>
      </w:r>
      <w:r w:rsidR="008C3EDB" w:rsidRPr="00737EF9">
        <w:rPr>
          <w:rFonts w:ascii="Arial" w:hAnsi="Arial" w:cs="Arial"/>
          <w:sz w:val="22"/>
          <w:szCs w:val="22"/>
        </w:rPr>
        <w:t xml:space="preserve"> as having a disorder. However, the use of the terms 'neurodiverse' and 'neurominority' has become more prevalent as a means of promoting inclusivity and diversity</w:t>
      </w:r>
      <w:r w:rsidRPr="00737EF9">
        <w:rPr>
          <w:rFonts w:ascii="Arial" w:hAnsi="Arial" w:cs="Arial"/>
          <w:sz w:val="22"/>
          <w:szCs w:val="22"/>
        </w:rPr>
        <w:t>.</w:t>
      </w:r>
      <w:r w:rsidR="0034494B" w:rsidRPr="00737EF9">
        <w:rPr>
          <w:rFonts w:ascii="Arial" w:hAnsi="Arial" w:cs="Arial"/>
          <w:sz w:val="22"/>
          <w:szCs w:val="22"/>
        </w:rPr>
        <w:t xml:space="preserve"> Figure 1 </w:t>
      </w:r>
      <w:r w:rsidR="003E0792" w:rsidRPr="00737EF9">
        <w:rPr>
          <w:rFonts w:ascii="Arial" w:hAnsi="Arial" w:cs="Arial"/>
          <w:sz w:val="22"/>
          <w:szCs w:val="22"/>
        </w:rPr>
        <w:t xml:space="preserve">below </w:t>
      </w:r>
      <w:r w:rsidR="00B03680" w:rsidRPr="00737EF9">
        <w:rPr>
          <w:rFonts w:ascii="Arial" w:hAnsi="Arial" w:cs="Arial"/>
          <w:sz w:val="22"/>
          <w:szCs w:val="22"/>
        </w:rPr>
        <w:t xml:space="preserve">shows the commonly associated </w:t>
      </w:r>
      <w:r w:rsidR="003E0792" w:rsidRPr="00737EF9">
        <w:rPr>
          <w:rFonts w:ascii="Arial" w:hAnsi="Arial" w:cs="Arial"/>
          <w:sz w:val="22"/>
          <w:szCs w:val="22"/>
        </w:rPr>
        <w:t>'</w:t>
      </w:r>
      <w:r w:rsidR="00B03680" w:rsidRPr="00737EF9">
        <w:rPr>
          <w:rFonts w:ascii="Arial" w:hAnsi="Arial" w:cs="Arial"/>
          <w:sz w:val="22"/>
          <w:szCs w:val="22"/>
        </w:rPr>
        <w:t>difficulties</w:t>
      </w:r>
      <w:r w:rsidR="003E0792" w:rsidRPr="00737EF9">
        <w:rPr>
          <w:rFonts w:ascii="Arial" w:hAnsi="Arial" w:cs="Arial"/>
          <w:sz w:val="22"/>
          <w:szCs w:val="22"/>
        </w:rPr>
        <w:t>'</w:t>
      </w:r>
      <w:r w:rsidR="00B03680" w:rsidRPr="00737EF9">
        <w:rPr>
          <w:rFonts w:ascii="Arial" w:hAnsi="Arial" w:cs="Arial"/>
          <w:sz w:val="22"/>
          <w:szCs w:val="22"/>
        </w:rPr>
        <w:t xml:space="preserve"> of a neurodiver</w:t>
      </w:r>
      <w:r w:rsidR="003E0792" w:rsidRPr="00737EF9">
        <w:rPr>
          <w:rFonts w:ascii="Arial" w:hAnsi="Arial" w:cs="Arial"/>
          <w:sz w:val="22"/>
          <w:szCs w:val="22"/>
        </w:rPr>
        <w:t>gent person.</w:t>
      </w:r>
    </w:p>
    <w:p w14:paraId="3F2CAF69" w14:textId="2EC89A74" w:rsidR="003E0792" w:rsidRPr="00737EF9" w:rsidRDefault="00E5679D" w:rsidP="003E0792">
      <w:pPr>
        <w:pStyle w:val="NormalWeb"/>
        <w:spacing w:before="0" w:beforeAutospacing="0" w:after="0" w:afterAutospacing="0" w:line="276" w:lineRule="auto"/>
        <w:rPr>
          <w:rFonts w:ascii="Arial" w:hAnsi="Arial" w:cs="Arial"/>
          <w:noProof/>
        </w:rPr>
      </w:pPr>
      <w:r w:rsidRPr="00737EF9">
        <w:rPr>
          <w:rFonts w:ascii="Arial" w:hAnsi="Arial" w:cs="Arial"/>
          <w:noProof/>
        </w:rPr>
        <w:drawing>
          <wp:anchor distT="0" distB="0" distL="114300" distR="114300" simplePos="0" relativeHeight="251665408" behindDoc="0" locked="0" layoutInCell="1" allowOverlap="1" wp14:anchorId="10290EE4" wp14:editId="6FEDB75F">
            <wp:simplePos x="0" y="0"/>
            <wp:positionH relativeFrom="margin">
              <wp:align>center</wp:align>
            </wp:positionH>
            <wp:positionV relativeFrom="margin">
              <wp:align>center</wp:align>
            </wp:positionV>
            <wp:extent cx="3978910" cy="2516505"/>
            <wp:effectExtent l="0" t="0" r="2540" b="0"/>
            <wp:wrapTopAndBottom/>
            <wp:docPr id="307261403" name="Picture 1" descr="A diagram of different types of disord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261403" name="Picture 1" descr="A diagram of different types of disorder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78910" cy="2516505"/>
                    </a:xfrm>
                    <a:prstGeom prst="rect">
                      <a:avLst/>
                    </a:prstGeom>
                  </pic:spPr>
                </pic:pic>
              </a:graphicData>
            </a:graphic>
          </wp:anchor>
        </w:drawing>
      </w:r>
    </w:p>
    <w:p w14:paraId="30522623" w14:textId="77777777" w:rsidR="003E0792" w:rsidRPr="00737EF9" w:rsidRDefault="003E0792" w:rsidP="003E0792">
      <w:pPr>
        <w:pStyle w:val="NormalWeb"/>
        <w:spacing w:before="0" w:beforeAutospacing="0" w:after="0" w:afterAutospacing="0" w:line="276" w:lineRule="auto"/>
        <w:rPr>
          <w:rFonts w:ascii="Arial" w:hAnsi="Arial" w:cs="Arial"/>
          <w:sz w:val="22"/>
          <w:szCs w:val="22"/>
        </w:rPr>
      </w:pPr>
    </w:p>
    <w:p w14:paraId="5A8DE222" w14:textId="77777777" w:rsidR="003E0792" w:rsidRPr="00737EF9" w:rsidRDefault="003E0792" w:rsidP="003E0792">
      <w:pPr>
        <w:pStyle w:val="Caption"/>
        <w:spacing w:line="276" w:lineRule="auto"/>
        <w:rPr>
          <w:rFonts w:ascii="Arial" w:hAnsi="Arial" w:cs="Arial"/>
          <w:lang w:eastAsia="en-GB"/>
        </w:rPr>
      </w:pPr>
      <w:bookmarkStart w:id="9" w:name="_Toc150000787"/>
      <w:r w:rsidRPr="00737EF9">
        <w:rPr>
          <w:rFonts w:ascii="Arial" w:hAnsi="Arial" w:cs="Arial"/>
        </w:rPr>
        <w:t xml:space="preserve">Figure </w:t>
      </w:r>
      <w:r w:rsidR="008B6FC1" w:rsidRPr="00737EF9">
        <w:rPr>
          <w:rFonts w:ascii="Arial" w:hAnsi="Arial" w:cs="Arial"/>
        </w:rPr>
        <w:fldChar w:fldCharType="begin"/>
      </w:r>
      <w:r w:rsidR="008B6FC1" w:rsidRPr="00737EF9">
        <w:rPr>
          <w:rFonts w:ascii="Arial" w:hAnsi="Arial" w:cs="Arial"/>
        </w:rPr>
        <w:instrText xml:space="preserve"> SEQ Figure \* ARABIC </w:instrText>
      </w:r>
      <w:r w:rsidR="008B6FC1" w:rsidRPr="00737EF9">
        <w:rPr>
          <w:rFonts w:ascii="Arial" w:hAnsi="Arial" w:cs="Arial"/>
        </w:rPr>
        <w:fldChar w:fldCharType="separate"/>
      </w:r>
      <w:r w:rsidRPr="00737EF9">
        <w:rPr>
          <w:rFonts w:ascii="Arial" w:hAnsi="Arial" w:cs="Arial"/>
          <w:noProof/>
        </w:rPr>
        <w:t>1</w:t>
      </w:r>
      <w:r w:rsidR="008B6FC1" w:rsidRPr="00737EF9">
        <w:rPr>
          <w:rFonts w:ascii="Arial" w:hAnsi="Arial" w:cs="Arial"/>
          <w:noProof/>
        </w:rPr>
        <w:fldChar w:fldCharType="end"/>
      </w:r>
      <w:r w:rsidRPr="00737EF9">
        <w:rPr>
          <w:rFonts w:ascii="Arial" w:hAnsi="Arial" w:cs="Arial"/>
        </w:rPr>
        <w:t xml:space="preserve"> A Diagram Showing Difficulties Associated With Neurodiversity - Diagram created by Mary Colley &amp; Joseph Aquilina (NeuroKnowHow.com; as cited in ADHD Aware, 2023)</w:t>
      </w:r>
      <w:bookmarkEnd w:id="9"/>
    </w:p>
    <w:p w14:paraId="5C0CCD4A" w14:textId="77777777" w:rsidR="00A64E2F" w:rsidRPr="00737EF9" w:rsidRDefault="00A64E2F" w:rsidP="00A505CE">
      <w:pPr>
        <w:pStyle w:val="NormalWeb"/>
        <w:spacing w:before="0" w:beforeAutospacing="0" w:after="0" w:afterAutospacing="0" w:line="276" w:lineRule="auto"/>
        <w:rPr>
          <w:rFonts w:ascii="Arial" w:hAnsi="Arial" w:cs="Arial"/>
          <w:sz w:val="22"/>
          <w:szCs w:val="22"/>
        </w:rPr>
      </w:pPr>
    </w:p>
    <w:p w14:paraId="62D68248" w14:textId="6DF609C5" w:rsidR="009F4FE3" w:rsidRPr="00737EF9" w:rsidRDefault="009F4FE3" w:rsidP="00A505CE">
      <w:pPr>
        <w:pStyle w:val="NormalWeb"/>
        <w:spacing w:before="0" w:beforeAutospacing="0" w:after="0" w:afterAutospacing="0" w:line="276" w:lineRule="auto"/>
        <w:rPr>
          <w:rFonts w:ascii="Arial" w:hAnsi="Arial" w:cs="Arial"/>
          <w:sz w:val="22"/>
          <w:szCs w:val="22"/>
        </w:rPr>
      </w:pPr>
      <w:r w:rsidRPr="00737EF9">
        <w:rPr>
          <w:rFonts w:ascii="Arial" w:hAnsi="Arial" w:cs="Arial"/>
          <w:sz w:val="22"/>
          <w:szCs w:val="22"/>
        </w:rPr>
        <w:t>These definitions include individuals with general learning disabilities and</w:t>
      </w:r>
      <w:r w:rsidR="00065148" w:rsidRPr="00737EF9">
        <w:rPr>
          <w:rFonts w:ascii="Arial" w:hAnsi="Arial" w:cs="Arial"/>
          <w:sz w:val="22"/>
          <w:szCs w:val="22"/>
        </w:rPr>
        <w:t>, or</w:t>
      </w:r>
      <w:r w:rsidRPr="00737EF9">
        <w:rPr>
          <w:rFonts w:ascii="Arial" w:hAnsi="Arial" w:cs="Arial"/>
          <w:sz w:val="22"/>
          <w:szCs w:val="22"/>
        </w:rPr>
        <w:t xml:space="preserve"> mental health needs</w:t>
      </w:r>
      <w:r w:rsidR="00A64E2F" w:rsidRPr="00737EF9">
        <w:rPr>
          <w:rFonts w:ascii="Arial" w:hAnsi="Arial" w:cs="Arial"/>
          <w:sz w:val="22"/>
          <w:szCs w:val="22"/>
        </w:rPr>
        <w:t>, c</w:t>
      </w:r>
      <w:r w:rsidRPr="00737EF9">
        <w:rPr>
          <w:rFonts w:ascii="Arial" w:hAnsi="Arial" w:cs="Arial"/>
          <w:sz w:val="22"/>
          <w:szCs w:val="22"/>
        </w:rPr>
        <w:t xml:space="preserve">onditions such </w:t>
      </w:r>
      <w:r w:rsidR="00CF1ED8" w:rsidRPr="00737EF9">
        <w:rPr>
          <w:rFonts w:ascii="Arial" w:hAnsi="Arial" w:cs="Arial"/>
          <w:sz w:val="22"/>
          <w:szCs w:val="22"/>
        </w:rPr>
        <w:t xml:space="preserve">as </w:t>
      </w:r>
      <w:r w:rsidR="000727D2" w:rsidRPr="00737EF9">
        <w:rPr>
          <w:rFonts w:ascii="Arial" w:hAnsi="Arial" w:cs="Arial"/>
          <w:sz w:val="22"/>
          <w:szCs w:val="22"/>
        </w:rPr>
        <w:t>attention deficit hyperactivity disorder</w:t>
      </w:r>
      <w:r w:rsidRPr="00737EF9">
        <w:rPr>
          <w:rFonts w:ascii="Arial" w:hAnsi="Arial" w:cs="Arial"/>
          <w:sz w:val="22"/>
          <w:szCs w:val="22"/>
        </w:rPr>
        <w:t xml:space="preserve"> </w:t>
      </w:r>
      <w:r w:rsidR="000727D2" w:rsidRPr="00737EF9">
        <w:rPr>
          <w:rFonts w:ascii="Arial" w:hAnsi="Arial" w:cs="Arial"/>
          <w:sz w:val="22"/>
          <w:szCs w:val="22"/>
        </w:rPr>
        <w:t>(</w:t>
      </w:r>
      <w:r w:rsidRPr="00737EF9">
        <w:rPr>
          <w:rFonts w:ascii="Arial" w:hAnsi="Arial" w:cs="Arial"/>
          <w:sz w:val="22"/>
          <w:szCs w:val="22"/>
        </w:rPr>
        <w:t>ADHD</w:t>
      </w:r>
      <w:r w:rsidR="000727D2" w:rsidRPr="00737EF9">
        <w:rPr>
          <w:rFonts w:ascii="Arial" w:hAnsi="Arial" w:cs="Arial"/>
          <w:sz w:val="22"/>
          <w:szCs w:val="22"/>
        </w:rPr>
        <w:t>)</w:t>
      </w:r>
      <w:r w:rsidRPr="00737EF9">
        <w:rPr>
          <w:rFonts w:ascii="Arial" w:hAnsi="Arial" w:cs="Arial"/>
          <w:sz w:val="22"/>
          <w:szCs w:val="22"/>
        </w:rPr>
        <w:t>, autis</w:t>
      </w:r>
      <w:r w:rsidR="000727D2" w:rsidRPr="00737EF9">
        <w:rPr>
          <w:rFonts w:ascii="Arial" w:hAnsi="Arial" w:cs="Arial"/>
          <w:sz w:val="22"/>
          <w:szCs w:val="22"/>
        </w:rPr>
        <w:t>tic spectrum disorder (ASD)</w:t>
      </w:r>
      <w:r w:rsidRPr="00737EF9">
        <w:rPr>
          <w:rFonts w:ascii="Arial" w:hAnsi="Arial" w:cs="Arial"/>
          <w:sz w:val="22"/>
          <w:szCs w:val="22"/>
        </w:rPr>
        <w:t>, dyslexia, dyspraxia/developmental coordination disorder (DCD), Tourette syndrome (TS), dyscalculia, and dysgraphia are considered neuro minorities. However, the definitions of each condition have changed over time, and diagnostic criteria and treatment approaches still vary widely (Doyle &amp; McDowall, 2021)</w:t>
      </w:r>
    </w:p>
    <w:p w14:paraId="4643BDC4" w14:textId="0F019CC0" w:rsidR="009736E3" w:rsidRPr="00737EF9" w:rsidRDefault="009736E3" w:rsidP="00A505CE">
      <w:pPr>
        <w:pStyle w:val="NormalWeb"/>
        <w:spacing w:before="0" w:beforeAutospacing="0" w:after="0" w:afterAutospacing="0" w:line="276" w:lineRule="auto"/>
        <w:rPr>
          <w:rFonts w:ascii="Arial" w:hAnsi="Arial" w:cs="Arial"/>
          <w:sz w:val="22"/>
          <w:szCs w:val="22"/>
        </w:rPr>
      </w:pPr>
    </w:p>
    <w:p w14:paraId="7DB711CC" w14:textId="31B4CEFA" w:rsidR="009736E3" w:rsidRPr="00737EF9" w:rsidRDefault="009736E3" w:rsidP="00A505CE">
      <w:pPr>
        <w:pStyle w:val="NormalWeb"/>
        <w:spacing w:before="0" w:beforeAutospacing="0" w:after="0" w:afterAutospacing="0" w:line="276" w:lineRule="auto"/>
        <w:rPr>
          <w:rFonts w:ascii="Arial" w:hAnsi="Arial" w:cs="Arial"/>
          <w:sz w:val="22"/>
          <w:szCs w:val="22"/>
        </w:rPr>
      </w:pPr>
      <w:r w:rsidRPr="00737EF9">
        <w:rPr>
          <w:rFonts w:ascii="Arial" w:hAnsi="Arial" w:cs="Arial"/>
          <w:sz w:val="22"/>
          <w:szCs w:val="22"/>
        </w:rPr>
        <w:t xml:space="preserve">This report will focus specifically on </w:t>
      </w:r>
      <w:r w:rsidR="001A6396" w:rsidRPr="00737EF9">
        <w:rPr>
          <w:rFonts w:ascii="Arial" w:hAnsi="Arial" w:cs="Arial"/>
          <w:sz w:val="22"/>
          <w:szCs w:val="22"/>
        </w:rPr>
        <w:t xml:space="preserve">ADHD, Dyslexia, DCD and </w:t>
      </w:r>
      <w:r w:rsidR="000727D2" w:rsidRPr="00737EF9">
        <w:rPr>
          <w:rFonts w:ascii="Arial" w:hAnsi="Arial" w:cs="Arial"/>
          <w:sz w:val="22"/>
          <w:szCs w:val="22"/>
        </w:rPr>
        <w:t>ASD</w:t>
      </w:r>
      <w:r w:rsidR="00F4124E" w:rsidRPr="00737EF9">
        <w:rPr>
          <w:rFonts w:ascii="Arial" w:hAnsi="Arial" w:cs="Arial"/>
          <w:sz w:val="22"/>
          <w:szCs w:val="22"/>
        </w:rPr>
        <w:t>; each</w:t>
      </w:r>
      <w:r w:rsidR="001A6396" w:rsidRPr="00737EF9">
        <w:rPr>
          <w:rFonts w:ascii="Arial" w:hAnsi="Arial" w:cs="Arial"/>
          <w:sz w:val="22"/>
          <w:szCs w:val="22"/>
        </w:rPr>
        <w:t xml:space="preserve"> term will be defined in the next section.</w:t>
      </w:r>
    </w:p>
    <w:p w14:paraId="5A2EBBA2" w14:textId="3472436B" w:rsidR="009F4FE3" w:rsidRPr="00737EF9" w:rsidRDefault="009F4FE3" w:rsidP="00A505CE">
      <w:pPr>
        <w:spacing w:line="276" w:lineRule="auto"/>
        <w:rPr>
          <w:rFonts w:ascii="Arial" w:hAnsi="Arial" w:cs="Arial"/>
          <w:lang w:eastAsia="en-GB"/>
        </w:rPr>
      </w:pPr>
    </w:p>
    <w:p w14:paraId="7B4AE165" w14:textId="2BB7FB65" w:rsidR="00C6194B" w:rsidRPr="00737EF9" w:rsidRDefault="00C6194B" w:rsidP="00A505CE">
      <w:pPr>
        <w:keepNext/>
        <w:spacing w:line="276" w:lineRule="auto"/>
        <w:rPr>
          <w:rFonts w:ascii="Arial" w:hAnsi="Arial" w:cs="Arial"/>
        </w:rPr>
      </w:pPr>
    </w:p>
    <w:p w14:paraId="23224C47" w14:textId="5904B88A" w:rsidR="008B578E" w:rsidRPr="00737EF9" w:rsidRDefault="005C75CC" w:rsidP="00A505CE">
      <w:pPr>
        <w:pStyle w:val="Heading2"/>
        <w:spacing w:line="276" w:lineRule="auto"/>
        <w:rPr>
          <w:rFonts w:ascii="Arial" w:hAnsi="Arial" w:cs="Arial"/>
        </w:rPr>
      </w:pPr>
      <w:bookmarkStart w:id="10" w:name="_Toc150440314"/>
      <w:r w:rsidRPr="00737EF9">
        <w:rPr>
          <w:rFonts w:ascii="Arial" w:hAnsi="Arial" w:cs="Arial"/>
        </w:rPr>
        <w:t xml:space="preserve">3.2 </w:t>
      </w:r>
      <w:r w:rsidR="00E94BE5" w:rsidRPr="00737EF9">
        <w:rPr>
          <w:rFonts w:ascii="Arial" w:hAnsi="Arial" w:cs="Arial"/>
        </w:rPr>
        <w:t>Autism</w:t>
      </w:r>
      <w:r w:rsidR="000E268A" w:rsidRPr="00737EF9">
        <w:rPr>
          <w:rFonts w:ascii="Arial" w:hAnsi="Arial" w:cs="Arial"/>
        </w:rPr>
        <w:t xml:space="preserve"> </w:t>
      </w:r>
      <w:r w:rsidR="009D0711" w:rsidRPr="00737EF9">
        <w:rPr>
          <w:rFonts w:ascii="Arial" w:hAnsi="Arial" w:cs="Arial"/>
        </w:rPr>
        <w:t>–</w:t>
      </w:r>
      <w:r w:rsidR="000E268A" w:rsidRPr="00737EF9">
        <w:rPr>
          <w:rFonts w:ascii="Arial" w:hAnsi="Arial" w:cs="Arial"/>
        </w:rPr>
        <w:t xml:space="preserve"> </w:t>
      </w:r>
      <w:r w:rsidR="009D0711" w:rsidRPr="00737EF9">
        <w:rPr>
          <w:rFonts w:ascii="Arial" w:hAnsi="Arial" w:cs="Arial"/>
        </w:rPr>
        <w:t>(</w:t>
      </w:r>
      <w:r w:rsidR="000E268A" w:rsidRPr="00737EF9">
        <w:rPr>
          <w:rFonts w:ascii="Arial" w:hAnsi="Arial" w:cs="Arial"/>
        </w:rPr>
        <w:t>ASD</w:t>
      </w:r>
      <w:r w:rsidR="009D0711" w:rsidRPr="00737EF9">
        <w:rPr>
          <w:rFonts w:ascii="Arial" w:hAnsi="Arial" w:cs="Arial"/>
        </w:rPr>
        <w:t>)</w:t>
      </w:r>
      <w:bookmarkEnd w:id="10"/>
    </w:p>
    <w:p w14:paraId="49373A77" w14:textId="648D03C8" w:rsidR="009210DA" w:rsidRPr="00737EF9" w:rsidRDefault="00E05B33" w:rsidP="00A505CE">
      <w:pPr>
        <w:spacing w:line="276" w:lineRule="auto"/>
        <w:rPr>
          <w:rFonts w:ascii="Arial" w:hAnsi="Arial" w:cs="Arial"/>
        </w:rPr>
      </w:pPr>
      <w:r w:rsidRPr="00737EF9">
        <w:rPr>
          <w:rFonts w:ascii="Arial" w:hAnsi="Arial" w:cs="Arial"/>
        </w:rPr>
        <w:t>ASD</w:t>
      </w:r>
      <w:r w:rsidR="009210DA" w:rsidRPr="00737EF9">
        <w:rPr>
          <w:rFonts w:ascii="Arial" w:hAnsi="Arial" w:cs="Arial"/>
        </w:rPr>
        <w:t xml:space="preserve"> is a lifelong developmental disability which affects how people communicate and interact with the world</w:t>
      </w:r>
      <w:r w:rsidR="005927AF" w:rsidRPr="00737EF9">
        <w:rPr>
          <w:rFonts w:ascii="Arial" w:hAnsi="Arial" w:cs="Arial"/>
        </w:rPr>
        <w:t xml:space="preserve"> and can be diagnosed at any point in an individual's life</w:t>
      </w:r>
      <w:r w:rsidR="00715F51" w:rsidRPr="00737EF9">
        <w:rPr>
          <w:rFonts w:ascii="Arial" w:hAnsi="Arial" w:cs="Arial"/>
        </w:rPr>
        <w:t>. A</w:t>
      </w:r>
      <w:r w:rsidR="00414138" w:rsidRPr="00737EF9">
        <w:rPr>
          <w:rFonts w:ascii="Arial" w:hAnsi="Arial" w:cs="Arial"/>
        </w:rPr>
        <w:t>ccording to The National Autistic Society (2023), m</w:t>
      </w:r>
      <w:r w:rsidR="009210DA" w:rsidRPr="00737EF9">
        <w:rPr>
          <w:rFonts w:ascii="Arial" w:hAnsi="Arial" w:cs="Arial"/>
        </w:rPr>
        <w:t xml:space="preserve">ore than one in 100 people are on the autism </w:t>
      </w:r>
      <w:r w:rsidR="009210DA" w:rsidRPr="00737EF9">
        <w:rPr>
          <w:rFonts w:ascii="Arial" w:hAnsi="Arial" w:cs="Arial"/>
        </w:rPr>
        <w:lastRenderedPageBreak/>
        <w:t>spectrum</w:t>
      </w:r>
      <w:r w:rsidR="00210D99" w:rsidRPr="00737EF9">
        <w:rPr>
          <w:rFonts w:ascii="Arial" w:hAnsi="Arial" w:cs="Arial"/>
        </w:rPr>
        <w:t>,</w:t>
      </w:r>
      <w:r w:rsidR="009210DA" w:rsidRPr="00737EF9">
        <w:rPr>
          <w:rFonts w:ascii="Arial" w:hAnsi="Arial" w:cs="Arial"/>
        </w:rPr>
        <w:t xml:space="preserve"> and there are around 700,000 autistic adults and children in the UK</w:t>
      </w:r>
      <w:r w:rsidR="00210D99" w:rsidRPr="00737EF9">
        <w:rPr>
          <w:rFonts w:ascii="Arial" w:hAnsi="Arial" w:cs="Arial"/>
        </w:rPr>
        <w:t>;</w:t>
      </w:r>
      <w:r w:rsidR="00414138" w:rsidRPr="00737EF9">
        <w:rPr>
          <w:rFonts w:ascii="Arial" w:hAnsi="Arial" w:cs="Arial"/>
        </w:rPr>
        <w:t xml:space="preserve"> </w:t>
      </w:r>
      <w:r w:rsidR="003705BA" w:rsidRPr="00737EF9">
        <w:rPr>
          <w:rFonts w:ascii="Arial" w:hAnsi="Arial" w:cs="Arial"/>
        </w:rPr>
        <w:t xml:space="preserve">however, this figure is unlikely to be </w:t>
      </w:r>
      <w:r w:rsidR="00210D99" w:rsidRPr="00737EF9">
        <w:rPr>
          <w:rFonts w:ascii="Arial" w:hAnsi="Arial" w:cs="Arial"/>
        </w:rPr>
        <w:t>genuine</w:t>
      </w:r>
      <w:r w:rsidR="003705BA" w:rsidRPr="00737EF9">
        <w:rPr>
          <w:rFonts w:ascii="Arial" w:hAnsi="Arial" w:cs="Arial"/>
        </w:rPr>
        <w:t xml:space="preserve">ly </w:t>
      </w:r>
      <w:r w:rsidR="007A7EC4" w:rsidRPr="00737EF9">
        <w:rPr>
          <w:rFonts w:ascii="Arial" w:hAnsi="Arial" w:cs="Arial"/>
        </w:rPr>
        <w:t>representative</w:t>
      </w:r>
      <w:r w:rsidR="003705BA" w:rsidRPr="00737EF9">
        <w:rPr>
          <w:rFonts w:ascii="Arial" w:hAnsi="Arial" w:cs="Arial"/>
        </w:rPr>
        <w:t xml:space="preserve"> due to difficulty in gaining a diagnosis</w:t>
      </w:r>
      <w:r w:rsidR="00FD06C1" w:rsidRPr="00737EF9">
        <w:rPr>
          <w:rFonts w:ascii="Arial" w:hAnsi="Arial" w:cs="Arial"/>
        </w:rPr>
        <w:t xml:space="preserve"> (McCarty </w:t>
      </w:r>
      <w:r w:rsidR="0049165C" w:rsidRPr="00737EF9">
        <w:rPr>
          <w:rFonts w:ascii="Arial" w:hAnsi="Arial" w:cs="Arial"/>
        </w:rPr>
        <w:t>&amp;</w:t>
      </w:r>
      <w:r w:rsidR="00FD06C1" w:rsidRPr="00737EF9">
        <w:rPr>
          <w:rFonts w:ascii="Arial" w:hAnsi="Arial" w:cs="Arial"/>
        </w:rPr>
        <w:t xml:space="preserve"> Frye, 2020)</w:t>
      </w:r>
      <w:r w:rsidR="003705BA" w:rsidRPr="00737EF9">
        <w:rPr>
          <w:rFonts w:ascii="Arial" w:hAnsi="Arial" w:cs="Arial"/>
        </w:rPr>
        <w:t xml:space="preserve">. </w:t>
      </w:r>
      <w:r w:rsidR="00D45E8D" w:rsidRPr="00737EF9">
        <w:rPr>
          <w:rFonts w:ascii="Arial" w:hAnsi="Arial" w:cs="Arial"/>
        </w:rPr>
        <w:t xml:space="preserve"> </w:t>
      </w:r>
    </w:p>
    <w:p w14:paraId="29556CBD" w14:textId="53F545FE" w:rsidR="004531C7" w:rsidRPr="00737EF9" w:rsidRDefault="00A962D4" w:rsidP="00A505CE">
      <w:pPr>
        <w:spacing w:line="276" w:lineRule="auto"/>
        <w:rPr>
          <w:rFonts w:ascii="Arial" w:hAnsi="Arial" w:cs="Arial"/>
        </w:rPr>
      </w:pPr>
      <w:r w:rsidRPr="00737EF9">
        <w:rPr>
          <w:rFonts w:ascii="Arial" w:hAnsi="Arial" w:cs="Arial"/>
        </w:rPr>
        <w:t>The National Autistic Society</w:t>
      </w:r>
      <w:r w:rsidR="007A7EC4" w:rsidRPr="00737EF9">
        <w:rPr>
          <w:rFonts w:ascii="Arial" w:hAnsi="Arial" w:cs="Arial"/>
        </w:rPr>
        <w:t>'</w:t>
      </w:r>
      <w:r w:rsidRPr="00737EF9">
        <w:rPr>
          <w:rFonts w:ascii="Arial" w:hAnsi="Arial" w:cs="Arial"/>
        </w:rPr>
        <w:t xml:space="preserve">s (2023) research </w:t>
      </w:r>
      <w:r w:rsidR="00DD5583" w:rsidRPr="00737EF9">
        <w:rPr>
          <w:rFonts w:ascii="Arial" w:hAnsi="Arial" w:cs="Arial"/>
        </w:rPr>
        <w:t>sugg</w:t>
      </w:r>
      <w:r w:rsidR="00971351" w:rsidRPr="00737EF9">
        <w:rPr>
          <w:rFonts w:ascii="Arial" w:hAnsi="Arial" w:cs="Arial"/>
        </w:rPr>
        <w:t>e</w:t>
      </w:r>
      <w:r w:rsidR="00DD5583" w:rsidRPr="00737EF9">
        <w:rPr>
          <w:rFonts w:ascii="Arial" w:hAnsi="Arial" w:cs="Arial"/>
        </w:rPr>
        <w:t xml:space="preserve">sts that the </w:t>
      </w:r>
      <w:r w:rsidR="0010230C" w:rsidRPr="00737EF9">
        <w:rPr>
          <w:rFonts w:ascii="Arial" w:hAnsi="Arial" w:cs="Arial"/>
        </w:rPr>
        <w:t xml:space="preserve">definition of autism has changed over the decades and could change </w:t>
      </w:r>
      <w:r w:rsidR="00DD5583" w:rsidRPr="00737EF9">
        <w:rPr>
          <w:rFonts w:ascii="Arial" w:hAnsi="Arial" w:cs="Arial"/>
        </w:rPr>
        <w:t xml:space="preserve">further as more is understood </w:t>
      </w:r>
      <w:r w:rsidR="00924F89" w:rsidRPr="00737EF9">
        <w:rPr>
          <w:rFonts w:ascii="Arial" w:hAnsi="Arial" w:cs="Arial"/>
        </w:rPr>
        <w:t>about</w:t>
      </w:r>
      <w:r w:rsidR="00DD5583" w:rsidRPr="00737EF9">
        <w:rPr>
          <w:rFonts w:ascii="Arial" w:hAnsi="Arial" w:cs="Arial"/>
        </w:rPr>
        <w:t xml:space="preserve"> the condition</w:t>
      </w:r>
      <w:r w:rsidR="004273C6" w:rsidRPr="00737EF9">
        <w:rPr>
          <w:rFonts w:ascii="Arial" w:hAnsi="Arial" w:cs="Arial"/>
        </w:rPr>
        <w:t>.</w:t>
      </w:r>
      <w:r w:rsidR="00365D63" w:rsidRPr="00737EF9">
        <w:rPr>
          <w:rFonts w:ascii="Arial" w:hAnsi="Arial" w:cs="Arial"/>
        </w:rPr>
        <w:t xml:space="preserve"> </w:t>
      </w:r>
      <w:r w:rsidR="004273C6" w:rsidRPr="00737EF9">
        <w:rPr>
          <w:rFonts w:ascii="Arial" w:hAnsi="Arial" w:cs="Arial"/>
        </w:rPr>
        <w:t>H</w:t>
      </w:r>
      <w:r w:rsidR="00365D63" w:rsidRPr="00737EF9">
        <w:rPr>
          <w:rFonts w:ascii="Arial" w:hAnsi="Arial" w:cs="Arial"/>
        </w:rPr>
        <w:t>owever, the generally accepted definition</w:t>
      </w:r>
      <w:r w:rsidR="00156802" w:rsidRPr="00737EF9">
        <w:rPr>
          <w:rFonts w:ascii="Arial" w:hAnsi="Arial" w:cs="Arial"/>
        </w:rPr>
        <w:t xml:space="preserve"> </w:t>
      </w:r>
      <w:r w:rsidR="00E278EE" w:rsidRPr="00737EF9">
        <w:rPr>
          <w:rFonts w:ascii="Arial" w:hAnsi="Arial" w:cs="Arial"/>
        </w:rPr>
        <w:t>explains</w:t>
      </w:r>
      <w:r w:rsidR="00156802" w:rsidRPr="00737EF9">
        <w:rPr>
          <w:rFonts w:ascii="Arial" w:hAnsi="Arial" w:cs="Arial"/>
        </w:rPr>
        <w:t xml:space="preserve"> </w:t>
      </w:r>
      <w:r w:rsidR="004273C6" w:rsidRPr="00737EF9">
        <w:rPr>
          <w:rFonts w:ascii="Arial" w:hAnsi="Arial" w:cs="Arial"/>
        </w:rPr>
        <w:t xml:space="preserve">that </w:t>
      </w:r>
      <w:r w:rsidR="00156802" w:rsidRPr="00737EF9">
        <w:rPr>
          <w:rFonts w:ascii="Arial" w:hAnsi="Arial" w:cs="Arial"/>
        </w:rPr>
        <w:t>ASD</w:t>
      </w:r>
      <w:r w:rsidR="00E278EE" w:rsidRPr="00737EF9">
        <w:rPr>
          <w:rFonts w:ascii="Arial" w:hAnsi="Arial" w:cs="Arial"/>
        </w:rPr>
        <w:t xml:space="preserve"> </w:t>
      </w:r>
      <w:r w:rsidR="00677BAF" w:rsidRPr="00737EF9">
        <w:rPr>
          <w:rFonts w:ascii="Arial" w:hAnsi="Arial" w:cs="Arial"/>
        </w:rPr>
        <w:t xml:space="preserve">is </w:t>
      </w:r>
      <w:r w:rsidR="00E278EE" w:rsidRPr="00737EF9">
        <w:rPr>
          <w:rFonts w:ascii="Arial" w:hAnsi="Arial" w:cs="Arial"/>
        </w:rPr>
        <w:t xml:space="preserve">a neurological and developmental </w:t>
      </w:r>
      <w:r w:rsidR="004531C7" w:rsidRPr="00737EF9">
        <w:rPr>
          <w:rFonts w:ascii="Arial" w:hAnsi="Arial" w:cs="Arial"/>
        </w:rPr>
        <w:t xml:space="preserve">condition that impacts an individual's ability to effectively communicate, engage in social interaction, and exhibit appropriate behaviour. </w:t>
      </w:r>
      <w:r w:rsidR="000202A0" w:rsidRPr="00737EF9">
        <w:rPr>
          <w:rFonts w:ascii="Arial" w:hAnsi="Arial" w:cs="Arial"/>
        </w:rPr>
        <w:t>For example, p</w:t>
      </w:r>
      <w:r w:rsidR="004531C7" w:rsidRPr="00737EF9">
        <w:rPr>
          <w:rFonts w:ascii="Arial" w:hAnsi="Arial" w:cs="Arial"/>
        </w:rPr>
        <w:t>eople with ASD may experience difficulty learning and may exhibit restricted interests and repetitive behaviours (American Psychiatric Association, 2013); (CDC, 2023).</w:t>
      </w:r>
    </w:p>
    <w:p w14:paraId="11F27CC6" w14:textId="667FB1F6" w:rsidR="00E5782B" w:rsidRPr="00737EF9" w:rsidRDefault="009461EA" w:rsidP="00A505CE">
      <w:pPr>
        <w:spacing w:line="276" w:lineRule="auto"/>
        <w:rPr>
          <w:rFonts w:ascii="Arial" w:hAnsi="Arial" w:cs="Arial"/>
        </w:rPr>
      </w:pPr>
      <w:r w:rsidRPr="00737EF9">
        <w:rPr>
          <w:rFonts w:ascii="Arial" w:hAnsi="Arial" w:cs="Arial"/>
        </w:rPr>
        <w:t xml:space="preserve">Additionally, </w:t>
      </w:r>
      <w:r w:rsidR="002B3189" w:rsidRPr="00737EF9">
        <w:rPr>
          <w:rFonts w:ascii="Arial" w:hAnsi="Arial" w:cs="Arial"/>
        </w:rPr>
        <w:t>physical differences may not be apparent in individuals with ASD</w:t>
      </w:r>
      <w:r w:rsidR="00210D99" w:rsidRPr="00737EF9">
        <w:rPr>
          <w:rFonts w:ascii="Arial" w:hAnsi="Arial" w:cs="Arial"/>
        </w:rPr>
        <w:t>;</w:t>
      </w:r>
      <w:r w:rsidR="002B3189" w:rsidRPr="00737EF9">
        <w:rPr>
          <w:rFonts w:ascii="Arial" w:hAnsi="Arial" w:cs="Arial"/>
        </w:rPr>
        <w:t xml:space="preserve"> their skills and abilities can differ </w:t>
      </w:r>
      <w:r w:rsidR="00210D99" w:rsidRPr="00737EF9">
        <w:rPr>
          <w:rFonts w:ascii="Arial" w:hAnsi="Arial" w:cs="Arial"/>
        </w:rPr>
        <w:t>significan</w:t>
      </w:r>
      <w:r w:rsidR="002B3189" w:rsidRPr="00737EF9">
        <w:rPr>
          <w:rFonts w:ascii="Arial" w:hAnsi="Arial" w:cs="Arial"/>
        </w:rPr>
        <w:t>tly, ranging from exceptional conversational skills to reliance on nonverbal communication</w:t>
      </w:r>
      <w:r w:rsidR="00210D99" w:rsidRPr="00737EF9">
        <w:rPr>
          <w:rFonts w:ascii="Arial" w:hAnsi="Arial" w:cs="Arial"/>
        </w:rPr>
        <w:t>;</w:t>
      </w:r>
      <w:r w:rsidR="00CC6DA6" w:rsidRPr="00737EF9">
        <w:rPr>
          <w:rFonts w:ascii="Arial" w:hAnsi="Arial" w:cs="Arial"/>
        </w:rPr>
        <w:t xml:space="preserve"> </w:t>
      </w:r>
      <w:r w:rsidR="002B3189" w:rsidRPr="00737EF9">
        <w:rPr>
          <w:rFonts w:ascii="Arial" w:hAnsi="Arial" w:cs="Arial"/>
        </w:rPr>
        <w:t>some</w:t>
      </w:r>
      <w:r w:rsidR="00CC6DA6" w:rsidRPr="00737EF9">
        <w:rPr>
          <w:rFonts w:ascii="Arial" w:hAnsi="Arial" w:cs="Arial"/>
        </w:rPr>
        <w:t xml:space="preserve"> individuals </w:t>
      </w:r>
      <w:r w:rsidR="007B12E3" w:rsidRPr="00737EF9">
        <w:rPr>
          <w:rFonts w:ascii="Arial" w:hAnsi="Arial" w:cs="Arial"/>
        </w:rPr>
        <w:t xml:space="preserve">require </w:t>
      </w:r>
      <w:r w:rsidR="00D82B2B" w:rsidRPr="00737EF9">
        <w:rPr>
          <w:rFonts w:ascii="Arial" w:hAnsi="Arial" w:cs="Arial"/>
        </w:rPr>
        <w:t>extensive</w:t>
      </w:r>
      <w:r w:rsidR="0049165C" w:rsidRPr="00737EF9">
        <w:rPr>
          <w:rFonts w:ascii="Arial" w:hAnsi="Arial" w:cs="Arial"/>
        </w:rPr>
        <w:t xml:space="preserve"> support</w:t>
      </w:r>
      <w:r w:rsidR="002B3189" w:rsidRPr="00737EF9">
        <w:rPr>
          <w:rFonts w:ascii="Arial" w:hAnsi="Arial" w:cs="Arial"/>
        </w:rPr>
        <w:t>, while others are capable of</w:t>
      </w:r>
      <w:r w:rsidR="0049165C" w:rsidRPr="00737EF9">
        <w:rPr>
          <w:rFonts w:ascii="Arial" w:hAnsi="Arial" w:cs="Arial"/>
        </w:rPr>
        <w:t xml:space="preserve"> living</w:t>
      </w:r>
      <w:r w:rsidR="002B3189" w:rsidRPr="00737EF9">
        <w:rPr>
          <w:rFonts w:ascii="Arial" w:hAnsi="Arial" w:cs="Arial"/>
        </w:rPr>
        <w:t xml:space="preserve"> independently (CDC, 2023)</w:t>
      </w:r>
      <w:r w:rsidR="0049165C" w:rsidRPr="00737EF9">
        <w:rPr>
          <w:rFonts w:ascii="Arial" w:hAnsi="Arial" w:cs="Arial"/>
        </w:rPr>
        <w:t xml:space="preserve">, </w:t>
      </w:r>
      <w:r w:rsidR="007D7C45" w:rsidRPr="00737EF9">
        <w:rPr>
          <w:rFonts w:ascii="Arial" w:hAnsi="Arial" w:cs="Arial"/>
        </w:rPr>
        <w:t xml:space="preserve">as such, </w:t>
      </w:r>
      <w:r w:rsidRPr="00737EF9">
        <w:rPr>
          <w:rFonts w:ascii="Arial" w:hAnsi="Arial" w:cs="Arial"/>
        </w:rPr>
        <w:t>ASD is</w:t>
      </w:r>
      <w:r w:rsidR="00E5782B" w:rsidRPr="00737EF9">
        <w:rPr>
          <w:rFonts w:ascii="Arial" w:hAnsi="Arial" w:cs="Arial"/>
        </w:rPr>
        <w:t xml:space="preserve"> </w:t>
      </w:r>
      <w:r w:rsidRPr="00737EF9">
        <w:rPr>
          <w:rFonts w:ascii="Arial" w:hAnsi="Arial" w:cs="Arial"/>
        </w:rPr>
        <w:t>referred to</w:t>
      </w:r>
      <w:r w:rsidR="00E5782B" w:rsidRPr="00737EF9">
        <w:rPr>
          <w:rFonts w:ascii="Arial" w:hAnsi="Arial" w:cs="Arial"/>
        </w:rPr>
        <w:t xml:space="preserve"> as a </w:t>
      </w:r>
      <w:r w:rsidR="007A7EC4" w:rsidRPr="00737EF9">
        <w:rPr>
          <w:rFonts w:ascii="Arial" w:hAnsi="Arial" w:cs="Arial"/>
        </w:rPr>
        <w:t>"</w:t>
      </w:r>
      <w:r w:rsidR="00E5782B" w:rsidRPr="00737EF9">
        <w:rPr>
          <w:rFonts w:ascii="Arial" w:hAnsi="Arial" w:cs="Arial"/>
        </w:rPr>
        <w:t>spectrum</w:t>
      </w:r>
      <w:r w:rsidR="007A7EC4" w:rsidRPr="00737EF9">
        <w:rPr>
          <w:rFonts w:ascii="Arial" w:hAnsi="Arial" w:cs="Arial"/>
        </w:rPr>
        <w:t>"</w:t>
      </w:r>
      <w:r w:rsidR="00E5782B" w:rsidRPr="00737EF9">
        <w:rPr>
          <w:rFonts w:ascii="Arial" w:hAnsi="Arial" w:cs="Arial"/>
        </w:rPr>
        <w:t xml:space="preserve"> disorder because there is wide variation in the type and severity of symptoms people experience</w:t>
      </w:r>
      <w:r w:rsidRPr="00737EF9">
        <w:rPr>
          <w:rFonts w:ascii="Arial" w:hAnsi="Arial" w:cs="Arial"/>
        </w:rPr>
        <w:t xml:space="preserve"> (NIMH, 2023)</w:t>
      </w:r>
      <w:r w:rsidR="0049165C" w:rsidRPr="00737EF9">
        <w:rPr>
          <w:rFonts w:ascii="Arial" w:hAnsi="Arial" w:cs="Arial"/>
        </w:rPr>
        <w:t>.</w:t>
      </w:r>
    </w:p>
    <w:p w14:paraId="75D517C1" w14:textId="1B4C8A3B" w:rsidR="008B578E" w:rsidRPr="00737EF9" w:rsidRDefault="005C75CC" w:rsidP="00A505CE">
      <w:pPr>
        <w:pStyle w:val="Heading2"/>
        <w:spacing w:line="276" w:lineRule="auto"/>
        <w:rPr>
          <w:rFonts w:ascii="Arial" w:hAnsi="Arial" w:cs="Arial"/>
        </w:rPr>
      </w:pPr>
      <w:bookmarkStart w:id="11" w:name="_Toc150440315"/>
      <w:r w:rsidRPr="00737EF9">
        <w:rPr>
          <w:rFonts w:ascii="Arial" w:hAnsi="Arial" w:cs="Arial"/>
        </w:rPr>
        <w:t xml:space="preserve">3.3 </w:t>
      </w:r>
      <w:r w:rsidR="00E94BE5" w:rsidRPr="00737EF9">
        <w:rPr>
          <w:rFonts w:ascii="Arial" w:hAnsi="Arial" w:cs="Arial"/>
        </w:rPr>
        <w:t xml:space="preserve">Attention Deficit Hyperactivity Disorder </w:t>
      </w:r>
      <w:r w:rsidR="009D0711" w:rsidRPr="00737EF9">
        <w:rPr>
          <w:rFonts w:ascii="Arial" w:hAnsi="Arial" w:cs="Arial"/>
        </w:rPr>
        <w:t>–</w:t>
      </w:r>
      <w:r w:rsidR="00CF1ED8" w:rsidRPr="00737EF9">
        <w:rPr>
          <w:rFonts w:ascii="Arial" w:hAnsi="Arial" w:cs="Arial"/>
        </w:rPr>
        <w:t xml:space="preserve"> </w:t>
      </w:r>
      <w:r w:rsidR="009D0711" w:rsidRPr="00737EF9">
        <w:rPr>
          <w:rFonts w:ascii="Arial" w:hAnsi="Arial" w:cs="Arial"/>
        </w:rPr>
        <w:t>(</w:t>
      </w:r>
      <w:r w:rsidR="00CF1ED8" w:rsidRPr="00737EF9">
        <w:rPr>
          <w:rFonts w:ascii="Arial" w:hAnsi="Arial" w:cs="Arial"/>
        </w:rPr>
        <w:t>ADHD</w:t>
      </w:r>
      <w:r w:rsidR="009D0711" w:rsidRPr="00737EF9">
        <w:rPr>
          <w:rFonts w:ascii="Arial" w:hAnsi="Arial" w:cs="Arial"/>
        </w:rPr>
        <w:t>)</w:t>
      </w:r>
      <w:bookmarkEnd w:id="11"/>
    </w:p>
    <w:p w14:paraId="388658BE" w14:textId="77777777" w:rsidR="0060589F" w:rsidRPr="00737EF9" w:rsidRDefault="0060589F" w:rsidP="00A505CE">
      <w:pPr>
        <w:spacing w:line="276" w:lineRule="auto"/>
        <w:rPr>
          <w:rFonts w:ascii="Arial" w:hAnsi="Arial" w:cs="Arial"/>
        </w:rPr>
      </w:pPr>
      <w:r w:rsidRPr="00737EF9">
        <w:rPr>
          <w:rFonts w:ascii="Arial" w:hAnsi="Arial" w:cs="Arial"/>
        </w:rPr>
        <w:t xml:space="preserve">ADHD is a neurodevelopmental disorder affecting both adults and children; ADHD presents difficulty sustaining attention, task prioritisation, organisation, and working memory, which contribute to significant difficulties in succeeding academically and professionally (CHADD, 2018). </w:t>
      </w:r>
    </w:p>
    <w:p w14:paraId="3B9FFE48" w14:textId="7C46D47A" w:rsidR="00E41104" w:rsidRPr="00737EF9" w:rsidRDefault="0060589F" w:rsidP="00A505CE">
      <w:pPr>
        <w:spacing w:line="276" w:lineRule="auto"/>
        <w:rPr>
          <w:rFonts w:ascii="Arial" w:hAnsi="Arial" w:cs="Arial"/>
        </w:rPr>
      </w:pPr>
      <w:r w:rsidRPr="00737EF9">
        <w:rPr>
          <w:rFonts w:ascii="Arial" w:hAnsi="Arial" w:cs="Arial"/>
        </w:rPr>
        <w:t>The symptoms associated with ADHD can also bring about significant hurdles in both work and personal life; individuals may struggle with erratic job performance, difficulty in fulfilling daily responsibilities, relationship issues, and ongoing feelings of frustration, guilt, or blame</w:t>
      </w:r>
      <w:r w:rsidR="00377E9F" w:rsidRPr="00737EF9">
        <w:rPr>
          <w:rFonts w:ascii="Arial" w:hAnsi="Arial" w:cs="Arial"/>
        </w:rPr>
        <w:t>,</w:t>
      </w:r>
      <w:r w:rsidR="00FC5056" w:rsidRPr="00737EF9">
        <w:rPr>
          <w:rFonts w:ascii="Arial" w:hAnsi="Arial" w:cs="Arial"/>
        </w:rPr>
        <w:t xml:space="preserve"> </w:t>
      </w:r>
      <w:r w:rsidR="00377E9F" w:rsidRPr="00737EF9">
        <w:rPr>
          <w:rFonts w:ascii="Arial" w:hAnsi="Arial" w:cs="Arial"/>
        </w:rPr>
        <w:t>which can</w:t>
      </w:r>
      <w:r w:rsidRPr="00737EF9">
        <w:rPr>
          <w:rFonts w:ascii="Arial" w:hAnsi="Arial" w:cs="Arial"/>
        </w:rPr>
        <w:t xml:space="preserve"> exacerbate depression and substance abuse during early adulthood (CDC, 2021)</w:t>
      </w:r>
      <w:r w:rsidR="00377E9F" w:rsidRPr="00737EF9">
        <w:rPr>
          <w:rFonts w:ascii="Arial" w:hAnsi="Arial" w:cs="Arial"/>
        </w:rPr>
        <w:t>.</w:t>
      </w:r>
    </w:p>
    <w:p w14:paraId="0AFD50C3" w14:textId="318C0711" w:rsidR="008B578E" w:rsidRPr="00737EF9" w:rsidRDefault="005C75CC" w:rsidP="00A505CE">
      <w:pPr>
        <w:pStyle w:val="Heading2"/>
        <w:spacing w:line="276" w:lineRule="auto"/>
        <w:rPr>
          <w:rFonts w:ascii="Arial" w:hAnsi="Arial" w:cs="Arial"/>
        </w:rPr>
      </w:pPr>
      <w:bookmarkStart w:id="12" w:name="_Toc150440316"/>
      <w:r w:rsidRPr="00737EF9">
        <w:rPr>
          <w:rFonts w:ascii="Arial" w:hAnsi="Arial" w:cs="Arial"/>
        </w:rPr>
        <w:t xml:space="preserve">3.4 </w:t>
      </w:r>
      <w:r w:rsidR="008B578E" w:rsidRPr="00737EF9">
        <w:rPr>
          <w:rFonts w:ascii="Arial" w:hAnsi="Arial" w:cs="Arial"/>
        </w:rPr>
        <w:t>Dyslexia</w:t>
      </w:r>
      <w:bookmarkEnd w:id="12"/>
    </w:p>
    <w:p w14:paraId="22969E4D" w14:textId="33DCB569" w:rsidR="008863BA" w:rsidRPr="00737EF9" w:rsidRDefault="00947AA8" w:rsidP="00A505CE">
      <w:pPr>
        <w:spacing w:line="276" w:lineRule="auto"/>
        <w:rPr>
          <w:rFonts w:ascii="Arial" w:hAnsi="Arial" w:cs="Arial"/>
        </w:rPr>
      </w:pPr>
      <w:r w:rsidRPr="00737EF9">
        <w:rPr>
          <w:rFonts w:ascii="Arial" w:hAnsi="Arial" w:cs="Arial"/>
        </w:rPr>
        <w:t>The British Dyslexia Association (2010) agrees with the formal definition as proposed in The Rose Report (Rose, 2009); Dyslexia is a learning condition that has been observed to inhibit an individual's ability to read, write, and spell. It is a condition believed to be caused by differences in the brain's ability to process language; it can also affect spatial, visual, auditory, and executive functioning (prioritisation) abilities, including working memory and information processing.</w:t>
      </w:r>
      <w:r w:rsidR="008863BA" w:rsidRPr="00737EF9">
        <w:rPr>
          <w:rFonts w:ascii="Arial" w:hAnsi="Arial" w:cs="Arial"/>
        </w:rPr>
        <w:t xml:space="preserve"> </w:t>
      </w:r>
      <w:r w:rsidR="00936847" w:rsidRPr="00737EF9">
        <w:rPr>
          <w:rFonts w:ascii="Arial" w:hAnsi="Arial" w:cs="Arial"/>
        </w:rPr>
        <w:t>Put simply</w:t>
      </w:r>
      <w:r w:rsidR="008863BA" w:rsidRPr="00737EF9">
        <w:rPr>
          <w:rFonts w:ascii="Arial" w:hAnsi="Arial" w:cs="Arial"/>
        </w:rPr>
        <w:t xml:space="preserve">, </w:t>
      </w:r>
      <w:r w:rsidR="00271F65" w:rsidRPr="00737EF9">
        <w:rPr>
          <w:rFonts w:ascii="Arial" w:hAnsi="Arial" w:cs="Arial"/>
        </w:rPr>
        <w:t>difficulty processing i</w:t>
      </w:r>
      <w:r w:rsidR="008863BA" w:rsidRPr="00737EF9">
        <w:rPr>
          <w:rFonts w:ascii="Arial" w:hAnsi="Arial" w:cs="Arial"/>
        </w:rPr>
        <w:t xml:space="preserve">nformation can affect learning and literacy skills in </w:t>
      </w:r>
      <w:r w:rsidR="00936847" w:rsidRPr="00737EF9">
        <w:rPr>
          <w:rFonts w:ascii="Arial" w:hAnsi="Arial" w:cs="Arial"/>
        </w:rPr>
        <w:t>D</w:t>
      </w:r>
      <w:r w:rsidR="008863BA" w:rsidRPr="00737EF9">
        <w:rPr>
          <w:rFonts w:ascii="Arial" w:hAnsi="Arial" w:cs="Arial"/>
        </w:rPr>
        <w:t>yslexic individuals.</w:t>
      </w:r>
    </w:p>
    <w:p w14:paraId="613F92CA" w14:textId="71448D85" w:rsidR="00FC5056" w:rsidRPr="00737EF9" w:rsidRDefault="00936847" w:rsidP="00A505CE">
      <w:pPr>
        <w:spacing w:line="276" w:lineRule="auto"/>
        <w:rPr>
          <w:rFonts w:ascii="Arial" w:hAnsi="Arial" w:cs="Arial"/>
        </w:rPr>
      </w:pPr>
      <w:r w:rsidRPr="00737EF9">
        <w:rPr>
          <w:rFonts w:ascii="Arial" w:hAnsi="Arial" w:cs="Arial"/>
        </w:rPr>
        <w:t xml:space="preserve">Moreover, </w:t>
      </w:r>
      <w:r w:rsidR="00947AA8" w:rsidRPr="00737EF9">
        <w:rPr>
          <w:rFonts w:ascii="Arial" w:hAnsi="Arial" w:cs="Arial"/>
        </w:rPr>
        <w:t>Dyslexia is a continuum and not a distinct category, with no clear cut-off points</w:t>
      </w:r>
      <w:r w:rsidR="008601BF" w:rsidRPr="00737EF9">
        <w:rPr>
          <w:rFonts w:ascii="Arial" w:hAnsi="Arial" w:cs="Arial"/>
        </w:rPr>
        <w:t>; co-occurring</w:t>
      </w:r>
      <w:r w:rsidR="00947AA8" w:rsidRPr="00737EF9">
        <w:rPr>
          <w:rFonts w:ascii="Arial" w:hAnsi="Arial" w:cs="Arial"/>
        </w:rPr>
        <w:t xml:space="preserve"> difficulties may be seen in various aspects, such as language, motor coordination, mental calculation, concentration, and personal organisation (BDA, 2010).</w:t>
      </w:r>
    </w:p>
    <w:p w14:paraId="330FEFE1" w14:textId="0072CC8E" w:rsidR="008B578E" w:rsidRPr="00737EF9" w:rsidRDefault="005C75CC" w:rsidP="00A505CE">
      <w:pPr>
        <w:pStyle w:val="Heading2"/>
        <w:spacing w:line="276" w:lineRule="auto"/>
        <w:rPr>
          <w:rFonts w:ascii="Arial" w:hAnsi="Arial" w:cs="Arial"/>
        </w:rPr>
      </w:pPr>
      <w:bookmarkStart w:id="13" w:name="_Toc150440317"/>
      <w:r w:rsidRPr="00737EF9">
        <w:rPr>
          <w:rFonts w:ascii="Arial" w:hAnsi="Arial" w:cs="Arial"/>
        </w:rPr>
        <w:t xml:space="preserve">3.5 </w:t>
      </w:r>
      <w:r w:rsidR="009D0711" w:rsidRPr="00737EF9">
        <w:rPr>
          <w:rFonts w:ascii="Arial" w:hAnsi="Arial" w:cs="Arial"/>
        </w:rPr>
        <w:t>Dyspraxia - Developmental Coordination Disorder</w:t>
      </w:r>
      <w:r w:rsidR="009D0711" w:rsidRPr="00737EF9">
        <w:rPr>
          <w:rFonts w:ascii="Arial" w:hAnsi="Arial" w:cs="Arial"/>
          <w:sz w:val="22"/>
          <w:szCs w:val="22"/>
        </w:rPr>
        <w:t xml:space="preserve"> (</w:t>
      </w:r>
      <w:r w:rsidR="00E94BE5" w:rsidRPr="00737EF9">
        <w:rPr>
          <w:rFonts w:ascii="Arial" w:hAnsi="Arial" w:cs="Arial"/>
        </w:rPr>
        <w:t>DCD</w:t>
      </w:r>
      <w:r w:rsidR="009D0711" w:rsidRPr="00737EF9">
        <w:rPr>
          <w:rFonts w:ascii="Arial" w:hAnsi="Arial" w:cs="Arial"/>
        </w:rPr>
        <w:t>)</w:t>
      </w:r>
      <w:bookmarkEnd w:id="13"/>
    </w:p>
    <w:p w14:paraId="3076064D" w14:textId="79554E85" w:rsidR="00962392" w:rsidRPr="00737EF9" w:rsidRDefault="00962392" w:rsidP="00A505CE">
      <w:pPr>
        <w:spacing w:line="276" w:lineRule="auto"/>
        <w:rPr>
          <w:rFonts w:ascii="Arial" w:hAnsi="Arial" w:cs="Arial"/>
        </w:rPr>
      </w:pPr>
      <w:r w:rsidRPr="00737EF9">
        <w:rPr>
          <w:rFonts w:ascii="Arial" w:hAnsi="Arial" w:cs="Arial"/>
        </w:rPr>
        <w:t>According to the Dyspraxia Foundation (2023), DCD is a condition that affects movement and coordination in both children and adults</w:t>
      </w:r>
      <w:r w:rsidR="00444FE1" w:rsidRPr="00737EF9">
        <w:rPr>
          <w:rFonts w:ascii="Arial" w:hAnsi="Arial" w:cs="Arial"/>
        </w:rPr>
        <w:t>; despite</w:t>
      </w:r>
      <w:r w:rsidRPr="00737EF9">
        <w:rPr>
          <w:rFonts w:ascii="Arial" w:hAnsi="Arial" w:cs="Arial"/>
        </w:rPr>
        <w:t xml:space="preserve"> its prevalence, DCD remains a hidden condition that is not well understood. It can affect every aspect of a person's life, making basic tasks challenging. </w:t>
      </w:r>
    </w:p>
    <w:p w14:paraId="5E47CA64" w14:textId="665C7B82" w:rsidR="00D80A8F" w:rsidRPr="00737EF9" w:rsidRDefault="00962392" w:rsidP="00545E00">
      <w:pPr>
        <w:spacing w:line="276" w:lineRule="auto"/>
        <w:rPr>
          <w:rFonts w:ascii="Arial" w:hAnsi="Arial" w:cs="Arial"/>
        </w:rPr>
      </w:pPr>
      <w:r w:rsidRPr="00737EF9">
        <w:rPr>
          <w:rFonts w:ascii="Arial" w:hAnsi="Arial" w:cs="Arial"/>
        </w:rPr>
        <w:t xml:space="preserve">DCD can cause challenges with movements, leading to awkward and uncoordinated motions that may require extra effort both physically and mentally; this can cause issues with spatial </w:t>
      </w:r>
      <w:r w:rsidRPr="00737EF9">
        <w:rPr>
          <w:rFonts w:ascii="Arial" w:hAnsi="Arial" w:cs="Arial"/>
        </w:rPr>
        <w:lastRenderedPageBreak/>
        <w:t>awareness, resulting in increased accidents and injuries; learning new movements or transferring motor skills to different activities may be challenging, it may also lead to difficulties with organisation, attention, memory, and time management, verbal dyspraxia can make speech coordination difficult</w:t>
      </w:r>
      <w:r w:rsidR="009641DE" w:rsidRPr="00737EF9">
        <w:rPr>
          <w:rFonts w:ascii="Arial" w:hAnsi="Arial" w:cs="Arial"/>
        </w:rPr>
        <w:t xml:space="preserve"> (Dyspraxia UK, 2018)</w:t>
      </w:r>
    </w:p>
    <w:p w14:paraId="3B98159F" w14:textId="44D5F602" w:rsidR="00C6683C" w:rsidRPr="00737EF9" w:rsidRDefault="005C75CC" w:rsidP="00A505CE">
      <w:pPr>
        <w:pStyle w:val="Heading1"/>
        <w:spacing w:line="276" w:lineRule="auto"/>
        <w:rPr>
          <w:rFonts w:ascii="Arial" w:hAnsi="Arial" w:cs="Arial"/>
        </w:rPr>
      </w:pPr>
      <w:bookmarkStart w:id="14" w:name="_Toc150440318"/>
      <w:r w:rsidRPr="00737EF9">
        <w:rPr>
          <w:rFonts w:ascii="Arial" w:hAnsi="Arial" w:cs="Arial"/>
        </w:rPr>
        <w:t>4</w:t>
      </w:r>
      <w:r w:rsidR="00457EF6" w:rsidRPr="00737EF9">
        <w:rPr>
          <w:rFonts w:ascii="Arial" w:hAnsi="Arial" w:cs="Arial"/>
        </w:rPr>
        <w:t>.0</w:t>
      </w:r>
      <w:r w:rsidR="00C6683C" w:rsidRPr="00737EF9">
        <w:rPr>
          <w:rFonts w:ascii="Arial" w:hAnsi="Arial" w:cs="Arial"/>
        </w:rPr>
        <w:t xml:space="preserve"> </w:t>
      </w:r>
      <w:r w:rsidR="0017467D" w:rsidRPr="00737EF9">
        <w:rPr>
          <w:rFonts w:ascii="Arial" w:hAnsi="Arial" w:cs="Arial"/>
        </w:rPr>
        <w:t>Analysis Of The Office For National Statistics Recruitment Campaigns And Organisational Policies</w:t>
      </w:r>
      <w:bookmarkEnd w:id="14"/>
      <w:r w:rsidR="0017467D" w:rsidRPr="00737EF9">
        <w:rPr>
          <w:rFonts w:ascii="Arial" w:hAnsi="Arial" w:cs="Arial"/>
        </w:rPr>
        <w:t xml:space="preserve"> </w:t>
      </w:r>
    </w:p>
    <w:p w14:paraId="1DA3FCCF" w14:textId="20EB3125" w:rsidR="00D607AD" w:rsidRPr="00737EF9" w:rsidRDefault="005C75CC" w:rsidP="00A505CE">
      <w:pPr>
        <w:pStyle w:val="Heading2"/>
        <w:spacing w:line="276" w:lineRule="auto"/>
        <w:rPr>
          <w:rFonts w:ascii="Arial" w:hAnsi="Arial" w:cs="Arial"/>
        </w:rPr>
      </w:pPr>
      <w:bookmarkStart w:id="15" w:name="_Toc150440319"/>
      <w:r w:rsidRPr="00737EF9">
        <w:rPr>
          <w:rFonts w:ascii="Arial" w:hAnsi="Arial" w:cs="Arial"/>
        </w:rPr>
        <w:t xml:space="preserve">4.1 </w:t>
      </w:r>
      <w:r w:rsidR="00D607AD" w:rsidRPr="00737EF9">
        <w:rPr>
          <w:rFonts w:ascii="Arial" w:hAnsi="Arial" w:cs="Arial"/>
        </w:rPr>
        <w:t>Introduction</w:t>
      </w:r>
      <w:bookmarkEnd w:id="15"/>
    </w:p>
    <w:p w14:paraId="17E10773" w14:textId="691EECCB" w:rsidR="008205F1" w:rsidRPr="00737EF9" w:rsidRDefault="002A4DF5" w:rsidP="00A505CE">
      <w:pPr>
        <w:spacing w:line="276" w:lineRule="auto"/>
        <w:rPr>
          <w:rFonts w:ascii="Arial" w:hAnsi="Arial" w:cs="Arial"/>
        </w:rPr>
      </w:pPr>
      <w:r w:rsidRPr="00737EF9">
        <w:rPr>
          <w:rFonts w:ascii="Arial" w:hAnsi="Arial" w:cs="Arial"/>
        </w:rPr>
        <w:t>T</w:t>
      </w:r>
      <w:r w:rsidR="00F02919" w:rsidRPr="00737EF9">
        <w:rPr>
          <w:rFonts w:ascii="Arial" w:hAnsi="Arial" w:cs="Arial"/>
        </w:rPr>
        <w:t xml:space="preserve">he </w:t>
      </w:r>
      <w:r w:rsidR="008B4857" w:rsidRPr="00737EF9">
        <w:rPr>
          <w:rFonts w:ascii="Arial" w:hAnsi="Arial" w:cs="Arial"/>
        </w:rPr>
        <w:t>next</w:t>
      </w:r>
      <w:r w:rsidR="00F02919" w:rsidRPr="00737EF9">
        <w:rPr>
          <w:rFonts w:ascii="Arial" w:hAnsi="Arial" w:cs="Arial"/>
        </w:rPr>
        <w:t xml:space="preserve"> section of the report will discuss the advantages of incorporating neurodiversity in the workplace. Despite being perceived as an obstacle or challenge, neurodiversit</w:t>
      </w:r>
      <w:r w:rsidR="0049340C" w:rsidRPr="00737EF9">
        <w:rPr>
          <w:rFonts w:ascii="Arial" w:hAnsi="Arial" w:cs="Arial"/>
        </w:rPr>
        <w:t>y</w:t>
      </w:r>
      <w:r w:rsidR="00F02919" w:rsidRPr="00737EF9">
        <w:rPr>
          <w:rFonts w:ascii="Arial" w:hAnsi="Arial" w:cs="Arial"/>
        </w:rPr>
        <w:t xml:space="preserve"> can offer unique perspectives and opportunities for competitive advantage. Although these conditions may present </w:t>
      </w:r>
      <w:r w:rsidR="0049340C" w:rsidRPr="00737EF9">
        <w:rPr>
          <w:rFonts w:ascii="Arial" w:hAnsi="Arial" w:cs="Arial"/>
        </w:rPr>
        <w:t>specific</w:t>
      </w:r>
      <w:r w:rsidR="00F02919" w:rsidRPr="00737EF9">
        <w:rPr>
          <w:rFonts w:ascii="Arial" w:hAnsi="Arial" w:cs="Arial"/>
        </w:rPr>
        <w:t xml:space="preserve"> difficulties, they also provide alternative ways of thinking t</w:t>
      </w:r>
      <w:r w:rsidR="00FD4AD2" w:rsidRPr="00737EF9">
        <w:rPr>
          <w:rFonts w:ascii="Arial" w:hAnsi="Arial" w:cs="Arial"/>
        </w:rPr>
        <w:t>o</w:t>
      </w:r>
      <w:r w:rsidR="00F02919" w:rsidRPr="00737EF9">
        <w:rPr>
          <w:rFonts w:ascii="Arial" w:hAnsi="Arial" w:cs="Arial"/>
        </w:rPr>
        <w:t xml:space="preserve"> be</w:t>
      </w:r>
      <w:r w:rsidR="00FD4AD2" w:rsidRPr="00737EF9">
        <w:rPr>
          <w:rFonts w:ascii="Arial" w:hAnsi="Arial" w:cs="Arial"/>
        </w:rPr>
        <w:t>nefit</w:t>
      </w:r>
      <w:r w:rsidR="00F02919" w:rsidRPr="00737EF9">
        <w:rPr>
          <w:rFonts w:ascii="Arial" w:hAnsi="Arial" w:cs="Arial"/>
        </w:rPr>
        <w:t xml:space="preserve"> businesses. </w:t>
      </w:r>
      <w:r w:rsidR="005E4900" w:rsidRPr="00737EF9">
        <w:rPr>
          <w:rFonts w:ascii="Arial" w:hAnsi="Arial" w:cs="Arial"/>
        </w:rPr>
        <w:t>Next</w:t>
      </w:r>
      <w:r w:rsidR="00FD4AD2" w:rsidRPr="00737EF9">
        <w:rPr>
          <w:rFonts w:ascii="Arial" w:hAnsi="Arial" w:cs="Arial"/>
        </w:rPr>
        <w:t>,</w:t>
      </w:r>
      <w:r w:rsidR="005E4900" w:rsidRPr="00737EF9">
        <w:rPr>
          <w:rFonts w:ascii="Arial" w:hAnsi="Arial" w:cs="Arial"/>
        </w:rPr>
        <w:t xml:space="preserve"> it will provide a benchmark for analysis before moving on</w:t>
      </w:r>
      <w:r w:rsidR="00FD4AD2" w:rsidRPr="00737EF9">
        <w:rPr>
          <w:rFonts w:ascii="Arial" w:hAnsi="Arial" w:cs="Arial"/>
        </w:rPr>
        <w:t xml:space="preserve"> </w:t>
      </w:r>
      <w:r w:rsidR="005E4900" w:rsidRPr="00737EF9">
        <w:rPr>
          <w:rFonts w:ascii="Arial" w:hAnsi="Arial" w:cs="Arial"/>
        </w:rPr>
        <w:t xml:space="preserve">to </w:t>
      </w:r>
      <w:r w:rsidR="001321F5" w:rsidRPr="00737EF9">
        <w:rPr>
          <w:rFonts w:ascii="Arial" w:hAnsi="Arial" w:cs="Arial"/>
        </w:rPr>
        <w:t xml:space="preserve">the methodology and analysis of </w:t>
      </w:r>
      <w:r w:rsidR="00775EA8" w:rsidRPr="00737EF9">
        <w:rPr>
          <w:rFonts w:ascii="Arial" w:hAnsi="Arial" w:cs="Arial"/>
        </w:rPr>
        <w:t>recruitment campaigns and organisational policies of the ONS</w:t>
      </w:r>
      <w:r w:rsidR="00EE134E" w:rsidRPr="00737EF9">
        <w:rPr>
          <w:rFonts w:ascii="Arial" w:hAnsi="Arial" w:cs="Arial"/>
        </w:rPr>
        <w:t xml:space="preserve"> and one other organisation for comparison.</w:t>
      </w:r>
    </w:p>
    <w:p w14:paraId="6D993F94" w14:textId="247E2EA2" w:rsidR="00956567" w:rsidRPr="00737EF9" w:rsidRDefault="003B0E74" w:rsidP="00A505CE">
      <w:pPr>
        <w:pStyle w:val="Heading2"/>
        <w:spacing w:line="276" w:lineRule="auto"/>
        <w:rPr>
          <w:rFonts w:ascii="Arial" w:hAnsi="Arial" w:cs="Arial"/>
        </w:rPr>
      </w:pPr>
      <w:bookmarkStart w:id="16" w:name="_Toc150440320"/>
      <w:r w:rsidRPr="00737EF9">
        <w:rPr>
          <w:rFonts w:ascii="Arial" w:hAnsi="Arial" w:cs="Arial"/>
        </w:rPr>
        <w:t xml:space="preserve">4.2 </w:t>
      </w:r>
      <w:r w:rsidR="00956567" w:rsidRPr="00737EF9">
        <w:rPr>
          <w:rFonts w:ascii="Arial" w:hAnsi="Arial" w:cs="Arial"/>
        </w:rPr>
        <w:t xml:space="preserve">What </w:t>
      </w:r>
      <w:r w:rsidRPr="00737EF9">
        <w:rPr>
          <w:rFonts w:ascii="Arial" w:hAnsi="Arial" w:cs="Arial"/>
        </w:rPr>
        <w:t>Are The Benefits Of Neurodiversity In The Workplace?</w:t>
      </w:r>
      <w:bookmarkEnd w:id="16"/>
    </w:p>
    <w:p w14:paraId="2B28F672" w14:textId="77777777" w:rsidR="00956567" w:rsidRPr="00737EF9" w:rsidRDefault="00956567" w:rsidP="00A505CE">
      <w:pPr>
        <w:spacing w:line="276" w:lineRule="auto"/>
        <w:rPr>
          <w:rFonts w:ascii="Arial" w:eastAsia="Times New Roman" w:hAnsi="Arial" w:cs="Arial"/>
          <w:lang w:eastAsia="en-GB"/>
        </w:rPr>
      </w:pPr>
      <w:r w:rsidRPr="00737EF9">
        <w:rPr>
          <w:rFonts w:ascii="Arial" w:hAnsi="Arial" w:cs="Arial"/>
          <w:shd w:val="clear" w:color="auto" w:fill="FFFFFF"/>
        </w:rPr>
        <w:t>Dyslexic individuals possess exceptional visual thinking abilities suitable for entrepreneurial endeavours, especially in creativity and holistic reasoning. They excel in identifying implausible images and can process visual-spatial data comprehensively, making them valuable in astrophysics, molecular biology, genetics, and engineering professions. They can simplify complex processes through concise storytelling and excel in skills like inventive problem-solving and creative thinking.</w:t>
      </w:r>
    </w:p>
    <w:p w14:paraId="5D83399F" w14:textId="1745F2FC" w:rsidR="00956567" w:rsidRPr="00737EF9" w:rsidRDefault="00956567" w:rsidP="00A505CE">
      <w:pPr>
        <w:spacing w:line="276" w:lineRule="auto"/>
        <w:rPr>
          <w:rFonts w:ascii="Arial" w:eastAsia="Times New Roman" w:hAnsi="Arial" w:cs="Arial"/>
          <w:lang w:eastAsia="en-GB"/>
        </w:rPr>
      </w:pPr>
      <w:r w:rsidRPr="00737EF9">
        <w:rPr>
          <w:rFonts w:ascii="Arial" w:eastAsia="Times New Roman" w:hAnsi="Arial" w:cs="Arial"/>
          <w:lang w:eastAsia="en-GB"/>
        </w:rPr>
        <w:t xml:space="preserve">Individuals with ADHD learn and acquire new skills </w:t>
      </w:r>
      <w:r w:rsidR="001513DA" w:rsidRPr="00737EF9">
        <w:rPr>
          <w:rFonts w:ascii="Arial" w:eastAsia="Times New Roman" w:hAnsi="Arial" w:cs="Arial"/>
          <w:lang w:eastAsia="en-GB"/>
        </w:rPr>
        <w:t>quick</w:t>
      </w:r>
      <w:r w:rsidRPr="00737EF9">
        <w:rPr>
          <w:rFonts w:ascii="Arial" w:eastAsia="Times New Roman" w:hAnsi="Arial" w:cs="Arial"/>
          <w:lang w:eastAsia="en-GB"/>
        </w:rPr>
        <w:t>ly, thanks to their exceptional ability to multitask, perform better under high-pressure situations with various inputs, and have a natural inclination towards creativity. Additionally, given the right motivation, they can enter a state of intense concentration known as "hyperfocus".</w:t>
      </w:r>
    </w:p>
    <w:p w14:paraId="18D5F15F" w14:textId="77777777" w:rsidR="005C75CC" w:rsidRPr="00737EF9" w:rsidRDefault="00956567" w:rsidP="00A505CE">
      <w:pPr>
        <w:spacing w:line="276" w:lineRule="auto"/>
        <w:rPr>
          <w:rFonts w:ascii="Arial" w:eastAsia="Times New Roman" w:hAnsi="Arial" w:cs="Arial"/>
          <w:lang w:eastAsia="en-GB"/>
        </w:rPr>
      </w:pPr>
      <w:r w:rsidRPr="00737EF9">
        <w:rPr>
          <w:rFonts w:ascii="Arial" w:eastAsia="Times New Roman" w:hAnsi="Arial" w:cs="Arial"/>
          <w:lang w:eastAsia="en-GB"/>
        </w:rPr>
        <w:t xml:space="preserve">People with ASD are often naturally inclined to work with computers, as they tend to excel in mathematical computation systems and programming activities. They may also possess advanced visual-spatial skills and exhibit higher scores in musical intelligence due to their detail-oriented nature. Autistic individuals can bring valuable skills to the workplace, such as punctuality, dedication, and loyalty. They can fill positions </w:t>
      </w:r>
      <w:r w:rsidR="00306113" w:rsidRPr="00737EF9">
        <w:rPr>
          <w:rFonts w:ascii="Arial" w:eastAsia="Times New Roman" w:hAnsi="Arial" w:cs="Arial"/>
          <w:lang w:eastAsia="en-GB"/>
        </w:rPr>
        <w:t>challenging</w:t>
      </w:r>
      <w:r w:rsidRPr="00737EF9">
        <w:rPr>
          <w:rFonts w:ascii="Arial" w:eastAsia="Times New Roman" w:hAnsi="Arial" w:cs="Arial"/>
          <w:lang w:eastAsia="en-GB"/>
        </w:rPr>
        <w:t xml:space="preserve"> to find among neurotypical individuals, such as software testing and customer support. Additionally, they tend to be effective communicators with a direct style, which is especially valuable as neurotypical individuals may struggle with complex language and nuanced speech.</w:t>
      </w:r>
    </w:p>
    <w:p w14:paraId="4622E632" w14:textId="62CA7E1B" w:rsidR="005C75CC" w:rsidRPr="00737EF9" w:rsidRDefault="00F13257" w:rsidP="00A505CE">
      <w:pPr>
        <w:spacing w:line="276" w:lineRule="auto"/>
        <w:rPr>
          <w:rFonts w:ascii="Arial" w:eastAsia="Times New Roman" w:hAnsi="Arial" w:cs="Arial"/>
          <w:lang w:eastAsia="en-GB"/>
        </w:rPr>
      </w:pPr>
      <w:r w:rsidRPr="00737EF9">
        <w:rPr>
          <w:rFonts w:ascii="Arial" w:eastAsia="Times New Roman" w:hAnsi="Arial" w:cs="Arial"/>
          <w:lang w:eastAsia="en-GB"/>
        </w:rPr>
        <w:t xml:space="preserve">Figure 2 </w:t>
      </w:r>
      <w:r w:rsidR="00306113" w:rsidRPr="00737EF9">
        <w:rPr>
          <w:rFonts w:ascii="Arial" w:eastAsia="Times New Roman" w:hAnsi="Arial" w:cs="Arial"/>
          <w:lang w:eastAsia="en-GB"/>
        </w:rPr>
        <w:t>summarises the</w:t>
      </w:r>
      <w:r w:rsidRPr="00737EF9">
        <w:rPr>
          <w:rFonts w:ascii="Arial" w:eastAsia="Times New Roman" w:hAnsi="Arial" w:cs="Arial"/>
          <w:lang w:eastAsia="en-GB"/>
        </w:rPr>
        <w:t xml:space="preserve"> unique strengths and talents that neurodivergent individuals bring to the workplace, which their neurotypical peers may not possess.</w:t>
      </w:r>
    </w:p>
    <w:p w14:paraId="08408354" w14:textId="08A307A9" w:rsidR="00A5276C" w:rsidRPr="00737EF9" w:rsidRDefault="00A5276C" w:rsidP="00A505CE">
      <w:pPr>
        <w:spacing w:line="276" w:lineRule="auto"/>
        <w:rPr>
          <w:rFonts w:ascii="Arial" w:eastAsia="Times New Roman" w:hAnsi="Arial" w:cs="Arial"/>
          <w:lang w:eastAsia="en-GB"/>
        </w:rPr>
      </w:pPr>
      <w:r w:rsidRPr="00737EF9">
        <w:rPr>
          <w:rFonts w:ascii="Arial" w:eastAsia="Times New Roman" w:hAnsi="Arial" w:cs="Arial"/>
          <w:noProof/>
          <w:lang w:eastAsia="en-GB"/>
        </w:rPr>
        <w:lastRenderedPageBreak/>
        <w:drawing>
          <wp:anchor distT="0" distB="0" distL="114300" distR="114300" simplePos="0" relativeHeight="251666432" behindDoc="0" locked="0" layoutInCell="1" allowOverlap="1" wp14:anchorId="7169A1FA" wp14:editId="52150CEA">
            <wp:simplePos x="0" y="0"/>
            <wp:positionH relativeFrom="margin">
              <wp:align>center</wp:align>
            </wp:positionH>
            <wp:positionV relativeFrom="page">
              <wp:posOffset>389466</wp:posOffset>
            </wp:positionV>
            <wp:extent cx="2770505" cy="2216785"/>
            <wp:effectExtent l="0" t="0" r="0" b="0"/>
            <wp:wrapTopAndBottom/>
            <wp:docPr id="788897931" name="Picture 1" descr="A diagram of the neurod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897931" name="Picture 1" descr="A diagram of the neurodiversit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70505" cy="2216785"/>
                    </a:xfrm>
                    <a:prstGeom prst="rect">
                      <a:avLst/>
                    </a:prstGeom>
                  </pic:spPr>
                </pic:pic>
              </a:graphicData>
            </a:graphic>
          </wp:anchor>
        </w:drawing>
      </w:r>
    </w:p>
    <w:p w14:paraId="173F94D6" w14:textId="66999730" w:rsidR="005A3115" w:rsidRPr="00737EF9" w:rsidRDefault="00956567" w:rsidP="00A505CE">
      <w:pPr>
        <w:pStyle w:val="Caption"/>
        <w:spacing w:line="276" w:lineRule="auto"/>
        <w:rPr>
          <w:rFonts w:ascii="Arial" w:eastAsia="Times New Roman" w:hAnsi="Arial" w:cs="Arial"/>
          <w:lang w:eastAsia="en-GB"/>
        </w:rPr>
      </w:pPr>
      <w:bookmarkStart w:id="17" w:name="_Toc150000788"/>
      <w:r w:rsidRPr="00737EF9">
        <w:rPr>
          <w:rFonts w:ascii="Arial" w:hAnsi="Arial" w:cs="Arial"/>
        </w:rPr>
        <w:t xml:space="preserve">Figure </w:t>
      </w:r>
      <w:r w:rsidR="008B6FC1" w:rsidRPr="00737EF9">
        <w:rPr>
          <w:rFonts w:ascii="Arial" w:hAnsi="Arial" w:cs="Arial"/>
        </w:rPr>
        <w:fldChar w:fldCharType="begin"/>
      </w:r>
      <w:r w:rsidR="008B6FC1" w:rsidRPr="00737EF9">
        <w:rPr>
          <w:rFonts w:ascii="Arial" w:hAnsi="Arial" w:cs="Arial"/>
        </w:rPr>
        <w:instrText xml:space="preserve"> SEQ Figure \* ARABIC </w:instrText>
      </w:r>
      <w:r w:rsidR="008B6FC1" w:rsidRPr="00737EF9">
        <w:rPr>
          <w:rFonts w:ascii="Arial" w:hAnsi="Arial" w:cs="Arial"/>
        </w:rPr>
        <w:fldChar w:fldCharType="separate"/>
      </w:r>
      <w:r w:rsidR="00467843" w:rsidRPr="00737EF9">
        <w:rPr>
          <w:rFonts w:ascii="Arial" w:hAnsi="Arial" w:cs="Arial"/>
          <w:noProof/>
        </w:rPr>
        <w:t>2</w:t>
      </w:r>
      <w:r w:rsidR="008B6FC1" w:rsidRPr="00737EF9">
        <w:rPr>
          <w:rFonts w:ascii="Arial" w:hAnsi="Arial" w:cs="Arial"/>
          <w:noProof/>
        </w:rPr>
        <w:fldChar w:fldCharType="end"/>
      </w:r>
      <w:r w:rsidRPr="00737EF9">
        <w:rPr>
          <w:rFonts w:ascii="Arial" w:hAnsi="Arial" w:cs="Arial"/>
        </w:rPr>
        <w:t xml:space="preserve"> – Diagram Showing Neurodiverse Strengths - (</w:t>
      </w:r>
      <w:r w:rsidR="006F63B4" w:rsidRPr="00737EF9">
        <w:rPr>
          <w:rFonts w:ascii="Arial" w:hAnsi="Arial" w:cs="Arial"/>
        </w:rPr>
        <w:t xml:space="preserve">Adapted from </w:t>
      </w:r>
      <w:r w:rsidRPr="00737EF9">
        <w:rPr>
          <w:rFonts w:ascii="Arial" w:hAnsi="Arial" w:cs="Arial"/>
        </w:rPr>
        <w:t>Brînzea, 2019)</w:t>
      </w:r>
      <w:bookmarkEnd w:id="17"/>
    </w:p>
    <w:p w14:paraId="5F64343B" w14:textId="122ECF35" w:rsidR="004C5500" w:rsidRPr="00737EF9" w:rsidRDefault="00D80A8F" w:rsidP="00A505CE">
      <w:pPr>
        <w:pStyle w:val="Heading2"/>
        <w:spacing w:line="276" w:lineRule="auto"/>
        <w:rPr>
          <w:rFonts w:ascii="Arial" w:hAnsi="Arial" w:cs="Arial"/>
        </w:rPr>
      </w:pPr>
      <w:bookmarkStart w:id="18" w:name="_Toc150440321"/>
      <w:r w:rsidRPr="00737EF9">
        <w:rPr>
          <w:rFonts w:ascii="Arial" w:hAnsi="Arial" w:cs="Arial"/>
        </w:rPr>
        <w:t xml:space="preserve">4.3 </w:t>
      </w:r>
      <w:r w:rsidR="004C5500" w:rsidRPr="00737EF9">
        <w:rPr>
          <w:rFonts w:ascii="Arial" w:hAnsi="Arial" w:cs="Arial"/>
        </w:rPr>
        <w:t xml:space="preserve">What </w:t>
      </w:r>
      <w:r w:rsidR="003B0E74" w:rsidRPr="00737EF9">
        <w:rPr>
          <w:rFonts w:ascii="Arial" w:hAnsi="Arial" w:cs="Arial"/>
        </w:rPr>
        <w:t>Does Good Look Like</w:t>
      </w:r>
      <w:r w:rsidR="0000767B" w:rsidRPr="00737EF9">
        <w:rPr>
          <w:rFonts w:ascii="Arial" w:hAnsi="Arial" w:cs="Arial"/>
        </w:rPr>
        <w:t>?</w:t>
      </w:r>
      <w:bookmarkEnd w:id="18"/>
    </w:p>
    <w:p w14:paraId="0D591A13" w14:textId="77777777" w:rsidR="00563E13" w:rsidRPr="00737EF9" w:rsidRDefault="003F55F5" w:rsidP="00A505CE">
      <w:pPr>
        <w:spacing w:line="276" w:lineRule="auto"/>
        <w:rPr>
          <w:rFonts w:ascii="Arial" w:hAnsi="Arial" w:cs="Arial"/>
        </w:rPr>
      </w:pPr>
      <w:r w:rsidRPr="00737EF9">
        <w:rPr>
          <w:rFonts w:ascii="Arial" w:hAnsi="Arial" w:cs="Arial"/>
        </w:rPr>
        <w:t>The Chartered Institute of Personnel and Development (CIPD</w:t>
      </w:r>
      <w:r w:rsidR="00E30A5D" w:rsidRPr="00737EF9">
        <w:rPr>
          <w:rFonts w:ascii="Arial" w:hAnsi="Arial" w:cs="Arial"/>
        </w:rPr>
        <w:t>, 2013</w:t>
      </w:r>
      <w:r w:rsidRPr="00737EF9">
        <w:rPr>
          <w:rFonts w:ascii="Arial" w:hAnsi="Arial" w:cs="Arial"/>
        </w:rPr>
        <w:t>) offers valuable guidance to organi</w:t>
      </w:r>
      <w:r w:rsidR="00286F0F" w:rsidRPr="00737EF9">
        <w:rPr>
          <w:rFonts w:ascii="Arial" w:hAnsi="Arial" w:cs="Arial"/>
        </w:rPr>
        <w:t>s</w:t>
      </w:r>
      <w:r w:rsidRPr="00737EF9">
        <w:rPr>
          <w:rFonts w:ascii="Arial" w:hAnsi="Arial" w:cs="Arial"/>
        </w:rPr>
        <w:t xml:space="preserve">ations seeking to enhance inclusivity for individuals with neurodivergent conditions. </w:t>
      </w:r>
      <w:r w:rsidR="007709E8" w:rsidRPr="00737EF9">
        <w:rPr>
          <w:rFonts w:ascii="Arial" w:hAnsi="Arial" w:cs="Arial"/>
        </w:rPr>
        <w:t>The CIPD's recommendations provide businesses with a benchmark for fostering a welcoming and supportive work environment for all employees. By</w:t>
      </w:r>
      <w:r w:rsidRPr="00737EF9">
        <w:rPr>
          <w:rFonts w:ascii="Arial" w:hAnsi="Arial" w:cs="Arial"/>
        </w:rPr>
        <w:t xml:space="preserve"> following this guidance, organi</w:t>
      </w:r>
      <w:r w:rsidR="00286F0F" w:rsidRPr="00737EF9">
        <w:rPr>
          <w:rFonts w:ascii="Arial" w:hAnsi="Arial" w:cs="Arial"/>
        </w:rPr>
        <w:t>s</w:t>
      </w:r>
      <w:r w:rsidRPr="00737EF9">
        <w:rPr>
          <w:rFonts w:ascii="Arial" w:hAnsi="Arial" w:cs="Arial"/>
        </w:rPr>
        <w:t xml:space="preserve">ations can </w:t>
      </w:r>
      <w:r w:rsidR="00286F0F" w:rsidRPr="00737EF9">
        <w:rPr>
          <w:rFonts w:ascii="Arial" w:hAnsi="Arial" w:cs="Arial"/>
        </w:rPr>
        <w:t>work</w:t>
      </w:r>
      <w:r w:rsidRPr="00737EF9">
        <w:rPr>
          <w:rFonts w:ascii="Arial" w:hAnsi="Arial" w:cs="Arial"/>
        </w:rPr>
        <w:t xml:space="preserve"> towards cultivating a diverse and inclusive workplace culture that values and supports neurodiverse individuals.</w:t>
      </w:r>
      <w:r w:rsidR="00286F0F" w:rsidRPr="00737EF9">
        <w:rPr>
          <w:rFonts w:ascii="Arial" w:hAnsi="Arial" w:cs="Arial"/>
        </w:rPr>
        <w:t xml:space="preserve"> </w:t>
      </w:r>
    </w:p>
    <w:p w14:paraId="2C237652" w14:textId="42D68C9A" w:rsidR="00DB223B" w:rsidRPr="00737EF9" w:rsidRDefault="00720939" w:rsidP="00A505CE">
      <w:pPr>
        <w:spacing w:line="276" w:lineRule="auto"/>
        <w:rPr>
          <w:rFonts w:ascii="Arial" w:eastAsia="Times New Roman" w:hAnsi="Arial" w:cs="Arial"/>
          <w:lang w:eastAsia="en-GB"/>
        </w:rPr>
      </w:pPr>
      <w:r w:rsidRPr="00737EF9">
        <w:rPr>
          <w:rFonts w:ascii="Arial" w:hAnsi="Arial" w:cs="Arial"/>
        </w:rPr>
        <w:t>A recent CIPD (2022) report</w:t>
      </w:r>
      <w:r w:rsidR="0076247A" w:rsidRPr="00737EF9">
        <w:rPr>
          <w:rFonts w:ascii="Arial" w:hAnsi="Arial" w:cs="Arial"/>
        </w:rPr>
        <w:t xml:space="preserve"> found that </w:t>
      </w:r>
      <w:r w:rsidRPr="00737EF9">
        <w:rPr>
          <w:rFonts w:ascii="Arial" w:hAnsi="Arial" w:cs="Arial"/>
        </w:rPr>
        <w:t xml:space="preserve">organisations are </w:t>
      </w:r>
      <w:r w:rsidR="00DA6D3D" w:rsidRPr="00737EF9">
        <w:rPr>
          <w:rFonts w:ascii="Arial" w:hAnsi="Arial" w:cs="Arial"/>
        </w:rPr>
        <w:t>trying</w:t>
      </w:r>
      <w:r w:rsidRPr="00737EF9">
        <w:rPr>
          <w:rFonts w:ascii="Arial" w:hAnsi="Arial" w:cs="Arial"/>
        </w:rPr>
        <w:t xml:space="preserve"> to increase diversity and reduce recruitment bias</w:t>
      </w:r>
      <w:r w:rsidR="00DB223B" w:rsidRPr="00737EF9">
        <w:rPr>
          <w:rFonts w:ascii="Arial" w:eastAsia="Times New Roman" w:hAnsi="Arial" w:cs="Arial"/>
          <w:lang w:eastAsia="en-GB"/>
        </w:rPr>
        <w:t xml:space="preserve">, but the extent of these efforts varies widely </w:t>
      </w:r>
      <w:r w:rsidR="00FF31F7" w:rsidRPr="00737EF9">
        <w:rPr>
          <w:rFonts w:ascii="Arial" w:eastAsia="Times New Roman" w:hAnsi="Arial" w:cs="Arial"/>
          <w:lang w:eastAsia="en-GB"/>
        </w:rPr>
        <w:t>(</w:t>
      </w:r>
      <w:r w:rsidR="00FB608D" w:rsidRPr="00737EF9">
        <w:rPr>
          <w:rFonts w:ascii="Arial" w:eastAsia="Times New Roman" w:hAnsi="Arial" w:cs="Arial"/>
          <w:lang w:eastAsia="en-GB"/>
        </w:rPr>
        <w:t xml:space="preserve">Appendix </w:t>
      </w:r>
      <w:r w:rsidR="000F0D01" w:rsidRPr="00737EF9">
        <w:rPr>
          <w:rFonts w:ascii="Arial" w:eastAsia="Times New Roman" w:hAnsi="Arial" w:cs="Arial"/>
          <w:lang w:eastAsia="en-GB"/>
        </w:rPr>
        <w:t>1</w:t>
      </w:r>
      <w:r w:rsidR="00FB608D" w:rsidRPr="00737EF9">
        <w:rPr>
          <w:rFonts w:ascii="Arial" w:eastAsia="Times New Roman" w:hAnsi="Arial" w:cs="Arial"/>
          <w:lang w:eastAsia="en-GB"/>
        </w:rPr>
        <w:t>)</w:t>
      </w:r>
      <w:r w:rsidR="000F0D01" w:rsidRPr="00737EF9">
        <w:rPr>
          <w:rFonts w:ascii="Arial" w:eastAsia="Times New Roman" w:hAnsi="Arial" w:cs="Arial"/>
          <w:lang w:eastAsia="en-GB"/>
        </w:rPr>
        <w:t>.</w:t>
      </w:r>
      <w:r w:rsidR="00FB608D" w:rsidRPr="00737EF9">
        <w:rPr>
          <w:rFonts w:ascii="Arial" w:eastAsia="Times New Roman" w:hAnsi="Arial" w:cs="Arial"/>
          <w:lang w:eastAsia="en-GB"/>
        </w:rPr>
        <w:t xml:space="preserve"> </w:t>
      </w:r>
      <w:r w:rsidR="00DB223B" w:rsidRPr="00737EF9">
        <w:rPr>
          <w:rFonts w:ascii="Arial" w:eastAsia="Times New Roman" w:hAnsi="Arial" w:cs="Arial"/>
          <w:lang w:eastAsia="en-GB"/>
        </w:rPr>
        <w:t xml:space="preserve">While </w:t>
      </w:r>
      <w:r w:rsidR="00F625F1" w:rsidRPr="00737EF9">
        <w:rPr>
          <w:rFonts w:ascii="Arial" w:eastAsia="Times New Roman" w:hAnsi="Arial" w:cs="Arial"/>
          <w:lang w:eastAsia="en-GB"/>
        </w:rPr>
        <w:t>many</w:t>
      </w:r>
      <w:r w:rsidR="00DB223B" w:rsidRPr="00737EF9">
        <w:rPr>
          <w:rFonts w:ascii="Arial" w:eastAsia="Times New Roman" w:hAnsi="Arial" w:cs="Arial"/>
          <w:lang w:eastAsia="en-GB"/>
        </w:rPr>
        <w:t xml:space="preserve"> </w:t>
      </w:r>
      <w:r w:rsidR="00F7360C" w:rsidRPr="00737EF9">
        <w:rPr>
          <w:rFonts w:ascii="Arial" w:eastAsia="Times New Roman" w:hAnsi="Arial" w:cs="Arial"/>
          <w:lang w:eastAsia="en-GB"/>
        </w:rPr>
        <w:t>organisations</w:t>
      </w:r>
      <w:r w:rsidR="00DB223B" w:rsidRPr="00737EF9">
        <w:rPr>
          <w:rFonts w:ascii="Arial" w:eastAsia="Times New Roman" w:hAnsi="Arial" w:cs="Arial"/>
          <w:lang w:eastAsia="en-GB"/>
        </w:rPr>
        <w:t xml:space="preserve"> have a formal diversity policy and are taking some steps to attract diverse candidates, only a third are actively recruiting talent of all ages, and even fewer are targeting under-represented groups or diverse backgrounds. However, a third of </w:t>
      </w:r>
      <w:r w:rsidR="00F7360C" w:rsidRPr="00737EF9">
        <w:rPr>
          <w:rFonts w:ascii="Arial" w:eastAsia="Times New Roman" w:hAnsi="Arial" w:cs="Arial"/>
          <w:lang w:eastAsia="en-GB"/>
        </w:rPr>
        <w:t>organisations</w:t>
      </w:r>
      <w:r w:rsidR="00DB223B" w:rsidRPr="00737EF9">
        <w:rPr>
          <w:rFonts w:ascii="Arial" w:eastAsia="Times New Roman" w:hAnsi="Arial" w:cs="Arial"/>
          <w:lang w:eastAsia="en-GB"/>
        </w:rPr>
        <w:t xml:space="preserve"> reported </w:t>
      </w:r>
      <w:r w:rsidR="001D1110" w:rsidRPr="00737EF9">
        <w:rPr>
          <w:rFonts w:ascii="Arial" w:eastAsia="Times New Roman" w:hAnsi="Arial" w:cs="Arial"/>
          <w:lang w:eastAsia="en-GB"/>
        </w:rPr>
        <w:t>recruiting</w:t>
      </w:r>
      <w:r w:rsidR="00DB223B" w:rsidRPr="00737EF9">
        <w:rPr>
          <w:rFonts w:ascii="Arial" w:eastAsia="Times New Roman" w:hAnsi="Arial" w:cs="Arial"/>
          <w:lang w:eastAsia="en-GB"/>
        </w:rPr>
        <w:t xml:space="preserve"> a more diverse workforce in the last year than in the previous year. </w:t>
      </w:r>
    </w:p>
    <w:p w14:paraId="5A319528" w14:textId="062276D0" w:rsidR="00FD7F87" w:rsidRPr="00737EF9" w:rsidRDefault="00196512" w:rsidP="00A505CE">
      <w:pPr>
        <w:spacing w:line="276" w:lineRule="auto"/>
        <w:rPr>
          <w:rFonts w:ascii="Arial" w:eastAsia="Times New Roman" w:hAnsi="Arial" w:cs="Arial"/>
          <w:lang w:eastAsia="en-GB"/>
        </w:rPr>
      </w:pPr>
      <w:r w:rsidRPr="00737EF9">
        <w:rPr>
          <w:rFonts w:ascii="Arial" w:eastAsia="Times New Roman" w:hAnsi="Arial" w:cs="Arial"/>
          <w:lang w:eastAsia="en-GB"/>
        </w:rPr>
        <w:t>Many organi</w:t>
      </w:r>
      <w:r w:rsidR="00563E13" w:rsidRPr="00737EF9">
        <w:rPr>
          <w:rFonts w:ascii="Arial" w:eastAsia="Times New Roman" w:hAnsi="Arial" w:cs="Arial"/>
          <w:lang w:eastAsia="en-GB"/>
        </w:rPr>
        <w:t>s</w:t>
      </w:r>
      <w:r w:rsidRPr="00737EF9">
        <w:rPr>
          <w:rFonts w:ascii="Arial" w:eastAsia="Times New Roman" w:hAnsi="Arial" w:cs="Arial"/>
          <w:lang w:eastAsia="en-GB"/>
        </w:rPr>
        <w:t xml:space="preserve">ations claim to have objective assessment and scoring criteria during </w:t>
      </w:r>
      <w:r w:rsidR="00F7360C" w:rsidRPr="00737EF9">
        <w:rPr>
          <w:rFonts w:ascii="Arial" w:eastAsia="Times New Roman" w:hAnsi="Arial" w:cs="Arial"/>
          <w:lang w:eastAsia="en-GB"/>
        </w:rPr>
        <w:t>recruitment</w:t>
      </w:r>
      <w:r w:rsidRPr="00737EF9">
        <w:rPr>
          <w:rFonts w:ascii="Arial" w:eastAsia="Times New Roman" w:hAnsi="Arial" w:cs="Arial"/>
          <w:lang w:eastAsia="en-GB"/>
        </w:rPr>
        <w:t xml:space="preserve">. However, only a small percentage of them </w:t>
      </w:r>
      <w:r w:rsidR="00F7360C" w:rsidRPr="00737EF9">
        <w:rPr>
          <w:rFonts w:ascii="Arial" w:eastAsia="Times New Roman" w:hAnsi="Arial" w:cs="Arial"/>
          <w:lang w:eastAsia="en-GB"/>
        </w:rPr>
        <w:t>train</w:t>
      </w:r>
      <w:r w:rsidRPr="00737EF9">
        <w:rPr>
          <w:rFonts w:ascii="Arial" w:eastAsia="Times New Roman" w:hAnsi="Arial" w:cs="Arial"/>
          <w:lang w:eastAsia="en-GB"/>
        </w:rPr>
        <w:t xml:space="preserve"> all interviewers on legal obligations and objective interview practices. Due to the lack of training, subjective evaluations and </w:t>
      </w:r>
      <w:r w:rsidR="00563E13" w:rsidRPr="00737EF9">
        <w:rPr>
          <w:rFonts w:ascii="Arial" w:eastAsia="Times New Roman" w:hAnsi="Arial" w:cs="Arial"/>
          <w:lang w:eastAsia="en-GB"/>
        </w:rPr>
        <w:t>biases</w:t>
      </w:r>
      <w:r w:rsidRPr="00737EF9">
        <w:rPr>
          <w:rFonts w:ascii="Arial" w:eastAsia="Times New Roman" w:hAnsi="Arial" w:cs="Arial"/>
          <w:lang w:eastAsia="en-GB"/>
        </w:rPr>
        <w:t xml:space="preserve"> can influence interviews. Often</w:t>
      </w:r>
      <w:r w:rsidR="00F7360C" w:rsidRPr="00737EF9">
        <w:rPr>
          <w:rFonts w:ascii="Arial" w:eastAsia="Times New Roman" w:hAnsi="Arial" w:cs="Arial"/>
          <w:lang w:eastAsia="en-GB"/>
        </w:rPr>
        <w:t>,</w:t>
      </w:r>
      <w:r w:rsidRPr="00737EF9">
        <w:rPr>
          <w:rFonts w:ascii="Arial" w:eastAsia="Times New Roman" w:hAnsi="Arial" w:cs="Arial"/>
          <w:lang w:eastAsia="en-GB"/>
        </w:rPr>
        <w:t xml:space="preserve"> organi</w:t>
      </w:r>
      <w:r w:rsidR="00FD7F87" w:rsidRPr="00737EF9">
        <w:rPr>
          <w:rFonts w:ascii="Arial" w:eastAsia="Times New Roman" w:hAnsi="Arial" w:cs="Arial"/>
          <w:lang w:eastAsia="en-GB"/>
        </w:rPr>
        <w:t>s</w:t>
      </w:r>
      <w:r w:rsidRPr="00737EF9">
        <w:rPr>
          <w:rFonts w:ascii="Arial" w:eastAsia="Times New Roman" w:hAnsi="Arial" w:cs="Arial"/>
          <w:lang w:eastAsia="en-GB"/>
        </w:rPr>
        <w:t>ations do not reali</w:t>
      </w:r>
      <w:r w:rsidR="00FD7F87" w:rsidRPr="00737EF9">
        <w:rPr>
          <w:rFonts w:ascii="Arial" w:eastAsia="Times New Roman" w:hAnsi="Arial" w:cs="Arial"/>
          <w:lang w:eastAsia="en-GB"/>
        </w:rPr>
        <w:t>s</w:t>
      </w:r>
      <w:r w:rsidRPr="00737EF9">
        <w:rPr>
          <w:rFonts w:ascii="Arial" w:eastAsia="Times New Roman" w:hAnsi="Arial" w:cs="Arial"/>
          <w:lang w:eastAsia="en-GB"/>
        </w:rPr>
        <w:t xml:space="preserve">e the importance of removing recruitment bias. </w:t>
      </w:r>
    </w:p>
    <w:p w14:paraId="33DC793A" w14:textId="4BDA1C8F" w:rsidR="00DB223B" w:rsidRPr="00737EF9" w:rsidRDefault="00196512" w:rsidP="00A505CE">
      <w:pPr>
        <w:spacing w:line="276" w:lineRule="auto"/>
        <w:rPr>
          <w:rFonts w:ascii="Arial" w:eastAsia="Times New Roman" w:hAnsi="Arial" w:cs="Arial"/>
          <w:lang w:eastAsia="en-GB"/>
        </w:rPr>
      </w:pPr>
      <w:r w:rsidRPr="00737EF9">
        <w:rPr>
          <w:rFonts w:ascii="Arial" w:eastAsia="Times New Roman" w:hAnsi="Arial" w:cs="Arial"/>
          <w:lang w:eastAsia="en-GB"/>
        </w:rPr>
        <w:t>With the input of neurodiverse employees in developing job advertisements, it can improve the validity, reliability, and objectivity of recruitment tests</w:t>
      </w:r>
      <w:r w:rsidR="00F7360C" w:rsidRPr="00737EF9">
        <w:rPr>
          <w:rFonts w:ascii="Arial" w:eastAsia="Times New Roman" w:hAnsi="Arial" w:cs="Arial"/>
          <w:lang w:eastAsia="en-GB"/>
        </w:rPr>
        <w:t>; in</w:t>
      </w:r>
      <w:r w:rsidR="002B38A6" w:rsidRPr="00737EF9">
        <w:rPr>
          <w:rFonts w:ascii="Arial" w:eastAsia="Times New Roman" w:hAnsi="Arial" w:cs="Arial"/>
          <w:lang w:eastAsia="en-GB"/>
        </w:rPr>
        <w:t xml:space="preserve"> doing so, they can ensure a fair and inclusive recruitment process that welcomes diversity and promotes equal opportunities for all candidates, including those with different cognitive abilities such </w:t>
      </w:r>
      <w:r w:rsidR="00563E13" w:rsidRPr="00737EF9">
        <w:rPr>
          <w:rFonts w:ascii="Arial" w:eastAsia="Times New Roman" w:hAnsi="Arial" w:cs="Arial"/>
          <w:lang w:eastAsia="en-GB"/>
        </w:rPr>
        <w:t xml:space="preserve">as </w:t>
      </w:r>
      <w:r w:rsidRPr="00737EF9">
        <w:rPr>
          <w:rFonts w:ascii="Arial" w:eastAsia="Times New Roman" w:hAnsi="Arial" w:cs="Arial"/>
          <w:lang w:eastAsia="en-GB"/>
        </w:rPr>
        <w:t xml:space="preserve">ASD, ADHD, </w:t>
      </w:r>
      <w:r w:rsidR="00563E13" w:rsidRPr="00737EF9">
        <w:rPr>
          <w:rFonts w:ascii="Arial" w:eastAsia="Times New Roman" w:hAnsi="Arial" w:cs="Arial"/>
          <w:lang w:eastAsia="en-GB"/>
        </w:rPr>
        <w:t>DCD and Dyslexia.</w:t>
      </w:r>
    </w:p>
    <w:p w14:paraId="6FDAD429" w14:textId="7FA5892F" w:rsidR="00330C88" w:rsidRPr="00737EF9" w:rsidRDefault="00F7360C" w:rsidP="00A505CE">
      <w:pPr>
        <w:spacing w:line="276" w:lineRule="auto"/>
        <w:rPr>
          <w:rFonts w:ascii="Arial" w:eastAsia="Times New Roman" w:hAnsi="Arial" w:cs="Arial"/>
          <w:lang w:eastAsia="en-GB"/>
        </w:rPr>
      </w:pPr>
      <w:r w:rsidRPr="00737EF9">
        <w:rPr>
          <w:rFonts w:ascii="Arial" w:eastAsia="Times New Roman" w:hAnsi="Arial" w:cs="Arial"/>
          <w:lang w:eastAsia="en-GB"/>
        </w:rPr>
        <w:t xml:space="preserve">The report </w:t>
      </w:r>
      <w:r w:rsidR="00B36FA8" w:rsidRPr="00737EF9">
        <w:rPr>
          <w:rFonts w:ascii="Arial" w:eastAsia="Times New Roman" w:hAnsi="Arial" w:cs="Arial"/>
          <w:lang w:eastAsia="en-GB"/>
        </w:rPr>
        <w:t>highlights</w:t>
      </w:r>
      <w:r w:rsidRPr="00737EF9">
        <w:rPr>
          <w:rFonts w:ascii="Arial" w:eastAsia="Times New Roman" w:hAnsi="Arial" w:cs="Arial"/>
          <w:lang w:eastAsia="en-GB"/>
        </w:rPr>
        <w:t xml:space="preserve"> that companies </w:t>
      </w:r>
      <w:r w:rsidR="00720939" w:rsidRPr="00737EF9">
        <w:rPr>
          <w:rFonts w:ascii="Arial" w:eastAsia="Times New Roman" w:hAnsi="Arial" w:cs="Arial"/>
          <w:lang w:eastAsia="en-GB"/>
        </w:rPr>
        <w:t>actively seek</w:t>
      </w:r>
      <w:r w:rsidRPr="00737EF9">
        <w:rPr>
          <w:rFonts w:ascii="Arial" w:eastAsia="Times New Roman" w:hAnsi="Arial" w:cs="Arial"/>
          <w:lang w:eastAsia="en-GB"/>
        </w:rPr>
        <w:t xml:space="preserve"> to recruit a diverse workforce by taking several recommended measures, including promoting diversity on their websites and more</w:t>
      </w:r>
      <w:r w:rsidR="00E03099" w:rsidRPr="00737EF9">
        <w:rPr>
          <w:rFonts w:ascii="Arial" w:eastAsia="Times New Roman" w:hAnsi="Arial" w:cs="Arial"/>
          <w:lang w:eastAsia="en-GB"/>
        </w:rPr>
        <w:t xml:space="preserve"> (Appendix </w:t>
      </w:r>
      <w:r w:rsidR="00DE428E" w:rsidRPr="00737EF9">
        <w:rPr>
          <w:rFonts w:ascii="Arial" w:eastAsia="Times New Roman" w:hAnsi="Arial" w:cs="Arial"/>
          <w:lang w:eastAsia="en-GB"/>
        </w:rPr>
        <w:t>2</w:t>
      </w:r>
      <w:r w:rsidR="00E03099" w:rsidRPr="00737EF9">
        <w:rPr>
          <w:rFonts w:ascii="Arial" w:eastAsia="Times New Roman" w:hAnsi="Arial" w:cs="Arial"/>
          <w:lang w:eastAsia="en-GB"/>
        </w:rPr>
        <w:t>)</w:t>
      </w:r>
      <w:r w:rsidRPr="00737EF9">
        <w:rPr>
          <w:rFonts w:ascii="Arial" w:eastAsia="Times New Roman" w:hAnsi="Arial" w:cs="Arial"/>
          <w:lang w:eastAsia="en-GB"/>
        </w:rPr>
        <w:t xml:space="preserve">. Nevertheless, the report indicates that these initiatives may be insufficient, as interviewers are not receiving adequate training on diversity and legal practices. This begs the question of whether these efforts are ultimately effective. </w:t>
      </w:r>
    </w:p>
    <w:p w14:paraId="24C1841F" w14:textId="6B0FE650" w:rsidR="00D607AD" w:rsidRPr="00737EF9" w:rsidRDefault="00D80A8F" w:rsidP="00A505CE">
      <w:pPr>
        <w:pStyle w:val="Heading2"/>
        <w:spacing w:line="276" w:lineRule="auto"/>
        <w:rPr>
          <w:rFonts w:ascii="Arial" w:eastAsia="Times New Roman" w:hAnsi="Arial" w:cs="Arial"/>
          <w:lang w:eastAsia="en-GB"/>
        </w:rPr>
      </w:pPr>
      <w:bookmarkStart w:id="19" w:name="_Toc150440322"/>
      <w:r w:rsidRPr="00737EF9">
        <w:rPr>
          <w:rFonts w:ascii="Arial" w:eastAsia="Times New Roman" w:hAnsi="Arial" w:cs="Arial"/>
          <w:lang w:eastAsia="en-GB"/>
        </w:rPr>
        <w:lastRenderedPageBreak/>
        <w:t xml:space="preserve">4.4 </w:t>
      </w:r>
      <w:r w:rsidR="00D607AD" w:rsidRPr="00737EF9">
        <w:rPr>
          <w:rFonts w:ascii="Arial" w:eastAsia="Times New Roman" w:hAnsi="Arial" w:cs="Arial"/>
          <w:lang w:eastAsia="en-GB"/>
        </w:rPr>
        <w:t>Summary</w:t>
      </w:r>
      <w:bookmarkEnd w:id="19"/>
    </w:p>
    <w:p w14:paraId="29037BC8" w14:textId="67D6E8A6" w:rsidR="006371E0" w:rsidRPr="00737EF9" w:rsidRDefault="00733703" w:rsidP="00A505CE">
      <w:pPr>
        <w:spacing w:line="276" w:lineRule="auto"/>
        <w:rPr>
          <w:rFonts w:ascii="Arial" w:hAnsi="Arial" w:cs="Arial"/>
          <w:shd w:val="clear" w:color="auto" w:fill="FFFFFF"/>
        </w:rPr>
      </w:pPr>
      <w:r w:rsidRPr="00737EF9">
        <w:rPr>
          <w:rFonts w:ascii="Arial" w:hAnsi="Arial" w:cs="Arial"/>
          <w:shd w:val="clear" w:color="auto" w:fill="FFFFFF"/>
        </w:rPr>
        <w:t xml:space="preserve">Neurodivergent individuals bring unique strengths and talents to the workplace, such as exceptional visual thinking abilities, natural inclination towards creativity, multitasking, detail-oriented and direct communication skills. </w:t>
      </w:r>
    </w:p>
    <w:p w14:paraId="36284753" w14:textId="7597E707" w:rsidR="00D80A8F" w:rsidRPr="00737EF9" w:rsidRDefault="00733703" w:rsidP="00A505CE">
      <w:pPr>
        <w:spacing w:line="276" w:lineRule="auto"/>
        <w:rPr>
          <w:rFonts w:ascii="Arial" w:hAnsi="Arial" w:cs="Arial"/>
          <w:shd w:val="clear" w:color="auto" w:fill="FFFFFF"/>
        </w:rPr>
      </w:pPr>
      <w:r w:rsidRPr="00737EF9">
        <w:rPr>
          <w:rFonts w:ascii="Arial" w:hAnsi="Arial" w:cs="Arial"/>
          <w:shd w:val="clear" w:color="auto" w:fill="FFFFFF"/>
        </w:rPr>
        <w:t>The Chartered Institute of Personnel and Development (CIPD) provides valuable guidance for organisations to enhance inclusivity for neurodivergent individuals. By involving neurodiverse employees in developing job advertisements and improving recruitment tests' validity, reliability, and objectivity, organisations can ensure a fair and inclusive recruitment process that promotes equal opportunities for all candidates, including those with different cognitive abilities such as ASD, ADHD, DCD, and Dyslexia.</w:t>
      </w:r>
    </w:p>
    <w:p w14:paraId="332E5108" w14:textId="46B0A643" w:rsidR="008603F0" w:rsidRPr="00737EF9" w:rsidRDefault="00D80A8F" w:rsidP="00A505CE">
      <w:pPr>
        <w:pStyle w:val="Heading1"/>
        <w:spacing w:line="276" w:lineRule="auto"/>
        <w:rPr>
          <w:rFonts w:ascii="Arial" w:eastAsia="DengXian" w:hAnsi="Arial" w:cs="Arial"/>
        </w:rPr>
      </w:pPr>
      <w:bookmarkStart w:id="20" w:name="_Toc150440323"/>
      <w:r w:rsidRPr="00737EF9">
        <w:rPr>
          <w:rFonts w:ascii="Arial" w:eastAsia="DengXian" w:hAnsi="Arial" w:cs="Arial"/>
        </w:rPr>
        <w:t xml:space="preserve">5.0 </w:t>
      </w:r>
      <w:r w:rsidR="008603F0" w:rsidRPr="00737EF9">
        <w:rPr>
          <w:rFonts w:ascii="Arial" w:eastAsia="DengXian" w:hAnsi="Arial" w:cs="Arial"/>
        </w:rPr>
        <w:t>Methodology</w:t>
      </w:r>
      <w:bookmarkEnd w:id="20"/>
    </w:p>
    <w:p w14:paraId="76A95B4B" w14:textId="28825836" w:rsidR="006D75B6" w:rsidRPr="00737EF9" w:rsidRDefault="00D80A8F" w:rsidP="00A505CE">
      <w:pPr>
        <w:pStyle w:val="Heading2"/>
        <w:spacing w:line="276" w:lineRule="auto"/>
        <w:rPr>
          <w:rFonts w:ascii="Arial" w:hAnsi="Arial" w:cs="Arial"/>
        </w:rPr>
      </w:pPr>
      <w:bookmarkStart w:id="21" w:name="_Toc150440324"/>
      <w:r w:rsidRPr="00737EF9">
        <w:rPr>
          <w:rFonts w:ascii="Arial" w:hAnsi="Arial" w:cs="Arial"/>
        </w:rPr>
        <w:t xml:space="preserve">5.1 </w:t>
      </w:r>
      <w:r w:rsidR="006D75B6" w:rsidRPr="00737EF9">
        <w:rPr>
          <w:rFonts w:ascii="Arial" w:hAnsi="Arial" w:cs="Arial"/>
        </w:rPr>
        <w:t>Introduction</w:t>
      </w:r>
      <w:bookmarkEnd w:id="21"/>
    </w:p>
    <w:p w14:paraId="7F3C280E" w14:textId="61F3D13A" w:rsidR="00B57EDD" w:rsidRPr="00737EF9" w:rsidRDefault="006449C0" w:rsidP="00A505CE">
      <w:pPr>
        <w:spacing w:line="276" w:lineRule="auto"/>
        <w:rPr>
          <w:rFonts w:ascii="Arial" w:hAnsi="Arial" w:cs="Arial"/>
        </w:rPr>
      </w:pPr>
      <w:r w:rsidRPr="00737EF9">
        <w:rPr>
          <w:rFonts w:ascii="Arial" w:hAnsi="Arial" w:cs="Arial"/>
        </w:rPr>
        <w:t xml:space="preserve">The next section of the report will </w:t>
      </w:r>
      <w:r w:rsidR="00F84C57" w:rsidRPr="00737EF9">
        <w:rPr>
          <w:rFonts w:ascii="Arial" w:hAnsi="Arial" w:cs="Arial"/>
        </w:rPr>
        <w:t xml:space="preserve">investigate and </w:t>
      </w:r>
      <w:r w:rsidR="009D320D" w:rsidRPr="00737EF9">
        <w:rPr>
          <w:rFonts w:ascii="Arial" w:hAnsi="Arial" w:cs="Arial"/>
        </w:rPr>
        <w:t>answer the research question</w:t>
      </w:r>
      <w:r w:rsidR="00B57EDD" w:rsidRPr="00737EF9">
        <w:rPr>
          <w:rFonts w:ascii="Arial" w:hAnsi="Arial" w:cs="Arial"/>
        </w:rPr>
        <w:t xml:space="preserve">: </w:t>
      </w:r>
    </w:p>
    <w:p w14:paraId="0B2D7EBB" w14:textId="77777777" w:rsidR="00F84C57" w:rsidRPr="00737EF9" w:rsidRDefault="00F84C57" w:rsidP="00A505CE">
      <w:pPr>
        <w:spacing w:line="276" w:lineRule="auto"/>
        <w:rPr>
          <w:rFonts w:ascii="Arial" w:eastAsia="DengXian" w:hAnsi="Arial" w:cs="Arial"/>
        </w:rPr>
      </w:pPr>
      <w:r w:rsidRPr="00737EF9">
        <w:rPr>
          <w:rFonts w:ascii="Arial" w:eastAsia="DengXian" w:hAnsi="Arial" w:cs="Arial"/>
          <w:b/>
          <w:bCs/>
        </w:rPr>
        <w:t xml:space="preserve">If </w:t>
      </w:r>
      <w:r w:rsidR="00A54FF4" w:rsidRPr="00737EF9">
        <w:rPr>
          <w:rFonts w:ascii="Arial" w:eastAsia="DengXian" w:hAnsi="Arial" w:cs="Arial"/>
          <w:b/>
          <w:bCs/>
        </w:rPr>
        <w:t>The Office for National Statistics' recruitment campaigns and organisational policies are inclusive of neurodiverse candidates.</w:t>
      </w:r>
      <w:r w:rsidR="00A54FF4" w:rsidRPr="00737EF9">
        <w:rPr>
          <w:rFonts w:ascii="Arial" w:eastAsia="DengXian" w:hAnsi="Arial" w:cs="Arial"/>
        </w:rPr>
        <w:t xml:space="preserve"> </w:t>
      </w:r>
    </w:p>
    <w:p w14:paraId="12F845BA" w14:textId="67E2630A" w:rsidR="0062436C" w:rsidRPr="00737EF9" w:rsidRDefault="006345AD" w:rsidP="00A505CE">
      <w:pPr>
        <w:spacing w:line="276" w:lineRule="auto"/>
        <w:rPr>
          <w:rFonts w:ascii="Arial" w:eastAsia="DengXian" w:hAnsi="Arial" w:cs="Arial"/>
        </w:rPr>
      </w:pPr>
      <w:r w:rsidRPr="00737EF9">
        <w:rPr>
          <w:rFonts w:ascii="Arial" w:eastAsia="DengXian" w:hAnsi="Arial" w:cs="Arial"/>
        </w:rPr>
        <w:t xml:space="preserve">The </w:t>
      </w:r>
      <w:r w:rsidR="00A6482B" w:rsidRPr="00737EF9">
        <w:rPr>
          <w:rFonts w:ascii="Arial" w:eastAsia="DengXian" w:hAnsi="Arial" w:cs="Arial"/>
        </w:rPr>
        <w:t>following will examine</w:t>
      </w:r>
      <w:r w:rsidRPr="00737EF9">
        <w:rPr>
          <w:rFonts w:ascii="Arial" w:eastAsia="DengXian" w:hAnsi="Arial" w:cs="Arial"/>
        </w:rPr>
        <w:t xml:space="preserve"> The Office for National Statistics' recruitment process</w:t>
      </w:r>
      <w:r w:rsidR="00860795" w:rsidRPr="00737EF9">
        <w:rPr>
          <w:rFonts w:ascii="Arial" w:eastAsia="DengXian" w:hAnsi="Arial" w:cs="Arial"/>
        </w:rPr>
        <w:t xml:space="preserve"> </w:t>
      </w:r>
      <w:r w:rsidR="00F74433" w:rsidRPr="00737EF9">
        <w:rPr>
          <w:rFonts w:ascii="Arial" w:eastAsia="DengXian" w:hAnsi="Arial" w:cs="Arial"/>
        </w:rPr>
        <w:t>through its organisational policies and job adverts</w:t>
      </w:r>
      <w:r w:rsidR="00EA7810" w:rsidRPr="00737EF9">
        <w:rPr>
          <w:rFonts w:ascii="Arial" w:hAnsi="Arial" w:cs="Arial"/>
          <w:shd w:val="clear" w:color="auto" w:fill="FFFFFF"/>
        </w:rPr>
        <w:t xml:space="preserve"> </w:t>
      </w:r>
      <w:r w:rsidRPr="00737EF9">
        <w:rPr>
          <w:rFonts w:ascii="Arial" w:hAnsi="Arial" w:cs="Arial"/>
          <w:shd w:val="clear" w:color="auto" w:fill="FFFFFF"/>
        </w:rPr>
        <w:t xml:space="preserve">to </w:t>
      </w:r>
      <w:r w:rsidR="00A54FF4" w:rsidRPr="00737EF9">
        <w:rPr>
          <w:rFonts w:ascii="Arial" w:hAnsi="Arial" w:cs="Arial"/>
          <w:shd w:val="clear" w:color="auto" w:fill="FFFFFF"/>
        </w:rPr>
        <w:t xml:space="preserve">evaluate </w:t>
      </w:r>
      <w:r w:rsidR="00DB5F17" w:rsidRPr="00737EF9">
        <w:rPr>
          <w:rFonts w:ascii="Arial" w:hAnsi="Arial" w:cs="Arial"/>
          <w:shd w:val="clear" w:color="auto" w:fill="FFFFFF"/>
        </w:rPr>
        <w:t>if</w:t>
      </w:r>
      <w:r w:rsidR="00A54FF4" w:rsidRPr="00737EF9">
        <w:rPr>
          <w:rFonts w:ascii="Arial" w:hAnsi="Arial" w:cs="Arial"/>
          <w:shd w:val="clear" w:color="auto" w:fill="FFFFFF"/>
        </w:rPr>
        <w:t xml:space="preserve"> they can successfully attract neurodiverse candidates and determine the percentage of </w:t>
      </w:r>
      <w:r w:rsidR="009E46EB" w:rsidRPr="00737EF9">
        <w:rPr>
          <w:rFonts w:ascii="Arial" w:hAnsi="Arial" w:cs="Arial"/>
          <w:shd w:val="clear" w:color="auto" w:fill="FFFFFF"/>
        </w:rPr>
        <w:t>neurodiverse employees</w:t>
      </w:r>
      <w:r w:rsidR="00A54FF4" w:rsidRPr="00737EF9">
        <w:rPr>
          <w:rFonts w:ascii="Arial" w:hAnsi="Arial" w:cs="Arial"/>
          <w:shd w:val="clear" w:color="auto" w:fill="FFFFFF"/>
        </w:rPr>
        <w:t xml:space="preserve"> and whether they feel sufficiently supported.</w:t>
      </w:r>
      <w:r w:rsidR="00097FE7" w:rsidRPr="00737EF9">
        <w:rPr>
          <w:rFonts w:ascii="Arial" w:eastAsia="DengXian" w:hAnsi="Arial" w:cs="Arial"/>
        </w:rPr>
        <w:t xml:space="preserve"> </w:t>
      </w:r>
      <w:r w:rsidR="00FB23A0" w:rsidRPr="00737EF9">
        <w:rPr>
          <w:rFonts w:ascii="Arial" w:eastAsia="DengXian" w:hAnsi="Arial" w:cs="Arial"/>
        </w:rPr>
        <w:t xml:space="preserve">This comprehensive analysis will help </w:t>
      </w:r>
      <w:r w:rsidR="00371F97" w:rsidRPr="00737EF9">
        <w:rPr>
          <w:rFonts w:ascii="Arial" w:eastAsia="DengXian" w:hAnsi="Arial" w:cs="Arial"/>
        </w:rPr>
        <w:t>understand</w:t>
      </w:r>
      <w:r w:rsidR="00FB23A0" w:rsidRPr="00737EF9">
        <w:rPr>
          <w:rFonts w:ascii="Arial" w:eastAsia="DengXian" w:hAnsi="Arial" w:cs="Arial"/>
        </w:rPr>
        <w:t xml:space="preserve"> their unique needs and requirements and enable </w:t>
      </w:r>
      <w:r w:rsidR="00F55552" w:rsidRPr="00737EF9">
        <w:rPr>
          <w:rFonts w:ascii="Arial" w:eastAsia="DengXian" w:hAnsi="Arial" w:cs="Arial"/>
        </w:rPr>
        <w:t>the</w:t>
      </w:r>
      <w:r w:rsidR="00FB23A0" w:rsidRPr="00737EF9">
        <w:rPr>
          <w:rFonts w:ascii="Arial" w:eastAsia="DengXian" w:hAnsi="Arial" w:cs="Arial"/>
        </w:rPr>
        <w:t xml:space="preserve"> develop</w:t>
      </w:r>
      <w:r w:rsidR="00F55552" w:rsidRPr="00737EF9">
        <w:rPr>
          <w:rFonts w:ascii="Arial" w:eastAsia="DengXian" w:hAnsi="Arial" w:cs="Arial"/>
        </w:rPr>
        <w:t>ment of</w:t>
      </w:r>
      <w:r w:rsidR="00FB23A0" w:rsidRPr="00737EF9">
        <w:rPr>
          <w:rFonts w:ascii="Arial" w:eastAsia="DengXian" w:hAnsi="Arial" w:cs="Arial"/>
        </w:rPr>
        <w:t xml:space="preserve"> more inclusive and supportive work environments.</w:t>
      </w:r>
    </w:p>
    <w:p w14:paraId="279F2518" w14:textId="792BF207" w:rsidR="00940397" w:rsidRPr="00737EF9" w:rsidRDefault="000732DB" w:rsidP="00A505CE">
      <w:pPr>
        <w:spacing w:line="276" w:lineRule="auto"/>
        <w:rPr>
          <w:rFonts w:ascii="Arial" w:eastAsia="DengXian" w:hAnsi="Arial" w:cs="Arial"/>
        </w:rPr>
      </w:pPr>
      <w:r w:rsidRPr="00737EF9">
        <w:rPr>
          <w:rFonts w:ascii="Arial" w:eastAsia="DengXian" w:hAnsi="Arial" w:cs="Arial"/>
        </w:rPr>
        <w:t>The authors</w:t>
      </w:r>
      <w:r w:rsidR="009E46EB" w:rsidRPr="00737EF9">
        <w:rPr>
          <w:rFonts w:ascii="Arial" w:eastAsia="DengXian" w:hAnsi="Arial" w:cs="Arial"/>
        </w:rPr>
        <w:t>'</w:t>
      </w:r>
      <w:r w:rsidRPr="00737EF9">
        <w:rPr>
          <w:rFonts w:ascii="Arial" w:eastAsia="DengXian" w:hAnsi="Arial" w:cs="Arial"/>
        </w:rPr>
        <w:t xml:space="preserve"> interest in neurodiversity </w:t>
      </w:r>
      <w:r w:rsidR="00F820F2" w:rsidRPr="00737EF9">
        <w:rPr>
          <w:rFonts w:ascii="Arial" w:eastAsia="DengXian" w:hAnsi="Arial" w:cs="Arial"/>
        </w:rPr>
        <w:t xml:space="preserve">and </w:t>
      </w:r>
      <w:r w:rsidR="002C0EF8" w:rsidRPr="00737EF9">
        <w:rPr>
          <w:rFonts w:ascii="Arial" w:eastAsia="DengXian" w:hAnsi="Arial" w:cs="Arial"/>
        </w:rPr>
        <w:t xml:space="preserve">its subsequent challenges </w:t>
      </w:r>
      <w:r w:rsidRPr="00737EF9">
        <w:rPr>
          <w:rFonts w:ascii="Arial" w:eastAsia="DengXian" w:hAnsi="Arial" w:cs="Arial"/>
        </w:rPr>
        <w:t xml:space="preserve">stems from their own </w:t>
      </w:r>
      <w:r w:rsidR="00F820F2" w:rsidRPr="00737EF9">
        <w:rPr>
          <w:rFonts w:ascii="Arial" w:eastAsia="DengXian" w:hAnsi="Arial" w:cs="Arial"/>
        </w:rPr>
        <w:t>diagnosis</w:t>
      </w:r>
      <w:r w:rsidR="00940397" w:rsidRPr="00737EF9">
        <w:rPr>
          <w:rFonts w:ascii="Arial" w:eastAsia="DengXian" w:hAnsi="Arial" w:cs="Arial"/>
        </w:rPr>
        <w:t>. The research indicates that n</w:t>
      </w:r>
      <w:r w:rsidR="00351541" w:rsidRPr="00737EF9">
        <w:rPr>
          <w:rFonts w:ascii="Arial" w:eastAsia="DengXian" w:hAnsi="Arial" w:cs="Arial"/>
        </w:rPr>
        <w:t xml:space="preserve">eurodiverse individuals, including those with Autism Spectrum Disorder (ASD), Attention Deficit Hyperactivity Disorder (ADHD), Dyslexia, and Dyspraxia, face significant barriers to employment and career advancement. Recruitment practices often exclude neurodiverse candidates, and social settings can pose challenges, leading to missed opportunities to acquire talented candidates. </w:t>
      </w:r>
    </w:p>
    <w:p w14:paraId="6E89BA43" w14:textId="21CEC028" w:rsidR="00351541" w:rsidRPr="00737EF9" w:rsidRDefault="00351541" w:rsidP="00A505CE">
      <w:pPr>
        <w:spacing w:line="276" w:lineRule="auto"/>
        <w:rPr>
          <w:rFonts w:ascii="Arial" w:eastAsia="DengXian" w:hAnsi="Arial" w:cs="Arial"/>
        </w:rPr>
      </w:pPr>
      <w:r w:rsidRPr="00737EF9">
        <w:rPr>
          <w:rFonts w:ascii="Arial" w:eastAsia="DengXian" w:hAnsi="Arial" w:cs="Arial"/>
        </w:rPr>
        <w:t xml:space="preserve">The report will analyse the </w:t>
      </w:r>
      <w:r w:rsidR="00445142" w:rsidRPr="00737EF9">
        <w:rPr>
          <w:rFonts w:ascii="Arial" w:eastAsia="DengXian" w:hAnsi="Arial" w:cs="Arial"/>
        </w:rPr>
        <w:t>authors</w:t>
      </w:r>
      <w:r w:rsidR="002E211A" w:rsidRPr="00737EF9">
        <w:rPr>
          <w:rFonts w:ascii="Arial" w:eastAsia="DengXian" w:hAnsi="Arial" w:cs="Arial"/>
        </w:rPr>
        <w:t>'</w:t>
      </w:r>
      <w:r w:rsidR="00445142" w:rsidRPr="00737EF9">
        <w:rPr>
          <w:rFonts w:ascii="Arial" w:eastAsia="DengXian" w:hAnsi="Arial" w:cs="Arial"/>
        </w:rPr>
        <w:t xml:space="preserve"> workplace, the </w:t>
      </w:r>
      <w:r w:rsidRPr="00737EF9">
        <w:rPr>
          <w:rFonts w:ascii="Arial" w:eastAsia="DengXian" w:hAnsi="Arial" w:cs="Arial"/>
        </w:rPr>
        <w:t>ONS</w:t>
      </w:r>
      <w:r w:rsidR="00AE79BA" w:rsidRPr="00737EF9">
        <w:rPr>
          <w:rFonts w:ascii="Arial" w:eastAsia="DengXian" w:hAnsi="Arial" w:cs="Arial"/>
        </w:rPr>
        <w:t>, their</w:t>
      </w:r>
      <w:r w:rsidRPr="00737EF9">
        <w:rPr>
          <w:rFonts w:ascii="Arial" w:eastAsia="DengXian" w:hAnsi="Arial" w:cs="Arial"/>
        </w:rPr>
        <w:t xml:space="preserve"> status as a "Disability Confident" organi</w:t>
      </w:r>
      <w:r w:rsidR="00C0107E" w:rsidRPr="00737EF9">
        <w:rPr>
          <w:rFonts w:ascii="Arial" w:eastAsia="DengXian" w:hAnsi="Arial" w:cs="Arial"/>
        </w:rPr>
        <w:t>s</w:t>
      </w:r>
      <w:r w:rsidRPr="00737EF9">
        <w:rPr>
          <w:rFonts w:ascii="Arial" w:eastAsia="DengXian" w:hAnsi="Arial" w:cs="Arial"/>
        </w:rPr>
        <w:t>ation and its policies to determine their support for neurodivergent candidates. It will help identify and eliminate barriers, creating an inclusive work environment and benefiting from a diverse workforce.</w:t>
      </w:r>
    </w:p>
    <w:p w14:paraId="133CF654" w14:textId="0618E6DC" w:rsidR="00794CFF" w:rsidRPr="00737EF9" w:rsidRDefault="00D80A8F" w:rsidP="00A505CE">
      <w:pPr>
        <w:pStyle w:val="Heading2"/>
        <w:spacing w:line="276" w:lineRule="auto"/>
        <w:rPr>
          <w:rFonts w:ascii="Arial" w:eastAsia="DengXian" w:hAnsi="Arial" w:cs="Arial"/>
        </w:rPr>
      </w:pPr>
      <w:bookmarkStart w:id="22" w:name="_Toc150440325"/>
      <w:r w:rsidRPr="00737EF9">
        <w:rPr>
          <w:rFonts w:ascii="Arial" w:eastAsia="DengXian" w:hAnsi="Arial" w:cs="Arial"/>
        </w:rPr>
        <w:t xml:space="preserve">5.2 </w:t>
      </w:r>
      <w:r w:rsidR="00800CCB" w:rsidRPr="00737EF9">
        <w:rPr>
          <w:rFonts w:ascii="Arial" w:eastAsia="DengXian" w:hAnsi="Arial" w:cs="Arial"/>
        </w:rPr>
        <w:t>Methods</w:t>
      </w:r>
      <w:bookmarkEnd w:id="22"/>
    </w:p>
    <w:p w14:paraId="7C7C0BB0" w14:textId="670F8648" w:rsidR="00DF3086" w:rsidRPr="00737EF9" w:rsidRDefault="007A21F9" w:rsidP="00A505CE">
      <w:pPr>
        <w:spacing w:line="276" w:lineRule="auto"/>
        <w:rPr>
          <w:rFonts w:ascii="Arial" w:eastAsia="DengXian" w:hAnsi="Arial" w:cs="Arial"/>
        </w:rPr>
      </w:pPr>
      <w:r w:rsidRPr="00737EF9">
        <w:rPr>
          <w:rFonts w:ascii="Arial" w:eastAsia="DengXian" w:hAnsi="Arial" w:cs="Arial"/>
        </w:rPr>
        <w:t xml:space="preserve">To address the first </w:t>
      </w:r>
      <w:r w:rsidR="0070136F" w:rsidRPr="00737EF9">
        <w:rPr>
          <w:rFonts w:ascii="Arial" w:eastAsia="DengXian" w:hAnsi="Arial" w:cs="Arial"/>
        </w:rPr>
        <w:t xml:space="preserve">part of the </w:t>
      </w:r>
      <w:r w:rsidRPr="00737EF9">
        <w:rPr>
          <w:rFonts w:ascii="Arial" w:eastAsia="DengXian" w:hAnsi="Arial" w:cs="Arial"/>
        </w:rPr>
        <w:t>research question</w:t>
      </w:r>
      <w:r w:rsidR="00DF3086" w:rsidRPr="00737EF9">
        <w:rPr>
          <w:rFonts w:ascii="Arial" w:eastAsia="DengXian" w:hAnsi="Arial" w:cs="Arial"/>
        </w:rPr>
        <w:t>:</w:t>
      </w:r>
    </w:p>
    <w:p w14:paraId="0E8DB67A" w14:textId="77777777" w:rsidR="00DF3086" w:rsidRPr="00737EF9" w:rsidRDefault="00DF3086" w:rsidP="00A505CE">
      <w:pPr>
        <w:spacing w:line="276" w:lineRule="auto"/>
        <w:rPr>
          <w:rFonts w:ascii="Arial" w:eastAsia="DengXian" w:hAnsi="Arial" w:cs="Arial"/>
          <w:b/>
          <w:bCs/>
        </w:rPr>
      </w:pPr>
      <w:r w:rsidRPr="00737EF9">
        <w:rPr>
          <w:rFonts w:ascii="Arial" w:eastAsia="DengXian" w:hAnsi="Arial" w:cs="Arial"/>
          <w:b/>
          <w:bCs/>
        </w:rPr>
        <w:t>Inclusive job advertisements</w:t>
      </w:r>
    </w:p>
    <w:p w14:paraId="7400F43A" w14:textId="30611A9C" w:rsidR="00DF3086" w:rsidRPr="00737EF9" w:rsidRDefault="00DF3086" w:rsidP="00A505CE">
      <w:pPr>
        <w:spacing w:line="276" w:lineRule="auto"/>
        <w:ind w:left="720"/>
        <w:rPr>
          <w:rFonts w:ascii="Arial" w:eastAsia="DengXian" w:hAnsi="Arial" w:cs="Arial"/>
        </w:rPr>
      </w:pPr>
      <w:r w:rsidRPr="00737EF9">
        <w:rPr>
          <w:rFonts w:ascii="Arial" w:eastAsia="DengXian" w:hAnsi="Arial" w:cs="Arial"/>
        </w:rPr>
        <w:t xml:space="preserve">Are job adverts suitably focused on necessary skills and qualifications without using overly complex language and specific requirements? </w:t>
      </w:r>
    </w:p>
    <w:p w14:paraId="403EBF52" w14:textId="4A58C414" w:rsidR="002F77C7" w:rsidRPr="00737EF9" w:rsidRDefault="00DF3086" w:rsidP="00A505CE">
      <w:pPr>
        <w:spacing w:line="276" w:lineRule="auto"/>
        <w:rPr>
          <w:rFonts w:ascii="Arial" w:eastAsia="DengXian" w:hAnsi="Arial" w:cs="Arial"/>
        </w:rPr>
      </w:pPr>
      <w:r w:rsidRPr="00737EF9">
        <w:rPr>
          <w:rFonts w:ascii="Arial" w:eastAsia="DengXian" w:hAnsi="Arial" w:cs="Arial"/>
        </w:rPr>
        <w:t>A</w:t>
      </w:r>
      <w:r w:rsidR="007A21F9" w:rsidRPr="00737EF9">
        <w:rPr>
          <w:rFonts w:ascii="Arial" w:eastAsia="DengXian" w:hAnsi="Arial" w:cs="Arial"/>
        </w:rPr>
        <w:t xml:space="preserve"> quantitative weighting analysis was conducted by analysing seven advertisements from the ONS</w:t>
      </w:r>
      <w:r w:rsidR="00932C10" w:rsidRPr="00737EF9">
        <w:rPr>
          <w:rFonts w:ascii="Arial" w:eastAsia="DengXian" w:hAnsi="Arial" w:cs="Arial"/>
        </w:rPr>
        <w:t xml:space="preserve"> (Gov.UK, 2023)</w:t>
      </w:r>
      <w:r w:rsidR="007A21F9" w:rsidRPr="00737EF9">
        <w:rPr>
          <w:rFonts w:ascii="Arial" w:eastAsia="DengXian" w:hAnsi="Arial" w:cs="Arial"/>
        </w:rPr>
        <w:t>. The recommended guidance from CIPD was utilised, and each advertisement was evaluated against eight criteria outlined in Figure 3</w:t>
      </w:r>
      <w:r w:rsidR="002F77C7" w:rsidRPr="00737EF9">
        <w:rPr>
          <w:rFonts w:ascii="Arial" w:eastAsia="DengXian" w:hAnsi="Arial" w:cs="Arial"/>
        </w:rPr>
        <w:t xml:space="preserve"> below</w:t>
      </w:r>
      <w:r w:rsidR="007A21F9" w:rsidRPr="00737EF9">
        <w:rPr>
          <w:rFonts w:ascii="Arial" w:eastAsia="DengXian" w:hAnsi="Arial" w:cs="Arial"/>
        </w:rPr>
        <w:t xml:space="preserve">. </w:t>
      </w:r>
    </w:p>
    <w:p w14:paraId="5A5AB81D" w14:textId="77777777" w:rsidR="00A5276C" w:rsidRPr="00737EF9" w:rsidRDefault="00A5276C" w:rsidP="00A505CE">
      <w:pPr>
        <w:spacing w:line="276" w:lineRule="auto"/>
        <w:rPr>
          <w:rFonts w:ascii="Arial" w:eastAsia="DengXian" w:hAnsi="Arial" w:cs="Arial"/>
        </w:rPr>
      </w:pPr>
    </w:p>
    <w:p w14:paraId="483BABCA" w14:textId="77777777" w:rsidR="00A5276C" w:rsidRPr="00737EF9" w:rsidRDefault="00A5276C" w:rsidP="00A5276C">
      <w:pPr>
        <w:pStyle w:val="Caption"/>
        <w:spacing w:line="276" w:lineRule="auto"/>
        <w:rPr>
          <w:rFonts w:ascii="Arial" w:hAnsi="Arial" w:cs="Arial"/>
        </w:rPr>
      </w:pPr>
      <w:bookmarkStart w:id="23" w:name="_Toc150000789"/>
      <w:r w:rsidRPr="00737EF9">
        <w:rPr>
          <w:rFonts w:ascii="Arial" w:hAnsi="Arial" w:cs="Arial"/>
        </w:rPr>
        <w:lastRenderedPageBreak/>
        <w:t xml:space="preserve">Figure </w:t>
      </w:r>
      <w:r w:rsidR="008B6FC1" w:rsidRPr="00737EF9">
        <w:rPr>
          <w:rFonts w:ascii="Arial" w:hAnsi="Arial" w:cs="Arial"/>
        </w:rPr>
        <w:fldChar w:fldCharType="begin"/>
      </w:r>
      <w:r w:rsidR="008B6FC1" w:rsidRPr="00737EF9">
        <w:rPr>
          <w:rFonts w:ascii="Arial" w:hAnsi="Arial" w:cs="Arial"/>
        </w:rPr>
        <w:instrText xml:space="preserve"> SEQ Figure \* ARABIC </w:instrText>
      </w:r>
      <w:r w:rsidR="008B6FC1" w:rsidRPr="00737EF9">
        <w:rPr>
          <w:rFonts w:ascii="Arial" w:hAnsi="Arial" w:cs="Arial"/>
        </w:rPr>
        <w:fldChar w:fldCharType="separate"/>
      </w:r>
      <w:r w:rsidRPr="00737EF9">
        <w:rPr>
          <w:rFonts w:ascii="Arial" w:hAnsi="Arial" w:cs="Arial"/>
          <w:noProof/>
        </w:rPr>
        <w:t>3</w:t>
      </w:r>
      <w:r w:rsidR="008B6FC1" w:rsidRPr="00737EF9">
        <w:rPr>
          <w:rFonts w:ascii="Arial" w:hAnsi="Arial" w:cs="Arial"/>
          <w:noProof/>
        </w:rPr>
        <w:fldChar w:fldCharType="end"/>
      </w:r>
      <w:r w:rsidRPr="00737EF9">
        <w:rPr>
          <w:rFonts w:ascii="Arial" w:hAnsi="Arial" w:cs="Arial"/>
        </w:rPr>
        <w:t xml:space="preserve"> Example of a well-designed job advert (CIPD, 2013)</w:t>
      </w:r>
      <w:bookmarkEnd w:id="23"/>
    </w:p>
    <w:p w14:paraId="7524101F" w14:textId="5517B7F4" w:rsidR="002F77C7" w:rsidRPr="00737EF9" w:rsidRDefault="007A21F9" w:rsidP="00A505CE">
      <w:pPr>
        <w:spacing w:line="276" w:lineRule="auto"/>
        <w:rPr>
          <w:rFonts w:ascii="Arial" w:eastAsia="DengXian" w:hAnsi="Arial" w:cs="Arial"/>
        </w:rPr>
      </w:pPr>
      <w:r w:rsidRPr="00737EF9">
        <w:rPr>
          <w:rFonts w:ascii="Arial" w:eastAsia="DengXian" w:hAnsi="Arial" w:cs="Arial"/>
        </w:rPr>
        <w:t xml:space="preserve">A score of </w:t>
      </w:r>
      <w:r w:rsidR="00067977" w:rsidRPr="00737EF9">
        <w:rPr>
          <w:rFonts w:ascii="Arial" w:eastAsia="DengXian" w:hAnsi="Arial" w:cs="Arial"/>
        </w:rPr>
        <w:t>ten</w:t>
      </w:r>
      <w:r w:rsidRPr="00737EF9">
        <w:rPr>
          <w:rFonts w:ascii="Arial" w:eastAsia="DengXian" w:hAnsi="Arial" w:cs="Arial"/>
        </w:rPr>
        <w:t xml:space="preserve"> was given if the advert fully met the requirement, </w:t>
      </w:r>
      <w:r w:rsidR="00067977" w:rsidRPr="00737EF9">
        <w:rPr>
          <w:rFonts w:ascii="Arial" w:eastAsia="DengXian" w:hAnsi="Arial" w:cs="Arial"/>
        </w:rPr>
        <w:t>five</w:t>
      </w:r>
      <w:r w:rsidRPr="00737EF9">
        <w:rPr>
          <w:rFonts w:ascii="Arial" w:eastAsia="DengXian" w:hAnsi="Arial" w:cs="Arial"/>
        </w:rPr>
        <w:t xml:space="preserve"> if it partially met the requirement, and a score of </w:t>
      </w:r>
      <w:r w:rsidR="00067977" w:rsidRPr="00737EF9">
        <w:rPr>
          <w:rFonts w:ascii="Arial" w:eastAsia="DengXian" w:hAnsi="Arial" w:cs="Arial"/>
        </w:rPr>
        <w:t>zero</w:t>
      </w:r>
      <w:r w:rsidRPr="00737EF9">
        <w:rPr>
          <w:rFonts w:ascii="Arial" w:eastAsia="DengXian" w:hAnsi="Arial" w:cs="Arial"/>
        </w:rPr>
        <w:t xml:space="preserve"> if </w:t>
      </w:r>
      <w:r w:rsidR="002E211A" w:rsidRPr="00737EF9">
        <w:rPr>
          <w:rFonts w:ascii="Arial" w:eastAsia="DengXian" w:hAnsi="Arial" w:cs="Arial"/>
        </w:rPr>
        <w:t>it was not met</w:t>
      </w:r>
      <w:r w:rsidRPr="00737EF9">
        <w:rPr>
          <w:rFonts w:ascii="Arial" w:eastAsia="DengXian" w:hAnsi="Arial" w:cs="Arial"/>
        </w:rPr>
        <w:t xml:space="preserve">. </w:t>
      </w:r>
    </w:p>
    <w:p w14:paraId="73EC19F5" w14:textId="00F5630C" w:rsidR="006F052E" w:rsidRPr="00737EF9" w:rsidRDefault="007A21F9" w:rsidP="00861D99">
      <w:pPr>
        <w:spacing w:line="276" w:lineRule="auto"/>
        <w:rPr>
          <w:rFonts w:ascii="Arial" w:eastAsia="DengXian" w:hAnsi="Arial" w:cs="Arial"/>
        </w:rPr>
      </w:pPr>
      <w:r w:rsidRPr="00737EF9">
        <w:rPr>
          <w:rFonts w:ascii="Arial" w:eastAsia="DengXian" w:hAnsi="Arial" w:cs="Arial"/>
        </w:rPr>
        <w:t>Each advert had a potential score of 80.</w:t>
      </w:r>
      <w:r w:rsidR="006F052E" w:rsidRPr="00737EF9">
        <w:rPr>
          <w:rFonts w:ascii="Arial" w:hAnsi="Arial" w:cs="Arial"/>
          <w:noProof/>
        </w:rPr>
        <w:drawing>
          <wp:anchor distT="0" distB="0" distL="114300" distR="114300" simplePos="0" relativeHeight="251661312" behindDoc="0" locked="0" layoutInCell="1" allowOverlap="1" wp14:anchorId="575F3C35" wp14:editId="18A55253">
            <wp:simplePos x="0" y="0"/>
            <wp:positionH relativeFrom="column">
              <wp:posOffset>872490</wp:posOffset>
            </wp:positionH>
            <wp:positionV relativeFrom="page">
              <wp:posOffset>470882</wp:posOffset>
            </wp:positionV>
            <wp:extent cx="4331970" cy="4004945"/>
            <wp:effectExtent l="0" t="0" r="0" b="0"/>
            <wp:wrapTopAndBottom/>
            <wp:docPr id="2014426143" name="Picture 201442614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467235" name="Picture 1" descr="A close-up of a docum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31970" cy="4004945"/>
                    </a:xfrm>
                    <a:prstGeom prst="rect">
                      <a:avLst/>
                    </a:prstGeom>
                  </pic:spPr>
                </pic:pic>
              </a:graphicData>
            </a:graphic>
          </wp:anchor>
        </w:drawing>
      </w:r>
    </w:p>
    <w:p w14:paraId="09915211" w14:textId="08F72C00" w:rsidR="006635C3" w:rsidRPr="00737EF9" w:rsidRDefault="00660F45" w:rsidP="00A505CE">
      <w:pPr>
        <w:spacing w:line="276" w:lineRule="auto"/>
        <w:rPr>
          <w:rFonts w:ascii="Arial" w:eastAsia="DengXian" w:hAnsi="Arial" w:cs="Arial"/>
        </w:rPr>
      </w:pPr>
      <w:r w:rsidRPr="00737EF9">
        <w:rPr>
          <w:rFonts w:ascii="Arial" w:eastAsia="DengXian" w:hAnsi="Arial" w:cs="Arial"/>
        </w:rPr>
        <w:t>T</w:t>
      </w:r>
      <w:r w:rsidR="00235081" w:rsidRPr="00737EF9">
        <w:rPr>
          <w:rFonts w:ascii="Arial" w:eastAsia="DengXian" w:hAnsi="Arial" w:cs="Arial"/>
        </w:rPr>
        <w:t xml:space="preserve">he readability of each advertisement </w:t>
      </w:r>
      <w:r w:rsidRPr="00737EF9">
        <w:rPr>
          <w:rFonts w:ascii="Arial" w:eastAsia="DengXian" w:hAnsi="Arial" w:cs="Arial"/>
        </w:rPr>
        <w:t xml:space="preserve">was assessed </w:t>
      </w:r>
      <w:r w:rsidR="00235081" w:rsidRPr="00737EF9">
        <w:rPr>
          <w:rFonts w:ascii="Arial" w:eastAsia="DengXian" w:hAnsi="Arial" w:cs="Arial"/>
        </w:rPr>
        <w:t>using the Flesch Reading Ease Test (FRES), developed by Kincaid et al. in 1975</w:t>
      </w:r>
      <w:r w:rsidR="004847D2" w:rsidRPr="00737EF9">
        <w:rPr>
          <w:rFonts w:ascii="Arial" w:eastAsia="DengXian" w:hAnsi="Arial" w:cs="Arial"/>
        </w:rPr>
        <w:t>, using an online tool</w:t>
      </w:r>
      <w:r w:rsidR="00732BBE" w:rsidRPr="00737EF9">
        <w:rPr>
          <w:rFonts w:ascii="Arial" w:eastAsia="DengXian" w:hAnsi="Arial" w:cs="Arial"/>
        </w:rPr>
        <w:t>, Readability Scoring System (2023).</w:t>
      </w:r>
      <w:r w:rsidR="00235081" w:rsidRPr="00737EF9">
        <w:rPr>
          <w:rFonts w:ascii="Arial" w:eastAsia="DengXian" w:hAnsi="Arial" w:cs="Arial"/>
        </w:rPr>
        <w:t xml:space="preserve"> Advertisements with higher scores </w:t>
      </w:r>
      <w:r w:rsidRPr="00737EF9">
        <w:rPr>
          <w:rFonts w:ascii="Arial" w:eastAsia="DengXian" w:hAnsi="Arial" w:cs="Arial"/>
        </w:rPr>
        <w:t>are</w:t>
      </w:r>
      <w:r w:rsidR="00235081" w:rsidRPr="00737EF9">
        <w:rPr>
          <w:rFonts w:ascii="Arial" w:eastAsia="DengXian" w:hAnsi="Arial" w:cs="Arial"/>
        </w:rPr>
        <w:t xml:space="preserve"> considered easier to read, while lower scores indicate</w:t>
      </w:r>
      <w:r w:rsidRPr="00737EF9">
        <w:rPr>
          <w:rFonts w:ascii="Arial" w:eastAsia="DengXian" w:hAnsi="Arial" w:cs="Arial"/>
        </w:rPr>
        <w:t xml:space="preserve"> that the </w:t>
      </w:r>
      <w:r w:rsidR="00FF4F3F" w:rsidRPr="00737EF9">
        <w:rPr>
          <w:rFonts w:ascii="Arial" w:eastAsia="DengXian" w:hAnsi="Arial" w:cs="Arial"/>
        </w:rPr>
        <w:t xml:space="preserve">text is more </w:t>
      </w:r>
      <w:r w:rsidR="00C53F7A" w:rsidRPr="00737EF9">
        <w:rPr>
          <w:rFonts w:ascii="Arial" w:eastAsia="DengXian" w:hAnsi="Arial" w:cs="Arial"/>
        </w:rPr>
        <w:t>challenging</w:t>
      </w:r>
      <w:r w:rsidR="00FF4F3F" w:rsidRPr="00737EF9">
        <w:rPr>
          <w:rFonts w:ascii="Arial" w:eastAsia="DengXian" w:hAnsi="Arial" w:cs="Arial"/>
        </w:rPr>
        <w:t xml:space="preserve"> to</w:t>
      </w:r>
      <w:r w:rsidR="00235081" w:rsidRPr="00737EF9">
        <w:rPr>
          <w:rFonts w:ascii="Arial" w:eastAsia="DengXian" w:hAnsi="Arial" w:cs="Arial"/>
        </w:rPr>
        <w:t xml:space="preserve"> comprehend. </w:t>
      </w:r>
      <w:r w:rsidR="00060FD6" w:rsidRPr="00737EF9">
        <w:rPr>
          <w:rFonts w:ascii="Arial" w:eastAsia="DengXian" w:hAnsi="Arial" w:cs="Arial"/>
        </w:rPr>
        <w:t>The re</w:t>
      </w:r>
      <w:r w:rsidR="004B5097" w:rsidRPr="00737EF9">
        <w:rPr>
          <w:rFonts w:ascii="Arial" w:eastAsia="DengXian" w:hAnsi="Arial" w:cs="Arial"/>
        </w:rPr>
        <w:t>ad</w:t>
      </w:r>
      <w:r w:rsidR="00060FD6" w:rsidRPr="00737EF9">
        <w:rPr>
          <w:rFonts w:ascii="Arial" w:eastAsia="DengXian" w:hAnsi="Arial" w:cs="Arial"/>
        </w:rPr>
        <w:t xml:space="preserve">ability is important as </w:t>
      </w:r>
      <w:r w:rsidR="00BC5133" w:rsidRPr="00737EF9">
        <w:rPr>
          <w:rFonts w:ascii="Arial" w:eastAsia="DengXian" w:hAnsi="Arial" w:cs="Arial"/>
        </w:rPr>
        <w:t xml:space="preserve">neurodiverse </w:t>
      </w:r>
      <w:r w:rsidR="00060FD6" w:rsidRPr="00737EF9">
        <w:rPr>
          <w:rFonts w:ascii="Arial" w:eastAsia="DengXian" w:hAnsi="Arial" w:cs="Arial"/>
        </w:rPr>
        <w:t xml:space="preserve">candidates </w:t>
      </w:r>
      <w:r w:rsidR="00BC5133" w:rsidRPr="00737EF9">
        <w:rPr>
          <w:rFonts w:ascii="Arial" w:eastAsia="DengXian" w:hAnsi="Arial" w:cs="Arial"/>
        </w:rPr>
        <w:t xml:space="preserve">may </w:t>
      </w:r>
      <w:r w:rsidR="004B5097" w:rsidRPr="00737EF9">
        <w:rPr>
          <w:rFonts w:ascii="Arial" w:eastAsia="DengXian" w:hAnsi="Arial" w:cs="Arial"/>
        </w:rPr>
        <w:t>interpret</w:t>
      </w:r>
      <w:r w:rsidR="00BC5133" w:rsidRPr="00737EF9">
        <w:rPr>
          <w:rFonts w:ascii="Arial" w:eastAsia="DengXian" w:hAnsi="Arial" w:cs="Arial"/>
        </w:rPr>
        <w:t xml:space="preserve"> </w:t>
      </w:r>
      <w:r w:rsidR="004A0A29" w:rsidRPr="00737EF9">
        <w:rPr>
          <w:rFonts w:ascii="Arial" w:eastAsia="DengXian" w:hAnsi="Arial" w:cs="Arial"/>
        </w:rPr>
        <w:t xml:space="preserve">the </w:t>
      </w:r>
      <w:r w:rsidR="00BC5133" w:rsidRPr="00737EF9">
        <w:rPr>
          <w:rFonts w:ascii="Arial" w:eastAsia="DengXian" w:hAnsi="Arial" w:cs="Arial"/>
        </w:rPr>
        <w:t xml:space="preserve">text </w:t>
      </w:r>
      <w:r w:rsidR="00933DA6" w:rsidRPr="00737EF9">
        <w:rPr>
          <w:rFonts w:ascii="Arial" w:eastAsia="DengXian" w:hAnsi="Arial" w:cs="Arial"/>
        </w:rPr>
        <w:t>differently t</w:t>
      </w:r>
      <w:r w:rsidR="004A0A29" w:rsidRPr="00737EF9">
        <w:rPr>
          <w:rFonts w:ascii="Arial" w:eastAsia="DengXian" w:hAnsi="Arial" w:cs="Arial"/>
        </w:rPr>
        <w:t>han</w:t>
      </w:r>
      <w:r w:rsidR="002D6311" w:rsidRPr="00737EF9">
        <w:rPr>
          <w:rFonts w:ascii="Arial" w:eastAsia="DengXian" w:hAnsi="Arial" w:cs="Arial"/>
        </w:rPr>
        <w:t xml:space="preserve"> </w:t>
      </w:r>
      <w:r w:rsidR="00BC5133" w:rsidRPr="00737EF9">
        <w:rPr>
          <w:rFonts w:ascii="Arial" w:eastAsia="DengXian" w:hAnsi="Arial" w:cs="Arial"/>
        </w:rPr>
        <w:t xml:space="preserve">neurotypical </w:t>
      </w:r>
      <w:r w:rsidR="002D6311" w:rsidRPr="00737EF9">
        <w:rPr>
          <w:rFonts w:ascii="Arial" w:eastAsia="DengXian" w:hAnsi="Arial" w:cs="Arial"/>
        </w:rPr>
        <w:t>candidate</w:t>
      </w:r>
      <w:r w:rsidR="004A0A29" w:rsidRPr="00737EF9">
        <w:rPr>
          <w:rFonts w:ascii="Arial" w:eastAsia="DengXian" w:hAnsi="Arial" w:cs="Arial"/>
        </w:rPr>
        <w:t>s</w:t>
      </w:r>
      <w:r w:rsidR="00655DCC" w:rsidRPr="00737EF9">
        <w:rPr>
          <w:rFonts w:ascii="Arial" w:eastAsia="DengXian" w:hAnsi="Arial" w:cs="Arial"/>
        </w:rPr>
        <w:t>.</w:t>
      </w:r>
    </w:p>
    <w:p w14:paraId="5A22BE0F" w14:textId="0B425A62" w:rsidR="00235081" w:rsidRPr="00737EF9" w:rsidRDefault="005D7A4B" w:rsidP="00A505CE">
      <w:pPr>
        <w:spacing w:line="276" w:lineRule="auto"/>
        <w:rPr>
          <w:rFonts w:ascii="Arial" w:eastAsia="DengXian" w:hAnsi="Arial" w:cs="Arial"/>
        </w:rPr>
      </w:pPr>
      <w:r w:rsidRPr="00737EF9">
        <w:rPr>
          <w:rFonts w:ascii="Arial" w:eastAsia="Times New Roman" w:hAnsi="Arial" w:cs="Arial"/>
          <w:noProof/>
          <w:color w:val="202122"/>
          <w:sz w:val="21"/>
          <w:szCs w:val="21"/>
          <w:lang w:eastAsia="en-GB"/>
        </w:rPr>
        <w:drawing>
          <wp:anchor distT="0" distB="0" distL="114300" distR="114300" simplePos="0" relativeHeight="251674624" behindDoc="0" locked="0" layoutInCell="1" allowOverlap="1" wp14:anchorId="71743824" wp14:editId="0B921CCC">
            <wp:simplePos x="0" y="0"/>
            <wp:positionH relativeFrom="margin">
              <wp:align>center</wp:align>
            </wp:positionH>
            <wp:positionV relativeFrom="page">
              <wp:posOffset>7029835</wp:posOffset>
            </wp:positionV>
            <wp:extent cx="4747260" cy="624840"/>
            <wp:effectExtent l="0" t="0" r="0" b="3810"/>
            <wp:wrapTopAndBottom/>
            <wp:docPr id="93372252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722526" name="Picture 1" descr="A black text on a white backgroun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47260" cy="624840"/>
                    </a:xfrm>
                    <a:prstGeom prst="rect">
                      <a:avLst/>
                    </a:prstGeom>
                  </pic:spPr>
                </pic:pic>
              </a:graphicData>
            </a:graphic>
          </wp:anchor>
        </w:drawing>
      </w:r>
      <w:r w:rsidR="00235081" w:rsidRPr="00737EF9">
        <w:rPr>
          <w:rFonts w:ascii="Arial" w:eastAsia="DengXian" w:hAnsi="Arial" w:cs="Arial"/>
        </w:rPr>
        <w:t>The FRES formula used to calculate the score</w:t>
      </w:r>
      <w:r w:rsidR="00FF4F3F" w:rsidRPr="00737EF9">
        <w:rPr>
          <w:rFonts w:ascii="Arial" w:eastAsia="DengXian" w:hAnsi="Arial" w:cs="Arial"/>
        </w:rPr>
        <w:t xml:space="preserve"> is</w:t>
      </w:r>
      <w:r w:rsidR="006F052E" w:rsidRPr="00737EF9">
        <w:rPr>
          <w:rFonts w:ascii="Arial" w:eastAsia="DengXian" w:hAnsi="Arial" w:cs="Arial"/>
        </w:rPr>
        <w:t xml:space="preserve"> provided below in Figure 4</w:t>
      </w:r>
      <w:r w:rsidR="00FF4F3F" w:rsidRPr="00737EF9">
        <w:rPr>
          <w:rFonts w:ascii="Arial" w:eastAsia="DengXian" w:hAnsi="Arial" w:cs="Arial"/>
        </w:rPr>
        <w:t>:</w:t>
      </w:r>
    </w:p>
    <w:p w14:paraId="0D89F1E5" w14:textId="6930ABF9" w:rsidR="006F052E" w:rsidRPr="00737EF9" w:rsidRDefault="006F052E" w:rsidP="00A505CE">
      <w:pPr>
        <w:keepNext/>
        <w:spacing w:line="276" w:lineRule="auto"/>
        <w:rPr>
          <w:rFonts w:ascii="Arial" w:hAnsi="Arial" w:cs="Arial"/>
        </w:rPr>
      </w:pPr>
    </w:p>
    <w:p w14:paraId="49BCC8BE" w14:textId="3B1B12E7" w:rsidR="00FF4F3F" w:rsidRPr="00737EF9" w:rsidRDefault="006F052E" w:rsidP="00A505CE">
      <w:pPr>
        <w:pStyle w:val="Caption"/>
        <w:spacing w:line="276" w:lineRule="auto"/>
        <w:rPr>
          <w:rFonts w:ascii="Arial" w:eastAsia="DengXian" w:hAnsi="Arial" w:cs="Arial"/>
        </w:rPr>
      </w:pPr>
      <w:bookmarkStart w:id="24" w:name="_Toc150000790"/>
      <w:r w:rsidRPr="00737EF9">
        <w:rPr>
          <w:rFonts w:ascii="Arial" w:hAnsi="Arial" w:cs="Arial"/>
        </w:rPr>
        <w:t xml:space="preserve">Figure </w:t>
      </w:r>
      <w:r w:rsidR="008B6FC1" w:rsidRPr="00737EF9">
        <w:rPr>
          <w:rFonts w:ascii="Arial" w:hAnsi="Arial" w:cs="Arial"/>
        </w:rPr>
        <w:fldChar w:fldCharType="begin"/>
      </w:r>
      <w:r w:rsidR="008B6FC1" w:rsidRPr="00737EF9">
        <w:rPr>
          <w:rFonts w:ascii="Arial" w:hAnsi="Arial" w:cs="Arial"/>
        </w:rPr>
        <w:instrText xml:space="preserve"> SEQ Figure \* ARABIC </w:instrText>
      </w:r>
      <w:r w:rsidR="008B6FC1" w:rsidRPr="00737EF9">
        <w:rPr>
          <w:rFonts w:ascii="Arial" w:hAnsi="Arial" w:cs="Arial"/>
        </w:rPr>
        <w:fldChar w:fldCharType="separate"/>
      </w:r>
      <w:r w:rsidR="00467843" w:rsidRPr="00737EF9">
        <w:rPr>
          <w:rFonts w:ascii="Arial" w:hAnsi="Arial" w:cs="Arial"/>
          <w:noProof/>
        </w:rPr>
        <w:t>4</w:t>
      </w:r>
      <w:r w:rsidR="008B6FC1" w:rsidRPr="00737EF9">
        <w:rPr>
          <w:rFonts w:ascii="Arial" w:hAnsi="Arial" w:cs="Arial"/>
          <w:noProof/>
        </w:rPr>
        <w:fldChar w:fldCharType="end"/>
      </w:r>
      <w:r w:rsidR="00CA1F20" w:rsidRPr="00737EF9">
        <w:rPr>
          <w:rFonts w:ascii="Arial" w:hAnsi="Arial" w:cs="Arial"/>
        </w:rPr>
        <w:t xml:space="preserve"> The FRES formula</w:t>
      </w:r>
      <w:bookmarkEnd w:id="24"/>
    </w:p>
    <w:p w14:paraId="513BB343" w14:textId="168C1031" w:rsidR="00732306" w:rsidRPr="00737EF9" w:rsidRDefault="00E4667E" w:rsidP="00A505CE">
      <w:pPr>
        <w:spacing w:line="276" w:lineRule="auto"/>
        <w:rPr>
          <w:rFonts w:ascii="Arial" w:eastAsia="DengXian" w:hAnsi="Arial" w:cs="Arial"/>
        </w:rPr>
      </w:pPr>
      <w:r w:rsidRPr="00737EF9">
        <w:rPr>
          <w:rFonts w:ascii="Arial" w:eastAsia="DengXian" w:hAnsi="Arial" w:cs="Arial"/>
        </w:rPr>
        <w:t>Additionally, i</w:t>
      </w:r>
      <w:r w:rsidR="00732306" w:rsidRPr="00737EF9">
        <w:rPr>
          <w:rFonts w:ascii="Arial" w:eastAsia="DengXian" w:hAnsi="Arial" w:cs="Arial"/>
        </w:rPr>
        <w:t xml:space="preserve">t was necessary to </w:t>
      </w:r>
      <w:r w:rsidR="00230538" w:rsidRPr="00737EF9">
        <w:rPr>
          <w:rFonts w:ascii="Arial" w:eastAsia="DengXian" w:hAnsi="Arial" w:cs="Arial"/>
        </w:rPr>
        <w:t xml:space="preserve">utilise a language learning API tool </w:t>
      </w:r>
      <w:r w:rsidR="00600ABD" w:rsidRPr="00737EF9">
        <w:rPr>
          <w:rFonts w:ascii="Arial" w:eastAsia="DengXian" w:hAnsi="Arial" w:cs="Arial"/>
        </w:rPr>
        <w:t>'</w:t>
      </w:r>
      <w:r w:rsidR="00D93BE5" w:rsidRPr="00737EF9">
        <w:rPr>
          <w:rFonts w:ascii="Arial" w:eastAsia="DengXian" w:hAnsi="Arial" w:cs="Arial"/>
        </w:rPr>
        <w:t>Katmatfield</w:t>
      </w:r>
      <w:r w:rsidR="00600ABD" w:rsidRPr="00737EF9">
        <w:rPr>
          <w:rFonts w:ascii="Arial" w:eastAsia="DengXian" w:hAnsi="Arial" w:cs="Arial"/>
        </w:rPr>
        <w:t>'</w:t>
      </w:r>
      <w:r w:rsidR="00D93BE5" w:rsidRPr="00737EF9">
        <w:rPr>
          <w:rFonts w:ascii="Arial" w:eastAsia="DengXian" w:hAnsi="Arial" w:cs="Arial"/>
        </w:rPr>
        <w:t xml:space="preserve"> </w:t>
      </w:r>
      <w:r w:rsidR="00F72BC1" w:rsidRPr="00737EF9">
        <w:rPr>
          <w:rFonts w:ascii="Arial" w:eastAsia="DengXian" w:hAnsi="Arial" w:cs="Arial"/>
        </w:rPr>
        <w:t>(2023)</w:t>
      </w:r>
      <w:r w:rsidR="00E44594" w:rsidRPr="00737EF9">
        <w:rPr>
          <w:rFonts w:ascii="Arial" w:eastAsia="DengXian" w:hAnsi="Arial" w:cs="Arial"/>
        </w:rPr>
        <w:t>,</w:t>
      </w:r>
      <w:r w:rsidR="00230538" w:rsidRPr="00737EF9">
        <w:rPr>
          <w:rFonts w:ascii="Arial" w:eastAsia="DengXian" w:hAnsi="Arial" w:cs="Arial"/>
        </w:rPr>
        <w:t xml:space="preserve"> to analyse the gender coding of the job adver</w:t>
      </w:r>
      <w:r w:rsidR="00E44594" w:rsidRPr="00737EF9">
        <w:rPr>
          <w:rFonts w:ascii="Arial" w:eastAsia="DengXian" w:hAnsi="Arial" w:cs="Arial"/>
        </w:rPr>
        <w:t>tis</w:t>
      </w:r>
      <w:r w:rsidR="00230538" w:rsidRPr="00737EF9">
        <w:rPr>
          <w:rFonts w:ascii="Arial" w:eastAsia="DengXian" w:hAnsi="Arial" w:cs="Arial"/>
        </w:rPr>
        <w:t>ement</w:t>
      </w:r>
      <w:r w:rsidR="00E44594" w:rsidRPr="00737EF9">
        <w:rPr>
          <w:rFonts w:ascii="Arial" w:eastAsia="DengXian" w:hAnsi="Arial" w:cs="Arial"/>
        </w:rPr>
        <w:t>,</w:t>
      </w:r>
      <w:r w:rsidR="00230538" w:rsidRPr="00737EF9">
        <w:rPr>
          <w:rFonts w:ascii="Arial" w:eastAsia="DengXian" w:hAnsi="Arial" w:cs="Arial"/>
        </w:rPr>
        <w:t xml:space="preserve"> as CIPD recommends </w:t>
      </w:r>
      <w:r w:rsidR="00E44594" w:rsidRPr="00737EF9">
        <w:rPr>
          <w:rFonts w:ascii="Arial" w:eastAsia="DengXian" w:hAnsi="Arial" w:cs="Arial"/>
        </w:rPr>
        <w:t>using</w:t>
      </w:r>
      <w:r w:rsidR="00230538" w:rsidRPr="00737EF9">
        <w:rPr>
          <w:rFonts w:ascii="Arial" w:eastAsia="DengXian" w:hAnsi="Arial" w:cs="Arial"/>
        </w:rPr>
        <w:t xml:space="preserve"> gender</w:t>
      </w:r>
      <w:r w:rsidR="007109C9" w:rsidRPr="00737EF9">
        <w:rPr>
          <w:rFonts w:ascii="Arial" w:eastAsia="DengXian" w:hAnsi="Arial" w:cs="Arial"/>
        </w:rPr>
        <w:t>-</w:t>
      </w:r>
      <w:r w:rsidR="00E44594" w:rsidRPr="00737EF9">
        <w:rPr>
          <w:rFonts w:ascii="Arial" w:eastAsia="DengXian" w:hAnsi="Arial" w:cs="Arial"/>
        </w:rPr>
        <w:t xml:space="preserve">neutral </w:t>
      </w:r>
      <w:r w:rsidR="00230538" w:rsidRPr="00737EF9">
        <w:rPr>
          <w:rFonts w:ascii="Arial" w:eastAsia="DengXian" w:hAnsi="Arial" w:cs="Arial"/>
        </w:rPr>
        <w:t>langu</w:t>
      </w:r>
      <w:r w:rsidR="00E44594" w:rsidRPr="00737EF9">
        <w:rPr>
          <w:rFonts w:ascii="Arial" w:eastAsia="DengXian" w:hAnsi="Arial" w:cs="Arial"/>
        </w:rPr>
        <w:t>a</w:t>
      </w:r>
      <w:r w:rsidR="00230538" w:rsidRPr="00737EF9">
        <w:rPr>
          <w:rFonts w:ascii="Arial" w:eastAsia="DengXian" w:hAnsi="Arial" w:cs="Arial"/>
        </w:rPr>
        <w:t>ge to ensure inclusivity.</w:t>
      </w:r>
    </w:p>
    <w:p w14:paraId="1F289B6A" w14:textId="32E89598" w:rsidR="0009386D" w:rsidRPr="00737EF9" w:rsidRDefault="003D7394" w:rsidP="00A505CE">
      <w:pPr>
        <w:pStyle w:val="Caption"/>
        <w:spacing w:line="276" w:lineRule="auto"/>
        <w:rPr>
          <w:rFonts w:ascii="Arial" w:hAnsi="Arial" w:cs="Arial"/>
        </w:rPr>
      </w:pPr>
      <w:r w:rsidRPr="00737EF9">
        <w:rPr>
          <w:rFonts w:ascii="Arial" w:eastAsia="DengXian" w:hAnsi="Arial" w:cs="Arial"/>
          <w:i w:val="0"/>
          <w:iCs w:val="0"/>
          <w:color w:val="auto"/>
          <w:sz w:val="22"/>
          <w:szCs w:val="22"/>
        </w:rPr>
        <w:t xml:space="preserve">The complete results obtained from the methodology described above are available for viewing in Appendix </w:t>
      </w:r>
      <w:r w:rsidR="00AA02DD" w:rsidRPr="00737EF9">
        <w:rPr>
          <w:rFonts w:ascii="Arial" w:eastAsia="DengXian" w:hAnsi="Arial" w:cs="Arial"/>
          <w:i w:val="0"/>
          <w:iCs w:val="0"/>
          <w:color w:val="auto"/>
          <w:sz w:val="22"/>
          <w:szCs w:val="22"/>
        </w:rPr>
        <w:t>3</w:t>
      </w:r>
      <w:r w:rsidRPr="00737EF9">
        <w:rPr>
          <w:rFonts w:ascii="Arial" w:eastAsia="DengXian" w:hAnsi="Arial" w:cs="Arial"/>
          <w:i w:val="0"/>
          <w:iCs w:val="0"/>
          <w:color w:val="auto"/>
          <w:sz w:val="22"/>
          <w:szCs w:val="22"/>
        </w:rPr>
        <w:t>.</w:t>
      </w:r>
    </w:p>
    <w:p w14:paraId="353BFE41" w14:textId="0427F663" w:rsidR="00DF3086" w:rsidRPr="00737EF9" w:rsidRDefault="00133472" w:rsidP="00A505CE">
      <w:pPr>
        <w:spacing w:line="276" w:lineRule="auto"/>
        <w:rPr>
          <w:rFonts w:ascii="Arial" w:hAnsi="Arial" w:cs="Arial"/>
        </w:rPr>
      </w:pPr>
      <w:r w:rsidRPr="00737EF9">
        <w:rPr>
          <w:rFonts w:ascii="Arial" w:hAnsi="Arial" w:cs="Arial"/>
        </w:rPr>
        <w:t>To address the second</w:t>
      </w:r>
      <w:r w:rsidR="0070136F" w:rsidRPr="00737EF9">
        <w:rPr>
          <w:rFonts w:ascii="Arial" w:hAnsi="Arial" w:cs="Arial"/>
        </w:rPr>
        <w:t xml:space="preserve"> part of the</w:t>
      </w:r>
      <w:r w:rsidRPr="00737EF9">
        <w:rPr>
          <w:rFonts w:ascii="Arial" w:hAnsi="Arial" w:cs="Arial"/>
        </w:rPr>
        <w:t xml:space="preserve"> research question</w:t>
      </w:r>
      <w:r w:rsidR="00DF3086" w:rsidRPr="00737EF9">
        <w:rPr>
          <w:rFonts w:ascii="Arial" w:hAnsi="Arial" w:cs="Arial"/>
        </w:rPr>
        <w:t>:</w:t>
      </w:r>
    </w:p>
    <w:p w14:paraId="5995D176" w14:textId="77777777" w:rsidR="00DF3086" w:rsidRPr="00737EF9" w:rsidRDefault="00DF3086" w:rsidP="00A505CE">
      <w:pPr>
        <w:spacing w:line="276" w:lineRule="auto"/>
        <w:rPr>
          <w:rFonts w:ascii="Arial" w:eastAsia="DengXian" w:hAnsi="Arial" w:cs="Arial"/>
          <w:b/>
          <w:bCs/>
        </w:rPr>
      </w:pPr>
      <w:r w:rsidRPr="00737EF9">
        <w:rPr>
          <w:rFonts w:ascii="Arial" w:eastAsia="DengXian" w:hAnsi="Arial" w:cs="Arial"/>
          <w:b/>
          <w:bCs/>
        </w:rPr>
        <w:lastRenderedPageBreak/>
        <w:t>Organisational policies</w:t>
      </w:r>
    </w:p>
    <w:p w14:paraId="63919181" w14:textId="77777777" w:rsidR="00DF3086" w:rsidRPr="00737EF9" w:rsidRDefault="00DF3086" w:rsidP="00A505CE">
      <w:pPr>
        <w:spacing w:line="276" w:lineRule="auto"/>
        <w:ind w:left="720"/>
        <w:rPr>
          <w:rFonts w:ascii="Arial" w:eastAsia="DengXian" w:hAnsi="Arial" w:cs="Arial"/>
        </w:rPr>
      </w:pPr>
      <w:r w:rsidRPr="00737EF9">
        <w:rPr>
          <w:rFonts w:ascii="Arial" w:eastAsia="DengXian" w:hAnsi="Arial" w:cs="Arial"/>
        </w:rPr>
        <w:t>How do these policies ensure the recruitment process remains inclusive, and are they updated to reflect the needs of neurodiverse individuals?</w:t>
      </w:r>
    </w:p>
    <w:p w14:paraId="121E9145" w14:textId="67922551" w:rsidR="00276BD3" w:rsidRPr="00737EF9" w:rsidRDefault="00DF3086" w:rsidP="00A505CE">
      <w:pPr>
        <w:spacing w:line="276" w:lineRule="auto"/>
        <w:rPr>
          <w:rFonts w:ascii="Arial" w:hAnsi="Arial" w:cs="Arial"/>
        </w:rPr>
      </w:pPr>
      <w:r w:rsidRPr="00737EF9">
        <w:rPr>
          <w:rFonts w:ascii="Arial" w:hAnsi="Arial" w:cs="Arial"/>
        </w:rPr>
        <w:t>I</w:t>
      </w:r>
      <w:r w:rsidR="00133472" w:rsidRPr="00737EF9">
        <w:rPr>
          <w:rFonts w:ascii="Arial" w:hAnsi="Arial" w:cs="Arial"/>
        </w:rPr>
        <w:t>t was essential to scrutini</w:t>
      </w:r>
      <w:r w:rsidR="007A21F9" w:rsidRPr="00737EF9">
        <w:rPr>
          <w:rFonts w:ascii="Arial" w:hAnsi="Arial" w:cs="Arial"/>
        </w:rPr>
        <w:t>s</w:t>
      </w:r>
      <w:r w:rsidR="00133472" w:rsidRPr="00737EF9">
        <w:rPr>
          <w:rFonts w:ascii="Arial" w:hAnsi="Arial" w:cs="Arial"/>
        </w:rPr>
        <w:t>e the existing organi</w:t>
      </w:r>
      <w:r w:rsidR="007A21F9" w:rsidRPr="00737EF9">
        <w:rPr>
          <w:rFonts w:ascii="Arial" w:hAnsi="Arial" w:cs="Arial"/>
        </w:rPr>
        <w:t>s</w:t>
      </w:r>
      <w:r w:rsidR="00133472" w:rsidRPr="00737EF9">
        <w:rPr>
          <w:rFonts w:ascii="Arial" w:hAnsi="Arial" w:cs="Arial"/>
        </w:rPr>
        <w:t>ational policies to determine their inclusiveness. However, it is important to note that this assessment is highly subjective</w:t>
      </w:r>
      <w:r w:rsidR="00933DA6" w:rsidRPr="00737EF9">
        <w:rPr>
          <w:rFonts w:ascii="Arial" w:hAnsi="Arial" w:cs="Arial"/>
        </w:rPr>
        <w:t>;</w:t>
      </w:r>
      <w:r w:rsidR="001124AB" w:rsidRPr="00737EF9">
        <w:rPr>
          <w:rFonts w:ascii="Arial" w:hAnsi="Arial" w:cs="Arial"/>
        </w:rPr>
        <w:t xml:space="preserve"> for instance, e</w:t>
      </w:r>
      <w:r w:rsidR="00133472" w:rsidRPr="00737EF9">
        <w:rPr>
          <w:rFonts w:ascii="Arial" w:hAnsi="Arial" w:cs="Arial"/>
        </w:rPr>
        <w:t xml:space="preserve">ven if the policies seem inclusive, it may not be feasible to </w:t>
      </w:r>
      <w:r w:rsidR="00C92C0C" w:rsidRPr="00737EF9">
        <w:rPr>
          <w:rFonts w:ascii="Arial" w:hAnsi="Arial" w:cs="Arial"/>
        </w:rPr>
        <w:t>demonstrate whether they are followed in practice conclusively</w:t>
      </w:r>
      <w:r w:rsidR="00133472" w:rsidRPr="00737EF9">
        <w:rPr>
          <w:rFonts w:ascii="Arial" w:hAnsi="Arial" w:cs="Arial"/>
        </w:rPr>
        <w:t>.</w:t>
      </w:r>
    </w:p>
    <w:p w14:paraId="41689140" w14:textId="180728E8" w:rsidR="00F33B68" w:rsidRPr="00737EF9" w:rsidRDefault="000732DB" w:rsidP="00A505CE">
      <w:pPr>
        <w:spacing w:line="276" w:lineRule="auto"/>
        <w:rPr>
          <w:rFonts w:ascii="Arial" w:eastAsia="DengXian" w:hAnsi="Arial" w:cs="Arial"/>
        </w:rPr>
      </w:pPr>
      <w:r w:rsidRPr="00737EF9">
        <w:rPr>
          <w:rFonts w:ascii="Arial" w:eastAsia="DengXian" w:hAnsi="Arial" w:cs="Arial"/>
        </w:rPr>
        <w:t xml:space="preserve">Finally, the author </w:t>
      </w:r>
      <w:r w:rsidR="00100C49" w:rsidRPr="00737EF9">
        <w:rPr>
          <w:rFonts w:ascii="Arial" w:eastAsia="DengXian" w:hAnsi="Arial" w:cs="Arial"/>
        </w:rPr>
        <w:t>analysed</w:t>
      </w:r>
      <w:r w:rsidR="00A8458F" w:rsidRPr="00737EF9">
        <w:rPr>
          <w:rFonts w:ascii="Arial" w:eastAsia="DengXian" w:hAnsi="Arial" w:cs="Arial"/>
        </w:rPr>
        <w:t xml:space="preserve"> s</w:t>
      </w:r>
      <w:r w:rsidRPr="00737EF9">
        <w:rPr>
          <w:rFonts w:ascii="Arial" w:eastAsia="DengXian" w:hAnsi="Arial" w:cs="Arial"/>
        </w:rPr>
        <w:t xml:space="preserve">even </w:t>
      </w:r>
      <w:r w:rsidR="0039426D" w:rsidRPr="00737EF9">
        <w:rPr>
          <w:rFonts w:ascii="Arial" w:eastAsia="DengXian" w:hAnsi="Arial" w:cs="Arial"/>
        </w:rPr>
        <w:t xml:space="preserve">Johnson &amp; Johnson </w:t>
      </w:r>
      <w:r w:rsidR="00DB06D9" w:rsidRPr="00737EF9">
        <w:rPr>
          <w:rFonts w:ascii="Arial" w:eastAsia="DengXian" w:hAnsi="Arial" w:cs="Arial"/>
        </w:rPr>
        <w:t xml:space="preserve">(2023a) </w:t>
      </w:r>
      <w:r w:rsidR="0039426D" w:rsidRPr="00737EF9">
        <w:rPr>
          <w:rFonts w:ascii="Arial" w:eastAsia="DengXian" w:hAnsi="Arial" w:cs="Arial"/>
        </w:rPr>
        <w:t>(</w:t>
      </w:r>
      <w:r w:rsidR="00F33B68" w:rsidRPr="00737EF9">
        <w:rPr>
          <w:rFonts w:ascii="Arial" w:eastAsia="DengXian" w:hAnsi="Arial" w:cs="Arial"/>
        </w:rPr>
        <w:t>J&amp;J</w:t>
      </w:r>
      <w:r w:rsidR="0039426D" w:rsidRPr="00737EF9">
        <w:rPr>
          <w:rFonts w:ascii="Arial" w:eastAsia="DengXian" w:hAnsi="Arial" w:cs="Arial"/>
        </w:rPr>
        <w:t>)</w:t>
      </w:r>
      <w:r w:rsidR="00682DF4" w:rsidRPr="00737EF9">
        <w:rPr>
          <w:rFonts w:ascii="Arial" w:eastAsia="DengXian" w:hAnsi="Arial" w:cs="Arial"/>
        </w:rPr>
        <w:t xml:space="preserve"> job</w:t>
      </w:r>
      <w:r w:rsidRPr="00737EF9">
        <w:rPr>
          <w:rFonts w:ascii="Arial" w:eastAsia="DengXian" w:hAnsi="Arial" w:cs="Arial"/>
        </w:rPr>
        <w:t xml:space="preserve"> advertisements using the aforementioned quantitative weighting analysis</w:t>
      </w:r>
      <w:r w:rsidR="00A8458F" w:rsidRPr="00737EF9">
        <w:rPr>
          <w:rFonts w:ascii="Arial" w:eastAsia="DengXian" w:hAnsi="Arial" w:cs="Arial"/>
        </w:rPr>
        <w:t xml:space="preserve"> to compare their workplace</w:t>
      </w:r>
      <w:r w:rsidR="00682DF4" w:rsidRPr="00737EF9">
        <w:rPr>
          <w:rFonts w:ascii="Arial" w:eastAsia="DengXian" w:hAnsi="Arial" w:cs="Arial"/>
        </w:rPr>
        <w:t xml:space="preserve"> recruitment processes</w:t>
      </w:r>
      <w:r w:rsidR="00A8458F" w:rsidRPr="00737EF9">
        <w:rPr>
          <w:rFonts w:ascii="Arial" w:eastAsia="DengXian" w:hAnsi="Arial" w:cs="Arial"/>
        </w:rPr>
        <w:t xml:space="preserve"> with </w:t>
      </w:r>
      <w:r w:rsidR="00682DF4" w:rsidRPr="00737EF9">
        <w:rPr>
          <w:rFonts w:ascii="Arial" w:eastAsia="DengXian" w:hAnsi="Arial" w:cs="Arial"/>
        </w:rPr>
        <w:t>J</w:t>
      </w:r>
      <w:r w:rsidR="00A8458F" w:rsidRPr="00737EF9">
        <w:rPr>
          <w:rFonts w:ascii="Arial" w:eastAsia="DengXian" w:hAnsi="Arial" w:cs="Arial"/>
        </w:rPr>
        <w:t>&amp;J.</w:t>
      </w:r>
    </w:p>
    <w:p w14:paraId="0EDCC09D" w14:textId="2B47D0AE" w:rsidR="004B4DAE" w:rsidRPr="00737EF9" w:rsidRDefault="000732DB" w:rsidP="00A505CE">
      <w:pPr>
        <w:spacing w:line="276" w:lineRule="auto"/>
        <w:rPr>
          <w:rFonts w:ascii="Arial" w:eastAsia="DengXian" w:hAnsi="Arial" w:cs="Arial"/>
        </w:rPr>
      </w:pPr>
      <w:r w:rsidRPr="00737EF9">
        <w:rPr>
          <w:rFonts w:ascii="Arial" w:eastAsia="DengXian" w:hAnsi="Arial" w:cs="Arial"/>
        </w:rPr>
        <w:t>Therefore, the research question has been thoroughly investigated and analysed, with well-supported conclusions provided</w:t>
      </w:r>
      <w:r w:rsidR="00DA7B76" w:rsidRPr="00737EF9">
        <w:rPr>
          <w:rFonts w:ascii="Arial" w:eastAsia="DengXian" w:hAnsi="Arial" w:cs="Arial"/>
        </w:rPr>
        <w:t>.</w:t>
      </w:r>
    </w:p>
    <w:p w14:paraId="1B1C7413" w14:textId="681C4D66" w:rsidR="00650731" w:rsidRPr="00737EF9" w:rsidRDefault="002931F2" w:rsidP="00A505CE">
      <w:pPr>
        <w:pStyle w:val="Heading1"/>
        <w:spacing w:line="276" w:lineRule="auto"/>
        <w:rPr>
          <w:rFonts w:ascii="Arial" w:eastAsia="DengXian" w:hAnsi="Arial" w:cs="Arial"/>
        </w:rPr>
      </w:pPr>
      <w:bookmarkStart w:id="25" w:name="_Toc150440326"/>
      <w:r w:rsidRPr="00737EF9">
        <w:rPr>
          <w:rFonts w:ascii="Arial" w:eastAsia="DengXian" w:hAnsi="Arial" w:cs="Arial"/>
        </w:rPr>
        <w:t xml:space="preserve">6.0 </w:t>
      </w:r>
      <w:r w:rsidR="00970463" w:rsidRPr="00737EF9">
        <w:rPr>
          <w:rFonts w:ascii="Arial" w:eastAsia="DengXian" w:hAnsi="Arial" w:cs="Arial"/>
        </w:rPr>
        <w:t>The Office For National Statistics</w:t>
      </w:r>
      <w:r w:rsidR="00F33B68" w:rsidRPr="00737EF9">
        <w:rPr>
          <w:rFonts w:ascii="Arial" w:eastAsia="DengXian" w:hAnsi="Arial" w:cs="Arial"/>
        </w:rPr>
        <w:t xml:space="preserve"> </w:t>
      </w:r>
      <w:r w:rsidR="009F688D" w:rsidRPr="00737EF9">
        <w:rPr>
          <w:rFonts w:ascii="Arial" w:eastAsia="DengXian" w:hAnsi="Arial" w:cs="Arial"/>
        </w:rPr>
        <w:t>Organisational Policies</w:t>
      </w:r>
      <w:bookmarkEnd w:id="25"/>
    </w:p>
    <w:p w14:paraId="4C70F831" w14:textId="1FB47B3E" w:rsidR="002D6388" w:rsidRPr="00737EF9" w:rsidRDefault="002931F2" w:rsidP="00A505CE">
      <w:pPr>
        <w:pStyle w:val="Heading2"/>
        <w:spacing w:line="276" w:lineRule="auto"/>
        <w:rPr>
          <w:rFonts w:ascii="Arial" w:hAnsi="Arial" w:cs="Arial"/>
        </w:rPr>
      </w:pPr>
      <w:bookmarkStart w:id="26" w:name="_Toc150440327"/>
      <w:r w:rsidRPr="00737EF9">
        <w:rPr>
          <w:rFonts w:ascii="Arial" w:hAnsi="Arial" w:cs="Arial"/>
        </w:rPr>
        <w:t xml:space="preserve">6.1 </w:t>
      </w:r>
      <w:r w:rsidR="0011237F" w:rsidRPr="00737EF9">
        <w:rPr>
          <w:rFonts w:ascii="Arial" w:hAnsi="Arial" w:cs="Arial"/>
        </w:rPr>
        <w:t>Disability</w:t>
      </w:r>
      <w:r w:rsidR="00EF64CD" w:rsidRPr="00737EF9">
        <w:rPr>
          <w:rFonts w:ascii="Arial" w:hAnsi="Arial" w:cs="Arial"/>
        </w:rPr>
        <w:t xml:space="preserve"> </w:t>
      </w:r>
      <w:r w:rsidR="005968FC" w:rsidRPr="00737EF9">
        <w:rPr>
          <w:rFonts w:ascii="Arial" w:hAnsi="Arial" w:cs="Arial"/>
        </w:rPr>
        <w:t>C</w:t>
      </w:r>
      <w:r w:rsidR="00EF64CD" w:rsidRPr="00737EF9">
        <w:rPr>
          <w:rFonts w:ascii="Arial" w:hAnsi="Arial" w:cs="Arial"/>
        </w:rPr>
        <w:t>onfident</w:t>
      </w:r>
      <w:bookmarkEnd w:id="26"/>
    </w:p>
    <w:p w14:paraId="635E17D4" w14:textId="761E7A90" w:rsidR="002D6388" w:rsidRPr="00737EF9" w:rsidRDefault="002D6388" w:rsidP="00A505CE">
      <w:pPr>
        <w:spacing w:line="276" w:lineRule="auto"/>
        <w:rPr>
          <w:rFonts w:ascii="Arial" w:hAnsi="Arial" w:cs="Arial"/>
          <w:sz w:val="24"/>
          <w:szCs w:val="24"/>
        </w:rPr>
      </w:pPr>
      <w:r w:rsidRPr="00737EF9">
        <w:rPr>
          <w:rFonts w:ascii="Arial" w:hAnsi="Arial" w:cs="Arial"/>
          <w:shd w:val="clear" w:color="auto" w:fill="FFFFFF"/>
        </w:rPr>
        <w:t xml:space="preserve">The ONS has been awarded the prestigious Level 3 Disability Confident Leader status </w:t>
      </w:r>
      <w:r w:rsidR="005D2C12" w:rsidRPr="00737EF9">
        <w:rPr>
          <w:rFonts w:ascii="Arial" w:hAnsi="Arial" w:cs="Arial"/>
        </w:rPr>
        <w:t>(Civil Service Commission, 2021)</w:t>
      </w:r>
      <w:r w:rsidR="00822035" w:rsidRPr="00737EF9">
        <w:rPr>
          <w:rFonts w:ascii="Arial" w:hAnsi="Arial" w:cs="Arial"/>
        </w:rPr>
        <w:t>; this</w:t>
      </w:r>
      <w:r w:rsidRPr="00737EF9">
        <w:rPr>
          <w:rFonts w:ascii="Arial" w:hAnsi="Arial" w:cs="Arial"/>
          <w:shd w:val="clear" w:color="auto" w:fill="FFFFFF"/>
        </w:rPr>
        <w:t xml:space="preserve"> achievement demonstrates the ONS's unwavering commitment to regularly reporting on the </w:t>
      </w:r>
      <w:r w:rsidR="00FC27AD" w:rsidRPr="00737EF9">
        <w:rPr>
          <w:rFonts w:ascii="Arial" w:hAnsi="Arial" w:cs="Arial"/>
          <w:shd w:val="clear" w:color="auto" w:fill="FFFFFF"/>
        </w:rPr>
        <w:t>well-being</w:t>
      </w:r>
      <w:r w:rsidRPr="00737EF9">
        <w:rPr>
          <w:rFonts w:ascii="Arial" w:hAnsi="Arial" w:cs="Arial"/>
          <w:shd w:val="clear" w:color="auto" w:fill="FFFFFF"/>
        </w:rPr>
        <w:t xml:space="preserve">, mental health, and disability status of its workforce. To attain </w:t>
      </w:r>
      <w:r w:rsidR="005D2C12" w:rsidRPr="00737EF9">
        <w:rPr>
          <w:rFonts w:ascii="Arial" w:hAnsi="Arial" w:cs="Arial"/>
          <w:shd w:val="clear" w:color="auto" w:fill="FFFFFF"/>
        </w:rPr>
        <w:t>a</w:t>
      </w:r>
      <w:r w:rsidRPr="00737EF9">
        <w:rPr>
          <w:rFonts w:ascii="Arial" w:hAnsi="Arial" w:cs="Arial"/>
          <w:shd w:val="clear" w:color="auto" w:fill="FFFFFF"/>
        </w:rPr>
        <w:t xml:space="preserve"> Level 3 status, the ONS is dedicated to actively employing individuals with disabilities.</w:t>
      </w:r>
    </w:p>
    <w:p w14:paraId="0AA08C1D" w14:textId="2CBA783B" w:rsidR="00371F97" w:rsidRPr="00737EF9" w:rsidRDefault="005A36A4" w:rsidP="00A505CE">
      <w:pPr>
        <w:spacing w:line="276" w:lineRule="auto"/>
        <w:rPr>
          <w:rFonts w:ascii="Arial" w:hAnsi="Arial" w:cs="Arial"/>
        </w:rPr>
      </w:pPr>
      <w:r w:rsidRPr="00737EF9">
        <w:rPr>
          <w:rFonts w:ascii="Arial" w:hAnsi="Arial" w:cs="Arial"/>
        </w:rPr>
        <w:t xml:space="preserve">The UK government </w:t>
      </w:r>
      <w:r w:rsidR="00550ACA" w:rsidRPr="00737EF9">
        <w:rPr>
          <w:rFonts w:ascii="Arial" w:hAnsi="Arial" w:cs="Arial"/>
        </w:rPr>
        <w:t>recognises</w:t>
      </w:r>
      <w:r w:rsidRPr="00737EF9">
        <w:rPr>
          <w:rFonts w:ascii="Arial" w:hAnsi="Arial" w:cs="Arial"/>
        </w:rPr>
        <w:t xml:space="preserve"> the power of transparency and reporting in fostering a more inclusive society. To this end, they have created a flexible and voluntary framework that empowers organi</w:t>
      </w:r>
      <w:r w:rsidR="00BF58A5" w:rsidRPr="00737EF9">
        <w:rPr>
          <w:rFonts w:ascii="Arial" w:hAnsi="Arial" w:cs="Arial"/>
        </w:rPr>
        <w:t>s</w:t>
      </w:r>
      <w:r w:rsidRPr="00737EF9">
        <w:rPr>
          <w:rFonts w:ascii="Arial" w:hAnsi="Arial" w:cs="Arial"/>
        </w:rPr>
        <w:t>ations to choose their path towards greater transparency. By publicly displaying this status on the</w:t>
      </w:r>
      <w:r w:rsidR="009514AA" w:rsidRPr="00737EF9">
        <w:rPr>
          <w:rFonts w:ascii="Arial" w:hAnsi="Arial" w:cs="Arial"/>
        </w:rPr>
        <w:t xml:space="preserve"> ONS</w:t>
      </w:r>
      <w:r w:rsidRPr="00737EF9">
        <w:rPr>
          <w:rFonts w:ascii="Arial" w:hAnsi="Arial" w:cs="Arial"/>
        </w:rPr>
        <w:t xml:space="preserve"> website and recruitment materials, </w:t>
      </w:r>
      <w:r w:rsidR="009514AA" w:rsidRPr="00737EF9">
        <w:rPr>
          <w:rFonts w:ascii="Arial" w:hAnsi="Arial" w:cs="Arial"/>
        </w:rPr>
        <w:t>th</w:t>
      </w:r>
      <w:r w:rsidR="003025C7" w:rsidRPr="00737EF9">
        <w:rPr>
          <w:rFonts w:ascii="Arial" w:hAnsi="Arial" w:cs="Arial"/>
        </w:rPr>
        <w:t>ey</w:t>
      </w:r>
      <w:r w:rsidRPr="00737EF9">
        <w:rPr>
          <w:rFonts w:ascii="Arial" w:hAnsi="Arial" w:cs="Arial"/>
        </w:rPr>
        <w:t xml:space="preserve"> can signal their dedication to employing and supporting those with disabilities</w:t>
      </w:r>
      <w:r w:rsidR="00B36FA8" w:rsidRPr="00737EF9">
        <w:rPr>
          <w:rFonts w:ascii="Arial" w:hAnsi="Arial" w:cs="Arial"/>
        </w:rPr>
        <w:t xml:space="preserve"> and</w:t>
      </w:r>
      <w:r w:rsidRPr="00737EF9">
        <w:rPr>
          <w:rFonts w:ascii="Arial" w:hAnsi="Arial" w:cs="Arial"/>
        </w:rPr>
        <w:t xml:space="preserve"> promoting ongoing mental health and well-being. This approach allows potential candidates to feel confident that they are joining an organisation actively committed to building a more diverse and inclusive workplace.</w:t>
      </w:r>
    </w:p>
    <w:p w14:paraId="2B545DD2" w14:textId="18F4A994" w:rsidR="00CA4EBA" w:rsidRPr="00737EF9" w:rsidRDefault="002931F2" w:rsidP="00A505CE">
      <w:pPr>
        <w:pStyle w:val="Heading2"/>
        <w:spacing w:line="276" w:lineRule="auto"/>
        <w:rPr>
          <w:rFonts w:ascii="Arial" w:hAnsi="Arial" w:cs="Arial"/>
        </w:rPr>
      </w:pPr>
      <w:bookmarkStart w:id="27" w:name="_Toc150440328"/>
      <w:r w:rsidRPr="00737EF9">
        <w:rPr>
          <w:rFonts w:ascii="Arial" w:hAnsi="Arial" w:cs="Arial"/>
        </w:rPr>
        <w:t xml:space="preserve">6.2 </w:t>
      </w:r>
      <w:r w:rsidR="008D3D53" w:rsidRPr="00737EF9">
        <w:rPr>
          <w:rFonts w:ascii="Arial" w:hAnsi="Arial" w:cs="Arial"/>
        </w:rPr>
        <w:t xml:space="preserve">Recruitment Process And </w:t>
      </w:r>
      <w:r w:rsidR="008367D4" w:rsidRPr="00737EF9">
        <w:rPr>
          <w:rFonts w:ascii="Arial" w:hAnsi="Arial" w:cs="Arial"/>
        </w:rPr>
        <w:t>Principles</w:t>
      </w:r>
      <w:r w:rsidR="008D3D53" w:rsidRPr="00737EF9">
        <w:rPr>
          <w:rFonts w:ascii="Arial" w:hAnsi="Arial" w:cs="Arial"/>
        </w:rPr>
        <w:t xml:space="preserve"> Of The Office For National Statis</w:t>
      </w:r>
      <w:r w:rsidR="005E6CDE" w:rsidRPr="00737EF9">
        <w:rPr>
          <w:rFonts w:ascii="Arial" w:hAnsi="Arial" w:cs="Arial"/>
        </w:rPr>
        <w:t>tics</w:t>
      </w:r>
      <w:bookmarkEnd w:id="27"/>
    </w:p>
    <w:p w14:paraId="54490D6B" w14:textId="6CE08996" w:rsidR="009B4691" w:rsidRPr="00737EF9" w:rsidRDefault="009B4691" w:rsidP="00A505CE">
      <w:pPr>
        <w:spacing w:line="276" w:lineRule="auto"/>
        <w:rPr>
          <w:rFonts w:ascii="Arial" w:hAnsi="Arial" w:cs="Arial"/>
        </w:rPr>
      </w:pPr>
      <w:r w:rsidRPr="00737EF9">
        <w:rPr>
          <w:rFonts w:ascii="Arial" w:hAnsi="Arial" w:cs="Arial"/>
        </w:rPr>
        <w:t>The ONS</w:t>
      </w:r>
      <w:r w:rsidR="00120A78" w:rsidRPr="00737EF9">
        <w:rPr>
          <w:rFonts w:ascii="Arial" w:hAnsi="Arial" w:cs="Arial"/>
        </w:rPr>
        <w:t xml:space="preserve"> (2021)</w:t>
      </w:r>
      <w:r w:rsidRPr="00737EF9">
        <w:rPr>
          <w:rFonts w:ascii="Arial" w:hAnsi="Arial" w:cs="Arial"/>
        </w:rPr>
        <w:t xml:space="preserve"> is deeply committed to </w:t>
      </w:r>
      <w:r w:rsidR="00DA7B76" w:rsidRPr="00737EF9">
        <w:rPr>
          <w:rFonts w:ascii="Arial" w:hAnsi="Arial" w:cs="Arial"/>
        </w:rPr>
        <w:t>equality, diversity, and inclusion principles</w:t>
      </w:r>
      <w:r w:rsidRPr="00737EF9">
        <w:rPr>
          <w:rFonts w:ascii="Arial" w:hAnsi="Arial" w:cs="Arial"/>
        </w:rPr>
        <w:t xml:space="preserve">. It takes several measures to ensure </w:t>
      </w:r>
      <w:r w:rsidR="00565408" w:rsidRPr="00737EF9">
        <w:rPr>
          <w:rFonts w:ascii="Arial" w:hAnsi="Arial" w:cs="Arial"/>
        </w:rPr>
        <w:t>all employees are treated fairly, fostering an environment promoting</w:t>
      </w:r>
      <w:r w:rsidRPr="00737EF9">
        <w:rPr>
          <w:rFonts w:ascii="Arial" w:hAnsi="Arial" w:cs="Arial"/>
        </w:rPr>
        <w:t xml:space="preserve"> </w:t>
      </w:r>
      <w:r w:rsidR="00D47750" w:rsidRPr="00737EF9">
        <w:rPr>
          <w:rFonts w:ascii="Arial" w:hAnsi="Arial" w:cs="Arial"/>
        </w:rPr>
        <w:t>societal equali</w:t>
      </w:r>
      <w:r w:rsidRPr="00737EF9">
        <w:rPr>
          <w:rFonts w:ascii="Arial" w:hAnsi="Arial" w:cs="Arial"/>
        </w:rPr>
        <w:t xml:space="preserve">ty. </w:t>
      </w:r>
    </w:p>
    <w:p w14:paraId="1194A0BC" w14:textId="33695CB7" w:rsidR="009B4691" w:rsidRPr="00737EF9" w:rsidRDefault="009B4691" w:rsidP="00A505CE">
      <w:pPr>
        <w:spacing w:line="276" w:lineRule="auto"/>
        <w:rPr>
          <w:rFonts w:ascii="Arial" w:hAnsi="Arial" w:cs="Arial"/>
        </w:rPr>
      </w:pPr>
      <w:r w:rsidRPr="00737EF9">
        <w:rPr>
          <w:rFonts w:ascii="Arial" w:hAnsi="Arial" w:cs="Arial"/>
        </w:rPr>
        <w:t>Furthermore, the organisation has various initiatives that reflect its commitment to diversity and inclusion. For instance, it hosts diversity role model events that showcase inspiring individuals across the organisation. The</w:t>
      </w:r>
      <w:r w:rsidR="00350B17" w:rsidRPr="00737EF9">
        <w:rPr>
          <w:rFonts w:ascii="Arial" w:hAnsi="Arial" w:cs="Arial"/>
        </w:rPr>
        <w:t>ir</w:t>
      </w:r>
      <w:r w:rsidRPr="00737EF9">
        <w:rPr>
          <w:rFonts w:ascii="Arial" w:hAnsi="Arial" w:cs="Arial"/>
        </w:rPr>
        <w:t xml:space="preserve"> efforts have not gone unnoticed, as it has been nominated for several awards and recogni</w:t>
      </w:r>
      <w:r w:rsidR="00350B17" w:rsidRPr="00737EF9">
        <w:rPr>
          <w:rFonts w:ascii="Arial" w:hAnsi="Arial" w:cs="Arial"/>
        </w:rPr>
        <w:t>se</w:t>
      </w:r>
      <w:r w:rsidRPr="00737EF9">
        <w:rPr>
          <w:rFonts w:ascii="Arial" w:hAnsi="Arial" w:cs="Arial"/>
        </w:rPr>
        <w:t>d by expert organi</w:t>
      </w:r>
      <w:r w:rsidR="005A4D1F" w:rsidRPr="00737EF9">
        <w:rPr>
          <w:rFonts w:ascii="Arial" w:hAnsi="Arial" w:cs="Arial"/>
        </w:rPr>
        <w:t>s</w:t>
      </w:r>
      <w:r w:rsidRPr="00737EF9">
        <w:rPr>
          <w:rFonts w:ascii="Arial" w:hAnsi="Arial" w:cs="Arial"/>
        </w:rPr>
        <w:t xml:space="preserve">ations, such as the Business Disability Forum, for </w:t>
      </w:r>
      <w:r w:rsidR="00D47750" w:rsidRPr="00737EF9">
        <w:rPr>
          <w:rFonts w:ascii="Arial" w:hAnsi="Arial" w:cs="Arial"/>
        </w:rPr>
        <w:t>their</w:t>
      </w:r>
      <w:r w:rsidRPr="00737EF9">
        <w:rPr>
          <w:rFonts w:ascii="Arial" w:hAnsi="Arial" w:cs="Arial"/>
        </w:rPr>
        <w:t xml:space="preserve"> work on equality, diversity, and inclusion. </w:t>
      </w:r>
    </w:p>
    <w:p w14:paraId="700B0E62" w14:textId="39EB59FE" w:rsidR="005E6CDE" w:rsidRPr="00737EF9" w:rsidRDefault="00FF5215" w:rsidP="00A505CE">
      <w:pPr>
        <w:pStyle w:val="NormalWeb"/>
        <w:spacing w:before="0" w:beforeAutospacing="0" w:after="0" w:afterAutospacing="0" w:line="276" w:lineRule="auto"/>
        <w:rPr>
          <w:rFonts w:ascii="Arial" w:hAnsi="Arial" w:cs="Arial"/>
          <w:sz w:val="22"/>
          <w:szCs w:val="22"/>
        </w:rPr>
      </w:pPr>
      <w:r w:rsidRPr="00737EF9">
        <w:rPr>
          <w:rFonts w:ascii="Arial" w:hAnsi="Arial" w:cs="Arial"/>
          <w:sz w:val="22"/>
          <w:szCs w:val="22"/>
        </w:rPr>
        <w:t>As such, b</w:t>
      </w:r>
      <w:r w:rsidR="005E6CDE" w:rsidRPr="00737EF9">
        <w:rPr>
          <w:rFonts w:ascii="Arial" w:hAnsi="Arial" w:cs="Arial"/>
          <w:sz w:val="22"/>
          <w:szCs w:val="22"/>
        </w:rPr>
        <w:t xml:space="preserve">efore any post is advertised, </w:t>
      </w:r>
      <w:r w:rsidR="00565408" w:rsidRPr="00737EF9">
        <w:rPr>
          <w:rFonts w:ascii="Arial" w:hAnsi="Arial" w:cs="Arial"/>
          <w:sz w:val="22"/>
          <w:szCs w:val="22"/>
        </w:rPr>
        <w:t>i</w:t>
      </w:r>
      <w:r w:rsidR="005E6CDE" w:rsidRPr="00737EF9">
        <w:rPr>
          <w:rFonts w:ascii="Arial" w:hAnsi="Arial" w:cs="Arial"/>
          <w:sz w:val="22"/>
          <w:szCs w:val="22"/>
        </w:rPr>
        <w:t xml:space="preserve">t is scrutinised to ensure it complies with the Recruitment Principles and the Civil Service Code; they are adamant that they do not discriminate in any way, which is supported by their actions to provide mentoring and development programs. </w:t>
      </w:r>
    </w:p>
    <w:p w14:paraId="357B695D" w14:textId="402B2FC2" w:rsidR="00A5060A" w:rsidRPr="00737EF9" w:rsidRDefault="00FF5215" w:rsidP="00A505CE">
      <w:pPr>
        <w:pStyle w:val="NormalWeb"/>
        <w:spacing w:after="0" w:line="276" w:lineRule="auto"/>
        <w:rPr>
          <w:rFonts w:ascii="Arial" w:hAnsi="Arial" w:cs="Arial"/>
          <w:sz w:val="22"/>
          <w:szCs w:val="22"/>
        </w:rPr>
      </w:pPr>
      <w:r w:rsidRPr="00737EF9">
        <w:rPr>
          <w:rFonts w:ascii="Arial" w:hAnsi="Arial" w:cs="Arial"/>
          <w:sz w:val="22"/>
          <w:szCs w:val="22"/>
        </w:rPr>
        <w:lastRenderedPageBreak/>
        <w:t>Additionally, a</w:t>
      </w:r>
      <w:r w:rsidR="008D3D53" w:rsidRPr="00737EF9">
        <w:rPr>
          <w:rFonts w:ascii="Arial" w:hAnsi="Arial" w:cs="Arial"/>
          <w:sz w:val="22"/>
          <w:szCs w:val="22"/>
        </w:rPr>
        <w:t xml:space="preserve">s per the Recruitment Principles (Civil Service Commission, 2021), all interviewers must undergo recruitment and selection training, which includes unconscious bias training. Moreover, if any candidate declares a disability and meets the minimum selection criteria, they must be offered an interview. Managers are responsible for providing necessary workplace adjustments to </w:t>
      </w:r>
      <w:r w:rsidR="00565408" w:rsidRPr="00737EF9">
        <w:rPr>
          <w:rFonts w:ascii="Arial" w:hAnsi="Arial" w:cs="Arial"/>
          <w:sz w:val="22"/>
          <w:szCs w:val="22"/>
        </w:rPr>
        <w:t>disabled employe</w:t>
      </w:r>
      <w:r w:rsidR="008D3D53" w:rsidRPr="00737EF9">
        <w:rPr>
          <w:rFonts w:ascii="Arial" w:hAnsi="Arial" w:cs="Arial"/>
          <w:sz w:val="22"/>
          <w:szCs w:val="22"/>
        </w:rPr>
        <w:t>es, which are recorded on a Disability Passport and reviewed periodically. An active Disability Network, supported by senior champions, is dedicated to removing any obstacles within the workplace and commemorating important disability awareness days throughout the year.</w:t>
      </w:r>
    </w:p>
    <w:p w14:paraId="2200ECAC" w14:textId="59085B0B" w:rsidR="008D3D53" w:rsidRPr="00737EF9" w:rsidRDefault="008D3D53" w:rsidP="00A505CE">
      <w:pPr>
        <w:pStyle w:val="NormalWeb"/>
        <w:spacing w:before="0" w:beforeAutospacing="0" w:after="0" w:afterAutospacing="0" w:line="276" w:lineRule="auto"/>
        <w:rPr>
          <w:rFonts w:ascii="Arial" w:hAnsi="Arial" w:cs="Arial"/>
          <w:sz w:val="22"/>
          <w:szCs w:val="22"/>
        </w:rPr>
      </w:pPr>
      <w:r w:rsidRPr="00737EF9">
        <w:rPr>
          <w:rFonts w:ascii="Arial" w:hAnsi="Arial" w:cs="Arial"/>
          <w:sz w:val="22"/>
          <w:szCs w:val="22"/>
        </w:rPr>
        <w:t xml:space="preserve">It is important to clarify that the disability confident scheme is not meant to force unsuitable candidates through the interview stage. Instead, it is designed to provide candidates who have met the minimum standards and may face disadvantages with an opportunity to move forward. This is because fewer applicants who disclose a disability are typically received </w:t>
      </w:r>
      <w:r w:rsidR="005E6CDE" w:rsidRPr="00737EF9">
        <w:rPr>
          <w:rFonts w:ascii="Arial" w:hAnsi="Arial" w:cs="Arial"/>
          <w:sz w:val="22"/>
          <w:szCs w:val="22"/>
        </w:rPr>
        <w:t>than</w:t>
      </w:r>
      <w:r w:rsidRPr="00737EF9">
        <w:rPr>
          <w:rFonts w:ascii="Arial" w:hAnsi="Arial" w:cs="Arial"/>
          <w:sz w:val="22"/>
          <w:szCs w:val="22"/>
        </w:rPr>
        <w:t xml:space="preserve"> those who do not. To ensure that the </w:t>
      </w:r>
      <w:r w:rsidR="005E6CDE" w:rsidRPr="00737EF9">
        <w:rPr>
          <w:rFonts w:ascii="Arial" w:hAnsi="Arial" w:cs="Arial"/>
          <w:sz w:val="22"/>
          <w:szCs w:val="22"/>
        </w:rPr>
        <w:t>organisation</w:t>
      </w:r>
      <w:r w:rsidRPr="00737EF9">
        <w:rPr>
          <w:rFonts w:ascii="Arial" w:hAnsi="Arial" w:cs="Arial"/>
          <w:sz w:val="22"/>
          <w:szCs w:val="22"/>
        </w:rPr>
        <w:t xml:space="preserve"> is hiring a diverse workforce, it is </w:t>
      </w:r>
      <w:r w:rsidR="00FA1A76" w:rsidRPr="00737EF9">
        <w:rPr>
          <w:rFonts w:ascii="Arial" w:hAnsi="Arial" w:cs="Arial"/>
          <w:sz w:val="22"/>
          <w:szCs w:val="22"/>
        </w:rPr>
        <w:t>essential</w:t>
      </w:r>
      <w:r w:rsidRPr="00737EF9">
        <w:rPr>
          <w:rFonts w:ascii="Arial" w:hAnsi="Arial" w:cs="Arial"/>
          <w:sz w:val="22"/>
          <w:szCs w:val="22"/>
        </w:rPr>
        <w:t xml:space="preserve"> to ensure that these candidates are not overlooked at the initial stage of the process. </w:t>
      </w:r>
    </w:p>
    <w:p w14:paraId="1884367D" w14:textId="77777777" w:rsidR="008D3D53" w:rsidRPr="00737EF9" w:rsidRDefault="008D3D53" w:rsidP="00A505CE">
      <w:pPr>
        <w:pStyle w:val="NormalWeb"/>
        <w:spacing w:before="0" w:beforeAutospacing="0" w:after="0" w:afterAutospacing="0" w:line="276" w:lineRule="auto"/>
        <w:rPr>
          <w:rFonts w:ascii="Arial" w:hAnsi="Arial" w:cs="Arial"/>
          <w:sz w:val="22"/>
          <w:szCs w:val="22"/>
        </w:rPr>
      </w:pPr>
    </w:p>
    <w:p w14:paraId="232B0F23" w14:textId="104DF782" w:rsidR="008D3D53" w:rsidRPr="00737EF9" w:rsidRDefault="008D3D53" w:rsidP="00A505CE">
      <w:pPr>
        <w:pStyle w:val="NormalWeb"/>
        <w:spacing w:before="0" w:beforeAutospacing="0" w:after="0" w:afterAutospacing="0" w:line="276" w:lineRule="auto"/>
        <w:rPr>
          <w:rFonts w:ascii="Arial" w:hAnsi="Arial" w:cs="Arial"/>
          <w:sz w:val="22"/>
          <w:szCs w:val="22"/>
        </w:rPr>
      </w:pPr>
      <w:r w:rsidRPr="00737EF9">
        <w:rPr>
          <w:rFonts w:ascii="Arial" w:hAnsi="Arial" w:cs="Arial"/>
          <w:sz w:val="22"/>
          <w:szCs w:val="22"/>
        </w:rPr>
        <w:t xml:space="preserve">As a part of their recruitment process, the </w:t>
      </w:r>
      <w:r w:rsidR="005E6CDE" w:rsidRPr="00737EF9">
        <w:rPr>
          <w:rFonts w:ascii="Arial" w:hAnsi="Arial" w:cs="Arial"/>
          <w:sz w:val="22"/>
          <w:szCs w:val="22"/>
        </w:rPr>
        <w:t>organisation</w:t>
      </w:r>
      <w:r w:rsidRPr="00737EF9">
        <w:rPr>
          <w:rFonts w:ascii="Arial" w:hAnsi="Arial" w:cs="Arial"/>
          <w:sz w:val="22"/>
          <w:szCs w:val="22"/>
        </w:rPr>
        <w:t xml:space="preserve"> employs psychometric tests tailored to the specific requirements of the role. </w:t>
      </w:r>
      <w:r w:rsidR="005E6CDE" w:rsidRPr="00737EF9">
        <w:rPr>
          <w:rFonts w:ascii="Arial" w:hAnsi="Arial" w:cs="Arial"/>
          <w:sz w:val="22"/>
          <w:szCs w:val="22"/>
        </w:rPr>
        <w:t>These tests aim</w:t>
      </w:r>
      <w:r w:rsidRPr="00737EF9">
        <w:rPr>
          <w:rFonts w:ascii="Arial" w:hAnsi="Arial" w:cs="Arial"/>
          <w:sz w:val="22"/>
          <w:szCs w:val="22"/>
        </w:rPr>
        <w:t xml:space="preserve"> to gather additional information about the candidates. During the interview process, the </w:t>
      </w:r>
      <w:r w:rsidR="005E6CDE" w:rsidRPr="00737EF9">
        <w:rPr>
          <w:rFonts w:ascii="Arial" w:hAnsi="Arial" w:cs="Arial"/>
          <w:sz w:val="22"/>
          <w:szCs w:val="22"/>
        </w:rPr>
        <w:t>organisation</w:t>
      </w:r>
      <w:r w:rsidRPr="00737EF9">
        <w:rPr>
          <w:rFonts w:ascii="Arial" w:hAnsi="Arial" w:cs="Arial"/>
          <w:sz w:val="22"/>
          <w:szCs w:val="22"/>
        </w:rPr>
        <w:t xml:space="preserve"> considers all evidence gathered, including assessments and questions </w:t>
      </w:r>
      <w:r w:rsidR="002B76A7" w:rsidRPr="00737EF9">
        <w:rPr>
          <w:rFonts w:ascii="Arial" w:hAnsi="Arial" w:cs="Arial"/>
          <w:sz w:val="22"/>
          <w:szCs w:val="22"/>
        </w:rPr>
        <w:t>in</w:t>
      </w:r>
      <w:r w:rsidRPr="00737EF9">
        <w:rPr>
          <w:rFonts w:ascii="Arial" w:hAnsi="Arial" w:cs="Arial"/>
          <w:sz w:val="22"/>
          <w:szCs w:val="22"/>
        </w:rPr>
        <w:t xml:space="preserve"> the initial and final interviews. The decision to select a candidate is not solely based on the interview but on a comprehensive evaluation of all the information gathered throughout the recruitment process.</w:t>
      </w:r>
    </w:p>
    <w:p w14:paraId="45F06E42" w14:textId="77777777" w:rsidR="008D3D53" w:rsidRPr="00737EF9" w:rsidRDefault="008D3D53" w:rsidP="00A505CE">
      <w:pPr>
        <w:pStyle w:val="NormalWeb"/>
        <w:spacing w:before="0" w:beforeAutospacing="0" w:after="0" w:afterAutospacing="0" w:line="276" w:lineRule="auto"/>
        <w:rPr>
          <w:rFonts w:ascii="Arial" w:hAnsi="Arial" w:cs="Arial"/>
          <w:i/>
          <w:iCs/>
          <w:sz w:val="22"/>
          <w:szCs w:val="22"/>
        </w:rPr>
      </w:pPr>
    </w:p>
    <w:p w14:paraId="33C2AAD3" w14:textId="560AB97F" w:rsidR="008D3D53" w:rsidRPr="00737EF9" w:rsidRDefault="008F147C" w:rsidP="00A505CE">
      <w:pPr>
        <w:pStyle w:val="NormalWeb"/>
        <w:spacing w:before="0" w:beforeAutospacing="0" w:after="0" w:afterAutospacing="0" w:line="276" w:lineRule="auto"/>
        <w:rPr>
          <w:rFonts w:ascii="Arial" w:hAnsi="Arial" w:cs="Arial"/>
          <w:sz w:val="22"/>
          <w:szCs w:val="22"/>
        </w:rPr>
      </w:pPr>
      <w:r w:rsidRPr="00737EF9">
        <w:rPr>
          <w:rFonts w:ascii="Arial" w:hAnsi="Arial" w:cs="Arial"/>
          <w:sz w:val="22"/>
          <w:szCs w:val="22"/>
        </w:rPr>
        <w:t>Additionally, t</w:t>
      </w:r>
      <w:r w:rsidR="008D3D53" w:rsidRPr="00737EF9">
        <w:rPr>
          <w:rFonts w:ascii="Arial" w:hAnsi="Arial" w:cs="Arial"/>
          <w:sz w:val="22"/>
          <w:szCs w:val="22"/>
        </w:rPr>
        <w:t xml:space="preserve">o ensure that the recruitment process is fair and unbiased, the ONS strives to have a diverse sift and interview panel that has received proper training. During the </w:t>
      </w:r>
      <w:r w:rsidR="002B76A7" w:rsidRPr="00737EF9">
        <w:rPr>
          <w:rFonts w:ascii="Arial" w:hAnsi="Arial" w:cs="Arial"/>
          <w:sz w:val="22"/>
          <w:szCs w:val="22"/>
        </w:rPr>
        <w:t>sifting</w:t>
      </w:r>
      <w:r w:rsidR="008D3D53" w:rsidRPr="00737EF9">
        <w:rPr>
          <w:rFonts w:ascii="Arial" w:hAnsi="Arial" w:cs="Arial"/>
          <w:sz w:val="22"/>
          <w:szCs w:val="22"/>
        </w:rPr>
        <w:t xml:space="preserve"> process, candidate information is anonymised, and only relevant information is shared with the panel as the candidate progresses through different stages of the recruitment process. For instance, if the candidate is invited to an interview, the panel and </w:t>
      </w:r>
      <w:r w:rsidR="002B76A7" w:rsidRPr="00737EF9">
        <w:rPr>
          <w:rFonts w:ascii="Arial" w:hAnsi="Arial" w:cs="Arial"/>
          <w:sz w:val="22"/>
          <w:szCs w:val="22"/>
        </w:rPr>
        <w:t>organisers</w:t>
      </w:r>
      <w:r w:rsidR="008D3D53" w:rsidRPr="00737EF9">
        <w:rPr>
          <w:rFonts w:ascii="Arial" w:hAnsi="Arial" w:cs="Arial"/>
          <w:sz w:val="22"/>
          <w:szCs w:val="22"/>
        </w:rPr>
        <w:t xml:space="preserve"> are informed of any requested accommodations, such as wheelchair access, extended interview time, or regular breaks.</w:t>
      </w:r>
    </w:p>
    <w:p w14:paraId="4E203A1E" w14:textId="77777777" w:rsidR="008D3D53" w:rsidRPr="00737EF9" w:rsidRDefault="008D3D53" w:rsidP="00A505CE">
      <w:pPr>
        <w:pStyle w:val="NormalWeb"/>
        <w:spacing w:before="0" w:beforeAutospacing="0" w:after="0" w:afterAutospacing="0" w:line="276" w:lineRule="auto"/>
        <w:rPr>
          <w:rFonts w:ascii="Arial" w:hAnsi="Arial" w:cs="Arial"/>
          <w:sz w:val="22"/>
          <w:szCs w:val="22"/>
        </w:rPr>
      </w:pPr>
    </w:p>
    <w:p w14:paraId="4280214E" w14:textId="77777777" w:rsidR="00FA03A7" w:rsidRPr="00737EF9" w:rsidRDefault="008D3D53" w:rsidP="00A505CE">
      <w:pPr>
        <w:pStyle w:val="NormalWeb"/>
        <w:spacing w:before="0" w:beforeAutospacing="0" w:after="0" w:afterAutospacing="0" w:line="276" w:lineRule="auto"/>
        <w:rPr>
          <w:rFonts w:ascii="Arial" w:hAnsi="Arial" w:cs="Arial"/>
          <w:sz w:val="22"/>
          <w:szCs w:val="22"/>
        </w:rPr>
      </w:pPr>
      <w:r w:rsidRPr="00737EF9">
        <w:rPr>
          <w:rFonts w:ascii="Arial" w:hAnsi="Arial" w:cs="Arial"/>
          <w:sz w:val="22"/>
          <w:szCs w:val="22"/>
        </w:rPr>
        <w:t xml:space="preserve">Furthermore, to provide equal opportunities for candidates with disabilities, the ONS evaluates requests for reasonable adjustments on a case-by-case basis. The Disability Confident scheme and reasonable workplace adjustments aim to remove barriers to employment and create a level playing field. When considering reasonable adjustments, the ONS consider the unique nature of each disability. </w:t>
      </w:r>
    </w:p>
    <w:p w14:paraId="07FD1DAB" w14:textId="77777777" w:rsidR="00FA03A7" w:rsidRPr="00737EF9" w:rsidRDefault="00FA03A7" w:rsidP="00A505CE">
      <w:pPr>
        <w:pStyle w:val="NormalWeb"/>
        <w:spacing w:before="0" w:beforeAutospacing="0" w:after="0" w:afterAutospacing="0" w:line="276" w:lineRule="auto"/>
        <w:rPr>
          <w:rFonts w:ascii="Arial" w:hAnsi="Arial" w:cs="Arial"/>
          <w:sz w:val="22"/>
          <w:szCs w:val="22"/>
        </w:rPr>
      </w:pPr>
    </w:p>
    <w:p w14:paraId="1B2EC9E2" w14:textId="4EDF7473" w:rsidR="009B4691" w:rsidRPr="00737EF9" w:rsidRDefault="008D3D53" w:rsidP="00A505CE">
      <w:pPr>
        <w:pStyle w:val="NormalWeb"/>
        <w:spacing w:before="0" w:beforeAutospacing="0" w:after="0" w:afterAutospacing="0" w:line="276" w:lineRule="auto"/>
        <w:rPr>
          <w:rFonts w:ascii="Arial" w:hAnsi="Arial" w:cs="Arial"/>
          <w:sz w:val="22"/>
          <w:szCs w:val="22"/>
        </w:rPr>
      </w:pPr>
      <w:r w:rsidRPr="00737EF9">
        <w:rPr>
          <w:rFonts w:ascii="Arial" w:hAnsi="Arial" w:cs="Arial"/>
          <w:sz w:val="22"/>
          <w:szCs w:val="22"/>
        </w:rPr>
        <w:t>The ONS maintains that the best candidate is chosen based on merit, regardless of disability</w:t>
      </w:r>
      <w:r w:rsidR="00FA1A76" w:rsidRPr="00737EF9">
        <w:rPr>
          <w:rFonts w:ascii="Arial" w:hAnsi="Arial" w:cs="Arial"/>
          <w:sz w:val="22"/>
          <w:szCs w:val="22"/>
        </w:rPr>
        <w:t>;</w:t>
      </w:r>
      <w:r w:rsidR="00FA03A7" w:rsidRPr="00737EF9">
        <w:rPr>
          <w:rFonts w:ascii="Arial" w:hAnsi="Arial" w:cs="Arial"/>
          <w:sz w:val="22"/>
          <w:szCs w:val="22"/>
        </w:rPr>
        <w:t xml:space="preserve"> however, s</w:t>
      </w:r>
      <w:r w:rsidRPr="00737EF9">
        <w:rPr>
          <w:rFonts w:ascii="Arial" w:hAnsi="Arial" w:cs="Arial"/>
          <w:sz w:val="22"/>
          <w:szCs w:val="22"/>
        </w:rPr>
        <w:t xml:space="preserve">hould a candidate feel disadvantaged or discriminated against in any way, the ONS provide a formal complaints procedure, </w:t>
      </w:r>
      <w:r w:rsidR="002B76A7" w:rsidRPr="00737EF9">
        <w:rPr>
          <w:rFonts w:ascii="Arial" w:hAnsi="Arial" w:cs="Arial"/>
          <w:sz w:val="22"/>
          <w:szCs w:val="22"/>
        </w:rPr>
        <w:t>which is included</w:t>
      </w:r>
      <w:r w:rsidRPr="00737EF9">
        <w:rPr>
          <w:rFonts w:ascii="Arial" w:hAnsi="Arial" w:cs="Arial"/>
          <w:sz w:val="22"/>
          <w:szCs w:val="22"/>
        </w:rPr>
        <w:t xml:space="preserve"> in the job advertisement. </w:t>
      </w:r>
      <w:r w:rsidR="0050605E" w:rsidRPr="00737EF9">
        <w:rPr>
          <w:rFonts w:ascii="Arial" w:hAnsi="Arial" w:cs="Arial"/>
          <w:sz w:val="22"/>
          <w:szCs w:val="22"/>
        </w:rPr>
        <w:t xml:space="preserve"> </w:t>
      </w:r>
    </w:p>
    <w:p w14:paraId="5C748905" w14:textId="77777777" w:rsidR="0050605E" w:rsidRPr="00737EF9" w:rsidRDefault="0050605E" w:rsidP="00A505CE">
      <w:pPr>
        <w:pStyle w:val="NormalWeb"/>
        <w:spacing w:before="0" w:beforeAutospacing="0" w:after="0" w:afterAutospacing="0" w:line="276" w:lineRule="auto"/>
        <w:rPr>
          <w:rFonts w:ascii="Arial" w:hAnsi="Arial" w:cs="Arial"/>
          <w:sz w:val="22"/>
          <w:szCs w:val="22"/>
        </w:rPr>
      </w:pPr>
    </w:p>
    <w:p w14:paraId="3BFFC734" w14:textId="34C3D91B" w:rsidR="0050605E" w:rsidRPr="00737EF9" w:rsidRDefault="00EB5121" w:rsidP="00A505CE">
      <w:pPr>
        <w:pStyle w:val="Heading2"/>
        <w:spacing w:line="276" w:lineRule="auto"/>
        <w:rPr>
          <w:rFonts w:ascii="Arial" w:hAnsi="Arial" w:cs="Arial"/>
        </w:rPr>
      </w:pPr>
      <w:bookmarkStart w:id="28" w:name="_Toc150440329"/>
      <w:r w:rsidRPr="00737EF9">
        <w:rPr>
          <w:rFonts w:ascii="Arial" w:hAnsi="Arial" w:cs="Arial"/>
        </w:rPr>
        <w:t xml:space="preserve">6.3 </w:t>
      </w:r>
      <w:r w:rsidR="0050605E" w:rsidRPr="00737EF9">
        <w:rPr>
          <w:rFonts w:ascii="Arial" w:hAnsi="Arial" w:cs="Arial"/>
        </w:rPr>
        <w:t>The Government Social Research</w:t>
      </w:r>
      <w:bookmarkEnd w:id="28"/>
      <w:r w:rsidR="0050605E" w:rsidRPr="00737EF9">
        <w:rPr>
          <w:rFonts w:ascii="Arial" w:hAnsi="Arial" w:cs="Arial"/>
        </w:rPr>
        <w:t xml:space="preserve"> </w:t>
      </w:r>
    </w:p>
    <w:p w14:paraId="10A8E757" w14:textId="30B1CF7F" w:rsidR="007A259E" w:rsidRPr="00737EF9" w:rsidRDefault="007A259E" w:rsidP="00A505CE">
      <w:pPr>
        <w:spacing w:line="276" w:lineRule="auto"/>
        <w:rPr>
          <w:rFonts w:ascii="Arial" w:hAnsi="Arial" w:cs="Arial"/>
        </w:rPr>
      </w:pPr>
      <w:r w:rsidRPr="00737EF9">
        <w:rPr>
          <w:rFonts w:ascii="Arial" w:hAnsi="Arial" w:cs="Arial"/>
        </w:rPr>
        <w:t xml:space="preserve">The Government Social Research (GSR) service is a respected organisation operating within the government; they recognise that diversity and inclusion are integral to its mission and encompass a range of protected characteristics, including neurodiversity. As such, they </w:t>
      </w:r>
      <w:r w:rsidRPr="00737EF9">
        <w:rPr>
          <w:rFonts w:ascii="Arial" w:hAnsi="Arial" w:cs="Arial"/>
        </w:rPr>
        <w:lastRenderedPageBreak/>
        <w:t xml:space="preserve">have implemented a threefold strategy for promoting diversity and inclusion: attracting a diverse pool of applicants to the profession, maintaining fair and inclusive selection and recruitment processes, and cultivating a fully inclusive and supportive culture within the government. </w:t>
      </w:r>
    </w:p>
    <w:p w14:paraId="6C903B80" w14:textId="77777777" w:rsidR="008610A7" w:rsidRPr="00737EF9" w:rsidRDefault="008610A7" w:rsidP="00A505CE">
      <w:pPr>
        <w:pStyle w:val="Caption"/>
        <w:spacing w:line="276" w:lineRule="auto"/>
        <w:rPr>
          <w:rFonts w:ascii="Arial" w:hAnsi="Arial" w:cs="Arial"/>
          <w:i w:val="0"/>
          <w:iCs w:val="0"/>
          <w:color w:val="auto"/>
          <w:sz w:val="22"/>
          <w:szCs w:val="22"/>
        </w:rPr>
      </w:pPr>
      <w:r w:rsidRPr="00737EF9">
        <w:rPr>
          <w:rFonts w:ascii="Arial" w:hAnsi="Arial" w:cs="Arial"/>
          <w:i w:val="0"/>
          <w:iCs w:val="0"/>
          <w:color w:val="auto"/>
          <w:sz w:val="22"/>
          <w:szCs w:val="22"/>
        </w:rPr>
        <w:t>Table 1 below presents the current analysis, which reveals a significant percentage of government employees identifying with a protected characteristic. However, it is uncertain from this data what percentage of these employees fall under the neurodiverse category. The GSR is actively working towards identifying this group in future analyses to provide a more comprehensive understanding and statistics.</w:t>
      </w:r>
    </w:p>
    <w:p w14:paraId="1DE23F35" w14:textId="76CF4ED3" w:rsidR="007A259E" w:rsidRPr="00737EF9" w:rsidRDefault="007A259E" w:rsidP="00A505CE">
      <w:pPr>
        <w:pStyle w:val="Caption"/>
        <w:spacing w:line="276" w:lineRule="auto"/>
        <w:rPr>
          <w:rFonts w:ascii="Arial" w:hAnsi="Arial" w:cs="Arial"/>
        </w:rPr>
      </w:pPr>
      <w:bookmarkStart w:id="29" w:name="_Toc150004624"/>
      <w:r w:rsidRPr="00737EF9">
        <w:rPr>
          <w:rFonts w:ascii="Arial" w:hAnsi="Arial" w:cs="Arial"/>
        </w:rPr>
        <w:t xml:space="preserve">Table </w:t>
      </w:r>
      <w:r w:rsidR="008B6FC1" w:rsidRPr="00737EF9">
        <w:rPr>
          <w:rFonts w:ascii="Arial" w:hAnsi="Arial" w:cs="Arial"/>
        </w:rPr>
        <w:fldChar w:fldCharType="begin"/>
      </w:r>
      <w:r w:rsidR="008B6FC1" w:rsidRPr="00737EF9">
        <w:rPr>
          <w:rFonts w:ascii="Arial" w:hAnsi="Arial" w:cs="Arial"/>
        </w:rPr>
        <w:instrText xml:space="preserve"> SEQ Table \* ARABIC </w:instrText>
      </w:r>
      <w:r w:rsidR="008B6FC1" w:rsidRPr="00737EF9">
        <w:rPr>
          <w:rFonts w:ascii="Arial" w:hAnsi="Arial" w:cs="Arial"/>
        </w:rPr>
        <w:fldChar w:fldCharType="separate"/>
      </w:r>
      <w:r w:rsidRPr="00737EF9">
        <w:rPr>
          <w:rFonts w:ascii="Arial" w:hAnsi="Arial" w:cs="Arial"/>
          <w:noProof/>
        </w:rPr>
        <w:t>1</w:t>
      </w:r>
      <w:r w:rsidR="008B6FC1" w:rsidRPr="00737EF9">
        <w:rPr>
          <w:rFonts w:ascii="Arial" w:hAnsi="Arial" w:cs="Arial"/>
          <w:noProof/>
        </w:rPr>
        <w:fldChar w:fldCharType="end"/>
      </w:r>
      <w:r w:rsidRPr="00737EF9">
        <w:rPr>
          <w:rFonts w:ascii="Arial" w:hAnsi="Arial" w:cs="Arial"/>
        </w:rPr>
        <w:t xml:space="preserve"> Analysis Of Protected Cha</w:t>
      </w:r>
      <w:r w:rsidR="00826E1B" w:rsidRPr="00737EF9">
        <w:rPr>
          <w:rFonts w:ascii="Arial" w:hAnsi="Arial" w:cs="Arial"/>
        </w:rPr>
        <w:t>racteristics Within Government And The Wider Population</w:t>
      </w:r>
      <w:r w:rsidR="008610A7" w:rsidRPr="00737EF9">
        <w:rPr>
          <w:rFonts w:ascii="Arial" w:hAnsi="Arial" w:cs="Arial"/>
        </w:rPr>
        <w:t xml:space="preserve"> (Campbell &amp; MacDonald, 2021)</w:t>
      </w:r>
      <w:bookmarkEnd w:id="29"/>
    </w:p>
    <w:p w14:paraId="680A037E" w14:textId="77777777" w:rsidR="007A259E" w:rsidRPr="00737EF9" w:rsidRDefault="007A259E" w:rsidP="00A505CE">
      <w:pPr>
        <w:spacing w:line="276" w:lineRule="auto"/>
        <w:rPr>
          <w:rFonts w:ascii="Arial" w:hAnsi="Arial" w:cs="Arial"/>
        </w:rPr>
      </w:pPr>
      <w:r w:rsidRPr="00737EF9">
        <w:rPr>
          <w:rFonts w:ascii="Arial" w:hAnsi="Arial" w:cs="Arial"/>
          <w:noProof/>
        </w:rPr>
        <w:drawing>
          <wp:inline distT="0" distB="0" distL="0" distR="0" wp14:anchorId="01A2479C" wp14:editId="49A1DB2D">
            <wp:extent cx="5731510" cy="2751455"/>
            <wp:effectExtent l="0" t="0" r="2540" b="0"/>
            <wp:docPr id="254062240"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62240" name="Picture 1" descr="A table with numbers and percentages&#10;&#10;Description automatically generated"/>
                    <pic:cNvPicPr/>
                  </pic:nvPicPr>
                  <pic:blipFill>
                    <a:blip r:embed="rId13"/>
                    <a:stretch>
                      <a:fillRect/>
                    </a:stretch>
                  </pic:blipFill>
                  <pic:spPr>
                    <a:xfrm>
                      <a:off x="0" y="0"/>
                      <a:ext cx="5731510" cy="2751455"/>
                    </a:xfrm>
                    <a:prstGeom prst="rect">
                      <a:avLst/>
                    </a:prstGeom>
                  </pic:spPr>
                </pic:pic>
              </a:graphicData>
            </a:graphic>
          </wp:inline>
        </w:drawing>
      </w:r>
    </w:p>
    <w:p w14:paraId="50B37C00" w14:textId="77777777" w:rsidR="007A259E" w:rsidRPr="00737EF9" w:rsidRDefault="007A259E" w:rsidP="00A505CE">
      <w:pPr>
        <w:spacing w:line="276" w:lineRule="auto"/>
        <w:rPr>
          <w:rFonts w:ascii="Arial" w:hAnsi="Arial" w:cs="Arial"/>
        </w:rPr>
      </w:pPr>
    </w:p>
    <w:p w14:paraId="2B0B71FA" w14:textId="68895F5A" w:rsidR="00BD0304" w:rsidRPr="00737EF9" w:rsidRDefault="00992ABA" w:rsidP="00A505CE">
      <w:pPr>
        <w:pStyle w:val="Heading2"/>
        <w:spacing w:line="276" w:lineRule="auto"/>
        <w:rPr>
          <w:rFonts w:ascii="Arial" w:hAnsi="Arial" w:cs="Arial"/>
        </w:rPr>
      </w:pPr>
      <w:bookmarkStart w:id="30" w:name="_Toc150440330"/>
      <w:r w:rsidRPr="00737EF9">
        <w:rPr>
          <w:rFonts w:ascii="Arial" w:hAnsi="Arial" w:cs="Arial"/>
        </w:rPr>
        <w:t xml:space="preserve">6.4 </w:t>
      </w:r>
      <w:r w:rsidR="00BD0304" w:rsidRPr="00737EF9">
        <w:rPr>
          <w:rFonts w:ascii="Arial" w:hAnsi="Arial" w:cs="Arial"/>
        </w:rPr>
        <w:t>Summary</w:t>
      </w:r>
      <w:bookmarkEnd w:id="30"/>
    </w:p>
    <w:p w14:paraId="537890AC" w14:textId="4E456A84" w:rsidR="008F40AD" w:rsidRPr="00737EF9" w:rsidRDefault="00FF5215" w:rsidP="00A505CE">
      <w:pPr>
        <w:spacing w:line="276" w:lineRule="auto"/>
        <w:rPr>
          <w:rFonts w:ascii="Arial" w:hAnsi="Arial" w:cs="Arial"/>
        </w:rPr>
      </w:pPr>
      <w:r w:rsidRPr="00737EF9">
        <w:rPr>
          <w:rFonts w:ascii="Arial" w:hAnsi="Arial" w:cs="Arial"/>
        </w:rPr>
        <w:t>The ONS is committed to accommodating and supporting individuals with such conditions, ensuring that they are treated equally and fairly</w:t>
      </w:r>
      <w:r w:rsidR="00FA1A76" w:rsidRPr="00737EF9">
        <w:rPr>
          <w:rFonts w:ascii="Arial" w:hAnsi="Arial" w:cs="Arial"/>
        </w:rPr>
        <w:t>;</w:t>
      </w:r>
      <w:r w:rsidRPr="00737EF9">
        <w:rPr>
          <w:rFonts w:ascii="Arial" w:hAnsi="Arial" w:cs="Arial"/>
        </w:rPr>
        <w:t xml:space="preserve"> they </w:t>
      </w:r>
      <w:r w:rsidR="008F40AD" w:rsidRPr="00737EF9">
        <w:rPr>
          <w:rFonts w:ascii="Arial" w:hAnsi="Arial" w:cs="Arial"/>
          <w:shd w:val="clear" w:color="auto" w:fill="FFFFFF"/>
        </w:rPr>
        <w:t>ha</w:t>
      </w:r>
      <w:r w:rsidR="006A3250" w:rsidRPr="00737EF9">
        <w:rPr>
          <w:rFonts w:ascii="Arial" w:hAnsi="Arial" w:cs="Arial"/>
          <w:shd w:val="clear" w:color="auto" w:fill="FFFFFF"/>
        </w:rPr>
        <w:t>ve</w:t>
      </w:r>
      <w:r w:rsidR="008F40AD" w:rsidRPr="00737EF9">
        <w:rPr>
          <w:rFonts w:ascii="Arial" w:hAnsi="Arial" w:cs="Arial"/>
          <w:shd w:val="clear" w:color="auto" w:fill="FFFFFF"/>
        </w:rPr>
        <w:t xml:space="preserve"> been awarded Level 3 Disability Confident Leader status, demonstrating their commitment to employing and supporting individuals with disabilities. The ONS ensures </w:t>
      </w:r>
      <w:r w:rsidR="00FA1A76" w:rsidRPr="00737EF9">
        <w:rPr>
          <w:rFonts w:ascii="Arial" w:hAnsi="Arial" w:cs="Arial"/>
          <w:shd w:val="clear" w:color="auto" w:fill="FFFFFF"/>
        </w:rPr>
        <w:t>its</w:t>
      </w:r>
      <w:r w:rsidR="008F40AD" w:rsidRPr="00737EF9">
        <w:rPr>
          <w:rFonts w:ascii="Arial" w:hAnsi="Arial" w:cs="Arial"/>
          <w:shd w:val="clear" w:color="auto" w:fill="FFFFFF"/>
        </w:rPr>
        <w:t xml:space="preserve"> </w:t>
      </w:r>
      <w:r w:rsidR="00FA1A76" w:rsidRPr="00737EF9">
        <w:rPr>
          <w:rFonts w:ascii="Arial" w:hAnsi="Arial" w:cs="Arial"/>
          <w:shd w:val="clear" w:color="auto" w:fill="FFFFFF"/>
        </w:rPr>
        <w:t>fair and unbiased recruitment process</w:t>
      </w:r>
      <w:r w:rsidR="008F40AD" w:rsidRPr="00737EF9">
        <w:rPr>
          <w:rFonts w:ascii="Arial" w:hAnsi="Arial" w:cs="Arial"/>
          <w:shd w:val="clear" w:color="auto" w:fill="FFFFFF"/>
        </w:rPr>
        <w:t xml:space="preserve">, and reasonable adjustments are evaluated </w:t>
      </w:r>
      <w:r w:rsidR="0037029B" w:rsidRPr="00737EF9">
        <w:rPr>
          <w:rFonts w:ascii="Arial" w:hAnsi="Arial" w:cs="Arial"/>
          <w:shd w:val="clear" w:color="auto" w:fill="FFFFFF"/>
        </w:rPr>
        <w:t>case-by-case</w:t>
      </w:r>
      <w:r w:rsidR="008F40AD" w:rsidRPr="00737EF9">
        <w:rPr>
          <w:rFonts w:ascii="Arial" w:hAnsi="Arial" w:cs="Arial"/>
          <w:shd w:val="clear" w:color="auto" w:fill="FFFFFF"/>
        </w:rPr>
        <w:t xml:space="preserve"> to provide equal opportunities for candidates with disabilities. The best candidate is chosen based on merit, regardless of disability.</w:t>
      </w:r>
      <w:r w:rsidRPr="00737EF9">
        <w:rPr>
          <w:rFonts w:ascii="Arial" w:hAnsi="Arial" w:cs="Arial"/>
          <w:shd w:val="clear" w:color="auto" w:fill="FFFFFF"/>
        </w:rPr>
        <w:t xml:space="preserve"> </w:t>
      </w:r>
    </w:p>
    <w:p w14:paraId="17A0E86B" w14:textId="1177A798" w:rsidR="001F4AEC" w:rsidRPr="00737EF9" w:rsidRDefault="00992ABA" w:rsidP="00A505CE">
      <w:pPr>
        <w:pStyle w:val="Heading1"/>
        <w:spacing w:line="276" w:lineRule="auto"/>
        <w:rPr>
          <w:rFonts w:ascii="Arial" w:eastAsia="DengXian" w:hAnsi="Arial" w:cs="Arial"/>
        </w:rPr>
      </w:pPr>
      <w:bookmarkStart w:id="31" w:name="_Toc150440331"/>
      <w:r w:rsidRPr="00737EF9">
        <w:rPr>
          <w:rFonts w:ascii="Arial" w:eastAsia="DengXian" w:hAnsi="Arial" w:cs="Arial"/>
        </w:rPr>
        <w:t xml:space="preserve">7.0 </w:t>
      </w:r>
      <w:r w:rsidR="00970463" w:rsidRPr="00737EF9">
        <w:rPr>
          <w:rFonts w:ascii="Arial" w:eastAsia="DengXian" w:hAnsi="Arial" w:cs="Arial"/>
        </w:rPr>
        <w:t>Analysis of</w:t>
      </w:r>
      <w:r w:rsidR="00E639BE" w:rsidRPr="00737EF9">
        <w:rPr>
          <w:rFonts w:ascii="Arial" w:eastAsia="DengXian" w:hAnsi="Arial" w:cs="Arial"/>
        </w:rPr>
        <w:t xml:space="preserve"> </w:t>
      </w:r>
      <w:r w:rsidR="008367D4" w:rsidRPr="00737EF9">
        <w:rPr>
          <w:rFonts w:ascii="Arial" w:eastAsia="DengXian" w:hAnsi="Arial" w:cs="Arial"/>
        </w:rPr>
        <w:t>Job Advertisements</w:t>
      </w:r>
      <w:bookmarkEnd w:id="31"/>
    </w:p>
    <w:p w14:paraId="577F6658" w14:textId="1605DC52" w:rsidR="00772E89" w:rsidRPr="00737EF9" w:rsidRDefault="00992ABA" w:rsidP="00A505CE">
      <w:pPr>
        <w:pStyle w:val="Heading2"/>
        <w:spacing w:line="276" w:lineRule="auto"/>
        <w:rPr>
          <w:rFonts w:ascii="Arial" w:hAnsi="Arial" w:cs="Arial"/>
        </w:rPr>
      </w:pPr>
      <w:bookmarkStart w:id="32" w:name="_Toc150440332"/>
      <w:r w:rsidRPr="00737EF9">
        <w:rPr>
          <w:rFonts w:ascii="Arial" w:hAnsi="Arial" w:cs="Arial"/>
        </w:rPr>
        <w:t xml:space="preserve">7.1 </w:t>
      </w:r>
      <w:r w:rsidR="00970463" w:rsidRPr="00737EF9">
        <w:rPr>
          <w:rFonts w:ascii="Arial" w:hAnsi="Arial" w:cs="Arial"/>
        </w:rPr>
        <w:t>Introduction</w:t>
      </w:r>
      <w:bookmarkEnd w:id="32"/>
    </w:p>
    <w:p w14:paraId="02BD1631" w14:textId="742E583F" w:rsidR="00743BBC" w:rsidRPr="00737EF9" w:rsidRDefault="004E2C3C" w:rsidP="00A505CE">
      <w:pPr>
        <w:spacing w:line="276" w:lineRule="auto"/>
        <w:rPr>
          <w:rFonts w:ascii="Arial" w:hAnsi="Arial" w:cs="Arial"/>
        </w:rPr>
      </w:pPr>
      <w:r w:rsidRPr="00737EF9">
        <w:rPr>
          <w:rFonts w:ascii="Arial" w:hAnsi="Arial" w:cs="Arial"/>
        </w:rPr>
        <w:t>T</w:t>
      </w:r>
      <w:r w:rsidR="00272F0D" w:rsidRPr="00737EF9">
        <w:rPr>
          <w:rFonts w:ascii="Arial" w:hAnsi="Arial" w:cs="Arial"/>
        </w:rPr>
        <w:t xml:space="preserve">he ONS won the CIPD Wales Award for </w:t>
      </w:r>
      <w:r w:rsidR="00600ABD" w:rsidRPr="00737EF9">
        <w:rPr>
          <w:rFonts w:ascii="Arial" w:hAnsi="Arial" w:cs="Arial"/>
        </w:rPr>
        <w:t>'</w:t>
      </w:r>
      <w:r w:rsidR="00272F0D" w:rsidRPr="00737EF9">
        <w:rPr>
          <w:rFonts w:ascii="Arial" w:hAnsi="Arial" w:cs="Arial"/>
        </w:rPr>
        <w:t xml:space="preserve">Best </w:t>
      </w:r>
      <w:r w:rsidR="00FA1A76" w:rsidRPr="00737EF9">
        <w:rPr>
          <w:rFonts w:ascii="Arial" w:hAnsi="Arial" w:cs="Arial"/>
        </w:rPr>
        <w:t>R</w:t>
      </w:r>
      <w:r w:rsidR="00272F0D" w:rsidRPr="00737EF9">
        <w:rPr>
          <w:rFonts w:ascii="Arial" w:hAnsi="Arial" w:cs="Arial"/>
        </w:rPr>
        <w:t xml:space="preserve">esourcing and </w:t>
      </w:r>
      <w:r w:rsidR="00FA1A76" w:rsidRPr="00737EF9">
        <w:rPr>
          <w:rFonts w:ascii="Arial" w:hAnsi="Arial" w:cs="Arial"/>
        </w:rPr>
        <w:t>Talent Management I</w:t>
      </w:r>
      <w:r w:rsidR="00272F0D" w:rsidRPr="00737EF9">
        <w:rPr>
          <w:rFonts w:ascii="Arial" w:hAnsi="Arial" w:cs="Arial"/>
        </w:rPr>
        <w:t>nitiative</w:t>
      </w:r>
      <w:r w:rsidR="00600ABD" w:rsidRPr="00737EF9">
        <w:rPr>
          <w:rFonts w:ascii="Arial" w:hAnsi="Arial" w:cs="Arial"/>
        </w:rPr>
        <w:t>'</w:t>
      </w:r>
      <w:r w:rsidR="009F22C9" w:rsidRPr="00737EF9">
        <w:rPr>
          <w:rFonts w:ascii="Arial" w:hAnsi="Arial" w:cs="Arial"/>
        </w:rPr>
        <w:t xml:space="preserve"> in 2021</w:t>
      </w:r>
      <w:r w:rsidR="00272F0D" w:rsidRPr="00737EF9">
        <w:rPr>
          <w:rFonts w:ascii="Arial" w:hAnsi="Arial" w:cs="Arial"/>
        </w:rPr>
        <w:t xml:space="preserve"> </w:t>
      </w:r>
      <w:r w:rsidR="009F22C9" w:rsidRPr="00737EF9">
        <w:rPr>
          <w:rFonts w:ascii="Arial" w:hAnsi="Arial" w:cs="Arial"/>
        </w:rPr>
        <w:t>(Civil Service Commission, 2021</w:t>
      </w:r>
      <w:r w:rsidR="00772E89" w:rsidRPr="00737EF9">
        <w:rPr>
          <w:rFonts w:ascii="Arial" w:hAnsi="Arial" w:cs="Arial"/>
        </w:rPr>
        <w:t>)</w:t>
      </w:r>
      <w:r w:rsidR="001623E6" w:rsidRPr="00737EF9">
        <w:rPr>
          <w:rFonts w:ascii="Arial" w:hAnsi="Arial" w:cs="Arial"/>
        </w:rPr>
        <w:t>. It</w:t>
      </w:r>
      <w:r w:rsidR="00743BBC" w:rsidRPr="00737EF9">
        <w:rPr>
          <w:rFonts w:ascii="Arial" w:hAnsi="Arial" w:cs="Arial"/>
        </w:rPr>
        <w:t xml:space="preserve"> prioritises inclusivity in its webinar program and tracks outcomes for minorities during recruitment quarterly. This helps establish a baseline and monitor progress to identify areas of impact and determine further action.</w:t>
      </w:r>
    </w:p>
    <w:p w14:paraId="0F74B943" w14:textId="62A5C1FD" w:rsidR="001D0BF5" w:rsidRPr="00737EF9" w:rsidRDefault="00743BBC" w:rsidP="00A505CE">
      <w:pPr>
        <w:spacing w:line="276" w:lineRule="auto"/>
        <w:rPr>
          <w:rFonts w:ascii="Arial" w:hAnsi="Arial" w:cs="Arial"/>
        </w:rPr>
      </w:pPr>
      <w:r w:rsidRPr="00737EF9">
        <w:rPr>
          <w:rFonts w:ascii="Arial" w:hAnsi="Arial" w:cs="Arial"/>
        </w:rPr>
        <w:lastRenderedPageBreak/>
        <w:t>Furthermore, t</w:t>
      </w:r>
      <w:r w:rsidR="00AB09E9" w:rsidRPr="00737EF9">
        <w:rPr>
          <w:rFonts w:ascii="Arial" w:hAnsi="Arial" w:cs="Arial"/>
        </w:rPr>
        <w:t xml:space="preserve">he ONS has </w:t>
      </w:r>
      <w:r w:rsidR="00FA1A76" w:rsidRPr="00737EF9">
        <w:rPr>
          <w:rFonts w:ascii="Arial" w:hAnsi="Arial" w:cs="Arial"/>
        </w:rPr>
        <w:t>developed</w:t>
      </w:r>
      <w:r w:rsidR="00AB09E9" w:rsidRPr="00737EF9">
        <w:rPr>
          <w:rFonts w:ascii="Arial" w:hAnsi="Arial" w:cs="Arial"/>
        </w:rPr>
        <w:t xml:space="preserve"> a method to measure diversity and inclusion in their hiring process. They use 'proportion' and 'outcomes' to determine the level of representation of different genders, ethnicities, disabilities, and sexual orientations in their workforce. By comparing the 'proportions' of their workforce to the working-age population in the locations of their offices, they can identify imbalances and take corrective measures.</w:t>
      </w:r>
    </w:p>
    <w:p w14:paraId="1917E6C8" w14:textId="70FD7A36" w:rsidR="00743BBC" w:rsidRPr="00737EF9" w:rsidRDefault="00AB09E9" w:rsidP="00A505CE">
      <w:pPr>
        <w:spacing w:line="276" w:lineRule="auto"/>
        <w:rPr>
          <w:rFonts w:ascii="Arial" w:hAnsi="Arial" w:cs="Arial"/>
        </w:rPr>
      </w:pPr>
      <w:r w:rsidRPr="00737EF9">
        <w:rPr>
          <w:rFonts w:ascii="Arial" w:hAnsi="Arial" w:cs="Arial"/>
        </w:rPr>
        <w:t>If there is a noticeable difference in the number of applicants from a particular group, recruiters can investigate their recruitment campaigns to identify any factors that may have caused the shift.</w:t>
      </w:r>
      <w:r w:rsidR="00743BBC" w:rsidRPr="00737EF9">
        <w:rPr>
          <w:rFonts w:ascii="Arial" w:hAnsi="Arial" w:cs="Arial"/>
        </w:rPr>
        <w:t xml:space="preserve"> </w:t>
      </w:r>
      <w:r w:rsidR="00743BBC" w:rsidRPr="00737EF9">
        <w:rPr>
          <w:rFonts w:ascii="Arial" w:eastAsia="Times New Roman" w:hAnsi="Arial" w:cs="Arial"/>
          <w:lang w:eastAsia="en-GB"/>
        </w:rPr>
        <w:t xml:space="preserve">'Outcome' data tracks minority applicants' progress through </w:t>
      </w:r>
      <w:r w:rsidR="00C804F5" w:rsidRPr="00737EF9">
        <w:rPr>
          <w:rFonts w:ascii="Arial" w:eastAsia="Times New Roman" w:hAnsi="Arial" w:cs="Arial"/>
          <w:lang w:eastAsia="en-GB"/>
        </w:rPr>
        <w:t xml:space="preserve">the </w:t>
      </w:r>
      <w:r w:rsidR="00743BBC" w:rsidRPr="00737EF9">
        <w:rPr>
          <w:rFonts w:ascii="Arial" w:eastAsia="Times New Roman" w:hAnsi="Arial" w:cs="Arial"/>
          <w:lang w:eastAsia="en-GB"/>
        </w:rPr>
        <w:t>recruitment stages. Analy</w:t>
      </w:r>
      <w:r w:rsidR="005729C6" w:rsidRPr="00737EF9">
        <w:rPr>
          <w:rFonts w:ascii="Arial" w:eastAsia="Times New Roman" w:hAnsi="Arial" w:cs="Arial"/>
          <w:lang w:eastAsia="en-GB"/>
        </w:rPr>
        <w:t>s</w:t>
      </w:r>
      <w:r w:rsidR="00743BBC" w:rsidRPr="00737EF9">
        <w:rPr>
          <w:rFonts w:ascii="Arial" w:eastAsia="Times New Roman" w:hAnsi="Arial" w:cs="Arial"/>
          <w:lang w:eastAsia="en-GB"/>
        </w:rPr>
        <w:t>ing data identifies shifts and campaign success. Reports highlight positive outcomes for learning and areas needing more support.</w:t>
      </w:r>
    </w:p>
    <w:p w14:paraId="68AA3E56" w14:textId="7EA7FBFF" w:rsidR="00DE6FFA" w:rsidRPr="00737EF9" w:rsidRDefault="00542DC4" w:rsidP="00A505CE">
      <w:pPr>
        <w:spacing w:line="276" w:lineRule="auto"/>
        <w:rPr>
          <w:rFonts w:ascii="Arial" w:hAnsi="Arial" w:cs="Arial"/>
        </w:rPr>
      </w:pPr>
      <w:r w:rsidRPr="00737EF9">
        <w:rPr>
          <w:rFonts w:ascii="Arial" w:hAnsi="Arial" w:cs="Arial"/>
        </w:rPr>
        <w:t>Given their success with CIPD and commitment to improvement, it is relevant to analy</w:t>
      </w:r>
      <w:r w:rsidR="005729C6" w:rsidRPr="00737EF9">
        <w:rPr>
          <w:rFonts w:ascii="Arial" w:hAnsi="Arial" w:cs="Arial"/>
        </w:rPr>
        <w:t>s</w:t>
      </w:r>
      <w:r w:rsidRPr="00737EF9">
        <w:rPr>
          <w:rFonts w:ascii="Arial" w:hAnsi="Arial" w:cs="Arial"/>
        </w:rPr>
        <w:t>e against CIPD's criteria. Therefore, a</w:t>
      </w:r>
      <w:r w:rsidR="00DE6FFA" w:rsidRPr="00737EF9">
        <w:rPr>
          <w:rFonts w:ascii="Arial" w:hAnsi="Arial" w:cs="Arial"/>
        </w:rPr>
        <w:t xml:space="preserve"> quantitative weighting analysis was conducted on seven advertisements from ONS and J&amp;J, </w:t>
      </w:r>
      <w:r w:rsidR="0059672D" w:rsidRPr="00737EF9">
        <w:rPr>
          <w:rFonts w:ascii="Arial" w:hAnsi="Arial" w:cs="Arial"/>
        </w:rPr>
        <w:t>using</w:t>
      </w:r>
      <w:r w:rsidR="00DE6FFA" w:rsidRPr="00737EF9">
        <w:rPr>
          <w:rFonts w:ascii="Arial" w:hAnsi="Arial" w:cs="Arial"/>
        </w:rPr>
        <w:t xml:space="preserve"> the recommended guidance from CIPD's Figure 3. The analysis involved addressing each of the eight CIPD criteria, assigning appropriate weightage to them, and then tota</w:t>
      </w:r>
      <w:r w:rsidR="00C804F5" w:rsidRPr="00737EF9">
        <w:rPr>
          <w:rFonts w:ascii="Arial" w:hAnsi="Arial" w:cs="Arial"/>
        </w:rPr>
        <w:t>l</w:t>
      </w:r>
      <w:r w:rsidR="00DE6FFA" w:rsidRPr="00737EF9">
        <w:rPr>
          <w:rFonts w:ascii="Arial" w:hAnsi="Arial" w:cs="Arial"/>
        </w:rPr>
        <w:t>ling them to determine the level of inclusivity.</w:t>
      </w:r>
    </w:p>
    <w:p w14:paraId="51C5A4AA" w14:textId="09879AFA" w:rsidR="00842F88" w:rsidRPr="00737EF9" w:rsidRDefault="0012697F" w:rsidP="00A505CE">
      <w:pPr>
        <w:spacing w:line="276" w:lineRule="auto"/>
        <w:rPr>
          <w:rFonts w:ascii="Arial" w:hAnsi="Arial" w:cs="Arial"/>
        </w:rPr>
      </w:pPr>
      <w:r w:rsidRPr="00737EF9">
        <w:rPr>
          <w:rFonts w:ascii="Arial" w:hAnsi="Arial" w:cs="Arial"/>
          <w:shd w:val="clear" w:color="auto" w:fill="FFFFFF"/>
        </w:rPr>
        <w:t>Although every effort was made to ensure that the guidance and job advertisements were analy</w:t>
      </w:r>
      <w:r w:rsidR="005729C6" w:rsidRPr="00737EF9">
        <w:rPr>
          <w:rFonts w:ascii="Arial" w:hAnsi="Arial" w:cs="Arial"/>
          <w:shd w:val="clear" w:color="auto" w:fill="FFFFFF"/>
        </w:rPr>
        <w:t>s</w:t>
      </w:r>
      <w:r w:rsidRPr="00737EF9">
        <w:rPr>
          <w:rFonts w:ascii="Arial" w:hAnsi="Arial" w:cs="Arial"/>
          <w:shd w:val="clear" w:color="auto" w:fill="FFFFFF"/>
        </w:rPr>
        <w:t>ed as objectively as possible, some bias may have been present due to the subjective nature of the content.</w:t>
      </w:r>
    </w:p>
    <w:p w14:paraId="7CADAFA9" w14:textId="136991C4" w:rsidR="003250CF" w:rsidRPr="00737EF9" w:rsidRDefault="00810C4C" w:rsidP="00A505CE">
      <w:pPr>
        <w:spacing w:line="276" w:lineRule="auto"/>
        <w:rPr>
          <w:rFonts w:ascii="Arial" w:hAnsi="Arial" w:cs="Arial"/>
        </w:rPr>
      </w:pPr>
      <w:r w:rsidRPr="00737EF9">
        <w:rPr>
          <w:rFonts w:ascii="Arial" w:hAnsi="Arial" w:cs="Arial"/>
        </w:rPr>
        <w:t xml:space="preserve">The </w:t>
      </w:r>
      <w:r w:rsidR="00C804F5" w:rsidRPr="00737EF9">
        <w:rPr>
          <w:rFonts w:ascii="Arial" w:hAnsi="Arial" w:cs="Arial"/>
        </w:rPr>
        <w:t>analysis result</w:t>
      </w:r>
      <w:r w:rsidRPr="00737EF9">
        <w:rPr>
          <w:rFonts w:ascii="Arial" w:hAnsi="Arial" w:cs="Arial"/>
        </w:rPr>
        <w:t xml:space="preserve">s can be seen below in </w:t>
      </w:r>
      <w:r w:rsidR="00C804F5" w:rsidRPr="00737EF9">
        <w:rPr>
          <w:rFonts w:ascii="Arial" w:hAnsi="Arial" w:cs="Arial"/>
        </w:rPr>
        <w:t>T</w:t>
      </w:r>
      <w:r w:rsidR="003250CF" w:rsidRPr="00737EF9">
        <w:rPr>
          <w:rFonts w:ascii="Arial" w:hAnsi="Arial" w:cs="Arial"/>
        </w:rPr>
        <w:t>able 1</w:t>
      </w:r>
      <w:r w:rsidR="00BB17C9" w:rsidRPr="00737EF9">
        <w:rPr>
          <w:rFonts w:ascii="Arial" w:hAnsi="Arial" w:cs="Arial"/>
        </w:rPr>
        <w:t xml:space="preserve"> and </w:t>
      </w:r>
      <w:r w:rsidR="00C804F5" w:rsidRPr="00737EF9">
        <w:rPr>
          <w:rFonts w:ascii="Arial" w:hAnsi="Arial" w:cs="Arial"/>
        </w:rPr>
        <w:t>T</w:t>
      </w:r>
      <w:r w:rsidR="00BB17C9" w:rsidRPr="00737EF9">
        <w:rPr>
          <w:rFonts w:ascii="Arial" w:hAnsi="Arial" w:cs="Arial"/>
        </w:rPr>
        <w:t>able 2</w:t>
      </w:r>
      <w:r w:rsidR="00BD71A8" w:rsidRPr="00737EF9">
        <w:rPr>
          <w:rFonts w:ascii="Arial" w:hAnsi="Arial" w:cs="Arial"/>
        </w:rPr>
        <w:t>;</w:t>
      </w:r>
      <w:r w:rsidR="00D114BD" w:rsidRPr="00737EF9">
        <w:rPr>
          <w:rFonts w:ascii="Arial" w:hAnsi="Arial" w:cs="Arial"/>
        </w:rPr>
        <w:t xml:space="preserve"> </w:t>
      </w:r>
      <w:r w:rsidR="000B56AF" w:rsidRPr="00737EF9">
        <w:rPr>
          <w:rFonts w:ascii="Arial" w:hAnsi="Arial" w:cs="Arial"/>
        </w:rPr>
        <w:t xml:space="preserve">an ONS job advertisement highlighted </w:t>
      </w:r>
      <w:r w:rsidR="0032010B" w:rsidRPr="00737EF9">
        <w:rPr>
          <w:rFonts w:ascii="Arial" w:hAnsi="Arial" w:cs="Arial"/>
        </w:rPr>
        <w:t xml:space="preserve">to show areas of analysis </w:t>
      </w:r>
      <w:r w:rsidR="00D114BD" w:rsidRPr="00737EF9">
        <w:rPr>
          <w:rFonts w:ascii="Arial" w:hAnsi="Arial" w:cs="Arial"/>
        </w:rPr>
        <w:t xml:space="preserve">can be </w:t>
      </w:r>
      <w:r w:rsidR="00DB2BE9" w:rsidRPr="00737EF9">
        <w:rPr>
          <w:rFonts w:ascii="Arial" w:hAnsi="Arial" w:cs="Arial"/>
        </w:rPr>
        <w:t xml:space="preserve">seen in </w:t>
      </w:r>
      <w:r w:rsidR="00C804F5" w:rsidRPr="00737EF9">
        <w:rPr>
          <w:rFonts w:ascii="Arial" w:hAnsi="Arial" w:cs="Arial"/>
        </w:rPr>
        <w:t>A</w:t>
      </w:r>
      <w:r w:rsidR="00DB2BE9" w:rsidRPr="00737EF9">
        <w:rPr>
          <w:rFonts w:ascii="Arial" w:hAnsi="Arial" w:cs="Arial"/>
        </w:rPr>
        <w:t xml:space="preserve">ppendix </w:t>
      </w:r>
      <w:r w:rsidR="00042E50" w:rsidRPr="00737EF9">
        <w:rPr>
          <w:rFonts w:ascii="Arial" w:hAnsi="Arial" w:cs="Arial"/>
        </w:rPr>
        <w:t>4</w:t>
      </w:r>
      <w:r w:rsidR="00BD71A8" w:rsidRPr="00737EF9">
        <w:rPr>
          <w:rFonts w:ascii="Arial" w:hAnsi="Arial" w:cs="Arial"/>
        </w:rPr>
        <w:t>,</w:t>
      </w:r>
      <w:r w:rsidR="000B56AF" w:rsidRPr="00737EF9">
        <w:rPr>
          <w:rFonts w:ascii="Arial" w:hAnsi="Arial" w:cs="Arial"/>
        </w:rPr>
        <w:t xml:space="preserve"> </w:t>
      </w:r>
      <w:r w:rsidR="00092427" w:rsidRPr="00737EF9">
        <w:rPr>
          <w:rFonts w:ascii="Arial" w:hAnsi="Arial" w:cs="Arial"/>
        </w:rPr>
        <w:t xml:space="preserve">and </w:t>
      </w:r>
      <w:r w:rsidR="00F717F5" w:rsidRPr="00737EF9">
        <w:rPr>
          <w:rFonts w:ascii="Arial" w:hAnsi="Arial" w:cs="Arial"/>
        </w:rPr>
        <w:t xml:space="preserve">the </w:t>
      </w:r>
      <w:r w:rsidR="00C804F5" w:rsidRPr="00737EF9">
        <w:rPr>
          <w:rFonts w:ascii="Arial" w:hAnsi="Arial" w:cs="Arial"/>
        </w:rPr>
        <w:t>complete</w:t>
      </w:r>
      <w:r w:rsidR="00092427" w:rsidRPr="00737EF9">
        <w:rPr>
          <w:rFonts w:ascii="Arial" w:hAnsi="Arial" w:cs="Arial"/>
        </w:rPr>
        <w:t xml:space="preserve"> analysis </w:t>
      </w:r>
      <w:r w:rsidR="0032010B" w:rsidRPr="00737EF9">
        <w:rPr>
          <w:rFonts w:ascii="Arial" w:hAnsi="Arial" w:cs="Arial"/>
        </w:rPr>
        <w:t xml:space="preserve">of all fourteen adverts </w:t>
      </w:r>
      <w:r w:rsidR="00F717F5" w:rsidRPr="00737EF9">
        <w:rPr>
          <w:rFonts w:ascii="Arial" w:hAnsi="Arial" w:cs="Arial"/>
        </w:rPr>
        <w:t xml:space="preserve">is available </w:t>
      </w:r>
      <w:r w:rsidR="00092427" w:rsidRPr="00737EF9">
        <w:rPr>
          <w:rFonts w:ascii="Arial" w:hAnsi="Arial" w:cs="Arial"/>
        </w:rPr>
        <w:t xml:space="preserve">in </w:t>
      </w:r>
      <w:r w:rsidR="00C804F5" w:rsidRPr="00737EF9">
        <w:rPr>
          <w:rFonts w:ascii="Arial" w:hAnsi="Arial" w:cs="Arial"/>
        </w:rPr>
        <w:t>A</w:t>
      </w:r>
      <w:r w:rsidR="00092427" w:rsidRPr="00737EF9">
        <w:rPr>
          <w:rFonts w:ascii="Arial" w:hAnsi="Arial" w:cs="Arial"/>
        </w:rPr>
        <w:t xml:space="preserve">ppendix </w:t>
      </w:r>
      <w:r w:rsidR="009E0BAF" w:rsidRPr="00737EF9">
        <w:rPr>
          <w:rFonts w:ascii="Arial" w:hAnsi="Arial" w:cs="Arial"/>
        </w:rPr>
        <w:t>3</w:t>
      </w:r>
      <w:r w:rsidR="00F717F5" w:rsidRPr="00737EF9">
        <w:rPr>
          <w:rFonts w:ascii="Arial" w:hAnsi="Arial" w:cs="Arial"/>
        </w:rPr>
        <w:t>.</w:t>
      </w:r>
    </w:p>
    <w:p w14:paraId="4986DF0E" w14:textId="60510577" w:rsidR="00772E89" w:rsidRPr="00737EF9" w:rsidRDefault="00992ABA" w:rsidP="00A505CE">
      <w:pPr>
        <w:pStyle w:val="Heading2"/>
        <w:spacing w:line="276" w:lineRule="auto"/>
        <w:rPr>
          <w:rFonts w:ascii="Arial" w:hAnsi="Arial" w:cs="Arial"/>
        </w:rPr>
      </w:pPr>
      <w:bookmarkStart w:id="33" w:name="_Toc150440333"/>
      <w:r w:rsidRPr="00737EF9">
        <w:rPr>
          <w:rFonts w:ascii="Arial" w:hAnsi="Arial" w:cs="Arial"/>
        </w:rPr>
        <w:t xml:space="preserve">7.2 </w:t>
      </w:r>
      <w:r w:rsidR="0060468D" w:rsidRPr="00737EF9">
        <w:rPr>
          <w:rFonts w:ascii="Arial" w:hAnsi="Arial" w:cs="Arial"/>
        </w:rPr>
        <w:t xml:space="preserve">Analysis of </w:t>
      </w:r>
      <w:r w:rsidR="0033247E" w:rsidRPr="00737EF9">
        <w:rPr>
          <w:rFonts w:ascii="Arial" w:hAnsi="Arial" w:cs="Arial"/>
        </w:rPr>
        <w:t>The Office For National Statistics</w:t>
      </w:r>
      <w:r w:rsidR="0060468D" w:rsidRPr="00737EF9">
        <w:rPr>
          <w:rFonts w:ascii="Arial" w:hAnsi="Arial" w:cs="Arial"/>
        </w:rPr>
        <w:t xml:space="preserve"> Job Advertisements</w:t>
      </w:r>
      <w:bookmarkEnd w:id="33"/>
      <w:r w:rsidR="0060468D" w:rsidRPr="00737EF9">
        <w:rPr>
          <w:rFonts w:ascii="Arial" w:hAnsi="Arial" w:cs="Arial"/>
        </w:rPr>
        <w:t xml:space="preserve"> </w:t>
      </w:r>
    </w:p>
    <w:p w14:paraId="6BEB7D5B" w14:textId="3DE50C65" w:rsidR="00FF65EA" w:rsidRPr="00737EF9" w:rsidRDefault="00FF65EA" w:rsidP="00A505CE">
      <w:pPr>
        <w:spacing w:line="276" w:lineRule="auto"/>
        <w:rPr>
          <w:rFonts w:ascii="Arial" w:hAnsi="Arial" w:cs="Arial"/>
        </w:rPr>
      </w:pPr>
      <w:r w:rsidRPr="00737EF9">
        <w:rPr>
          <w:rFonts w:ascii="Arial" w:hAnsi="Arial" w:cs="Arial"/>
        </w:rPr>
        <w:t>Table 1 indicates that the ONS job advertisement inclusivity score is consistently high</w:t>
      </w:r>
      <w:r w:rsidR="001623E6" w:rsidRPr="00737EF9">
        <w:rPr>
          <w:rFonts w:ascii="Arial" w:hAnsi="Arial" w:cs="Arial"/>
        </w:rPr>
        <w:t>.</w:t>
      </w:r>
      <w:r w:rsidR="008506C8" w:rsidRPr="00737EF9">
        <w:rPr>
          <w:rFonts w:ascii="Arial" w:hAnsi="Arial" w:cs="Arial"/>
        </w:rPr>
        <w:t xml:space="preserve"> However,</w:t>
      </w:r>
      <w:r w:rsidRPr="00737EF9">
        <w:rPr>
          <w:rFonts w:ascii="Arial" w:hAnsi="Arial" w:cs="Arial"/>
        </w:rPr>
        <w:t xml:space="preserve"> they have not achieved a </w:t>
      </w:r>
      <w:r w:rsidR="00482275" w:rsidRPr="00737EF9">
        <w:rPr>
          <w:rFonts w:ascii="Arial" w:hAnsi="Arial" w:cs="Arial"/>
        </w:rPr>
        <w:t>total</w:t>
      </w:r>
      <w:r w:rsidRPr="00737EF9">
        <w:rPr>
          <w:rFonts w:ascii="Arial" w:hAnsi="Arial" w:cs="Arial"/>
        </w:rPr>
        <w:t xml:space="preserve"> score agai</w:t>
      </w:r>
      <w:r w:rsidR="00B033C0" w:rsidRPr="00737EF9">
        <w:rPr>
          <w:rFonts w:ascii="Arial" w:hAnsi="Arial" w:cs="Arial"/>
        </w:rPr>
        <w:t>ns</w:t>
      </w:r>
      <w:r w:rsidRPr="00737EF9">
        <w:rPr>
          <w:rFonts w:ascii="Arial" w:hAnsi="Arial" w:cs="Arial"/>
        </w:rPr>
        <w:t>t the eight CIPD criteria</w:t>
      </w:r>
      <w:r w:rsidR="005F61B3" w:rsidRPr="00737EF9">
        <w:rPr>
          <w:rFonts w:ascii="Arial" w:hAnsi="Arial" w:cs="Arial"/>
        </w:rPr>
        <w:t>; it</w:t>
      </w:r>
      <w:r w:rsidRPr="00737EF9">
        <w:rPr>
          <w:rFonts w:ascii="Arial" w:hAnsi="Arial" w:cs="Arial"/>
        </w:rPr>
        <w:t xml:space="preserve"> is apparent that they score highly in all but two areas. </w:t>
      </w:r>
    </w:p>
    <w:p w14:paraId="33370388" w14:textId="49357778" w:rsidR="005D7A4B" w:rsidRPr="00737EF9" w:rsidRDefault="005A1334" w:rsidP="00A505CE">
      <w:pPr>
        <w:spacing w:line="276" w:lineRule="auto"/>
        <w:rPr>
          <w:rFonts w:ascii="Arial" w:hAnsi="Arial" w:cs="Arial"/>
        </w:rPr>
      </w:pPr>
      <w:r w:rsidRPr="00737EF9">
        <w:rPr>
          <w:rFonts w:ascii="Arial" w:hAnsi="Arial" w:cs="Arial"/>
        </w:rPr>
        <w:t xml:space="preserve">The </w:t>
      </w:r>
      <w:r w:rsidR="00E6163E" w:rsidRPr="00737EF9">
        <w:rPr>
          <w:rFonts w:ascii="Arial" w:hAnsi="Arial" w:cs="Arial"/>
        </w:rPr>
        <w:t xml:space="preserve">ONS adverts achieved an </w:t>
      </w:r>
      <w:r w:rsidRPr="00737EF9">
        <w:rPr>
          <w:rFonts w:ascii="Arial" w:hAnsi="Arial" w:cs="Arial"/>
        </w:rPr>
        <w:t>average score</w:t>
      </w:r>
      <w:r w:rsidR="009A7E34" w:rsidRPr="00737EF9">
        <w:rPr>
          <w:rFonts w:ascii="Arial" w:hAnsi="Arial" w:cs="Arial"/>
        </w:rPr>
        <w:t xml:space="preserve"> </w:t>
      </w:r>
      <w:r w:rsidR="00E6163E" w:rsidRPr="00737EF9">
        <w:rPr>
          <w:rFonts w:ascii="Arial" w:hAnsi="Arial" w:cs="Arial"/>
        </w:rPr>
        <w:t>of</w:t>
      </w:r>
      <w:r w:rsidRPr="00737EF9">
        <w:rPr>
          <w:rFonts w:ascii="Arial" w:hAnsi="Arial" w:cs="Arial"/>
        </w:rPr>
        <w:t xml:space="preserve"> </w:t>
      </w:r>
      <w:r w:rsidR="004C7C3B" w:rsidRPr="00737EF9">
        <w:rPr>
          <w:rFonts w:ascii="Arial" w:hAnsi="Arial" w:cs="Arial"/>
        </w:rPr>
        <w:t>67</w:t>
      </w:r>
      <w:r w:rsidR="00F3131E" w:rsidRPr="00737EF9">
        <w:rPr>
          <w:rFonts w:ascii="Arial" w:hAnsi="Arial" w:cs="Arial"/>
        </w:rPr>
        <w:t xml:space="preserve"> out of </w:t>
      </w:r>
      <w:r w:rsidR="004C7C3B" w:rsidRPr="00737EF9">
        <w:rPr>
          <w:rFonts w:ascii="Arial" w:hAnsi="Arial" w:cs="Arial"/>
        </w:rPr>
        <w:t xml:space="preserve">80 or </w:t>
      </w:r>
      <w:r w:rsidR="008E098A" w:rsidRPr="00737EF9">
        <w:rPr>
          <w:rFonts w:ascii="Arial" w:hAnsi="Arial" w:cs="Arial"/>
        </w:rPr>
        <w:t>84</w:t>
      </w:r>
      <w:r w:rsidR="00F3131E" w:rsidRPr="00737EF9">
        <w:rPr>
          <w:rFonts w:ascii="Arial" w:hAnsi="Arial" w:cs="Arial"/>
        </w:rPr>
        <w:t>%</w:t>
      </w:r>
      <w:r w:rsidR="008E098A" w:rsidRPr="00737EF9">
        <w:rPr>
          <w:rFonts w:ascii="Arial" w:hAnsi="Arial" w:cs="Arial"/>
        </w:rPr>
        <w:t>.</w:t>
      </w:r>
    </w:p>
    <w:p w14:paraId="52509B2B" w14:textId="23351FDF" w:rsidR="005A1334" w:rsidRPr="00737EF9" w:rsidRDefault="00847B68" w:rsidP="00847B68">
      <w:pPr>
        <w:pStyle w:val="Caption"/>
        <w:spacing w:line="276" w:lineRule="auto"/>
        <w:rPr>
          <w:rFonts w:ascii="Arial" w:hAnsi="Arial" w:cs="Arial"/>
        </w:rPr>
      </w:pPr>
      <w:bookmarkStart w:id="34" w:name="_Toc150004625"/>
      <w:r w:rsidRPr="00737EF9">
        <w:rPr>
          <w:rFonts w:ascii="Arial" w:hAnsi="Arial" w:cs="Arial"/>
          <w:noProof/>
        </w:rPr>
        <w:drawing>
          <wp:anchor distT="0" distB="0" distL="114300" distR="114300" simplePos="0" relativeHeight="251675648" behindDoc="0" locked="0" layoutInCell="1" allowOverlap="1" wp14:anchorId="63C6E6BF" wp14:editId="1E257C20">
            <wp:simplePos x="0" y="0"/>
            <wp:positionH relativeFrom="margin">
              <wp:align>center</wp:align>
            </wp:positionH>
            <wp:positionV relativeFrom="margin">
              <wp:posOffset>5868670</wp:posOffset>
            </wp:positionV>
            <wp:extent cx="4937760" cy="2773045"/>
            <wp:effectExtent l="0" t="0" r="0" b="8255"/>
            <wp:wrapTopAndBottom/>
            <wp:docPr id="1716896232"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96232" name="Picture 1" descr="A table with numbers and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937760" cy="2773045"/>
                    </a:xfrm>
                    <a:prstGeom prst="rect">
                      <a:avLst/>
                    </a:prstGeom>
                  </pic:spPr>
                </pic:pic>
              </a:graphicData>
            </a:graphic>
          </wp:anchor>
        </w:drawing>
      </w:r>
      <w:r w:rsidRPr="00737EF9">
        <w:rPr>
          <w:rFonts w:ascii="Arial" w:hAnsi="Arial" w:cs="Arial"/>
        </w:rPr>
        <w:t xml:space="preserve">Table </w:t>
      </w:r>
      <w:r w:rsidRPr="00737EF9">
        <w:rPr>
          <w:rFonts w:ascii="Arial" w:hAnsi="Arial" w:cs="Arial"/>
        </w:rPr>
        <w:fldChar w:fldCharType="begin"/>
      </w:r>
      <w:r w:rsidRPr="00737EF9">
        <w:rPr>
          <w:rFonts w:ascii="Arial" w:hAnsi="Arial" w:cs="Arial"/>
        </w:rPr>
        <w:instrText xml:space="preserve"> SEQ Table \* ARABIC </w:instrText>
      </w:r>
      <w:r w:rsidRPr="00737EF9">
        <w:rPr>
          <w:rFonts w:ascii="Arial" w:hAnsi="Arial" w:cs="Arial"/>
        </w:rPr>
        <w:fldChar w:fldCharType="separate"/>
      </w:r>
      <w:r w:rsidRPr="00737EF9">
        <w:rPr>
          <w:rFonts w:ascii="Arial" w:hAnsi="Arial" w:cs="Arial"/>
          <w:noProof/>
        </w:rPr>
        <w:t>2</w:t>
      </w:r>
      <w:r w:rsidRPr="00737EF9">
        <w:rPr>
          <w:rFonts w:ascii="Arial" w:hAnsi="Arial" w:cs="Arial"/>
          <w:noProof/>
        </w:rPr>
        <w:fldChar w:fldCharType="end"/>
      </w:r>
      <w:r w:rsidRPr="00737EF9">
        <w:rPr>
          <w:rFonts w:ascii="Arial" w:hAnsi="Arial" w:cs="Arial"/>
          <w:noProof/>
        </w:rPr>
        <w:t xml:space="preserve"> – Quantitive weighting analysis of seven ONS job advertisements</w:t>
      </w:r>
      <w:bookmarkEnd w:id="34"/>
      <w:r w:rsidRPr="00737EF9">
        <w:rPr>
          <w:rFonts w:ascii="Arial" w:hAnsi="Arial" w:cs="Arial"/>
          <w:noProof/>
        </w:rPr>
        <w:t xml:space="preserve"> </w:t>
      </w:r>
    </w:p>
    <w:p w14:paraId="17FADA95" w14:textId="77777777" w:rsidR="002D3C74" w:rsidRPr="00737EF9" w:rsidRDefault="00036055" w:rsidP="00A505CE">
      <w:pPr>
        <w:spacing w:line="276" w:lineRule="auto"/>
        <w:rPr>
          <w:rFonts w:ascii="Arial" w:hAnsi="Arial" w:cs="Arial"/>
        </w:rPr>
      </w:pPr>
      <w:r w:rsidRPr="00737EF9">
        <w:rPr>
          <w:rFonts w:ascii="Arial" w:hAnsi="Arial" w:cs="Arial"/>
        </w:rPr>
        <w:lastRenderedPageBreak/>
        <w:t>The ONS</w:t>
      </w:r>
      <w:r w:rsidR="007549CA" w:rsidRPr="00737EF9">
        <w:rPr>
          <w:rFonts w:ascii="Arial" w:hAnsi="Arial" w:cs="Arial"/>
        </w:rPr>
        <w:t xml:space="preserve"> </w:t>
      </w:r>
      <w:r w:rsidRPr="00737EF9">
        <w:rPr>
          <w:rFonts w:ascii="Arial" w:hAnsi="Arial" w:cs="Arial"/>
        </w:rPr>
        <w:t xml:space="preserve"> job advertisements are comprehensive and</w:t>
      </w:r>
      <w:r w:rsidR="00B033C0" w:rsidRPr="00737EF9">
        <w:rPr>
          <w:rFonts w:ascii="Arial" w:hAnsi="Arial" w:cs="Arial"/>
        </w:rPr>
        <w:t>,</w:t>
      </w:r>
      <w:r w:rsidRPr="00737EF9">
        <w:rPr>
          <w:rFonts w:ascii="Arial" w:hAnsi="Arial" w:cs="Arial"/>
        </w:rPr>
        <w:t xml:space="preserve"> </w:t>
      </w:r>
      <w:r w:rsidR="00B5437E" w:rsidRPr="00737EF9">
        <w:rPr>
          <w:rFonts w:ascii="Arial" w:hAnsi="Arial" w:cs="Arial"/>
        </w:rPr>
        <w:t>in the main</w:t>
      </w:r>
      <w:r w:rsidR="00B033C0" w:rsidRPr="00737EF9">
        <w:rPr>
          <w:rFonts w:ascii="Arial" w:hAnsi="Arial" w:cs="Arial"/>
        </w:rPr>
        <w:t>,</w:t>
      </w:r>
      <w:r w:rsidR="00B5437E" w:rsidRPr="00737EF9">
        <w:rPr>
          <w:rFonts w:ascii="Arial" w:hAnsi="Arial" w:cs="Arial"/>
        </w:rPr>
        <w:t xml:space="preserve"> </w:t>
      </w:r>
      <w:r w:rsidR="002A470A" w:rsidRPr="00737EF9">
        <w:rPr>
          <w:rFonts w:ascii="Arial" w:hAnsi="Arial" w:cs="Arial"/>
        </w:rPr>
        <w:t>comply with the CIPD recommendations</w:t>
      </w:r>
      <w:r w:rsidR="00B033C0" w:rsidRPr="00737EF9">
        <w:rPr>
          <w:rFonts w:ascii="Arial" w:hAnsi="Arial" w:cs="Arial"/>
        </w:rPr>
        <w:t>;</w:t>
      </w:r>
      <w:r w:rsidR="007549CA" w:rsidRPr="00737EF9">
        <w:rPr>
          <w:rFonts w:ascii="Arial" w:hAnsi="Arial" w:cs="Arial"/>
        </w:rPr>
        <w:t xml:space="preserve"> </w:t>
      </w:r>
      <w:r w:rsidR="00D01F2C" w:rsidRPr="00737EF9">
        <w:rPr>
          <w:rFonts w:ascii="Arial" w:hAnsi="Arial" w:cs="Arial"/>
        </w:rPr>
        <w:t xml:space="preserve">all of the job advertisements </w:t>
      </w:r>
      <w:r w:rsidR="000A09E5" w:rsidRPr="00737EF9">
        <w:rPr>
          <w:rFonts w:ascii="Arial" w:hAnsi="Arial" w:cs="Arial"/>
        </w:rPr>
        <w:t>specify a non-negotiable salary</w:t>
      </w:r>
      <w:r w:rsidR="00B033C0" w:rsidRPr="00737EF9">
        <w:rPr>
          <w:rFonts w:ascii="Arial" w:hAnsi="Arial" w:cs="Arial"/>
        </w:rPr>
        <w:t>,</w:t>
      </w:r>
      <w:r w:rsidR="000A09E5" w:rsidRPr="00737EF9">
        <w:rPr>
          <w:rFonts w:ascii="Arial" w:hAnsi="Arial" w:cs="Arial"/>
        </w:rPr>
        <w:t xml:space="preserve"> which is clearly stated at the top of the advert</w:t>
      </w:r>
      <w:r w:rsidR="00B033C0" w:rsidRPr="00737EF9">
        <w:rPr>
          <w:rFonts w:ascii="Arial" w:hAnsi="Arial" w:cs="Arial"/>
        </w:rPr>
        <w:t>. T</w:t>
      </w:r>
      <w:r w:rsidR="005F3B37" w:rsidRPr="00737EF9">
        <w:rPr>
          <w:rFonts w:ascii="Arial" w:hAnsi="Arial" w:cs="Arial"/>
        </w:rPr>
        <w:t>hey also include clea</w:t>
      </w:r>
      <w:r w:rsidR="00813695" w:rsidRPr="00737EF9">
        <w:rPr>
          <w:rFonts w:ascii="Arial" w:hAnsi="Arial" w:cs="Arial"/>
        </w:rPr>
        <w:t>r</w:t>
      </w:r>
      <w:r w:rsidR="005F3B37" w:rsidRPr="00737EF9">
        <w:rPr>
          <w:rFonts w:ascii="Arial" w:hAnsi="Arial" w:cs="Arial"/>
        </w:rPr>
        <w:t xml:space="preserve"> and specific details of any additional benefits above the legal minimum</w:t>
      </w:r>
      <w:r w:rsidR="000F32BD" w:rsidRPr="00737EF9">
        <w:rPr>
          <w:rFonts w:ascii="Arial" w:hAnsi="Arial" w:cs="Arial"/>
        </w:rPr>
        <w:t>;</w:t>
      </w:r>
      <w:r w:rsidR="005F3B37" w:rsidRPr="00737EF9">
        <w:rPr>
          <w:rFonts w:ascii="Arial" w:hAnsi="Arial" w:cs="Arial"/>
        </w:rPr>
        <w:t xml:space="preserve"> in the case of the ONS</w:t>
      </w:r>
      <w:r w:rsidR="000F32BD" w:rsidRPr="00737EF9">
        <w:rPr>
          <w:rFonts w:ascii="Arial" w:hAnsi="Arial" w:cs="Arial"/>
        </w:rPr>
        <w:t>,</w:t>
      </w:r>
      <w:r w:rsidR="005F3B37" w:rsidRPr="00737EF9">
        <w:rPr>
          <w:rFonts w:ascii="Arial" w:hAnsi="Arial" w:cs="Arial"/>
        </w:rPr>
        <w:t xml:space="preserve"> this details their above</w:t>
      </w:r>
      <w:r w:rsidR="000F32BD" w:rsidRPr="00737EF9">
        <w:rPr>
          <w:rFonts w:ascii="Arial" w:hAnsi="Arial" w:cs="Arial"/>
        </w:rPr>
        <w:t>-</w:t>
      </w:r>
      <w:r w:rsidR="005F3B37" w:rsidRPr="00737EF9">
        <w:rPr>
          <w:rFonts w:ascii="Arial" w:hAnsi="Arial" w:cs="Arial"/>
        </w:rPr>
        <w:t xml:space="preserve">average </w:t>
      </w:r>
      <w:r w:rsidR="009115CB" w:rsidRPr="00737EF9">
        <w:rPr>
          <w:rFonts w:ascii="Arial" w:hAnsi="Arial" w:cs="Arial"/>
        </w:rPr>
        <w:t xml:space="preserve">pension contribution. </w:t>
      </w:r>
    </w:p>
    <w:p w14:paraId="780A5EB7" w14:textId="77777777" w:rsidR="00AE474B" w:rsidRPr="00737EF9" w:rsidRDefault="009115CB" w:rsidP="00A505CE">
      <w:pPr>
        <w:spacing w:line="276" w:lineRule="auto"/>
        <w:rPr>
          <w:rFonts w:ascii="Arial" w:hAnsi="Arial" w:cs="Arial"/>
        </w:rPr>
      </w:pPr>
      <w:r w:rsidRPr="00737EF9">
        <w:rPr>
          <w:rFonts w:ascii="Arial" w:hAnsi="Arial" w:cs="Arial"/>
        </w:rPr>
        <w:t xml:space="preserve">Each </w:t>
      </w:r>
      <w:r w:rsidR="00160AE9" w:rsidRPr="00737EF9">
        <w:rPr>
          <w:rFonts w:ascii="Arial" w:hAnsi="Arial" w:cs="Arial"/>
        </w:rPr>
        <w:t xml:space="preserve">advertisement details </w:t>
      </w:r>
      <w:r w:rsidR="004C07BA" w:rsidRPr="00737EF9">
        <w:rPr>
          <w:rFonts w:ascii="Arial" w:hAnsi="Arial" w:cs="Arial"/>
        </w:rPr>
        <w:t>specific and flexible working conditions, advising that although office attendance may be required for the position</w:t>
      </w:r>
      <w:r w:rsidR="000F32BD" w:rsidRPr="00737EF9">
        <w:rPr>
          <w:rFonts w:ascii="Arial" w:hAnsi="Arial" w:cs="Arial"/>
        </w:rPr>
        <w:t>,</w:t>
      </w:r>
      <w:r w:rsidR="004C07BA" w:rsidRPr="00737EF9">
        <w:rPr>
          <w:rFonts w:ascii="Arial" w:hAnsi="Arial" w:cs="Arial"/>
        </w:rPr>
        <w:t xml:space="preserve"> it is negotiable</w:t>
      </w:r>
      <w:r w:rsidR="000F32BD" w:rsidRPr="00737EF9">
        <w:rPr>
          <w:rFonts w:ascii="Arial" w:hAnsi="Arial" w:cs="Arial"/>
        </w:rPr>
        <w:t>;</w:t>
      </w:r>
      <w:r w:rsidR="00B42CB6" w:rsidRPr="00737EF9">
        <w:rPr>
          <w:rFonts w:ascii="Arial" w:hAnsi="Arial" w:cs="Arial"/>
        </w:rPr>
        <w:t xml:space="preserve"> additionally</w:t>
      </w:r>
      <w:r w:rsidR="000F32BD" w:rsidRPr="00737EF9">
        <w:rPr>
          <w:rFonts w:ascii="Arial" w:hAnsi="Arial" w:cs="Arial"/>
        </w:rPr>
        <w:t>,</w:t>
      </w:r>
      <w:r w:rsidR="00B42CB6" w:rsidRPr="00737EF9">
        <w:rPr>
          <w:rFonts w:ascii="Arial" w:hAnsi="Arial" w:cs="Arial"/>
        </w:rPr>
        <w:t xml:space="preserve"> the job descriptions </w:t>
      </w:r>
      <w:r w:rsidR="007C4AAD" w:rsidRPr="00737EF9">
        <w:rPr>
          <w:rFonts w:ascii="Arial" w:hAnsi="Arial" w:cs="Arial"/>
        </w:rPr>
        <w:t>and person specification</w:t>
      </w:r>
      <w:r w:rsidR="000F32BD" w:rsidRPr="00737EF9">
        <w:rPr>
          <w:rFonts w:ascii="Arial" w:hAnsi="Arial" w:cs="Arial"/>
        </w:rPr>
        <w:t>s</w:t>
      </w:r>
      <w:r w:rsidR="007C4AAD" w:rsidRPr="00737EF9">
        <w:rPr>
          <w:rFonts w:ascii="Arial" w:hAnsi="Arial" w:cs="Arial"/>
        </w:rPr>
        <w:t xml:space="preserve"> </w:t>
      </w:r>
      <w:r w:rsidR="00B42CB6" w:rsidRPr="00737EF9">
        <w:rPr>
          <w:rFonts w:ascii="Arial" w:hAnsi="Arial" w:cs="Arial"/>
        </w:rPr>
        <w:t xml:space="preserve">are </w:t>
      </w:r>
      <w:r w:rsidR="007C4AAD" w:rsidRPr="00737EF9">
        <w:rPr>
          <w:rFonts w:ascii="Arial" w:hAnsi="Arial" w:cs="Arial"/>
        </w:rPr>
        <w:t xml:space="preserve">clear and sufficiently detailed to provide an overview of </w:t>
      </w:r>
      <w:r w:rsidR="00813695" w:rsidRPr="00737EF9">
        <w:rPr>
          <w:rFonts w:ascii="Arial" w:hAnsi="Arial" w:cs="Arial"/>
        </w:rPr>
        <w:t>a candidate</w:t>
      </w:r>
      <w:r w:rsidR="000F32BD" w:rsidRPr="00737EF9">
        <w:rPr>
          <w:rFonts w:ascii="Arial" w:hAnsi="Arial" w:cs="Arial"/>
        </w:rPr>
        <w:t>'</w:t>
      </w:r>
      <w:r w:rsidR="00813695" w:rsidRPr="00737EF9">
        <w:rPr>
          <w:rFonts w:ascii="Arial" w:hAnsi="Arial" w:cs="Arial"/>
        </w:rPr>
        <w:t>s expected duties and responsibilities.</w:t>
      </w:r>
      <w:r w:rsidR="0083127B" w:rsidRPr="00737EF9">
        <w:rPr>
          <w:rFonts w:ascii="Arial" w:hAnsi="Arial" w:cs="Arial"/>
        </w:rPr>
        <w:t xml:space="preserve"> </w:t>
      </w:r>
    </w:p>
    <w:p w14:paraId="3789E5F7" w14:textId="2E72A180" w:rsidR="00AE474B" w:rsidRPr="00737EF9" w:rsidRDefault="00AE474B" w:rsidP="00A505CE">
      <w:pPr>
        <w:spacing w:line="276" w:lineRule="auto"/>
        <w:rPr>
          <w:rFonts w:ascii="Arial" w:hAnsi="Arial" w:cs="Arial"/>
          <w:color w:val="161719"/>
          <w:sz w:val="21"/>
          <w:szCs w:val="21"/>
          <w:shd w:val="clear" w:color="auto" w:fill="FFFFFF"/>
        </w:rPr>
      </w:pPr>
      <w:r w:rsidRPr="00737EF9">
        <w:rPr>
          <w:rFonts w:ascii="Arial" w:hAnsi="Arial" w:cs="Arial"/>
        </w:rPr>
        <w:t>Furthermore, t</w:t>
      </w:r>
      <w:r w:rsidR="0083127B" w:rsidRPr="00737EF9">
        <w:rPr>
          <w:rFonts w:ascii="Arial" w:hAnsi="Arial" w:cs="Arial"/>
        </w:rPr>
        <w:t xml:space="preserve">he FRES score indicates that the </w:t>
      </w:r>
      <w:r w:rsidR="0032726F" w:rsidRPr="00737EF9">
        <w:rPr>
          <w:rFonts w:ascii="Arial" w:hAnsi="Arial" w:cs="Arial"/>
        </w:rPr>
        <w:t xml:space="preserve">text is aimed at professional or academic level reading ability, which is not </w:t>
      </w:r>
      <w:r w:rsidR="002702D0" w:rsidRPr="00737EF9">
        <w:rPr>
          <w:rFonts w:ascii="Arial" w:hAnsi="Arial" w:cs="Arial"/>
        </w:rPr>
        <w:t>surprising</w:t>
      </w:r>
      <w:r w:rsidR="0032726F" w:rsidRPr="00737EF9">
        <w:rPr>
          <w:rFonts w:ascii="Arial" w:hAnsi="Arial" w:cs="Arial"/>
        </w:rPr>
        <w:t xml:space="preserve"> given the </w:t>
      </w:r>
      <w:r w:rsidR="007C56E8" w:rsidRPr="00737EF9">
        <w:rPr>
          <w:rFonts w:ascii="Arial" w:hAnsi="Arial" w:cs="Arial"/>
        </w:rPr>
        <w:t>organisation's nature and the positions' requirement</w:t>
      </w:r>
      <w:r w:rsidR="0032726F" w:rsidRPr="00737EF9">
        <w:rPr>
          <w:rFonts w:ascii="Arial" w:hAnsi="Arial" w:cs="Arial"/>
        </w:rPr>
        <w:t>s</w:t>
      </w:r>
      <w:r w:rsidR="007B03A4" w:rsidRPr="00737EF9">
        <w:rPr>
          <w:rFonts w:ascii="Arial" w:hAnsi="Arial" w:cs="Arial"/>
        </w:rPr>
        <w:t>.</w:t>
      </w:r>
      <w:r w:rsidR="008506C8" w:rsidRPr="00737EF9">
        <w:rPr>
          <w:rFonts w:ascii="Arial" w:hAnsi="Arial" w:cs="Arial"/>
        </w:rPr>
        <w:t xml:space="preserve"> However,</w:t>
      </w:r>
      <w:r w:rsidR="003B7F53" w:rsidRPr="00737EF9">
        <w:rPr>
          <w:rFonts w:ascii="Arial" w:hAnsi="Arial" w:cs="Arial"/>
        </w:rPr>
        <w:t xml:space="preserve"> the text is considered </w:t>
      </w:r>
      <w:r w:rsidR="007C56E8" w:rsidRPr="00737EF9">
        <w:rPr>
          <w:rFonts w:ascii="Arial" w:hAnsi="Arial" w:cs="Arial"/>
        </w:rPr>
        <w:t>for an expert audience; the analytical tool</w:t>
      </w:r>
      <w:r w:rsidR="003B7F53" w:rsidRPr="00737EF9">
        <w:rPr>
          <w:rFonts w:ascii="Arial" w:hAnsi="Arial" w:cs="Arial"/>
        </w:rPr>
        <w:t xml:space="preserve"> confirms that </w:t>
      </w:r>
      <w:r w:rsidRPr="00737EF9">
        <w:rPr>
          <w:rFonts w:ascii="Arial" w:hAnsi="Arial" w:cs="Arial"/>
          <w:shd w:val="clear" w:color="auto" w:fill="FFFFFF"/>
        </w:rPr>
        <w:t>the text conveys specialised information while utilising explanatory and transitional language to provide clarity for an informed audience.</w:t>
      </w:r>
    </w:p>
    <w:p w14:paraId="3093876A" w14:textId="3D49002E" w:rsidR="009C3A04" w:rsidRPr="00737EF9" w:rsidRDefault="009C3A04" w:rsidP="00A505CE">
      <w:pPr>
        <w:spacing w:line="276" w:lineRule="auto"/>
        <w:rPr>
          <w:rFonts w:ascii="Arial" w:hAnsi="Arial" w:cs="Arial"/>
        </w:rPr>
      </w:pPr>
      <w:r w:rsidRPr="00737EF9">
        <w:rPr>
          <w:rFonts w:ascii="Arial" w:hAnsi="Arial" w:cs="Arial"/>
        </w:rPr>
        <w:t>An analysis of the advertisements reveals that five o</w:t>
      </w:r>
      <w:r w:rsidR="00655D87" w:rsidRPr="00737EF9">
        <w:rPr>
          <w:rFonts w:ascii="Arial" w:hAnsi="Arial" w:cs="Arial"/>
        </w:rPr>
        <w:t>f the seven adverts use strongly feminine-coded language, while two</w:t>
      </w:r>
      <w:r w:rsidRPr="00737EF9">
        <w:rPr>
          <w:rFonts w:ascii="Arial" w:hAnsi="Arial" w:cs="Arial"/>
        </w:rPr>
        <w:t xml:space="preserve"> of the seven use strongly masculine-coded language. This finding is significant because studies by Antoniou and Akrivos (2020) and Carpio and Fujiwara (2023) suggest that gender-neutral language can increase female applicants but </w:t>
      </w:r>
      <w:r w:rsidR="00600ABD" w:rsidRPr="00737EF9">
        <w:rPr>
          <w:rFonts w:ascii="Arial" w:hAnsi="Arial" w:cs="Arial"/>
        </w:rPr>
        <w:t>does not impact</w:t>
      </w:r>
      <w:r w:rsidRPr="00737EF9">
        <w:rPr>
          <w:rFonts w:ascii="Arial" w:hAnsi="Arial" w:cs="Arial"/>
        </w:rPr>
        <w:t xml:space="preserve"> males' perception</w:t>
      </w:r>
      <w:r w:rsidR="00600ABD" w:rsidRPr="00737EF9">
        <w:rPr>
          <w:rFonts w:ascii="Arial" w:hAnsi="Arial" w:cs="Arial"/>
        </w:rPr>
        <w:t>s</w:t>
      </w:r>
      <w:r w:rsidRPr="00737EF9">
        <w:rPr>
          <w:rFonts w:ascii="Arial" w:hAnsi="Arial" w:cs="Arial"/>
        </w:rPr>
        <w:t>. The analysis discovered that all seven advertisements were either male or female</w:t>
      </w:r>
      <w:r w:rsidR="00600ABD" w:rsidRPr="00737EF9">
        <w:rPr>
          <w:rFonts w:ascii="Arial" w:hAnsi="Arial" w:cs="Arial"/>
        </w:rPr>
        <w:t>-</w:t>
      </w:r>
      <w:r w:rsidRPr="00737EF9">
        <w:rPr>
          <w:rFonts w:ascii="Arial" w:hAnsi="Arial" w:cs="Arial"/>
        </w:rPr>
        <w:t xml:space="preserve">coded, resulting in a score of </w:t>
      </w:r>
      <w:r w:rsidR="0043310D" w:rsidRPr="00737EF9">
        <w:rPr>
          <w:rFonts w:ascii="Arial" w:hAnsi="Arial" w:cs="Arial"/>
        </w:rPr>
        <w:t>five</w:t>
      </w:r>
      <w:r w:rsidRPr="00737EF9">
        <w:rPr>
          <w:rFonts w:ascii="Arial" w:hAnsi="Arial" w:cs="Arial"/>
        </w:rPr>
        <w:t>.</w:t>
      </w:r>
    </w:p>
    <w:p w14:paraId="6FE2F857" w14:textId="77777777" w:rsidR="009E73CF" w:rsidRPr="00737EF9" w:rsidRDefault="00223A79" w:rsidP="00A505CE">
      <w:pPr>
        <w:spacing w:line="276" w:lineRule="auto"/>
        <w:rPr>
          <w:rFonts w:ascii="Arial" w:hAnsi="Arial" w:cs="Arial"/>
        </w:rPr>
      </w:pPr>
      <w:r w:rsidRPr="00737EF9">
        <w:rPr>
          <w:rFonts w:ascii="Arial" w:hAnsi="Arial" w:cs="Arial"/>
        </w:rPr>
        <w:t xml:space="preserve">The ONS performed well in the provision of reasonable adjustments for job candidates. The job advertisement explicitly mentions the organisation's commitment to inclusion, diversity, and disability goals. It also provides clear contact details for candidates seeking reasonable adjustments or accessibility needs. </w:t>
      </w:r>
    </w:p>
    <w:p w14:paraId="72799ED5" w14:textId="5281E83A" w:rsidR="000E5565" w:rsidRPr="00737EF9" w:rsidRDefault="0029360A" w:rsidP="00C81B7B">
      <w:pPr>
        <w:spacing w:line="276" w:lineRule="auto"/>
        <w:rPr>
          <w:rFonts w:ascii="Arial" w:hAnsi="Arial" w:cs="Arial"/>
        </w:rPr>
      </w:pPr>
      <w:r w:rsidRPr="00737EF9">
        <w:rPr>
          <w:rFonts w:ascii="Arial" w:hAnsi="Arial" w:cs="Arial"/>
        </w:rPr>
        <w:t xml:space="preserve">All seven adverts received a score of five for the final criteria, which assesses whether flexible interview arrangements are offered. However, while the </w:t>
      </w:r>
      <w:r w:rsidR="005729C6" w:rsidRPr="00737EF9">
        <w:rPr>
          <w:rFonts w:ascii="Arial" w:hAnsi="Arial" w:cs="Arial"/>
        </w:rPr>
        <w:t>initial sift and interview date</w:t>
      </w:r>
      <w:r w:rsidRPr="00737EF9">
        <w:rPr>
          <w:rFonts w:ascii="Arial" w:hAnsi="Arial" w:cs="Arial"/>
        </w:rPr>
        <w:t>s were specified, there was no mention of flexibility within those dates.</w:t>
      </w:r>
    </w:p>
    <w:p w14:paraId="27CBABB1" w14:textId="231B6FAE" w:rsidR="00E66CED" w:rsidRPr="00737EF9" w:rsidRDefault="00992ABA" w:rsidP="00A505CE">
      <w:pPr>
        <w:pStyle w:val="Heading2"/>
        <w:spacing w:line="276" w:lineRule="auto"/>
        <w:rPr>
          <w:rFonts w:ascii="Arial" w:hAnsi="Arial" w:cs="Arial"/>
        </w:rPr>
      </w:pPr>
      <w:bookmarkStart w:id="35" w:name="_Toc150440334"/>
      <w:r w:rsidRPr="00737EF9">
        <w:rPr>
          <w:rFonts w:ascii="Arial" w:hAnsi="Arial" w:cs="Arial"/>
        </w:rPr>
        <w:t xml:space="preserve">7.3 </w:t>
      </w:r>
      <w:r w:rsidR="00E66CED" w:rsidRPr="00737EF9">
        <w:rPr>
          <w:rFonts w:ascii="Arial" w:hAnsi="Arial" w:cs="Arial"/>
        </w:rPr>
        <w:t>Summary</w:t>
      </w:r>
      <w:bookmarkEnd w:id="35"/>
      <w:r w:rsidR="00E66CED" w:rsidRPr="00737EF9">
        <w:rPr>
          <w:rFonts w:ascii="Arial" w:hAnsi="Arial" w:cs="Arial"/>
        </w:rPr>
        <w:t xml:space="preserve"> </w:t>
      </w:r>
    </w:p>
    <w:p w14:paraId="20FE2339" w14:textId="7DB11408" w:rsidR="00B0437F" w:rsidRPr="00737EF9" w:rsidRDefault="00080062" w:rsidP="00A505CE">
      <w:pPr>
        <w:spacing w:line="276" w:lineRule="auto"/>
        <w:rPr>
          <w:rFonts w:ascii="Arial" w:hAnsi="Arial" w:cs="Arial"/>
        </w:rPr>
      </w:pPr>
      <w:r w:rsidRPr="00737EF9">
        <w:rPr>
          <w:rFonts w:ascii="Arial" w:hAnsi="Arial" w:cs="Arial"/>
        </w:rPr>
        <w:t>After analysing the ONS job advertisements, it has been found that they are well-rounded, uniform, and generally follow the guidelines provided by the CIPD. However, there is still some room for improvement.</w:t>
      </w:r>
    </w:p>
    <w:p w14:paraId="0E6872A0" w14:textId="6A91D9E0" w:rsidR="00503E2E" w:rsidRPr="00737EF9" w:rsidRDefault="00581A6C" w:rsidP="00A505CE">
      <w:pPr>
        <w:spacing w:line="276" w:lineRule="auto"/>
        <w:rPr>
          <w:rFonts w:ascii="Arial" w:hAnsi="Arial" w:cs="Arial"/>
        </w:rPr>
      </w:pPr>
      <w:r w:rsidRPr="00737EF9">
        <w:rPr>
          <w:rFonts w:ascii="Arial" w:hAnsi="Arial" w:cs="Arial"/>
        </w:rPr>
        <w:t xml:space="preserve">In order to promote inclusivity, it is </w:t>
      </w:r>
      <w:r w:rsidR="00C50C87" w:rsidRPr="00737EF9">
        <w:rPr>
          <w:rFonts w:ascii="Arial" w:hAnsi="Arial" w:cs="Arial"/>
        </w:rPr>
        <w:t>essential</w:t>
      </w:r>
      <w:r w:rsidRPr="00737EF9">
        <w:rPr>
          <w:rFonts w:ascii="Arial" w:hAnsi="Arial" w:cs="Arial"/>
        </w:rPr>
        <w:t xml:space="preserve"> to use gender-neutral language in their job advertisements. However, research has shown that using feminine-coded language is more effective than masculine-coded language in attracting a diverse pool of candidates without disadvantaging male applicants. </w:t>
      </w:r>
      <w:r w:rsidR="00503E2E" w:rsidRPr="00737EF9">
        <w:rPr>
          <w:rFonts w:ascii="Arial" w:hAnsi="Arial" w:cs="Arial"/>
        </w:rPr>
        <w:t>The above</w:t>
      </w:r>
      <w:r w:rsidRPr="00737EF9">
        <w:rPr>
          <w:rFonts w:ascii="Arial" w:hAnsi="Arial" w:cs="Arial"/>
        </w:rPr>
        <w:t xml:space="preserve"> analysis reveal</w:t>
      </w:r>
      <w:r w:rsidR="00503E2E" w:rsidRPr="00737EF9">
        <w:rPr>
          <w:rFonts w:ascii="Arial" w:hAnsi="Arial" w:cs="Arial"/>
        </w:rPr>
        <w:t>s</w:t>
      </w:r>
      <w:r w:rsidRPr="00737EF9">
        <w:rPr>
          <w:rFonts w:ascii="Arial" w:hAnsi="Arial" w:cs="Arial"/>
        </w:rPr>
        <w:t xml:space="preserve"> that five used feminine-coded language, which suggests that the organi</w:t>
      </w:r>
      <w:r w:rsidR="00503E2E" w:rsidRPr="00737EF9">
        <w:rPr>
          <w:rFonts w:ascii="Arial" w:hAnsi="Arial" w:cs="Arial"/>
        </w:rPr>
        <w:t>s</w:t>
      </w:r>
      <w:r w:rsidRPr="00737EF9">
        <w:rPr>
          <w:rFonts w:ascii="Arial" w:hAnsi="Arial" w:cs="Arial"/>
        </w:rPr>
        <w:t xml:space="preserve">ation is taking steps in the right direction </w:t>
      </w:r>
      <w:r w:rsidR="004D1210" w:rsidRPr="00737EF9">
        <w:rPr>
          <w:rFonts w:ascii="Arial" w:hAnsi="Arial" w:cs="Arial"/>
        </w:rPr>
        <w:t>to create</w:t>
      </w:r>
      <w:r w:rsidRPr="00737EF9">
        <w:rPr>
          <w:rFonts w:ascii="Arial" w:hAnsi="Arial" w:cs="Arial"/>
        </w:rPr>
        <w:t xml:space="preserve"> an inclusive workplace culture. By using </w:t>
      </w:r>
      <w:r w:rsidR="004D1210" w:rsidRPr="00737EF9">
        <w:rPr>
          <w:rFonts w:ascii="Arial" w:hAnsi="Arial" w:cs="Arial"/>
        </w:rPr>
        <w:t>more welcoming and inclusive languag</w:t>
      </w:r>
      <w:r w:rsidRPr="00737EF9">
        <w:rPr>
          <w:rFonts w:ascii="Arial" w:hAnsi="Arial" w:cs="Arial"/>
        </w:rPr>
        <w:t>e, the ONS can ensure that they are attracting the best candidates regardless of gender and creating a more diverse and equitable workplace.</w:t>
      </w:r>
    </w:p>
    <w:p w14:paraId="5393341C" w14:textId="1EDBF95E" w:rsidR="00D015A8" w:rsidRPr="00737EF9" w:rsidRDefault="00503E2E" w:rsidP="00A505CE">
      <w:pPr>
        <w:spacing w:line="276" w:lineRule="auto"/>
        <w:rPr>
          <w:rFonts w:ascii="Arial" w:hAnsi="Arial" w:cs="Arial"/>
        </w:rPr>
      </w:pPr>
      <w:r w:rsidRPr="00737EF9">
        <w:rPr>
          <w:rFonts w:ascii="Arial" w:hAnsi="Arial" w:cs="Arial"/>
        </w:rPr>
        <w:t>Additionally, t</w:t>
      </w:r>
      <w:r w:rsidR="00D015A8" w:rsidRPr="00737EF9">
        <w:rPr>
          <w:rFonts w:ascii="Arial" w:hAnsi="Arial" w:cs="Arial"/>
        </w:rPr>
        <w:t xml:space="preserve">here is an opportunity to enhance the recruitment process by providing more flexibility during interviews. While they </w:t>
      </w:r>
      <w:r w:rsidR="002921C1" w:rsidRPr="00737EF9">
        <w:rPr>
          <w:rFonts w:ascii="Arial" w:hAnsi="Arial" w:cs="Arial"/>
        </w:rPr>
        <w:t xml:space="preserve">currently request that candidates contact the recruitment team for any necessary adjustments, it would be beneficial to state this as a </w:t>
      </w:r>
      <w:r w:rsidR="002921C1" w:rsidRPr="00737EF9">
        <w:rPr>
          <w:rFonts w:ascii="Arial" w:hAnsi="Arial" w:cs="Arial"/>
        </w:rPr>
        <w:lastRenderedPageBreak/>
        <w:t>welcome and inclusive practice explicitly; this would help</w:t>
      </w:r>
      <w:r w:rsidR="00D015A8" w:rsidRPr="00737EF9">
        <w:rPr>
          <w:rFonts w:ascii="Arial" w:hAnsi="Arial" w:cs="Arial"/>
        </w:rPr>
        <w:t xml:space="preserve"> ensure that all candidates have equal opportunities to demonstrate their skills and abilities during the interview process. </w:t>
      </w:r>
    </w:p>
    <w:p w14:paraId="41D86BF5" w14:textId="17B93959" w:rsidR="00FC1D71" w:rsidRPr="00737EF9" w:rsidRDefault="00992ABA" w:rsidP="00A505CE">
      <w:pPr>
        <w:pStyle w:val="Heading2"/>
        <w:spacing w:line="276" w:lineRule="auto"/>
        <w:rPr>
          <w:rFonts w:ascii="Arial" w:hAnsi="Arial" w:cs="Arial"/>
        </w:rPr>
      </w:pPr>
      <w:bookmarkStart w:id="36" w:name="_Toc150440335"/>
      <w:r w:rsidRPr="00737EF9">
        <w:rPr>
          <w:rFonts w:ascii="Arial" w:hAnsi="Arial" w:cs="Arial"/>
        </w:rPr>
        <w:t xml:space="preserve">7.4 </w:t>
      </w:r>
      <w:r w:rsidR="0060468D" w:rsidRPr="00737EF9">
        <w:rPr>
          <w:rFonts w:ascii="Arial" w:hAnsi="Arial" w:cs="Arial"/>
        </w:rPr>
        <w:t xml:space="preserve">Analysis Of </w:t>
      </w:r>
      <w:r w:rsidR="00FF65EA" w:rsidRPr="00737EF9">
        <w:rPr>
          <w:rFonts w:ascii="Arial" w:hAnsi="Arial" w:cs="Arial"/>
        </w:rPr>
        <w:t xml:space="preserve">Johnson </w:t>
      </w:r>
      <w:r w:rsidR="0060468D" w:rsidRPr="00737EF9">
        <w:rPr>
          <w:rFonts w:ascii="Arial" w:hAnsi="Arial" w:cs="Arial"/>
        </w:rPr>
        <w:t>A</w:t>
      </w:r>
      <w:r w:rsidR="00FF65EA" w:rsidRPr="00737EF9">
        <w:rPr>
          <w:rFonts w:ascii="Arial" w:hAnsi="Arial" w:cs="Arial"/>
        </w:rPr>
        <w:t>nd Johnson</w:t>
      </w:r>
      <w:r w:rsidR="00600ABD" w:rsidRPr="00737EF9">
        <w:rPr>
          <w:rFonts w:ascii="Arial" w:hAnsi="Arial" w:cs="Arial"/>
        </w:rPr>
        <w:t>'</w:t>
      </w:r>
      <w:r w:rsidR="0060468D" w:rsidRPr="00737EF9">
        <w:rPr>
          <w:rFonts w:ascii="Arial" w:hAnsi="Arial" w:cs="Arial"/>
        </w:rPr>
        <w:t>s Job Advertisements</w:t>
      </w:r>
      <w:bookmarkEnd w:id="36"/>
    </w:p>
    <w:p w14:paraId="63938294" w14:textId="57C14BEF" w:rsidR="00246030" w:rsidRPr="00737EF9" w:rsidRDefault="00FF65EA" w:rsidP="00A505CE">
      <w:pPr>
        <w:spacing w:line="276" w:lineRule="auto"/>
        <w:rPr>
          <w:rFonts w:ascii="Arial" w:hAnsi="Arial" w:cs="Arial"/>
        </w:rPr>
      </w:pPr>
      <w:r w:rsidRPr="00737EF9">
        <w:rPr>
          <w:rFonts w:ascii="Arial" w:hAnsi="Arial" w:cs="Arial"/>
        </w:rPr>
        <w:t xml:space="preserve">Table 2 </w:t>
      </w:r>
      <w:r w:rsidR="009111CF" w:rsidRPr="00737EF9">
        <w:rPr>
          <w:rFonts w:ascii="Arial" w:hAnsi="Arial" w:cs="Arial"/>
        </w:rPr>
        <w:t>shows th</w:t>
      </w:r>
      <w:r w:rsidR="00CA5C27" w:rsidRPr="00737EF9">
        <w:rPr>
          <w:rFonts w:ascii="Arial" w:hAnsi="Arial" w:cs="Arial"/>
        </w:rPr>
        <w:t>at Johnson &amp; Johnson</w:t>
      </w:r>
      <w:r w:rsidR="005B5175" w:rsidRPr="00737EF9">
        <w:rPr>
          <w:rFonts w:ascii="Arial" w:hAnsi="Arial" w:cs="Arial"/>
        </w:rPr>
        <w:t xml:space="preserve"> scored poorly in </w:t>
      </w:r>
      <w:r w:rsidR="005944F7" w:rsidRPr="00737EF9">
        <w:rPr>
          <w:rFonts w:ascii="Arial" w:hAnsi="Arial" w:cs="Arial"/>
        </w:rPr>
        <w:t>most</w:t>
      </w:r>
      <w:r w:rsidR="00916576" w:rsidRPr="00737EF9">
        <w:rPr>
          <w:rFonts w:ascii="Arial" w:hAnsi="Arial" w:cs="Arial"/>
        </w:rPr>
        <w:t xml:space="preserve"> areas of </w:t>
      </w:r>
      <w:r w:rsidR="005944F7" w:rsidRPr="00737EF9">
        <w:rPr>
          <w:rFonts w:ascii="Arial" w:hAnsi="Arial" w:cs="Arial"/>
        </w:rPr>
        <w:t xml:space="preserve">the </w:t>
      </w:r>
      <w:r w:rsidR="00916576" w:rsidRPr="00737EF9">
        <w:rPr>
          <w:rFonts w:ascii="Arial" w:hAnsi="Arial" w:cs="Arial"/>
        </w:rPr>
        <w:t>analysis</w:t>
      </w:r>
      <w:r w:rsidR="00246030" w:rsidRPr="00737EF9">
        <w:rPr>
          <w:rFonts w:ascii="Arial" w:hAnsi="Arial" w:cs="Arial"/>
        </w:rPr>
        <w:t xml:space="preserve"> against the CIPD recommendations.</w:t>
      </w:r>
    </w:p>
    <w:p w14:paraId="684AFB03" w14:textId="27112CB6" w:rsidR="004E7A90" w:rsidRPr="00737EF9" w:rsidRDefault="006E5AC8" w:rsidP="00457EA9">
      <w:pPr>
        <w:spacing w:line="276" w:lineRule="auto"/>
        <w:rPr>
          <w:rFonts w:ascii="Arial" w:hAnsi="Arial" w:cs="Arial"/>
        </w:rPr>
      </w:pPr>
      <w:r w:rsidRPr="00737EF9">
        <w:rPr>
          <w:rFonts w:ascii="Arial" w:hAnsi="Arial" w:cs="Arial"/>
        </w:rPr>
        <w:t xml:space="preserve">The </w:t>
      </w:r>
      <w:r w:rsidR="00B12E17" w:rsidRPr="00737EF9">
        <w:rPr>
          <w:rFonts w:ascii="Arial" w:hAnsi="Arial" w:cs="Arial"/>
        </w:rPr>
        <w:t xml:space="preserve">J&amp;J adverts achieved an average score of </w:t>
      </w:r>
      <w:r w:rsidRPr="00737EF9">
        <w:rPr>
          <w:rFonts w:ascii="Arial" w:hAnsi="Arial" w:cs="Arial"/>
        </w:rPr>
        <w:t>22 out of a possible 80 or 28%, which is considerably lower than</w:t>
      </w:r>
      <w:r w:rsidR="001123A5" w:rsidRPr="00737EF9">
        <w:rPr>
          <w:rFonts w:ascii="Arial" w:hAnsi="Arial" w:cs="Arial"/>
        </w:rPr>
        <w:t xml:space="preserve"> the ONS.</w:t>
      </w:r>
      <w:bookmarkStart w:id="37" w:name="_Toc150004626"/>
    </w:p>
    <w:p w14:paraId="17C440CE" w14:textId="77777777" w:rsidR="00847B68" w:rsidRPr="00737EF9" w:rsidRDefault="00847B68" w:rsidP="00847B68">
      <w:pPr>
        <w:pStyle w:val="Caption"/>
        <w:spacing w:line="276" w:lineRule="auto"/>
        <w:rPr>
          <w:rFonts w:ascii="Arial" w:hAnsi="Arial" w:cs="Arial"/>
        </w:rPr>
      </w:pPr>
      <w:r w:rsidRPr="00737EF9">
        <w:rPr>
          <w:rFonts w:ascii="Arial" w:hAnsi="Arial" w:cs="Arial"/>
        </w:rPr>
        <w:t xml:space="preserve">Table </w:t>
      </w:r>
      <w:r w:rsidRPr="00737EF9">
        <w:rPr>
          <w:rFonts w:ascii="Arial" w:hAnsi="Arial" w:cs="Arial"/>
        </w:rPr>
        <w:fldChar w:fldCharType="begin"/>
      </w:r>
      <w:r w:rsidRPr="00737EF9">
        <w:rPr>
          <w:rFonts w:ascii="Arial" w:hAnsi="Arial" w:cs="Arial"/>
        </w:rPr>
        <w:instrText xml:space="preserve"> SEQ Table \* ARABIC </w:instrText>
      </w:r>
      <w:r w:rsidRPr="00737EF9">
        <w:rPr>
          <w:rFonts w:ascii="Arial" w:hAnsi="Arial" w:cs="Arial"/>
        </w:rPr>
        <w:fldChar w:fldCharType="separate"/>
      </w:r>
      <w:r w:rsidRPr="00737EF9">
        <w:rPr>
          <w:rFonts w:ascii="Arial" w:hAnsi="Arial" w:cs="Arial"/>
          <w:noProof/>
        </w:rPr>
        <w:t>3</w:t>
      </w:r>
      <w:r w:rsidRPr="00737EF9">
        <w:rPr>
          <w:rFonts w:ascii="Arial" w:hAnsi="Arial" w:cs="Arial"/>
          <w:noProof/>
        </w:rPr>
        <w:fldChar w:fldCharType="end"/>
      </w:r>
      <w:r w:rsidRPr="00737EF9">
        <w:rPr>
          <w:rFonts w:ascii="Arial" w:hAnsi="Arial" w:cs="Arial"/>
          <w:noProof/>
        </w:rPr>
        <w:t xml:space="preserve"> – Quantitive weighting analysis of seven J&amp;J job advertisements</w:t>
      </w:r>
    </w:p>
    <w:p w14:paraId="773CC657" w14:textId="502DCFD5" w:rsidR="00457EA9" w:rsidRPr="00737EF9" w:rsidRDefault="00847B68" w:rsidP="00457EA9">
      <w:pPr>
        <w:spacing w:line="276" w:lineRule="auto"/>
        <w:rPr>
          <w:rFonts w:ascii="Arial" w:hAnsi="Arial" w:cs="Arial"/>
        </w:rPr>
      </w:pPr>
      <w:r w:rsidRPr="00737EF9">
        <w:rPr>
          <w:rFonts w:ascii="Arial" w:hAnsi="Arial" w:cs="Arial"/>
          <w:noProof/>
        </w:rPr>
        <w:drawing>
          <wp:anchor distT="0" distB="0" distL="114300" distR="114300" simplePos="0" relativeHeight="251676672" behindDoc="0" locked="0" layoutInCell="1" allowOverlap="1" wp14:anchorId="123B5A81" wp14:editId="584475D6">
            <wp:simplePos x="0" y="0"/>
            <wp:positionH relativeFrom="column">
              <wp:posOffset>64770</wp:posOffset>
            </wp:positionH>
            <wp:positionV relativeFrom="page">
              <wp:posOffset>2973705</wp:posOffset>
            </wp:positionV>
            <wp:extent cx="5731510" cy="3169920"/>
            <wp:effectExtent l="0" t="0" r="2540" b="0"/>
            <wp:wrapTopAndBottom/>
            <wp:docPr id="20075784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57848" name="Picture 1" descr="A table with numbers and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169920"/>
                    </a:xfrm>
                    <a:prstGeom prst="rect">
                      <a:avLst/>
                    </a:prstGeom>
                  </pic:spPr>
                </pic:pic>
              </a:graphicData>
            </a:graphic>
          </wp:anchor>
        </w:drawing>
      </w:r>
    </w:p>
    <w:bookmarkEnd w:id="37"/>
    <w:p w14:paraId="6769DC12" w14:textId="7F94B693" w:rsidR="00EA720D" w:rsidRPr="00737EF9" w:rsidRDefault="00EA720D" w:rsidP="00A505CE">
      <w:pPr>
        <w:spacing w:line="276" w:lineRule="auto"/>
        <w:rPr>
          <w:rFonts w:ascii="Arial" w:hAnsi="Arial" w:cs="Arial"/>
        </w:rPr>
      </w:pPr>
      <w:r w:rsidRPr="00737EF9">
        <w:rPr>
          <w:rFonts w:ascii="Arial" w:hAnsi="Arial" w:cs="Arial"/>
        </w:rPr>
        <w:t xml:space="preserve">The adverts of Johnson &amp; Johnson fail to provide a comprehensive description of the compensation package, including salary and benefits that exceed the legal minimum. Moreover, they do not mention whether or not there is an option for flexible working arrangements. Additional information about these aspects would be </w:t>
      </w:r>
      <w:r w:rsidR="009B2B6C" w:rsidRPr="00737EF9">
        <w:rPr>
          <w:rFonts w:ascii="Arial" w:hAnsi="Arial" w:cs="Arial"/>
        </w:rPr>
        <w:t>help</w:t>
      </w:r>
      <w:r w:rsidRPr="00737EF9">
        <w:rPr>
          <w:rFonts w:ascii="Arial" w:hAnsi="Arial" w:cs="Arial"/>
        </w:rPr>
        <w:t xml:space="preserve">ful for potential candidates to ensure they </w:t>
      </w:r>
      <w:r w:rsidR="009B2B6C" w:rsidRPr="00737EF9">
        <w:rPr>
          <w:rFonts w:ascii="Arial" w:hAnsi="Arial" w:cs="Arial"/>
        </w:rPr>
        <w:t>make</w:t>
      </w:r>
      <w:r w:rsidRPr="00737EF9">
        <w:rPr>
          <w:rFonts w:ascii="Arial" w:hAnsi="Arial" w:cs="Arial"/>
        </w:rPr>
        <w:t xml:space="preserve"> informed decisions about their job search.</w:t>
      </w:r>
    </w:p>
    <w:p w14:paraId="1B0B9F3D" w14:textId="77777777" w:rsidR="00B30C82" w:rsidRPr="00737EF9" w:rsidRDefault="00AD6BD6" w:rsidP="00826662">
      <w:pPr>
        <w:spacing w:line="276" w:lineRule="auto"/>
        <w:rPr>
          <w:rFonts w:ascii="Arial" w:hAnsi="Arial" w:cs="Arial"/>
        </w:rPr>
      </w:pPr>
      <w:r w:rsidRPr="00737EF9">
        <w:rPr>
          <w:rFonts w:ascii="Arial" w:hAnsi="Arial" w:cs="Arial"/>
        </w:rPr>
        <w:t xml:space="preserve">However, the results indicate that the adverts score considerably higher for their </w:t>
      </w:r>
      <w:r w:rsidR="003402E7" w:rsidRPr="00737EF9">
        <w:rPr>
          <w:rFonts w:ascii="Arial" w:hAnsi="Arial" w:cs="Arial"/>
        </w:rPr>
        <w:t>job description and role requirements</w:t>
      </w:r>
      <w:r w:rsidR="009B2B6C" w:rsidRPr="00737EF9">
        <w:rPr>
          <w:rFonts w:ascii="Arial" w:hAnsi="Arial" w:cs="Arial"/>
        </w:rPr>
        <w:t>. G</w:t>
      </w:r>
      <w:r w:rsidR="003402E7" w:rsidRPr="00737EF9">
        <w:rPr>
          <w:rFonts w:ascii="Arial" w:hAnsi="Arial" w:cs="Arial"/>
        </w:rPr>
        <w:t>enerally</w:t>
      </w:r>
      <w:r w:rsidR="005F5280" w:rsidRPr="00737EF9">
        <w:rPr>
          <w:rFonts w:ascii="Arial" w:hAnsi="Arial" w:cs="Arial"/>
        </w:rPr>
        <w:t>,</w:t>
      </w:r>
      <w:r w:rsidR="003402E7" w:rsidRPr="00737EF9">
        <w:rPr>
          <w:rFonts w:ascii="Arial" w:hAnsi="Arial" w:cs="Arial"/>
        </w:rPr>
        <w:t xml:space="preserve"> it was found that these details are provided consistently </w:t>
      </w:r>
      <w:r w:rsidR="00D05631" w:rsidRPr="00737EF9">
        <w:rPr>
          <w:rFonts w:ascii="Arial" w:hAnsi="Arial" w:cs="Arial"/>
        </w:rPr>
        <w:t xml:space="preserve">within the adverts, providing a short but clear description of the role and </w:t>
      </w:r>
      <w:r w:rsidR="00D214F5" w:rsidRPr="00737EF9">
        <w:rPr>
          <w:rFonts w:ascii="Arial" w:hAnsi="Arial" w:cs="Arial"/>
        </w:rPr>
        <w:t>behaviour</w:t>
      </w:r>
      <w:r w:rsidR="005F5280" w:rsidRPr="00737EF9">
        <w:rPr>
          <w:rFonts w:ascii="Arial" w:hAnsi="Arial" w:cs="Arial"/>
        </w:rPr>
        <w:t>-</w:t>
      </w:r>
      <w:r w:rsidR="00D214F5" w:rsidRPr="00737EF9">
        <w:rPr>
          <w:rFonts w:ascii="Arial" w:hAnsi="Arial" w:cs="Arial"/>
        </w:rPr>
        <w:t>based requirements.</w:t>
      </w:r>
      <w:r w:rsidR="00826662" w:rsidRPr="00737EF9">
        <w:rPr>
          <w:rFonts w:ascii="Arial" w:hAnsi="Arial" w:cs="Arial"/>
        </w:rPr>
        <w:t xml:space="preserve"> </w:t>
      </w:r>
    </w:p>
    <w:p w14:paraId="3D7A42BF" w14:textId="3498C7FE" w:rsidR="00EA720D" w:rsidRPr="00737EF9" w:rsidRDefault="00CD3550" w:rsidP="00A505CE">
      <w:pPr>
        <w:spacing w:line="276" w:lineRule="auto"/>
        <w:rPr>
          <w:rFonts w:ascii="Arial" w:hAnsi="Arial" w:cs="Arial"/>
          <w:color w:val="161719"/>
          <w:sz w:val="21"/>
          <w:szCs w:val="21"/>
          <w:shd w:val="clear" w:color="auto" w:fill="FFFFFF"/>
        </w:rPr>
      </w:pPr>
      <w:r w:rsidRPr="00737EF9">
        <w:rPr>
          <w:rFonts w:ascii="Arial" w:hAnsi="Arial" w:cs="Arial"/>
        </w:rPr>
        <w:t>Although</w:t>
      </w:r>
      <w:r w:rsidR="00826662" w:rsidRPr="00737EF9">
        <w:rPr>
          <w:rFonts w:ascii="Arial" w:hAnsi="Arial" w:cs="Arial"/>
        </w:rPr>
        <w:t xml:space="preserve"> the FRES score indicates that the text is aimed at professional or academic level reading ability, similar to the ONS adverts, the analytical tool suggests that </w:t>
      </w:r>
      <w:r w:rsidR="00826662" w:rsidRPr="00737EF9">
        <w:rPr>
          <w:rFonts w:ascii="Arial" w:hAnsi="Arial" w:cs="Arial"/>
          <w:shd w:val="clear" w:color="auto" w:fill="FFFFFF"/>
        </w:rPr>
        <w:t xml:space="preserve">the text </w:t>
      </w:r>
      <w:r w:rsidR="00B30C82" w:rsidRPr="00737EF9">
        <w:rPr>
          <w:rFonts w:ascii="Arial" w:hAnsi="Arial" w:cs="Arial"/>
          <w:shd w:val="clear" w:color="auto" w:fill="FFFFFF"/>
        </w:rPr>
        <w:t xml:space="preserve">uses specialised </w:t>
      </w:r>
      <w:r w:rsidRPr="00737EF9">
        <w:rPr>
          <w:rFonts w:ascii="Arial" w:hAnsi="Arial" w:cs="Arial"/>
          <w:shd w:val="clear" w:color="auto" w:fill="FFFFFF"/>
        </w:rPr>
        <w:t>vocabulary</w:t>
      </w:r>
      <w:r w:rsidR="00476CBB" w:rsidRPr="00737EF9">
        <w:rPr>
          <w:rFonts w:ascii="Arial" w:hAnsi="Arial" w:cs="Arial"/>
          <w:shd w:val="clear" w:color="auto" w:fill="FFFFFF"/>
        </w:rPr>
        <w:t xml:space="preserve"> </w:t>
      </w:r>
      <w:r w:rsidR="0066509D" w:rsidRPr="00737EF9">
        <w:rPr>
          <w:rFonts w:ascii="Arial" w:hAnsi="Arial" w:cs="Arial"/>
          <w:shd w:val="clear" w:color="auto" w:fill="FFFFFF"/>
        </w:rPr>
        <w:t xml:space="preserve">aimed at scientific or technical </w:t>
      </w:r>
      <w:r w:rsidR="00B30C82" w:rsidRPr="00737EF9">
        <w:rPr>
          <w:rFonts w:ascii="Arial" w:hAnsi="Arial" w:cs="Arial"/>
          <w:shd w:val="clear" w:color="auto" w:fill="FFFFFF"/>
        </w:rPr>
        <w:t>candidates</w:t>
      </w:r>
      <w:r w:rsidR="007B03A4" w:rsidRPr="00737EF9">
        <w:rPr>
          <w:rFonts w:ascii="Arial" w:hAnsi="Arial" w:cs="Arial"/>
          <w:shd w:val="clear" w:color="auto" w:fill="FFFFFF"/>
        </w:rPr>
        <w:t>. This</w:t>
      </w:r>
      <w:r w:rsidR="00B30C82" w:rsidRPr="00737EF9">
        <w:rPr>
          <w:rFonts w:ascii="Arial" w:hAnsi="Arial" w:cs="Arial"/>
          <w:shd w:val="clear" w:color="auto" w:fill="FFFFFF"/>
        </w:rPr>
        <w:t xml:space="preserve"> could make it more difficult to understand. </w:t>
      </w:r>
    </w:p>
    <w:p w14:paraId="32F4C2A8" w14:textId="73914431" w:rsidR="0043310D" w:rsidRPr="00737EF9" w:rsidRDefault="0043310D" w:rsidP="00A505CE">
      <w:pPr>
        <w:spacing w:line="276" w:lineRule="auto"/>
        <w:rPr>
          <w:rFonts w:ascii="Arial" w:hAnsi="Arial" w:cs="Arial"/>
        </w:rPr>
      </w:pPr>
      <w:r w:rsidRPr="00737EF9">
        <w:rPr>
          <w:rFonts w:ascii="Arial" w:hAnsi="Arial" w:cs="Arial"/>
        </w:rPr>
        <w:t>Interestingly</w:t>
      </w:r>
      <w:r w:rsidR="009B2B6C" w:rsidRPr="00737EF9">
        <w:rPr>
          <w:rFonts w:ascii="Arial" w:hAnsi="Arial" w:cs="Arial"/>
        </w:rPr>
        <w:t>,</w:t>
      </w:r>
      <w:r w:rsidRPr="00737EF9">
        <w:rPr>
          <w:rFonts w:ascii="Arial" w:hAnsi="Arial" w:cs="Arial"/>
        </w:rPr>
        <w:t xml:space="preserve"> the </w:t>
      </w:r>
      <w:r w:rsidR="00463A84" w:rsidRPr="00737EF9">
        <w:rPr>
          <w:rFonts w:ascii="Arial" w:hAnsi="Arial" w:cs="Arial"/>
        </w:rPr>
        <w:t>analysis shows that</w:t>
      </w:r>
      <w:r w:rsidR="009B2B6C" w:rsidRPr="00737EF9">
        <w:rPr>
          <w:rFonts w:ascii="Arial" w:hAnsi="Arial" w:cs="Arial"/>
        </w:rPr>
        <w:t>,</w:t>
      </w:r>
      <w:r w:rsidR="00463A84" w:rsidRPr="00737EF9">
        <w:rPr>
          <w:rFonts w:ascii="Arial" w:hAnsi="Arial" w:cs="Arial"/>
        </w:rPr>
        <w:t xml:space="preserve"> like the ONS adverts</w:t>
      </w:r>
      <w:r w:rsidR="009B2B6C" w:rsidRPr="00737EF9">
        <w:rPr>
          <w:rFonts w:ascii="Arial" w:hAnsi="Arial" w:cs="Arial"/>
        </w:rPr>
        <w:t>,</w:t>
      </w:r>
      <w:r w:rsidR="00463A84" w:rsidRPr="00737EF9">
        <w:rPr>
          <w:rFonts w:ascii="Arial" w:hAnsi="Arial" w:cs="Arial"/>
        </w:rPr>
        <w:t xml:space="preserve"> none of </w:t>
      </w:r>
      <w:r w:rsidR="002328EF" w:rsidRPr="00737EF9">
        <w:rPr>
          <w:rFonts w:ascii="Arial" w:hAnsi="Arial" w:cs="Arial"/>
        </w:rPr>
        <w:t>J&amp;J</w:t>
      </w:r>
      <w:r w:rsidR="009B2B6C" w:rsidRPr="00737EF9">
        <w:rPr>
          <w:rFonts w:ascii="Arial" w:hAnsi="Arial" w:cs="Arial"/>
        </w:rPr>
        <w:t>'</w:t>
      </w:r>
      <w:r w:rsidR="002328EF" w:rsidRPr="00737EF9">
        <w:rPr>
          <w:rFonts w:ascii="Arial" w:hAnsi="Arial" w:cs="Arial"/>
        </w:rPr>
        <w:t>s adverts use gender-neutral langu</w:t>
      </w:r>
      <w:r w:rsidR="009B2B6C" w:rsidRPr="00737EF9">
        <w:rPr>
          <w:rFonts w:ascii="Arial" w:hAnsi="Arial" w:cs="Arial"/>
        </w:rPr>
        <w:t>a</w:t>
      </w:r>
      <w:r w:rsidR="002328EF" w:rsidRPr="00737EF9">
        <w:rPr>
          <w:rFonts w:ascii="Arial" w:hAnsi="Arial" w:cs="Arial"/>
        </w:rPr>
        <w:t>ge</w:t>
      </w:r>
      <w:r w:rsidR="006E5AC8" w:rsidRPr="00737EF9">
        <w:rPr>
          <w:rFonts w:ascii="Arial" w:hAnsi="Arial" w:cs="Arial"/>
        </w:rPr>
        <w:t>;</w:t>
      </w:r>
      <w:r w:rsidR="00E4034E" w:rsidRPr="00737EF9">
        <w:rPr>
          <w:rFonts w:ascii="Arial" w:hAnsi="Arial" w:cs="Arial"/>
        </w:rPr>
        <w:t xml:space="preserve"> </w:t>
      </w:r>
      <w:r w:rsidR="00F861FC" w:rsidRPr="00737EF9">
        <w:rPr>
          <w:rFonts w:ascii="Arial" w:hAnsi="Arial" w:cs="Arial"/>
        </w:rPr>
        <w:t xml:space="preserve">they scored identical to the ONS in that </w:t>
      </w:r>
      <w:r w:rsidRPr="00737EF9">
        <w:rPr>
          <w:rFonts w:ascii="Arial" w:hAnsi="Arial" w:cs="Arial"/>
        </w:rPr>
        <w:t xml:space="preserve">five out of the seven adverts use strongly feminine-coded language, </w:t>
      </w:r>
      <w:r w:rsidR="00F861FC" w:rsidRPr="00737EF9">
        <w:rPr>
          <w:rFonts w:ascii="Arial" w:hAnsi="Arial" w:cs="Arial"/>
        </w:rPr>
        <w:t>and</w:t>
      </w:r>
      <w:r w:rsidRPr="00737EF9">
        <w:rPr>
          <w:rFonts w:ascii="Arial" w:hAnsi="Arial" w:cs="Arial"/>
        </w:rPr>
        <w:t xml:space="preserve"> two out of the seven adverts use </w:t>
      </w:r>
      <w:r w:rsidRPr="00737EF9">
        <w:rPr>
          <w:rFonts w:ascii="Arial" w:hAnsi="Arial" w:cs="Arial"/>
        </w:rPr>
        <w:lastRenderedPageBreak/>
        <w:t xml:space="preserve">strongly masculine-coded language. </w:t>
      </w:r>
      <w:r w:rsidR="00B40B57" w:rsidRPr="00737EF9">
        <w:rPr>
          <w:rFonts w:ascii="Arial" w:hAnsi="Arial" w:cs="Arial"/>
        </w:rPr>
        <w:t>In terms of reasonable adjustments, J&amp;J's advertisements scored a five. While the ad</w:t>
      </w:r>
      <w:r w:rsidR="006E5AC8" w:rsidRPr="00737EF9">
        <w:rPr>
          <w:rFonts w:ascii="Arial" w:hAnsi="Arial" w:cs="Arial"/>
        </w:rPr>
        <w:t>verts mention accommodations, it is worth noting that this information is at the bottom of the advertisement and written in smaller text than the res</w:t>
      </w:r>
      <w:r w:rsidR="00B40B57" w:rsidRPr="00737EF9">
        <w:rPr>
          <w:rFonts w:ascii="Arial" w:hAnsi="Arial" w:cs="Arial"/>
        </w:rPr>
        <w:t>t. As a result, it received a score of five due to its lack of prominence.</w:t>
      </w:r>
    </w:p>
    <w:p w14:paraId="16DCD6D9" w14:textId="3A94F33D" w:rsidR="00F43A11" w:rsidRPr="00737EF9" w:rsidRDefault="00F768D5" w:rsidP="00C81B7B">
      <w:pPr>
        <w:spacing w:line="276" w:lineRule="auto"/>
        <w:rPr>
          <w:rFonts w:ascii="Arial" w:hAnsi="Arial" w:cs="Arial"/>
        </w:rPr>
      </w:pPr>
      <w:r w:rsidRPr="00737EF9">
        <w:rPr>
          <w:rFonts w:ascii="Arial" w:hAnsi="Arial" w:cs="Arial"/>
        </w:rPr>
        <w:t>Finally, it is worth noting that none of the advertisements provide a specific closing or interview date. Additionally, no reference is made to any flexibility within the interview process.</w:t>
      </w:r>
    </w:p>
    <w:p w14:paraId="1EDAB857" w14:textId="58F27E48" w:rsidR="00910F5F" w:rsidRPr="00737EF9" w:rsidRDefault="001F10E2" w:rsidP="00A505CE">
      <w:pPr>
        <w:pStyle w:val="Heading2"/>
        <w:spacing w:line="276" w:lineRule="auto"/>
        <w:rPr>
          <w:rFonts w:ascii="Arial" w:hAnsi="Arial" w:cs="Arial"/>
        </w:rPr>
      </w:pPr>
      <w:bookmarkStart w:id="38" w:name="_Toc150440336"/>
      <w:r w:rsidRPr="00737EF9">
        <w:rPr>
          <w:rFonts w:ascii="Arial" w:hAnsi="Arial" w:cs="Arial"/>
        </w:rPr>
        <w:t>7.5 Summary</w:t>
      </w:r>
      <w:bookmarkEnd w:id="38"/>
    </w:p>
    <w:p w14:paraId="783E2B07" w14:textId="0200DDC6" w:rsidR="00910F5F" w:rsidRPr="00737EF9" w:rsidRDefault="00910F5F" w:rsidP="00A505CE">
      <w:pPr>
        <w:spacing w:line="276" w:lineRule="auto"/>
        <w:rPr>
          <w:rFonts w:ascii="Arial" w:hAnsi="Arial" w:cs="Arial"/>
        </w:rPr>
      </w:pPr>
      <w:r w:rsidRPr="00737EF9">
        <w:rPr>
          <w:rFonts w:ascii="Arial" w:hAnsi="Arial" w:cs="Arial"/>
          <w:color w:val="161719"/>
          <w:shd w:val="clear" w:color="auto" w:fill="FFFFFF"/>
        </w:rPr>
        <w:t xml:space="preserve">The Johnson &amp; Johnson job adverts lack comprehensive information about compensation packages, and it is unclear if flexible working arrangements are available. However, they score high for job descriptions and role requirements. The adverts use gender-specific language, and </w:t>
      </w:r>
      <w:r w:rsidR="00E72670" w:rsidRPr="00737EF9">
        <w:rPr>
          <w:rFonts w:ascii="Arial" w:hAnsi="Arial" w:cs="Arial"/>
          <w:color w:val="161719"/>
          <w:shd w:val="clear" w:color="auto" w:fill="FFFFFF"/>
        </w:rPr>
        <w:t>limited prominence is</w:t>
      </w:r>
      <w:r w:rsidRPr="00737EF9">
        <w:rPr>
          <w:rFonts w:ascii="Arial" w:hAnsi="Arial" w:cs="Arial"/>
          <w:color w:val="161719"/>
          <w:shd w:val="clear" w:color="auto" w:fill="FFFFFF"/>
        </w:rPr>
        <w:t xml:space="preserve"> given to reasonable adjustments. Additionally, none of the advertisements provide a specific closing or interview date</w:t>
      </w:r>
      <w:r w:rsidR="00E72670" w:rsidRPr="00737EF9">
        <w:rPr>
          <w:rFonts w:ascii="Arial" w:hAnsi="Arial" w:cs="Arial"/>
          <w:color w:val="161719"/>
          <w:shd w:val="clear" w:color="auto" w:fill="FFFFFF"/>
        </w:rPr>
        <w:t xml:space="preserve"> or</w:t>
      </w:r>
      <w:r w:rsidRPr="00737EF9">
        <w:rPr>
          <w:rFonts w:ascii="Arial" w:hAnsi="Arial" w:cs="Arial"/>
          <w:color w:val="161719"/>
          <w:shd w:val="clear" w:color="auto" w:fill="FFFFFF"/>
        </w:rPr>
        <w:t xml:space="preserve"> mention any flexibility in the interview process.</w:t>
      </w:r>
    </w:p>
    <w:p w14:paraId="25F72693" w14:textId="2A4E278B" w:rsidR="00F00B9E" w:rsidRPr="00737EF9" w:rsidRDefault="00992ABA" w:rsidP="00A505CE">
      <w:pPr>
        <w:pStyle w:val="Heading2"/>
        <w:spacing w:line="276" w:lineRule="auto"/>
        <w:rPr>
          <w:rFonts w:ascii="Arial" w:hAnsi="Arial" w:cs="Arial"/>
        </w:rPr>
      </w:pPr>
      <w:bookmarkStart w:id="39" w:name="_Toc150440337"/>
      <w:r w:rsidRPr="00737EF9">
        <w:rPr>
          <w:rFonts w:ascii="Arial" w:hAnsi="Arial" w:cs="Arial"/>
        </w:rPr>
        <w:t>7.</w:t>
      </w:r>
      <w:r w:rsidR="001F10E2" w:rsidRPr="00737EF9">
        <w:rPr>
          <w:rFonts w:ascii="Arial" w:hAnsi="Arial" w:cs="Arial"/>
        </w:rPr>
        <w:t>6</w:t>
      </w:r>
      <w:r w:rsidRPr="00737EF9">
        <w:rPr>
          <w:rFonts w:ascii="Arial" w:hAnsi="Arial" w:cs="Arial"/>
        </w:rPr>
        <w:t xml:space="preserve"> </w:t>
      </w:r>
      <w:r w:rsidR="00780F34" w:rsidRPr="00737EF9">
        <w:rPr>
          <w:rFonts w:ascii="Arial" w:hAnsi="Arial" w:cs="Arial"/>
        </w:rPr>
        <w:t>Comparative Analysis Of The ONS And J&amp;J</w:t>
      </w:r>
      <w:bookmarkEnd w:id="39"/>
    </w:p>
    <w:p w14:paraId="28F663CF" w14:textId="3D63F2AB" w:rsidR="00A235A0" w:rsidRPr="00737EF9" w:rsidRDefault="0036622B" w:rsidP="00A505CE">
      <w:pPr>
        <w:spacing w:line="276" w:lineRule="auto"/>
        <w:rPr>
          <w:rFonts w:ascii="Arial" w:hAnsi="Arial" w:cs="Arial"/>
        </w:rPr>
      </w:pPr>
      <w:r w:rsidRPr="00737EF9">
        <w:rPr>
          <w:rFonts w:ascii="Arial" w:hAnsi="Arial" w:cs="Arial"/>
        </w:rPr>
        <w:t>When comparing the results of both analys</w:t>
      </w:r>
      <w:r w:rsidR="006E5AC8" w:rsidRPr="00737EF9">
        <w:rPr>
          <w:rFonts w:ascii="Arial" w:hAnsi="Arial" w:cs="Arial"/>
        </w:rPr>
        <w:t>e</w:t>
      </w:r>
      <w:r w:rsidRPr="00737EF9">
        <w:rPr>
          <w:rFonts w:ascii="Arial" w:hAnsi="Arial" w:cs="Arial"/>
        </w:rPr>
        <w:t>s</w:t>
      </w:r>
      <w:r w:rsidR="006E5AC8" w:rsidRPr="00737EF9">
        <w:rPr>
          <w:rFonts w:ascii="Arial" w:hAnsi="Arial" w:cs="Arial"/>
        </w:rPr>
        <w:t>,</w:t>
      </w:r>
      <w:r w:rsidRPr="00737EF9">
        <w:rPr>
          <w:rFonts w:ascii="Arial" w:hAnsi="Arial" w:cs="Arial"/>
        </w:rPr>
        <w:t xml:space="preserve"> it is clear that the ONS scores considerably </w:t>
      </w:r>
      <w:r w:rsidR="007A1A52" w:rsidRPr="00737EF9">
        <w:rPr>
          <w:rFonts w:ascii="Arial" w:hAnsi="Arial" w:cs="Arial"/>
        </w:rPr>
        <w:t xml:space="preserve">and consistently </w:t>
      </w:r>
      <w:r w:rsidRPr="00737EF9">
        <w:rPr>
          <w:rFonts w:ascii="Arial" w:hAnsi="Arial" w:cs="Arial"/>
        </w:rPr>
        <w:t>higher than J&amp;J</w:t>
      </w:r>
      <w:r w:rsidR="006E5AC8" w:rsidRPr="00737EF9">
        <w:rPr>
          <w:rFonts w:ascii="Arial" w:hAnsi="Arial" w:cs="Arial"/>
        </w:rPr>
        <w:t>;</w:t>
      </w:r>
      <w:r w:rsidR="007A1A52" w:rsidRPr="00737EF9">
        <w:rPr>
          <w:rFonts w:ascii="Arial" w:hAnsi="Arial" w:cs="Arial"/>
        </w:rPr>
        <w:t xml:space="preserve"> the ONS clearly and prominently state their intention to recruit a diverse </w:t>
      </w:r>
      <w:r w:rsidR="00576666" w:rsidRPr="00737EF9">
        <w:rPr>
          <w:rFonts w:ascii="Arial" w:hAnsi="Arial" w:cs="Arial"/>
        </w:rPr>
        <w:t>workforce</w:t>
      </w:r>
      <w:r w:rsidR="006E5AC8" w:rsidRPr="00737EF9">
        <w:rPr>
          <w:rFonts w:ascii="Arial" w:hAnsi="Arial" w:cs="Arial"/>
        </w:rPr>
        <w:t>;</w:t>
      </w:r>
      <w:r w:rsidR="00576666" w:rsidRPr="00737EF9">
        <w:rPr>
          <w:rFonts w:ascii="Arial" w:hAnsi="Arial" w:cs="Arial"/>
        </w:rPr>
        <w:t xml:space="preserve"> by placing this visibly within the advert</w:t>
      </w:r>
      <w:r w:rsidR="006E5AC8" w:rsidRPr="00737EF9">
        <w:rPr>
          <w:rFonts w:ascii="Arial" w:hAnsi="Arial" w:cs="Arial"/>
        </w:rPr>
        <w:t>,</w:t>
      </w:r>
      <w:r w:rsidR="00576666" w:rsidRPr="00737EF9">
        <w:rPr>
          <w:rFonts w:ascii="Arial" w:hAnsi="Arial" w:cs="Arial"/>
        </w:rPr>
        <w:t xml:space="preserve"> </w:t>
      </w:r>
      <w:r w:rsidR="00ED3F7F" w:rsidRPr="00737EF9">
        <w:rPr>
          <w:rFonts w:ascii="Arial" w:hAnsi="Arial" w:cs="Arial"/>
        </w:rPr>
        <w:t>it suggests this is a true reflection of their intention</w:t>
      </w:r>
      <w:r w:rsidR="00170E76" w:rsidRPr="00737EF9">
        <w:rPr>
          <w:rFonts w:ascii="Arial" w:hAnsi="Arial" w:cs="Arial"/>
        </w:rPr>
        <w:t>, wher</w:t>
      </w:r>
      <w:r w:rsidR="00EF4CC5" w:rsidRPr="00737EF9">
        <w:rPr>
          <w:rFonts w:ascii="Arial" w:hAnsi="Arial" w:cs="Arial"/>
        </w:rPr>
        <w:t>e</w:t>
      </w:r>
      <w:r w:rsidR="00170E76" w:rsidRPr="00737EF9">
        <w:rPr>
          <w:rFonts w:ascii="Arial" w:hAnsi="Arial" w:cs="Arial"/>
        </w:rPr>
        <w:t xml:space="preserve">as J&amp;J reserve their diversity and inclusivity statement to the very last </w:t>
      </w:r>
      <w:r w:rsidR="00A235A0" w:rsidRPr="00737EF9">
        <w:rPr>
          <w:rFonts w:ascii="Arial" w:hAnsi="Arial" w:cs="Arial"/>
        </w:rPr>
        <w:t>section of the advert, where it could be potentially overlooked. According to Tone Alm Andreassen (2021), having a diversity clause in an advertisement does not necessarily mean it is practi</w:t>
      </w:r>
      <w:r w:rsidR="00EF4CC5" w:rsidRPr="00737EF9">
        <w:rPr>
          <w:rFonts w:ascii="Arial" w:hAnsi="Arial" w:cs="Arial"/>
        </w:rPr>
        <w:t>s</w:t>
      </w:r>
      <w:r w:rsidR="00A235A0" w:rsidRPr="00737EF9">
        <w:rPr>
          <w:rFonts w:ascii="Arial" w:hAnsi="Arial" w:cs="Arial"/>
        </w:rPr>
        <w:t xml:space="preserve">ed. </w:t>
      </w:r>
    </w:p>
    <w:p w14:paraId="19526338" w14:textId="1919578D" w:rsidR="00B81CC4" w:rsidRPr="00737EF9" w:rsidRDefault="000C656A" w:rsidP="00A505CE">
      <w:pPr>
        <w:spacing w:line="276" w:lineRule="auto"/>
        <w:rPr>
          <w:rFonts w:ascii="Arial" w:hAnsi="Arial" w:cs="Arial"/>
        </w:rPr>
      </w:pPr>
      <w:r w:rsidRPr="00737EF9">
        <w:rPr>
          <w:rFonts w:ascii="Arial" w:hAnsi="Arial" w:cs="Arial"/>
          <w:noProof/>
        </w:rPr>
        <w:drawing>
          <wp:anchor distT="0" distB="0" distL="114300" distR="114300" simplePos="0" relativeHeight="251672576" behindDoc="0" locked="0" layoutInCell="1" allowOverlap="1" wp14:anchorId="60E78329" wp14:editId="142E6EE7">
            <wp:simplePos x="0" y="0"/>
            <wp:positionH relativeFrom="margin">
              <wp:align>center</wp:align>
            </wp:positionH>
            <wp:positionV relativeFrom="page">
              <wp:posOffset>6623050</wp:posOffset>
            </wp:positionV>
            <wp:extent cx="3972560" cy="2163445"/>
            <wp:effectExtent l="0" t="0" r="8890" b="8255"/>
            <wp:wrapTopAndBottom/>
            <wp:docPr id="601819434"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819434" name="Picture 1" descr="A close up of a docume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72560" cy="2163445"/>
                    </a:xfrm>
                    <a:prstGeom prst="rect">
                      <a:avLst/>
                    </a:prstGeom>
                  </pic:spPr>
                </pic:pic>
              </a:graphicData>
            </a:graphic>
          </wp:anchor>
        </w:drawing>
      </w:r>
      <w:r w:rsidR="00B81CC4" w:rsidRPr="00737EF9">
        <w:rPr>
          <w:rFonts w:ascii="Arial" w:hAnsi="Arial" w:cs="Arial"/>
        </w:rPr>
        <w:t>However, further analysis of J&amp;J</w:t>
      </w:r>
      <w:r w:rsidR="005A4D1F" w:rsidRPr="00737EF9">
        <w:rPr>
          <w:rFonts w:ascii="Arial" w:hAnsi="Arial" w:cs="Arial"/>
        </w:rPr>
        <w:t>'</w:t>
      </w:r>
      <w:r w:rsidR="00DF3E59" w:rsidRPr="00737EF9">
        <w:rPr>
          <w:rFonts w:ascii="Arial" w:hAnsi="Arial" w:cs="Arial"/>
        </w:rPr>
        <w:t xml:space="preserve">s website features a </w:t>
      </w:r>
      <w:r w:rsidR="004352A3" w:rsidRPr="00737EF9">
        <w:rPr>
          <w:rFonts w:ascii="Arial" w:hAnsi="Arial" w:cs="Arial"/>
        </w:rPr>
        <w:t xml:space="preserve">comprehensive section detailing their </w:t>
      </w:r>
      <w:r w:rsidR="008871B9" w:rsidRPr="00737EF9">
        <w:rPr>
          <w:rFonts w:ascii="Arial" w:hAnsi="Arial" w:cs="Arial"/>
        </w:rPr>
        <w:t xml:space="preserve">commitment to </w:t>
      </w:r>
      <w:r w:rsidR="00C01CBA" w:rsidRPr="00737EF9">
        <w:rPr>
          <w:rFonts w:ascii="Arial" w:hAnsi="Arial" w:cs="Arial"/>
        </w:rPr>
        <w:t xml:space="preserve">a fair and inclusive recruitment process, which </w:t>
      </w:r>
      <w:r w:rsidR="00467843" w:rsidRPr="00737EF9">
        <w:rPr>
          <w:rFonts w:ascii="Arial" w:hAnsi="Arial" w:cs="Arial"/>
        </w:rPr>
        <w:t>provides further information regarding reasonable adjustments and behavioural</w:t>
      </w:r>
      <w:r w:rsidR="006E6584" w:rsidRPr="00737EF9">
        <w:rPr>
          <w:rFonts w:ascii="Arial" w:hAnsi="Arial" w:cs="Arial"/>
        </w:rPr>
        <w:t>-</w:t>
      </w:r>
      <w:r w:rsidR="00467843" w:rsidRPr="00737EF9">
        <w:rPr>
          <w:rFonts w:ascii="Arial" w:hAnsi="Arial" w:cs="Arial"/>
        </w:rPr>
        <w:t>based interview questions</w:t>
      </w:r>
      <w:r w:rsidR="003D511A" w:rsidRPr="00737EF9">
        <w:rPr>
          <w:rFonts w:ascii="Arial" w:hAnsi="Arial" w:cs="Arial"/>
        </w:rPr>
        <w:t xml:space="preserve">, </w:t>
      </w:r>
      <w:r w:rsidR="006E6584" w:rsidRPr="00737EF9">
        <w:rPr>
          <w:rFonts w:ascii="Arial" w:hAnsi="Arial" w:cs="Arial"/>
        </w:rPr>
        <w:t>as show</w:t>
      </w:r>
      <w:r w:rsidR="003D511A" w:rsidRPr="00737EF9">
        <w:rPr>
          <w:rFonts w:ascii="Arial" w:hAnsi="Arial" w:cs="Arial"/>
        </w:rPr>
        <w:t xml:space="preserve">n in Figure 5 below. </w:t>
      </w:r>
      <w:r w:rsidR="001F714C" w:rsidRPr="00737EF9">
        <w:rPr>
          <w:rFonts w:ascii="Arial" w:hAnsi="Arial" w:cs="Arial"/>
        </w:rPr>
        <w:t xml:space="preserve">This indicates that J&amp;J </w:t>
      </w:r>
      <w:r w:rsidR="00146E2F" w:rsidRPr="00737EF9">
        <w:rPr>
          <w:rFonts w:ascii="Arial" w:hAnsi="Arial" w:cs="Arial"/>
        </w:rPr>
        <w:t>are a diverse organisation, although i</w:t>
      </w:r>
      <w:r w:rsidR="006E6584" w:rsidRPr="00737EF9">
        <w:rPr>
          <w:rFonts w:ascii="Arial" w:hAnsi="Arial" w:cs="Arial"/>
        </w:rPr>
        <w:t>ncluding these details in a more prominent position may prove beneficial</w:t>
      </w:r>
      <w:r w:rsidR="00146E2F" w:rsidRPr="00737EF9">
        <w:rPr>
          <w:rFonts w:ascii="Arial" w:hAnsi="Arial" w:cs="Arial"/>
        </w:rPr>
        <w:t>.</w:t>
      </w:r>
    </w:p>
    <w:p w14:paraId="25651136" w14:textId="78FCE63B" w:rsidR="00467843" w:rsidRPr="00737EF9" w:rsidRDefault="00467843" w:rsidP="00A505CE">
      <w:pPr>
        <w:keepNext/>
        <w:spacing w:line="276" w:lineRule="auto"/>
        <w:rPr>
          <w:rFonts w:ascii="Arial" w:hAnsi="Arial" w:cs="Arial"/>
        </w:rPr>
      </w:pPr>
    </w:p>
    <w:p w14:paraId="78FE058B" w14:textId="36DAB3F0" w:rsidR="008871B9" w:rsidRPr="00737EF9" w:rsidRDefault="00467843" w:rsidP="00A505CE">
      <w:pPr>
        <w:pStyle w:val="Caption"/>
        <w:spacing w:line="276" w:lineRule="auto"/>
        <w:rPr>
          <w:rFonts w:ascii="Arial" w:hAnsi="Arial" w:cs="Arial"/>
        </w:rPr>
      </w:pPr>
      <w:r w:rsidRPr="00737EF9">
        <w:rPr>
          <w:rFonts w:ascii="Arial" w:hAnsi="Arial" w:cs="Arial"/>
        </w:rPr>
        <w:t xml:space="preserve">Figure </w:t>
      </w:r>
      <w:r w:rsidR="008B6FC1" w:rsidRPr="00737EF9">
        <w:rPr>
          <w:rFonts w:ascii="Arial" w:hAnsi="Arial" w:cs="Arial"/>
        </w:rPr>
        <w:fldChar w:fldCharType="begin"/>
      </w:r>
      <w:r w:rsidR="008B6FC1" w:rsidRPr="00737EF9">
        <w:rPr>
          <w:rFonts w:ascii="Arial" w:hAnsi="Arial" w:cs="Arial"/>
        </w:rPr>
        <w:instrText xml:space="preserve"> SEQ Figure \* ARABIC </w:instrText>
      </w:r>
      <w:r w:rsidR="008B6FC1" w:rsidRPr="00737EF9">
        <w:rPr>
          <w:rFonts w:ascii="Arial" w:hAnsi="Arial" w:cs="Arial"/>
        </w:rPr>
        <w:fldChar w:fldCharType="separate"/>
      </w:r>
      <w:r w:rsidRPr="00737EF9">
        <w:rPr>
          <w:rFonts w:ascii="Arial" w:hAnsi="Arial" w:cs="Arial"/>
          <w:noProof/>
        </w:rPr>
        <w:t>5</w:t>
      </w:r>
      <w:r w:rsidR="008B6FC1" w:rsidRPr="00737EF9">
        <w:rPr>
          <w:rFonts w:ascii="Arial" w:hAnsi="Arial" w:cs="Arial"/>
          <w:noProof/>
        </w:rPr>
        <w:fldChar w:fldCharType="end"/>
      </w:r>
      <w:r w:rsidR="00EB5B5A" w:rsidRPr="00737EF9">
        <w:rPr>
          <w:rFonts w:ascii="Arial" w:hAnsi="Arial" w:cs="Arial"/>
        </w:rPr>
        <w:t xml:space="preserve"> Extract Of </w:t>
      </w:r>
      <w:r w:rsidRPr="00737EF9">
        <w:rPr>
          <w:rFonts w:ascii="Arial" w:hAnsi="Arial" w:cs="Arial"/>
        </w:rPr>
        <w:t>Johnson And Johnson</w:t>
      </w:r>
      <w:r w:rsidR="001F1FB6" w:rsidRPr="00737EF9">
        <w:rPr>
          <w:rFonts w:ascii="Arial" w:hAnsi="Arial" w:cs="Arial"/>
        </w:rPr>
        <w:t>'</w:t>
      </w:r>
      <w:r w:rsidRPr="00737EF9">
        <w:rPr>
          <w:rFonts w:ascii="Arial" w:hAnsi="Arial" w:cs="Arial"/>
        </w:rPr>
        <w:t xml:space="preserve">s </w:t>
      </w:r>
      <w:r w:rsidR="00FC684D" w:rsidRPr="00737EF9">
        <w:rPr>
          <w:rFonts w:ascii="Arial" w:hAnsi="Arial" w:cs="Arial"/>
        </w:rPr>
        <w:t>(2023b)</w:t>
      </w:r>
      <w:r w:rsidR="004B7830" w:rsidRPr="00737EF9">
        <w:rPr>
          <w:rFonts w:ascii="Arial" w:hAnsi="Arial" w:cs="Arial"/>
        </w:rPr>
        <w:t xml:space="preserve"> </w:t>
      </w:r>
      <w:r w:rsidR="00EB5B5A" w:rsidRPr="00737EF9">
        <w:rPr>
          <w:rFonts w:ascii="Arial" w:hAnsi="Arial" w:cs="Arial"/>
        </w:rPr>
        <w:t xml:space="preserve">Diversity, Equity and Inclusion Statement  </w:t>
      </w:r>
    </w:p>
    <w:p w14:paraId="38A42724" w14:textId="08D00F0A" w:rsidR="00CC7E1D" w:rsidRPr="00737EF9" w:rsidRDefault="00CC7E1D" w:rsidP="00A505CE">
      <w:pPr>
        <w:spacing w:line="276" w:lineRule="auto"/>
        <w:rPr>
          <w:rFonts w:ascii="Arial" w:hAnsi="Arial" w:cs="Arial"/>
          <w:shd w:val="clear" w:color="auto" w:fill="FFFFFF"/>
        </w:rPr>
      </w:pPr>
      <w:r w:rsidRPr="00737EF9">
        <w:rPr>
          <w:rFonts w:ascii="Arial" w:hAnsi="Arial" w:cs="Arial"/>
          <w:shd w:val="clear" w:color="auto" w:fill="FFFFFF"/>
        </w:rPr>
        <w:t xml:space="preserve">Based on the above analysis, the job advertisements by ONS are well-rounded, uniform, and generally follow the guidelines provided by the CIPD. However, there is still room for </w:t>
      </w:r>
      <w:r w:rsidRPr="00737EF9">
        <w:rPr>
          <w:rFonts w:ascii="Arial" w:hAnsi="Arial" w:cs="Arial"/>
          <w:shd w:val="clear" w:color="auto" w:fill="FFFFFF"/>
        </w:rPr>
        <w:lastRenderedPageBreak/>
        <w:t xml:space="preserve">improvement. To promote inclusivity, it is crucial to use gender-neutral language in job advertisements. According to research, using feminine-coded language is more effective in attracting a diverse pool of candidates without disadvantaging male applicants. </w:t>
      </w:r>
      <w:r w:rsidR="00E3456C" w:rsidRPr="00737EF9">
        <w:rPr>
          <w:rFonts w:ascii="Arial" w:hAnsi="Arial" w:cs="Arial"/>
          <w:shd w:val="clear" w:color="auto" w:fill="FFFFFF"/>
        </w:rPr>
        <w:t>Five of seven adverts analysed</w:t>
      </w:r>
      <w:r w:rsidRPr="00737EF9">
        <w:rPr>
          <w:rFonts w:ascii="Arial" w:hAnsi="Arial" w:cs="Arial"/>
          <w:shd w:val="clear" w:color="auto" w:fill="FFFFFF"/>
        </w:rPr>
        <w:t xml:space="preserve"> used feminine-coded language, indicating that ONS is taking steps </w:t>
      </w:r>
      <w:r w:rsidR="005A4D1F" w:rsidRPr="00737EF9">
        <w:rPr>
          <w:rFonts w:ascii="Arial" w:hAnsi="Arial" w:cs="Arial"/>
          <w:shd w:val="clear" w:color="auto" w:fill="FFFFFF"/>
        </w:rPr>
        <w:t>to create</w:t>
      </w:r>
      <w:r w:rsidRPr="00737EF9">
        <w:rPr>
          <w:rFonts w:ascii="Arial" w:hAnsi="Arial" w:cs="Arial"/>
          <w:shd w:val="clear" w:color="auto" w:fill="FFFFFF"/>
        </w:rPr>
        <w:t xml:space="preserve"> an inclusive workplace culture. By using welcoming and inclusive language, ONS can attract the best candidates regardless of gender, creating a diverse and equitable workplace. </w:t>
      </w:r>
    </w:p>
    <w:p w14:paraId="655C7473" w14:textId="4BDAAE19" w:rsidR="00CC7E1D" w:rsidRPr="00737EF9" w:rsidRDefault="00CC7E1D" w:rsidP="00A505CE">
      <w:pPr>
        <w:spacing w:line="276" w:lineRule="auto"/>
        <w:rPr>
          <w:rFonts w:ascii="Arial" w:hAnsi="Arial" w:cs="Arial"/>
          <w:shd w:val="clear" w:color="auto" w:fill="FFFFFF"/>
        </w:rPr>
      </w:pPr>
      <w:r w:rsidRPr="00737EF9">
        <w:rPr>
          <w:rFonts w:ascii="Arial" w:hAnsi="Arial" w:cs="Arial"/>
          <w:shd w:val="clear" w:color="auto" w:fill="FFFFFF"/>
        </w:rPr>
        <w:t xml:space="preserve">Additionally, the recruitment process can be enhanced by providing more </w:t>
      </w:r>
      <w:r w:rsidR="00E3456C" w:rsidRPr="00737EF9">
        <w:rPr>
          <w:rFonts w:ascii="Arial" w:hAnsi="Arial" w:cs="Arial"/>
          <w:shd w:val="clear" w:color="auto" w:fill="FFFFFF"/>
        </w:rPr>
        <w:t>interview flexibility</w:t>
      </w:r>
      <w:r w:rsidRPr="00737EF9">
        <w:rPr>
          <w:rFonts w:ascii="Arial" w:hAnsi="Arial" w:cs="Arial"/>
          <w:shd w:val="clear" w:color="auto" w:fill="FFFFFF"/>
        </w:rPr>
        <w:t>. Although candidates can contact the recruitment team for necessary adjustments, it would be beneficial for ONS to explicitly state this as a welcome and inclusive practice, ensuring equal opportunities for all candidates to demonstrate their skills and abilities during interviews.</w:t>
      </w:r>
    </w:p>
    <w:p w14:paraId="78E5C02E" w14:textId="6A0ED2CC" w:rsidR="00CC7E1D" w:rsidRPr="00737EF9" w:rsidRDefault="00CC7E1D" w:rsidP="00A505CE">
      <w:pPr>
        <w:spacing w:line="276" w:lineRule="auto"/>
        <w:rPr>
          <w:rFonts w:ascii="Arial" w:hAnsi="Arial" w:cs="Arial"/>
          <w:shd w:val="clear" w:color="auto" w:fill="FFFFFF"/>
        </w:rPr>
      </w:pPr>
      <w:r w:rsidRPr="00737EF9">
        <w:rPr>
          <w:rFonts w:ascii="Arial" w:hAnsi="Arial" w:cs="Arial"/>
          <w:shd w:val="clear" w:color="auto" w:fill="FFFFFF"/>
        </w:rPr>
        <w:t xml:space="preserve">In comparison, the job advertisements by Johnson &amp; Johnson lack a comprehensive description of the compensation package and do not provide information about flexible working arrangements. However, they score higher for their job description and role requirements. Gender-coded language is used in both J&amp;J and ONS adverts, and neither mentions specific closing or interview dates. Nevertheless, ONS scores higher for its intention to recruit a diverse workforce and </w:t>
      </w:r>
      <w:r w:rsidR="00E3456C" w:rsidRPr="00737EF9">
        <w:rPr>
          <w:rFonts w:ascii="Arial" w:hAnsi="Arial" w:cs="Arial"/>
          <w:shd w:val="clear" w:color="auto" w:fill="FFFFFF"/>
        </w:rPr>
        <w:t>implement</w:t>
      </w:r>
      <w:r w:rsidRPr="00737EF9">
        <w:rPr>
          <w:rFonts w:ascii="Arial" w:hAnsi="Arial" w:cs="Arial"/>
          <w:shd w:val="clear" w:color="auto" w:fill="FFFFFF"/>
        </w:rPr>
        <w:t xml:space="preserve"> diversity clauses in </w:t>
      </w:r>
      <w:r w:rsidR="00E3456C" w:rsidRPr="00737EF9">
        <w:rPr>
          <w:rFonts w:ascii="Arial" w:hAnsi="Arial" w:cs="Arial"/>
          <w:shd w:val="clear" w:color="auto" w:fill="FFFFFF"/>
        </w:rPr>
        <w:t>its</w:t>
      </w:r>
      <w:r w:rsidRPr="00737EF9">
        <w:rPr>
          <w:rFonts w:ascii="Arial" w:hAnsi="Arial" w:cs="Arial"/>
          <w:shd w:val="clear" w:color="auto" w:fill="FFFFFF"/>
        </w:rPr>
        <w:t xml:space="preserve"> policies.</w:t>
      </w:r>
    </w:p>
    <w:p w14:paraId="25B8E9E0" w14:textId="3F40B54B" w:rsidR="00CC3B65" w:rsidRPr="00737EF9" w:rsidRDefault="00F40B9F" w:rsidP="00A505CE">
      <w:pPr>
        <w:spacing w:line="276" w:lineRule="auto"/>
        <w:rPr>
          <w:rFonts w:ascii="Arial" w:hAnsi="Arial" w:cs="Arial"/>
        </w:rPr>
      </w:pPr>
      <w:r w:rsidRPr="00737EF9">
        <w:rPr>
          <w:rFonts w:ascii="Arial" w:hAnsi="Arial" w:cs="Arial"/>
        </w:rPr>
        <w:t>The overa</w:t>
      </w:r>
      <w:r w:rsidR="00764225" w:rsidRPr="00737EF9">
        <w:rPr>
          <w:rFonts w:ascii="Arial" w:hAnsi="Arial" w:cs="Arial"/>
        </w:rPr>
        <w:t>l</w:t>
      </w:r>
      <w:r w:rsidRPr="00737EF9">
        <w:rPr>
          <w:rFonts w:ascii="Arial" w:hAnsi="Arial" w:cs="Arial"/>
        </w:rPr>
        <w:t xml:space="preserve">l analysis suggests that the ONS includes diversity clauses in their advertisements and implements them in their policies. Therefore, the evidence indicates that the ONS </w:t>
      </w:r>
      <w:r w:rsidR="00EE1E2E" w:rsidRPr="00737EF9">
        <w:rPr>
          <w:rFonts w:ascii="Arial" w:hAnsi="Arial" w:cs="Arial"/>
        </w:rPr>
        <w:t xml:space="preserve">is inclusive </w:t>
      </w:r>
      <w:r w:rsidR="00056F8D" w:rsidRPr="00737EF9">
        <w:rPr>
          <w:rFonts w:ascii="Arial" w:hAnsi="Arial" w:cs="Arial"/>
        </w:rPr>
        <w:t xml:space="preserve">in </w:t>
      </w:r>
      <w:r w:rsidRPr="00737EF9">
        <w:rPr>
          <w:rFonts w:ascii="Arial" w:hAnsi="Arial" w:cs="Arial"/>
        </w:rPr>
        <w:t>practice</w:t>
      </w:r>
      <w:r w:rsidR="00056F8D" w:rsidRPr="00737EF9">
        <w:rPr>
          <w:rFonts w:ascii="Arial" w:hAnsi="Arial" w:cs="Arial"/>
        </w:rPr>
        <w:t>.</w:t>
      </w:r>
    </w:p>
    <w:p w14:paraId="30679AF9" w14:textId="52E18970" w:rsidR="003E6389" w:rsidRPr="00737EF9" w:rsidRDefault="003E6389" w:rsidP="00A505CE">
      <w:pPr>
        <w:pStyle w:val="Heading2"/>
        <w:spacing w:line="276" w:lineRule="auto"/>
        <w:rPr>
          <w:rFonts w:ascii="Arial" w:hAnsi="Arial" w:cs="Arial"/>
        </w:rPr>
      </w:pPr>
      <w:bookmarkStart w:id="40" w:name="_Toc150440338"/>
      <w:r w:rsidRPr="00737EF9">
        <w:rPr>
          <w:rFonts w:ascii="Arial" w:hAnsi="Arial" w:cs="Arial"/>
        </w:rPr>
        <w:t>7.</w:t>
      </w:r>
      <w:r w:rsidR="004F5148" w:rsidRPr="00737EF9">
        <w:rPr>
          <w:rFonts w:ascii="Arial" w:hAnsi="Arial" w:cs="Arial"/>
        </w:rPr>
        <w:t>7</w:t>
      </w:r>
      <w:r w:rsidRPr="00737EF9">
        <w:rPr>
          <w:rFonts w:ascii="Arial" w:hAnsi="Arial" w:cs="Arial"/>
        </w:rPr>
        <w:t xml:space="preserve"> Summary</w:t>
      </w:r>
      <w:bookmarkEnd w:id="40"/>
    </w:p>
    <w:p w14:paraId="76EED172" w14:textId="5B0CE8E0" w:rsidR="00E30E4D" w:rsidRPr="00737EF9" w:rsidRDefault="00E30E4D" w:rsidP="00A505CE">
      <w:pPr>
        <w:spacing w:line="276" w:lineRule="auto"/>
        <w:rPr>
          <w:rFonts w:ascii="Arial" w:hAnsi="Arial" w:cs="Arial"/>
        </w:rPr>
      </w:pPr>
      <w:r w:rsidRPr="00737EF9">
        <w:rPr>
          <w:rFonts w:ascii="Arial" w:hAnsi="Arial" w:cs="Arial"/>
        </w:rPr>
        <w:t xml:space="preserve">After a thorough analysis, it is evident that the ONS </w:t>
      </w:r>
      <w:r w:rsidR="00E72670" w:rsidRPr="00737EF9">
        <w:rPr>
          <w:rFonts w:ascii="Arial" w:hAnsi="Arial" w:cs="Arial"/>
        </w:rPr>
        <w:t>strongly emphasises</w:t>
      </w:r>
      <w:r w:rsidRPr="00737EF9">
        <w:rPr>
          <w:rFonts w:ascii="Arial" w:hAnsi="Arial" w:cs="Arial"/>
        </w:rPr>
        <w:t xml:space="preserve"> inclusive and diverse recruitment practices</w:t>
      </w:r>
      <w:r w:rsidR="00E72670" w:rsidRPr="00737EF9">
        <w:rPr>
          <w:rFonts w:ascii="Arial" w:hAnsi="Arial" w:cs="Arial"/>
        </w:rPr>
        <w:t xml:space="preserve">, </w:t>
      </w:r>
      <w:r w:rsidRPr="00737EF9">
        <w:rPr>
          <w:rFonts w:ascii="Arial" w:hAnsi="Arial" w:cs="Arial"/>
        </w:rPr>
        <w:t>substantiated by the continuous evaluation and refinement of the organisation's comprehensive policies, which are regularly scrutinised to ensure their relevance and effectiveness in attracting a wide range of candidates.</w:t>
      </w:r>
    </w:p>
    <w:p w14:paraId="319EC5A0" w14:textId="4D6D8655" w:rsidR="00EF1FF7" w:rsidRPr="00737EF9" w:rsidRDefault="00E56B7E" w:rsidP="00A505CE">
      <w:pPr>
        <w:spacing w:line="276" w:lineRule="auto"/>
        <w:rPr>
          <w:rFonts w:ascii="Arial" w:hAnsi="Arial" w:cs="Arial"/>
        </w:rPr>
      </w:pPr>
      <w:r w:rsidRPr="00737EF9">
        <w:rPr>
          <w:rFonts w:ascii="Arial" w:hAnsi="Arial" w:cs="Arial"/>
        </w:rPr>
        <w:t>Public sector organi</w:t>
      </w:r>
      <w:r w:rsidR="00F76AA3" w:rsidRPr="00737EF9">
        <w:rPr>
          <w:rFonts w:ascii="Arial" w:hAnsi="Arial" w:cs="Arial"/>
        </w:rPr>
        <w:t>s</w:t>
      </w:r>
      <w:r w:rsidR="008200F4" w:rsidRPr="00737EF9">
        <w:rPr>
          <w:rFonts w:ascii="Arial" w:hAnsi="Arial" w:cs="Arial"/>
        </w:rPr>
        <w:t>a</w:t>
      </w:r>
      <w:r w:rsidRPr="00737EF9">
        <w:rPr>
          <w:rFonts w:ascii="Arial" w:hAnsi="Arial" w:cs="Arial"/>
        </w:rPr>
        <w:t xml:space="preserve">tions, </w:t>
      </w:r>
      <w:r w:rsidR="00C86109" w:rsidRPr="00737EF9">
        <w:rPr>
          <w:rFonts w:ascii="Arial" w:hAnsi="Arial" w:cs="Arial"/>
        </w:rPr>
        <w:t>owned and operated by the government, may emphasise projecting a positive image to the public; this could be</w:t>
      </w:r>
      <w:r w:rsidRPr="00737EF9">
        <w:rPr>
          <w:rFonts w:ascii="Arial" w:hAnsi="Arial" w:cs="Arial"/>
        </w:rPr>
        <w:t xml:space="preserve"> why they prioriti</w:t>
      </w:r>
      <w:r w:rsidR="00F76AA3" w:rsidRPr="00737EF9">
        <w:rPr>
          <w:rFonts w:ascii="Arial" w:hAnsi="Arial" w:cs="Arial"/>
        </w:rPr>
        <w:t>s</w:t>
      </w:r>
      <w:r w:rsidRPr="00737EF9">
        <w:rPr>
          <w:rFonts w:ascii="Arial" w:hAnsi="Arial" w:cs="Arial"/>
        </w:rPr>
        <w:t xml:space="preserve">e diversity and inclusion efforts within their workforce. On the other hand, J&amp;J, </w:t>
      </w:r>
      <w:r w:rsidR="00D862C3" w:rsidRPr="00737EF9">
        <w:rPr>
          <w:rFonts w:ascii="Arial" w:hAnsi="Arial" w:cs="Arial"/>
        </w:rPr>
        <w:t>a private sector company, did not perform as well as the ONS in the diversity and inclusion analysis</w:t>
      </w:r>
      <w:r w:rsidRPr="00737EF9">
        <w:rPr>
          <w:rFonts w:ascii="Arial" w:hAnsi="Arial" w:cs="Arial"/>
        </w:rPr>
        <w:t>. However, it is worth noting that J&amp;J is still taking significant steps towards creating a more inclusive and diverse organi</w:t>
      </w:r>
      <w:r w:rsidR="00BD2BF7" w:rsidRPr="00737EF9">
        <w:rPr>
          <w:rFonts w:ascii="Arial" w:hAnsi="Arial" w:cs="Arial"/>
        </w:rPr>
        <w:t>s</w:t>
      </w:r>
      <w:r w:rsidRPr="00737EF9">
        <w:rPr>
          <w:rFonts w:ascii="Arial" w:hAnsi="Arial" w:cs="Arial"/>
        </w:rPr>
        <w:t>ation, which is commendable.</w:t>
      </w:r>
    </w:p>
    <w:p w14:paraId="32CF5E90" w14:textId="2C3B9CE2" w:rsidR="00C6683C" w:rsidRPr="00737EF9" w:rsidRDefault="00BA406C" w:rsidP="00A505CE">
      <w:pPr>
        <w:pStyle w:val="Heading1"/>
        <w:spacing w:line="276" w:lineRule="auto"/>
        <w:rPr>
          <w:rFonts w:ascii="Arial" w:hAnsi="Arial" w:cs="Arial"/>
        </w:rPr>
      </w:pPr>
      <w:bookmarkStart w:id="41" w:name="_Toc150440339"/>
      <w:r w:rsidRPr="00737EF9">
        <w:rPr>
          <w:rFonts w:ascii="Arial" w:hAnsi="Arial" w:cs="Arial"/>
        </w:rPr>
        <w:t xml:space="preserve">8.0 </w:t>
      </w:r>
      <w:r w:rsidR="00C6683C" w:rsidRPr="00737EF9">
        <w:rPr>
          <w:rFonts w:ascii="Arial" w:hAnsi="Arial" w:cs="Arial"/>
        </w:rPr>
        <w:t>Conclusion</w:t>
      </w:r>
      <w:bookmarkEnd w:id="41"/>
    </w:p>
    <w:p w14:paraId="21632BAD" w14:textId="24376DFA" w:rsidR="00D62766" w:rsidRPr="00737EF9" w:rsidRDefault="008212BC" w:rsidP="00A505CE">
      <w:pPr>
        <w:spacing w:line="276" w:lineRule="auto"/>
        <w:rPr>
          <w:rFonts w:ascii="Arial" w:hAnsi="Arial" w:cs="Arial"/>
          <w:shd w:val="clear" w:color="auto" w:fill="FFFFFF"/>
        </w:rPr>
      </w:pPr>
      <w:r w:rsidRPr="00737EF9">
        <w:rPr>
          <w:rFonts w:ascii="Arial" w:hAnsi="Arial" w:cs="Arial"/>
        </w:rPr>
        <w:t>This report aimed to investigate whether the Office for National Statistics' recruitment campaigns and organisational policies are inclusive of neurodiverse candidates. Based on the research</w:t>
      </w:r>
      <w:r w:rsidR="00D862C3" w:rsidRPr="00737EF9">
        <w:rPr>
          <w:rFonts w:ascii="Arial" w:hAnsi="Arial" w:cs="Arial"/>
        </w:rPr>
        <w:t>, it can be concluded that the ONS</w:t>
      </w:r>
      <w:r w:rsidR="008D1693" w:rsidRPr="00737EF9">
        <w:rPr>
          <w:rFonts w:ascii="Arial" w:hAnsi="Arial" w:cs="Arial"/>
        </w:rPr>
        <w:t xml:space="preserve"> is a good organisation </w:t>
      </w:r>
      <w:r w:rsidR="0033175F">
        <w:rPr>
          <w:rFonts w:ascii="Arial" w:hAnsi="Arial" w:cs="Arial"/>
        </w:rPr>
        <w:t>that</w:t>
      </w:r>
      <w:r w:rsidR="008577D3" w:rsidRPr="00737EF9">
        <w:rPr>
          <w:rFonts w:ascii="Arial" w:hAnsi="Arial" w:cs="Arial"/>
        </w:rPr>
        <w:t xml:space="preserve"> value</w:t>
      </w:r>
      <w:r w:rsidR="00EA687F">
        <w:rPr>
          <w:rFonts w:ascii="Arial" w:hAnsi="Arial" w:cs="Arial"/>
        </w:rPr>
        <w:t>s</w:t>
      </w:r>
      <w:r w:rsidR="008577D3" w:rsidRPr="00737EF9">
        <w:rPr>
          <w:rFonts w:ascii="Arial" w:hAnsi="Arial" w:cs="Arial"/>
        </w:rPr>
        <w:t xml:space="preserve"> and strive</w:t>
      </w:r>
      <w:r w:rsidR="00EA687F">
        <w:rPr>
          <w:rFonts w:ascii="Arial" w:hAnsi="Arial" w:cs="Arial"/>
        </w:rPr>
        <w:t>s</w:t>
      </w:r>
      <w:r w:rsidR="008577D3" w:rsidRPr="00737EF9">
        <w:rPr>
          <w:rFonts w:ascii="Arial" w:hAnsi="Arial" w:cs="Arial"/>
        </w:rPr>
        <w:t xml:space="preserve"> towards diversity and inclusion</w:t>
      </w:r>
      <w:r w:rsidR="00EA687F">
        <w:rPr>
          <w:rFonts w:ascii="Arial" w:hAnsi="Arial" w:cs="Arial"/>
        </w:rPr>
        <w:t>; h</w:t>
      </w:r>
      <w:r w:rsidR="008577D3" w:rsidRPr="00737EF9">
        <w:rPr>
          <w:rFonts w:ascii="Arial" w:hAnsi="Arial" w:cs="Arial"/>
        </w:rPr>
        <w:t>owever, there is</w:t>
      </w:r>
      <w:r w:rsidR="00D862C3" w:rsidRPr="00737EF9">
        <w:rPr>
          <w:rFonts w:ascii="Arial" w:hAnsi="Arial" w:cs="Arial"/>
        </w:rPr>
        <w:t xml:space="preserve"> still some way to go in</w:t>
      </w:r>
      <w:r w:rsidR="0042502A" w:rsidRPr="00737EF9">
        <w:rPr>
          <w:rFonts w:ascii="Arial" w:hAnsi="Arial" w:cs="Arial"/>
          <w:shd w:val="clear" w:color="auto" w:fill="FFFFFF"/>
        </w:rPr>
        <w:t xml:space="preserve"> promoting neurodiversity in the workplace. </w:t>
      </w:r>
    </w:p>
    <w:p w14:paraId="72AC336C" w14:textId="4D2875AE" w:rsidR="008212BC" w:rsidRPr="00737EF9" w:rsidRDefault="0042502A" w:rsidP="00A505CE">
      <w:pPr>
        <w:spacing w:line="276" w:lineRule="auto"/>
        <w:rPr>
          <w:rFonts w:ascii="Arial" w:hAnsi="Arial" w:cs="Arial"/>
        </w:rPr>
      </w:pPr>
      <w:r w:rsidRPr="00737EF9">
        <w:rPr>
          <w:rFonts w:ascii="Arial" w:hAnsi="Arial" w:cs="Arial"/>
          <w:shd w:val="clear" w:color="auto" w:fill="FFFFFF"/>
        </w:rPr>
        <w:t xml:space="preserve">Despite some positive steps, such as having a diversity and inclusion team, the study identified areas where the ONS can improve. For instance, the recruitment process could be made more accessible to neurodiverse candidates, and the </w:t>
      </w:r>
      <w:r w:rsidR="00B81C88" w:rsidRPr="00737EF9">
        <w:rPr>
          <w:rFonts w:ascii="Arial" w:hAnsi="Arial" w:cs="Arial"/>
          <w:shd w:val="clear" w:color="auto" w:fill="FFFFFF"/>
        </w:rPr>
        <w:t>organisations</w:t>
      </w:r>
      <w:r w:rsidRPr="00737EF9">
        <w:rPr>
          <w:rFonts w:ascii="Arial" w:hAnsi="Arial" w:cs="Arial"/>
          <w:shd w:val="clear" w:color="auto" w:fill="FFFFFF"/>
        </w:rPr>
        <w:t>'</w:t>
      </w:r>
      <w:r w:rsidR="00EA687F">
        <w:rPr>
          <w:rFonts w:ascii="Arial" w:hAnsi="Arial" w:cs="Arial"/>
          <w:shd w:val="clear" w:color="auto" w:fill="FFFFFF"/>
        </w:rPr>
        <w:t xml:space="preserve"> policies could accommodate their needs more</w:t>
      </w:r>
      <w:r w:rsidRPr="00737EF9">
        <w:rPr>
          <w:rFonts w:ascii="Arial" w:hAnsi="Arial" w:cs="Arial"/>
          <w:shd w:val="clear" w:color="auto" w:fill="FFFFFF"/>
        </w:rPr>
        <w:t xml:space="preserve">. </w:t>
      </w:r>
      <w:r w:rsidR="00893BF1" w:rsidRPr="00737EF9">
        <w:rPr>
          <w:rFonts w:ascii="Arial" w:hAnsi="Arial" w:cs="Arial"/>
          <w:shd w:val="clear" w:color="auto" w:fill="FFFFFF"/>
        </w:rPr>
        <w:t>T</w:t>
      </w:r>
      <w:r w:rsidRPr="00737EF9">
        <w:rPr>
          <w:rFonts w:ascii="Arial" w:hAnsi="Arial" w:cs="Arial"/>
          <w:shd w:val="clear" w:color="auto" w:fill="FFFFFF"/>
        </w:rPr>
        <w:t>he report recommends that the ONS take further steps to foster neurodiversity in the workplace to create a more inclusive and diverse environment.</w:t>
      </w:r>
      <w:r w:rsidR="008212BC" w:rsidRPr="00737EF9">
        <w:rPr>
          <w:rFonts w:ascii="Arial" w:hAnsi="Arial" w:cs="Arial"/>
        </w:rPr>
        <w:t xml:space="preserve"> </w:t>
      </w:r>
    </w:p>
    <w:p w14:paraId="2E940BBD" w14:textId="25A4CFB9" w:rsidR="00FA446A" w:rsidRPr="00737EF9" w:rsidRDefault="00FA446A" w:rsidP="00A505CE">
      <w:pPr>
        <w:spacing w:line="276" w:lineRule="auto"/>
        <w:rPr>
          <w:rFonts w:ascii="Arial" w:hAnsi="Arial" w:cs="Arial"/>
        </w:rPr>
      </w:pPr>
      <w:r w:rsidRPr="00737EF9">
        <w:rPr>
          <w:rFonts w:ascii="Arial" w:hAnsi="Arial" w:cs="Arial"/>
        </w:rPr>
        <w:lastRenderedPageBreak/>
        <w:t xml:space="preserve">Neurodiversity is a concept that recognises and values the diverse range of neurological differences in individuals, such as ASD, ADHD, Dyslexia, and Dyspraxia, and the unique perspectives and strengths that come with them. The literature review delves into the importance of embracing neurodiversity in the workplace and </w:t>
      </w:r>
      <w:r w:rsidR="00893BF1" w:rsidRPr="00737EF9">
        <w:rPr>
          <w:rFonts w:ascii="Arial" w:hAnsi="Arial" w:cs="Arial"/>
        </w:rPr>
        <w:t>its benefits</w:t>
      </w:r>
      <w:r w:rsidRPr="00737EF9">
        <w:rPr>
          <w:rFonts w:ascii="Arial" w:hAnsi="Arial" w:cs="Arial"/>
        </w:rPr>
        <w:t>, including improved productivity, creativity, and problem-solving. Additionally, the report emphasises the significance of creating an inclusive recruitment process that accommodates neurodivergent individuals and identifies the barriers that prevent them from accessing employment opportunities. Overall, the literature review provides a comprehensive understanding of neurodiversity and its positive impact on the workplace.</w:t>
      </w:r>
    </w:p>
    <w:p w14:paraId="08FDAC06" w14:textId="4211443B" w:rsidR="008212BC" w:rsidRPr="00737EF9" w:rsidRDefault="008212BC" w:rsidP="00A505CE">
      <w:pPr>
        <w:spacing w:line="276" w:lineRule="auto"/>
        <w:rPr>
          <w:rFonts w:ascii="Arial" w:hAnsi="Arial" w:cs="Arial"/>
        </w:rPr>
      </w:pPr>
      <w:r w:rsidRPr="00737EF9">
        <w:rPr>
          <w:rFonts w:ascii="Arial" w:hAnsi="Arial" w:cs="Arial"/>
        </w:rPr>
        <w:t>The analysis of the ONS's recruitment campaigns and organi</w:t>
      </w:r>
      <w:r w:rsidR="00CE56AE" w:rsidRPr="00737EF9">
        <w:rPr>
          <w:rFonts w:ascii="Arial" w:hAnsi="Arial" w:cs="Arial"/>
        </w:rPr>
        <w:t>s</w:t>
      </w:r>
      <w:r w:rsidRPr="00737EF9">
        <w:rPr>
          <w:rFonts w:ascii="Arial" w:hAnsi="Arial" w:cs="Arial"/>
        </w:rPr>
        <w:t>ational policies suggests that while the organi</w:t>
      </w:r>
      <w:r w:rsidR="00CE56AE" w:rsidRPr="00737EF9">
        <w:rPr>
          <w:rFonts w:ascii="Arial" w:hAnsi="Arial" w:cs="Arial"/>
        </w:rPr>
        <w:t>s</w:t>
      </w:r>
      <w:r w:rsidRPr="00737EF9">
        <w:rPr>
          <w:rFonts w:ascii="Arial" w:hAnsi="Arial" w:cs="Arial"/>
        </w:rPr>
        <w:t xml:space="preserve">ation has made some progress, there are still areas where it can improve. </w:t>
      </w:r>
      <w:r w:rsidR="000E0E1D" w:rsidRPr="00737EF9">
        <w:rPr>
          <w:rFonts w:ascii="Arial" w:hAnsi="Arial" w:cs="Arial"/>
        </w:rPr>
        <w:t>R</w:t>
      </w:r>
      <w:r w:rsidRPr="00737EF9">
        <w:rPr>
          <w:rFonts w:ascii="Arial" w:hAnsi="Arial" w:cs="Arial"/>
        </w:rPr>
        <w:t>ecommendations for improvement</w:t>
      </w:r>
      <w:r w:rsidR="000E0E1D" w:rsidRPr="00737EF9">
        <w:rPr>
          <w:rFonts w:ascii="Arial" w:hAnsi="Arial" w:cs="Arial"/>
        </w:rPr>
        <w:t xml:space="preserve"> </w:t>
      </w:r>
      <w:r w:rsidR="006464B3" w:rsidRPr="00737EF9">
        <w:rPr>
          <w:rFonts w:ascii="Arial" w:hAnsi="Arial" w:cs="Arial"/>
        </w:rPr>
        <w:t xml:space="preserve">are, </w:t>
      </w:r>
      <w:r w:rsidRPr="00737EF9">
        <w:rPr>
          <w:rFonts w:ascii="Arial" w:hAnsi="Arial" w:cs="Arial"/>
        </w:rPr>
        <w:t>training all interviewers on legal obligations and objective interview practices and including neurodiverse employees in developing job advertisements</w:t>
      </w:r>
      <w:r w:rsidR="006464B3" w:rsidRPr="00737EF9">
        <w:rPr>
          <w:rFonts w:ascii="Arial" w:hAnsi="Arial" w:cs="Arial"/>
        </w:rPr>
        <w:t xml:space="preserve">, they could </w:t>
      </w:r>
      <w:r w:rsidR="00DC6B59" w:rsidRPr="00737EF9">
        <w:rPr>
          <w:rFonts w:ascii="Arial" w:hAnsi="Arial" w:cs="Arial"/>
        </w:rPr>
        <w:t>also improve their recruitment campaigns by explicitly mentioning the flexibility offered during interviews.</w:t>
      </w:r>
    </w:p>
    <w:p w14:paraId="1EB02889" w14:textId="3EC1AAB3" w:rsidR="00F76AA3" w:rsidRPr="00737EF9" w:rsidRDefault="008212BC" w:rsidP="00A505CE">
      <w:pPr>
        <w:spacing w:line="276" w:lineRule="auto"/>
        <w:rPr>
          <w:rFonts w:ascii="Arial" w:hAnsi="Arial" w:cs="Arial"/>
        </w:rPr>
      </w:pPr>
      <w:r w:rsidRPr="00737EF9">
        <w:rPr>
          <w:rFonts w:ascii="Arial" w:hAnsi="Arial" w:cs="Arial"/>
        </w:rPr>
        <w:t>Overall, the report recommends that the ONS take a more proactive approach to promoting neurodiversity in the workplace. By embracing diversity and promoting equal opportunities for all candidates, including those with different cognitive abilities, the ONS can benefit from untapped talent and creativity and create a more inclusive and diverse workplace.</w:t>
      </w:r>
    </w:p>
    <w:p w14:paraId="31369851" w14:textId="77777777" w:rsidR="00BC34AA" w:rsidRPr="00737EF9" w:rsidRDefault="00BC34AA" w:rsidP="00A505CE">
      <w:pPr>
        <w:spacing w:line="276" w:lineRule="auto"/>
        <w:rPr>
          <w:rFonts w:ascii="Arial" w:hAnsi="Arial" w:cs="Arial"/>
        </w:rPr>
      </w:pPr>
    </w:p>
    <w:p w14:paraId="3DFE5C5A" w14:textId="77777777" w:rsidR="003E6389" w:rsidRPr="00737EF9" w:rsidRDefault="003E6389" w:rsidP="00A505CE">
      <w:pPr>
        <w:spacing w:line="276" w:lineRule="auto"/>
        <w:rPr>
          <w:rFonts w:ascii="Arial" w:hAnsi="Arial" w:cs="Arial"/>
        </w:rPr>
      </w:pPr>
    </w:p>
    <w:p w14:paraId="73E8782B" w14:textId="77777777" w:rsidR="003E6389" w:rsidRPr="00737EF9" w:rsidRDefault="003E6389" w:rsidP="00A505CE">
      <w:pPr>
        <w:spacing w:line="276" w:lineRule="auto"/>
        <w:rPr>
          <w:rFonts w:ascii="Arial" w:hAnsi="Arial" w:cs="Arial"/>
        </w:rPr>
      </w:pPr>
    </w:p>
    <w:p w14:paraId="7B3B16C3" w14:textId="77777777" w:rsidR="003E6389" w:rsidRPr="00737EF9" w:rsidRDefault="003E6389" w:rsidP="00A505CE">
      <w:pPr>
        <w:spacing w:line="276" w:lineRule="auto"/>
        <w:rPr>
          <w:rFonts w:ascii="Arial" w:hAnsi="Arial" w:cs="Arial"/>
        </w:rPr>
      </w:pPr>
    </w:p>
    <w:p w14:paraId="07D3DA4D" w14:textId="77777777" w:rsidR="003E6389" w:rsidRPr="00737EF9" w:rsidRDefault="003E6389" w:rsidP="00A505CE">
      <w:pPr>
        <w:spacing w:line="276" w:lineRule="auto"/>
        <w:rPr>
          <w:rFonts w:ascii="Arial" w:hAnsi="Arial" w:cs="Arial"/>
        </w:rPr>
      </w:pPr>
    </w:p>
    <w:p w14:paraId="6C212A8C" w14:textId="77777777" w:rsidR="000126DE" w:rsidRPr="00737EF9" w:rsidRDefault="000126DE" w:rsidP="00A505CE">
      <w:pPr>
        <w:spacing w:line="276" w:lineRule="auto"/>
        <w:rPr>
          <w:rFonts w:ascii="Arial" w:hAnsi="Arial" w:cs="Arial"/>
        </w:rPr>
      </w:pPr>
    </w:p>
    <w:p w14:paraId="369EE40D" w14:textId="77777777" w:rsidR="000126DE" w:rsidRPr="00737EF9" w:rsidRDefault="000126DE" w:rsidP="00A505CE">
      <w:pPr>
        <w:spacing w:line="276" w:lineRule="auto"/>
        <w:rPr>
          <w:rFonts w:ascii="Arial" w:hAnsi="Arial" w:cs="Arial"/>
        </w:rPr>
      </w:pPr>
    </w:p>
    <w:p w14:paraId="6C2AC526" w14:textId="77777777" w:rsidR="000126DE" w:rsidRPr="00737EF9" w:rsidRDefault="000126DE" w:rsidP="00A505CE">
      <w:pPr>
        <w:spacing w:line="276" w:lineRule="auto"/>
        <w:rPr>
          <w:rFonts w:ascii="Arial" w:hAnsi="Arial" w:cs="Arial"/>
        </w:rPr>
      </w:pPr>
    </w:p>
    <w:p w14:paraId="32945D8C" w14:textId="77777777" w:rsidR="000126DE" w:rsidRPr="00737EF9" w:rsidRDefault="000126DE" w:rsidP="00A505CE">
      <w:pPr>
        <w:spacing w:line="276" w:lineRule="auto"/>
        <w:rPr>
          <w:rFonts w:ascii="Arial" w:hAnsi="Arial" w:cs="Arial"/>
        </w:rPr>
      </w:pPr>
    </w:p>
    <w:p w14:paraId="1CA85DDE" w14:textId="77777777" w:rsidR="000126DE" w:rsidRPr="00737EF9" w:rsidRDefault="000126DE" w:rsidP="00A505CE">
      <w:pPr>
        <w:spacing w:line="276" w:lineRule="auto"/>
        <w:rPr>
          <w:rFonts w:ascii="Arial" w:hAnsi="Arial" w:cs="Arial"/>
        </w:rPr>
      </w:pPr>
    </w:p>
    <w:p w14:paraId="7FD30A40" w14:textId="77777777" w:rsidR="000126DE" w:rsidRPr="00737EF9" w:rsidRDefault="000126DE" w:rsidP="00A505CE">
      <w:pPr>
        <w:spacing w:line="276" w:lineRule="auto"/>
        <w:rPr>
          <w:rFonts w:ascii="Arial" w:hAnsi="Arial" w:cs="Arial"/>
        </w:rPr>
      </w:pPr>
    </w:p>
    <w:p w14:paraId="6AE251BF" w14:textId="77777777" w:rsidR="000126DE" w:rsidRPr="00737EF9" w:rsidRDefault="000126DE" w:rsidP="00A505CE">
      <w:pPr>
        <w:spacing w:line="276" w:lineRule="auto"/>
        <w:rPr>
          <w:rFonts w:ascii="Arial" w:hAnsi="Arial" w:cs="Arial"/>
        </w:rPr>
      </w:pPr>
    </w:p>
    <w:p w14:paraId="1244A944" w14:textId="77777777" w:rsidR="000126DE" w:rsidRPr="00737EF9" w:rsidRDefault="000126DE" w:rsidP="00A505CE">
      <w:pPr>
        <w:spacing w:line="276" w:lineRule="auto"/>
        <w:rPr>
          <w:rFonts w:ascii="Arial" w:hAnsi="Arial" w:cs="Arial"/>
        </w:rPr>
      </w:pPr>
    </w:p>
    <w:p w14:paraId="77FE5A79" w14:textId="77777777" w:rsidR="000126DE" w:rsidRPr="00737EF9" w:rsidRDefault="000126DE" w:rsidP="00A505CE">
      <w:pPr>
        <w:spacing w:line="276" w:lineRule="auto"/>
        <w:rPr>
          <w:rFonts w:ascii="Arial" w:hAnsi="Arial" w:cs="Arial"/>
        </w:rPr>
      </w:pPr>
    </w:p>
    <w:p w14:paraId="3AF3AADD" w14:textId="77777777" w:rsidR="000126DE" w:rsidRPr="00737EF9" w:rsidRDefault="000126DE" w:rsidP="00A505CE">
      <w:pPr>
        <w:spacing w:line="276" w:lineRule="auto"/>
        <w:rPr>
          <w:rFonts w:ascii="Arial" w:hAnsi="Arial" w:cs="Arial"/>
        </w:rPr>
      </w:pPr>
    </w:p>
    <w:p w14:paraId="403FCEA6" w14:textId="77777777" w:rsidR="00BC34AA" w:rsidRPr="00737EF9" w:rsidRDefault="00BC34AA" w:rsidP="00A505CE">
      <w:pPr>
        <w:pStyle w:val="Default"/>
        <w:spacing w:line="276" w:lineRule="auto"/>
        <w:rPr>
          <w:rFonts w:ascii="Arial" w:hAnsi="Arial" w:cs="Arial"/>
          <w:sz w:val="22"/>
          <w:szCs w:val="22"/>
        </w:rPr>
      </w:pPr>
    </w:p>
    <w:p w14:paraId="310A496B" w14:textId="77777777" w:rsidR="000126DE" w:rsidRPr="00737EF9" w:rsidRDefault="000126DE" w:rsidP="00A505CE">
      <w:pPr>
        <w:pStyle w:val="Default"/>
        <w:spacing w:line="276" w:lineRule="auto"/>
        <w:rPr>
          <w:rFonts w:ascii="Arial" w:hAnsi="Arial" w:cs="Arial"/>
          <w:sz w:val="22"/>
          <w:szCs w:val="22"/>
        </w:rPr>
      </w:pPr>
    </w:p>
    <w:p w14:paraId="6AE795B0" w14:textId="11B88203" w:rsidR="00BC34AA" w:rsidRPr="00737EF9" w:rsidRDefault="00BA406C" w:rsidP="00A505CE">
      <w:pPr>
        <w:pStyle w:val="Heading1"/>
        <w:spacing w:line="276" w:lineRule="auto"/>
        <w:rPr>
          <w:rFonts w:ascii="Arial" w:hAnsi="Arial" w:cs="Arial"/>
        </w:rPr>
      </w:pPr>
      <w:bookmarkStart w:id="42" w:name="_Toc150440340"/>
      <w:r w:rsidRPr="00737EF9">
        <w:rPr>
          <w:rFonts w:ascii="Arial" w:hAnsi="Arial" w:cs="Arial"/>
        </w:rPr>
        <w:lastRenderedPageBreak/>
        <w:t xml:space="preserve">9.0 </w:t>
      </w:r>
      <w:r w:rsidR="00BC34AA" w:rsidRPr="00737EF9">
        <w:rPr>
          <w:rFonts w:ascii="Arial" w:hAnsi="Arial" w:cs="Arial"/>
        </w:rPr>
        <w:t>Appendices</w:t>
      </w:r>
      <w:bookmarkEnd w:id="42"/>
    </w:p>
    <w:p w14:paraId="74BE0E6F" w14:textId="4378E491" w:rsidR="00DE428E" w:rsidRPr="00737EF9" w:rsidRDefault="00DE428E" w:rsidP="00DE428E">
      <w:pPr>
        <w:pStyle w:val="Heading2"/>
        <w:rPr>
          <w:rFonts w:ascii="Arial" w:hAnsi="Arial" w:cs="Arial"/>
        </w:rPr>
      </w:pPr>
      <w:bookmarkStart w:id="43" w:name="_Toc150440341"/>
      <w:r w:rsidRPr="00737EF9">
        <w:rPr>
          <w:rFonts w:ascii="Arial" w:hAnsi="Arial" w:cs="Arial"/>
        </w:rPr>
        <w:t>Appendix 1 – Organisations With A Diversity Strategy</w:t>
      </w:r>
      <w:bookmarkEnd w:id="43"/>
    </w:p>
    <w:p w14:paraId="26103E73" w14:textId="572B11D3" w:rsidR="00DE428E" w:rsidRPr="00737EF9" w:rsidRDefault="00DE428E" w:rsidP="00DE428E">
      <w:pPr>
        <w:rPr>
          <w:rFonts w:ascii="Arial" w:hAnsi="Arial" w:cs="Arial"/>
        </w:rPr>
      </w:pPr>
      <w:r w:rsidRPr="00737EF9">
        <w:rPr>
          <w:rFonts w:ascii="Arial" w:hAnsi="Arial" w:cs="Arial"/>
          <w:noProof/>
        </w:rPr>
        <w:drawing>
          <wp:inline distT="0" distB="0" distL="0" distR="0" wp14:anchorId="2A57B574" wp14:editId="794C85D9">
            <wp:extent cx="6366748" cy="2810934"/>
            <wp:effectExtent l="0" t="0" r="0" b="8890"/>
            <wp:docPr id="1447653396" name="Picture 1" descr="A graph with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53396" name="Picture 1" descr="A graph with purple bars&#10;&#10;Description automatically generated"/>
                    <pic:cNvPicPr/>
                  </pic:nvPicPr>
                  <pic:blipFill>
                    <a:blip r:embed="rId17"/>
                    <a:stretch>
                      <a:fillRect/>
                    </a:stretch>
                  </pic:blipFill>
                  <pic:spPr>
                    <a:xfrm>
                      <a:off x="0" y="0"/>
                      <a:ext cx="6382472" cy="2817876"/>
                    </a:xfrm>
                    <a:prstGeom prst="rect">
                      <a:avLst/>
                    </a:prstGeom>
                  </pic:spPr>
                </pic:pic>
              </a:graphicData>
            </a:graphic>
          </wp:inline>
        </w:drawing>
      </w:r>
    </w:p>
    <w:p w14:paraId="31AC53AD" w14:textId="6343BD71" w:rsidR="00DE428E" w:rsidRPr="00737EF9" w:rsidRDefault="00DE428E" w:rsidP="00DE428E">
      <w:pPr>
        <w:rPr>
          <w:rFonts w:ascii="Arial" w:hAnsi="Arial" w:cs="Arial"/>
        </w:rPr>
      </w:pPr>
      <w:r w:rsidRPr="00737EF9">
        <w:rPr>
          <w:rFonts w:ascii="Arial" w:hAnsi="Arial" w:cs="Arial"/>
        </w:rPr>
        <w:t>CIPD 2022</w:t>
      </w:r>
    </w:p>
    <w:p w14:paraId="5E56F90D" w14:textId="77777777" w:rsidR="002B0805" w:rsidRPr="00737EF9" w:rsidRDefault="002B0805" w:rsidP="00DE428E">
      <w:pPr>
        <w:rPr>
          <w:rFonts w:ascii="Arial" w:hAnsi="Arial" w:cs="Arial"/>
        </w:rPr>
      </w:pPr>
    </w:p>
    <w:p w14:paraId="331989C4" w14:textId="77777777" w:rsidR="002B0805" w:rsidRPr="00737EF9" w:rsidRDefault="002B0805" w:rsidP="00DE428E">
      <w:pPr>
        <w:rPr>
          <w:rFonts w:ascii="Arial" w:hAnsi="Arial" w:cs="Arial"/>
        </w:rPr>
      </w:pPr>
    </w:p>
    <w:p w14:paraId="6E491AF3" w14:textId="77777777" w:rsidR="002B0805" w:rsidRPr="00737EF9" w:rsidRDefault="002B0805" w:rsidP="00DE428E">
      <w:pPr>
        <w:rPr>
          <w:rFonts w:ascii="Arial" w:hAnsi="Arial" w:cs="Arial"/>
        </w:rPr>
      </w:pPr>
    </w:p>
    <w:p w14:paraId="45DF3E05" w14:textId="77777777" w:rsidR="002B0805" w:rsidRPr="00737EF9" w:rsidRDefault="002B0805" w:rsidP="00DE428E">
      <w:pPr>
        <w:rPr>
          <w:rFonts w:ascii="Arial" w:hAnsi="Arial" w:cs="Arial"/>
        </w:rPr>
      </w:pPr>
    </w:p>
    <w:p w14:paraId="61957051" w14:textId="77777777" w:rsidR="002B0805" w:rsidRPr="00737EF9" w:rsidRDefault="002B0805" w:rsidP="00DE428E">
      <w:pPr>
        <w:rPr>
          <w:rFonts w:ascii="Arial" w:hAnsi="Arial" w:cs="Arial"/>
        </w:rPr>
      </w:pPr>
    </w:p>
    <w:p w14:paraId="2B78B2F8" w14:textId="77777777" w:rsidR="002B0805" w:rsidRPr="00737EF9" w:rsidRDefault="002B0805" w:rsidP="00DE428E">
      <w:pPr>
        <w:rPr>
          <w:rFonts w:ascii="Arial" w:hAnsi="Arial" w:cs="Arial"/>
        </w:rPr>
      </w:pPr>
    </w:p>
    <w:p w14:paraId="4BC91E35" w14:textId="77777777" w:rsidR="000126DE" w:rsidRPr="00737EF9" w:rsidRDefault="000126DE" w:rsidP="00DE428E">
      <w:pPr>
        <w:rPr>
          <w:rFonts w:ascii="Arial" w:hAnsi="Arial" w:cs="Arial"/>
        </w:rPr>
      </w:pPr>
    </w:p>
    <w:p w14:paraId="49656ACB" w14:textId="77777777" w:rsidR="000126DE" w:rsidRPr="00737EF9" w:rsidRDefault="000126DE" w:rsidP="00DE428E">
      <w:pPr>
        <w:rPr>
          <w:rFonts w:ascii="Arial" w:hAnsi="Arial" w:cs="Arial"/>
        </w:rPr>
      </w:pPr>
    </w:p>
    <w:p w14:paraId="7C9F6FCA" w14:textId="77777777" w:rsidR="000126DE" w:rsidRPr="00737EF9" w:rsidRDefault="000126DE" w:rsidP="00DE428E">
      <w:pPr>
        <w:rPr>
          <w:rFonts w:ascii="Arial" w:hAnsi="Arial" w:cs="Arial"/>
        </w:rPr>
      </w:pPr>
    </w:p>
    <w:p w14:paraId="44742D3D" w14:textId="77777777" w:rsidR="000126DE" w:rsidRPr="00737EF9" w:rsidRDefault="000126DE" w:rsidP="00DE428E">
      <w:pPr>
        <w:rPr>
          <w:rFonts w:ascii="Arial" w:hAnsi="Arial" w:cs="Arial"/>
        </w:rPr>
      </w:pPr>
    </w:p>
    <w:p w14:paraId="4BD29C52" w14:textId="77777777" w:rsidR="000126DE" w:rsidRPr="00737EF9" w:rsidRDefault="000126DE" w:rsidP="00DE428E">
      <w:pPr>
        <w:rPr>
          <w:rFonts w:ascii="Arial" w:hAnsi="Arial" w:cs="Arial"/>
        </w:rPr>
      </w:pPr>
    </w:p>
    <w:p w14:paraId="17ED0611" w14:textId="77777777" w:rsidR="000126DE" w:rsidRPr="00737EF9" w:rsidRDefault="000126DE" w:rsidP="00DE428E">
      <w:pPr>
        <w:rPr>
          <w:rFonts w:ascii="Arial" w:hAnsi="Arial" w:cs="Arial"/>
        </w:rPr>
      </w:pPr>
    </w:p>
    <w:p w14:paraId="77D2E052" w14:textId="77777777" w:rsidR="000126DE" w:rsidRPr="00737EF9" w:rsidRDefault="000126DE" w:rsidP="00DE428E">
      <w:pPr>
        <w:rPr>
          <w:rFonts w:ascii="Arial" w:hAnsi="Arial" w:cs="Arial"/>
        </w:rPr>
      </w:pPr>
    </w:p>
    <w:p w14:paraId="19C274A9" w14:textId="77777777" w:rsidR="000126DE" w:rsidRPr="00737EF9" w:rsidRDefault="000126DE" w:rsidP="00DE428E">
      <w:pPr>
        <w:rPr>
          <w:rFonts w:ascii="Arial" w:hAnsi="Arial" w:cs="Arial"/>
        </w:rPr>
      </w:pPr>
    </w:p>
    <w:p w14:paraId="71BAC41D" w14:textId="77777777" w:rsidR="000126DE" w:rsidRPr="00737EF9" w:rsidRDefault="000126DE" w:rsidP="00DE428E">
      <w:pPr>
        <w:rPr>
          <w:rFonts w:ascii="Arial" w:hAnsi="Arial" w:cs="Arial"/>
        </w:rPr>
      </w:pPr>
    </w:p>
    <w:p w14:paraId="6AFE2183" w14:textId="77777777" w:rsidR="000126DE" w:rsidRPr="00737EF9" w:rsidRDefault="000126DE" w:rsidP="00DE428E">
      <w:pPr>
        <w:rPr>
          <w:rFonts w:ascii="Arial" w:hAnsi="Arial" w:cs="Arial"/>
        </w:rPr>
      </w:pPr>
    </w:p>
    <w:p w14:paraId="74041B1B" w14:textId="77777777" w:rsidR="002B0805" w:rsidRPr="00737EF9" w:rsidRDefault="002B0805" w:rsidP="00DE428E">
      <w:pPr>
        <w:rPr>
          <w:rFonts w:ascii="Arial" w:hAnsi="Arial" w:cs="Arial"/>
        </w:rPr>
      </w:pPr>
    </w:p>
    <w:p w14:paraId="6CDF093F" w14:textId="0F531A3C" w:rsidR="00FF4B23" w:rsidRPr="00737EF9" w:rsidRDefault="006566B2" w:rsidP="00491EBF">
      <w:pPr>
        <w:pStyle w:val="Heading2"/>
        <w:rPr>
          <w:rFonts w:ascii="Arial" w:hAnsi="Arial" w:cs="Arial"/>
        </w:rPr>
      </w:pPr>
      <w:bookmarkStart w:id="44" w:name="_Toc150440342"/>
      <w:r w:rsidRPr="00737EF9">
        <w:rPr>
          <w:rFonts w:ascii="Arial" w:hAnsi="Arial" w:cs="Arial"/>
        </w:rPr>
        <w:t xml:space="preserve">Appendix </w:t>
      </w:r>
      <w:r w:rsidR="00DE428E" w:rsidRPr="00737EF9">
        <w:rPr>
          <w:rFonts w:ascii="Arial" w:hAnsi="Arial" w:cs="Arial"/>
        </w:rPr>
        <w:t>2</w:t>
      </w:r>
      <w:r w:rsidRPr="00737EF9">
        <w:rPr>
          <w:rFonts w:ascii="Arial" w:hAnsi="Arial" w:cs="Arial"/>
        </w:rPr>
        <w:t xml:space="preserve"> – Methods Used To Attrac</w:t>
      </w:r>
      <w:r w:rsidR="00491EBF" w:rsidRPr="00737EF9">
        <w:rPr>
          <w:rFonts w:ascii="Arial" w:hAnsi="Arial" w:cs="Arial"/>
        </w:rPr>
        <w:t>t</w:t>
      </w:r>
      <w:r w:rsidRPr="00737EF9">
        <w:rPr>
          <w:rFonts w:ascii="Arial" w:hAnsi="Arial" w:cs="Arial"/>
        </w:rPr>
        <w:t xml:space="preserve"> Diverse </w:t>
      </w:r>
      <w:r w:rsidR="00491EBF" w:rsidRPr="00737EF9">
        <w:rPr>
          <w:rFonts w:ascii="Arial" w:hAnsi="Arial" w:cs="Arial"/>
        </w:rPr>
        <w:t>Candidates</w:t>
      </w:r>
      <w:bookmarkEnd w:id="44"/>
    </w:p>
    <w:p w14:paraId="17EE98F1" w14:textId="77777777" w:rsidR="006566B2" w:rsidRPr="00737EF9" w:rsidRDefault="006566B2" w:rsidP="00A505CE">
      <w:pPr>
        <w:spacing w:line="276" w:lineRule="auto"/>
        <w:rPr>
          <w:rFonts w:ascii="Arial" w:hAnsi="Arial" w:cs="Arial"/>
        </w:rPr>
      </w:pPr>
    </w:p>
    <w:p w14:paraId="00134591" w14:textId="62DAC2BA" w:rsidR="0098438E" w:rsidRPr="00737EF9" w:rsidRDefault="0098438E" w:rsidP="00A505CE">
      <w:pPr>
        <w:spacing w:line="276" w:lineRule="auto"/>
        <w:rPr>
          <w:rFonts w:ascii="Arial" w:hAnsi="Arial" w:cs="Arial"/>
        </w:rPr>
      </w:pPr>
      <w:r w:rsidRPr="00737EF9">
        <w:rPr>
          <w:rFonts w:ascii="Arial" w:hAnsi="Arial" w:cs="Arial"/>
          <w:noProof/>
        </w:rPr>
        <w:lastRenderedPageBreak/>
        <w:drawing>
          <wp:inline distT="0" distB="0" distL="0" distR="0" wp14:anchorId="7D6D47DD" wp14:editId="45D9ADF0">
            <wp:extent cx="6417733" cy="3875245"/>
            <wp:effectExtent l="0" t="0" r="2540" b="0"/>
            <wp:docPr id="980448996" name="Picture 1" descr="A graph with purpl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448996" name="Picture 1" descr="A graph with purple bars&#10;&#10;Description automatically generated with medium confidence"/>
                    <pic:cNvPicPr/>
                  </pic:nvPicPr>
                  <pic:blipFill>
                    <a:blip r:embed="rId18"/>
                    <a:stretch>
                      <a:fillRect/>
                    </a:stretch>
                  </pic:blipFill>
                  <pic:spPr>
                    <a:xfrm>
                      <a:off x="0" y="0"/>
                      <a:ext cx="6430443" cy="3882920"/>
                    </a:xfrm>
                    <a:prstGeom prst="rect">
                      <a:avLst/>
                    </a:prstGeom>
                  </pic:spPr>
                </pic:pic>
              </a:graphicData>
            </a:graphic>
          </wp:inline>
        </w:drawing>
      </w:r>
    </w:p>
    <w:p w14:paraId="2F35D40C" w14:textId="77777777" w:rsidR="006566B2" w:rsidRPr="00737EF9" w:rsidRDefault="006566B2" w:rsidP="006566B2">
      <w:pPr>
        <w:spacing w:line="276" w:lineRule="auto"/>
        <w:rPr>
          <w:rFonts w:ascii="Arial" w:hAnsi="Arial" w:cs="Arial"/>
        </w:rPr>
      </w:pPr>
      <w:r w:rsidRPr="00737EF9">
        <w:rPr>
          <w:rFonts w:ascii="Arial" w:hAnsi="Arial" w:cs="Arial"/>
        </w:rPr>
        <w:t>CIPD 2022</w:t>
      </w:r>
    </w:p>
    <w:p w14:paraId="26F56524" w14:textId="77777777" w:rsidR="006566B2" w:rsidRPr="00737EF9" w:rsidRDefault="006566B2" w:rsidP="00A505CE">
      <w:pPr>
        <w:spacing w:line="276" w:lineRule="auto"/>
        <w:rPr>
          <w:rFonts w:ascii="Arial" w:hAnsi="Arial" w:cs="Arial"/>
        </w:rPr>
      </w:pPr>
    </w:p>
    <w:p w14:paraId="2E0B383D" w14:textId="77777777" w:rsidR="002B0805" w:rsidRPr="00737EF9" w:rsidRDefault="002B0805" w:rsidP="00A505CE">
      <w:pPr>
        <w:spacing w:line="276" w:lineRule="auto"/>
        <w:rPr>
          <w:rFonts w:ascii="Arial" w:hAnsi="Arial" w:cs="Arial"/>
        </w:rPr>
      </w:pPr>
    </w:p>
    <w:p w14:paraId="6B7DBFD6" w14:textId="77777777" w:rsidR="002B0805" w:rsidRPr="00737EF9" w:rsidRDefault="002B0805" w:rsidP="00A505CE">
      <w:pPr>
        <w:spacing w:line="276" w:lineRule="auto"/>
        <w:rPr>
          <w:rFonts w:ascii="Arial" w:hAnsi="Arial" w:cs="Arial"/>
        </w:rPr>
      </w:pPr>
    </w:p>
    <w:p w14:paraId="647BA033" w14:textId="77777777" w:rsidR="002B0805" w:rsidRPr="00737EF9" w:rsidRDefault="002B0805" w:rsidP="00A505CE">
      <w:pPr>
        <w:spacing w:line="276" w:lineRule="auto"/>
        <w:rPr>
          <w:rFonts w:ascii="Arial" w:hAnsi="Arial" w:cs="Arial"/>
        </w:rPr>
      </w:pPr>
    </w:p>
    <w:p w14:paraId="6BB37F29" w14:textId="77777777" w:rsidR="002B0805" w:rsidRPr="00737EF9" w:rsidRDefault="002B0805" w:rsidP="00A505CE">
      <w:pPr>
        <w:spacing w:line="276" w:lineRule="auto"/>
        <w:rPr>
          <w:rFonts w:ascii="Arial" w:hAnsi="Arial" w:cs="Arial"/>
        </w:rPr>
      </w:pPr>
    </w:p>
    <w:p w14:paraId="62823264" w14:textId="77777777" w:rsidR="008210EF" w:rsidRPr="00737EF9" w:rsidRDefault="00DE428E" w:rsidP="004A5D49">
      <w:pPr>
        <w:pStyle w:val="Heading2"/>
        <w:rPr>
          <w:rStyle w:val="Heading2Char"/>
          <w:rFonts w:ascii="Arial" w:hAnsi="Arial" w:cs="Arial"/>
        </w:rPr>
      </w:pPr>
      <w:bookmarkStart w:id="45" w:name="_Toc150440343"/>
      <w:r w:rsidRPr="00737EF9">
        <w:rPr>
          <w:rStyle w:val="Heading2Char"/>
          <w:rFonts w:ascii="Arial" w:hAnsi="Arial" w:cs="Arial"/>
        </w:rPr>
        <w:lastRenderedPageBreak/>
        <w:t xml:space="preserve">Appendix 3 </w:t>
      </w:r>
      <w:r w:rsidR="00C94C13" w:rsidRPr="00737EF9">
        <w:rPr>
          <w:rStyle w:val="Heading2Char"/>
          <w:rFonts w:ascii="Arial" w:hAnsi="Arial" w:cs="Arial"/>
        </w:rPr>
        <w:t>–</w:t>
      </w:r>
      <w:r w:rsidRPr="00737EF9">
        <w:rPr>
          <w:rStyle w:val="Heading2Char"/>
          <w:rFonts w:ascii="Arial" w:hAnsi="Arial" w:cs="Arial"/>
        </w:rPr>
        <w:t xml:space="preserve"> </w:t>
      </w:r>
      <w:r w:rsidR="00C94C13" w:rsidRPr="00737EF9">
        <w:rPr>
          <w:rStyle w:val="Heading2Char"/>
          <w:rFonts w:ascii="Arial" w:hAnsi="Arial" w:cs="Arial"/>
        </w:rPr>
        <w:t xml:space="preserve">Complete Analysis </w:t>
      </w:r>
      <w:r w:rsidR="00630613" w:rsidRPr="00737EF9">
        <w:rPr>
          <w:rStyle w:val="Heading2Char"/>
          <w:rFonts w:ascii="Arial" w:hAnsi="Arial" w:cs="Arial"/>
        </w:rPr>
        <w:t>Of The ONS And Johnson &amp; Johnson</w:t>
      </w:r>
      <w:r w:rsidR="001047C1" w:rsidRPr="00737EF9">
        <w:rPr>
          <w:rStyle w:val="Heading2Char"/>
          <w:rFonts w:ascii="Arial" w:hAnsi="Arial" w:cs="Arial"/>
        </w:rPr>
        <w:t xml:space="preserve"> Job Adverts</w:t>
      </w:r>
      <w:bookmarkEnd w:id="45"/>
    </w:p>
    <w:p w14:paraId="09B9B440" w14:textId="642B0C42" w:rsidR="008A7479" w:rsidRPr="00737EF9" w:rsidRDefault="002B0805" w:rsidP="008210EF">
      <w:pPr>
        <w:rPr>
          <w:rFonts w:ascii="Arial" w:hAnsi="Arial" w:cs="Arial"/>
        </w:rPr>
      </w:pPr>
      <w:r w:rsidRPr="00737EF9">
        <w:rPr>
          <w:rFonts w:ascii="Arial" w:hAnsi="Arial" w:cs="Arial"/>
        </w:rPr>
        <w:object w:dxaOrig="12882" w:dyaOrig="25557" w14:anchorId="283618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0.2pt;height:586.8pt" o:ole="">
            <v:imagedata r:id="rId19" o:title=""/>
          </v:shape>
          <o:OLEObject Type="Embed" ProgID="Excel.Sheet.12" ShapeID="_x0000_i1025" DrawAspect="Content" ObjectID="_1761053542" r:id="rId20"/>
        </w:object>
      </w:r>
    </w:p>
    <w:p w14:paraId="56128062" w14:textId="77777777" w:rsidR="00A405CC" w:rsidRPr="00737EF9" w:rsidRDefault="00A405CC" w:rsidP="00A405CC">
      <w:pPr>
        <w:rPr>
          <w:rFonts w:ascii="Arial" w:hAnsi="Arial" w:cs="Arial"/>
        </w:rPr>
      </w:pPr>
    </w:p>
    <w:p w14:paraId="49BFAB99" w14:textId="782268E0" w:rsidR="00A405CC" w:rsidRPr="00737EF9" w:rsidRDefault="0098220E" w:rsidP="00A405CC">
      <w:pPr>
        <w:rPr>
          <w:rFonts w:ascii="Arial" w:hAnsi="Arial" w:cs="Arial"/>
        </w:rPr>
      </w:pPr>
      <w:r w:rsidRPr="00737EF9">
        <w:rPr>
          <w:rFonts w:ascii="Arial" w:hAnsi="Arial" w:cs="Arial"/>
        </w:rPr>
        <w:t>Created by the author – Rees, 2023</w:t>
      </w:r>
    </w:p>
    <w:p w14:paraId="460BFBC4" w14:textId="77777777" w:rsidR="00A405CC" w:rsidRPr="00737EF9" w:rsidRDefault="00A405CC" w:rsidP="00A405CC">
      <w:pPr>
        <w:rPr>
          <w:rFonts w:ascii="Arial" w:hAnsi="Arial" w:cs="Arial"/>
        </w:rPr>
      </w:pPr>
    </w:p>
    <w:p w14:paraId="5B1679B8" w14:textId="77777777" w:rsidR="00A405CC" w:rsidRPr="00737EF9" w:rsidRDefault="00A405CC" w:rsidP="00A405CC">
      <w:pPr>
        <w:rPr>
          <w:rFonts w:ascii="Arial" w:hAnsi="Arial" w:cs="Arial"/>
        </w:rPr>
      </w:pPr>
    </w:p>
    <w:p w14:paraId="53F76882" w14:textId="54C66B7D" w:rsidR="0015273B" w:rsidRPr="00737EF9" w:rsidRDefault="00630613" w:rsidP="001047C1">
      <w:pPr>
        <w:pStyle w:val="Heading2"/>
        <w:rPr>
          <w:rFonts w:ascii="Arial" w:hAnsi="Arial" w:cs="Arial"/>
        </w:rPr>
      </w:pPr>
      <w:bookmarkStart w:id="46" w:name="_Toc150440344"/>
      <w:r w:rsidRPr="00737EF9">
        <w:rPr>
          <w:rFonts w:ascii="Arial" w:hAnsi="Arial" w:cs="Arial"/>
        </w:rPr>
        <w:lastRenderedPageBreak/>
        <w:t xml:space="preserve">Appendix 4 - </w:t>
      </w:r>
      <w:r w:rsidR="001047C1" w:rsidRPr="00737EF9">
        <w:rPr>
          <w:rFonts w:ascii="Arial" w:hAnsi="Arial" w:cs="Arial"/>
        </w:rPr>
        <w:t>Ons Example Job Advertisement – Highlighted To Show Areas Of Analysis</w:t>
      </w:r>
      <w:bookmarkEnd w:id="46"/>
    </w:p>
    <w:p w14:paraId="3C297748" w14:textId="23C81AEC" w:rsidR="0015273B" w:rsidRPr="00737EF9" w:rsidRDefault="00C84C87" w:rsidP="00A505CE">
      <w:pPr>
        <w:spacing w:after="451" w:line="276" w:lineRule="auto"/>
        <w:ind w:left="145"/>
        <w:rPr>
          <w:rFonts w:ascii="Arial" w:hAnsi="Arial" w:cs="Arial"/>
        </w:rPr>
      </w:pPr>
      <w:r w:rsidRPr="00737EF9">
        <w:rPr>
          <w:rFonts w:ascii="Arial" w:hAnsi="Arial" w:cs="Arial"/>
          <w:noProof/>
        </w:rPr>
        <w:drawing>
          <wp:inline distT="0" distB="0" distL="0" distR="0" wp14:anchorId="4EBDA560" wp14:editId="3B17F926">
            <wp:extent cx="5951220" cy="8403588"/>
            <wp:effectExtent l="0" t="0" r="0" b="0"/>
            <wp:docPr id="16411343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134321" name="Picture 1" descr="A screenshot of a computer&#10;&#10;Description automatically generated"/>
                    <pic:cNvPicPr/>
                  </pic:nvPicPr>
                  <pic:blipFill>
                    <a:blip r:embed="rId21"/>
                    <a:stretch>
                      <a:fillRect/>
                    </a:stretch>
                  </pic:blipFill>
                  <pic:spPr>
                    <a:xfrm>
                      <a:off x="0" y="0"/>
                      <a:ext cx="5956082" cy="8410454"/>
                    </a:xfrm>
                    <a:prstGeom prst="rect">
                      <a:avLst/>
                    </a:prstGeom>
                  </pic:spPr>
                </pic:pic>
              </a:graphicData>
            </a:graphic>
          </wp:inline>
        </w:drawing>
      </w:r>
    </w:p>
    <w:p w14:paraId="53F8E928" w14:textId="31BFA10D" w:rsidR="00AE0220" w:rsidRPr="00737EF9" w:rsidRDefault="00AE0220" w:rsidP="00A505CE">
      <w:pPr>
        <w:spacing w:after="451" w:line="276" w:lineRule="auto"/>
        <w:ind w:left="145"/>
        <w:rPr>
          <w:rFonts w:ascii="Arial" w:hAnsi="Arial" w:cs="Arial"/>
        </w:rPr>
      </w:pPr>
      <w:r w:rsidRPr="00737EF9">
        <w:rPr>
          <w:rFonts w:ascii="Arial" w:hAnsi="Arial" w:cs="Arial"/>
          <w:noProof/>
        </w:rPr>
        <w:lastRenderedPageBreak/>
        <w:drawing>
          <wp:inline distT="0" distB="0" distL="0" distR="0" wp14:anchorId="1F9246B7" wp14:editId="05ED5E1D">
            <wp:extent cx="6027420" cy="8570407"/>
            <wp:effectExtent l="0" t="0" r="0" b="2540"/>
            <wp:docPr id="130133157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31578" name="Picture 1" descr="A close-up of a document&#10;&#10;Description automatically generated"/>
                    <pic:cNvPicPr/>
                  </pic:nvPicPr>
                  <pic:blipFill>
                    <a:blip r:embed="rId22"/>
                    <a:stretch>
                      <a:fillRect/>
                    </a:stretch>
                  </pic:blipFill>
                  <pic:spPr>
                    <a:xfrm>
                      <a:off x="0" y="0"/>
                      <a:ext cx="6031309" cy="8575937"/>
                    </a:xfrm>
                    <a:prstGeom prst="rect">
                      <a:avLst/>
                    </a:prstGeom>
                  </pic:spPr>
                </pic:pic>
              </a:graphicData>
            </a:graphic>
          </wp:inline>
        </w:drawing>
      </w:r>
    </w:p>
    <w:p w14:paraId="1FE99FF3" w14:textId="38370B04" w:rsidR="00512969" w:rsidRPr="00737EF9" w:rsidRDefault="00512969" w:rsidP="00A505CE">
      <w:pPr>
        <w:spacing w:after="451" w:line="276" w:lineRule="auto"/>
        <w:ind w:left="145"/>
        <w:rPr>
          <w:rFonts w:ascii="Arial" w:hAnsi="Arial" w:cs="Arial"/>
        </w:rPr>
      </w:pPr>
      <w:r w:rsidRPr="00737EF9">
        <w:rPr>
          <w:rFonts w:ascii="Arial" w:hAnsi="Arial" w:cs="Arial"/>
          <w:noProof/>
        </w:rPr>
        <w:lastRenderedPageBreak/>
        <w:drawing>
          <wp:inline distT="0" distB="0" distL="0" distR="0" wp14:anchorId="32AE5F30" wp14:editId="40329A44">
            <wp:extent cx="6019800" cy="8470717"/>
            <wp:effectExtent l="0" t="0" r="0" b="6985"/>
            <wp:docPr id="886326843"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26843" name="Picture 1" descr="A screenshot of a document&#10;&#10;Description automatically generated"/>
                    <pic:cNvPicPr/>
                  </pic:nvPicPr>
                  <pic:blipFill>
                    <a:blip r:embed="rId23"/>
                    <a:stretch>
                      <a:fillRect/>
                    </a:stretch>
                  </pic:blipFill>
                  <pic:spPr>
                    <a:xfrm>
                      <a:off x="0" y="0"/>
                      <a:ext cx="6023500" cy="8475923"/>
                    </a:xfrm>
                    <a:prstGeom prst="rect">
                      <a:avLst/>
                    </a:prstGeom>
                  </pic:spPr>
                </pic:pic>
              </a:graphicData>
            </a:graphic>
          </wp:inline>
        </w:drawing>
      </w:r>
    </w:p>
    <w:p w14:paraId="05F942BA" w14:textId="2E152027" w:rsidR="00512969" w:rsidRPr="00737EF9" w:rsidRDefault="008E1693" w:rsidP="00A505CE">
      <w:pPr>
        <w:spacing w:after="451" w:line="276" w:lineRule="auto"/>
        <w:ind w:left="145"/>
        <w:rPr>
          <w:rFonts w:ascii="Arial" w:hAnsi="Arial" w:cs="Arial"/>
        </w:rPr>
      </w:pPr>
      <w:r w:rsidRPr="00737EF9">
        <w:rPr>
          <w:rFonts w:ascii="Arial" w:hAnsi="Arial" w:cs="Arial"/>
          <w:noProof/>
        </w:rPr>
        <w:lastRenderedPageBreak/>
        <w:drawing>
          <wp:inline distT="0" distB="0" distL="0" distR="0" wp14:anchorId="7B7F4604" wp14:editId="3D56FE61">
            <wp:extent cx="6164580" cy="8935813"/>
            <wp:effectExtent l="0" t="0" r="7620" b="0"/>
            <wp:docPr id="19798200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820005" name="Picture 1" descr="A screenshot of a computer&#10;&#10;Description automatically generated"/>
                    <pic:cNvPicPr/>
                  </pic:nvPicPr>
                  <pic:blipFill>
                    <a:blip r:embed="rId24"/>
                    <a:stretch>
                      <a:fillRect/>
                    </a:stretch>
                  </pic:blipFill>
                  <pic:spPr>
                    <a:xfrm>
                      <a:off x="0" y="0"/>
                      <a:ext cx="6171326" cy="8945591"/>
                    </a:xfrm>
                    <a:prstGeom prst="rect">
                      <a:avLst/>
                    </a:prstGeom>
                  </pic:spPr>
                </pic:pic>
              </a:graphicData>
            </a:graphic>
          </wp:inline>
        </w:drawing>
      </w:r>
    </w:p>
    <w:p w14:paraId="1DD1CDC4" w14:textId="2273CF15" w:rsidR="0015273B" w:rsidRPr="00737EF9" w:rsidRDefault="00C42BBA" w:rsidP="000126DE">
      <w:pPr>
        <w:spacing w:after="451" w:line="276" w:lineRule="auto"/>
        <w:ind w:left="145"/>
        <w:rPr>
          <w:rFonts w:ascii="Arial" w:hAnsi="Arial" w:cs="Arial"/>
        </w:rPr>
      </w:pPr>
      <w:r w:rsidRPr="00737EF9">
        <w:rPr>
          <w:rFonts w:ascii="Arial" w:hAnsi="Arial" w:cs="Arial"/>
          <w:noProof/>
        </w:rPr>
        <w:lastRenderedPageBreak/>
        <w:drawing>
          <wp:inline distT="0" distB="0" distL="0" distR="0" wp14:anchorId="15F40793" wp14:editId="7B09E6DB">
            <wp:extent cx="6210300" cy="9062436"/>
            <wp:effectExtent l="0" t="0" r="0" b="5715"/>
            <wp:docPr id="204863618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36187" name="Picture 1" descr="A screenshot of a document&#10;&#10;Description automatically generated"/>
                    <pic:cNvPicPr/>
                  </pic:nvPicPr>
                  <pic:blipFill>
                    <a:blip r:embed="rId25"/>
                    <a:stretch>
                      <a:fillRect/>
                    </a:stretch>
                  </pic:blipFill>
                  <pic:spPr>
                    <a:xfrm>
                      <a:off x="0" y="0"/>
                      <a:ext cx="6216409" cy="9071350"/>
                    </a:xfrm>
                    <a:prstGeom prst="rect">
                      <a:avLst/>
                    </a:prstGeom>
                  </pic:spPr>
                </pic:pic>
              </a:graphicData>
            </a:graphic>
          </wp:inline>
        </w:drawing>
      </w:r>
    </w:p>
    <w:p w14:paraId="6577CE7B" w14:textId="77777777" w:rsidR="005D5684" w:rsidRPr="00737EF9" w:rsidRDefault="005D5684" w:rsidP="00A505CE">
      <w:pPr>
        <w:pStyle w:val="Default"/>
        <w:spacing w:line="276" w:lineRule="auto"/>
        <w:rPr>
          <w:rFonts w:ascii="Arial" w:hAnsi="Arial" w:cs="Arial"/>
          <w:sz w:val="22"/>
          <w:szCs w:val="22"/>
        </w:rPr>
      </w:pPr>
    </w:p>
    <w:p w14:paraId="6E99C8FB" w14:textId="3D22CEC6" w:rsidR="00257728" w:rsidRPr="00737EF9" w:rsidRDefault="00BA406C" w:rsidP="00A505CE">
      <w:pPr>
        <w:pStyle w:val="Heading2"/>
        <w:spacing w:line="276" w:lineRule="auto"/>
        <w:rPr>
          <w:rFonts w:ascii="Arial" w:hAnsi="Arial" w:cs="Arial"/>
        </w:rPr>
      </w:pPr>
      <w:bookmarkStart w:id="47" w:name="_Toc150440345"/>
      <w:r w:rsidRPr="00737EF9">
        <w:rPr>
          <w:rFonts w:ascii="Arial" w:hAnsi="Arial" w:cs="Arial"/>
        </w:rPr>
        <w:t xml:space="preserve">10.0 </w:t>
      </w:r>
      <w:r w:rsidR="00257728" w:rsidRPr="00737EF9">
        <w:rPr>
          <w:rFonts w:ascii="Arial" w:hAnsi="Arial" w:cs="Arial"/>
        </w:rPr>
        <w:t>References</w:t>
      </w:r>
      <w:bookmarkEnd w:id="47"/>
    </w:p>
    <w:p w14:paraId="7E84166E"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ADHD Aware. (2023, April 5). </w:t>
      </w:r>
      <w:r w:rsidRPr="00737EF9">
        <w:rPr>
          <w:rFonts w:ascii="Arial" w:hAnsi="Arial" w:cs="Arial"/>
          <w:i/>
          <w:iCs/>
          <w:lang w:val="en-US"/>
        </w:rPr>
        <w:t>What is Neurodiversity - ADHD Aware</w:t>
      </w:r>
      <w:r w:rsidRPr="00737EF9">
        <w:rPr>
          <w:rFonts w:ascii="Arial" w:hAnsi="Arial" w:cs="Arial"/>
          <w:lang w:val="en-US"/>
        </w:rPr>
        <w:t xml:space="preserve">. ADHD Aware. </w:t>
      </w:r>
      <w:hyperlink r:id="rId26" w:history="1">
        <w:r w:rsidRPr="00737EF9">
          <w:rPr>
            <w:rFonts w:ascii="Arial" w:hAnsi="Arial" w:cs="Arial"/>
            <w:lang w:val="en-US"/>
          </w:rPr>
          <w:t>https://adhdaware.org.uk/what-is-adhd/neurodiversity-and-other-conditions/</w:t>
        </w:r>
      </w:hyperlink>
    </w:p>
    <w:p w14:paraId="2C5D6795"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American Psychiatric Association. (2013). </w:t>
      </w:r>
      <w:r w:rsidRPr="00737EF9">
        <w:rPr>
          <w:rFonts w:ascii="Arial" w:hAnsi="Arial" w:cs="Arial"/>
          <w:i/>
          <w:iCs/>
          <w:lang w:val="en-US"/>
        </w:rPr>
        <w:t>Diagnostic and statistical manual of mental disorders</w:t>
      </w:r>
      <w:r w:rsidRPr="00737EF9">
        <w:rPr>
          <w:rFonts w:ascii="Arial" w:hAnsi="Arial" w:cs="Arial"/>
          <w:lang w:val="en-US"/>
        </w:rPr>
        <w:t xml:space="preserve"> (5th ed.). American Psychiatric Publishing.</w:t>
      </w:r>
    </w:p>
    <w:p w14:paraId="165B8F15"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Antoniou, A., &amp; Akrivos, D. (2020). Gender portrayals in advertising: stereotypes, inclusive marketing and regulation. </w:t>
      </w:r>
      <w:r w:rsidRPr="00737EF9">
        <w:rPr>
          <w:rFonts w:ascii="Arial" w:hAnsi="Arial" w:cs="Arial"/>
          <w:i/>
          <w:iCs/>
          <w:lang w:val="en-US"/>
        </w:rPr>
        <w:t>Journal of Media Law</w:t>
      </w:r>
      <w:r w:rsidRPr="00737EF9">
        <w:rPr>
          <w:rFonts w:ascii="Arial" w:hAnsi="Arial" w:cs="Arial"/>
          <w:lang w:val="en-US"/>
        </w:rPr>
        <w:t xml:space="preserve">, </w:t>
      </w:r>
      <w:r w:rsidRPr="00737EF9">
        <w:rPr>
          <w:rFonts w:ascii="Arial" w:hAnsi="Arial" w:cs="Arial"/>
          <w:i/>
          <w:iCs/>
          <w:lang w:val="en-US"/>
        </w:rPr>
        <w:t>12</w:t>
      </w:r>
      <w:r w:rsidRPr="00737EF9">
        <w:rPr>
          <w:rFonts w:ascii="Arial" w:hAnsi="Arial" w:cs="Arial"/>
          <w:lang w:val="en-US"/>
        </w:rPr>
        <w:t xml:space="preserve">(1), 1–38. Taylor and Francis. </w:t>
      </w:r>
      <w:hyperlink r:id="rId27" w:history="1">
        <w:r w:rsidRPr="00737EF9">
          <w:rPr>
            <w:rFonts w:ascii="Arial" w:hAnsi="Arial" w:cs="Arial"/>
            <w:lang w:val="en-US"/>
          </w:rPr>
          <w:t>https://doi.org/10.1080/17577632.2020.1783125</w:t>
        </w:r>
      </w:hyperlink>
    </w:p>
    <w:p w14:paraId="518CC4D6"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Bewley , H., &amp; George, A. (2016). Neurodiversity at work. </w:t>
      </w:r>
      <w:r w:rsidRPr="00737EF9">
        <w:rPr>
          <w:rFonts w:ascii="Arial" w:hAnsi="Arial" w:cs="Arial"/>
          <w:i/>
          <w:iCs/>
          <w:lang w:val="en-US"/>
        </w:rPr>
        <w:t>Neurodiversity at Work</w:t>
      </w:r>
      <w:r w:rsidRPr="00737EF9">
        <w:rPr>
          <w:rFonts w:ascii="Arial" w:hAnsi="Arial" w:cs="Arial"/>
          <w:lang w:val="en-US"/>
        </w:rPr>
        <w:t xml:space="preserve">. National Institute of Economic and Social Research (NIESR). </w:t>
      </w:r>
      <w:hyperlink r:id="rId28" w:history="1">
        <w:r w:rsidRPr="00737EF9">
          <w:rPr>
            <w:rFonts w:ascii="Arial" w:hAnsi="Arial" w:cs="Arial"/>
            <w:lang w:val="en-US"/>
          </w:rPr>
          <w:t>https://www.acas.org.uk/neurodiversity-at-work-report</w:t>
        </w:r>
      </w:hyperlink>
    </w:p>
    <w:p w14:paraId="20682607"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Brînzea, V. (2019). Encouraging Neurodiversity In The Evolving Workforce – The Next Frontier To A Diverse Workplace. </w:t>
      </w:r>
      <w:r w:rsidRPr="00737EF9">
        <w:rPr>
          <w:rFonts w:ascii="Arial" w:hAnsi="Arial" w:cs="Arial"/>
          <w:i/>
          <w:iCs/>
          <w:lang w:val="en-US"/>
        </w:rPr>
        <w:t>Scientific Bulletin</w:t>
      </w:r>
      <w:r w:rsidRPr="00737EF9">
        <w:rPr>
          <w:rFonts w:ascii="Arial" w:hAnsi="Arial" w:cs="Arial"/>
          <w:lang w:val="en-US"/>
        </w:rPr>
        <w:t xml:space="preserve">, </w:t>
      </w:r>
      <w:r w:rsidRPr="00737EF9">
        <w:rPr>
          <w:rFonts w:ascii="Arial" w:hAnsi="Arial" w:cs="Arial"/>
          <w:i/>
          <w:iCs/>
          <w:lang w:val="en-US"/>
        </w:rPr>
        <w:t>18</w:t>
      </w:r>
      <w:r w:rsidRPr="00737EF9">
        <w:rPr>
          <w:rFonts w:ascii="Arial" w:hAnsi="Arial" w:cs="Arial"/>
          <w:lang w:val="en-US"/>
        </w:rPr>
        <w:t xml:space="preserve">, 13–25. Economic Sciences. </w:t>
      </w:r>
      <w:hyperlink r:id="rId29" w:history="1">
        <w:r w:rsidRPr="00737EF9">
          <w:rPr>
            <w:rFonts w:ascii="Arial" w:hAnsi="Arial" w:cs="Arial"/>
            <w:lang w:val="en-US"/>
          </w:rPr>
          <w:t>https://ideas.repec.org/a/pts/journl/y2019i3p13-25.html</w:t>
        </w:r>
      </w:hyperlink>
    </w:p>
    <w:p w14:paraId="56879DAD"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British Dyslexia Association. (2023). </w:t>
      </w:r>
      <w:r w:rsidRPr="00737EF9">
        <w:rPr>
          <w:rFonts w:ascii="Arial" w:hAnsi="Arial" w:cs="Arial"/>
          <w:i/>
          <w:iCs/>
          <w:lang w:val="en-US"/>
        </w:rPr>
        <w:t>What is dyslexia? - British Dyslexia Association</w:t>
      </w:r>
      <w:r w:rsidRPr="00737EF9">
        <w:rPr>
          <w:rFonts w:ascii="Arial" w:hAnsi="Arial" w:cs="Arial"/>
          <w:lang w:val="en-US"/>
        </w:rPr>
        <w:t xml:space="preserve">. British Dyslexia Association. </w:t>
      </w:r>
      <w:hyperlink r:id="rId30" w:history="1">
        <w:r w:rsidRPr="00737EF9">
          <w:rPr>
            <w:rFonts w:ascii="Arial" w:hAnsi="Arial" w:cs="Arial"/>
            <w:lang w:val="en-US"/>
          </w:rPr>
          <w:t>https://www.bdadyslexia.org.uk/dyslexia/about-dyslexia/what-is-dyslexia</w:t>
        </w:r>
      </w:hyperlink>
    </w:p>
    <w:p w14:paraId="2BB8EC76"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Bruyere, S. M. D. (2019). Technology Changes Everything: Inclusive Tech and Jobs for a Diverse Workforce: Pierce Memorial Foundation Report. </w:t>
      </w:r>
      <w:r w:rsidRPr="00737EF9">
        <w:rPr>
          <w:rFonts w:ascii="Arial" w:hAnsi="Arial" w:cs="Arial"/>
          <w:i/>
          <w:iCs/>
          <w:lang w:val="en-US"/>
        </w:rPr>
        <w:t>Ecommons.cornell.edu</w:t>
      </w:r>
      <w:r w:rsidRPr="00737EF9">
        <w:rPr>
          <w:rFonts w:ascii="Arial" w:hAnsi="Arial" w:cs="Arial"/>
          <w:lang w:val="en-US"/>
        </w:rPr>
        <w:t xml:space="preserve">. </w:t>
      </w:r>
      <w:hyperlink r:id="rId31" w:history="1">
        <w:r w:rsidRPr="00737EF9">
          <w:rPr>
            <w:rFonts w:ascii="Arial" w:hAnsi="Arial" w:cs="Arial"/>
            <w:lang w:val="en-US"/>
          </w:rPr>
          <w:t>https://hdl.handle.net/1813/90127</w:t>
        </w:r>
      </w:hyperlink>
    </w:p>
    <w:p w14:paraId="705432F2"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Burnett, K. (2019). EMBRACING NEURODIVERSITY IN THE WORKPLACE. </w:t>
      </w:r>
      <w:r w:rsidRPr="00737EF9">
        <w:rPr>
          <w:rFonts w:ascii="Arial" w:hAnsi="Arial" w:cs="Arial"/>
          <w:i/>
          <w:iCs/>
          <w:lang w:val="en-US"/>
        </w:rPr>
        <w:t>Training Journal</w:t>
      </w:r>
      <w:r w:rsidRPr="00737EF9">
        <w:rPr>
          <w:rFonts w:ascii="Arial" w:hAnsi="Arial" w:cs="Arial"/>
          <w:lang w:val="en-US"/>
        </w:rPr>
        <w:t xml:space="preserve">, 28–29. Proquest. </w:t>
      </w:r>
      <w:hyperlink r:id="rId32" w:history="1">
        <w:r w:rsidRPr="00737EF9">
          <w:rPr>
            <w:rFonts w:ascii="Arial" w:hAnsi="Arial" w:cs="Arial"/>
            <w:lang w:val="en-US"/>
          </w:rPr>
          <w:t>https://www.proquest.com/docview/2304074885/abstract/49939671C8F54C28PQ/1?accountid=130472</w:t>
        </w:r>
      </w:hyperlink>
    </w:p>
    <w:p w14:paraId="69336413"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Campbell , S., &amp; MacDonald  , C. (2021). Government Social Research Diversity &amp; Inclusion Strategy 2021-2025: Growing and embedding a diverse and inclusive GSR culture. In </w:t>
      </w:r>
      <w:r w:rsidRPr="00737EF9">
        <w:rPr>
          <w:rFonts w:ascii="Arial" w:hAnsi="Arial" w:cs="Arial"/>
          <w:i/>
          <w:iCs/>
          <w:lang w:val="en-US"/>
        </w:rPr>
        <w:t>Gov.UK</w:t>
      </w:r>
      <w:r w:rsidRPr="00737EF9">
        <w:rPr>
          <w:rFonts w:ascii="Arial" w:hAnsi="Arial" w:cs="Arial"/>
          <w:lang w:val="en-US"/>
        </w:rPr>
        <w:t xml:space="preserve">. </w:t>
      </w:r>
      <w:hyperlink r:id="rId33" w:history="1">
        <w:r w:rsidRPr="00737EF9">
          <w:rPr>
            <w:rFonts w:ascii="Arial" w:hAnsi="Arial" w:cs="Arial"/>
            <w:lang w:val="en-US"/>
          </w:rPr>
          <w:t>https://assets.publishing.service.gov.uk/media/601401f2e90e07626a866b55/GSR_D_I_Strategy_2021-2025_Growing___embedding_a_diverse___inclusive_GSR_culture.pdf</w:t>
        </w:r>
      </w:hyperlink>
    </w:p>
    <w:p w14:paraId="739317F9" w14:textId="0F16AEA8"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Carpio, L., &amp; Fujiwara, T. (2023). </w:t>
      </w:r>
      <w:r w:rsidRPr="00737EF9">
        <w:rPr>
          <w:rFonts w:ascii="Arial" w:hAnsi="Arial" w:cs="Arial"/>
          <w:i/>
          <w:iCs/>
          <w:lang w:val="en-US"/>
        </w:rPr>
        <w:t>Do Gender-Neutral Job Ads Promote Diversity? Experimental Evidence from Latin America</w:t>
      </w:r>
      <w:r w:rsidR="00213765" w:rsidRPr="00737EF9">
        <w:rPr>
          <w:rFonts w:ascii="Arial" w:hAnsi="Arial" w:cs="Arial"/>
          <w:i/>
          <w:iCs/>
          <w:lang w:val="en-US"/>
        </w:rPr>
        <w:t>'</w:t>
      </w:r>
      <w:r w:rsidRPr="00737EF9">
        <w:rPr>
          <w:rFonts w:ascii="Arial" w:hAnsi="Arial" w:cs="Arial"/>
          <w:i/>
          <w:iCs/>
          <w:lang w:val="en-US"/>
        </w:rPr>
        <w:t>s Tech Sector</w:t>
      </w:r>
      <w:r w:rsidRPr="00737EF9">
        <w:rPr>
          <w:rFonts w:ascii="Arial" w:hAnsi="Arial" w:cs="Arial"/>
          <w:lang w:val="en-US"/>
        </w:rPr>
        <w:t xml:space="preserve">. </w:t>
      </w:r>
      <w:hyperlink r:id="rId34" w:history="1">
        <w:r w:rsidRPr="00737EF9">
          <w:rPr>
            <w:rFonts w:ascii="Arial" w:hAnsi="Arial" w:cs="Arial"/>
            <w:lang w:val="en-US"/>
          </w:rPr>
          <w:t>https://www.princeton.edu/~fujiwara/papers/gn_language.pdf</w:t>
        </w:r>
      </w:hyperlink>
    </w:p>
    <w:p w14:paraId="6D0B9AF3"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CDC. (2021, January 26). </w:t>
      </w:r>
      <w:r w:rsidRPr="00737EF9">
        <w:rPr>
          <w:rFonts w:ascii="Arial" w:hAnsi="Arial" w:cs="Arial"/>
          <w:i/>
          <w:iCs/>
          <w:lang w:val="en-US"/>
        </w:rPr>
        <w:t>What is ADHD?</w:t>
      </w:r>
      <w:r w:rsidRPr="00737EF9">
        <w:rPr>
          <w:rFonts w:ascii="Arial" w:hAnsi="Arial" w:cs="Arial"/>
          <w:lang w:val="en-US"/>
        </w:rPr>
        <w:t xml:space="preserve"> Centers for Disease Control and Prevention. </w:t>
      </w:r>
      <w:hyperlink r:id="rId35" w:history="1">
        <w:r w:rsidRPr="00737EF9">
          <w:rPr>
            <w:rFonts w:ascii="Arial" w:hAnsi="Arial" w:cs="Arial"/>
            <w:lang w:val="en-US"/>
          </w:rPr>
          <w:t>https://www.cdc.gov/ncbddd/adhd/facts.html</w:t>
        </w:r>
      </w:hyperlink>
    </w:p>
    <w:p w14:paraId="714440E7"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CDC. (2023, January 11). </w:t>
      </w:r>
      <w:r w:rsidRPr="00737EF9">
        <w:rPr>
          <w:rFonts w:ascii="Arial" w:hAnsi="Arial" w:cs="Arial"/>
          <w:i/>
          <w:iCs/>
          <w:lang w:val="en-US"/>
        </w:rPr>
        <w:t>Signs and Symptoms of Autism Spectrum Disorders</w:t>
      </w:r>
      <w:r w:rsidRPr="00737EF9">
        <w:rPr>
          <w:rFonts w:ascii="Arial" w:hAnsi="Arial" w:cs="Arial"/>
          <w:lang w:val="en-US"/>
        </w:rPr>
        <w:t xml:space="preserve">. Centers for Disease Control and Prevention. </w:t>
      </w:r>
      <w:hyperlink r:id="rId36" w:anchor=":~:text=Autism%20spectrum%20disorder%20(ASD)%20is,%2C%20moving%2C%20or%20paying%20attention." w:history="1">
        <w:r w:rsidRPr="00737EF9">
          <w:rPr>
            <w:rFonts w:ascii="Arial" w:hAnsi="Arial" w:cs="Arial"/>
            <w:lang w:val="en-US"/>
          </w:rPr>
          <w:t>https://www.cdc.gov/ncbddd/autism/signs.html#:~:text=Autism%20spectrum%20disorder%20(ASD)%20is,%2C%20moving%2C%20or%20paying%20attention.</w:t>
        </w:r>
      </w:hyperlink>
    </w:p>
    <w:p w14:paraId="627ADC05"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CHADD. (2018, May 14). </w:t>
      </w:r>
      <w:r w:rsidRPr="00737EF9">
        <w:rPr>
          <w:rFonts w:ascii="Arial" w:hAnsi="Arial" w:cs="Arial"/>
          <w:i/>
          <w:iCs/>
          <w:lang w:val="en-US"/>
        </w:rPr>
        <w:t>Overview - CHADD</w:t>
      </w:r>
      <w:r w:rsidRPr="00737EF9">
        <w:rPr>
          <w:rFonts w:ascii="Arial" w:hAnsi="Arial" w:cs="Arial"/>
          <w:lang w:val="en-US"/>
        </w:rPr>
        <w:t xml:space="preserve">. CHADD. </w:t>
      </w:r>
      <w:hyperlink r:id="rId37" w:history="1">
        <w:r w:rsidRPr="00737EF9">
          <w:rPr>
            <w:rFonts w:ascii="Arial" w:hAnsi="Arial" w:cs="Arial"/>
            <w:lang w:val="en-US"/>
          </w:rPr>
          <w:t>https://chadd.org/for-adults/overview/</w:t>
        </w:r>
      </w:hyperlink>
    </w:p>
    <w:p w14:paraId="1E57A0A2"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CIPD. (2013). </w:t>
      </w:r>
      <w:r w:rsidRPr="00737EF9">
        <w:rPr>
          <w:rFonts w:ascii="Arial" w:hAnsi="Arial" w:cs="Arial"/>
          <w:i/>
          <w:iCs/>
          <w:lang w:val="en-US"/>
        </w:rPr>
        <w:t>CIPD | A guide to inclusive recruitment for employers</w:t>
      </w:r>
      <w:r w:rsidRPr="00737EF9">
        <w:rPr>
          <w:rFonts w:ascii="Arial" w:hAnsi="Arial" w:cs="Arial"/>
          <w:lang w:val="en-US"/>
        </w:rPr>
        <w:t xml:space="preserve">. CIPD. </w:t>
      </w:r>
      <w:hyperlink r:id="rId38" w:history="1">
        <w:r w:rsidRPr="00737EF9">
          <w:rPr>
            <w:rFonts w:ascii="Arial" w:hAnsi="Arial" w:cs="Arial"/>
            <w:lang w:val="en-US"/>
          </w:rPr>
          <w:t>https://www.cipd.org/uk/knowledge/guides/inclusive-employers/</w:t>
        </w:r>
      </w:hyperlink>
    </w:p>
    <w:p w14:paraId="22BA2126"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CIPD. (2022). </w:t>
      </w:r>
      <w:r w:rsidRPr="00737EF9">
        <w:rPr>
          <w:rFonts w:ascii="Arial" w:hAnsi="Arial" w:cs="Arial"/>
          <w:i/>
          <w:iCs/>
          <w:lang w:val="en-US"/>
        </w:rPr>
        <w:t>RESOURCING AND TALENT PLANNING REPORT 2022 in partnership with</w:t>
      </w:r>
      <w:r w:rsidRPr="00737EF9">
        <w:rPr>
          <w:rFonts w:ascii="Arial" w:hAnsi="Arial" w:cs="Arial"/>
          <w:lang w:val="en-US"/>
        </w:rPr>
        <w:t xml:space="preserve">. </w:t>
      </w:r>
      <w:hyperlink r:id="rId39" w:history="1">
        <w:r w:rsidRPr="00737EF9">
          <w:rPr>
            <w:rFonts w:ascii="Arial" w:hAnsi="Arial" w:cs="Arial"/>
            <w:lang w:val="en-US"/>
          </w:rPr>
          <w:t>https://www.cipd.org/globalassets/media/knowledge/knowledge-hub/reports/resourcing-and-talent-planning-report-2022-1_tcm18-111500.pdf</w:t>
        </w:r>
      </w:hyperlink>
    </w:p>
    <w:p w14:paraId="59966E6B"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lastRenderedPageBreak/>
        <w:t xml:space="preserve">Civil Service Commission. (2021, May 18). </w:t>
      </w:r>
      <w:r w:rsidRPr="00737EF9">
        <w:rPr>
          <w:rFonts w:ascii="Arial" w:hAnsi="Arial" w:cs="Arial"/>
          <w:i/>
          <w:iCs/>
          <w:lang w:val="en-US"/>
        </w:rPr>
        <w:t>Disability - Recruitment and Workplace Adjustments Online Event - Civil Service Commission</w:t>
      </w:r>
      <w:r w:rsidRPr="00737EF9">
        <w:rPr>
          <w:rFonts w:ascii="Arial" w:hAnsi="Arial" w:cs="Arial"/>
          <w:lang w:val="en-US"/>
        </w:rPr>
        <w:t xml:space="preserve">. Civil Service Commission ; HM Government. </w:t>
      </w:r>
      <w:hyperlink r:id="rId40" w:history="1">
        <w:r w:rsidRPr="00737EF9">
          <w:rPr>
            <w:rFonts w:ascii="Arial" w:hAnsi="Arial" w:cs="Arial"/>
            <w:lang w:val="en-US"/>
          </w:rPr>
          <w:t>https://civilservicecommission.independent.gov.uk/disability-recruitment-and-workplace-adjustments-online-event/</w:t>
        </w:r>
      </w:hyperlink>
    </w:p>
    <w:p w14:paraId="7B16E0E0"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Coplan, J., Crocker, L., Landin, J., &amp; Stenn, T. (2021). Building Supportive, Inclusive Workplaces Where Neurodivergent Thinkers Thrive: Approaches in Managing Diversity, Inclusion, and Building Entrepreneurship in the Workplace. </w:t>
      </w:r>
      <w:r w:rsidRPr="00737EF9">
        <w:rPr>
          <w:rFonts w:ascii="Arial" w:hAnsi="Arial" w:cs="Arial"/>
          <w:i/>
          <w:iCs/>
          <w:lang w:val="en-US"/>
        </w:rPr>
        <w:t>SAM Advanced Management Journal</w:t>
      </w:r>
      <w:r w:rsidRPr="00737EF9">
        <w:rPr>
          <w:rFonts w:ascii="Arial" w:hAnsi="Arial" w:cs="Arial"/>
          <w:lang w:val="en-US"/>
        </w:rPr>
        <w:t xml:space="preserve">, </w:t>
      </w:r>
      <w:r w:rsidRPr="00737EF9">
        <w:rPr>
          <w:rFonts w:ascii="Arial" w:hAnsi="Arial" w:cs="Arial"/>
          <w:i/>
          <w:iCs/>
          <w:lang w:val="en-US"/>
        </w:rPr>
        <w:t>86</w:t>
      </w:r>
      <w:r w:rsidRPr="00737EF9">
        <w:rPr>
          <w:rFonts w:ascii="Arial" w:hAnsi="Arial" w:cs="Arial"/>
          <w:lang w:val="en-US"/>
        </w:rPr>
        <w:t xml:space="preserve">(1), 21–30. </w:t>
      </w:r>
      <w:hyperlink r:id="rId41" w:history="1">
        <w:r w:rsidRPr="00737EF9">
          <w:rPr>
            <w:rFonts w:ascii="Arial" w:hAnsi="Arial" w:cs="Arial"/>
            <w:lang w:val="en-US"/>
          </w:rPr>
          <w:t>https://doi.org/10.52770/xtbm1097</w:t>
        </w:r>
      </w:hyperlink>
    </w:p>
    <w:p w14:paraId="37BDE1B1" w14:textId="00E2E55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Davies, J., Heasman, B., Livesey, A., Walker, A., Pellicano, E., &amp; Remington, A. (2023). Access to employment: A comparison of autistic, neurodivergent and neurotypical adults</w:t>
      </w:r>
      <w:r w:rsidR="00213765" w:rsidRPr="00737EF9">
        <w:rPr>
          <w:rFonts w:ascii="Arial" w:hAnsi="Arial" w:cs="Arial"/>
          <w:lang w:val="en-US"/>
        </w:rPr>
        <w:t>'</w:t>
      </w:r>
      <w:r w:rsidRPr="00737EF9">
        <w:rPr>
          <w:rFonts w:ascii="Arial" w:hAnsi="Arial" w:cs="Arial"/>
          <w:lang w:val="en-US"/>
        </w:rPr>
        <w:t xml:space="preserve"> experiences of hiring processes in the United Kingdom. </w:t>
      </w:r>
      <w:r w:rsidRPr="00737EF9">
        <w:rPr>
          <w:rFonts w:ascii="Arial" w:hAnsi="Arial" w:cs="Arial"/>
          <w:i/>
          <w:iCs/>
          <w:lang w:val="en-US"/>
        </w:rPr>
        <w:t>Autism</w:t>
      </w:r>
      <w:r w:rsidRPr="00737EF9">
        <w:rPr>
          <w:rFonts w:ascii="Arial" w:hAnsi="Arial" w:cs="Arial"/>
          <w:lang w:val="en-US"/>
        </w:rPr>
        <w:t xml:space="preserve">, </w:t>
      </w:r>
      <w:r w:rsidRPr="00737EF9">
        <w:rPr>
          <w:rFonts w:ascii="Arial" w:hAnsi="Arial" w:cs="Arial"/>
          <w:i/>
          <w:iCs/>
          <w:lang w:val="en-US"/>
        </w:rPr>
        <w:t>27</w:t>
      </w:r>
      <w:r w:rsidRPr="00737EF9">
        <w:rPr>
          <w:rFonts w:ascii="Arial" w:hAnsi="Arial" w:cs="Arial"/>
          <w:lang w:val="en-US"/>
        </w:rPr>
        <w:t xml:space="preserve">(6), 136236132211453. </w:t>
      </w:r>
      <w:hyperlink r:id="rId42" w:history="1">
        <w:r w:rsidRPr="00737EF9">
          <w:rPr>
            <w:rFonts w:ascii="Arial" w:hAnsi="Arial" w:cs="Arial"/>
            <w:lang w:val="en-US"/>
          </w:rPr>
          <w:t>https://doi.org/10.1177/13623613221145377</w:t>
        </w:r>
      </w:hyperlink>
    </w:p>
    <w:p w14:paraId="0A8827EF" w14:textId="31ACB1BF"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Doyle, N., &amp; McDowall, A. (2021). Diamond in the rough? An </w:t>
      </w:r>
      <w:r w:rsidR="00213765" w:rsidRPr="00737EF9">
        <w:rPr>
          <w:rFonts w:ascii="Arial" w:hAnsi="Arial" w:cs="Arial"/>
          <w:lang w:val="en-US"/>
        </w:rPr>
        <w:t>"</w:t>
      </w:r>
      <w:r w:rsidRPr="00737EF9">
        <w:rPr>
          <w:rFonts w:ascii="Arial" w:hAnsi="Arial" w:cs="Arial"/>
          <w:lang w:val="en-US"/>
        </w:rPr>
        <w:t>empty review</w:t>
      </w:r>
      <w:r w:rsidR="00213765" w:rsidRPr="00737EF9">
        <w:rPr>
          <w:rFonts w:ascii="Arial" w:hAnsi="Arial" w:cs="Arial"/>
          <w:lang w:val="en-US"/>
        </w:rPr>
        <w:t>"</w:t>
      </w:r>
      <w:r w:rsidRPr="00737EF9">
        <w:rPr>
          <w:rFonts w:ascii="Arial" w:hAnsi="Arial" w:cs="Arial"/>
          <w:lang w:val="en-US"/>
        </w:rPr>
        <w:t xml:space="preserve"> of research into </w:t>
      </w:r>
      <w:r w:rsidR="00213765" w:rsidRPr="00737EF9">
        <w:rPr>
          <w:rFonts w:ascii="Arial" w:hAnsi="Arial" w:cs="Arial"/>
          <w:lang w:val="en-US"/>
        </w:rPr>
        <w:t>"</w:t>
      </w:r>
      <w:r w:rsidRPr="00737EF9">
        <w:rPr>
          <w:rFonts w:ascii="Arial" w:hAnsi="Arial" w:cs="Arial"/>
          <w:lang w:val="en-US"/>
        </w:rPr>
        <w:t>neurodiversity</w:t>
      </w:r>
      <w:r w:rsidR="00213765" w:rsidRPr="00737EF9">
        <w:rPr>
          <w:rFonts w:ascii="Arial" w:hAnsi="Arial" w:cs="Arial"/>
          <w:lang w:val="en-US"/>
        </w:rPr>
        <w:t>"</w:t>
      </w:r>
      <w:r w:rsidRPr="00737EF9">
        <w:rPr>
          <w:rFonts w:ascii="Arial" w:hAnsi="Arial" w:cs="Arial"/>
          <w:lang w:val="en-US"/>
        </w:rPr>
        <w:t xml:space="preserve"> and a road map for developing the inclusion agenda. </w:t>
      </w:r>
      <w:r w:rsidRPr="00737EF9">
        <w:rPr>
          <w:rFonts w:ascii="Arial" w:hAnsi="Arial" w:cs="Arial"/>
          <w:i/>
          <w:iCs/>
          <w:lang w:val="en-US"/>
        </w:rPr>
        <w:t>Equality, Diversity and Inclusion: An International Journal</w:t>
      </w:r>
      <w:r w:rsidRPr="00737EF9">
        <w:rPr>
          <w:rFonts w:ascii="Arial" w:hAnsi="Arial" w:cs="Arial"/>
          <w:lang w:val="en-US"/>
        </w:rPr>
        <w:t xml:space="preserve">, </w:t>
      </w:r>
      <w:r w:rsidRPr="00737EF9">
        <w:rPr>
          <w:rFonts w:ascii="Arial" w:hAnsi="Arial" w:cs="Arial"/>
          <w:i/>
          <w:iCs/>
          <w:lang w:val="en-US"/>
        </w:rPr>
        <w:t>ahead-of-print</w:t>
      </w:r>
      <w:r w:rsidRPr="00737EF9">
        <w:rPr>
          <w:rFonts w:ascii="Arial" w:hAnsi="Arial" w:cs="Arial"/>
          <w:lang w:val="en-US"/>
        </w:rPr>
        <w:t xml:space="preserve">(ahead-of-print). </w:t>
      </w:r>
      <w:hyperlink r:id="rId43" w:history="1">
        <w:r w:rsidRPr="00737EF9">
          <w:rPr>
            <w:rFonts w:ascii="Arial" w:hAnsi="Arial" w:cs="Arial"/>
            <w:lang w:val="en-US"/>
          </w:rPr>
          <w:t>https://doi.org/10.1108/edi-06-2020-0172</w:t>
        </w:r>
      </w:hyperlink>
    </w:p>
    <w:p w14:paraId="2470AD21"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Dunne, D. M. (2022, November 11). </w:t>
      </w:r>
      <w:r w:rsidRPr="00737EF9">
        <w:rPr>
          <w:rFonts w:ascii="Arial" w:hAnsi="Arial" w:cs="Arial"/>
          <w:i/>
          <w:iCs/>
          <w:lang w:val="en-US"/>
        </w:rPr>
        <w:t>What workplace model best suits neurodiverse employees?</w:t>
      </w:r>
      <w:r w:rsidRPr="00737EF9">
        <w:rPr>
          <w:rFonts w:ascii="Arial" w:hAnsi="Arial" w:cs="Arial"/>
          <w:lang w:val="en-US"/>
        </w:rPr>
        <w:t xml:space="preserve"> Peoplemanagement.co.uk; PeopleManagement. </w:t>
      </w:r>
      <w:hyperlink r:id="rId44" w:anchor=":~:text=Unemployment%20across%20the%20neurodiversity%20community,approximately%2030%2D40%20per%20cent." w:history="1">
        <w:r w:rsidRPr="00737EF9">
          <w:rPr>
            <w:rFonts w:ascii="Arial" w:hAnsi="Arial" w:cs="Arial"/>
            <w:lang w:val="en-US"/>
          </w:rPr>
          <w:t>https://www.peoplemanagement.co.uk/article/1804949/workplace-model-best-suits-neurodiverse-employees#:~:text=Unemployment%20across%20the%20neurodiversity%20community,approximately%2030%2D40%20per%20cent.</w:t>
        </w:r>
      </w:hyperlink>
    </w:p>
    <w:p w14:paraId="11AE9266"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DXC Technology. (2022). </w:t>
      </w:r>
      <w:r w:rsidRPr="00737EF9">
        <w:rPr>
          <w:rFonts w:ascii="Arial" w:hAnsi="Arial" w:cs="Arial"/>
          <w:i/>
          <w:iCs/>
          <w:lang w:val="en-US"/>
        </w:rPr>
        <w:t>DXC Technology Rolls Out Global Initiative to Support Neurodiversity in the Workplace</w:t>
      </w:r>
      <w:r w:rsidRPr="00737EF9">
        <w:rPr>
          <w:rFonts w:ascii="Arial" w:hAnsi="Arial" w:cs="Arial"/>
          <w:lang w:val="en-US"/>
        </w:rPr>
        <w:t xml:space="preserve">. DXC Technology. </w:t>
      </w:r>
      <w:hyperlink r:id="rId45" w:history="1">
        <w:r w:rsidRPr="00737EF9">
          <w:rPr>
            <w:rFonts w:ascii="Arial" w:hAnsi="Arial" w:cs="Arial"/>
            <w:lang w:val="en-US"/>
          </w:rPr>
          <w:t>https://dxc.com/us/en/about-us/newsroom/press-releases/10122022</w:t>
        </w:r>
      </w:hyperlink>
    </w:p>
    <w:p w14:paraId="71330A80"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Dyspraxia Foundation. (2023). </w:t>
      </w:r>
      <w:r w:rsidRPr="00737EF9">
        <w:rPr>
          <w:rFonts w:ascii="Arial" w:hAnsi="Arial" w:cs="Arial"/>
          <w:i/>
          <w:iCs/>
          <w:lang w:val="en-US"/>
        </w:rPr>
        <w:t>Dyspraxia at a glance</w:t>
      </w:r>
      <w:r w:rsidRPr="00737EF9">
        <w:rPr>
          <w:rFonts w:ascii="Arial" w:hAnsi="Arial" w:cs="Arial"/>
          <w:lang w:val="en-US"/>
        </w:rPr>
        <w:t xml:space="preserve">. Dyspraxia Foundation. </w:t>
      </w:r>
      <w:hyperlink r:id="rId46" w:history="1">
        <w:r w:rsidRPr="00737EF9">
          <w:rPr>
            <w:rFonts w:ascii="Arial" w:hAnsi="Arial" w:cs="Arial"/>
            <w:lang w:val="en-US"/>
          </w:rPr>
          <w:t>https://dyspraxiafoundation.org.uk/what_is_dyspraxia/dyspraxia-at-a-glance/</w:t>
        </w:r>
      </w:hyperlink>
    </w:p>
    <w:p w14:paraId="4E26BA39"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Dyspraxia UK. (2018). </w:t>
      </w:r>
      <w:r w:rsidRPr="00737EF9">
        <w:rPr>
          <w:rFonts w:ascii="Arial" w:hAnsi="Arial" w:cs="Arial"/>
          <w:i/>
          <w:iCs/>
          <w:lang w:val="en-US"/>
        </w:rPr>
        <w:t>Diagnostic criteria</w:t>
      </w:r>
      <w:r w:rsidRPr="00737EF9">
        <w:rPr>
          <w:rFonts w:ascii="Arial" w:hAnsi="Arial" w:cs="Arial"/>
          <w:lang w:val="en-US"/>
        </w:rPr>
        <w:t xml:space="preserve">. Dyspraxiauk.com. </w:t>
      </w:r>
      <w:hyperlink r:id="rId47" w:history="1">
        <w:r w:rsidRPr="00737EF9">
          <w:rPr>
            <w:rFonts w:ascii="Arial" w:hAnsi="Arial" w:cs="Arial"/>
            <w:lang w:val="en-US"/>
          </w:rPr>
          <w:t>https://www.dyspraxiauk.com/diagnosticcriteria.php</w:t>
        </w:r>
      </w:hyperlink>
    </w:p>
    <w:p w14:paraId="3EC301F0" w14:textId="3068E4D8"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Ebrahim, A., Lorenzo, T., &amp; Harsha Kathard. (2022). Traversing Disability: Employers</w:t>
      </w:r>
      <w:r w:rsidR="00213765" w:rsidRPr="00737EF9">
        <w:rPr>
          <w:rFonts w:ascii="Arial" w:hAnsi="Arial" w:cs="Arial"/>
          <w:lang w:val="en-US"/>
        </w:rPr>
        <w:t>'</w:t>
      </w:r>
      <w:r w:rsidRPr="00737EF9">
        <w:rPr>
          <w:rFonts w:ascii="Arial" w:hAnsi="Arial" w:cs="Arial"/>
          <w:lang w:val="en-US"/>
        </w:rPr>
        <w:t xml:space="preserve"> Perspectives of Disability Inclusion. </w:t>
      </w:r>
      <w:r w:rsidRPr="00737EF9">
        <w:rPr>
          <w:rFonts w:ascii="Arial" w:hAnsi="Arial" w:cs="Arial"/>
          <w:i/>
          <w:iCs/>
          <w:lang w:val="en-US"/>
        </w:rPr>
        <w:t>Disabilities</w:t>
      </w:r>
      <w:r w:rsidRPr="00737EF9">
        <w:rPr>
          <w:rFonts w:ascii="Arial" w:hAnsi="Arial" w:cs="Arial"/>
          <w:lang w:val="en-US"/>
        </w:rPr>
        <w:t xml:space="preserve">, </w:t>
      </w:r>
      <w:r w:rsidRPr="00737EF9">
        <w:rPr>
          <w:rFonts w:ascii="Arial" w:hAnsi="Arial" w:cs="Arial"/>
          <w:i/>
          <w:iCs/>
          <w:lang w:val="en-US"/>
        </w:rPr>
        <w:t>2</w:t>
      </w:r>
      <w:r w:rsidRPr="00737EF9">
        <w:rPr>
          <w:rFonts w:ascii="Arial" w:hAnsi="Arial" w:cs="Arial"/>
          <w:lang w:val="en-US"/>
        </w:rPr>
        <w:t xml:space="preserve">(2), 317–329. </w:t>
      </w:r>
      <w:hyperlink r:id="rId48" w:history="1">
        <w:r w:rsidRPr="00737EF9">
          <w:rPr>
            <w:rFonts w:ascii="Arial" w:hAnsi="Arial" w:cs="Arial"/>
            <w:lang w:val="en-US"/>
          </w:rPr>
          <w:t>https://doi.org/10.3390/disabilities2020023</w:t>
        </w:r>
      </w:hyperlink>
    </w:p>
    <w:p w14:paraId="5A2E16DF"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Flesch, R. (2020). </w:t>
      </w:r>
      <w:r w:rsidRPr="00737EF9">
        <w:rPr>
          <w:rFonts w:ascii="Arial" w:hAnsi="Arial" w:cs="Arial"/>
          <w:i/>
          <w:iCs/>
          <w:lang w:val="en-US"/>
        </w:rPr>
        <w:t>Guide to Academic Writing Article - Management -  University of Canterbury - New Zealand</w:t>
      </w:r>
      <w:r w:rsidRPr="00737EF9">
        <w:rPr>
          <w:rFonts w:ascii="Arial" w:hAnsi="Arial" w:cs="Arial"/>
          <w:lang w:val="en-US"/>
        </w:rPr>
        <w:t xml:space="preserve">. Archive.org. </w:t>
      </w:r>
      <w:hyperlink r:id="rId49" w:history="1">
        <w:r w:rsidRPr="00737EF9">
          <w:rPr>
            <w:rFonts w:ascii="Arial" w:hAnsi="Arial" w:cs="Arial"/>
            <w:lang w:val="en-US"/>
          </w:rPr>
          <w:t>https://web.archive.org/web/20160712094308/http://www.mang.canterbury.ac.nz/writing_guide/writing/flesch.shtml</w:t>
        </w:r>
      </w:hyperlink>
    </w:p>
    <w:p w14:paraId="35305C2D" w14:textId="7A33E9DC"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Fujimoto, Y., Rentschler, R., Le, H., Edwards, D., &amp; Härtel, C. E. J. (2013). Lessons Learned from Community Organi</w:t>
      </w:r>
      <w:r w:rsidR="00213765" w:rsidRPr="00737EF9">
        <w:rPr>
          <w:rFonts w:ascii="Arial" w:hAnsi="Arial" w:cs="Arial"/>
          <w:lang w:val="en-US"/>
        </w:rPr>
        <w:t>s</w:t>
      </w:r>
      <w:r w:rsidRPr="00737EF9">
        <w:rPr>
          <w:rFonts w:ascii="Arial" w:hAnsi="Arial" w:cs="Arial"/>
          <w:lang w:val="en-US"/>
        </w:rPr>
        <w:t xml:space="preserve">ations: Inclusion of People with Disabilities and Others. </w:t>
      </w:r>
      <w:r w:rsidRPr="00737EF9">
        <w:rPr>
          <w:rFonts w:ascii="Arial" w:hAnsi="Arial" w:cs="Arial"/>
          <w:i/>
          <w:iCs/>
          <w:lang w:val="en-US"/>
        </w:rPr>
        <w:t>British Journal of Management</w:t>
      </w:r>
      <w:r w:rsidRPr="00737EF9">
        <w:rPr>
          <w:rFonts w:ascii="Arial" w:hAnsi="Arial" w:cs="Arial"/>
          <w:lang w:val="en-US"/>
        </w:rPr>
        <w:t xml:space="preserve">, </w:t>
      </w:r>
      <w:r w:rsidRPr="00737EF9">
        <w:rPr>
          <w:rFonts w:ascii="Arial" w:hAnsi="Arial" w:cs="Arial"/>
          <w:i/>
          <w:iCs/>
          <w:lang w:val="en-US"/>
        </w:rPr>
        <w:t>25</w:t>
      </w:r>
      <w:r w:rsidRPr="00737EF9">
        <w:rPr>
          <w:rFonts w:ascii="Arial" w:hAnsi="Arial" w:cs="Arial"/>
          <w:lang w:val="en-US"/>
        </w:rPr>
        <w:t xml:space="preserve">(3), 518–537. </w:t>
      </w:r>
      <w:hyperlink r:id="rId50" w:history="1">
        <w:r w:rsidRPr="00737EF9">
          <w:rPr>
            <w:rFonts w:ascii="Arial" w:hAnsi="Arial" w:cs="Arial"/>
            <w:lang w:val="en-US"/>
          </w:rPr>
          <w:t>https://doi.org/10.1111/1467-8551.12034</w:t>
        </w:r>
      </w:hyperlink>
    </w:p>
    <w:p w14:paraId="1B4D0B28"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Goffman, E. (1959). </w:t>
      </w:r>
      <w:r w:rsidRPr="00737EF9">
        <w:rPr>
          <w:rFonts w:ascii="Arial" w:hAnsi="Arial" w:cs="Arial"/>
          <w:i/>
          <w:iCs/>
          <w:lang w:val="en-US"/>
        </w:rPr>
        <w:t>The Presentation of Self in Everyday Life</w:t>
      </w:r>
      <w:r w:rsidRPr="00737EF9">
        <w:rPr>
          <w:rFonts w:ascii="Arial" w:hAnsi="Arial" w:cs="Arial"/>
          <w:lang w:val="en-US"/>
        </w:rPr>
        <w:t>. Doubleday Anchor Books.</w:t>
      </w:r>
    </w:p>
    <w:p w14:paraId="75B1CB14"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Gov.UK. (2023). </w:t>
      </w:r>
      <w:r w:rsidRPr="00737EF9">
        <w:rPr>
          <w:rFonts w:ascii="Arial" w:hAnsi="Arial" w:cs="Arial"/>
          <w:i/>
          <w:iCs/>
          <w:lang w:val="en-US"/>
        </w:rPr>
        <w:t>32 Search results - Civil Service Jobs - GOV.UK</w:t>
      </w:r>
      <w:r w:rsidRPr="00737EF9">
        <w:rPr>
          <w:rFonts w:ascii="Arial" w:hAnsi="Arial" w:cs="Arial"/>
          <w:lang w:val="en-US"/>
        </w:rPr>
        <w:t xml:space="preserve">. Service.gov.uk. </w:t>
      </w:r>
      <w:hyperlink r:id="rId51" w:history="1">
        <w:r w:rsidRPr="00737EF9">
          <w:rPr>
            <w:rFonts w:ascii="Arial" w:hAnsi="Arial" w:cs="Arial"/>
            <w:lang w:val="en-US"/>
          </w:rPr>
          <w:t>https://www.civilservicejobs.service.gov.uk/csr/index.cgi?SID=b3duZXI9NTA3MDAwMCZwYWdlYWN0aW9uPXNlYXJjaGNvbnRleHQmcGFnZWNsYXNzPVNlYXJjaCZjb250ZXh0aWQ9NTcwMjIyNDUmb3duZXJ0eXBlPWZhaXImcmVxc2lnPTE2OTkzOTAzODYtN2JjYmU3NWE3MzhmZjhkOTBkOWEwYWNiY2MzMGJlMjZhNmIwMDM2Ng==</w:t>
        </w:r>
      </w:hyperlink>
    </w:p>
    <w:p w14:paraId="40C8BE65"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Holland, C. (2019, July 23). </w:t>
      </w:r>
      <w:r w:rsidRPr="00737EF9">
        <w:rPr>
          <w:rFonts w:ascii="Arial" w:hAnsi="Arial" w:cs="Arial"/>
          <w:i/>
          <w:iCs/>
          <w:lang w:val="en-US"/>
        </w:rPr>
        <w:t>Creating Accessible Job Adverts: Our Hints and Tips</w:t>
      </w:r>
      <w:r w:rsidRPr="00737EF9">
        <w:rPr>
          <w:rFonts w:ascii="Arial" w:hAnsi="Arial" w:cs="Arial"/>
          <w:lang w:val="en-US"/>
        </w:rPr>
        <w:t xml:space="preserve">. Disability </w:t>
      </w:r>
      <w:r w:rsidRPr="00737EF9">
        <w:rPr>
          <w:rFonts w:ascii="Arial" w:hAnsi="Arial" w:cs="Arial"/>
          <w:lang w:val="en-US"/>
        </w:rPr>
        <w:lastRenderedPageBreak/>
        <w:t xml:space="preserve">Awareness Training. </w:t>
      </w:r>
      <w:hyperlink r:id="rId52" w:history="1">
        <w:r w:rsidRPr="00737EF9">
          <w:rPr>
            <w:rFonts w:ascii="Arial" w:hAnsi="Arial" w:cs="Arial"/>
            <w:lang w:val="en-US"/>
          </w:rPr>
          <w:t>https://disabilityawareness.training/creating-accessible-job-adverts-our-hints-and-tips/</w:t>
        </w:r>
      </w:hyperlink>
    </w:p>
    <w:p w14:paraId="703CF38B"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Johnson &amp; Johnson. (2023a). </w:t>
      </w:r>
      <w:r w:rsidRPr="00737EF9">
        <w:rPr>
          <w:rFonts w:ascii="Arial" w:hAnsi="Arial" w:cs="Arial"/>
          <w:i/>
          <w:iCs/>
          <w:lang w:val="en-US"/>
        </w:rPr>
        <w:t>Careers in the United Kingdom</w:t>
      </w:r>
      <w:r w:rsidRPr="00737EF9">
        <w:rPr>
          <w:rFonts w:ascii="Arial" w:hAnsi="Arial" w:cs="Arial"/>
          <w:lang w:val="en-US"/>
        </w:rPr>
        <w:t xml:space="preserve">. Careers. </w:t>
      </w:r>
      <w:hyperlink r:id="rId53" w:history="1">
        <w:r w:rsidRPr="00737EF9">
          <w:rPr>
            <w:rFonts w:ascii="Arial" w:hAnsi="Arial" w:cs="Arial"/>
            <w:lang w:val="en-US"/>
          </w:rPr>
          <w:t>https://www.careers.jnj.com/united-kingdom/overview</w:t>
        </w:r>
      </w:hyperlink>
    </w:p>
    <w:p w14:paraId="6D5806F1"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Johnson &amp; Johnson. (2023b). </w:t>
      </w:r>
      <w:r w:rsidRPr="00737EF9">
        <w:rPr>
          <w:rFonts w:ascii="Arial" w:hAnsi="Arial" w:cs="Arial"/>
          <w:i/>
          <w:iCs/>
          <w:lang w:val="en-US"/>
        </w:rPr>
        <w:t>Our Diverse, Equitable, and Inclusive Hiring Process</w:t>
      </w:r>
      <w:r w:rsidRPr="00737EF9">
        <w:rPr>
          <w:rFonts w:ascii="Arial" w:hAnsi="Arial" w:cs="Arial"/>
          <w:lang w:val="en-US"/>
        </w:rPr>
        <w:t xml:space="preserve">. Careers. </w:t>
      </w:r>
      <w:hyperlink r:id="rId54" w:history="1">
        <w:r w:rsidRPr="00737EF9">
          <w:rPr>
            <w:rFonts w:ascii="Arial" w:hAnsi="Arial" w:cs="Arial"/>
            <w:lang w:val="en-US"/>
          </w:rPr>
          <w:t>https://www.careers.jnj.com/careers/diversity-equity-and-inclusion</w:t>
        </w:r>
      </w:hyperlink>
    </w:p>
    <w:p w14:paraId="650F37AC"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Katmatfield. (2023). </w:t>
      </w:r>
      <w:r w:rsidRPr="00737EF9">
        <w:rPr>
          <w:rFonts w:ascii="Arial" w:hAnsi="Arial" w:cs="Arial"/>
          <w:i/>
          <w:iCs/>
          <w:lang w:val="en-US"/>
        </w:rPr>
        <w:t>Gender Decoder: find subtle bias in job ads</w:t>
      </w:r>
      <w:r w:rsidRPr="00737EF9">
        <w:rPr>
          <w:rFonts w:ascii="Arial" w:hAnsi="Arial" w:cs="Arial"/>
          <w:lang w:val="en-US"/>
        </w:rPr>
        <w:t xml:space="preserve">. Katmatfield.com. </w:t>
      </w:r>
      <w:hyperlink r:id="rId55" w:history="1">
        <w:r w:rsidRPr="00737EF9">
          <w:rPr>
            <w:rFonts w:ascii="Arial" w:hAnsi="Arial" w:cs="Arial"/>
            <w:lang w:val="en-US"/>
          </w:rPr>
          <w:t>https://gender-decoder.katmatfield.com/results/1db8d8e2-2dde-4dda-8b39-b724ddf096a6</w:t>
        </w:r>
      </w:hyperlink>
    </w:p>
    <w:p w14:paraId="13D79F86"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Kincaid, J. P., Fishburne, J., Rogers, R. L., Chissom, B. S., &amp; Robert , P. (1975). Derivation of New Readability Formulas (Automated Readability Index, Fog Count and Flesch Reading Ease Formula) for Navy Enlisted Personnel. In </w:t>
      </w:r>
      <w:r w:rsidRPr="00737EF9">
        <w:rPr>
          <w:rFonts w:ascii="Arial" w:hAnsi="Arial" w:cs="Arial"/>
          <w:i/>
          <w:iCs/>
          <w:lang w:val="en-US"/>
        </w:rPr>
        <w:t>DEFENSE TECHNICAL INFORMATION CENTER</w:t>
      </w:r>
      <w:r w:rsidRPr="00737EF9">
        <w:rPr>
          <w:rFonts w:ascii="Arial" w:hAnsi="Arial" w:cs="Arial"/>
          <w:lang w:val="en-US"/>
        </w:rPr>
        <w:t xml:space="preserve">. </w:t>
      </w:r>
      <w:hyperlink r:id="rId56" w:history="1">
        <w:r w:rsidRPr="00737EF9">
          <w:rPr>
            <w:rFonts w:ascii="Arial" w:hAnsi="Arial" w:cs="Arial"/>
            <w:lang w:val="en-US"/>
          </w:rPr>
          <w:t>https://apps.dtic.mil/sti/pdfs/ADA006655.pdf</w:t>
        </w:r>
      </w:hyperlink>
    </w:p>
    <w:p w14:paraId="520F8995"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Kincaid, J., Fishburne, R., Rogers, R., &amp; Chissom, B. (1975). Derivation Of New Readability Formulas (Automated Readability Index, Fog Count And Flesch Reading Ease Formula) For Navy Enlisted Personnel. </w:t>
      </w:r>
      <w:r w:rsidRPr="00737EF9">
        <w:rPr>
          <w:rFonts w:ascii="Arial" w:hAnsi="Arial" w:cs="Arial"/>
          <w:i/>
          <w:iCs/>
          <w:lang w:val="en-US"/>
        </w:rPr>
        <w:t>Institute for Simulation and Training</w:t>
      </w:r>
      <w:r w:rsidRPr="00737EF9">
        <w:rPr>
          <w:rFonts w:ascii="Arial" w:hAnsi="Arial" w:cs="Arial"/>
          <w:lang w:val="en-US"/>
        </w:rPr>
        <w:t xml:space="preserve">, </w:t>
      </w:r>
      <w:r w:rsidRPr="00737EF9">
        <w:rPr>
          <w:rFonts w:ascii="Arial" w:hAnsi="Arial" w:cs="Arial"/>
          <w:i/>
          <w:iCs/>
          <w:lang w:val="en-US"/>
        </w:rPr>
        <w:t>56</w:t>
      </w:r>
      <w:r w:rsidRPr="00737EF9">
        <w:rPr>
          <w:rFonts w:ascii="Arial" w:hAnsi="Arial" w:cs="Arial"/>
          <w:lang w:val="en-US"/>
        </w:rPr>
        <w:t xml:space="preserve">. </w:t>
      </w:r>
      <w:hyperlink r:id="rId57" w:history="1">
        <w:r w:rsidRPr="00737EF9">
          <w:rPr>
            <w:rFonts w:ascii="Arial" w:hAnsi="Arial" w:cs="Arial"/>
            <w:lang w:val="en-US"/>
          </w:rPr>
          <w:t>https://stars.library.ucf.edu/istlibrary/56</w:t>
        </w:r>
      </w:hyperlink>
    </w:p>
    <w:p w14:paraId="391DF1EB" w14:textId="69E00BDB"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Krzeminska, A., Austin, R. D., Bruyère, S. M., &amp; Hedley, D. (2019). The advantages and challenges of neurodiversity employment in organi</w:t>
      </w:r>
      <w:r w:rsidR="00213765" w:rsidRPr="00737EF9">
        <w:rPr>
          <w:rFonts w:ascii="Arial" w:hAnsi="Arial" w:cs="Arial"/>
          <w:lang w:val="en-US"/>
        </w:rPr>
        <w:t>s</w:t>
      </w:r>
      <w:r w:rsidRPr="00737EF9">
        <w:rPr>
          <w:rFonts w:ascii="Arial" w:hAnsi="Arial" w:cs="Arial"/>
          <w:lang w:val="en-US"/>
        </w:rPr>
        <w:t xml:space="preserve">ations. </w:t>
      </w:r>
      <w:r w:rsidRPr="00737EF9">
        <w:rPr>
          <w:rFonts w:ascii="Arial" w:hAnsi="Arial" w:cs="Arial"/>
          <w:i/>
          <w:iCs/>
          <w:lang w:val="en-US"/>
        </w:rPr>
        <w:t>Journal of Management &amp; Organization</w:t>
      </w:r>
      <w:r w:rsidRPr="00737EF9">
        <w:rPr>
          <w:rFonts w:ascii="Arial" w:hAnsi="Arial" w:cs="Arial"/>
          <w:lang w:val="en-US"/>
        </w:rPr>
        <w:t xml:space="preserve">, </w:t>
      </w:r>
      <w:r w:rsidRPr="00737EF9">
        <w:rPr>
          <w:rFonts w:ascii="Arial" w:hAnsi="Arial" w:cs="Arial"/>
          <w:i/>
          <w:iCs/>
          <w:lang w:val="en-US"/>
        </w:rPr>
        <w:t>25</w:t>
      </w:r>
      <w:r w:rsidRPr="00737EF9">
        <w:rPr>
          <w:rFonts w:ascii="Arial" w:hAnsi="Arial" w:cs="Arial"/>
          <w:lang w:val="en-US"/>
        </w:rPr>
        <w:t xml:space="preserve">(04), 453–463. </w:t>
      </w:r>
      <w:hyperlink r:id="rId58" w:history="1">
        <w:r w:rsidRPr="00737EF9">
          <w:rPr>
            <w:rFonts w:ascii="Arial" w:hAnsi="Arial" w:cs="Arial"/>
            <w:lang w:val="en-US"/>
          </w:rPr>
          <w:t>https://doi.org/10.1017/jmo.2019.58</w:t>
        </w:r>
      </w:hyperlink>
    </w:p>
    <w:p w14:paraId="4CD6A793" w14:textId="40203D63"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Ludmila Praslova, L. Diane Bernard, Fox, S., &amp; Legatt, A. (2023). Don</w:t>
      </w:r>
      <w:r w:rsidR="00213765" w:rsidRPr="00737EF9">
        <w:rPr>
          <w:rFonts w:ascii="Arial" w:hAnsi="Arial" w:cs="Arial"/>
          <w:lang w:val="en-US"/>
        </w:rPr>
        <w:t>'</w:t>
      </w:r>
      <w:r w:rsidRPr="00737EF9">
        <w:rPr>
          <w:rFonts w:ascii="Arial" w:hAnsi="Arial" w:cs="Arial"/>
          <w:lang w:val="en-US"/>
        </w:rPr>
        <w:t xml:space="preserve">t tell me what to do: Neurodiversity inclusion beyond the occupational typecasting. </w:t>
      </w:r>
      <w:r w:rsidRPr="00737EF9">
        <w:rPr>
          <w:rFonts w:ascii="Arial" w:hAnsi="Arial" w:cs="Arial"/>
          <w:i/>
          <w:iCs/>
          <w:lang w:val="en-US"/>
        </w:rPr>
        <w:t>Industrial and Organi</w:t>
      </w:r>
      <w:r w:rsidR="00213765" w:rsidRPr="00737EF9">
        <w:rPr>
          <w:rFonts w:ascii="Arial" w:hAnsi="Arial" w:cs="Arial"/>
          <w:i/>
          <w:iCs/>
          <w:lang w:val="en-US"/>
        </w:rPr>
        <w:t>s</w:t>
      </w:r>
      <w:r w:rsidRPr="00737EF9">
        <w:rPr>
          <w:rFonts w:ascii="Arial" w:hAnsi="Arial" w:cs="Arial"/>
          <w:i/>
          <w:iCs/>
          <w:lang w:val="en-US"/>
        </w:rPr>
        <w:t>ational Psychology</w:t>
      </w:r>
      <w:r w:rsidRPr="00737EF9">
        <w:rPr>
          <w:rFonts w:ascii="Arial" w:hAnsi="Arial" w:cs="Arial"/>
          <w:lang w:val="en-US"/>
        </w:rPr>
        <w:t xml:space="preserve">, </w:t>
      </w:r>
      <w:r w:rsidRPr="00737EF9">
        <w:rPr>
          <w:rFonts w:ascii="Arial" w:hAnsi="Arial" w:cs="Arial"/>
          <w:i/>
          <w:iCs/>
          <w:lang w:val="en-US"/>
        </w:rPr>
        <w:t>16</w:t>
      </w:r>
      <w:r w:rsidRPr="00737EF9">
        <w:rPr>
          <w:rFonts w:ascii="Arial" w:hAnsi="Arial" w:cs="Arial"/>
          <w:lang w:val="en-US"/>
        </w:rPr>
        <w:t xml:space="preserve">(1), 66–69. </w:t>
      </w:r>
      <w:hyperlink r:id="rId59" w:history="1">
        <w:r w:rsidRPr="00737EF9">
          <w:rPr>
            <w:rFonts w:ascii="Arial" w:hAnsi="Arial" w:cs="Arial"/>
            <w:lang w:val="en-US"/>
          </w:rPr>
          <w:t>https://doi.org/10.1017/iop.2022.105</w:t>
        </w:r>
      </w:hyperlink>
    </w:p>
    <w:p w14:paraId="61E79F1F"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McCarty, P. J., &amp; Frye, R. E. (2020). Early Detection and Diagnosis of Autism Spectrum Disorder: Why Is It So Difficult? </w:t>
      </w:r>
      <w:r w:rsidRPr="00737EF9">
        <w:rPr>
          <w:rFonts w:ascii="Arial" w:hAnsi="Arial" w:cs="Arial"/>
          <w:i/>
          <w:iCs/>
          <w:lang w:val="en-US"/>
        </w:rPr>
        <w:t>Seminars in Pediatric Neurology</w:t>
      </w:r>
      <w:r w:rsidRPr="00737EF9">
        <w:rPr>
          <w:rFonts w:ascii="Arial" w:hAnsi="Arial" w:cs="Arial"/>
          <w:lang w:val="en-US"/>
        </w:rPr>
        <w:t xml:space="preserve">, </w:t>
      </w:r>
      <w:r w:rsidRPr="00737EF9">
        <w:rPr>
          <w:rFonts w:ascii="Arial" w:hAnsi="Arial" w:cs="Arial"/>
          <w:i/>
          <w:iCs/>
          <w:lang w:val="en-US"/>
        </w:rPr>
        <w:t>35</w:t>
      </w:r>
      <w:r w:rsidRPr="00737EF9">
        <w:rPr>
          <w:rFonts w:ascii="Arial" w:hAnsi="Arial" w:cs="Arial"/>
          <w:lang w:val="en-US"/>
        </w:rPr>
        <w:t xml:space="preserve">, 100831–100831. </w:t>
      </w:r>
      <w:hyperlink r:id="rId60" w:history="1">
        <w:r w:rsidRPr="00737EF9">
          <w:rPr>
            <w:rFonts w:ascii="Arial" w:hAnsi="Arial" w:cs="Arial"/>
            <w:lang w:val="en-US"/>
          </w:rPr>
          <w:t>https://doi.org/10.1016/j.spen.2020.100831</w:t>
        </w:r>
      </w:hyperlink>
    </w:p>
    <w:p w14:paraId="0DD0579C"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Microsoft. (2022). </w:t>
      </w:r>
      <w:r w:rsidRPr="00737EF9">
        <w:rPr>
          <w:rFonts w:ascii="Arial" w:hAnsi="Arial" w:cs="Arial"/>
          <w:i/>
          <w:iCs/>
          <w:lang w:val="en-US"/>
        </w:rPr>
        <w:t>DIVERSITY &amp; INCLUSION REPORT GLOBAL 2022</w:t>
      </w:r>
      <w:r w:rsidRPr="00737EF9">
        <w:rPr>
          <w:rFonts w:ascii="Arial" w:hAnsi="Arial" w:cs="Arial"/>
          <w:lang w:val="en-US"/>
        </w:rPr>
        <w:t xml:space="preserve">. </w:t>
      </w:r>
      <w:hyperlink r:id="rId61" w:history="1">
        <w:r w:rsidRPr="00737EF9">
          <w:rPr>
            <w:rFonts w:ascii="Arial" w:hAnsi="Arial" w:cs="Arial"/>
            <w:lang w:val="en-US"/>
          </w:rPr>
          <w:t>https://query.prod.cms.rt.microsoft.com/cms/api/am/binary/RE5aCrh</w:t>
        </w:r>
      </w:hyperlink>
    </w:p>
    <w:p w14:paraId="0CBDAC01"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National Autistic Society. (2021, February 19). </w:t>
      </w:r>
      <w:r w:rsidRPr="00737EF9">
        <w:rPr>
          <w:rFonts w:ascii="Arial" w:hAnsi="Arial" w:cs="Arial"/>
          <w:i/>
          <w:iCs/>
          <w:lang w:val="en-US"/>
        </w:rPr>
        <w:t>New shocking data highlights the autism employment gap</w:t>
      </w:r>
      <w:r w:rsidRPr="00737EF9">
        <w:rPr>
          <w:rFonts w:ascii="Arial" w:hAnsi="Arial" w:cs="Arial"/>
          <w:lang w:val="en-US"/>
        </w:rPr>
        <w:t xml:space="preserve">. Autism.org.uk; National Autistic Society. </w:t>
      </w:r>
      <w:hyperlink r:id="rId62" w:history="1">
        <w:r w:rsidRPr="00737EF9">
          <w:rPr>
            <w:rFonts w:ascii="Arial" w:hAnsi="Arial" w:cs="Arial"/>
            <w:lang w:val="en-US"/>
          </w:rPr>
          <w:t>https://www.autism.org.uk/what-we-do/news/new-data-on-the-autism-employment-gap</w:t>
        </w:r>
      </w:hyperlink>
    </w:p>
    <w:p w14:paraId="637C5BE8"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National Autistic Society. (2023). </w:t>
      </w:r>
      <w:r w:rsidRPr="00737EF9">
        <w:rPr>
          <w:rFonts w:ascii="Arial" w:hAnsi="Arial" w:cs="Arial"/>
          <w:i/>
          <w:iCs/>
          <w:lang w:val="en-US"/>
        </w:rPr>
        <w:t>What is Autism?</w:t>
      </w:r>
      <w:r w:rsidRPr="00737EF9">
        <w:rPr>
          <w:rFonts w:ascii="Arial" w:hAnsi="Arial" w:cs="Arial"/>
          <w:lang w:val="en-US"/>
        </w:rPr>
        <w:t xml:space="preserve"> Autism.org.uk. </w:t>
      </w:r>
      <w:hyperlink r:id="rId63" w:history="1">
        <w:r w:rsidRPr="00737EF9">
          <w:rPr>
            <w:rFonts w:ascii="Arial" w:hAnsi="Arial" w:cs="Arial"/>
            <w:lang w:val="en-US"/>
          </w:rPr>
          <w:t>https://www.autism.org.uk/advice-and-guidance/what-is-autism</w:t>
        </w:r>
      </w:hyperlink>
    </w:p>
    <w:p w14:paraId="34DEC04E"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NIMH. (2023). </w:t>
      </w:r>
      <w:r w:rsidRPr="00737EF9">
        <w:rPr>
          <w:rFonts w:ascii="Arial" w:hAnsi="Arial" w:cs="Arial"/>
          <w:i/>
          <w:iCs/>
          <w:lang w:val="en-US"/>
        </w:rPr>
        <w:t>Autism Spectrum Disorder</w:t>
      </w:r>
      <w:r w:rsidRPr="00737EF9">
        <w:rPr>
          <w:rFonts w:ascii="Arial" w:hAnsi="Arial" w:cs="Arial"/>
          <w:lang w:val="en-US"/>
        </w:rPr>
        <w:t xml:space="preserve">. National Institute of Mental Health (NIMH). </w:t>
      </w:r>
      <w:hyperlink r:id="rId64" w:anchor=":~:text=Autism%20Spectrum%20Disorder-,Overview,first%202%20years%20of%20life." w:history="1">
        <w:r w:rsidRPr="00737EF9">
          <w:rPr>
            <w:rFonts w:ascii="Arial" w:hAnsi="Arial" w:cs="Arial"/>
            <w:lang w:val="en-US"/>
          </w:rPr>
          <w:t>https://www.nimh.nih.gov/health/topics/autism-spectrum-disorders-asd#:~:text=Autism%20Spectrum%20Disorder-,Overview,first%202%20years%20of%20life.</w:t>
        </w:r>
      </w:hyperlink>
    </w:p>
    <w:p w14:paraId="60842ED3"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Office for National Statistics. (2021). </w:t>
      </w:r>
      <w:r w:rsidRPr="00737EF9">
        <w:rPr>
          <w:rFonts w:ascii="Arial" w:hAnsi="Arial" w:cs="Arial"/>
          <w:i/>
          <w:iCs/>
          <w:lang w:val="en-US"/>
        </w:rPr>
        <w:t>Careers - Office for National Statistics</w:t>
      </w:r>
      <w:r w:rsidRPr="00737EF9">
        <w:rPr>
          <w:rFonts w:ascii="Arial" w:hAnsi="Arial" w:cs="Arial"/>
          <w:lang w:val="en-US"/>
        </w:rPr>
        <w:t xml:space="preserve">. Ons.gov.uk. </w:t>
      </w:r>
      <w:hyperlink r:id="rId65" w:history="1">
        <w:r w:rsidRPr="00737EF9">
          <w:rPr>
            <w:rFonts w:ascii="Arial" w:hAnsi="Arial" w:cs="Arial"/>
            <w:lang w:val="en-US"/>
          </w:rPr>
          <w:t>https://www.ons.gov.uk/aboutus/careers</w:t>
        </w:r>
      </w:hyperlink>
    </w:p>
    <w:p w14:paraId="4A054139"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Readability Scoring System. (2023). </w:t>
      </w:r>
      <w:r w:rsidRPr="00737EF9">
        <w:rPr>
          <w:rFonts w:ascii="Arial" w:hAnsi="Arial" w:cs="Arial"/>
          <w:i/>
          <w:iCs/>
          <w:lang w:val="en-US"/>
        </w:rPr>
        <w:t>Readability Scoring System</w:t>
      </w:r>
      <w:r w:rsidRPr="00737EF9">
        <w:rPr>
          <w:rFonts w:ascii="Arial" w:hAnsi="Arial" w:cs="Arial"/>
          <w:lang w:val="en-US"/>
        </w:rPr>
        <w:t xml:space="preserve">. Readabilityformulas.com. </w:t>
      </w:r>
      <w:hyperlink r:id="rId66" w:anchor="formulaResults" w:history="1">
        <w:r w:rsidRPr="00737EF9">
          <w:rPr>
            <w:rFonts w:ascii="Arial" w:hAnsi="Arial" w:cs="Arial"/>
            <w:lang w:val="en-US"/>
          </w:rPr>
          <w:t>https://readabilityformulas.com/readability-scoring-system.php#formulaResults</w:t>
        </w:r>
      </w:hyperlink>
    </w:p>
    <w:p w14:paraId="7FB6B0DD" w14:textId="0CC7B174" w:rsidR="002D1D3F" w:rsidRPr="00737EF9" w:rsidRDefault="002D1D3F" w:rsidP="00A900E3">
      <w:pPr>
        <w:pStyle w:val="NormalWeb"/>
        <w:spacing w:before="0" w:beforeAutospacing="0" w:after="0" w:afterAutospacing="0" w:line="276" w:lineRule="auto"/>
        <w:ind w:left="720" w:hanging="720"/>
        <w:rPr>
          <w:rFonts w:ascii="Arial" w:hAnsi="Arial" w:cs="Arial"/>
        </w:rPr>
      </w:pPr>
      <w:r w:rsidRPr="00737EF9">
        <w:rPr>
          <w:rFonts w:ascii="Arial" w:hAnsi="Arial" w:cs="Arial"/>
        </w:rPr>
        <w:t xml:space="preserve">Rees, J. (2023). </w:t>
      </w:r>
      <w:r w:rsidRPr="00737EF9">
        <w:rPr>
          <w:rFonts w:ascii="Arial" w:hAnsi="Arial" w:cs="Arial"/>
          <w:i/>
          <w:iCs/>
        </w:rPr>
        <w:t>Complete Analysis Of The ONS And Johnson &amp; Johnson Job Adverts</w:t>
      </w:r>
      <w:r w:rsidRPr="00737EF9">
        <w:rPr>
          <w:rFonts w:ascii="Arial" w:hAnsi="Arial" w:cs="Arial"/>
        </w:rPr>
        <w:t xml:space="preserve"> [Excel].</w:t>
      </w:r>
    </w:p>
    <w:p w14:paraId="46A4091D"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Rose, J. (2009). </w:t>
      </w:r>
      <w:r w:rsidRPr="00737EF9">
        <w:rPr>
          <w:rFonts w:ascii="Arial" w:hAnsi="Arial" w:cs="Arial"/>
          <w:i/>
          <w:iCs/>
          <w:lang w:val="en-US"/>
        </w:rPr>
        <w:t>Independent review of the primary curriculum: Final report</w:t>
      </w:r>
      <w:r w:rsidRPr="00737EF9">
        <w:rPr>
          <w:rFonts w:ascii="Arial" w:hAnsi="Arial" w:cs="Arial"/>
          <w:lang w:val="en-US"/>
        </w:rPr>
        <w:t>. Department for Children Schools and Families.</w:t>
      </w:r>
    </w:p>
    <w:p w14:paraId="1DFE7C79"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Russo, E. R., Ott, D. L., &amp; Moeller, M. (2023). Helping Neurodivergent Employees Succeed. </w:t>
      </w:r>
      <w:r w:rsidRPr="00737EF9">
        <w:rPr>
          <w:rFonts w:ascii="Arial" w:hAnsi="Arial" w:cs="Arial"/>
          <w:i/>
          <w:iCs/>
          <w:lang w:val="en-US"/>
        </w:rPr>
        <w:lastRenderedPageBreak/>
        <w:t>MIT Sloan Management Review</w:t>
      </w:r>
      <w:r w:rsidRPr="00737EF9">
        <w:rPr>
          <w:rFonts w:ascii="Arial" w:hAnsi="Arial" w:cs="Arial"/>
          <w:lang w:val="en-US"/>
        </w:rPr>
        <w:t xml:space="preserve">, </w:t>
      </w:r>
      <w:r w:rsidRPr="00737EF9">
        <w:rPr>
          <w:rFonts w:ascii="Arial" w:hAnsi="Arial" w:cs="Arial"/>
          <w:i/>
          <w:iCs/>
          <w:lang w:val="en-US"/>
        </w:rPr>
        <w:t>64</w:t>
      </w:r>
      <w:r w:rsidRPr="00737EF9">
        <w:rPr>
          <w:rFonts w:ascii="Arial" w:hAnsi="Arial" w:cs="Arial"/>
          <w:lang w:val="en-US"/>
        </w:rPr>
        <w:t xml:space="preserve">(3), 1–11. Proquest. </w:t>
      </w:r>
      <w:hyperlink r:id="rId67" w:history="1">
        <w:r w:rsidRPr="00737EF9">
          <w:rPr>
            <w:rFonts w:ascii="Arial" w:hAnsi="Arial" w:cs="Arial"/>
            <w:lang w:val="en-US"/>
          </w:rPr>
          <w:t>https://www.proquest.com/docview/2826432374/abstract/9CCE7BEC119C4107PQ/1?accountid=130472</w:t>
        </w:r>
      </w:hyperlink>
    </w:p>
    <w:p w14:paraId="46F9E6C1"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SAP. (2022). SAP 2022 Diversity and Inclusion Report. </w:t>
      </w:r>
      <w:r w:rsidRPr="00737EF9">
        <w:rPr>
          <w:rFonts w:ascii="Arial" w:hAnsi="Arial" w:cs="Arial"/>
          <w:i/>
          <w:iCs/>
          <w:lang w:val="en-US"/>
        </w:rPr>
        <w:t>SAP</w:t>
      </w:r>
      <w:r w:rsidRPr="00737EF9">
        <w:rPr>
          <w:rFonts w:ascii="Arial" w:hAnsi="Arial" w:cs="Arial"/>
          <w:lang w:val="en-US"/>
        </w:rPr>
        <w:t xml:space="preserve">. </w:t>
      </w:r>
      <w:hyperlink r:id="rId68" w:history="1">
        <w:r w:rsidRPr="00737EF9">
          <w:rPr>
            <w:rFonts w:ascii="Arial" w:hAnsi="Arial" w:cs="Arial"/>
            <w:lang w:val="en-US"/>
          </w:rPr>
          <w:t>https://www.sap.com/uk/documents/2023/04/4e7e324b-6e7e-0010-bca6-c68f7e60039b.html</w:t>
        </w:r>
      </w:hyperlink>
    </w:p>
    <w:p w14:paraId="7C1647D0"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Shalfrooshan, A., Weldon, P., Cross, L., &amp; Goldsack, E. (2023). Neurodiversity, disability and assessment: Evaluation of the impact of SJTs during recruitment. </w:t>
      </w:r>
      <w:r w:rsidRPr="00737EF9">
        <w:rPr>
          <w:rFonts w:ascii="Arial" w:hAnsi="Arial" w:cs="Arial"/>
          <w:i/>
          <w:iCs/>
          <w:lang w:val="en-US"/>
        </w:rPr>
        <w:t>Assessment and Development Matters</w:t>
      </w:r>
      <w:r w:rsidRPr="00737EF9">
        <w:rPr>
          <w:rFonts w:ascii="Arial" w:hAnsi="Arial" w:cs="Arial"/>
          <w:lang w:val="en-US"/>
        </w:rPr>
        <w:t xml:space="preserve">, </w:t>
      </w:r>
      <w:r w:rsidRPr="00737EF9">
        <w:rPr>
          <w:rFonts w:ascii="Arial" w:hAnsi="Arial" w:cs="Arial"/>
          <w:i/>
          <w:iCs/>
          <w:lang w:val="en-US"/>
        </w:rPr>
        <w:t>15</w:t>
      </w:r>
      <w:r w:rsidRPr="00737EF9">
        <w:rPr>
          <w:rFonts w:ascii="Arial" w:hAnsi="Arial" w:cs="Arial"/>
          <w:lang w:val="en-US"/>
        </w:rPr>
        <w:t xml:space="preserve">(1), 29–36. </w:t>
      </w:r>
      <w:hyperlink r:id="rId69" w:history="1">
        <w:r w:rsidRPr="00737EF9">
          <w:rPr>
            <w:rFonts w:ascii="Arial" w:hAnsi="Arial" w:cs="Arial"/>
            <w:lang w:val="en-US"/>
          </w:rPr>
          <w:t>https://doi.org/10.53841/bpsadm.2023.15.1.29</w:t>
        </w:r>
      </w:hyperlink>
    </w:p>
    <w:p w14:paraId="7DCDDE43"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Singer, J. (2017). </w:t>
      </w:r>
      <w:r w:rsidRPr="00737EF9">
        <w:rPr>
          <w:rFonts w:ascii="Arial" w:hAnsi="Arial" w:cs="Arial"/>
          <w:i/>
          <w:iCs/>
          <w:lang w:val="en-US"/>
        </w:rPr>
        <w:t>Neurodiversity : the birth of an idea</w:t>
      </w:r>
      <w:r w:rsidRPr="00737EF9">
        <w:rPr>
          <w:rFonts w:ascii="Arial" w:hAnsi="Arial" w:cs="Arial"/>
          <w:lang w:val="en-US"/>
        </w:rPr>
        <w:t>. Amazon. (Original work published 1998)</w:t>
      </w:r>
    </w:p>
    <w:p w14:paraId="5DD4992A"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The Brain Charity. (2022, May 11). </w:t>
      </w:r>
      <w:r w:rsidRPr="00737EF9">
        <w:rPr>
          <w:rFonts w:ascii="Arial" w:hAnsi="Arial" w:cs="Arial"/>
          <w:i/>
          <w:iCs/>
          <w:lang w:val="en-US"/>
        </w:rPr>
        <w:t>Neurodivergent, neurodiversity and neurotypical: a guide to the terms</w:t>
      </w:r>
      <w:r w:rsidRPr="00737EF9">
        <w:rPr>
          <w:rFonts w:ascii="Arial" w:hAnsi="Arial" w:cs="Arial"/>
          <w:lang w:val="en-US"/>
        </w:rPr>
        <w:t xml:space="preserve">. The Brain Charity; The Brain Charity. </w:t>
      </w:r>
      <w:hyperlink r:id="rId70" w:history="1">
        <w:r w:rsidRPr="00737EF9">
          <w:rPr>
            <w:rFonts w:ascii="Arial" w:hAnsi="Arial" w:cs="Arial"/>
            <w:lang w:val="en-US"/>
          </w:rPr>
          <w:t>https://www.thebraincharity.org.uk/neurodivergent-neurodiversity-neurotypical-explained/</w:t>
        </w:r>
      </w:hyperlink>
    </w:p>
    <w:p w14:paraId="4004BE98"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Thompson, E. (2023). </w:t>
      </w:r>
      <w:r w:rsidRPr="00737EF9">
        <w:rPr>
          <w:rFonts w:ascii="Arial" w:hAnsi="Arial" w:cs="Arial"/>
          <w:i/>
          <w:iCs/>
          <w:lang w:val="en-US"/>
        </w:rPr>
        <w:t>A Hidden Force</w:t>
      </w:r>
      <w:r w:rsidRPr="00737EF9">
        <w:rPr>
          <w:rFonts w:ascii="Arial" w:hAnsi="Arial" w:cs="Arial"/>
          <w:lang w:val="en-US"/>
        </w:rPr>
        <w:t>. Greenleaf Book Group.</w:t>
      </w:r>
    </w:p>
    <w:p w14:paraId="11109AFF"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Tone Alm Andreassen. (2021). Diversity clauses in job advertisements: Organisational reproduction of inequality? </w:t>
      </w:r>
      <w:r w:rsidRPr="00737EF9">
        <w:rPr>
          <w:rFonts w:ascii="Arial" w:hAnsi="Arial" w:cs="Arial"/>
          <w:i/>
          <w:iCs/>
          <w:lang w:val="en-US"/>
        </w:rPr>
        <w:t>Scandinavian Journal of Management</w:t>
      </w:r>
      <w:r w:rsidRPr="00737EF9">
        <w:rPr>
          <w:rFonts w:ascii="Arial" w:hAnsi="Arial" w:cs="Arial"/>
          <w:lang w:val="en-US"/>
        </w:rPr>
        <w:t xml:space="preserve">, </w:t>
      </w:r>
      <w:r w:rsidRPr="00737EF9">
        <w:rPr>
          <w:rFonts w:ascii="Arial" w:hAnsi="Arial" w:cs="Arial"/>
          <w:i/>
          <w:iCs/>
          <w:lang w:val="en-US"/>
        </w:rPr>
        <w:t>37</w:t>
      </w:r>
      <w:r w:rsidRPr="00737EF9">
        <w:rPr>
          <w:rFonts w:ascii="Arial" w:hAnsi="Arial" w:cs="Arial"/>
          <w:lang w:val="en-US"/>
        </w:rPr>
        <w:t xml:space="preserve">(4), 101180–101180. </w:t>
      </w:r>
      <w:hyperlink r:id="rId71" w:history="1">
        <w:r w:rsidRPr="00737EF9">
          <w:rPr>
            <w:rFonts w:ascii="Arial" w:hAnsi="Arial" w:cs="Arial"/>
            <w:lang w:val="en-US"/>
          </w:rPr>
          <w:t>https://doi.org/10.1016/j.scaman.2021.101180</w:t>
        </w:r>
      </w:hyperlink>
    </w:p>
    <w:p w14:paraId="4516F0F1"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UK Statistics Authority. (2017). </w:t>
      </w:r>
      <w:r w:rsidRPr="00737EF9">
        <w:rPr>
          <w:rFonts w:ascii="Arial" w:hAnsi="Arial" w:cs="Arial"/>
          <w:i/>
          <w:iCs/>
          <w:lang w:val="en-US"/>
        </w:rPr>
        <w:t>2023/24 strategic business plan</w:t>
      </w:r>
      <w:r w:rsidRPr="00737EF9">
        <w:rPr>
          <w:rFonts w:ascii="Arial" w:hAnsi="Arial" w:cs="Arial"/>
          <w:lang w:val="en-US"/>
        </w:rPr>
        <w:t xml:space="preserve">. UK Statistics Authority. </w:t>
      </w:r>
      <w:hyperlink r:id="rId72" w:history="1">
        <w:r w:rsidRPr="00737EF9">
          <w:rPr>
            <w:rFonts w:ascii="Arial" w:hAnsi="Arial" w:cs="Arial"/>
            <w:lang w:val="en-US"/>
          </w:rPr>
          <w:t>https://uksa.statisticsauthority.gov.uk/publication/2023-24-strategic-business-plan/pages/7/</w:t>
        </w:r>
      </w:hyperlink>
    </w:p>
    <w:p w14:paraId="1C263242" w14:textId="77777777" w:rsidR="008E36A7" w:rsidRPr="00737EF9" w:rsidRDefault="008E36A7" w:rsidP="008E36A7">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Walker, N. (2021, August). </w:t>
      </w:r>
      <w:r w:rsidRPr="00737EF9">
        <w:rPr>
          <w:rFonts w:ascii="Arial" w:hAnsi="Arial" w:cs="Arial"/>
          <w:i/>
          <w:iCs/>
          <w:lang w:val="en-US"/>
        </w:rPr>
        <w:t>NEURODIVERSITY: SOME BASIC TERMS &amp; DEFINITIONS • NEUROQUEER</w:t>
      </w:r>
      <w:r w:rsidRPr="00737EF9">
        <w:rPr>
          <w:rFonts w:ascii="Arial" w:hAnsi="Arial" w:cs="Arial"/>
          <w:lang w:val="en-US"/>
        </w:rPr>
        <w:t xml:space="preserve">. NEUROQUEER • the WRITINGS of DR. NICK WALKER. </w:t>
      </w:r>
      <w:hyperlink r:id="rId73" w:history="1">
        <w:r w:rsidRPr="00737EF9">
          <w:rPr>
            <w:rFonts w:ascii="Arial" w:hAnsi="Arial" w:cs="Arial"/>
            <w:lang w:val="en-US"/>
          </w:rPr>
          <w:t>https://neuroqueer.com/neurodiversity-terms-and-definitions/</w:t>
        </w:r>
      </w:hyperlink>
    </w:p>
    <w:p w14:paraId="6F1472C6" w14:textId="77777777" w:rsidR="008E36A7" w:rsidRPr="00737EF9" w:rsidRDefault="008E36A7" w:rsidP="008E36A7">
      <w:pPr>
        <w:rPr>
          <w:rFonts w:ascii="Arial" w:hAnsi="Arial" w:cs="Arial"/>
        </w:rPr>
      </w:pPr>
    </w:p>
    <w:p w14:paraId="10245DB5" w14:textId="52FBAE57" w:rsidR="00D4526A" w:rsidRPr="00737EF9" w:rsidRDefault="00BA406C" w:rsidP="00A505CE">
      <w:pPr>
        <w:pStyle w:val="Heading2"/>
        <w:spacing w:line="276" w:lineRule="auto"/>
        <w:rPr>
          <w:rFonts w:ascii="Arial" w:hAnsi="Arial" w:cs="Arial"/>
        </w:rPr>
      </w:pPr>
      <w:bookmarkStart w:id="48" w:name="_Toc150440346"/>
      <w:r w:rsidRPr="00737EF9">
        <w:rPr>
          <w:rFonts w:ascii="Arial" w:hAnsi="Arial" w:cs="Arial"/>
        </w:rPr>
        <w:t xml:space="preserve">11.0 </w:t>
      </w:r>
      <w:r w:rsidR="00D4526A" w:rsidRPr="00737EF9">
        <w:rPr>
          <w:rFonts w:ascii="Arial" w:hAnsi="Arial" w:cs="Arial"/>
        </w:rPr>
        <w:t>Bibliography</w:t>
      </w:r>
      <w:bookmarkEnd w:id="48"/>
      <w:r w:rsidR="00D4526A" w:rsidRPr="00737EF9">
        <w:rPr>
          <w:rFonts w:ascii="Arial" w:hAnsi="Arial" w:cs="Arial"/>
        </w:rPr>
        <w:t xml:space="preserve"> </w:t>
      </w:r>
    </w:p>
    <w:p w14:paraId="7161D9EA"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Andreasik-Binkowska, A. (2022). </w:t>
      </w:r>
      <w:r w:rsidRPr="00737EF9">
        <w:rPr>
          <w:rFonts w:ascii="Arial" w:hAnsi="Arial" w:cs="Arial"/>
          <w:i/>
          <w:iCs/>
          <w:lang w:val="en-US"/>
        </w:rPr>
        <w:t>DXC Technology Rolls Out Global Initiative to Support Neurodiversity in the Workplace</w:t>
      </w:r>
      <w:r w:rsidRPr="00737EF9">
        <w:rPr>
          <w:rFonts w:ascii="Arial" w:hAnsi="Arial" w:cs="Arial"/>
          <w:lang w:val="en-US"/>
        </w:rPr>
        <w:t xml:space="preserve">. DXC Technology. </w:t>
      </w:r>
      <w:hyperlink r:id="rId74" w:history="1">
        <w:r w:rsidRPr="00737EF9">
          <w:rPr>
            <w:rFonts w:ascii="Arial" w:hAnsi="Arial" w:cs="Arial"/>
            <w:lang w:val="en-US"/>
          </w:rPr>
          <w:t>https://dxc.com/us/en/about-us/newsroom/press-releases/10122022</w:t>
        </w:r>
      </w:hyperlink>
    </w:p>
    <w:p w14:paraId="51F1C89D"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Austin, R. D., &amp; Pisano, G. P. (2017, May). </w:t>
      </w:r>
      <w:r w:rsidRPr="00737EF9">
        <w:rPr>
          <w:rFonts w:ascii="Arial" w:hAnsi="Arial" w:cs="Arial"/>
          <w:i/>
          <w:iCs/>
          <w:lang w:val="en-US"/>
        </w:rPr>
        <w:t>Neurodiversity Is a Competitive Advantage</w:t>
      </w:r>
      <w:r w:rsidRPr="00737EF9">
        <w:rPr>
          <w:rFonts w:ascii="Arial" w:hAnsi="Arial" w:cs="Arial"/>
          <w:lang w:val="en-US"/>
        </w:rPr>
        <w:t xml:space="preserve">. Harvard Business Review. </w:t>
      </w:r>
      <w:hyperlink r:id="rId75" w:history="1">
        <w:r w:rsidRPr="00737EF9">
          <w:rPr>
            <w:rFonts w:ascii="Arial" w:hAnsi="Arial" w:cs="Arial"/>
            <w:lang w:val="en-US"/>
          </w:rPr>
          <w:t>https://hbr.org/2017/05/neurodiversity-as-a-competitive-advantage</w:t>
        </w:r>
      </w:hyperlink>
    </w:p>
    <w:p w14:paraId="43AA0A5F"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Bergeron, P. (2023). </w:t>
      </w:r>
      <w:r w:rsidRPr="00737EF9">
        <w:rPr>
          <w:rFonts w:ascii="Arial" w:hAnsi="Arial" w:cs="Arial"/>
          <w:i/>
          <w:iCs/>
          <w:lang w:val="en-US"/>
        </w:rPr>
        <w:t>Creating the Ideal Interview Setting for Neurodivergent Candidates.</w:t>
      </w:r>
      <w:r w:rsidRPr="00737EF9">
        <w:rPr>
          <w:rFonts w:ascii="Arial" w:hAnsi="Arial" w:cs="Arial"/>
          <w:lang w:val="en-US"/>
        </w:rPr>
        <w:t xml:space="preserve"> ProQuest; HR News. </w:t>
      </w:r>
      <w:hyperlink r:id="rId76" w:history="1">
        <w:r w:rsidRPr="00737EF9">
          <w:rPr>
            <w:rFonts w:ascii="Arial" w:hAnsi="Arial" w:cs="Arial"/>
            <w:lang w:val="en-US"/>
          </w:rPr>
          <w:t>https://www.proquest.com/trade-journals/creating-ideal-interview-setting-neurodivergent/docview/2848350296/se-2</w:t>
        </w:r>
      </w:hyperlink>
    </w:p>
    <w:p w14:paraId="6D5CC875"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DIVERSEJOBSMATTER. (2023). </w:t>
      </w:r>
      <w:r w:rsidRPr="00737EF9">
        <w:rPr>
          <w:rFonts w:ascii="Arial" w:hAnsi="Arial" w:cs="Arial"/>
          <w:i/>
          <w:iCs/>
          <w:lang w:val="en-US"/>
        </w:rPr>
        <w:t>The Power of Inclusive Language: Why Gender-Neutral Job Postings Matter</w:t>
      </w:r>
      <w:r w:rsidRPr="00737EF9">
        <w:rPr>
          <w:rFonts w:ascii="Arial" w:hAnsi="Arial" w:cs="Arial"/>
          <w:lang w:val="en-US"/>
        </w:rPr>
        <w:t xml:space="preserve">. DiverseJobsMatter. </w:t>
      </w:r>
      <w:hyperlink r:id="rId77" w:history="1">
        <w:r w:rsidRPr="00737EF9">
          <w:rPr>
            <w:rFonts w:ascii="Arial" w:hAnsi="Arial" w:cs="Arial"/>
            <w:lang w:val="en-US"/>
          </w:rPr>
          <w:t>https://diversejobsmatter.co.uk/blog/the-power-of-inclusive-language-why-gender-neutral-job-postings-matter/</w:t>
        </w:r>
      </w:hyperlink>
    </w:p>
    <w:p w14:paraId="1B832A91"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Garrison, E., Singh, D., Hantula, D. A., Tincani, M., Nosek, J. T., Hong, S., Dragut, E. C., &amp; Slobodan Vučetić. (2023). Understanding the experience of neurodivergent workers in image and text data annotation. </w:t>
      </w:r>
      <w:r w:rsidRPr="00737EF9">
        <w:rPr>
          <w:rFonts w:ascii="Arial" w:hAnsi="Arial" w:cs="Arial"/>
          <w:i/>
          <w:iCs/>
          <w:lang w:val="en-US"/>
        </w:rPr>
        <w:t>Computers in Human Behavior Reports</w:t>
      </w:r>
      <w:r w:rsidRPr="00737EF9">
        <w:rPr>
          <w:rFonts w:ascii="Arial" w:hAnsi="Arial" w:cs="Arial"/>
          <w:lang w:val="en-US"/>
        </w:rPr>
        <w:t xml:space="preserve">, </w:t>
      </w:r>
      <w:r w:rsidRPr="00737EF9">
        <w:rPr>
          <w:rFonts w:ascii="Arial" w:hAnsi="Arial" w:cs="Arial"/>
          <w:i/>
          <w:iCs/>
          <w:lang w:val="en-US"/>
        </w:rPr>
        <w:t>11</w:t>
      </w:r>
      <w:r w:rsidRPr="00737EF9">
        <w:rPr>
          <w:rFonts w:ascii="Arial" w:hAnsi="Arial" w:cs="Arial"/>
          <w:lang w:val="en-US"/>
        </w:rPr>
        <w:t xml:space="preserve">, 100318–100318. Elsevier. </w:t>
      </w:r>
      <w:hyperlink r:id="rId78" w:history="1">
        <w:r w:rsidRPr="00737EF9">
          <w:rPr>
            <w:rFonts w:ascii="Arial" w:hAnsi="Arial" w:cs="Arial"/>
            <w:lang w:val="en-US"/>
          </w:rPr>
          <w:t>https://doi.org/10.1016/j.chbr.2023.100318</w:t>
        </w:r>
      </w:hyperlink>
    </w:p>
    <w:p w14:paraId="1204AC1C"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Genius Within. (2023, June 14). </w:t>
      </w:r>
      <w:r w:rsidRPr="00737EF9">
        <w:rPr>
          <w:rFonts w:ascii="Arial" w:hAnsi="Arial" w:cs="Arial"/>
          <w:i/>
          <w:iCs/>
          <w:lang w:val="en-US"/>
        </w:rPr>
        <w:t>Neuro-inclusive recruitment</w:t>
      </w:r>
      <w:r w:rsidRPr="00737EF9">
        <w:rPr>
          <w:rFonts w:ascii="Arial" w:hAnsi="Arial" w:cs="Arial"/>
          <w:lang w:val="en-US"/>
        </w:rPr>
        <w:t xml:space="preserve">. Genius Within. </w:t>
      </w:r>
      <w:hyperlink r:id="rId79" w:history="1">
        <w:r w:rsidRPr="00737EF9">
          <w:rPr>
            <w:rFonts w:ascii="Arial" w:hAnsi="Arial" w:cs="Arial"/>
            <w:lang w:val="en-US"/>
          </w:rPr>
          <w:t>https://geniuswithin.org/our-services/advisory-services/neuro-inclusive-recruitment/</w:t>
        </w:r>
      </w:hyperlink>
    </w:p>
    <w:p w14:paraId="584B60D2"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Gov.uk. (2017, July 11). </w:t>
      </w:r>
      <w:r w:rsidRPr="00737EF9">
        <w:rPr>
          <w:rFonts w:ascii="Arial" w:hAnsi="Arial" w:cs="Arial"/>
          <w:i/>
          <w:iCs/>
          <w:lang w:val="en-US"/>
        </w:rPr>
        <w:t>Level 3: Disability Confident Leader</w:t>
      </w:r>
      <w:r w:rsidRPr="00737EF9">
        <w:rPr>
          <w:rFonts w:ascii="Arial" w:hAnsi="Arial" w:cs="Arial"/>
          <w:lang w:val="en-US"/>
        </w:rPr>
        <w:t xml:space="preserve">. GOV.UK; GOV.UK. </w:t>
      </w:r>
      <w:hyperlink r:id="rId80" w:history="1">
        <w:r w:rsidRPr="00737EF9">
          <w:rPr>
            <w:rFonts w:ascii="Arial" w:hAnsi="Arial" w:cs="Arial"/>
            <w:lang w:val="en-US"/>
          </w:rPr>
          <w:t>https://www.gov.uk/government/publications/disability-confident-guidance-for-levels-</w:t>
        </w:r>
        <w:r w:rsidRPr="00737EF9">
          <w:rPr>
            <w:rFonts w:ascii="Arial" w:hAnsi="Arial" w:cs="Arial"/>
            <w:lang w:val="en-US"/>
          </w:rPr>
          <w:lastRenderedPageBreak/>
          <w:t>1-2-and-3/level-3-disability-confident-leader</w:t>
        </w:r>
      </w:hyperlink>
    </w:p>
    <w:p w14:paraId="5ECE5066"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Government Analysis Function. (2019). </w:t>
      </w:r>
      <w:r w:rsidRPr="00737EF9">
        <w:rPr>
          <w:rFonts w:ascii="Arial" w:hAnsi="Arial" w:cs="Arial"/>
          <w:i/>
          <w:iCs/>
          <w:lang w:val="en-US"/>
        </w:rPr>
        <w:t>Measuring disability for the Equality Act 2010 harmonisation guidance – Government Analysis Function</w:t>
      </w:r>
      <w:r w:rsidRPr="00737EF9">
        <w:rPr>
          <w:rFonts w:ascii="Arial" w:hAnsi="Arial" w:cs="Arial"/>
          <w:lang w:val="en-US"/>
        </w:rPr>
        <w:t xml:space="preserve">. Civilservice.gov.uk; GSS. </w:t>
      </w:r>
      <w:hyperlink r:id="rId81" w:anchor="the-neurodivergent-population" w:history="1">
        <w:r w:rsidRPr="00737EF9">
          <w:rPr>
            <w:rFonts w:ascii="Arial" w:hAnsi="Arial" w:cs="Arial"/>
            <w:lang w:val="en-US"/>
          </w:rPr>
          <w:t>https://analysisfunction.civilservice.gov.uk/policy-store/measuring-disability-for-the-equality-act-2010/#the-neurodivergent-population</w:t>
        </w:r>
      </w:hyperlink>
    </w:p>
    <w:p w14:paraId="2BEF396A"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Government Events. (2021, September 15). </w:t>
      </w:r>
      <w:r w:rsidRPr="00737EF9">
        <w:rPr>
          <w:rFonts w:ascii="Arial" w:hAnsi="Arial" w:cs="Arial"/>
          <w:i/>
          <w:iCs/>
          <w:lang w:val="en-US"/>
        </w:rPr>
        <w:t>Recognising Neurodiversity in the Workforce</w:t>
      </w:r>
      <w:r w:rsidRPr="00737EF9">
        <w:rPr>
          <w:rFonts w:ascii="Arial" w:hAnsi="Arial" w:cs="Arial"/>
          <w:lang w:val="en-US"/>
        </w:rPr>
        <w:t xml:space="preserve">. Government Events; Government Events. </w:t>
      </w:r>
      <w:hyperlink r:id="rId82" w:history="1">
        <w:r w:rsidRPr="00737EF9">
          <w:rPr>
            <w:rFonts w:ascii="Arial" w:hAnsi="Arial" w:cs="Arial"/>
            <w:lang w:val="en-US"/>
          </w:rPr>
          <w:t>https://www.governmentevents.co.uk/recognising-neurodiversity-in-the-workforce/</w:t>
        </w:r>
      </w:hyperlink>
    </w:p>
    <w:p w14:paraId="137A619D"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Mahto, M., Hatfield, S., Sniderman, B., &amp; Hogan, S. K. (2022, January 18). </w:t>
      </w:r>
      <w:r w:rsidRPr="00737EF9">
        <w:rPr>
          <w:rFonts w:ascii="Arial" w:hAnsi="Arial" w:cs="Arial"/>
          <w:i/>
          <w:iCs/>
          <w:lang w:val="en-US"/>
        </w:rPr>
        <w:t>A rising tide lifts all boats</w:t>
      </w:r>
      <w:r w:rsidRPr="00737EF9">
        <w:rPr>
          <w:rFonts w:ascii="Arial" w:hAnsi="Arial" w:cs="Arial"/>
          <w:lang w:val="en-US"/>
        </w:rPr>
        <w:t xml:space="preserve">. Deloitte Insights; Deloitte. </w:t>
      </w:r>
      <w:hyperlink r:id="rId83" w:anchor="endnote-sup-7" w:history="1">
        <w:r w:rsidRPr="00737EF9">
          <w:rPr>
            <w:rFonts w:ascii="Arial" w:hAnsi="Arial" w:cs="Arial"/>
            <w:lang w:val="en-US"/>
          </w:rPr>
          <w:t>https://www2.deloitte.com/us/en/insights/topics/talent/neurodiversity-in-the-workplace.html/#endnote-sup-7</w:t>
        </w:r>
      </w:hyperlink>
    </w:p>
    <w:p w14:paraId="58FF9029"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MAXQDA. (2023, June). </w:t>
      </w:r>
      <w:r w:rsidRPr="00737EF9">
        <w:rPr>
          <w:rFonts w:ascii="Arial" w:hAnsi="Arial" w:cs="Arial"/>
          <w:i/>
          <w:iCs/>
          <w:lang w:val="en-US"/>
        </w:rPr>
        <w:t>Text Analysis Software | Powerful and Easy-to-use | MAXQDA</w:t>
      </w:r>
      <w:r w:rsidRPr="00737EF9">
        <w:rPr>
          <w:rFonts w:ascii="Arial" w:hAnsi="Arial" w:cs="Arial"/>
          <w:lang w:val="en-US"/>
        </w:rPr>
        <w:t xml:space="preserve">. MAXQDA. </w:t>
      </w:r>
      <w:hyperlink r:id="rId84" w:anchor="demo" w:history="1">
        <w:r w:rsidRPr="00737EF9">
          <w:rPr>
            <w:rFonts w:ascii="Arial" w:hAnsi="Arial" w:cs="Arial"/>
            <w:lang w:val="en-US"/>
          </w:rPr>
          <w:t>https://www.maxqda.com/text-analysis-software?gclid=Cj0KCQjwqP2pBhDMARIsAJQ0Czq9aiakGPSsHp5N70F0Ky7JV7s4iHlax4tb0DXPpgrw7FtUkfG4XPkaAhP7EALw_wcB#demo</w:t>
        </w:r>
      </w:hyperlink>
    </w:p>
    <w:p w14:paraId="5F4A63B6"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Phillips, B. N., Deiches, J., Morrison, B., Chan, F., &amp; Bezyak, J. L. (2015). Disability Diversity Training in the Workplace: Systematic Review and Future Directions. </w:t>
      </w:r>
      <w:r w:rsidRPr="00737EF9">
        <w:rPr>
          <w:rFonts w:ascii="Arial" w:hAnsi="Arial" w:cs="Arial"/>
          <w:i/>
          <w:iCs/>
          <w:lang w:val="en-US"/>
        </w:rPr>
        <w:t>Journal of Occupational Rehabilitation</w:t>
      </w:r>
      <w:r w:rsidRPr="00737EF9">
        <w:rPr>
          <w:rFonts w:ascii="Arial" w:hAnsi="Arial" w:cs="Arial"/>
          <w:lang w:val="en-US"/>
        </w:rPr>
        <w:t xml:space="preserve">, </w:t>
      </w:r>
      <w:r w:rsidRPr="00737EF9">
        <w:rPr>
          <w:rFonts w:ascii="Arial" w:hAnsi="Arial" w:cs="Arial"/>
          <w:i/>
          <w:iCs/>
          <w:lang w:val="en-US"/>
        </w:rPr>
        <w:t>26</w:t>
      </w:r>
      <w:r w:rsidRPr="00737EF9">
        <w:rPr>
          <w:rFonts w:ascii="Arial" w:hAnsi="Arial" w:cs="Arial"/>
          <w:lang w:val="en-US"/>
        </w:rPr>
        <w:t xml:space="preserve">(3), 264–275. </w:t>
      </w:r>
      <w:hyperlink r:id="rId85" w:history="1">
        <w:r w:rsidRPr="00737EF9">
          <w:rPr>
            <w:rFonts w:ascii="Arial" w:hAnsi="Arial" w:cs="Arial"/>
            <w:lang w:val="en-US"/>
          </w:rPr>
          <w:t>https://doi.org/10.1007/s10926-015-9612-3</w:t>
        </w:r>
      </w:hyperlink>
    </w:p>
    <w:p w14:paraId="43E02FC2"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Rao, B. M., &amp; Polepeddi, J. (2019). Neurodiverse workforce: inclusive employment as an HR strategy. </w:t>
      </w:r>
      <w:r w:rsidRPr="00737EF9">
        <w:rPr>
          <w:rFonts w:ascii="Arial" w:hAnsi="Arial" w:cs="Arial"/>
          <w:i/>
          <w:iCs/>
          <w:lang w:val="en-US"/>
        </w:rPr>
        <w:t>Strategic Hr Review</w:t>
      </w:r>
      <w:r w:rsidRPr="00737EF9">
        <w:rPr>
          <w:rFonts w:ascii="Arial" w:hAnsi="Arial" w:cs="Arial"/>
          <w:lang w:val="en-US"/>
        </w:rPr>
        <w:t xml:space="preserve">, </w:t>
      </w:r>
      <w:r w:rsidRPr="00737EF9">
        <w:rPr>
          <w:rFonts w:ascii="Arial" w:hAnsi="Arial" w:cs="Arial"/>
          <w:i/>
          <w:iCs/>
          <w:lang w:val="en-US"/>
        </w:rPr>
        <w:t>18</w:t>
      </w:r>
      <w:r w:rsidRPr="00737EF9">
        <w:rPr>
          <w:rFonts w:ascii="Arial" w:hAnsi="Arial" w:cs="Arial"/>
          <w:lang w:val="en-US"/>
        </w:rPr>
        <w:t xml:space="preserve">(5), 204–209. </w:t>
      </w:r>
      <w:hyperlink r:id="rId86" w:history="1">
        <w:r w:rsidRPr="00737EF9">
          <w:rPr>
            <w:rFonts w:ascii="Arial" w:hAnsi="Arial" w:cs="Arial"/>
            <w:lang w:val="en-US"/>
          </w:rPr>
          <w:t>https://doi.org/10.1108/shr-02-2019-0007</w:t>
        </w:r>
      </w:hyperlink>
    </w:p>
    <w:p w14:paraId="0A94FBDF"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SAP. (2022). </w:t>
      </w:r>
      <w:r w:rsidRPr="00737EF9">
        <w:rPr>
          <w:rFonts w:ascii="Arial" w:hAnsi="Arial" w:cs="Arial"/>
          <w:i/>
          <w:iCs/>
          <w:lang w:val="en-US"/>
        </w:rPr>
        <w:t>Diversity &amp; Inclusion</w:t>
      </w:r>
      <w:r w:rsidRPr="00737EF9">
        <w:rPr>
          <w:rFonts w:ascii="Arial" w:hAnsi="Arial" w:cs="Arial"/>
          <w:lang w:val="en-US"/>
        </w:rPr>
        <w:t xml:space="preserve">. SAP. </w:t>
      </w:r>
      <w:hyperlink r:id="rId87" w:history="1">
        <w:r w:rsidRPr="00737EF9">
          <w:rPr>
            <w:rFonts w:ascii="Arial" w:hAnsi="Arial" w:cs="Arial"/>
            <w:lang w:val="en-US"/>
          </w:rPr>
          <w:t>https://www.sap.com/uk/about/company/our-values/diversity.html</w:t>
        </w:r>
      </w:hyperlink>
    </w:p>
    <w:p w14:paraId="108F5E0D"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Singer, J. (2021). </w:t>
      </w:r>
      <w:r w:rsidRPr="00737EF9">
        <w:rPr>
          <w:rFonts w:ascii="Arial" w:hAnsi="Arial" w:cs="Arial"/>
          <w:i/>
          <w:iCs/>
          <w:lang w:val="en-US"/>
        </w:rPr>
        <w:t>Odd People In: The Birth of Community amongst people on the Autistic Spectrum. A personal exploration based on neurological diversity</w:t>
      </w:r>
      <w:r w:rsidRPr="00737EF9">
        <w:rPr>
          <w:rFonts w:ascii="Arial" w:hAnsi="Arial" w:cs="Arial"/>
          <w:lang w:val="en-US"/>
        </w:rPr>
        <w:t xml:space="preserve">. Academia.edu. </w:t>
      </w:r>
      <w:hyperlink r:id="rId88" w:history="1">
        <w:r w:rsidRPr="00737EF9">
          <w:rPr>
            <w:rFonts w:ascii="Arial" w:hAnsi="Arial" w:cs="Arial"/>
            <w:lang w:val="en-US"/>
          </w:rPr>
          <w:t>https://www.academia.edu/27033194/Odd_People_In_The_Birth_of_Community_amongst_people_on_the_Autistic_Spectrum_A_personal_exploration_based_on_neurological_diversity</w:t>
        </w:r>
      </w:hyperlink>
    </w:p>
    <w:p w14:paraId="6717C980"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Symanto. (2023). </w:t>
      </w:r>
      <w:r w:rsidRPr="00737EF9">
        <w:rPr>
          <w:rFonts w:ascii="Arial" w:hAnsi="Arial" w:cs="Arial"/>
          <w:i/>
          <w:iCs/>
          <w:lang w:val="en-US"/>
        </w:rPr>
        <w:t>AI-Powered Text Insights by Symanto</w:t>
      </w:r>
      <w:r w:rsidRPr="00737EF9">
        <w:rPr>
          <w:rFonts w:ascii="Arial" w:hAnsi="Arial" w:cs="Arial"/>
          <w:lang w:val="en-US"/>
        </w:rPr>
        <w:t xml:space="preserve">. Symanto.net. </w:t>
      </w:r>
      <w:hyperlink r:id="rId89" w:history="1">
        <w:r w:rsidRPr="00737EF9">
          <w:rPr>
            <w:rFonts w:ascii="Arial" w:hAnsi="Arial" w:cs="Arial"/>
            <w:lang w:val="en-US"/>
          </w:rPr>
          <w:t>https://developer.symanto.net/</w:t>
        </w:r>
      </w:hyperlink>
    </w:p>
    <w:p w14:paraId="169A16DC"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Thompson, E. (2021). 7 Ways Your Hiring Process May Be Unintentionally Excluding Neurodivergent Talent - ProQuest. </w:t>
      </w:r>
      <w:r w:rsidRPr="00737EF9">
        <w:rPr>
          <w:rFonts w:ascii="Arial" w:hAnsi="Arial" w:cs="Arial"/>
          <w:i/>
          <w:iCs/>
          <w:lang w:val="en-US"/>
        </w:rPr>
        <w:t>Proquest.com</w:t>
      </w:r>
      <w:r w:rsidRPr="00737EF9">
        <w:rPr>
          <w:rFonts w:ascii="Arial" w:hAnsi="Arial" w:cs="Arial"/>
          <w:lang w:val="en-US"/>
        </w:rPr>
        <w:t xml:space="preserve">, </w:t>
      </w:r>
      <w:r w:rsidRPr="00737EF9">
        <w:rPr>
          <w:rFonts w:ascii="Arial" w:hAnsi="Arial" w:cs="Arial"/>
          <w:i/>
          <w:iCs/>
          <w:lang w:val="en-US"/>
        </w:rPr>
        <w:t>38</w:t>
      </w:r>
      <w:r w:rsidRPr="00737EF9">
        <w:rPr>
          <w:rFonts w:ascii="Arial" w:hAnsi="Arial" w:cs="Arial"/>
          <w:lang w:val="en-US"/>
        </w:rPr>
        <w:t xml:space="preserve">(2), 55–58. Proquest. </w:t>
      </w:r>
      <w:hyperlink r:id="rId90" w:history="1">
        <w:r w:rsidRPr="00737EF9">
          <w:rPr>
            <w:rFonts w:ascii="Arial" w:hAnsi="Arial" w:cs="Arial"/>
            <w:lang w:val="en-US"/>
          </w:rPr>
          <w:t>https://www.proquest.com/docview/2508648570/fulltextPDF/1C14428282A742C9PQ/1?accountid=130472</w:t>
        </w:r>
      </w:hyperlink>
    </w:p>
    <w:p w14:paraId="306BA3DB" w14:textId="77777777" w:rsidR="00E10D5D" w:rsidRPr="00737EF9" w:rsidRDefault="00E10D5D" w:rsidP="00E10D5D">
      <w:pPr>
        <w:widowControl w:val="0"/>
        <w:autoSpaceDE w:val="0"/>
        <w:autoSpaceDN w:val="0"/>
        <w:adjustRightInd w:val="0"/>
        <w:spacing w:after="0" w:line="276" w:lineRule="auto"/>
        <w:ind w:left="720" w:hanging="720"/>
        <w:rPr>
          <w:rFonts w:ascii="Arial" w:hAnsi="Arial" w:cs="Arial"/>
          <w:lang w:val="en-US"/>
        </w:rPr>
      </w:pPr>
      <w:r w:rsidRPr="00737EF9">
        <w:rPr>
          <w:rFonts w:ascii="Arial" w:hAnsi="Arial" w:cs="Arial"/>
          <w:lang w:val="en-US"/>
        </w:rPr>
        <w:t xml:space="preserve">Virhia, J. (2022). </w:t>
      </w:r>
      <w:r w:rsidRPr="00737EF9">
        <w:rPr>
          <w:rFonts w:ascii="Arial" w:hAnsi="Arial" w:cs="Arial"/>
          <w:i/>
          <w:iCs/>
          <w:lang w:val="en-US"/>
        </w:rPr>
        <w:t>Change your application, interview, and onboarding processes to attract neurodiverse talent</w:t>
      </w:r>
      <w:r w:rsidRPr="00737EF9">
        <w:rPr>
          <w:rFonts w:ascii="Arial" w:hAnsi="Arial" w:cs="Arial"/>
          <w:lang w:val="en-US"/>
        </w:rPr>
        <w:t xml:space="preserve">. </w:t>
      </w:r>
      <w:hyperlink r:id="rId91" w:history="1">
        <w:r w:rsidRPr="00737EF9">
          <w:rPr>
            <w:rFonts w:ascii="Arial" w:hAnsi="Arial" w:cs="Arial"/>
            <w:lang w:val="en-US"/>
          </w:rPr>
          <w:t>http://eprints.lse.ac.uk/116209/1/businessreview_2022_05_26_change_your_application_interview_and.pdf</w:t>
        </w:r>
      </w:hyperlink>
    </w:p>
    <w:p w14:paraId="45CF4F51" w14:textId="77777777" w:rsidR="00257728" w:rsidRPr="00737EF9" w:rsidRDefault="00257728" w:rsidP="00A505CE">
      <w:pPr>
        <w:spacing w:line="276" w:lineRule="auto"/>
        <w:rPr>
          <w:rFonts w:ascii="Arial" w:hAnsi="Arial" w:cs="Arial"/>
        </w:rPr>
      </w:pPr>
    </w:p>
    <w:sectPr w:rsidR="00257728" w:rsidRPr="00737EF9" w:rsidSect="00B05895">
      <w:footerReference w:type="default" r:id="rId9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8B644" w14:textId="77777777" w:rsidR="00383C4C" w:rsidRDefault="00383C4C" w:rsidP="006465A7">
      <w:pPr>
        <w:spacing w:after="0" w:line="240" w:lineRule="auto"/>
      </w:pPr>
      <w:r>
        <w:separator/>
      </w:r>
    </w:p>
  </w:endnote>
  <w:endnote w:type="continuationSeparator" w:id="0">
    <w:p w14:paraId="1A91F104" w14:textId="77777777" w:rsidR="00383C4C" w:rsidRDefault="00383C4C" w:rsidP="00646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87402"/>
      <w:docPartObj>
        <w:docPartGallery w:val="Page Numbers (Bottom of Page)"/>
        <w:docPartUnique/>
      </w:docPartObj>
    </w:sdtPr>
    <w:sdtEndPr>
      <w:rPr>
        <w:noProof/>
      </w:rPr>
    </w:sdtEndPr>
    <w:sdtContent>
      <w:p w14:paraId="048F66BE" w14:textId="17A09744" w:rsidR="00B05895" w:rsidRDefault="00B058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53C322" w14:textId="77777777" w:rsidR="00B05895" w:rsidRDefault="00B058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24219" w14:textId="77777777" w:rsidR="00383C4C" w:rsidRDefault="00383C4C" w:rsidP="006465A7">
      <w:pPr>
        <w:spacing w:after="0" w:line="240" w:lineRule="auto"/>
      </w:pPr>
      <w:r>
        <w:separator/>
      </w:r>
    </w:p>
  </w:footnote>
  <w:footnote w:type="continuationSeparator" w:id="0">
    <w:p w14:paraId="50503EB1" w14:textId="77777777" w:rsidR="00383C4C" w:rsidRDefault="00383C4C" w:rsidP="00646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77443"/>
    <w:multiLevelType w:val="hybridMultilevel"/>
    <w:tmpl w:val="35FC907C"/>
    <w:lvl w:ilvl="0" w:tplc="4B22B01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53E86"/>
    <w:multiLevelType w:val="hybridMultilevel"/>
    <w:tmpl w:val="97E2621C"/>
    <w:lvl w:ilvl="0" w:tplc="506A521A">
      <w:start w:val="1"/>
      <w:numFmt w:val="bullet"/>
      <w:lvlText w:val="•"/>
      <w:lvlJc w:val="left"/>
      <w:pPr>
        <w:ind w:left="247"/>
      </w:pPr>
      <w:rPr>
        <w:rFonts w:ascii="Calibri" w:eastAsia="Calibri" w:hAnsi="Calibri" w:cs="Calibri"/>
        <w:b w:val="0"/>
        <w:i w:val="0"/>
        <w:strike w:val="0"/>
        <w:dstrike w:val="0"/>
        <w:color w:val="000000"/>
        <w:sz w:val="19"/>
        <w:szCs w:val="19"/>
        <w:u w:val="none" w:color="000000"/>
        <w:bdr w:val="none" w:sz="0" w:space="0" w:color="auto"/>
        <w:shd w:val="clear" w:color="auto" w:fill="auto"/>
        <w:vertAlign w:val="baseline"/>
      </w:rPr>
    </w:lvl>
    <w:lvl w:ilvl="1" w:tplc="342008F2">
      <w:start w:val="1"/>
      <w:numFmt w:val="bullet"/>
      <w:lvlText w:val="o"/>
      <w:lvlJc w:val="left"/>
      <w:pPr>
        <w:ind w:left="1080"/>
      </w:pPr>
      <w:rPr>
        <w:rFonts w:ascii="Calibri" w:eastAsia="Calibri" w:hAnsi="Calibri" w:cs="Calibri"/>
        <w:b w:val="0"/>
        <w:i w:val="0"/>
        <w:strike w:val="0"/>
        <w:dstrike w:val="0"/>
        <w:color w:val="000000"/>
        <w:sz w:val="19"/>
        <w:szCs w:val="19"/>
        <w:u w:val="none" w:color="000000"/>
        <w:bdr w:val="none" w:sz="0" w:space="0" w:color="auto"/>
        <w:shd w:val="clear" w:color="auto" w:fill="auto"/>
        <w:vertAlign w:val="baseline"/>
      </w:rPr>
    </w:lvl>
    <w:lvl w:ilvl="2" w:tplc="75F0D4DA">
      <w:start w:val="1"/>
      <w:numFmt w:val="bullet"/>
      <w:lvlText w:val="▪"/>
      <w:lvlJc w:val="left"/>
      <w:pPr>
        <w:ind w:left="1800"/>
      </w:pPr>
      <w:rPr>
        <w:rFonts w:ascii="Calibri" w:eastAsia="Calibri" w:hAnsi="Calibri" w:cs="Calibri"/>
        <w:b w:val="0"/>
        <w:i w:val="0"/>
        <w:strike w:val="0"/>
        <w:dstrike w:val="0"/>
        <w:color w:val="000000"/>
        <w:sz w:val="19"/>
        <w:szCs w:val="19"/>
        <w:u w:val="none" w:color="000000"/>
        <w:bdr w:val="none" w:sz="0" w:space="0" w:color="auto"/>
        <w:shd w:val="clear" w:color="auto" w:fill="auto"/>
        <w:vertAlign w:val="baseline"/>
      </w:rPr>
    </w:lvl>
    <w:lvl w:ilvl="3" w:tplc="68447DB8">
      <w:start w:val="1"/>
      <w:numFmt w:val="bullet"/>
      <w:lvlText w:val="•"/>
      <w:lvlJc w:val="left"/>
      <w:pPr>
        <w:ind w:left="2520"/>
      </w:pPr>
      <w:rPr>
        <w:rFonts w:ascii="Calibri" w:eastAsia="Calibri" w:hAnsi="Calibri" w:cs="Calibri"/>
        <w:b w:val="0"/>
        <w:i w:val="0"/>
        <w:strike w:val="0"/>
        <w:dstrike w:val="0"/>
        <w:color w:val="000000"/>
        <w:sz w:val="19"/>
        <w:szCs w:val="19"/>
        <w:u w:val="none" w:color="000000"/>
        <w:bdr w:val="none" w:sz="0" w:space="0" w:color="auto"/>
        <w:shd w:val="clear" w:color="auto" w:fill="auto"/>
        <w:vertAlign w:val="baseline"/>
      </w:rPr>
    </w:lvl>
    <w:lvl w:ilvl="4" w:tplc="92007D58">
      <w:start w:val="1"/>
      <w:numFmt w:val="bullet"/>
      <w:lvlText w:val="o"/>
      <w:lvlJc w:val="left"/>
      <w:pPr>
        <w:ind w:left="3240"/>
      </w:pPr>
      <w:rPr>
        <w:rFonts w:ascii="Calibri" w:eastAsia="Calibri" w:hAnsi="Calibri" w:cs="Calibri"/>
        <w:b w:val="0"/>
        <w:i w:val="0"/>
        <w:strike w:val="0"/>
        <w:dstrike w:val="0"/>
        <w:color w:val="000000"/>
        <w:sz w:val="19"/>
        <w:szCs w:val="19"/>
        <w:u w:val="none" w:color="000000"/>
        <w:bdr w:val="none" w:sz="0" w:space="0" w:color="auto"/>
        <w:shd w:val="clear" w:color="auto" w:fill="auto"/>
        <w:vertAlign w:val="baseline"/>
      </w:rPr>
    </w:lvl>
    <w:lvl w:ilvl="5" w:tplc="1206C54C">
      <w:start w:val="1"/>
      <w:numFmt w:val="bullet"/>
      <w:lvlText w:val="▪"/>
      <w:lvlJc w:val="left"/>
      <w:pPr>
        <w:ind w:left="3960"/>
      </w:pPr>
      <w:rPr>
        <w:rFonts w:ascii="Calibri" w:eastAsia="Calibri" w:hAnsi="Calibri" w:cs="Calibri"/>
        <w:b w:val="0"/>
        <w:i w:val="0"/>
        <w:strike w:val="0"/>
        <w:dstrike w:val="0"/>
        <w:color w:val="000000"/>
        <w:sz w:val="19"/>
        <w:szCs w:val="19"/>
        <w:u w:val="none" w:color="000000"/>
        <w:bdr w:val="none" w:sz="0" w:space="0" w:color="auto"/>
        <w:shd w:val="clear" w:color="auto" w:fill="auto"/>
        <w:vertAlign w:val="baseline"/>
      </w:rPr>
    </w:lvl>
    <w:lvl w:ilvl="6" w:tplc="A8287370">
      <w:start w:val="1"/>
      <w:numFmt w:val="bullet"/>
      <w:lvlText w:val="•"/>
      <w:lvlJc w:val="left"/>
      <w:pPr>
        <w:ind w:left="4680"/>
      </w:pPr>
      <w:rPr>
        <w:rFonts w:ascii="Calibri" w:eastAsia="Calibri" w:hAnsi="Calibri" w:cs="Calibri"/>
        <w:b w:val="0"/>
        <w:i w:val="0"/>
        <w:strike w:val="0"/>
        <w:dstrike w:val="0"/>
        <w:color w:val="000000"/>
        <w:sz w:val="19"/>
        <w:szCs w:val="19"/>
        <w:u w:val="none" w:color="000000"/>
        <w:bdr w:val="none" w:sz="0" w:space="0" w:color="auto"/>
        <w:shd w:val="clear" w:color="auto" w:fill="auto"/>
        <w:vertAlign w:val="baseline"/>
      </w:rPr>
    </w:lvl>
    <w:lvl w:ilvl="7" w:tplc="2B4C5358">
      <w:start w:val="1"/>
      <w:numFmt w:val="bullet"/>
      <w:lvlText w:val="o"/>
      <w:lvlJc w:val="left"/>
      <w:pPr>
        <w:ind w:left="5400"/>
      </w:pPr>
      <w:rPr>
        <w:rFonts w:ascii="Calibri" w:eastAsia="Calibri" w:hAnsi="Calibri" w:cs="Calibri"/>
        <w:b w:val="0"/>
        <w:i w:val="0"/>
        <w:strike w:val="0"/>
        <w:dstrike w:val="0"/>
        <w:color w:val="000000"/>
        <w:sz w:val="19"/>
        <w:szCs w:val="19"/>
        <w:u w:val="none" w:color="000000"/>
        <w:bdr w:val="none" w:sz="0" w:space="0" w:color="auto"/>
        <w:shd w:val="clear" w:color="auto" w:fill="auto"/>
        <w:vertAlign w:val="baseline"/>
      </w:rPr>
    </w:lvl>
    <w:lvl w:ilvl="8" w:tplc="E5CA120E">
      <w:start w:val="1"/>
      <w:numFmt w:val="bullet"/>
      <w:lvlText w:val="▪"/>
      <w:lvlJc w:val="left"/>
      <w:pPr>
        <w:ind w:left="6120"/>
      </w:pPr>
      <w:rPr>
        <w:rFonts w:ascii="Calibri" w:eastAsia="Calibri" w:hAnsi="Calibri" w:cs="Calibri"/>
        <w:b w:val="0"/>
        <w:i w:val="0"/>
        <w:strike w:val="0"/>
        <w:dstrike w:val="0"/>
        <w:color w:val="000000"/>
        <w:sz w:val="19"/>
        <w:szCs w:val="19"/>
        <w:u w:val="none" w:color="000000"/>
        <w:bdr w:val="none" w:sz="0" w:space="0" w:color="auto"/>
        <w:shd w:val="clear" w:color="auto" w:fill="auto"/>
        <w:vertAlign w:val="baseline"/>
      </w:rPr>
    </w:lvl>
  </w:abstractNum>
  <w:abstractNum w:abstractNumId="2" w15:restartNumberingAfterBreak="0">
    <w:nsid w:val="3637234E"/>
    <w:multiLevelType w:val="hybridMultilevel"/>
    <w:tmpl w:val="60D8D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87738C"/>
    <w:multiLevelType w:val="multilevel"/>
    <w:tmpl w:val="01E61CE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67561567"/>
    <w:multiLevelType w:val="hybridMultilevel"/>
    <w:tmpl w:val="90BA9584"/>
    <w:lvl w:ilvl="0" w:tplc="0809000F">
      <w:start w:val="1"/>
      <w:numFmt w:val="decimal"/>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5" w15:restartNumberingAfterBreak="0">
    <w:nsid w:val="7D5D39F7"/>
    <w:multiLevelType w:val="hybridMultilevel"/>
    <w:tmpl w:val="58BC9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073112">
    <w:abstractNumId w:val="5"/>
  </w:num>
  <w:num w:numId="2" w16cid:durableId="1537041863">
    <w:abstractNumId w:val="2"/>
  </w:num>
  <w:num w:numId="3" w16cid:durableId="672345045">
    <w:abstractNumId w:val="3"/>
  </w:num>
  <w:num w:numId="4" w16cid:durableId="403988455">
    <w:abstractNumId w:val="4"/>
  </w:num>
  <w:num w:numId="5" w16cid:durableId="1653748679">
    <w:abstractNumId w:val="1"/>
  </w:num>
  <w:num w:numId="6" w16cid:durableId="1401906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W0MDUyNDCwNLU0srBU0lEKTi0uzszPAykwNK0FAEBi/cktAAAA"/>
  </w:docVars>
  <w:rsids>
    <w:rsidRoot w:val="00DC355D"/>
    <w:rsid w:val="000004F5"/>
    <w:rsid w:val="000012A1"/>
    <w:rsid w:val="00004326"/>
    <w:rsid w:val="00005B0D"/>
    <w:rsid w:val="00006274"/>
    <w:rsid w:val="00007180"/>
    <w:rsid w:val="0000767B"/>
    <w:rsid w:val="000100A5"/>
    <w:rsid w:val="000103DA"/>
    <w:rsid w:val="0001068D"/>
    <w:rsid w:val="00011CF5"/>
    <w:rsid w:val="000126DE"/>
    <w:rsid w:val="00017974"/>
    <w:rsid w:val="000202A0"/>
    <w:rsid w:val="00021C46"/>
    <w:rsid w:val="00023242"/>
    <w:rsid w:val="0002501B"/>
    <w:rsid w:val="00025F76"/>
    <w:rsid w:val="00027E5C"/>
    <w:rsid w:val="0003251F"/>
    <w:rsid w:val="00033DDB"/>
    <w:rsid w:val="00036055"/>
    <w:rsid w:val="000417A6"/>
    <w:rsid w:val="00042DE6"/>
    <w:rsid w:val="00042E50"/>
    <w:rsid w:val="00043318"/>
    <w:rsid w:val="00055E3F"/>
    <w:rsid w:val="00056F8D"/>
    <w:rsid w:val="00060FD6"/>
    <w:rsid w:val="000616F5"/>
    <w:rsid w:val="00062129"/>
    <w:rsid w:val="000635B3"/>
    <w:rsid w:val="00064DDF"/>
    <w:rsid w:val="00065148"/>
    <w:rsid w:val="000657D1"/>
    <w:rsid w:val="00066C23"/>
    <w:rsid w:val="000672EF"/>
    <w:rsid w:val="00067977"/>
    <w:rsid w:val="0007265A"/>
    <w:rsid w:val="000727D2"/>
    <w:rsid w:val="000732DB"/>
    <w:rsid w:val="000752FB"/>
    <w:rsid w:val="00080062"/>
    <w:rsid w:val="00080FB3"/>
    <w:rsid w:val="00081445"/>
    <w:rsid w:val="00081862"/>
    <w:rsid w:val="00086920"/>
    <w:rsid w:val="00086CAF"/>
    <w:rsid w:val="00086EA3"/>
    <w:rsid w:val="00092427"/>
    <w:rsid w:val="0009386D"/>
    <w:rsid w:val="00093EA4"/>
    <w:rsid w:val="000955D6"/>
    <w:rsid w:val="00097FE7"/>
    <w:rsid w:val="000A09E5"/>
    <w:rsid w:val="000A2AE5"/>
    <w:rsid w:val="000A3849"/>
    <w:rsid w:val="000B5595"/>
    <w:rsid w:val="000B56AF"/>
    <w:rsid w:val="000B63E1"/>
    <w:rsid w:val="000B7EA4"/>
    <w:rsid w:val="000C1A02"/>
    <w:rsid w:val="000C26BB"/>
    <w:rsid w:val="000C4A31"/>
    <w:rsid w:val="000C656A"/>
    <w:rsid w:val="000C7A43"/>
    <w:rsid w:val="000D1174"/>
    <w:rsid w:val="000D1913"/>
    <w:rsid w:val="000D2AF2"/>
    <w:rsid w:val="000E0E1D"/>
    <w:rsid w:val="000E24EB"/>
    <w:rsid w:val="000E268A"/>
    <w:rsid w:val="000E2CF1"/>
    <w:rsid w:val="000E3F31"/>
    <w:rsid w:val="000E5565"/>
    <w:rsid w:val="000F0D01"/>
    <w:rsid w:val="000F32BD"/>
    <w:rsid w:val="000F43C4"/>
    <w:rsid w:val="00100C49"/>
    <w:rsid w:val="0010230C"/>
    <w:rsid w:val="001047C1"/>
    <w:rsid w:val="00107D04"/>
    <w:rsid w:val="0011237F"/>
    <w:rsid w:val="001123A5"/>
    <w:rsid w:val="001124AB"/>
    <w:rsid w:val="001150EE"/>
    <w:rsid w:val="00120A78"/>
    <w:rsid w:val="00120CC0"/>
    <w:rsid w:val="0012697F"/>
    <w:rsid w:val="00126F18"/>
    <w:rsid w:val="0012783D"/>
    <w:rsid w:val="001321F5"/>
    <w:rsid w:val="00132657"/>
    <w:rsid w:val="00133472"/>
    <w:rsid w:val="00133CC8"/>
    <w:rsid w:val="00133DF8"/>
    <w:rsid w:val="001368F9"/>
    <w:rsid w:val="00140070"/>
    <w:rsid w:val="00141DD7"/>
    <w:rsid w:val="001449F4"/>
    <w:rsid w:val="00144A43"/>
    <w:rsid w:val="00146E2F"/>
    <w:rsid w:val="001513DA"/>
    <w:rsid w:val="0015273B"/>
    <w:rsid w:val="0015276D"/>
    <w:rsid w:val="0015277D"/>
    <w:rsid w:val="001536D3"/>
    <w:rsid w:val="00156802"/>
    <w:rsid w:val="00160AE9"/>
    <w:rsid w:val="00160B2A"/>
    <w:rsid w:val="001623E6"/>
    <w:rsid w:val="00170E76"/>
    <w:rsid w:val="0017394F"/>
    <w:rsid w:val="0017467D"/>
    <w:rsid w:val="001805B7"/>
    <w:rsid w:val="00181B24"/>
    <w:rsid w:val="001834AC"/>
    <w:rsid w:val="00192613"/>
    <w:rsid w:val="001953F5"/>
    <w:rsid w:val="00196512"/>
    <w:rsid w:val="00196A5E"/>
    <w:rsid w:val="001A3AE4"/>
    <w:rsid w:val="001A47E3"/>
    <w:rsid w:val="001A5EAB"/>
    <w:rsid w:val="001A6396"/>
    <w:rsid w:val="001A6BD7"/>
    <w:rsid w:val="001B3D81"/>
    <w:rsid w:val="001B7200"/>
    <w:rsid w:val="001C07EC"/>
    <w:rsid w:val="001C31E9"/>
    <w:rsid w:val="001D0BF5"/>
    <w:rsid w:val="001D1110"/>
    <w:rsid w:val="001D2F4C"/>
    <w:rsid w:val="001D4B86"/>
    <w:rsid w:val="001D5B4B"/>
    <w:rsid w:val="001E2EAB"/>
    <w:rsid w:val="001E4D5B"/>
    <w:rsid w:val="001F10E2"/>
    <w:rsid w:val="001F1739"/>
    <w:rsid w:val="001F1C00"/>
    <w:rsid w:val="001F1FB6"/>
    <w:rsid w:val="001F2309"/>
    <w:rsid w:val="001F47FA"/>
    <w:rsid w:val="001F4AEC"/>
    <w:rsid w:val="001F714C"/>
    <w:rsid w:val="001F7E46"/>
    <w:rsid w:val="00201616"/>
    <w:rsid w:val="0020646A"/>
    <w:rsid w:val="002067F3"/>
    <w:rsid w:val="00206A86"/>
    <w:rsid w:val="002072B4"/>
    <w:rsid w:val="00210CD8"/>
    <w:rsid w:val="00210D99"/>
    <w:rsid w:val="00212872"/>
    <w:rsid w:val="00213765"/>
    <w:rsid w:val="00214F2C"/>
    <w:rsid w:val="00220377"/>
    <w:rsid w:val="00223A79"/>
    <w:rsid w:val="0022402F"/>
    <w:rsid w:val="00230538"/>
    <w:rsid w:val="002328EF"/>
    <w:rsid w:val="00235081"/>
    <w:rsid w:val="0024185F"/>
    <w:rsid w:val="00244807"/>
    <w:rsid w:val="00246030"/>
    <w:rsid w:val="002500FB"/>
    <w:rsid w:val="00253A69"/>
    <w:rsid w:val="00257728"/>
    <w:rsid w:val="00262940"/>
    <w:rsid w:val="00264CDD"/>
    <w:rsid w:val="002652DD"/>
    <w:rsid w:val="0026592C"/>
    <w:rsid w:val="002659E6"/>
    <w:rsid w:val="00267056"/>
    <w:rsid w:val="00267747"/>
    <w:rsid w:val="002702D0"/>
    <w:rsid w:val="00271F65"/>
    <w:rsid w:val="00272F0D"/>
    <w:rsid w:val="00273D8C"/>
    <w:rsid w:val="00276166"/>
    <w:rsid w:val="002769BB"/>
    <w:rsid w:val="00276BD3"/>
    <w:rsid w:val="00286073"/>
    <w:rsid w:val="00286943"/>
    <w:rsid w:val="00286F0F"/>
    <w:rsid w:val="002902D4"/>
    <w:rsid w:val="002921C1"/>
    <w:rsid w:val="002931F2"/>
    <w:rsid w:val="0029360A"/>
    <w:rsid w:val="00295169"/>
    <w:rsid w:val="00295491"/>
    <w:rsid w:val="00295B58"/>
    <w:rsid w:val="00296249"/>
    <w:rsid w:val="002A39AA"/>
    <w:rsid w:val="002A470A"/>
    <w:rsid w:val="002A4DF5"/>
    <w:rsid w:val="002A64C6"/>
    <w:rsid w:val="002B0805"/>
    <w:rsid w:val="002B216A"/>
    <w:rsid w:val="002B30F9"/>
    <w:rsid w:val="002B3189"/>
    <w:rsid w:val="002B38A6"/>
    <w:rsid w:val="002B76A7"/>
    <w:rsid w:val="002C039C"/>
    <w:rsid w:val="002C0EF8"/>
    <w:rsid w:val="002C3ECD"/>
    <w:rsid w:val="002C59E6"/>
    <w:rsid w:val="002D0C4E"/>
    <w:rsid w:val="002D1D3F"/>
    <w:rsid w:val="002D270A"/>
    <w:rsid w:val="002D2F5E"/>
    <w:rsid w:val="002D3C74"/>
    <w:rsid w:val="002D6311"/>
    <w:rsid w:val="002D6388"/>
    <w:rsid w:val="002D7060"/>
    <w:rsid w:val="002E0FBC"/>
    <w:rsid w:val="002E15B0"/>
    <w:rsid w:val="002E211A"/>
    <w:rsid w:val="002E2419"/>
    <w:rsid w:val="002E42E1"/>
    <w:rsid w:val="002E4AAF"/>
    <w:rsid w:val="002F351A"/>
    <w:rsid w:val="002F77C7"/>
    <w:rsid w:val="003011DD"/>
    <w:rsid w:val="00301E62"/>
    <w:rsid w:val="003025C7"/>
    <w:rsid w:val="00306113"/>
    <w:rsid w:val="00314CDC"/>
    <w:rsid w:val="00315066"/>
    <w:rsid w:val="00316548"/>
    <w:rsid w:val="00317507"/>
    <w:rsid w:val="0032010B"/>
    <w:rsid w:val="00324153"/>
    <w:rsid w:val="00324726"/>
    <w:rsid w:val="003250CF"/>
    <w:rsid w:val="0032726F"/>
    <w:rsid w:val="0033046F"/>
    <w:rsid w:val="00330C88"/>
    <w:rsid w:val="0033175F"/>
    <w:rsid w:val="00331CF7"/>
    <w:rsid w:val="0033247E"/>
    <w:rsid w:val="00332A10"/>
    <w:rsid w:val="0033383D"/>
    <w:rsid w:val="003377BA"/>
    <w:rsid w:val="003402E7"/>
    <w:rsid w:val="003431BC"/>
    <w:rsid w:val="0034494B"/>
    <w:rsid w:val="00350119"/>
    <w:rsid w:val="00350B17"/>
    <w:rsid w:val="0035104D"/>
    <w:rsid w:val="00351541"/>
    <w:rsid w:val="00351C21"/>
    <w:rsid w:val="00351CA7"/>
    <w:rsid w:val="00352DBC"/>
    <w:rsid w:val="00354A8B"/>
    <w:rsid w:val="00357C26"/>
    <w:rsid w:val="0036142F"/>
    <w:rsid w:val="00362828"/>
    <w:rsid w:val="0036346C"/>
    <w:rsid w:val="003634F2"/>
    <w:rsid w:val="00363666"/>
    <w:rsid w:val="00364667"/>
    <w:rsid w:val="0036514F"/>
    <w:rsid w:val="00365A9A"/>
    <w:rsid w:val="00365D63"/>
    <w:rsid w:val="0036622B"/>
    <w:rsid w:val="003678E2"/>
    <w:rsid w:val="0037012D"/>
    <w:rsid w:val="0037029B"/>
    <w:rsid w:val="003705BA"/>
    <w:rsid w:val="00371F97"/>
    <w:rsid w:val="00376819"/>
    <w:rsid w:val="00377DC5"/>
    <w:rsid w:val="00377E9F"/>
    <w:rsid w:val="0038246C"/>
    <w:rsid w:val="00383C4C"/>
    <w:rsid w:val="0039426D"/>
    <w:rsid w:val="003948E1"/>
    <w:rsid w:val="003A1160"/>
    <w:rsid w:val="003A3300"/>
    <w:rsid w:val="003A451C"/>
    <w:rsid w:val="003A5585"/>
    <w:rsid w:val="003A6730"/>
    <w:rsid w:val="003B0E74"/>
    <w:rsid w:val="003B2798"/>
    <w:rsid w:val="003B42BD"/>
    <w:rsid w:val="003B53A9"/>
    <w:rsid w:val="003B7F53"/>
    <w:rsid w:val="003C0C8B"/>
    <w:rsid w:val="003C60FD"/>
    <w:rsid w:val="003C6566"/>
    <w:rsid w:val="003D0E33"/>
    <w:rsid w:val="003D10D6"/>
    <w:rsid w:val="003D511A"/>
    <w:rsid w:val="003D7394"/>
    <w:rsid w:val="003E0792"/>
    <w:rsid w:val="003E2987"/>
    <w:rsid w:val="003E6389"/>
    <w:rsid w:val="003F1382"/>
    <w:rsid w:val="003F1A4A"/>
    <w:rsid w:val="003F3783"/>
    <w:rsid w:val="003F4B47"/>
    <w:rsid w:val="003F55F5"/>
    <w:rsid w:val="00403AEF"/>
    <w:rsid w:val="00410968"/>
    <w:rsid w:val="00411985"/>
    <w:rsid w:val="00414138"/>
    <w:rsid w:val="00415EDA"/>
    <w:rsid w:val="00417AB0"/>
    <w:rsid w:val="004201F0"/>
    <w:rsid w:val="004233E1"/>
    <w:rsid w:val="00423BD3"/>
    <w:rsid w:val="0042502A"/>
    <w:rsid w:val="00426D68"/>
    <w:rsid w:val="004273C6"/>
    <w:rsid w:val="0043310D"/>
    <w:rsid w:val="004352A3"/>
    <w:rsid w:val="004356B2"/>
    <w:rsid w:val="0043794B"/>
    <w:rsid w:val="00440DD6"/>
    <w:rsid w:val="00444FE1"/>
    <w:rsid w:val="00445142"/>
    <w:rsid w:val="00447E66"/>
    <w:rsid w:val="004531C7"/>
    <w:rsid w:val="0045422F"/>
    <w:rsid w:val="00456345"/>
    <w:rsid w:val="00457EA9"/>
    <w:rsid w:val="00457EF6"/>
    <w:rsid w:val="00462640"/>
    <w:rsid w:val="00463A84"/>
    <w:rsid w:val="00467842"/>
    <w:rsid w:val="00467843"/>
    <w:rsid w:val="004703E6"/>
    <w:rsid w:val="00471E52"/>
    <w:rsid w:val="004747B3"/>
    <w:rsid w:val="00476CBB"/>
    <w:rsid w:val="0047745E"/>
    <w:rsid w:val="00482275"/>
    <w:rsid w:val="00483217"/>
    <w:rsid w:val="004847D2"/>
    <w:rsid w:val="004865F5"/>
    <w:rsid w:val="004879E2"/>
    <w:rsid w:val="0049165C"/>
    <w:rsid w:val="00491EBF"/>
    <w:rsid w:val="00492FB4"/>
    <w:rsid w:val="0049340C"/>
    <w:rsid w:val="0049490A"/>
    <w:rsid w:val="004A0A29"/>
    <w:rsid w:val="004A27C2"/>
    <w:rsid w:val="004A4393"/>
    <w:rsid w:val="004A5069"/>
    <w:rsid w:val="004A5D49"/>
    <w:rsid w:val="004A6D5F"/>
    <w:rsid w:val="004B0C8B"/>
    <w:rsid w:val="004B1A07"/>
    <w:rsid w:val="004B4511"/>
    <w:rsid w:val="004B4A45"/>
    <w:rsid w:val="004B4DAE"/>
    <w:rsid w:val="004B5097"/>
    <w:rsid w:val="004B762F"/>
    <w:rsid w:val="004B7830"/>
    <w:rsid w:val="004C07BA"/>
    <w:rsid w:val="004C17A3"/>
    <w:rsid w:val="004C24AB"/>
    <w:rsid w:val="004C4BFF"/>
    <w:rsid w:val="004C514D"/>
    <w:rsid w:val="004C5500"/>
    <w:rsid w:val="004C5F1E"/>
    <w:rsid w:val="004C642D"/>
    <w:rsid w:val="004C7C3B"/>
    <w:rsid w:val="004D0427"/>
    <w:rsid w:val="004D055C"/>
    <w:rsid w:val="004D0F8A"/>
    <w:rsid w:val="004D1210"/>
    <w:rsid w:val="004D6A30"/>
    <w:rsid w:val="004D6ACC"/>
    <w:rsid w:val="004E2C3C"/>
    <w:rsid w:val="004E4684"/>
    <w:rsid w:val="004E54B9"/>
    <w:rsid w:val="004E5AD5"/>
    <w:rsid w:val="004E6480"/>
    <w:rsid w:val="004E7A90"/>
    <w:rsid w:val="004F4591"/>
    <w:rsid w:val="004F5148"/>
    <w:rsid w:val="004F6EEF"/>
    <w:rsid w:val="005000AB"/>
    <w:rsid w:val="005036C9"/>
    <w:rsid w:val="00503E07"/>
    <w:rsid w:val="00503E2E"/>
    <w:rsid w:val="0050605E"/>
    <w:rsid w:val="005063C9"/>
    <w:rsid w:val="00512969"/>
    <w:rsid w:val="005130E7"/>
    <w:rsid w:val="00515800"/>
    <w:rsid w:val="005170B6"/>
    <w:rsid w:val="00525D37"/>
    <w:rsid w:val="0053690F"/>
    <w:rsid w:val="00540A0E"/>
    <w:rsid w:val="00541CB2"/>
    <w:rsid w:val="00542DC4"/>
    <w:rsid w:val="00545E00"/>
    <w:rsid w:val="0054655C"/>
    <w:rsid w:val="00550ACA"/>
    <w:rsid w:val="00553DCE"/>
    <w:rsid w:val="00554156"/>
    <w:rsid w:val="00554A73"/>
    <w:rsid w:val="00555EBC"/>
    <w:rsid w:val="00561021"/>
    <w:rsid w:val="00563E13"/>
    <w:rsid w:val="00563F61"/>
    <w:rsid w:val="00565408"/>
    <w:rsid w:val="005729C6"/>
    <w:rsid w:val="00576666"/>
    <w:rsid w:val="00581594"/>
    <w:rsid w:val="00581A6C"/>
    <w:rsid w:val="0058204C"/>
    <w:rsid w:val="005820EE"/>
    <w:rsid w:val="00582D91"/>
    <w:rsid w:val="0058399A"/>
    <w:rsid w:val="00583CEE"/>
    <w:rsid w:val="00583E0A"/>
    <w:rsid w:val="005927AF"/>
    <w:rsid w:val="00593C89"/>
    <w:rsid w:val="0059431C"/>
    <w:rsid w:val="005944F7"/>
    <w:rsid w:val="00595224"/>
    <w:rsid w:val="0059672D"/>
    <w:rsid w:val="005968FC"/>
    <w:rsid w:val="00596F5C"/>
    <w:rsid w:val="005A1334"/>
    <w:rsid w:val="005A1723"/>
    <w:rsid w:val="005A1B2E"/>
    <w:rsid w:val="005A1DD6"/>
    <w:rsid w:val="005A3115"/>
    <w:rsid w:val="005A3375"/>
    <w:rsid w:val="005A36A4"/>
    <w:rsid w:val="005A4D1F"/>
    <w:rsid w:val="005A58D6"/>
    <w:rsid w:val="005B2136"/>
    <w:rsid w:val="005B2DCA"/>
    <w:rsid w:val="005B3447"/>
    <w:rsid w:val="005B3903"/>
    <w:rsid w:val="005B3FD3"/>
    <w:rsid w:val="005B5175"/>
    <w:rsid w:val="005B52CF"/>
    <w:rsid w:val="005B7402"/>
    <w:rsid w:val="005C1BCC"/>
    <w:rsid w:val="005C3F44"/>
    <w:rsid w:val="005C75CC"/>
    <w:rsid w:val="005D1E9E"/>
    <w:rsid w:val="005D2C12"/>
    <w:rsid w:val="005D5684"/>
    <w:rsid w:val="005D7A4B"/>
    <w:rsid w:val="005E0133"/>
    <w:rsid w:val="005E4900"/>
    <w:rsid w:val="005E568A"/>
    <w:rsid w:val="005E6183"/>
    <w:rsid w:val="005E6CDE"/>
    <w:rsid w:val="005E79E4"/>
    <w:rsid w:val="005E79FD"/>
    <w:rsid w:val="005F07B9"/>
    <w:rsid w:val="005F07BF"/>
    <w:rsid w:val="005F361A"/>
    <w:rsid w:val="005F3B37"/>
    <w:rsid w:val="005F5280"/>
    <w:rsid w:val="005F54D4"/>
    <w:rsid w:val="005F5F81"/>
    <w:rsid w:val="005F61B3"/>
    <w:rsid w:val="00600ABD"/>
    <w:rsid w:val="00603051"/>
    <w:rsid w:val="0060468D"/>
    <w:rsid w:val="0060547D"/>
    <w:rsid w:val="00605879"/>
    <w:rsid w:val="0060589F"/>
    <w:rsid w:val="0061143C"/>
    <w:rsid w:val="00613A4C"/>
    <w:rsid w:val="00613B60"/>
    <w:rsid w:val="00613C22"/>
    <w:rsid w:val="00623461"/>
    <w:rsid w:val="00624365"/>
    <w:rsid w:val="0062436C"/>
    <w:rsid w:val="00630613"/>
    <w:rsid w:val="006312FF"/>
    <w:rsid w:val="00632BF3"/>
    <w:rsid w:val="006345AD"/>
    <w:rsid w:val="00635820"/>
    <w:rsid w:val="0063638B"/>
    <w:rsid w:val="006371E0"/>
    <w:rsid w:val="00641CD6"/>
    <w:rsid w:val="006439AE"/>
    <w:rsid w:val="006449C0"/>
    <w:rsid w:val="00644BA4"/>
    <w:rsid w:val="0064532B"/>
    <w:rsid w:val="006464B3"/>
    <w:rsid w:val="006465A7"/>
    <w:rsid w:val="006474DB"/>
    <w:rsid w:val="00647C7D"/>
    <w:rsid w:val="00650731"/>
    <w:rsid w:val="006512B7"/>
    <w:rsid w:val="00655D87"/>
    <w:rsid w:val="00655DCC"/>
    <w:rsid w:val="00656412"/>
    <w:rsid w:val="006566B2"/>
    <w:rsid w:val="00657A40"/>
    <w:rsid w:val="00660F45"/>
    <w:rsid w:val="00662D32"/>
    <w:rsid w:val="00662E8F"/>
    <w:rsid w:val="006631ED"/>
    <w:rsid w:val="006635C3"/>
    <w:rsid w:val="0066509D"/>
    <w:rsid w:val="006675E4"/>
    <w:rsid w:val="00670450"/>
    <w:rsid w:val="006732E5"/>
    <w:rsid w:val="00674796"/>
    <w:rsid w:val="00677BAF"/>
    <w:rsid w:val="00677F0C"/>
    <w:rsid w:val="00682DF4"/>
    <w:rsid w:val="00682FDE"/>
    <w:rsid w:val="006859DC"/>
    <w:rsid w:val="00686F8E"/>
    <w:rsid w:val="00696B28"/>
    <w:rsid w:val="006A2F52"/>
    <w:rsid w:val="006A3250"/>
    <w:rsid w:val="006A3BF1"/>
    <w:rsid w:val="006A5D78"/>
    <w:rsid w:val="006A7A81"/>
    <w:rsid w:val="006A7B16"/>
    <w:rsid w:val="006B343D"/>
    <w:rsid w:val="006B6A9C"/>
    <w:rsid w:val="006C0177"/>
    <w:rsid w:val="006C3C7F"/>
    <w:rsid w:val="006C46E8"/>
    <w:rsid w:val="006D128D"/>
    <w:rsid w:val="006D2B6F"/>
    <w:rsid w:val="006D75B6"/>
    <w:rsid w:val="006E5863"/>
    <w:rsid w:val="006E5AC8"/>
    <w:rsid w:val="006E6584"/>
    <w:rsid w:val="006F052E"/>
    <w:rsid w:val="006F1C36"/>
    <w:rsid w:val="006F2309"/>
    <w:rsid w:val="006F358F"/>
    <w:rsid w:val="006F63B4"/>
    <w:rsid w:val="006F769E"/>
    <w:rsid w:val="0070136F"/>
    <w:rsid w:val="0070783E"/>
    <w:rsid w:val="007079E3"/>
    <w:rsid w:val="007109C9"/>
    <w:rsid w:val="007111E0"/>
    <w:rsid w:val="0071146D"/>
    <w:rsid w:val="00715F51"/>
    <w:rsid w:val="00716278"/>
    <w:rsid w:val="00720284"/>
    <w:rsid w:val="00720939"/>
    <w:rsid w:val="00723018"/>
    <w:rsid w:val="00725F0D"/>
    <w:rsid w:val="007276FB"/>
    <w:rsid w:val="00732306"/>
    <w:rsid w:val="00732BBE"/>
    <w:rsid w:val="00733193"/>
    <w:rsid w:val="00733703"/>
    <w:rsid w:val="0073445C"/>
    <w:rsid w:val="00734611"/>
    <w:rsid w:val="00734C83"/>
    <w:rsid w:val="00736D02"/>
    <w:rsid w:val="00737EF9"/>
    <w:rsid w:val="00743BBC"/>
    <w:rsid w:val="00752F26"/>
    <w:rsid w:val="00753249"/>
    <w:rsid w:val="007549CA"/>
    <w:rsid w:val="007574CA"/>
    <w:rsid w:val="0075798C"/>
    <w:rsid w:val="00760C05"/>
    <w:rsid w:val="0076247A"/>
    <w:rsid w:val="00762D33"/>
    <w:rsid w:val="00764225"/>
    <w:rsid w:val="007709E8"/>
    <w:rsid w:val="00772E89"/>
    <w:rsid w:val="00773C3C"/>
    <w:rsid w:val="00775EA8"/>
    <w:rsid w:val="00780F34"/>
    <w:rsid w:val="007819CB"/>
    <w:rsid w:val="00785FD5"/>
    <w:rsid w:val="00786F1C"/>
    <w:rsid w:val="007910BD"/>
    <w:rsid w:val="0079262A"/>
    <w:rsid w:val="00794214"/>
    <w:rsid w:val="00794CFF"/>
    <w:rsid w:val="007A1A52"/>
    <w:rsid w:val="007A1A79"/>
    <w:rsid w:val="007A21F9"/>
    <w:rsid w:val="007A259E"/>
    <w:rsid w:val="007A388D"/>
    <w:rsid w:val="007A7EC4"/>
    <w:rsid w:val="007B03A4"/>
    <w:rsid w:val="007B082C"/>
    <w:rsid w:val="007B12E3"/>
    <w:rsid w:val="007B2993"/>
    <w:rsid w:val="007B3B28"/>
    <w:rsid w:val="007C1102"/>
    <w:rsid w:val="007C4AAD"/>
    <w:rsid w:val="007C56E8"/>
    <w:rsid w:val="007C62FF"/>
    <w:rsid w:val="007C6846"/>
    <w:rsid w:val="007D41B9"/>
    <w:rsid w:val="007D46F0"/>
    <w:rsid w:val="007D7C45"/>
    <w:rsid w:val="007E4F1B"/>
    <w:rsid w:val="007E5204"/>
    <w:rsid w:val="007E62A2"/>
    <w:rsid w:val="007E6788"/>
    <w:rsid w:val="007F1500"/>
    <w:rsid w:val="007F343B"/>
    <w:rsid w:val="007F680D"/>
    <w:rsid w:val="008009D5"/>
    <w:rsid w:val="00800CCB"/>
    <w:rsid w:val="00805FD3"/>
    <w:rsid w:val="0080750C"/>
    <w:rsid w:val="00810C4C"/>
    <w:rsid w:val="0081173C"/>
    <w:rsid w:val="00812A8D"/>
    <w:rsid w:val="00813695"/>
    <w:rsid w:val="00813D83"/>
    <w:rsid w:val="00814AD1"/>
    <w:rsid w:val="008200F4"/>
    <w:rsid w:val="008205F0"/>
    <w:rsid w:val="008205F1"/>
    <w:rsid w:val="00821081"/>
    <w:rsid w:val="008210EF"/>
    <w:rsid w:val="008212BC"/>
    <w:rsid w:val="00822035"/>
    <w:rsid w:val="00823640"/>
    <w:rsid w:val="00824EEC"/>
    <w:rsid w:val="00826662"/>
    <w:rsid w:val="00826E1B"/>
    <w:rsid w:val="0083127B"/>
    <w:rsid w:val="0083188D"/>
    <w:rsid w:val="008325A6"/>
    <w:rsid w:val="00835AF1"/>
    <w:rsid w:val="008367D4"/>
    <w:rsid w:val="00837E57"/>
    <w:rsid w:val="00840E69"/>
    <w:rsid w:val="008427CF"/>
    <w:rsid w:val="00842F88"/>
    <w:rsid w:val="00844269"/>
    <w:rsid w:val="00845BD0"/>
    <w:rsid w:val="0084645B"/>
    <w:rsid w:val="00847B68"/>
    <w:rsid w:val="008506C8"/>
    <w:rsid w:val="008513CD"/>
    <w:rsid w:val="008520CD"/>
    <w:rsid w:val="00853C3E"/>
    <w:rsid w:val="008542F2"/>
    <w:rsid w:val="008577D3"/>
    <w:rsid w:val="008601BF"/>
    <w:rsid w:val="008603F0"/>
    <w:rsid w:val="00860795"/>
    <w:rsid w:val="008610A7"/>
    <w:rsid w:val="00861767"/>
    <w:rsid w:val="00861D99"/>
    <w:rsid w:val="00865C7B"/>
    <w:rsid w:val="00866A4F"/>
    <w:rsid w:val="00866EEF"/>
    <w:rsid w:val="008715B7"/>
    <w:rsid w:val="0087167C"/>
    <w:rsid w:val="00873842"/>
    <w:rsid w:val="00876081"/>
    <w:rsid w:val="00880E3F"/>
    <w:rsid w:val="00882CA6"/>
    <w:rsid w:val="008863BA"/>
    <w:rsid w:val="008871B9"/>
    <w:rsid w:val="00887CA1"/>
    <w:rsid w:val="00893BF1"/>
    <w:rsid w:val="008958FA"/>
    <w:rsid w:val="0089652B"/>
    <w:rsid w:val="00897AB8"/>
    <w:rsid w:val="008A1288"/>
    <w:rsid w:val="008A7479"/>
    <w:rsid w:val="008B0FEF"/>
    <w:rsid w:val="008B4857"/>
    <w:rsid w:val="008B578E"/>
    <w:rsid w:val="008B6FC1"/>
    <w:rsid w:val="008C3EDB"/>
    <w:rsid w:val="008C4F89"/>
    <w:rsid w:val="008C6D03"/>
    <w:rsid w:val="008D1693"/>
    <w:rsid w:val="008D2EE6"/>
    <w:rsid w:val="008D3802"/>
    <w:rsid w:val="008D3D53"/>
    <w:rsid w:val="008E098A"/>
    <w:rsid w:val="008E0B05"/>
    <w:rsid w:val="008E1693"/>
    <w:rsid w:val="008E36A7"/>
    <w:rsid w:val="008E7093"/>
    <w:rsid w:val="008F02E7"/>
    <w:rsid w:val="008F0558"/>
    <w:rsid w:val="008F147C"/>
    <w:rsid w:val="008F40AD"/>
    <w:rsid w:val="008F710D"/>
    <w:rsid w:val="009017B1"/>
    <w:rsid w:val="0090492E"/>
    <w:rsid w:val="00910F5F"/>
    <w:rsid w:val="009111CF"/>
    <w:rsid w:val="009115CB"/>
    <w:rsid w:val="009128FD"/>
    <w:rsid w:val="00916576"/>
    <w:rsid w:val="009210DA"/>
    <w:rsid w:val="00924F89"/>
    <w:rsid w:val="00932C10"/>
    <w:rsid w:val="00933DA6"/>
    <w:rsid w:val="0093589D"/>
    <w:rsid w:val="00936847"/>
    <w:rsid w:val="00937F98"/>
    <w:rsid w:val="00940397"/>
    <w:rsid w:val="00945319"/>
    <w:rsid w:val="009461EA"/>
    <w:rsid w:val="00947061"/>
    <w:rsid w:val="00947AA8"/>
    <w:rsid w:val="009514AA"/>
    <w:rsid w:val="00953171"/>
    <w:rsid w:val="00956567"/>
    <w:rsid w:val="00957437"/>
    <w:rsid w:val="00961B0A"/>
    <w:rsid w:val="00962259"/>
    <w:rsid w:val="00962392"/>
    <w:rsid w:val="009641DE"/>
    <w:rsid w:val="00965294"/>
    <w:rsid w:val="009666BD"/>
    <w:rsid w:val="00966792"/>
    <w:rsid w:val="00970463"/>
    <w:rsid w:val="00971351"/>
    <w:rsid w:val="00972CFB"/>
    <w:rsid w:val="009736E3"/>
    <w:rsid w:val="00973745"/>
    <w:rsid w:val="00973A57"/>
    <w:rsid w:val="0098220E"/>
    <w:rsid w:val="009823B0"/>
    <w:rsid w:val="00982484"/>
    <w:rsid w:val="00982EA8"/>
    <w:rsid w:val="0098438E"/>
    <w:rsid w:val="009909D1"/>
    <w:rsid w:val="00992ABA"/>
    <w:rsid w:val="00993B10"/>
    <w:rsid w:val="00995A8E"/>
    <w:rsid w:val="00996AD0"/>
    <w:rsid w:val="009A7E34"/>
    <w:rsid w:val="009B0FFC"/>
    <w:rsid w:val="009B252E"/>
    <w:rsid w:val="009B27ED"/>
    <w:rsid w:val="009B2B6C"/>
    <w:rsid w:val="009B331A"/>
    <w:rsid w:val="009B4691"/>
    <w:rsid w:val="009B60BE"/>
    <w:rsid w:val="009B6EC0"/>
    <w:rsid w:val="009C3A04"/>
    <w:rsid w:val="009D0711"/>
    <w:rsid w:val="009D17F8"/>
    <w:rsid w:val="009D28AA"/>
    <w:rsid w:val="009D320D"/>
    <w:rsid w:val="009D64E5"/>
    <w:rsid w:val="009D6839"/>
    <w:rsid w:val="009E0685"/>
    <w:rsid w:val="009E0BAF"/>
    <w:rsid w:val="009E46EB"/>
    <w:rsid w:val="009E6870"/>
    <w:rsid w:val="009E73CF"/>
    <w:rsid w:val="009F22C9"/>
    <w:rsid w:val="009F2712"/>
    <w:rsid w:val="009F2B2A"/>
    <w:rsid w:val="009F363D"/>
    <w:rsid w:val="009F4FE3"/>
    <w:rsid w:val="009F688D"/>
    <w:rsid w:val="00A035CA"/>
    <w:rsid w:val="00A04083"/>
    <w:rsid w:val="00A10BBC"/>
    <w:rsid w:val="00A10F67"/>
    <w:rsid w:val="00A11C99"/>
    <w:rsid w:val="00A133F3"/>
    <w:rsid w:val="00A13722"/>
    <w:rsid w:val="00A16B51"/>
    <w:rsid w:val="00A16FA2"/>
    <w:rsid w:val="00A17DB7"/>
    <w:rsid w:val="00A212CD"/>
    <w:rsid w:val="00A21D5A"/>
    <w:rsid w:val="00A22C34"/>
    <w:rsid w:val="00A22FAB"/>
    <w:rsid w:val="00A235A0"/>
    <w:rsid w:val="00A24919"/>
    <w:rsid w:val="00A26F2E"/>
    <w:rsid w:val="00A31B16"/>
    <w:rsid w:val="00A32C13"/>
    <w:rsid w:val="00A338A2"/>
    <w:rsid w:val="00A37185"/>
    <w:rsid w:val="00A405CC"/>
    <w:rsid w:val="00A42B14"/>
    <w:rsid w:val="00A449CB"/>
    <w:rsid w:val="00A45D1F"/>
    <w:rsid w:val="00A505CE"/>
    <w:rsid w:val="00A5060A"/>
    <w:rsid w:val="00A5276C"/>
    <w:rsid w:val="00A5437A"/>
    <w:rsid w:val="00A54FF4"/>
    <w:rsid w:val="00A565E1"/>
    <w:rsid w:val="00A6260B"/>
    <w:rsid w:val="00A63B4A"/>
    <w:rsid w:val="00A6482B"/>
    <w:rsid w:val="00A64E2F"/>
    <w:rsid w:val="00A65E89"/>
    <w:rsid w:val="00A738FD"/>
    <w:rsid w:val="00A743EA"/>
    <w:rsid w:val="00A748A7"/>
    <w:rsid w:val="00A75B54"/>
    <w:rsid w:val="00A820FB"/>
    <w:rsid w:val="00A8458F"/>
    <w:rsid w:val="00A900E3"/>
    <w:rsid w:val="00A930E0"/>
    <w:rsid w:val="00A962D4"/>
    <w:rsid w:val="00A97385"/>
    <w:rsid w:val="00AA02DD"/>
    <w:rsid w:val="00AA0800"/>
    <w:rsid w:val="00AA77B6"/>
    <w:rsid w:val="00AB09E9"/>
    <w:rsid w:val="00AB1E72"/>
    <w:rsid w:val="00AB4FDA"/>
    <w:rsid w:val="00AC02CE"/>
    <w:rsid w:val="00AC04F6"/>
    <w:rsid w:val="00AC1AC4"/>
    <w:rsid w:val="00AC52B8"/>
    <w:rsid w:val="00AC546C"/>
    <w:rsid w:val="00AD123B"/>
    <w:rsid w:val="00AD6BD6"/>
    <w:rsid w:val="00AD6E28"/>
    <w:rsid w:val="00AD789E"/>
    <w:rsid w:val="00AE0220"/>
    <w:rsid w:val="00AE0592"/>
    <w:rsid w:val="00AE17D9"/>
    <w:rsid w:val="00AE3F46"/>
    <w:rsid w:val="00AE474B"/>
    <w:rsid w:val="00AE4D3F"/>
    <w:rsid w:val="00AE79BA"/>
    <w:rsid w:val="00B033C0"/>
    <w:rsid w:val="00B03680"/>
    <w:rsid w:val="00B0437F"/>
    <w:rsid w:val="00B05895"/>
    <w:rsid w:val="00B05E1C"/>
    <w:rsid w:val="00B079B1"/>
    <w:rsid w:val="00B12E17"/>
    <w:rsid w:val="00B17CF8"/>
    <w:rsid w:val="00B26015"/>
    <w:rsid w:val="00B277DD"/>
    <w:rsid w:val="00B30C82"/>
    <w:rsid w:val="00B3168F"/>
    <w:rsid w:val="00B318A5"/>
    <w:rsid w:val="00B31B22"/>
    <w:rsid w:val="00B36FA8"/>
    <w:rsid w:val="00B378B2"/>
    <w:rsid w:val="00B378B7"/>
    <w:rsid w:val="00B40B57"/>
    <w:rsid w:val="00B41438"/>
    <w:rsid w:val="00B4177F"/>
    <w:rsid w:val="00B423D7"/>
    <w:rsid w:val="00B423F7"/>
    <w:rsid w:val="00B42CB6"/>
    <w:rsid w:val="00B44BE0"/>
    <w:rsid w:val="00B47CBD"/>
    <w:rsid w:val="00B500AF"/>
    <w:rsid w:val="00B527AD"/>
    <w:rsid w:val="00B5352D"/>
    <w:rsid w:val="00B5437E"/>
    <w:rsid w:val="00B570A6"/>
    <w:rsid w:val="00B570D0"/>
    <w:rsid w:val="00B57EDD"/>
    <w:rsid w:val="00B60343"/>
    <w:rsid w:val="00B61033"/>
    <w:rsid w:val="00B64DF5"/>
    <w:rsid w:val="00B709D4"/>
    <w:rsid w:val="00B723D9"/>
    <w:rsid w:val="00B72A4B"/>
    <w:rsid w:val="00B75145"/>
    <w:rsid w:val="00B762A6"/>
    <w:rsid w:val="00B76CB3"/>
    <w:rsid w:val="00B81C88"/>
    <w:rsid w:val="00B81CC4"/>
    <w:rsid w:val="00B85020"/>
    <w:rsid w:val="00B85F69"/>
    <w:rsid w:val="00B862A2"/>
    <w:rsid w:val="00B8721E"/>
    <w:rsid w:val="00B90409"/>
    <w:rsid w:val="00B9510E"/>
    <w:rsid w:val="00BA0D53"/>
    <w:rsid w:val="00BA3456"/>
    <w:rsid w:val="00BA3BF7"/>
    <w:rsid w:val="00BA406C"/>
    <w:rsid w:val="00BA6631"/>
    <w:rsid w:val="00BA7A27"/>
    <w:rsid w:val="00BB17C9"/>
    <w:rsid w:val="00BB3B43"/>
    <w:rsid w:val="00BB459C"/>
    <w:rsid w:val="00BB61B6"/>
    <w:rsid w:val="00BC0097"/>
    <w:rsid w:val="00BC34AA"/>
    <w:rsid w:val="00BC4282"/>
    <w:rsid w:val="00BC5133"/>
    <w:rsid w:val="00BD0304"/>
    <w:rsid w:val="00BD2BF7"/>
    <w:rsid w:val="00BD50EE"/>
    <w:rsid w:val="00BD71A8"/>
    <w:rsid w:val="00BF3CA7"/>
    <w:rsid w:val="00BF4142"/>
    <w:rsid w:val="00BF48F0"/>
    <w:rsid w:val="00BF4D9B"/>
    <w:rsid w:val="00BF58A5"/>
    <w:rsid w:val="00BF5D28"/>
    <w:rsid w:val="00BF7C0F"/>
    <w:rsid w:val="00C0107E"/>
    <w:rsid w:val="00C01CBA"/>
    <w:rsid w:val="00C04871"/>
    <w:rsid w:val="00C0564E"/>
    <w:rsid w:val="00C05694"/>
    <w:rsid w:val="00C078F7"/>
    <w:rsid w:val="00C113D1"/>
    <w:rsid w:val="00C145F5"/>
    <w:rsid w:val="00C178BC"/>
    <w:rsid w:val="00C2020D"/>
    <w:rsid w:val="00C22CD4"/>
    <w:rsid w:val="00C22DF9"/>
    <w:rsid w:val="00C23850"/>
    <w:rsid w:val="00C2613C"/>
    <w:rsid w:val="00C331C9"/>
    <w:rsid w:val="00C33306"/>
    <w:rsid w:val="00C36D90"/>
    <w:rsid w:val="00C36E5C"/>
    <w:rsid w:val="00C42BBA"/>
    <w:rsid w:val="00C43AB2"/>
    <w:rsid w:val="00C50C87"/>
    <w:rsid w:val="00C53F7A"/>
    <w:rsid w:val="00C55E3A"/>
    <w:rsid w:val="00C5767C"/>
    <w:rsid w:val="00C57ADF"/>
    <w:rsid w:val="00C60C82"/>
    <w:rsid w:val="00C618A6"/>
    <w:rsid w:val="00C6194B"/>
    <w:rsid w:val="00C6683C"/>
    <w:rsid w:val="00C718A0"/>
    <w:rsid w:val="00C71D8B"/>
    <w:rsid w:val="00C73D03"/>
    <w:rsid w:val="00C76B03"/>
    <w:rsid w:val="00C778A6"/>
    <w:rsid w:val="00C804F5"/>
    <w:rsid w:val="00C81B7B"/>
    <w:rsid w:val="00C81CD1"/>
    <w:rsid w:val="00C84B69"/>
    <w:rsid w:val="00C84C87"/>
    <w:rsid w:val="00C851B3"/>
    <w:rsid w:val="00C86109"/>
    <w:rsid w:val="00C907DA"/>
    <w:rsid w:val="00C90F05"/>
    <w:rsid w:val="00C92C0C"/>
    <w:rsid w:val="00C94C13"/>
    <w:rsid w:val="00C95948"/>
    <w:rsid w:val="00C9660F"/>
    <w:rsid w:val="00C96C9E"/>
    <w:rsid w:val="00C9774A"/>
    <w:rsid w:val="00CA1F20"/>
    <w:rsid w:val="00CA4EBA"/>
    <w:rsid w:val="00CA5C27"/>
    <w:rsid w:val="00CA6528"/>
    <w:rsid w:val="00CB11B3"/>
    <w:rsid w:val="00CB2018"/>
    <w:rsid w:val="00CB5118"/>
    <w:rsid w:val="00CB5507"/>
    <w:rsid w:val="00CB64AA"/>
    <w:rsid w:val="00CB7170"/>
    <w:rsid w:val="00CC3B65"/>
    <w:rsid w:val="00CC6D13"/>
    <w:rsid w:val="00CC6DA6"/>
    <w:rsid w:val="00CC7E1D"/>
    <w:rsid w:val="00CD2EA8"/>
    <w:rsid w:val="00CD3550"/>
    <w:rsid w:val="00CD512F"/>
    <w:rsid w:val="00CD5BBE"/>
    <w:rsid w:val="00CE1538"/>
    <w:rsid w:val="00CE1C57"/>
    <w:rsid w:val="00CE1E69"/>
    <w:rsid w:val="00CE2954"/>
    <w:rsid w:val="00CE56AE"/>
    <w:rsid w:val="00CE776A"/>
    <w:rsid w:val="00CE7BB6"/>
    <w:rsid w:val="00CF1ED8"/>
    <w:rsid w:val="00CF230A"/>
    <w:rsid w:val="00CF2319"/>
    <w:rsid w:val="00CF4750"/>
    <w:rsid w:val="00CF5A12"/>
    <w:rsid w:val="00CF746D"/>
    <w:rsid w:val="00D015A8"/>
    <w:rsid w:val="00D01F2C"/>
    <w:rsid w:val="00D03742"/>
    <w:rsid w:val="00D05631"/>
    <w:rsid w:val="00D05AED"/>
    <w:rsid w:val="00D07D1C"/>
    <w:rsid w:val="00D114BD"/>
    <w:rsid w:val="00D14DC1"/>
    <w:rsid w:val="00D150AA"/>
    <w:rsid w:val="00D15210"/>
    <w:rsid w:val="00D214F5"/>
    <w:rsid w:val="00D2496D"/>
    <w:rsid w:val="00D2631B"/>
    <w:rsid w:val="00D332B8"/>
    <w:rsid w:val="00D40563"/>
    <w:rsid w:val="00D4526A"/>
    <w:rsid w:val="00D45E8D"/>
    <w:rsid w:val="00D473B4"/>
    <w:rsid w:val="00D474DC"/>
    <w:rsid w:val="00D47750"/>
    <w:rsid w:val="00D47C19"/>
    <w:rsid w:val="00D53567"/>
    <w:rsid w:val="00D548D8"/>
    <w:rsid w:val="00D607AD"/>
    <w:rsid w:val="00D62766"/>
    <w:rsid w:val="00D6583C"/>
    <w:rsid w:val="00D675DB"/>
    <w:rsid w:val="00D722BA"/>
    <w:rsid w:val="00D73162"/>
    <w:rsid w:val="00D7575F"/>
    <w:rsid w:val="00D77F02"/>
    <w:rsid w:val="00D80A8F"/>
    <w:rsid w:val="00D81DB3"/>
    <w:rsid w:val="00D82B2B"/>
    <w:rsid w:val="00D84593"/>
    <w:rsid w:val="00D84FDB"/>
    <w:rsid w:val="00D85B44"/>
    <w:rsid w:val="00D862C3"/>
    <w:rsid w:val="00D86385"/>
    <w:rsid w:val="00D93BE5"/>
    <w:rsid w:val="00D971E4"/>
    <w:rsid w:val="00DA0617"/>
    <w:rsid w:val="00DA312D"/>
    <w:rsid w:val="00DA3AC6"/>
    <w:rsid w:val="00DA6D3D"/>
    <w:rsid w:val="00DA6EC5"/>
    <w:rsid w:val="00DA7B76"/>
    <w:rsid w:val="00DB06D9"/>
    <w:rsid w:val="00DB223B"/>
    <w:rsid w:val="00DB29F9"/>
    <w:rsid w:val="00DB2BE9"/>
    <w:rsid w:val="00DB47D5"/>
    <w:rsid w:val="00DB5F17"/>
    <w:rsid w:val="00DC0CCA"/>
    <w:rsid w:val="00DC2F4A"/>
    <w:rsid w:val="00DC355D"/>
    <w:rsid w:val="00DC5A91"/>
    <w:rsid w:val="00DC6664"/>
    <w:rsid w:val="00DC6B59"/>
    <w:rsid w:val="00DC7194"/>
    <w:rsid w:val="00DC7537"/>
    <w:rsid w:val="00DD5583"/>
    <w:rsid w:val="00DD5E78"/>
    <w:rsid w:val="00DE3CF7"/>
    <w:rsid w:val="00DE428E"/>
    <w:rsid w:val="00DE655F"/>
    <w:rsid w:val="00DE6FFA"/>
    <w:rsid w:val="00DE778E"/>
    <w:rsid w:val="00DF10A1"/>
    <w:rsid w:val="00DF24CD"/>
    <w:rsid w:val="00DF3086"/>
    <w:rsid w:val="00DF3E59"/>
    <w:rsid w:val="00DF6841"/>
    <w:rsid w:val="00DF7AFB"/>
    <w:rsid w:val="00DF7DCA"/>
    <w:rsid w:val="00E009EF"/>
    <w:rsid w:val="00E01D60"/>
    <w:rsid w:val="00E02B44"/>
    <w:rsid w:val="00E03099"/>
    <w:rsid w:val="00E0420E"/>
    <w:rsid w:val="00E05B33"/>
    <w:rsid w:val="00E10D5D"/>
    <w:rsid w:val="00E1140A"/>
    <w:rsid w:val="00E130CD"/>
    <w:rsid w:val="00E13702"/>
    <w:rsid w:val="00E1491F"/>
    <w:rsid w:val="00E15B4A"/>
    <w:rsid w:val="00E20522"/>
    <w:rsid w:val="00E23CD3"/>
    <w:rsid w:val="00E247F3"/>
    <w:rsid w:val="00E278EE"/>
    <w:rsid w:val="00E30A5D"/>
    <w:rsid w:val="00E30E4D"/>
    <w:rsid w:val="00E32249"/>
    <w:rsid w:val="00E3456C"/>
    <w:rsid w:val="00E34A49"/>
    <w:rsid w:val="00E34D7F"/>
    <w:rsid w:val="00E4034E"/>
    <w:rsid w:val="00E41104"/>
    <w:rsid w:val="00E4280B"/>
    <w:rsid w:val="00E43791"/>
    <w:rsid w:val="00E44594"/>
    <w:rsid w:val="00E46118"/>
    <w:rsid w:val="00E4667E"/>
    <w:rsid w:val="00E51AC4"/>
    <w:rsid w:val="00E522C8"/>
    <w:rsid w:val="00E562A6"/>
    <w:rsid w:val="00E5679D"/>
    <w:rsid w:val="00E56B7E"/>
    <w:rsid w:val="00E5782B"/>
    <w:rsid w:val="00E57C89"/>
    <w:rsid w:val="00E6163E"/>
    <w:rsid w:val="00E63796"/>
    <w:rsid w:val="00E639BE"/>
    <w:rsid w:val="00E65DCF"/>
    <w:rsid w:val="00E66CED"/>
    <w:rsid w:val="00E67218"/>
    <w:rsid w:val="00E711F8"/>
    <w:rsid w:val="00E72670"/>
    <w:rsid w:val="00E74718"/>
    <w:rsid w:val="00E7520C"/>
    <w:rsid w:val="00E7686B"/>
    <w:rsid w:val="00E8236F"/>
    <w:rsid w:val="00E84196"/>
    <w:rsid w:val="00E920BB"/>
    <w:rsid w:val="00E92811"/>
    <w:rsid w:val="00E93CC9"/>
    <w:rsid w:val="00E94333"/>
    <w:rsid w:val="00E9473B"/>
    <w:rsid w:val="00E94BE5"/>
    <w:rsid w:val="00EA02A3"/>
    <w:rsid w:val="00EA0D4C"/>
    <w:rsid w:val="00EA687F"/>
    <w:rsid w:val="00EA720D"/>
    <w:rsid w:val="00EA7810"/>
    <w:rsid w:val="00EB1860"/>
    <w:rsid w:val="00EB2AB4"/>
    <w:rsid w:val="00EB5121"/>
    <w:rsid w:val="00EB5B5A"/>
    <w:rsid w:val="00EB628B"/>
    <w:rsid w:val="00EB6A85"/>
    <w:rsid w:val="00EB6E4C"/>
    <w:rsid w:val="00EC049A"/>
    <w:rsid w:val="00EC2773"/>
    <w:rsid w:val="00EC367E"/>
    <w:rsid w:val="00EC4D3E"/>
    <w:rsid w:val="00ED0516"/>
    <w:rsid w:val="00ED1556"/>
    <w:rsid w:val="00ED3F7F"/>
    <w:rsid w:val="00ED4886"/>
    <w:rsid w:val="00ED5A28"/>
    <w:rsid w:val="00ED7A24"/>
    <w:rsid w:val="00EE134E"/>
    <w:rsid w:val="00EE1E2E"/>
    <w:rsid w:val="00EE64ED"/>
    <w:rsid w:val="00EE70DB"/>
    <w:rsid w:val="00EF1FF7"/>
    <w:rsid w:val="00EF4CC5"/>
    <w:rsid w:val="00EF4EFC"/>
    <w:rsid w:val="00EF64CD"/>
    <w:rsid w:val="00F00B9E"/>
    <w:rsid w:val="00F0203A"/>
    <w:rsid w:val="00F02919"/>
    <w:rsid w:val="00F02F97"/>
    <w:rsid w:val="00F07B71"/>
    <w:rsid w:val="00F10B1F"/>
    <w:rsid w:val="00F10F0F"/>
    <w:rsid w:val="00F13257"/>
    <w:rsid w:val="00F13300"/>
    <w:rsid w:val="00F16676"/>
    <w:rsid w:val="00F173E3"/>
    <w:rsid w:val="00F219C3"/>
    <w:rsid w:val="00F23E95"/>
    <w:rsid w:val="00F24586"/>
    <w:rsid w:val="00F3131E"/>
    <w:rsid w:val="00F33B68"/>
    <w:rsid w:val="00F352BB"/>
    <w:rsid w:val="00F3731A"/>
    <w:rsid w:val="00F40B9F"/>
    <w:rsid w:val="00F4124E"/>
    <w:rsid w:val="00F41D5A"/>
    <w:rsid w:val="00F43809"/>
    <w:rsid w:val="00F43A11"/>
    <w:rsid w:val="00F43F0D"/>
    <w:rsid w:val="00F4550B"/>
    <w:rsid w:val="00F54685"/>
    <w:rsid w:val="00F55552"/>
    <w:rsid w:val="00F625F1"/>
    <w:rsid w:val="00F6414C"/>
    <w:rsid w:val="00F67B6A"/>
    <w:rsid w:val="00F717F5"/>
    <w:rsid w:val="00F72BC1"/>
    <w:rsid w:val="00F7360C"/>
    <w:rsid w:val="00F74433"/>
    <w:rsid w:val="00F768D5"/>
    <w:rsid w:val="00F76AA3"/>
    <w:rsid w:val="00F820F2"/>
    <w:rsid w:val="00F82DD9"/>
    <w:rsid w:val="00F82EF5"/>
    <w:rsid w:val="00F83C99"/>
    <w:rsid w:val="00F84C57"/>
    <w:rsid w:val="00F861FC"/>
    <w:rsid w:val="00F955BD"/>
    <w:rsid w:val="00F96F00"/>
    <w:rsid w:val="00FA03A7"/>
    <w:rsid w:val="00FA1A76"/>
    <w:rsid w:val="00FA235F"/>
    <w:rsid w:val="00FA446A"/>
    <w:rsid w:val="00FB0BEC"/>
    <w:rsid w:val="00FB1620"/>
    <w:rsid w:val="00FB23A0"/>
    <w:rsid w:val="00FB5A00"/>
    <w:rsid w:val="00FB608D"/>
    <w:rsid w:val="00FB6443"/>
    <w:rsid w:val="00FC1D71"/>
    <w:rsid w:val="00FC27AD"/>
    <w:rsid w:val="00FC3110"/>
    <w:rsid w:val="00FC44F8"/>
    <w:rsid w:val="00FC5056"/>
    <w:rsid w:val="00FC684D"/>
    <w:rsid w:val="00FC72E0"/>
    <w:rsid w:val="00FD032B"/>
    <w:rsid w:val="00FD06C1"/>
    <w:rsid w:val="00FD2E0D"/>
    <w:rsid w:val="00FD4AD2"/>
    <w:rsid w:val="00FD4DB0"/>
    <w:rsid w:val="00FD53C8"/>
    <w:rsid w:val="00FD7F87"/>
    <w:rsid w:val="00FE1001"/>
    <w:rsid w:val="00FE4561"/>
    <w:rsid w:val="00FE53A5"/>
    <w:rsid w:val="00FE70CD"/>
    <w:rsid w:val="00FF01AA"/>
    <w:rsid w:val="00FF07D0"/>
    <w:rsid w:val="00FF141E"/>
    <w:rsid w:val="00FF31F7"/>
    <w:rsid w:val="00FF4B23"/>
    <w:rsid w:val="00FF4F3F"/>
    <w:rsid w:val="00FF5215"/>
    <w:rsid w:val="00FF65EA"/>
    <w:rsid w:val="10141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C8D274"/>
  <w15:chartTrackingRefBased/>
  <w15:docId w15:val="{89C2A101-6B97-43C4-81EC-F00FB1C51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662"/>
  </w:style>
  <w:style w:type="paragraph" w:styleId="Heading1">
    <w:name w:val="heading 1"/>
    <w:basedOn w:val="Normal"/>
    <w:next w:val="Normal"/>
    <w:link w:val="Heading1Char"/>
    <w:uiPriority w:val="9"/>
    <w:qFormat/>
    <w:rsid w:val="00DC35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C6D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879E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C355D"/>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DC35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C6D13"/>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257728"/>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2577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7728"/>
    <w:rPr>
      <w:rFonts w:ascii="Segoe UI" w:hAnsi="Segoe UI" w:cs="Segoe UI"/>
      <w:sz w:val="18"/>
      <w:szCs w:val="18"/>
    </w:rPr>
  </w:style>
  <w:style w:type="paragraph" w:styleId="TOCHeading">
    <w:name w:val="TOC Heading"/>
    <w:basedOn w:val="Heading1"/>
    <w:next w:val="Normal"/>
    <w:uiPriority w:val="39"/>
    <w:unhideWhenUsed/>
    <w:qFormat/>
    <w:rsid w:val="0007265A"/>
    <w:pPr>
      <w:outlineLvl w:val="9"/>
    </w:pPr>
    <w:rPr>
      <w:lang w:val="en-US"/>
    </w:rPr>
  </w:style>
  <w:style w:type="paragraph" w:styleId="TOC1">
    <w:name w:val="toc 1"/>
    <w:basedOn w:val="Normal"/>
    <w:next w:val="Normal"/>
    <w:autoRedefine/>
    <w:uiPriority w:val="39"/>
    <w:unhideWhenUsed/>
    <w:rsid w:val="0007265A"/>
    <w:pPr>
      <w:spacing w:after="100"/>
    </w:pPr>
  </w:style>
  <w:style w:type="paragraph" w:styleId="TOC2">
    <w:name w:val="toc 2"/>
    <w:basedOn w:val="Normal"/>
    <w:next w:val="Normal"/>
    <w:autoRedefine/>
    <w:uiPriority w:val="39"/>
    <w:unhideWhenUsed/>
    <w:rsid w:val="0007265A"/>
    <w:pPr>
      <w:spacing w:after="100"/>
      <w:ind w:left="220"/>
    </w:pPr>
  </w:style>
  <w:style w:type="character" w:styleId="Hyperlink">
    <w:name w:val="Hyperlink"/>
    <w:basedOn w:val="DefaultParagraphFont"/>
    <w:uiPriority w:val="99"/>
    <w:unhideWhenUsed/>
    <w:rsid w:val="0007265A"/>
    <w:rPr>
      <w:color w:val="0563C1" w:themeColor="hyperlink"/>
      <w:u w:val="single"/>
    </w:rPr>
  </w:style>
  <w:style w:type="paragraph" w:styleId="Header">
    <w:name w:val="header"/>
    <w:basedOn w:val="Normal"/>
    <w:link w:val="HeaderChar"/>
    <w:uiPriority w:val="99"/>
    <w:unhideWhenUsed/>
    <w:rsid w:val="00646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5A7"/>
  </w:style>
  <w:style w:type="paragraph" w:styleId="Footer">
    <w:name w:val="footer"/>
    <w:basedOn w:val="Normal"/>
    <w:link w:val="FooterChar"/>
    <w:uiPriority w:val="99"/>
    <w:unhideWhenUsed/>
    <w:rsid w:val="006465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5A7"/>
  </w:style>
  <w:style w:type="paragraph" w:styleId="NormalWeb">
    <w:name w:val="Normal (Web)"/>
    <w:basedOn w:val="Normal"/>
    <w:uiPriority w:val="99"/>
    <w:unhideWhenUsed/>
    <w:rsid w:val="00DE3CF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55E3F"/>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1biupkl">
    <w:name w:val="f1biupkl"/>
    <w:basedOn w:val="DefaultParagraphFont"/>
    <w:rsid w:val="005A3115"/>
  </w:style>
  <w:style w:type="character" w:customStyle="1" w:styleId="Heading3Char">
    <w:name w:val="Heading 3 Char"/>
    <w:basedOn w:val="DefaultParagraphFont"/>
    <w:link w:val="Heading3"/>
    <w:uiPriority w:val="9"/>
    <w:semiHidden/>
    <w:rsid w:val="004879E2"/>
    <w:rPr>
      <w:rFonts w:asciiTheme="majorHAnsi" w:eastAsiaTheme="majorEastAsia" w:hAnsiTheme="majorHAnsi" w:cstheme="majorBidi"/>
      <w:color w:val="1F4D78" w:themeColor="accent1" w:themeShade="7F"/>
      <w:sz w:val="24"/>
      <w:szCs w:val="24"/>
    </w:rPr>
  </w:style>
  <w:style w:type="paragraph" w:styleId="TableofFigures">
    <w:name w:val="table of figures"/>
    <w:basedOn w:val="Normal"/>
    <w:next w:val="Normal"/>
    <w:uiPriority w:val="99"/>
    <w:unhideWhenUsed/>
    <w:rsid w:val="00B423D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84144">
      <w:bodyDiv w:val="1"/>
      <w:marLeft w:val="0"/>
      <w:marRight w:val="0"/>
      <w:marTop w:val="0"/>
      <w:marBottom w:val="0"/>
      <w:divBdr>
        <w:top w:val="none" w:sz="0" w:space="0" w:color="auto"/>
        <w:left w:val="none" w:sz="0" w:space="0" w:color="auto"/>
        <w:bottom w:val="none" w:sz="0" w:space="0" w:color="auto"/>
        <w:right w:val="none" w:sz="0" w:space="0" w:color="auto"/>
      </w:divBdr>
    </w:div>
    <w:div w:id="280890307">
      <w:bodyDiv w:val="1"/>
      <w:marLeft w:val="0"/>
      <w:marRight w:val="0"/>
      <w:marTop w:val="0"/>
      <w:marBottom w:val="0"/>
      <w:divBdr>
        <w:top w:val="none" w:sz="0" w:space="0" w:color="auto"/>
        <w:left w:val="none" w:sz="0" w:space="0" w:color="auto"/>
        <w:bottom w:val="none" w:sz="0" w:space="0" w:color="auto"/>
        <w:right w:val="none" w:sz="0" w:space="0" w:color="auto"/>
      </w:divBdr>
    </w:div>
    <w:div w:id="616790785">
      <w:bodyDiv w:val="1"/>
      <w:marLeft w:val="0"/>
      <w:marRight w:val="0"/>
      <w:marTop w:val="0"/>
      <w:marBottom w:val="0"/>
      <w:divBdr>
        <w:top w:val="none" w:sz="0" w:space="0" w:color="auto"/>
        <w:left w:val="none" w:sz="0" w:space="0" w:color="auto"/>
        <w:bottom w:val="none" w:sz="0" w:space="0" w:color="auto"/>
        <w:right w:val="none" w:sz="0" w:space="0" w:color="auto"/>
      </w:divBdr>
    </w:div>
    <w:div w:id="781534903">
      <w:bodyDiv w:val="1"/>
      <w:marLeft w:val="0"/>
      <w:marRight w:val="0"/>
      <w:marTop w:val="0"/>
      <w:marBottom w:val="0"/>
      <w:divBdr>
        <w:top w:val="none" w:sz="0" w:space="0" w:color="auto"/>
        <w:left w:val="none" w:sz="0" w:space="0" w:color="auto"/>
        <w:bottom w:val="none" w:sz="0" w:space="0" w:color="auto"/>
        <w:right w:val="none" w:sz="0" w:space="0" w:color="auto"/>
      </w:divBdr>
    </w:div>
    <w:div w:id="973951760">
      <w:bodyDiv w:val="1"/>
      <w:marLeft w:val="0"/>
      <w:marRight w:val="0"/>
      <w:marTop w:val="0"/>
      <w:marBottom w:val="0"/>
      <w:divBdr>
        <w:top w:val="none" w:sz="0" w:space="0" w:color="auto"/>
        <w:left w:val="none" w:sz="0" w:space="0" w:color="auto"/>
        <w:bottom w:val="none" w:sz="0" w:space="0" w:color="auto"/>
        <w:right w:val="none" w:sz="0" w:space="0" w:color="auto"/>
      </w:divBdr>
    </w:div>
    <w:div w:id="1193108902">
      <w:bodyDiv w:val="1"/>
      <w:marLeft w:val="0"/>
      <w:marRight w:val="0"/>
      <w:marTop w:val="0"/>
      <w:marBottom w:val="0"/>
      <w:divBdr>
        <w:top w:val="none" w:sz="0" w:space="0" w:color="auto"/>
        <w:left w:val="none" w:sz="0" w:space="0" w:color="auto"/>
        <w:bottom w:val="none" w:sz="0" w:space="0" w:color="auto"/>
        <w:right w:val="none" w:sz="0" w:space="0" w:color="auto"/>
      </w:divBdr>
    </w:div>
    <w:div w:id="1316883569">
      <w:bodyDiv w:val="1"/>
      <w:marLeft w:val="0"/>
      <w:marRight w:val="0"/>
      <w:marTop w:val="0"/>
      <w:marBottom w:val="0"/>
      <w:divBdr>
        <w:top w:val="none" w:sz="0" w:space="0" w:color="auto"/>
        <w:left w:val="none" w:sz="0" w:space="0" w:color="auto"/>
        <w:bottom w:val="none" w:sz="0" w:space="0" w:color="auto"/>
        <w:right w:val="none" w:sz="0" w:space="0" w:color="auto"/>
      </w:divBdr>
    </w:div>
    <w:div w:id="1412968833">
      <w:bodyDiv w:val="1"/>
      <w:marLeft w:val="0"/>
      <w:marRight w:val="0"/>
      <w:marTop w:val="0"/>
      <w:marBottom w:val="0"/>
      <w:divBdr>
        <w:top w:val="none" w:sz="0" w:space="0" w:color="auto"/>
        <w:left w:val="none" w:sz="0" w:space="0" w:color="auto"/>
        <w:bottom w:val="none" w:sz="0" w:space="0" w:color="auto"/>
        <w:right w:val="none" w:sz="0" w:space="0" w:color="auto"/>
      </w:divBdr>
    </w:div>
    <w:div w:id="1467817274">
      <w:bodyDiv w:val="1"/>
      <w:marLeft w:val="0"/>
      <w:marRight w:val="0"/>
      <w:marTop w:val="0"/>
      <w:marBottom w:val="0"/>
      <w:divBdr>
        <w:top w:val="none" w:sz="0" w:space="0" w:color="auto"/>
        <w:left w:val="none" w:sz="0" w:space="0" w:color="auto"/>
        <w:bottom w:val="none" w:sz="0" w:space="0" w:color="auto"/>
        <w:right w:val="none" w:sz="0" w:space="0" w:color="auto"/>
      </w:divBdr>
    </w:div>
    <w:div w:id="1516311619">
      <w:bodyDiv w:val="1"/>
      <w:marLeft w:val="0"/>
      <w:marRight w:val="0"/>
      <w:marTop w:val="0"/>
      <w:marBottom w:val="0"/>
      <w:divBdr>
        <w:top w:val="none" w:sz="0" w:space="0" w:color="auto"/>
        <w:left w:val="none" w:sz="0" w:space="0" w:color="auto"/>
        <w:bottom w:val="none" w:sz="0" w:space="0" w:color="auto"/>
        <w:right w:val="none" w:sz="0" w:space="0" w:color="auto"/>
      </w:divBdr>
      <w:divsChild>
        <w:div w:id="1695181800">
          <w:marLeft w:val="-720"/>
          <w:marRight w:val="0"/>
          <w:marTop w:val="0"/>
          <w:marBottom w:val="0"/>
          <w:divBdr>
            <w:top w:val="none" w:sz="0" w:space="0" w:color="auto"/>
            <w:left w:val="none" w:sz="0" w:space="0" w:color="auto"/>
            <w:bottom w:val="none" w:sz="0" w:space="0" w:color="auto"/>
            <w:right w:val="none" w:sz="0" w:space="0" w:color="auto"/>
          </w:divBdr>
        </w:div>
      </w:divsChild>
    </w:div>
    <w:div w:id="1612321690">
      <w:bodyDiv w:val="1"/>
      <w:marLeft w:val="0"/>
      <w:marRight w:val="0"/>
      <w:marTop w:val="0"/>
      <w:marBottom w:val="0"/>
      <w:divBdr>
        <w:top w:val="none" w:sz="0" w:space="0" w:color="auto"/>
        <w:left w:val="none" w:sz="0" w:space="0" w:color="auto"/>
        <w:bottom w:val="none" w:sz="0" w:space="0" w:color="auto"/>
        <w:right w:val="none" w:sz="0" w:space="0" w:color="auto"/>
      </w:divBdr>
    </w:div>
    <w:div w:id="1644431992">
      <w:bodyDiv w:val="1"/>
      <w:marLeft w:val="0"/>
      <w:marRight w:val="0"/>
      <w:marTop w:val="0"/>
      <w:marBottom w:val="0"/>
      <w:divBdr>
        <w:top w:val="none" w:sz="0" w:space="0" w:color="auto"/>
        <w:left w:val="none" w:sz="0" w:space="0" w:color="auto"/>
        <w:bottom w:val="none" w:sz="0" w:space="0" w:color="auto"/>
        <w:right w:val="none" w:sz="0" w:space="0" w:color="auto"/>
      </w:divBdr>
    </w:div>
    <w:div w:id="1815633434">
      <w:bodyDiv w:val="1"/>
      <w:marLeft w:val="0"/>
      <w:marRight w:val="0"/>
      <w:marTop w:val="0"/>
      <w:marBottom w:val="0"/>
      <w:divBdr>
        <w:top w:val="none" w:sz="0" w:space="0" w:color="auto"/>
        <w:left w:val="none" w:sz="0" w:space="0" w:color="auto"/>
        <w:bottom w:val="none" w:sz="0" w:space="0" w:color="auto"/>
        <w:right w:val="none" w:sz="0" w:space="0" w:color="auto"/>
      </w:divBdr>
    </w:div>
    <w:div w:id="1877886366">
      <w:bodyDiv w:val="1"/>
      <w:marLeft w:val="0"/>
      <w:marRight w:val="0"/>
      <w:marTop w:val="0"/>
      <w:marBottom w:val="0"/>
      <w:divBdr>
        <w:top w:val="none" w:sz="0" w:space="0" w:color="auto"/>
        <w:left w:val="none" w:sz="0" w:space="0" w:color="auto"/>
        <w:bottom w:val="none" w:sz="0" w:space="0" w:color="auto"/>
        <w:right w:val="none" w:sz="0" w:space="0" w:color="auto"/>
      </w:divBdr>
    </w:div>
    <w:div w:id="1895660232">
      <w:bodyDiv w:val="1"/>
      <w:marLeft w:val="0"/>
      <w:marRight w:val="0"/>
      <w:marTop w:val="0"/>
      <w:marBottom w:val="0"/>
      <w:divBdr>
        <w:top w:val="none" w:sz="0" w:space="0" w:color="auto"/>
        <w:left w:val="none" w:sz="0" w:space="0" w:color="auto"/>
        <w:bottom w:val="none" w:sz="0" w:space="0" w:color="auto"/>
        <w:right w:val="none" w:sz="0" w:space="0" w:color="auto"/>
      </w:divBdr>
    </w:div>
    <w:div w:id="1927491140">
      <w:bodyDiv w:val="1"/>
      <w:marLeft w:val="0"/>
      <w:marRight w:val="0"/>
      <w:marTop w:val="0"/>
      <w:marBottom w:val="0"/>
      <w:divBdr>
        <w:top w:val="none" w:sz="0" w:space="0" w:color="auto"/>
        <w:left w:val="none" w:sz="0" w:space="0" w:color="auto"/>
        <w:bottom w:val="none" w:sz="0" w:space="0" w:color="auto"/>
        <w:right w:val="none" w:sz="0" w:space="0" w:color="auto"/>
      </w:divBdr>
    </w:div>
    <w:div w:id="1981299535">
      <w:bodyDiv w:val="1"/>
      <w:marLeft w:val="0"/>
      <w:marRight w:val="0"/>
      <w:marTop w:val="0"/>
      <w:marBottom w:val="0"/>
      <w:divBdr>
        <w:top w:val="none" w:sz="0" w:space="0" w:color="auto"/>
        <w:left w:val="none" w:sz="0" w:space="0" w:color="auto"/>
        <w:bottom w:val="none" w:sz="0" w:space="0" w:color="auto"/>
        <w:right w:val="none" w:sz="0" w:space="0" w:color="auto"/>
      </w:divBdr>
    </w:div>
    <w:div w:id="2026706909">
      <w:bodyDiv w:val="1"/>
      <w:marLeft w:val="0"/>
      <w:marRight w:val="0"/>
      <w:marTop w:val="0"/>
      <w:marBottom w:val="0"/>
      <w:divBdr>
        <w:top w:val="none" w:sz="0" w:space="0" w:color="auto"/>
        <w:left w:val="none" w:sz="0" w:space="0" w:color="auto"/>
        <w:bottom w:val="none" w:sz="0" w:space="0" w:color="auto"/>
        <w:right w:val="none" w:sz="0" w:space="0" w:color="auto"/>
      </w:divBdr>
    </w:div>
    <w:div w:id="2059931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dhdaware.org.uk/what-is-adhd/neurodiversity-and-other-conditions/" TargetMode="External"/><Relationship Id="rId21" Type="http://schemas.openxmlformats.org/officeDocument/2006/relationships/image" Target="media/image13.png"/><Relationship Id="rId42" Type="http://schemas.openxmlformats.org/officeDocument/2006/relationships/hyperlink" Target="https://doi.org/10.1177/13623613221145377" TargetMode="External"/><Relationship Id="rId47" Type="http://schemas.openxmlformats.org/officeDocument/2006/relationships/hyperlink" Target="https://www.dyspraxiauk.com/diagnosticcriteria.php" TargetMode="External"/><Relationship Id="rId63" Type="http://schemas.openxmlformats.org/officeDocument/2006/relationships/hyperlink" Target="https://www.autism.org.uk/advice-and-guidance/what-is-autism" TargetMode="External"/><Relationship Id="rId68" Type="http://schemas.openxmlformats.org/officeDocument/2006/relationships/hyperlink" Target="https://www.sap.com/uk/documents/2023/04/4e7e324b-6e7e-0010-bca6-c68f7e60039b.html" TargetMode="External"/><Relationship Id="rId84" Type="http://schemas.openxmlformats.org/officeDocument/2006/relationships/hyperlink" Target="https://www.maxqda.com/text-analysis-software?gclid=Cj0KCQjwqP2pBhDMARIsAJQ0Czq9aiakGPSsHp5N70F0Ky7JV7s4iHlax4tb0DXPpgrw7FtUkfG4XPkaAhP7EALw_wcB" TargetMode="External"/><Relationship Id="rId89" Type="http://schemas.openxmlformats.org/officeDocument/2006/relationships/hyperlink" Target="https://developer.symanto.net/"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proquest.com/docview/2304074885/abstract/49939671C8F54C28PQ/1?accountid=130472" TargetMode="External"/><Relationship Id="rId37" Type="http://schemas.openxmlformats.org/officeDocument/2006/relationships/hyperlink" Target="https://chadd.org/for-adults/overview/" TargetMode="External"/><Relationship Id="rId53" Type="http://schemas.openxmlformats.org/officeDocument/2006/relationships/hyperlink" Target="https://www.careers.jnj.com/united-kingdom/overview" TargetMode="External"/><Relationship Id="rId58" Type="http://schemas.openxmlformats.org/officeDocument/2006/relationships/hyperlink" Target="https://doi.org/10.1017/jmo.2019.58" TargetMode="External"/><Relationship Id="rId74" Type="http://schemas.openxmlformats.org/officeDocument/2006/relationships/hyperlink" Target="https://dxc.com/us/en/about-us/newsroom/press-releases/10122022" TargetMode="External"/><Relationship Id="rId79" Type="http://schemas.openxmlformats.org/officeDocument/2006/relationships/hyperlink" Target="https://geniuswithin.org/our-services/advisory-services/neuro-inclusive-recruitment/" TargetMode="External"/><Relationship Id="rId5" Type="http://schemas.openxmlformats.org/officeDocument/2006/relationships/webSettings" Target="webSettings.xml"/><Relationship Id="rId90" Type="http://schemas.openxmlformats.org/officeDocument/2006/relationships/hyperlink" Target="https://www.proquest.com/docview/2508648570/fulltextPDF/1C14428282A742C9PQ/1?accountid=130472" TargetMode="External"/><Relationship Id="rId22" Type="http://schemas.openxmlformats.org/officeDocument/2006/relationships/image" Target="media/image14.png"/><Relationship Id="rId27" Type="http://schemas.openxmlformats.org/officeDocument/2006/relationships/hyperlink" Target="https://doi.org/10.1080/17577632.2020.1783125" TargetMode="External"/><Relationship Id="rId43" Type="http://schemas.openxmlformats.org/officeDocument/2006/relationships/hyperlink" Target="https://doi.org/10.1108/edi-06-2020-0172" TargetMode="External"/><Relationship Id="rId48" Type="http://schemas.openxmlformats.org/officeDocument/2006/relationships/hyperlink" Target="https://doi.org/10.3390/disabilities2020023" TargetMode="External"/><Relationship Id="rId64" Type="http://schemas.openxmlformats.org/officeDocument/2006/relationships/hyperlink" Target="https://www.nimh.nih.gov/health/topics/autism-spectrum-disorders-asd" TargetMode="External"/><Relationship Id="rId69" Type="http://schemas.openxmlformats.org/officeDocument/2006/relationships/hyperlink" Target="https://doi.org/10.53841/bpsadm.2023.15.1.29" TargetMode="External"/><Relationship Id="rId8" Type="http://schemas.openxmlformats.org/officeDocument/2006/relationships/image" Target="media/image1.jpeg"/><Relationship Id="rId51" Type="http://schemas.openxmlformats.org/officeDocument/2006/relationships/hyperlink" Target="https://www.civilservicejobs.service.gov.uk/csr/index.cgi?SID=b3duZXI9NTA3MDAwMCZwYWdlYWN0aW9uPXNlYXJjaGNvbnRleHQmcGFnZWNsYXNzPVNlYXJjaCZjb250ZXh0aWQ9NTcwMjIyNDUmb3duZXJ0eXBlPWZhaXImcmVxc2lnPTE2OTkzOTAzODYtN2JjYmU3NWE3MzhmZjhkOTBkOWEwYWNiY2MzMGJlMjZhNmIwMDM2Ng==" TargetMode="External"/><Relationship Id="rId72" Type="http://schemas.openxmlformats.org/officeDocument/2006/relationships/hyperlink" Target="https://uksa.statisticsauthority.gov.uk/publication/2023-24-strategic-business-plan/pages/7/" TargetMode="External"/><Relationship Id="rId80" Type="http://schemas.openxmlformats.org/officeDocument/2006/relationships/hyperlink" Target="https://www.gov.uk/government/publications/disability-confident-guidance-for-levels-1-2-and-3/level-3-disability-confident-leader" TargetMode="External"/><Relationship Id="rId85" Type="http://schemas.openxmlformats.org/officeDocument/2006/relationships/hyperlink" Target="https://doi.org/10.1007/s10926-015-9612-3"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hyperlink" Target="https://assets.publishing.service.gov.uk/media/601401f2e90e07626a866b55/GSR_D_I_Strategy_2021-2025_Growing___embedding_a_diverse___inclusive_GSR_culture.pdf" TargetMode="External"/><Relationship Id="rId38" Type="http://schemas.openxmlformats.org/officeDocument/2006/relationships/hyperlink" Target="https://www.cipd.org/uk/knowledge/guides/inclusive-employers/" TargetMode="External"/><Relationship Id="rId46" Type="http://schemas.openxmlformats.org/officeDocument/2006/relationships/hyperlink" Target="https://dyspraxiafoundation.org.uk/what_is_dyspraxia/dyspraxia-at-a-glance/" TargetMode="External"/><Relationship Id="rId59" Type="http://schemas.openxmlformats.org/officeDocument/2006/relationships/hyperlink" Target="https://doi.org/10.1017/iop.2022.105" TargetMode="External"/><Relationship Id="rId67" Type="http://schemas.openxmlformats.org/officeDocument/2006/relationships/hyperlink" Target="https://www.proquest.com/docview/2826432374/abstract/9CCE7BEC119C4107PQ/1?accountid=130472" TargetMode="External"/><Relationship Id="rId20" Type="http://schemas.openxmlformats.org/officeDocument/2006/relationships/package" Target="embeddings/Microsoft_Excel_Worksheet.xlsx"/><Relationship Id="rId41" Type="http://schemas.openxmlformats.org/officeDocument/2006/relationships/hyperlink" Target="https://doi.org/10.52770/xtbm1097" TargetMode="External"/><Relationship Id="rId54" Type="http://schemas.openxmlformats.org/officeDocument/2006/relationships/hyperlink" Target="https://www.careers.jnj.com/careers/diversity-equity-and-inclusion" TargetMode="External"/><Relationship Id="rId62" Type="http://schemas.openxmlformats.org/officeDocument/2006/relationships/hyperlink" Target="https://www.autism.org.uk/what-we-do/news/new-data-on-the-autism-employment-gap" TargetMode="External"/><Relationship Id="rId70" Type="http://schemas.openxmlformats.org/officeDocument/2006/relationships/hyperlink" Target="https://www.thebraincharity.org.uk/neurodivergent-neurodiversity-neurotypical-explained/" TargetMode="External"/><Relationship Id="rId75" Type="http://schemas.openxmlformats.org/officeDocument/2006/relationships/hyperlink" Target="https://hbr.org/2017/05/neurodiversity-as-a-competitive-advantage" TargetMode="External"/><Relationship Id="rId83" Type="http://schemas.openxmlformats.org/officeDocument/2006/relationships/hyperlink" Target="https://www2.deloitte.com/us/en/insights/topics/talent/neurodiversity-in-the-workplace.html/" TargetMode="External"/><Relationship Id="rId88" Type="http://schemas.openxmlformats.org/officeDocument/2006/relationships/hyperlink" Target="https://www.academia.edu/27033194/Odd_People_In_The_Birth_of_Community_amongst_people_on_the_Autistic_Spectrum_A_personal_exploration_based_on_neurological_diversity" TargetMode="External"/><Relationship Id="rId91" Type="http://schemas.openxmlformats.org/officeDocument/2006/relationships/hyperlink" Target="http://eprints.lse.ac.uk/116209/1/businessreview_2022_05_26_change_your_application_interview_and.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hyperlink" Target="https://www.acas.org.uk/neurodiversity-at-work-report" TargetMode="External"/><Relationship Id="rId36" Type="http://schemas.openxmlformats.org/officeDocument/2006/relationships/hyperlink" Target="https://www.cdc.gov/ncbddd/autism/signs.html" TargetMode="External"/><Relationship Id="rId49" Type="http://schemas.openxmlformats.org/officeDocument/2006/relationships/hyperlink" Target="https://web.archive.org/web/20160712094308/http://www.mang.canterbury.ac.nz/writing_guide/writing/flesch.shtml" TargetMode="External"/><Relationship Id="rId57" Type="http://schemas.openxmlformats.org/officeDocument/2006/relationships/hyperlink" Target="https://stars.library.ucf.edu/istlibrary/56" TargetMode="External"/><Relationship Id="rId10" Type="http://schemas.openxmlformats.org/officeDocument/2006/relationships/image" Target="media/image3.png"/><Relationship Id="rId31" Type="http://schemas.openxmlformats.org/officeDocument/2006/relationships/hyperlink" Target="https://hdl.handle.net/1813/90127" TargetMode="External"/><Relationship Id="rId44" Type="http://schemas.openxmlformats.org/officeDocument/2006/relationships/hyperlink" Target="https://www.peoplemanagement.co.uk/article/1804949/workplace-model-best-suits-neurodiverse-employees" TargetMode="External"/><Relationship Id="rId52" Type="http://schemas.openxmlformats.org/officeDocument/2006/relationships/hyperlink" Target="https://disabilityawareness.training/creating-accessible-job-adverts-our-hints-and-tips/" TargetMode="External"/><Relationship Id="rId60" Type="http://schemas.openxmlformats.org/officeDocument/2006/relationships/hyperlink" Target="https://doi.org/10.1016/j.spen.2020.100831" TargetMode="External"/><Relationship Id="rId65" Type="http://schemas.openxmlformats.org/officeDocument/2006/relationships/hyperlink" Target="https://www.ons.gov.uk/aboutus/careers" TargetMode="External"/><Relationship Id="rId73" Type="http://schemas.openxmlformats.org/officeDocument/2006/relationships/hyperlink" Target="https://neuroqueer.com/neurodiversity-terms-and-definitions/" TargetMode="External"/><Relationship Id="rId78" Type="http://schemas.openxmlformats.org/officeDocument/2006/relationships/hyperlink" Target="https://doi.org/10.1016/j.chbr.2023.100318" TargetMode="External"/><Relationship Id="rId81" Type="http://schemas.openxmlformats.org/officeDocument/2006/relationships/hyperlink" Target="https://analysisfunction.civilservice.gov.uk/policy-store/measuring-disability-for-the-equality-act-2010/" TargetMode="External"/><Relationship Id="rId86" Type="http://schemas.openxmlformats.org/officeDocument/2006/relationships/hyperlink" Target="https://doi.org/10.1108/shr-02-2019-0007"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ipd.org/globalassets/media/knowledge/knowledge-hub/reports/resourcing-and-talent-planning-report-2022-1_tcm18-111500.pdf" TargetMode="External"/><Relationship Id="rId34" Type="http://schemas.openxmlformats.org/officeDocument/2006/relationships/hyperlink" Target="https://www.princeton.edu/~fujiwara/papers/gn_language.pdf" TargetMode="External"/><Relationship Id="rId50" Type="http://schemas.openxmlformats.org/officeDocument/2006/relationships/hyperlink" Target="https://doi.org/10.1111/1467-8551.12034" TargetMode="External"/><Relationship Id="rId55" Type="http://schemas.openxmlformats.org/officeDocument/2006/relationships/hyperlink" Target="https://gender-decoder.katmatfield.com/results/1db8d8e2-2dde-4dda-8b39-b724ddf096a6" TargetMode="External"/><Relationship Id="rId76" Type="http://schemas.openxmlformats.org/officeDocument/2006/relationships/hyperlink" Target="https://www.proquest.com/trade-journals/creating-ideal-interview-setting-neurodivergent/docview/2848350296/se-2" TargetMode="External"/><Relationship Id="rId7" Type="http://schemas.openxmlformats.org/officeDocument/2006/relationships/endnotes" Target="endnotes.xml"/><Relationship Id="rId71" Type="http://schemas.openxmlformats.org/officeDocument/2006/relationships/hyperlink" Target="https://doi.org/10.1016/j.scaman.2021.101180" TargetMode="External"/><Relationship Id="rId92" Type="http://schemas.openxmlformats.org/officeDocument/2006/relationships/footer" Target="footer1.xml"/><Relationship Id="rId2" Type="http://schemas.openxmlformats.org/officeDocument/2006/relationships/numbering" Target="numbering.xml"/><Relationship Id="rId29" Type="http://schemas.openxmlformats.org/officeDocument/2006/relationships/hyperlink" Target="https://ideas.repec.org/a/pts/journl/y2019i3p13-25.html" TargetMode="External"/><Relationship Id="rId24" Type="http://schemas.openxmlformats.org/officeDocument/2006/relationships/image" Target="media/image16.png"/><Relationship Id="rId40" Type="http://schemas.openxmlformats.org/officeDocument/2006/relationships/hyperlink" Target="https://civilservicecommission.independent.gov.uk/disability-recruitment-and-workplace-adjustments-online-event/" TargetMode="External"/><Relationship Id="rId45" Type="http://schemas.openxmlformats.org/officeDocument/2006/relationships/hyperlink" Target="https://dxc.com/us/en/about-us/newsroom/press-releases/10122022" TargetMode="External"/><Relationship Id="rId66" Type="http://schemas.openxmlformats.org/officeDocument/2006/relationships/hyperlink" Target="https://readabilityformulas.com/readability-scoring-system.php" TargetMode="External"/><Relationship Id="rId87" Type="http://schemas.openxmlformats.org/officeDocument/2006/relationships/hyperlink" Target="https://www.sap.com/uk/about/company/our-values/diversity.html" TargetMode="External"/><Relationship Id="rId61" Type="http://schemas.openxmlformats.org/officeDocument/2006/relationships/hyperlink" Target="https://query.prod.cms.rt.microsoft.com/cms/api/am/binary/RE5aCrh" TargetMode="External"/><Relationship Id="rId82" Type="http://schemas.openxmlformats.org/officeDocument/2006/relationships/hyperlink" Target="https://www.governmentevents.co.uk/recognising-neurodiversity-in-the-workforce/" TargetMode="External"/><Relationship Id="rId19" Type="http://schemas.openxmlformats.org/officeDocument/2006/relationships/image" Target="media/image12.emf"/><Relationship Id="rId14" Type="http://schemas.openxmlformats.org/officeDocument/2006/relationships/image" Target="media/image7.png"/><Relationship Id="rId30" Type="http://schemas.openxmlformats.org/officeDocument/2006/relationships/hyperlink" Target="https://www.bdadyslexia.org.uk/dyslexia/about-dyslexia/what-is-dyslexia" TargetMode="External"/><Relationship Id="rId35" Type="http://schemas.openxmlformats.org/officeDocument/2006/relationships/hyperlink" Target="https://www.cdc.gov/ncbddd/adhd/facts.html" TargetMode="External"/><Relationship Id="rId56" Type="http://schemas.openxmlformats.org/officeDocument/2006/relationships/hyperlink" Target="https://apps.dtic.mil/sti/pdfs/ADA006655.pdf" TargetMode="External"/><Relationship Id="rId77" Type="http://schemas.openxmlformats.org/officeDocument/2006/relationships/hyperlink" Target="https://diversejobsmatter.co.uk/blog/the-power-of-inclusive-language-why-gender-neutral-job-postings-ma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BC2E5F-3B4E-4CC4-8E19-691FCEAA8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17468</TotalTime>
  <Pages>38</Pages>
  <Words>11302</Words>
  <Characters>73694</Characters>
  <Application>Microsoft Office Word</Application>
  <DocSecurity>0</DocSecurity>
  <Lines>1315</Lines>
  <Paragraphs>429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Downing</dc:creator>
  <cp:keywords/>
  <dc:description/>
  <cp:lastModifiedBy>Jemma Rees (2008032)</cp:lastModifiedBy>
  <cp:revision>1185</cp:revision>
  <cp:lastPrinted>2018-11-14T11:25:00Z</cp:lastPrinted>
  <dcterms:created xsi:type="dcterms:W3CDTF">2023-09-25T03:22:00Z</dcterms:created>
  <dcterms:modified xsi:type="dcterms:W3CDTF">2023-11-09T16:46:00Z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62119217f7641143d27c60dc8ef45348ae96d6233138acd906e7ad231ff7c4fd</vt:lpwstr>
  </property>
</Properties>
</file>