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5778" w:rsidRPr="00072698" w:rsidRDefault="00FF25BC" w:rsidP="0088747F">
      <w:pPr>
        <w:pStyle w:val="paragraph"/>
        <w:spacing w:before="0" w:beforeAutospacing="0" w:after="0" w:afterAutospacing="0"/>
        <w:jc w:val="both"/>
        <w:textAlignment w:val="baseline"/>
        <w:rPr>
          <w:rStyle w:val="eop"/>
          <w:rFonts w:asciiTheme="majorHAnsi" w:hAnsiTheme="majorHAnsi" w:cstheme="majorHAnsi"/>
          <w:b/>
          <w:bCs/>
        </w:rPr>
      </w:pPr>
      <w:r w:rsidRPr="00072698">
        <w:rPr>
          <w:rStyle w:val="eop"/>
          <w:rFonts w:asciiTheme="majorHAnsi" w:hAnsiTheme="majorHAnsi" w:cstheme="majorHAnsi"/>
          <w:b/>
          <w:bCs/>
        </w:rPr>
        <w:t xml:space="preserve">Section 1 </w:t>
      </w:r>
    </w:p>
    <w:p w:rsidR="00FF25BC" w:rsidRPr="00072698" w:rsidRDefault="00FF25BC" w:rsidP="0088747F">
      <w:pPr>
        <w:pStyle w:val="paragraph"/>
        <w:spacing w:before="0" w:beforeAutospacing="0" w:after="0" w:afterAutospacing="0"/>
        <w:jc w:val="both"/>
        <w:textAlignment w:val="baseline"/>
        <w:rPr>
          <w:rStyle w:val="eop"/>
          <w:rFonts w:asciiTheme="majorHAnsi" w:hAnsiTheme="majorHAnsi" w:cstheme="majorHAnsi"/>
          <w:b/>
          <w:bCs/>
        </w:rPr>
      </w:pPr>
    </w:p>
    <w:p w:rsidR="00FF25BC" w:rsidRPr="00072698" w:rsidRDefault="00FF25BC" w:rsidP="0088747F">
      <w:pPr>
        <w:pStyle w:val="paragraph"/>
        <w:spacing w:before="0" w:beforeAutospacing="0" w:after="0" w:afterAutospacing="0"/>
        <w:jc w:val="both"/>
        <w:textAlignment w:val="baseline"/>
        <w:rPr>
          <w:rStyle w:val="eop"/>
          <w:rFonts w:asciiTheme="majorHAnsi" w:hAnsiTheme="majorHAnsi" w:cstheme="majorHAnsi"/>
          <w:b/>
          <w:bCs/>
        </w:rPr>
      </w:pPr>
      <w:r w:rsidRPr="00072698">
        <w:rPr>
          <w:rStyle w:val="eop"/>
          <w:rFonts w:asciiTheme="majorHAnsi" w:hAnsiTheme="majorHAnsi" w:cstheme="majorHAnsi"/>
          <w:b/>
          <w:bCs/>
        </w:rPr>
        <w:t>Foundation Phase v Finnish Curriculum system.</w:t>
      </w:r>
    </w:p>
    <w:p w:rsidR="00FF25BC" w:rsidRPr="00072698" w:rsidRDefault="00FF25BC" w:rsidP="0088747F">
      <w:pPr>
        <w:pStyle w:val="paragraph"/>
        <w:spacing w:before="0" w:beforeAutospacing="0" w:after="0" w:afterAutospacing="0"/>
        <w:jc w:val="both"/>
        <w:textAlignment w:val="baseline"/>
        <w:rPr>
          <w:rStyle w:val="eop"/>
          <w:rFonts w:asciiTheme="majorHAnsi" w:hAnsiTheme="majorHAnsi" w:cstheme="majorHAnsi"/>
          <w:b/>
          <w:bCs/>
        </w:rPr>
      </w:pPr>
    </w:p>
    <w:p w:rsidR="00FF25BC" w:rsidRPr="00072698" w:rsidRDefault="00FF25BC" w:rsidP="00FF25BC">
      <w:pPr>
        <w:pStyle w:val="paragraph"/>
        <w:numPr>
          <w:ilvl w:val="0"/>
          <w:numId w:val="7"/>
        </w:numPr>
        <w:spacing w:before="0" w:beforeAutospacing="0" w:after="0" w:afterAutospacing="0"/>
        <w:jc w:val="both"/>
        <w:textAlignment w:val="baseline"/>
        <w:rPr>
          <w:rStyle w:val="eop"/>
          <w:rFonts w:asciiTheme="majorHAnsi" w:hAnsiTheme="majorHAnsi" w:cstheme="majorHAnsi"/>
          <w:b/>
          <w:bCs/>
        </w:rPr>
      </w:pPr>
      <w:r w:rsidRPr="00072698">
        <w:rPr>
          <w:rStyle w:val="eop"/>
          <w:rFonts w:asciiTheme="majorHAnsi" w:hAnsiTheme="majorHAnsi" w:cstheme="majorHAnsi"/>
          <w:b/>
          <w:bCs/>
        </w:rPr>
        <w:t>The rationale behind the curricula</w:t>
      </w:r>
    </w:p>
    <w:p w:rsidR="00FF25BC" w:rsidRPr="00072698" w:rsidRDefault="00FF25BC" w:rsidP="00FF25BC">
      <w:pPr>
        <w:pStyle w:val="paragraph"/>
        <w:numPr>
          <w:ilvl w:val="0"/>
          <w:numId w:val="7"/>
        </w:numPr>
        <w:spacing w:before="0" w:beforeAutospacing="0" w:after="0" w:afterAutospacing="0"/>
        <w:jc w:val="both"/>
        <w:textAlignment w:val="baseline"/>
        <w:rPr>
          <w:rStyle w:val="eop"/>
          <w:rFonts w:asciiTheme="majorHAnsi" w:hAnsiTheme="majorHAnsi" w:cstheme="majorHAnsi"/>
          <w:b/>
          <w:bCs/>
        </w:rPr>
      </w:pPr>
      <w:r w:rsidRPr="00072698">
        <w:rPr>
          <w:rStyle w:val="eop"/>
          <w:rFonts w:asciiTheme="majorHAnsi" w:hAnsiTheme="majorHAnsi" w:cstheme="majorHAnsi"/>
          <w:b/>
          <w:bCs/>
        </w:rPr>
        <w:t>Theoretical underpinning</w:t>
      </w:r>
    </w:p>
    <w:p w:rsidR="00FF25BC" w:rsidRDefault="00FF25BC" w:rsidP="00FF25BC">
      <w:pPr>
        <w:pStyle w:val="paragraph"/>
        <w:numPr>
          <w:ilvl w:val="0"/>
          <w:numId w:val="7"/>
        </w:numPr>
        <w:spacing w:before="0" w:beforeAutospacing="0" w:after="0" w:afterAutospacing="0"/>
        <w:jc w:val="both"/>
        <w:textAlignment w:val="baseline"/>
        <w:rPr>
          <w:rStyle w:val="eop"/>
          <w:rFonts w:asciiTheme="majorHAnsi" w:hAnsiTheme="majorHAnsi" w:cstheme="majorHAnsi"/>
          <w:b/>
          <w:bCs/>
        </w:rPr>
      </w:pPr>
      <w:r w:rsidRPr="00072698">
        <w:rPr>
          <w:rStyle w:val="eop"/>
          <w:rFonts w:asciiTheme="majorHAnsi" w:hAnsiTheme="majorHAnsi" w:cstheme="majorHAnsi"/>
          <w:b/>
          <w:bCs/>
        </w:rPr>
        <w:t>The role of play in learning</w:t>
      </w:r>
    </w:p>
    <w:p w:rsidR="005F578B" w:rsidRDefault="005F578B" w:rsidP="005F578B">
      <w:pPr>
        <w:pStyle w:val="paragraph"/>
        <w:spacing w:before="0" w:beforeAutospacing="0" w:after="0" w:afterAutospacing="0"/>
        <w:ind w:left="720"/>
        <w:jc w:val="both"/>
        <w:textAlignment w:val="baseline"/>
        <w:rPr>
          <w:rStyle w:val="eop"/>
          <w:rFonts w:asciiTheme="majorHAnsi" w:hAnsiTheme="majorHAnsi" w:cstheme="majorHAnsi"/>
          <w:b/>
          <w:bCs/>
        </w:rPr>
      </w:pPr>
    </w:p>
    <w:p w:rsidR="005F578B" w:rsidRDefault="005F578B" w:rsidP="005F578B">
      <w:pPr>
        <w:pStyle w:val="paragraph"/>
        <w:spacing w:before="0" w:beforeAutospacing="0" w:after="0" w:afterAutospacing="0"/>
        <w:jc w:val="both"/>
        <w:textAlignment w:val="baseline"/>
        <w:rPr>
          <w:rStyle w:val="eop"/>
          <w:rFonts w:asciiTheme="majorHAnsi" w:hAnsiTheme="majorHAnsi" w:cstheme="majorHAnsi"/>
          <w:b/>
          <w:bCs/>
        </w:rPr>
      </w:pPr>
      <w:r w:rsidRPr="00072698">
        <w:rPr>
          <w:rStyle w:val="eop"/>
          <w:rFonts w:asciiTheme="majorHAnsi" w:hAnsiTheme="majorHAnsi" w:cstheme="majorHAnsi"/>
          <w:b/>
          <w:bCs/>
        </w:rPr>
        <w:t>Foundation Phase</w:t>
      </w:r>
    </w:p>
    <w:p w:rsidR="00F06B6F" w:rsidRPr="00F06B6F" w:rsidRDefault="00F06B6F" w:rsidP="00F06B6F">
      <w:pPr>
        <w:pStyle w:val="paragraph"/>
        <w:spacing w:before="0" w:beforeAutospacing="0" w:after="0" w:afterAutospacing="0"/>
        <w:jc w:val="both"/>
        <w:textAlignment w:val="baseline"/>
        <w:rPr>
          <w:rStyle w:val="eop"/>
          <w:rFonts w:asciiTheme="minorHAnsi" w:hAnsiTheme="minorHAnsi" w:cstheme="minorHAnsi"/>
        </w:rPr>
      </w:pPr>
    </w:p>
    <w:p w:rsidR="00B27E70" w:rsidRDefault="00F06B6F" w:rsidP="00F06B6F">
      <w:pPr>
        <w:pStyle w:val="paragraph"/>
        <w:spacing w:before="0" w:beforeAutospacing="0" w:after="0" w:afterAutospacing="0"/>
        <w:jc w:val="both"/>
        <w:textAlignment w:val="baseline"/>
        <w:rPr>
          <w:rStyle w:val="eop"/>
          <w:rFonts w:asciiTheme="minorHAnsi" w:hAnsiTheme="minorHAnsi" w:cstheme="minorHAnsi"/>
        </w:rPr>
      </w:pPr>
      <w:r w:rsidRPr="00F06B6F">
        <w:rPr>
          <w:rStyle w:val="eop"/>
          <w:rFonts w:asciiTheme="minorHAnsi" w:hAnsiTheme="minorHAnsi" w:cstheme="minorHAnsi"/>
        </w:rPr>
        <w:t>The Foundation Phase is a Welsh G</w:t>
      </w:r>
      <w:r>
        <w:rPr>
          <w:rStyle w:val="eop"/>
          <w:rFonts w:asciiTheme="minorHAnsi" w:hAnsiTheme="minorHAnsi" w:cstheme="minorHAnsi"/>
        </w:rPr>
        <w:t>overnment statutory curriculum, introduced in September 2010</w:t>
      </w:r>
      <w:r w:rsidR="009C4299">
        <w:rPr>
          <w:rStyle w:val="eop"/>
          <w:rFonts w:asciiTheme="minorHAnsi" w:hAnsiTheme="minorHAnsi" w:cstheme="minorHAnsi"/>
        </w:rPr>
        <w:t xml:space="preserve"> for child three to </w:t>
      </w:r>
      <w:r w:rsidR="00E101D0">
        <w:rPr>
          <w:rStyle w:val="eop"/>
          <w:rFonts w:asciiTheme="minorHAnsi" w:hAnsiTheme="minorHAnsi" w:cstheme="minorHAnsi"/>
        </w:rPr>
        <w:t>seven-year-old</w:t>
      </w:r>
      <w:r w:rsidR="009C4299">
        <w:rPr>
          <w:rStyle w:val="eop"/>
          <w:rFonts w:asciiTheme="minorHAnsi" w:hAnsiTheme="minorHAnsi" w:cstheme="minorHAnsi"/>
        </w:rPr>
        <w:t xml:space="preserve"> to</w:t>
      </w:r>
      <w:r>
        <w:rPr>
          <w:rStyle w:val="eop"/>
          <w:rFonts w:asciiTheme="minorHAnsi" w:hAnsiTheme="minorHAnsi" w:cstheme="minorHAnsi"/>
        </w:rPr>
        <w:t xml:space="preserve"> make learning more enjoyable, effective,</w:t>
      </w:r>
      <w:r w:rsidR="009C4299">
        <w:rPr>
          <w:rStyle w:val="eop"/>
          <w:rFonts w:asciiTheme="minorHAnsi" w:hAnsiTheme="minorHAnsi" w:cstheme="minorHAnsi"/>
        </w:rPr>
        <w:t xml:space="preserve"> </w:t>
      </w:r>
      <w:r>
        <w:rPr>
          <w:rStyle w:val="eop"/>
          <w:rFonts w:asciiTheme="minorHAnsi" w:hAnsiTheme="minorHAnsi" w:cstheme="minorHAnsi"/>
        </w:rPr>
        <w:t>creative, imaginative and have</w:t>
      </w:r>
      <w:r w:rsidR="009C4299">
        <w:rPr>
          <w:rStyle w:val="eop"/>
          <w:rFonts w:asciiTheme="minorHAnsi" w:hAnsiTheme="minorHAnsi" w:cstheme="minorHAnsi"/>
        </w:rPr>
        <w:t xml:space="preserve"> </w:t>
      </w:r>
      <w:r>
        <w:rPr>
          <w:rStyle w:val="eop"/>
          <w:rFonts w:asciiTheme="minorHAnsi" w:hAnsiTheme="minorHAnsi" w:cstheme="minorHAnsi"/>
        </w:rPr>
        <w:t xml:space="preserve">a holistic approach to children’s development. In 1999 when the </w:t>
      </w:r>
      <w:r w:rsidR="00417BE1">
        <w:rPr>
          <w:rStyle w:val="eop"/>
          <w:rFonts w:asciiTheme="minorHAnsi" w:hAnsiTheme="minorHAnsi" w:cstheme="minorHAnsi"/>
        </w:rPr>
        <w:t xml:space="preserve">National Assembly for Wales was </w:t>
      </w:r>
      <w:r w:rsidR="00E101D0">
        <w:rPr>
          <w:rStyle w:val="eop"/>
          <w:rFonts w:asciiTheme="minorHAnsi" w:hAnsiTheme="minorHAnsi" w:cstheme="minorHAnsi"/>
        </w:rPr>
        <w:t>established,</w:t>
      </w:r>
      <w:r w:rsidR="00417BE1">
        <w:rPr>
          <w:rStyle w:val="eop"/>
          <w:rFonts w:asciiTheme="minorHAnsi" w:hAnsiTheme="minorHAnsi" w:cstheme="minorHAnsi"/>
        </w:rPr>
        <w:t xml:space="preserve"> they took on a responsibility for education in Wales from the UK central government. Their vision was to intentionally build a strong foundation for learning for primary schools with a radical improvement for early years provision. The Foundation Phase was designed to developing a curriculum that linked and strengthen the principles and practice embedded in the existing curriculum document for children age three to five-year-old</w:t>
      </w:r>
      <w:r w:rsidR="00351E7C">
        <w:rPr>
          <w:rStyle w:val="eop"/>
          <w:rFonts w:asciiTheme="minorHAnsi" w:hAnsiTheme="minorHAnsi" w:cstheme="minorHAnsi"/>
        </w:rPr>
        <w:t>,</w:t>
      </w:r>
      <w:r w:rsidR="00417BE1">
        <w:rPr>
          <w:rStyle w:val="eop"/>
          <w:rFonts w:asciiTheme="minorHAnsi" w:hAnsiTheme="minorHAnsi" w:cstheme="minorHAnsi"/>
        </w:rPr>
        <w:t xml:space="preserve"> and create a rich curriculum under seven areas of learning</w:t>
      </w:r>
      <w:r w:rsidR="00351E7C">
        <w:rPr>
          <w:rStyle w:val="eop"/>
          <w:rFonts w:asciiTheme="minorHAnsi" w:hAnsiTheme="minorHAnsi" w:cstheme="minorHAnsi"/>
        </w:rPr>
        <w:t xml:space="preserve"> whereby play and experiential learning are the pedagogical priorities and to meet the needs of the individual children.</w:t>
      </w:r>
      <w:r w:rsidR="009C4299">
        <w:rPr>
          <w:rStyle w:val="eop"/>
          <w:rFonts w:asciiTheme="minorHAnsi" w:hAnsiTheme="minorHAnsi" w:cstheme="minorHAnsi"/>
        </w:rPr>
        <w:t xml:space="preserve"> </w:t>
      </w:r>
      <w:r w:rsidR="00C4419C">
        <w:rPr>
          <w:rStyle w:val="eop"/>
          <w:rFonts w:asciiTheme="minorHAnsi" w:hAnsiTheme="minorHAnsi" w:cstheme="minorHAnsi"/>
        </w:rPr>
        <w:t xml:space="preserve">On the other </w:t>
      </w:r>
      <w:r w:rsidR="00E101D0">
        <w:rPr>
          <w:rStyle w:val="eop"/>
          <w:rFonts w:asciiTheme="minorHAnsi" w:hAnsiTheme="minorHAnsi" w:cstheme="minorHAnsi"/>
        </w:rPr>
        <w:t>hand,</w:t>
      </w:r>
      <w:r w:rsidR="009C4299">
        <w:rPr>
          <w:rStyle w:val="eop"/>
          <w:rFonts w:asciiTheme="minorHAnsi" w:hAnsiTheme="minorHAnsi" w:cstheme="minorHAnsi"/>
        </w:rPr>
        <w:t xml:space="preserve"> in </w:t>
      </w:r>
      <w:r w:rsidR="009C4299" w:rsidRPr="00D90886">
        <w:rPr>
          <w:rStyle w:val="eop"/>
          <w:rFonts w:asciiTheme="minorHAnsi" w:hAnsiTheme="minorHAnsi" w:cstheme="minorHAnsi"/>
        </w:rPr>
        <w:t>Finland</w:t>
      </w:r>
      <w:r w:rsidR="009C4299">
        <w:rPr>
          <w:rStyle w:val="eop"/>
          <w:rFonts w:asciiTheme="minorHAnsi" w:hAnsiTheme="minorHAnsi" w:cstheme="minorHAnsi"/>
        </w:rPr>
        <w:t xml:space="preserve"> children don’t start school until the age of seven,</w:t>
      </w:r>
      <w:r w:rsidR="009C4299" w:rsidRPr="00D90886">
        <w:rPr>
          <w:rStyle w:val="eop"/>
          <w:rFonts w:asciiTheme="minorHAnsi" w:hAnsiTheme="minorHAnsi" w:cstheme="minorHAnsi"/>
        </w:rPr>
        <w:t xml:space="preserve"> </w:t>
      </w:r>
      <w:r w:rsidR="009C4299">
        <w:rPr>
          <w:rStyle w:val="eop"/>
          <w:rFonts w:asciiTheme="minorHAnsi" w:hAnsiTheme="minorHAnsi" w:cstheme="minorHAnsi"/>
        </w:rPr>
        <w:t>the implementation process is a demanding approach and is as important as the process of creating the core curriculum document (Alvestad 2001; Laevers 2005). T</w:t>
      </w:r>
      <w:r w:rsidR="009C4299" w:rsidRPr="00D90886">
        <w:rPr>
          <w:rStyle w:val="eop"/>
          <w:rFonts w:asciiTheme="minorHAnsi" w:hAnsiTheme="minorHAnsi" w:cstheme="minorHAnsi"/>
        </w:rPr>
        <w:t>h</w:t>
      </w:r>
      <w:r w:rsidR="009C4299">
        <w:rPr>
          <w:rStyle w:val="eop"/>
          <w:rFonts w:asciiTheme="minorHAnsi" w:hAnsiTheme="minorHAnsi" w:cstheme="minorHAnsi"/>
        </w:rPr>
        <w:t xml:space="preserve">e pre-school curriculum </w:t>
      </w:r>
      <w:r w:rsidR="00E101D0">
        <w:rPr>
          <w:rStyle w:val="eop"/>
          <w:rFonts w:asciiTheme="minorHAnsi" w:hAnsiTheme="minorHAnsi" w:cstheme="minorHAnsi"/>
        </w:rPr>
        <w:t>serves</w:t>
      </w:r>
      <w:r w:rsidR="009C4299">
        <w:rPr>
          <w:rStyle w:val="eop"/>
          <w:rFonts w:asciiTheme="minorHAnsi" w:hAnsiTheme="minorHAnsi" w:cstheme="minorHAnsi"/>
        </w:rPr>
        <w:t xml:space="preserve"> one to </w:t>
      </w:r>
      <w:r w:rsidR="00E101D0">
        <w:rPr>
          <w:rStyle w:val="eop"/>
          <w:rFonts w:asciiTheme="minorHAnsi" w:hAnsiTheme="minorHAnsi" w:cstheme="minorHAnsi"/>
        </w:rPr>
        <w:t>six-year-old</w:t>
      </w:r>
      <w:r w:rsidR="009C4299">
        <w:rPr>
          <w:rStyle w:val="eop"/>
          <w:rFonts w:asciiTheme="minorHAnsi" w:hAnsiTheme="minorHAnsi" w:cstheme="minorHAnsi"/>
        </w:rPr>
        <w:t xml:space="preserve"> children. </w:t>
      </w:r>
      <w:r w:rsidR="00E101D0">
        <w:rPr>
          <w:rStyle w:val="eop"/>
          <w:rFonts w:asciiTheme="minorHAnsi" w:hAnsiTheme="minorHAnsi" w:cstheme="minorHAnsi"/>
        </w:rPr>
        <w:t>However,</w:t>
      </w:r>
      <w:r w:rsidR="009C4299">
        <w:rPr>
          <w:rStyle w:val="eop"/>
          <w:rFonts w:asciiTheme="minorHAnsi" w:hAnsiTheme="minorHAnsi" w:cstheme="minorHAnsi"/>
        </w:rPr>
        <w:t xml:space="preserve"> in 2003 the National Research Development Centre for Welfare and Health published a Core Curriculum, the National Curriculum Guidelines on Early Childhood Education and Care for children under seven years. Both the pre-school and the Early Childhood Education core curricula (ECEC) describe principles and activities. The curricula take into account the </w:t>
      </w:r>
      <w:r w:rsidR="00E101D0">
        <w:rPr>
          <w:rStyle w:val="eop"/>
          <w:rFonts w:asciiTheme="minorHAnsi" w:hAnsiTheme="minorHAnsi" w:cstheme="minorHAnsi"/>
        </w:rPr>
        <w:t>teacher’s</w:t>
      </w:r>
      <w:r w:rsidR="009C4299">
        <w:rPr>
          <w:rStyle w:val="eop"/>
          <w:rFonts w:asciiTheme="minorHAnsi" w:hAnsiTheme="minorHAnsi" w:cstheme="minorHAnsi"/>
        </w:rPr>
        <w:t xml:space="preserve"> context and the individual children in their classrooms.</w:t>
      </w:r>
      <w:r w:rsidR="009C4299">
        <w:rPr>
          <w:rStyle w:val="eop"/>
          <w:rFonts w:asciiTheme="minorHAnsi" w:hAnsiTheme="minorHAnsi" w:cstheme="minorHAnsi"/>
        </w:rPr>
        <w:t xml:space="preserve"> </w:t>
      </w:r>
      <w:r w:rsidR="00351E7C">
        <w:rPr>
          <w:rStyle w:val="eop"/>
          <w:rFonts w:asciiTheme="minorHAnsi" w:hAnsiTheme="minorHAnsi" w:cstheme="minorHAnsi"/>
        </w:rPr>
        <w:t xml:space="preserve">The </w:t>
      </w:r>
      <w:r w:rsidR="009B587D">
        <w:rPr>
          <w:rStyle w:val="eop"/>
          <w:rFonts w:asciiTheme="minorHAnsi" w:hAnsiTheme="minorHAnsi" w:cstheme="minorHAnsi"/>
        </w:rPr>
        <w:t xml:space="preserve">Foundation Phase </w:t>
      </w:r>
      <w:r w:rsidR="00351E7C">
        <w:rPr>
          <w:rStyle w:val="eop"/>
          <w:rFonts w:asciiTheme="minorHAnsi" w:hAnsiTheme="minorHAnsi" w:cstheme="minorHAnsi"/>
        </w:rPr>
        <w:t xml:space="preserve">is based around seven core aims developed from the United Nations Convention on the Right of the Child (WAG 2008a p.3). The curriculum is based on a play-base approach to learning, this is supported by </w:t>
      </w:r>
      <w:r w:rsidR="009B587D">
        <w:rPr>
          <w:rStyle w:val="eop"/>
          <w:rFonts w:asciiTheme="minorHAnsi" w:hAnsiTheme="minorHAnsi" w:cstheme="minorHAnsi"/>
        </w:rPr>
        <w:t>(</w:t>
      </w:r>
      <w:r w:rsidR="00351E7C">
        <w:rPr>
          <w:rStyle w:val="eop"/>
          <w:rFonts w:asciiTheme="minorHAnsi" w:hAnsiTheme="minorHAnsi" w:cstheme="minorHAnsi"/>
        </w:rPr>
        <w:t>Dewey</w:t>
      </w:r>
      <w:r w:rsidR="009B587D">
        <w:rPr>
          <w:rStyle w:val="eop"/>
          <w:rFonts w:asciiTheme="minorHAnsi" w:hAnsiTheme="minorHAnsi" w:cstheme="minorHAnsi"/>
        </w:rPr>
        <w:t>)</w:t>
      </w:r>
      <w:r w:rsidR="00351E7C">
        <w:rPr>
          <w:rStyle w:val="eop"/>
          <w:rFonts w:asciiTheme="minorHAnsi" w:hAnsiTheme="minorHAnsi" w:cstheme="minorHAnsi"/>
        </w:rPr>
        <w:t xml:space="preserve"> who suggest that children learn best by both physical</w:t>
      </w:r>
      <w:r w:rsidR="00B27E70">
        <w:rPr>
          <w:rStyle w:val="eop"/>
          <w:rFonts w:asciiTheme="minorHAnsi" w:hAnsiTheme="minorHAnsi" w:cstheme="minorHAnsi"/>
        </w:rPr>
        <w:t xml:space="preserve"> and intellectual activity and is supported by </w:t>
      </w:r>
      <w:r w:rsidR="009B587D">
        <w:rPr>
          <w:rStyle w:val="eop"/>
          <w:rFonts w:asciiTheme="minorHAnsi" w:hAnsiTheme="minorHAnsi" w:cstheme="minorHAnsi"/>
        </w:rPr>
        <w:t>(</w:t>
      </w:r>
      <w:r w:rsidR="00B27E70">
        <w:rPr>
          <w:rStyle w:val="eop"/>
          <w:rFonts w:asciiTheme="minorHAnsi" w:hAnsiTheme="minorHAnsi" w:cstheme="minorHAnsi"/>
        </w:rPr>
        <w:t>Vygotsky</w:t>
      </w:r>
      <w:r w:rsidR="009B587D">
        <w:rPr>
          <w:rStyle w:val="eop"/>
          <w:rFonts w:asciiTheme="minorHAnsi" w:hAnsiTheme="minorHAnsi" w:cstheme="minorHAnsi"/>
        </w:rPr>
        <w:t>)</w:t>
      </w:r>
      <w:r w:rsidR="00B27E70">
        <w:rPr>
          <w:rStyle w:val="eop"/>
          <w:rFonts w:asciiTheme="minorHAnsi" w:hAnsiTheme="minorHAnsi" w:cstheme="minorHAnsi"/>
        </w:rPr>
        <w:t xml:space="preserve"> cultural- historical theory who believed that play promotes cognitive, social and emotional development in children. The seven core areas are:</w:t>
      </w:r>
    </w:p>
    <w:p w:rsidR="005F578B" w:rsidRDefault="005F578B" w:rsidP="00F06B6F">
      <w:pPr>
        <w:pStyle w:val="paragraph"/>
        <w:spacing w:before="0" w:beforeAutospacing="0" w:after="0" w:afterAutospacing="0"/>
        <w:jc w:val="both"/>
        <w:textAlignment w:val="baseline"/>
        <w:rPr>
          <w:rStyle w:val="eop"/>
          <w:rFonts w:asciiTheme="minorHAnsi" w:hAnsiTheme="minorHAnsi" w:cstheme="minorHAnsi"/>
        </w:rPr>
      </w:pPr>
    </w:p>
    <w:p w:rsidR="00F06B6F"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Personal and Social Development, Well-being and Cultural Diversity.</w:t>
      </w:r>
    </w:p>
    <w:p w:rsidR="00B27E70"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Language, Literacy and Communication Skills</w:t>
      </w:r>
    </w:p>
    <w:p w:rsidR="00B27E70"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Mathematical Development</w:t>
      </w:r>
    </w:p>
    <w:p w:rsidR="00B27E70"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Welsh Language Development</w:t>
      </w:r>
    </w:p>
    <w:p w:rsidR="00B27E70"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 xml:space="preserve"> Knowledge and understanding of the World</w:t>
      </w:r>
    </w:p>
    <w:p w:rsidR="00B27E70"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Physical Development</w:t>
      </w:r>
    </w:p>
    <w:p w:rsidR="00B27E70"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Creative Development</w:t>
      </w:r>
    </w:p>
    <w:p w:rsidR="009B587D" w:rsidRDefault="009B587D" w:rsidP="009B587D">
      <w:pPr>
        <w:pStyle w:val="paragraph"/>
        <w:spacing w:before="0" w:beforeAutospacing="0" w:after="0" w:afterAutospacing="0"/>
        <w:ind w:left="857"/>
        <w:jc w:val="both"/>
        <w:textAlignment w:val="baseline"/>
        <w:rPr>
          <w:rStyle w:val="eop"/>
          <w:rFonts w:asciiTheme="minorHAnsi" w:hAnsiTheme="minorHAnsi" w:cstheme="minorHAnsi"/>
        </w:rPr>
      </w:pPr>
    </w:p>
    <w:p w:rsidR="00B65A22" w:rsidRDefault="00B65A22" w:rsidP="00B65A22">
      <w:pPr>
        <w:pStyle w:val="paragraph"/>
        <w:spacing w:before="0" w:beforeAutospacing="0" w:after="0" w:afterAutospacing="0"/>
        <w:ind w:left="857"/>
        <w:jc w:val="both"/>
        <w:textAlignment w:val="baseline"/>
        <w:rPr>
          <w:rStyle w:val="eop"/>
          <w:rFonts w:asciiTheme="minorHAnsi" w:hAnsiTheme="minorHAnsi" w:cstheme="minorHAnsi"/>
        </w:rPr>
      </w:pPr>
    </w:p>
    <w:p w:rsidR="00E34358" w:rsidRDefault="00E34358" w:rsidP="00E34358">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lastRenderedPageBreak/>
        <w:t xml:space="preserve">As part of the government funded evaluation of the </w:t>
      </w:r>
      <w:r w:rsidR="00623BEA">
        <w:rPr>
          <w:rStyle w:val="eop"/>
          <w:rFonts w:asciiTheme="minorHAnsi" w:hAnsiTheme="minorHAnsi" w:cstheme="minorHAnsi"/>
        </w:rPr>
        <w:t>F</w:t>
      </w:r>
      <w:r>
        <w:rPr>
          <w:rStyle w:val="eop"/>
          <w:rFonts w:asciiTheme="minorHAnsi" w:hAnsiTheme="minorHAnsi" w:cstheme="minorHAnsi"/>
        </w:rPr>
        <w:t>oundation Phase commissioned in 2011</w:t>
      </w:r>
      <w:r w:rsidR="009B587D">
        <w:rPr>
          <w:rStyle w:val="eop"/>
          <w:rFonts w:asciiTheme="minorHAnsi" w:hAnsiTheme="minorHAnsi" w:cstheme="minorHAnsi"/>
        </w:rPr>
        <w:t>, the</w:t>
      </w:r>
      <w:r>
        <w:rPr>
          <w:rStyle w:val="eop"/>
          <w:rFonts w:asciiTheme="minorHAnsi" w:hAnsiTheme="minorHAnsi" w:cstheme="minorHAnsi"/>
        </w:rPr>
        <w:t xml:space="preserve"> review</w:t>
      </w:r>
      <w:r w:rsidR="00623BEA">
        <w:rPr>
          <w:rStyle w:val="eop"/>
          <w:rFonts w:asciiTheme="minorHAnsi" w:hAnsiTheme="minorHAnsi" w:cstheme="minorHAnsi"/>
        </w:rPr>
        <w:t xml:space="preserve"> state that the Foundation Phase development policy models aim where:</w:t>
      </w:r>
    </w:p>
    <w:p w:rsidR="00B65A22" w:rsidRDefault="00B65A22" w:rsidP="00E34358">
      <w:pPr>
        <w:pStyle w:val="paragraph"/>
        <w:spacing w:before="0" w:beforeAutospacing="0" w:after="0" w:afterAutospacing="0"/>
        <w:jc w:val="both"/>
        <w:textAlignment w:val="baseline"/>
        <w:rPr>
          <w:rStyle w:val="eop"/>
          <w:rFonts w:asciiTheme="minorHAnsi" w:hAnsiTheme="minorHAnsi" w:cstheme="minorHAnsi"/>
        </w:rPr>
      </w:pPr>
    </w:p>
    <w:p w:rsidR="00623BEA" w:rsidRDefault="00623BEA" w:rsidP="00623BEA">
      <w:pPr>
        <w:pStyle w:val="paragraph"/>
        <w:numPr>
          <w:ilvl w:val="0"/>
          <w:numId w:val="1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To help children become</w:t>
      </w:r>
      <w:r w:rsidR="009F3E8B">
        <w:rPr>
          <w:rStyle w:val="eop"/>
          <w:rFonts w:asciiTheme="minorHAnsi" w:hAnsiTheme="minorHAnsi" w:cstheme="minorHAnsi"/>
        </w:rPr>
        <w:t xml:space="preserve"> active citizens within their communities</w:t>
      </w:r>
    </w:p>
    <w:p w:rsidR="009F3E8B" w:rsidRDefault="009F3E8B" w:rsidP="00623BEA">
      <w:pPr>
        <w:pStyle w:val="paragraph"/>
        <w:numPr>
          <w:ilvl w:val="0"/>
          <w:numId w:val="1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To address their developing needs.</w:t>
      </w:r>
    </w:p>
    <w:p w:rsidR="009F3E8B" w:rsidRDefault="009F3E8B" w:rsidP="00623BEA">
      <w:pPr>
        <w:pStyle w:val="paragraph"/>
        <w:numPr>
          <w:ilvl w:val="0"/>
          <w:numId w:val="1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To enable them to benefit from educational opportunities later in their lives.</w:t>
      </w:r>
    </w:p>
    <w:p w:rsidR="009F3E8B" w:rsidRDefault="009F3E8B" w:rsidP="00623BEA">
      <w:pPr>
        <w:pStyle w:val="paragraph"/>
        <w:numPr>
          <w:ilvl w:val="0"/>
          <w:numId w:val="1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To raise children’s standards of achievement.</w:t>
      </w:r>
    </w:p>
    <w:p w:rsidR="009F3E8B" w:rsidRDefault="009F3E8B" w:rsidP="00623BEA">
      <w:pPr>
        <w:pStyle w:val="paragraph"/>
        <w:numPr>
          <w:ilvl w:val="0"/>
          <w:numId w:val="1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To enhance their positive attitudes to learning</w:t>
      </w:r>
    </w:p>
    <w:p w:rsidR="00D42814" w:rsidRDefault="00D42814" w:rsidP="00D42814">
      <w:pPr>
        <w:pStyle w:val="paragraph"/>
        <w:spacing w:before="0" w:beforeAutospacing="0" w:after="0" w:afterAutospacing="0"/>
        <w:ind w:left="720"/>
        <w:jc w:val="both"/>
        <w:textAlignment w:val="baseline"/>
        <w:rPr>
          <w:rStyle w:val="eop"/>
          <w:rFonts w:asciiTheme="minorHAnsi" w:hAnsiTheme="minorHAnsi" w:cstheme="minorHAnsi"/>
        </w:rPr>
      </w:pPr>
    </w:p>
    <w:p w:rsidR="00D215B3" w:rsidRDefault="00D42814" w:rsidP="002C2DBB">
      <w:pPr>
        <w:pStyle w:val="paragraph"/>
        <w:spacing w:before="0" w:beforeAutospacing="0" w:after="0" w:afterAutospacing="0"/>
        <w:jc w:val="both"/>
        <w:textAlignment w:val="baseline"/>
        <w:rPr>
          <w:rFonts w:asciiTheme="minorHAnsi" w:hAnsiTheme="minorHAnsi" w:cstheme="minorHAnsi"/>
        </w:rPr>
      </w:pPr>
      <w:r>
        <w:rPr>
          <w:rStyle w:val="eop"/>
          <w:rFonts w:asciiTheme="minorHAnsi" w:hAnsiTheme="minorHAnsi" w:cstheme="minorHAnsi"/>
        </w:rPr>
        <w:t xml:space="preserve">The Welsh Government have emphasized the need to support positive transition from home to school and between early years providers and support the development of positive </w:t>
      </w:r>
      <w:r w:rsidR="009B587D">
        <w:rPr>
          <w:rStyle w:val="eop"/>
          <w:rFonts w:asciiTheme="minorHAnsi" w:hAnsiTheme="minorHAnsi" w:cstheme="minorHAnsi"/>
        </w:rPr>
        <w:t>home learning experiences</w:t>
      </w:r>
      <w:r>
        <w:rPr>
          <w:rStyle w:val="eop"/>
          <w:rFonts w:asciiTheme="minorHAnsi" w:hAnsiTheme="minorHAnsi" w:cstheme="minorHAnsi"/>
        </w:rPr>
        <w:t xml:space="preserve"> in the early years by engaging early year parents and the community by building respectful relationships and by making the school an accessible and welcoming environment for families (WAG 2013, Estyn 2014, Chicken et al. 15), these is supported by </w:t>
      </w:r>
      <w:r w:rsidR="009B587D">
        <w:rPr>
          <w:rStyle w:val="eop"/>
          <w:rFonts w:asciiTheme="minorHAnsi" w:hAnsiTheme="minorHAnsi" w:cstheme="minorHAnsi"/>
        </w:rPr>
        <w:t>(</w:t>
      </w:r>
      <w:r>
        <w:rPr>
          <w:rStyle w:val="eop"/>
          <w:rFonts w:asciiTheme="minorHAnsi" w:hAnsiTheme="minorHAnsi" w:cstheme="minorHAnsi"/>
        </w:rPr>
        <w:t>Vygotsky</w:t>
      </w:r>
      <w:r w:rsidR="009B587D">
        <w:rPr>
          <w:rStyle w:val="eop"/>
          <w:rFonts w:asciiTheme="minorHAnsi" w:hAnsiTheme="minorHAnsi" w:cstheme="minorHAnsi"/>
        </w:rPr>
        <w:t>)</w:t>
      </w:r>
      <w:r>
        <w:rPr>
          <w:rStyle w:val="eop"/>
          <w:rFonts w:asciiTheme="minorHAnsi" w:hAnsiTheme="minorHAnsi" w:cstheme="minorHAnsi"/>
        </w:rPr>
        <w:t xml:space="preserve"> who belief that children are influenced by friends, families and their communities.</w:t>
      </w:r>
      <w:r w:rsidR="009B587D">
        <w:rPr>
          <w:rStyle w:val="eop"/>
          <w:rFonts w:asciiTheme="minorHAnsi" w:hAnsiTheme="minorHAnsi" w:cstheme="minorHAnsi"/>
        </w:rPr>
        <w:t xml:space="preserve"> </w:t>
      </w:r>
      <w:r w:rsidR="001F2AAA">
        <w:rPr>
          <w:rStyle w:val="eop"/>
          <w:rFonts w:asciiTheme="minorHAnsi" w:hAnsiTheme="minorHAnsi" w:cstheme="minorHAnsi"/>
        </w:rPr>
        <w:t>In comparison</w:t>
      </w:r>
      <w:r w:rsidR="009B587D">
        <w:rPr>
          <w:rStyle w:val="eop"/>
          <w:rFonts w:asciiTheme="minorHAnsi" w:hAnsiTheme="minorHAnsi" w:cstheme="minorHAnsi"/>
        </w:rPr>
        <w:t xml:space="preserve"> the curriculum in Finland</w:t>
      </w:r>
      <w:r w:rsidR="009B587D">
        <w:rPr>
          <w:rStyle w:val="eop"/>
          <w:rFonts w:asciiTheme="minorHAnsi" w:hAnsiTheme="minorHAnsi" w:cstheme="minorHAnsi"/>
        </w:rPr>
        <w:t xml:space="preserve"> allow teachers to plan and implement their lessons depending on the </w:t>
      </w:r>
      <w:r w:rsidR="00E101D0">
        <w:rPr>
          <w:rStyle w:val="eop"/>
          <w:rFonts w:asciiTheme="minorHAnsi" w:hAnsiTheme="minorHAnsi" w:cstheme="minorHAnsi"/>
        </w:rPr>
        <w:t>teacher’s</w:t>
      </w:r>
      <w:r w:rsidR="009B587D">
        <w:rPr>
          <w:rStyle w:val="eop"/>
          <w:rFonts w:asciiTheme="minorHAnsi" w:hAnsiTheme="minorHAnsi" w:cstheme="minorHAnsi"/>
        </w:rPr>
        <w:t xml:space="preserve"> professional knowledge and judgement.</w:t>
      </w:r>
      <w:r w:rsidR="009B587D" w:rsidRPr="009B587D">
        <w:rPr>
          <w:rStyle w:val="eop"/>
          <w:rFonts w:asciiTheme="minorHAnsi" w:hAnsiTheme="minorHAnsi" w:cstheme="minorHAnsi"/>
          <w:color w:val="000000" w:themeColor="text1"/>
        </w:rPr>
        <w:t xml:space="preserve"> </w:t>
      </w:r>
      <w:r w:rsidR="009B587D" w:rsidRPr="009B587D">
        <w:rPr>
          <w:rStyle w:val="eop"/>
          <w:rFonts w:asciiTheme="minorHAnsi" w:hAnsiTheme="minorHAnsi" w:cstheme="minorHAnsi"/>
          <w:color w:val="000000" w:themeColor="text1"/>
        </w:rPr>
        <w:t xml:space="preserve">Teachers are aware of </w:t>
      </w:r>
      <w:r w:rsidR="00E101D0" w:rsidRPr="009B587D">
        <w:rPr>
          <w:rStyle w:val="eop"/>
          <w:rFonts w:asciiTheme="minorHAnsi" w:hAnsiTheme="minorHAnsi" w:cstheme="minorHAnsi"/>
          <w:color w:val="000000" w:themeColor="text1"/>
        </w:rPr>
        <w:t>their</w:t>
      </w:r>
      <w:r w:rsidR="009B587D" w:rsidRPr="009B587D">
        <w:rPr>
          <w:rStyle w:val="eop"/>
          <w:rFonts w:asciiTheme="minorHAnsi" w:hAnsiTheme="minorHAnsi" w:cstheme="minorHAnsi"/>
          <w:color w:val="000000" w:themeColor="text1"/>
        </w:rPr>
        <w:t xml:space="preserve"> own individual practices and are motivated to develop those practices and have great knowledge on how to support children learn languages and literacy. Teachers interpret and implement the guidelines instead of following </w:t>
      </w:r>
      <w:r w:rsidR="00E101D0" w:rsidRPr="009B587D">
        <w:rPr>
          <w:rStyle w:val="eop"/>
          <w:rFonts w:asciiTheme="minorHAnsi" w:hAnsiTheme="minorHAnsi" w:cstheme="minorHAnsi"/>
          <w:color w:val="000000" w:themeColor="text1"/>
        </w:rPr>
        <w:t>instructions</w:t>
      </w:r>
      <w:r w:rsidR="009B587D" w:rsidRPr="009B587D">
        <w:rPr>
          <w:rStyle w:val="eop"/>
          <w:rFonts w:asciiTheme="minorHAnsi" w:hAnsiTheme="minorHAnsi" w:cstheme="minorHAnsi"/>
          <w:color w:val="000000" w:themeColor="text1"/>
        </w:rPr>
        <w:t xml:space="preserve">. This approach support teachers to view the child’s perspective and highlight that learning </w:t>
      </w:r>
      <w:r w:rsidR="00E101D0" w:rsidRPr="009B587D">
        <w:rPr>
          <w:rStyle w:val="eop"/>
          <w:rFonts w:asciiTheme="minorHAnsi" w:hAnsiTheme="minorHAnsi" w:cstheme="minorHAnsi"/>
          <w:color w:val="000000" w:themeColor="text1"/>
        </w:rPr>
        <w:t>is as</w:t>
      </w:r>
      <w:r w:rsidR="009B587D" w:rsidRPr="009B587D">
        <w:rPr>
          <w:rStyle w:val="eop"/>
          <w:rFonts w:asciiTheme="minorHAnsi" w:hAnsiTheme="minorHAnsi" w:cstheme="minorHAnsi"/>
          <w:color w:val="000000" w:themeColor="text1"/>
        </w:rPr>
        <w:t xml:space="preserve"> important as organising learning situations instead of planning aims and contents in advance (Turunen, 2008) which is supported by the UNCRC of the Right of a Child. However (Bennett 2005) argues that traditional curriculum with lessons aimed at predefined content is inappropriate for early childhood education.</w:t>
      </w:r>
      <w:r w:rsidR="000A6C5E">
        <w:rPr>
          <w:rStyle w:val="eop"/>
          <w:rFonts w:asciiTheme="minorHAnsi" w:hAnsiTheme="minorHAnsi" w:cstheme="minorHAnsi"/>
          <w:color w:val="000000" w:themeColor="text1"/>
        </w:rPr>
        <w:t xml:space="preserve"> </w:t>
      </w:r>
      <w:r>
        <w:rPr>
          <w:rStyle w:val="eop"/>
          <w:rFonts w:asciiTheme="minorHAnsi" w:hAnsiTheme="minorHAnsi" w:cstheme="minorHAnsi"/>
        </w:rPr>
        <w:t>The</w:t>
      </w:r>
      <w:r w:rsidR="000A6C5E">
        <w:rPr>
          <w:rStyle w:val="eop"/>
          <w:rFonts w:asciiTheme="minorHAnsi" w:hAnsiTheme="minorHAnsi" w:cstheme="minorHAnsi"/>
        </w:rPr>
        <w:t xml:space="preserve"> Foundation Phase require</w:t>
      </w:r>
      <w:r>
        <w:rPr>
          <w:rStyle w:val="eop"/>
          <w:rFonts w:asciiTheme="minorHAnsi" w:hAnsiTheme="minorHAnsi" w:cstheme="minorHAnsi"/>
        </w:rPr>
        <w:t xml:space="preserve"> children to develop</w:t>
      </w:r>
      <w:r w:rsidR="00A87061">
        <w:rPr>
          <w:rStyle w:val="eop"/>
          <w:rFonts w:asciiTheme="minorHAnsi" w:hAnsiTheme="minorHAnsi" w:cstheme="minorHAnsi"/>
        </w:rPr>
        <w:t xml:space="preserve"> key skills or outcomes particularly in literacy and numeracy by a certain age. </w:t>
      </w:r>
      <w:r w:rsidR="000A6C5E">
        <w:rPr>
          <w:rStyle w:val="eop"/>
          <w:rFonts w:asciiTheme="minorHAnsi" w:hAnsiTheme="minorHAnsi" w:cstheme="minorHAnsi"/>
        </w:rPr>
        <w:t xml:space="preserve">Yet </w:t>
      </w:r>
      <w:r w:rsidR="00E101D0">
        <w:rPr>
          <w:rStyle w:val="eop"/>
          <w:rFonts w:asciiTheme="minorHAnsi" w:hAnsiTheme="minorHAnsi" w:cstheme="minorHAnsi"/>
        </w:rPr>
        <w:t>it does</w:t>
      </w:r>
      <w:r w:rsidR="00A87061">
        <w:rPr>
          <w:rStyle w:val="eop"/>
          <w:rFonts w:asciiTheme="minorHAnsi" w:hAnsiTheme="minorHAnsi" w:cstheme="minorHAnsi"/>
        </w:rPr>
        <w:t xml:space="preserve"> not remove the need for direct, formal teaching instead they encourage a balance of continuous, enhanced and focussed provision. It could argue that the Foundation Phase offers a unique attempt to bridge a child-centred approach to education within a standardise- driven education system.</w:t>
      </w:r>
      <w:r w:rsidR="000A6C5E">
        <w:rPr>
          <w:rStyle w:val="eop"/>
          <w:rFonts w:asciiTheme="minorHAnsi" w:hAnsiTheme="minorHAnsi" w:cstheme="minorHAnsi"/>
        </w:rPr>
        <w:t xml:space="preserve"> In comparison</w:t>
      </w:r>
      <w:r w:rsidR="009C4299">
        <w:rPr>
          <w:rStyle w:val="eop"/>
          <w:rFonts w:asciiTheme="minorHAnsi" w:hAnsiTheme="minorHAnsi" w:cstheme="minorHAnsi"/>
        </w:rPr>
        <w:t xml:space="preserve"> </w:t>
      </w:r>
      <w:r w:rsidR="000A6C5E">
        <w:rPr>
          <w:rStyle w:val="eop"/>
          <w:rFonts w:asciiTheme="minorHAnsi" w:hAnsiTheme="minorHAnsi" w:cstheme="minorHAnsi"/>
        </w:rPr>
        <w:t>c</w:t>
      </w:r>
      <w:r w:rsidR="007F7A0F">
        <w:rPr>
          <w:rStyle w:val="eop"/>
          <w:rFonts w:asciiTheme="minorHAnsi" w:hAnsiTheme="minorHAnsi" w:cstheme="minorHAnsi"/>
        </w:rPr>
        <w:t>hildhood programs</w:t>
      </w:r>
      <w:r w:rsidR="000A6C5E">
        <w:rPr>
          <w:rStyle w:val="eop"/>
          <w:rFonts w:asciiTheme="minorHAnsi" w:hAnsiTheme="minorHAnsi" w:cstheme="minorHAnsi"/>
        </w:rPr>
        <w:t xml:space="preserve"> in Finland</w:t>
      </w:r>
      <w:r w:rsidR="007F7A0F">
        <w:rPr>
          <w:rStyle w:val="eop"/>
          <w:rFonts w:asciiTheme="minorHAnsi" w:hAnsiTheme="minorHAnsi" w:cstheme="minorHAnsi"/>
        </w:rPr>
        <w:t xml:space="preserve"> focuses on care, socialization and play instead of academic activities (Korkeamaki</w:t>
      </w:r>
      <w:r w:rsidR="00A75509">
        <w:rPr>
          <w:rStyle w:val="eop"/>
          <w:rFonts w:asciiTheme="minorHAnsi" w:hAnsiTheme="minorHAnsi" w:cstheme="minorHAnsi"/>
        </w:rPr>
        <w:t>,</w:t>
      </w:r>
      <w:r w:rsidR="007F7A0F">
        <w:rPr>
          <w:rStyle w:val="eop"/>
          <w:rFonts w:asciiTheme="minorHAnsi" w:hAnsiTheme="minorHAnsi" w:cstheme="minorHAnsi"/>
        </w:rPr>
        <w:t xml:space="preserve"> 2001) which is highly supported by parents (Djala 2000) and by Piaget’s theory. </w:t>
      </w:r>
      <w:r w:rsidR="00E101D0">
        <w:rPr>
          <w:rStyle w:val="eop"/>
          <w:rFonts w:asciiTheme="minorHAnsi" w:hAnsiTheme="minorHAnsi" w:cstheme="minorHAnsi"/>
        </w:rPr>
        <w:t>However,</w:t>
      </w:r>
      <w:r w:rsidR="007F7A0F">
        <w:rPr>
          <w:rStyle w:val="eop"/>
          <w:rFonts w:asciiTheme="minorHAnsi" w:hAnsiTheme="minorHAnsi" w:cstheme="minorHAnsi"/>
        </w:rPr>
        <w:t xml:space="preserve"> some researchers h</w:t>
      </w:r>
      <w:r w:rsidR="006A330D">
        <w:rPr>
          <w:rStyle w:val="eop"/>
          <w:rFonts w:asciiTheme="minorHAnsi" w:hAnsiTheme="minorHAnsi" w:cstheme="minorHAnsi"/>
        </w:rPr>
        <w:t xml:space="preserve">ave criticized that children are disadvantage on opportunities for intellectual experiences and learning than children in other countries. (Siekkinen1999). The curricula </w:t>
      </w:r>
      <w:r w:rsidR="00E101D0">
        <w:rPr>
          <w:rStyle w:val="eop"/>
          <w:rFonts w:asciiTheme="minorHAnsi" w:hAnsiTheme="minorHAnsi" w:cstheme="minorHAnsi"/>
        </w:rPr>
        <w:t>focus</w:t>
      </w:r>
      <w:r w:rsidR="006A330D">
        <w:rPr>
          <w:rStyle w:val="eop"/>
          <w:rFonts w:asciiTheme="minorHAnsi" w:hAnsiTheme="minorHAnsi" w:cstheme="minorHAnsi"/>
        </w:rPr>
        <w:t xml:space="preserve"> on areas such as motor and social skills that prepare children more for school (Rusanen</w:t>
      </w:r>
      <w:r w:rsidR="00A75509">
        <w:rPr>
          <w:rStyle w:val="eop"/>
          <w:rFonts w:asciiTheme="minorHAnsi" w:hAnsiTheme="minorHAnsi" w:cstheme="minorHAnsi"/>
        </w:rPr>
        <w:t>,</w:t>
      </w:r>
      <w:r w:rsidR="006A330D">
        <w:rPr>
          <w:rStyle w:val="eop"/>
          <w:rFonts w:asciiTheme="minorHAnsi" w:hAnsiTheme="minorHAnsi" w:cstheme="minorHAnsi"/>
        </w:rPr>
        <w:t xml:space="preserve"> 2008).</w:t>
      </w:r>
      <w:r w:rsidR="00A75509">
        <w:rPr>
          <w:rStyle w:val="eop"/>
          <w:rFonts w:asciiTheme="minorHAnsi" w:hAnsiTheme="minorHAnsi" w:cstheme="minorHAnsi"/>
        </w:rPr>
        <w:t xml:space="preserve"> Both </w:t>
      </w:r>
      <w:r w:rsidR="00E101D0">
        <w:rPr>
          <w:rStyle w:val="eop"/>
          <w:rFonts w:asciiTheme="minorHAnsi" w:hAnsiTheme="minorHAnsi" w:cstheme="minorHAnsi"/>
        </w:rPr>
        <w:t>curriculums</w:t>
      </w:r>
      <w:r w:rsidR="00A75509">
        <w:rPr>
          <w:rStyle w:val="eop"/>
          <w:rFonts w:asciiTheme="minorHAnsi" w:hAnsiTheme="minorHAnsi" w:cstheme="minorHAnsi"/>
        </w:rPr>
        <w:t xml:space="preserve"> </w:t>
      </w:r>
      <w:r w:rsidR="00E101D0">
        <w:rPr>
          <w:rStyle w:val="eop"/>
          <w:rFonts w:asciiTheme="minorHAnsi" w:hAnsiTheme="minorHAnsi" w:cstheme="minorHAnsi"/>
        </w:rPr>
        <w:t>highlight</w:t>
      </w:r>
      <w:r w:rsidR="00A75509">
        <w:rPr>
          <w:rStyle w:val="eop"/>
          <w:rFonts w:asciiTheme="minorHAnsi" w:hAnsiTheme="minorHAnsi" w:cstheme="minorHAnsi"/>
        </w:rPr>
        <w:t xml:space="preserve"> that children are active learners in an environment which</w:t>
      </w:r>
      <w:r w:rsidR="00B9117C">
        <w:rPr>
          <w:rStyle w:val="eop"/>
          <w:rFonts w:asciiTheme="minorHAnsi" w:hAnsiTheme="minorHAnsi" w:cstheme="minorHAnsi"/>
        </w:rPr>
        <w:t xml:space="preserve"> provide meaningful activities with their peers with enough space and time for play. Teachers have been educated in the universities with a </w:t>
      </w:r>
      <w:r w:rsidR="00E101D0">
        <w:rPr>
          <w:rStyle w:val="eop"/>
          <w:rFonts w:asciiTheme="minorHAnsi" w:hAnsiTheme="minorHAnsi" w:cstheme="minorHAnsi"/>
        </w:rPr>
        <w:t>three-year</w:t>
      </w:r>
      <w:r w:rsidR="00B9117C">
        <w:rPr>
          <w:rStyle w:val="eop"/>
          <w:rFonts w:asciiTheme="minorHAnsi" w:hAnsiTheme="minorHAnsi" w:cstheme="minorHAnsi"/>
        </w:rPr>
        <w:t xml:space="preserve"> </w:t>
      </w:r>
      <w:r w:rsidR="00E101D0">
        <w:rPr>
          <w:rStyle w:val="eop"/>
          <w:rFonts w:asciiTheme="minorHAnsi" w:hAnsiTheme="minorHAnsi" w:cstheme="minorHAnsi"/>
        </w:rPr>
        <w:t>bachelor’s</w:t>
      </w:r>
      <w:r w:rsidR="00B9117C">
        <w:rPr>
          <w:rStyle w:val="eop"/>
          <w:rFonts w:asciiTheme="minorHAnsi" w:hAnsiTheme="minorHAnsi" w:cstheme="minorHAnsi"/>
        </w:rPr>
        <w:t xml:space="preserve"> degree which focuses</w:t>
      </w:r>
      <w:r w:rsidR="00F85818">
        <w:rPr>
          <w:rStyle w:val="eop"/>
          <w:rFonts w:asciiTheme="minorHAnsi" w:hAnsiTheme="minorHAnsi" w:cstheme="minorHAnsi"/>
        </w:rPr>
        <w:t xml:space="preserve"> </w:t>
      </w:r>
      <w:r w:rsidR="00B9117C">
        <w:rPr>
          <w:rStyle w:val="eop"/>
          <w:rFonts w:asciiTheme="minorHAnsi" w:hAnsiTheme="minorHAnsi" w:cstheme="minorHAnsi"/>
        </w:rPr>
        <w:t xml:space="preserve">on pedagogy and child development.  </w:t>
      </w:r>
      <w:r w:rsidR="00E101D0">
        <w:rPr>
          <w:rStyle w:val="eop"/>
          <w:rFonts w:asciiTheme="minorHAnsi" w:hAnsiTheme="minorHAnsi" w:cstheme="minorHAnsi"/>
        </w:rPr>
        <w:t>Childcare</w:t>
      </w:r>
      <w:r w:rsidR="00B9117C">
        <w:rPr>
          <w:rStyle w:val="eop"/>
          <w:rFonts w:asciiTheme="minorHAnsi" w:hAnsiTheme="minorHAnsi" w:cstheme="minorHAnsi"/>
        </w:rPr>
        <w:t xml:space="preserve"> workers are trained in polytechnic colleges for three to three and half years and are qualified for the same job as those with a university </w:t>
      </w:r>
      <w:r w:rsidR="00E101D0">
        <w:rPr>
          <w:rStyle w:val="eop"/>
          <w:rFonts w:asciiTheme="minorHAnsi" w:hAnsiTheme="minorHAnsi" w:cstheme="minorHAnsi"/>
        </w:rPr>
        <w:t>teachers’</w:t>
      </w:r>
      <w:r w:rsidR="00B9117C">
        <w:rPr>
          <w:rStyle w:val="eop"/>
          <w:rFonts w:asciiTheme="minorHAnsi" w:hAnsiTheme="minorHAnsi" w:cstheme="minorHAnsi"/>
        </w:rPr>
        <w:t xml:space="preserve"> degree. Their education focuses on caring for children and</w:t>
      </w:r>
      <w:r w:rsidR="00F85818">
        <w:rPr>
          <w:rStyle w:val="eop"/>
          <w:rFonts w:asciiTheme="minorHAnsi" w:hAnsiTheme="minorHAnsi" w:cstheme="minorHAnsi"/>
        </w:rPr>
        <w:t xml:space="preserve"> </w:t>
      </w:r>
      <w:r w:rsidR="00B9117C">
        <w:rPr>
          <w:rStyle w:val="eop"/>
          <w:rFonts w:asciiTheme="minorHAnsi" w:hAnsiTheme="minorHAnsi" w:cstheme="minorHAnsi"/>
        </w:rPr>
        <w:t>includes very</w:t>
      </w:r>
      <w:r w:rsidR="00F85818">
        <w:rPr>
          <w:rStyle w:val="eop"/>
          <w:rFonts w:asciiTheme="minorHAnsi" w:hAnsiTheme="minorHAnsi" w:cstheme="minorHAnsi"/>
        </w:rPr>
        <w:t xml:space="preserve"> </w:t>
      </w:r>
      <w:r w:rsidR="00B9117C">
        <w:rPr>
          <w:rStyle w:val="eop"/>
          <w:rFonts w:asciiTheme="minorHAnsi" w:hAnsiTheme="minorHAnsi" w:cstheme="minorHAnsi"/>
        </w:rPr>
        <w:t xml:space="preserve">little </w:t>
      </w:r>
      <w:r w:rsidR="00F85818">
        <w:rPr>
          <w:rStyle w:val="eop"/>
          <w:rFonts w:asciiTheme="minorHAnsi" w:hAnsiTheme="minorHAnsi" w:cstheme="minorHAnsi"/>
        </w:rPr>
        <w:t>pedagogical content. Both university and polytechnic students work together and are responsible for implementing the curricula once qualified for the job.</w:t>
      </w:r>
      <w:r w:rsidR="0068082C">
        <w:rPr>
          <w:rStyle w:val="eop"/>
          <w:rFonts w:asciiTheme="minorHAnsi" w:hAnsiTheme="minorHAnsi" w:cstheme="minorHAnsi"/>
        </w:rPr>
        <w:t xml:space="preserve"> Classroom of children under three years old consist of 20 children with two teachers and a </w:t>
      </w:r>
      <w:r w:rsidR="00E101D0">
        <w:rPr>
          <w:rStyle w:val="eop"/>
          <w:rFonts w:asciiTheme="minorHAnsi" w:hAnsiTheme="minorHAnsi" w:cstheme="minorHAnsi"/>
        </w:rPr>
        <w:t>nurse, three</w:t>
      </w:r>
      <w:r w:rsidR="0068082C">
        <w:rPr>
          <w:rStyle w:val="eop"/>
          <w:rFonts w:asciiTheme="minorHAnsi" w:hAnsiTheme="minorHAnsi" w:cstheme="minorHAnsi"/>
        </w:rPr>
        <w:t xml:space="preserve"> to </w:t>
      </w:r>
      <w:r w:rsidR="00E101D0">
        <w:rPr>
          <w:rStyle w:val="eop"/>
          <w:rFonts w:asciiTheme="minorHAnsi" w:hAnsiTheme="minorHAnsi" w:cstheme="minorHAnsi"/>
        </w:rPr>
        <w:t>four-year-old</w:t>
      </w:r>
      <w:r w:rsidR="0068082C">
        <w:rPr>
          <w:rStyle w:val="eop"/>
          <w:rFonts w:asciiTheme="minorHAnsi" w:hAnsiTheme="minorHAnsi" w:cstheme="minorHAnsi"/>
        </w:rPr>
        <w:t xml:space="preserve"> classroom consist of 21-25 children with two teachers and a nurse and a </w:t>
      </w:r>
      <w:r w:rsidR="0068082C">
        <w:rPr>
          <w:rStyle w:val="eop"/>
          <w:rFonts w:asciiTheme="minorHAnsi" w:hAnsiTheme="minorHAnsi" w:cstheme="minorHAnsi"/>
        </w:rPr>
        <w:lastRenderedPageBreak/>
        <w:t xml:space="preserve">classroom of five to </w:t>
      </w:r>
      <w:r w:rsidR="00E101D0">
        <w:rPr>
          <w:rStyle w:val="eop"/>
          <w:rFonts w:asciiTheme="minorHAnsi" w:hAnsiTheme="minorHAnsi" w:cstheme="minorHAnsi"/>
        </w:rPr>
        <w:t>six-year</w:t>
      </w:r>
      <w:r w:rsidR="0068082C">
        <w:rPr>
          <w:rStyle w:val="eop"/>
          <w:rFonts w:asciiTheme="minorHAnsi" w:hAnsiTheme="minorHAnsi" w:cstheme="minorHAnsi"/>
        </w:rPr>
        <w:t xml:space="preserve"> olds consist of 21-23 children with one teacher and two nurses. An extra teacher is available to circulate in </w:t>
      </w:r>
      <w:r w:rsidR="00B274B6">
        <w:rPr>
          <w:rStyle w:val="eop"/>
          <w:rFonts w:asciiTheme="minorHAnsi" w:hAnsiTheme="minorHAnsi" w:cstheme="minorHAnsi"/>
        </w:rPr>
        <w:t xml:space="preserve">the </w:t>
      </w:r>
      <w:r w:rsidR="0068082C">
        <w:rPr>
          <w:rStyle w:val="eop"/>
          <w:rFonts w:asciiTheme="minorHAnsi" w:hAnsiTheme="minorHAnsi" w:cstheme="minorHAnsi"/>
        </w:rPr>
        <w:t>group</w:t>
      </w:r>
      <w:r w:rsidR="00B274B6">
        <w:rPr>
          <w:rStyle w:val="eop"/>
          <w:rFonts w:asciiTheme="minorHAnsi" w:hAnsiTheme="minorHAnsi" w:cstheme="minorHAnsi"/>
        </w:rPr>
        <w:t>s depending on the number children in the group on a particular day and help when its needed.</w:t>
      </w:r>
      <w:r w:rsidR="00933FF1">
        <w:rPr>
          <w:rStyle w:val="eop"/>
          <w:rFonts w:asciiTheme="minorHAnsi" w:hAnsiTheme="minorHAnsi" w:cstheme="minorHAnsi"/>
        </w:rPr>
        <w:t xml:space="preserve"> A study done concludes that practices differs in each classroom according to age variation. Children in the two younger groups regularly slept in the afternoon. Classrooms have events when all children gather together mostly for singing. Morning sessions include free play and informal activities in small groups. The observation </w:t>
      </w:r>
      <w:r w:rsidR="00E101D0">
        <w:rPr>
          <w:rStyle w:val="eop"/>
          <w:rFonts w:asciiTheme="minorHAnsi" w:hAnsiTheme="minorHAnsi" w:cstheme="minorHAnsi"/>
        </w:rPr>
        <w:t>reveals</w:t>
      </w:r>
      <w:r w:rsidR="00933FF1">
        <w:rPr>
          <w:rStyle w:val="eop"/>
          <w:rFonts w:asciiTheme="minorHAnsi" w:hAnsiTheme="minorHAnsi" w:cstheme="minorHAnsi"/>
        </w:rPr>
        <w:t xml:space="preserve"> that most of the activities where child-initiated based on their own inter</w:t>
      </w:r>
      <w:r>
        <w:rPr>
          <w:rStyle w:val="eop"/>
          <w:rFonts w:asciiTheme="minorHAnsi" w:hAnsiTheme="minorHAnsi" w:cstheme="minorHAnsi"/>
        </w:rPr>
        <w:t>e</w:t>
      </w:r>
      <w:r w:rsidR="00933FF1">
        <w:rPr>
          <w:rStyle w:val="eop"/>
          <w:rFonts w:asciiTheme="minorHAnsi" w:hAnsiTheme="minorHAnsi" w:cstheme="minorHAnsi"/>
        </w:rPr>
        <w:t>st</w:t>
      </w:r>
      <w:r>
        <w:rPr>
          <w:rStyle w:val="eop"/>
          <w:rFonts w:asciiTheme="minorHAnsi" w:hAnsiTheme="minorHAnsi" w:cstheme="minorHAnsi"/>
        </w:rPr>
        <w:t>.</w:t>
      </w:r>
      <w:r w:rsidR="002C2DBB">
        <w:rPr>
          <w:rStyle w:val="eop"/>
          <w:rFonts w:asciiTheme="minorHAnsi" w:hAnsiTheme="minorHAnsi" w:cstheme="minorHAnsi"/>
        </w:rPr>
        <w:t xml:space="preserve"> </w:t>
      </w:r>
      <w:r w:rsidR="009D09D3">
        <w:rPr>
          <w:rFonts w:asciiTheme="minorHAnsi" w:hAnsiTheme="minorHAnsi" w:cstheme="minorHAnsi"/>
        </w:rPr>
        <w:t xml:space="preserve">According to (Piaget 1896-1980) children take </w:t>
      </w:r>
      <w:r w:rsidR="00212C39">
        <w:rPr>
          <w:rFonts w:asciiTheme="minorHAnsi" w:hAnsiTheme="minorHAnsi" w:cstheme="minorHAnsi"/>
        </w:rPr>
        <w:t>o</w:t>
      </w:r>
      <w:r w:rsidR="009D09D3">
        <w:rPr>
          <w:rFonts w:asciiTheme="minorHAnsi" w:hAnsiTheme="minorHAnsi" w:cstheme="minorHAnsi"/>
        </w:rPr>
        <w:t>n active</w:t>
      </w:r>
      <w:r w:rsidR="00212C39">
        <w:rPr>
          <w:rFonts w:asciiTheme="minorHAnsi" w:hAnsiTheme="minorHAnsi" w:cstheme="minorHAnsi"/>
        </w:rPr>
        <w:t xml:space="preserve"> role in the learning process as they experiment, make observations and learn about the world to fully rich human </w:t>
      </w:r>
      <w:r w:rsidR="00D737AC">
        <w:rPr>
          <w:rFonts w:asciiTheme="minorHAnsi" w:hAnsiTheme="minorHAnsi" w:cstheme="minorHAnsi"/>
        </w:rPr>
        <w:t>intelligent</w:t>
      </w:r>
      <w:r w:rsidR="00212C39">
        <w:rPr>
          <w:rFonts w:asciiTheme="minorHAnsi" w:hAnsiTheme="minorHAnsi" w:cstheme="minorHAnsi"/>
        </w:rPr>
        <w:t xml:space="preserve"> he argues that children have to </w:t>
      </w:r>
      <w:r w:rsidR="00D737AC">
        <w:rPr>
          <w:rFonts w:asciiTheme="minorHAnsi" w:hAnsiTheme="minorHAnsi" w:cstheme="minorHAnsi"/>
        </w:rPr>
        <w:t>concours</w:t>
      </w:r>
      <w:r w:rsidR="00212C39">
        <w:rPr>
          <w:rFonts w:asciiTheme="minorHAnsi" w:hAnsiTheme="minorHAnsi" w:cstheme="minorHAnsi"/>
        </w:rPr>
        <w:t xml:space="preserve">  the sensory-motor stage, the pre-operational stage, the concrete operational stage and the formal operational stage</w:t>
      </w:r>
      <w:r w:rsidR="00DA666C">
        <w:rPr>
          <w:rFonts w:asciiTheme="minorHAnsi" w:hAnsiTheme="minorHAnsi" w:cstheme="minorHAnsi"/>
        </w:rPr>
        <w:t xml:space="preserve"> to fully take on responsibilities as a global citizen.</w:t>
      </w:r>
      <w:r w:rsidR="009D09D3">
        <w:rPr>
          <w:rFonts w:asciiTheme="minorHAnsi" w:hAnsiTheme="minorHAnsi" w:cstheme="minorHAnsi"/>
        </w:rPr>
        <w:t xml:space="preserve"> </w:t>
      </w:r>
      <w:r w:rsidR="00D00C5E" w:rsidRPr="005F578B">
        <w:rPr>
          <w:rFonts w:asciiTheme="minorHAnsi" w:hAnsiTheme="minorHAnsi" w:cstheme="minorHAnsi"/>
        </w:rPr>
        <w:t>Play is an important component of a child’s life and well-being it is a natural process of a child’s own learning development. Every child should have the freedom to choose their own mode of play whenever and however they want to</w:t>
      </w:r>
      <w:r w:rsidR="00DE3A2C">
        <w:rPr>
          <w:rFonts w:asciiTheme="minorHAnsi" w:hAnsiTheme="minorHAnsi" w:cstheme="minorHAnsi"/>
        </w:rPr>
        <w:t xml:space="preserve"> (UNCRC)</w:t>
      </w:r>
      <w:r w:rsidR="00D00C5E" w:rsidRPr="005F578B">
        <w:rPr>
          <w:rFonts w:asciiTheme="minorHAnsi" w:hAnsiTheme="minorHAnsi" w:cstheme="minorHAnsi"/>
        </w:rPr>
        <w:t>. Play contributes to the child’s own learning development, to their physical, emotional and psychological well-being. It is crucial in the development of their interaction and co-operation with others</w:t>
      </w:r>
      <w:r w:rsidR="00DE3A2C">
        <w:rPr>
          <w:rFonts w:asciiTheme="minorHAnsi" w:hAnsiTheme="minorHAnsi" w:cstheme="minorHAnsi"/>
        </w:rPr>
        <w:t xml:space="preserve"> (Vygotsky)</w:t>
      </w:r>
      <w:r w:rsidR="00D00C5E" w:rsidRPr="005F578B">
        <w:rPr>
          <w:rFonts w:asciiTheme="minorHAnsi" w:hAnsiTheme="minorHAnsi" w:cstheme="minorHAnsi"/>
        </w:rPr>
        <w:t>. Children have a natural penchant for inventing opportunities that allow them to use their own imagination in play. It is important to ensure and provide, time, space and materials for both outdoor and indoor playing opportunities for young children. Children learn from each other and quality play offers children the opportunity to gain confidence, interact with each other and gain social skills</w:t>
      </w:r>
      <w:r w:rsidR="00DE3A2C">
        <w:rPr>
          <w:rFonts w:asciiTheme="minorHAnsi" w:hAnsiTheme="minorHAnsi" w:cstheme="minorHAnsi"/>
        </w:rPr>
        <w:t xml:space="preserve"> (Piaget)</w:t>
      </w:r>
      <w:r w:rsidR="00D00C5E" w:rsidRPr="005F578B">
        <w:rPr>
          <w:rFonts w:asciiTheme="minorHAnsi" w:hAnsiTheme="minorHAnsi" w:cstheme="minorHAnsi"/>
        </w:rPr>
        <w:t>. It is important to include all kinds of materials that is safe for children to play with. Sand, leaves, and other ‘natural’ things within the sphere of fire, water, earth and air</w:t>
      </w:r>
      <w:r w:rsidR="002C2DBB" w:rsidRPr="002C2DBB">
        <w:rPr>
          <w:rFonts w:asciiTheme="minorHAnsi" w:hAnsiTheme="minorHAnsi" w:cstheme="minorHAnsi"/>
        </w:rPr>
        <w:t xml:space="preserve"> </w:t>
      </w:r>
      <w:r w:rsidR="002C2DBB">
        <w:rPr>
          <w:rFonts w:asciiTheme="minorHAnsi" w:hAnsiTheme="minorHAnsi" w:cstheme="minorHAnsi"/>
        </w:rPr>
        <w:t>(</w:t>
      </w:r>
      <w:r w:rsidR="002C2DBB">
        <w:rPr>
          <w:rFonts w:asciiTheme="minorHAnsi" w:hAnsiTheme="minorHAnsi" w:cstheme="minorHAnsi"/>
        </w:rPr>
        <w:t>Montessori</w:t>
      </w:r>
      <w:r w:rsidR="002C2DBB">
        <w:rPr>
          <w:rFonts w:asciiTheme="minorHAnsi" w:hAnsiTheme="minorHAnsi" w:cstheme="minorHAnsi"/>
        </w:rPr>
        <w:t xml:space="preserve"> Reggio Emilio</w:t>
      </w:r>
      <w:r w:rsidR="002C2DBB">
        <w:rPr>
          <w:rFonts w:asciiTheme="minorHAnsi" w:hAnsiTheme="minorHAnsi" w:cstheme="minorHAnsi"/>
        </w:rPr>
        <w:t>)</w:t>
      </w:r>
      <w:r w:rsidR="002C2DBB" w:rsidRPr="005F578B">
        <w:rPr>
          <w:rFonts w:asciiTheme="minorHAnsi" w:hAnsiTheme="minorHAnsi" w:cstheme="minorHAnsi"/>
        </w:rPr>
        <w:t>.</w:t>
      </w:r>
      <w:r w:rsidR="00D00C5E" w:rsidRPr="005F578B">
        <w:rPr>
          <w:rFonts w:asciiTheme="minorHAnsi" w:hAnsiTheme="minorHAnsi" w:cstheme="minorHAnsi"/>
        </w:rPr>
        <w:t xml:space="preserve"> Safety approved man-made items will also help to give children a clear understanding of reality,</w:t>
      </w:r>
      <w:r w:rsidR="00C159C2">
        <w:rPr>
          <w:rFonts w:asciiTheme="minorHAnsi" w:hAnsiTheme="minorHAnsi" w:cstheme="minorHAnsi"/>
        </w:rPr>
        <w:t xml:space="preserve"> for instance</w:t>
      </w:r>
      <w:r w:rsidR="00D00C5E" w:rsidRPr="005F578B">
        <w:rPr>
          <w:rFonts w:asciiTheme="minorHAnsi" w:hAnsiTheme="minorHAnsi" w:cstheme="minorHAnsi"/>
        </w:rPr>
        <w:t xml:space="preserve"> arranging an outdoor play where children are involved in picking up the leaves in a fun</w:t>
      </w:r>
      <w:r w:rsidR="00C159C2">
        <w:rPr>
          <w:rFonts w:asciiTheme="minorHAnsi" w:hAnsiTheme="minorHAnsi" w:cstheme="minorHAnsi"/>
        </w:rPr>
        <w:t xml:space="preserve"> and enjoyable</w:t>
      </w:r>
      <w:r w:rsidR="00D00C5E" w:rsidRPr="005F578B">
        <w:rPr>
          <w:rFonts w:asciiTheme="minorHAnsi" w:hAnsiTheme="minorHAnsi" w:cstheme="minorHAnsi"/>
        </w:rPr>
        <w:t xml:space="preserve"> way. This way they will learn to be responsible for the environment they live in. Role play should be available for all children and include games that will involve them using their senses- (sound, smell, sight, taste and touch)</w:t>
      </w:r>
      <w:r w:rsidR="00456B0F">
        <w:rPr>
          <w:rFonts w:asciiTheme="minorHAnsi" w:hAnsiTheme="minorHAnsi" w:cstheme="minorHAnsi"/>
        </w:rPr>
        <w:t xml:space="preserve"> (Davis &amp; Cook 2007, Elliott 2008)</w:t>
      </w:r>
      <w:r w:rsidR="00D00C5E" w:rsidRPr="005F578B">
        <w:rPr>
          <w:rFonts w:asciiTheme="minorHAnsi" w:hAnsiTheme="minorHAnsi" w:cstheme="minorHAnsi"/>
        </w:rPr>
        <w:t xml:space="preserve">. Over-protecting children will take away their freedom and rights and choices to play. Both outdoor and indoor play is essential for children. This is how they learn to share and be part of a team. Offering small frequent periods of outdoor play is essential. Make sure that the play area is safe for the children. Check and record any concerns about the play area and address them as soon as possible. Appropriate clothing and shelter </w:t>
      </w:r>
      <w:r w:rsidR="00D737AC" w:rsidRPr="005F578B">
        <w:rPr>
          <w:rFonts w:asciiTheme="minorHAnsi" w:hAnsiTheme="minorHAnsi" w:cstheme="minorHAnsi"/>
        </w:rPr>
        <w:t>are</w:t>
      </w:r>
      <w:r w:rsidR="00D00C5E" w:rsidRPr="005F578B">
        <w:rPr>
          <w:rFonts w:asciiTheme="minorHAnsi" w:hAnsiTheme="minorHAnsi" w:cstheme="minorHAnsi"/>
        </w:rPr>
        <w:t xml:space="preserve"> essential for all types of weather. Children need to be assessed on their individual competency in making their own decisions about risks and hazards. However, children should be given an opportunity to make their own decision about risks and hazards for themselves and should be supported in their decision-unless if there is a high risk of serious harm (Bronfenbrenner)</w:t>
      </w:r>
      <w:r w:rsidR="00D9594F">
        <w:rPr>
          <w:rFonts w:asciiTheme="minorHAnsi" w:hAnsiTheme="minorHAnsi" w:cstheme="minorHAnsi"/>
        </w:rPr>
        <w:t>. Froebel too claim that experiential play in nature is essential to child development, the outdoor environment should be carefully planned and implemented as those indoors and both should focus on children’s interactions with the natural world.</w:t>
      </w:r>
      <w:r w:rsidR="003138F9">
        <w:rPr>
          <w:rStyle w:val="eop"/>
          <w:rFonts w:asciiTheme="minorHAnsi" w:hAnsiTheme="minorHAnsi" w:cstheme="minorHAnsi"/>
        </w:rPr>
        <w:t xml:space="preserve"> It is central to encouraged children  to actively explore and experiment (Dewey and Piaget). Children learn best when they are allowed to actively explore their environment</w:t>
      </w:r>
      <w:r w:rsidR="00D9594F">
        <w:rPr>
          <w:rFonts w:asciiTheme="minorHAnsi" w:hAnsiTheme="minorHAnsi" w:cstheme="minorHAnsi"/>
        </w:rPr>
        <w:t xml:space="preserve"> </w:t>
      </w:r>
    </w:p>
    <w:p w:rsidR="003138F9" w:rsidRDefault="003138F9" w:rsidP="002C2DBB">
      <w:pPr>
        <w:pStyle w:val="paragraph"/>
        <w:spacing w:before="0" w:beforeAutospacing="0" w:after="0" w:afterAutospacing="0"/>
        <w:jc w:val="both"/>
        <w:textAlignment w:val="baseline"/>
        <w:rPr>
          <w:rFonts w:asciiTheme="minorHAnsi" w:hAnsiTheme="minorHAnsi" w:cstheme="minorHAnsi"/>
        </w:rPr>
      </w:pPr>
    </w:p>
    <w:p w:rsidR="003138F9" w:rsidRDefault="003138F9" w:rsidP="002C2DBB">
      <w:pPr>
        <w:pStyle w:val="paragraph"/>
        <w:spacing w:before="0" w:beforeAutospacing="0" w:after="0" w:afterAutospacing="0"/>
        <w:jc w:val="both"/>
        <w:textAlignment w:val="baseline"/>
        <w:rPr>
          <w:rFonts w:asciiTheme="minorHAnsi" w:hAnsiTheme="minorHAnsi" w:cstheme="minorHAnsi"/>
        </w:rPr>
      </w:pPr>
    </w:p>
    <w:p w:rsidR="003138F9" w:rsidRDefault="003138F9" w:rsidP="002C2DBB">
      <w:pPr>
        <w:pStyle w:val="paragraph"/>
        <w:spacing w:before="0" w:beforeAutospacing="0" w:after="0" w:afterAutospacing="0"/>
        <w:jc w:val="both"/>
        <w:textAlignment w:val="baseline"/>
        <w:rPr>
          <w:rFonts w:asciiTheme="minorHAnsi" w:hAnsiTheme="minorHAnsi" w:cstheme="minorHAnsi"/>
        </w:rPr>
      </w:pPr>
    </w:p>
    <w:p w:rsidR="003138F9" w:rsidRPr="002C2DBB" w:rsidRDefault="003138F9" w:rsidP="002C2DBB">
      <w:pPr>
        <w:pStyle w:val="paragraph"/>
        <w:spacing w:before="0" w:beforeAutospacing="0" w:after="0" w:afterAutospacing="0"/>
        <w:jc w:val="both"/>
        <w:textAlignment w:val="baseline"/>
        <w:rPr>
          <w:rFonts w:asciiTheme="majorHAnsi" w:hAnsiTheme="majorHAnsi" w:cstheme="majorHAnsi"/>
          <w:b/>
          <w:bCs/>
        </w:rPr>
      </w:pPr>
    </w:p>
    <w:p w:rsidR="00D215B3" w:rsidRPr="005F578B" w:rsidRDefault="00D215B3" w:rsidP="00D00C5E">
      <w:pPr>
        <w:spacing w:after="194"/>
        <w:ind w:left="-5" w:right="60"/>
        <w:rPr>
          <w:rFonts w:asciiTheme="minorHAnsi" w:hAnsiTheme="minorHAnsi" w:cstheme="minorHAnsi"/>
        </w:rPr>
      </w:pPr>
      <w:r w:rsidRPr="005F578B">
        <w:rPr>
          <w:rFonts w:asciiTheme="minorHAnsi" w:hAnsiTheme="minorHAnsi" w:cstheme="minorHAnsi"/>
        </w:rPr>
        <w:lastRenderedPageBreak/>
        <w:t>The benefits of physical play:</w:t>
      </w:r>
    </w:p>
    <w:p w:rsidR="00D00C5E" w:rsidRPr="005F578B" w:rsidRDefault="00D215B3" w:rsidP="00D215B3">
      <w:pPr>
        <w:pStyle w:val="ListParagraph"/>
        <w:numPr>
          <w:ilvl w:val="0"/>
          <w:numId w:val="12"/>
        </w:numPr>
        <w:spacing w:after="194"/>
        <w:ind w:right="60"/>
        <w:rPr>
          <w:rFonts w:asciiTheme="minorHAnsi" w:hAnsiTheme="minorHAnsi" w:cstheme="minorHAnsi"/>
        </w:rPr>
      </w:pPr>
      <w:r w:rsidRPr="005F578B">
        <w:rPr>
          <w:rFonts w:asciiTheme="minorHAnsi" w:hAnsiTheme="minorHAnsi" w:cstheme="minorHAnsi"/>
        </w:rPr>
        <w:t>Children develop stamina</w:t>
      </w:r>
    </w:p>
    <w:p w:rsidR="00D215B3" w:rsidRPr="005F578B" w:rsidRDefault="00D215B3" w:rsidP="00D215B3">
      <w:pPr>
        <w:pStyle w:val="ListParagraph"/>
        <w:numPr>
          <w:ilvl w:val="0"/>
          <w:numId w:val="12"/>
        </w:numPr>
        <w:spacing w:after="194"/>
        <w:ind w:right="60"/>
        <w:rPr>
          <w:rFonts w:asciiTheme="minorHAnsi" w:hAnsiTheme="minorHAnsi" w:cstheme="minorHAnsi"/>
        </w:rPr>
      </w:pPr>
      <w:r w:rsidRPr="005F578B">
        <w:rPr>
          <w:rFonts w:asciiTheme="minorHAnsi" w:hAnsiTheme="minorHAnsi" w:cstheme="minorHAnsi"/>
        </w:rPr>
        <w:t>Climbing develops strength, balance and co- ordination</w:t>
      </w:r>
    </w:p>
    <w:p w:rsidR="00D215B3" w:rsidRPr="005F578B" w:rsidRDefault="00D215B3" w:rsidP="00D215B3">
      <w:pPr>
        <w:pStyle w:val="ListParagraph"/>
        <w:numPr>
          <w:ilvl w:val="0"/>
          <w:numId w:val="12"/>
        </w:numPr>
        <w:spacing w:after="194"/>
        <w:ind w:right="60"/>
        <w:rPr>
          <w:rFonts w:asciiTheme="minorHAnsi" w:hAnsiTheme="minorHAnsi" w:cstheme="minorHAnsi"/>
        </w:rPr>
      </w:pPr>
      <w:r w:rsidRPr="005F578B">
        <w:rPr>
          <w:rFonts w:asciiTheme="minorHAnsi" w:hAnsiTheme="minorHAnsi" w:cstheme="minorHAnsi"/>
        </w:rPr>
        <w:t>Jumping contributes to bone density</w:t>
      </w:r>
    </w:p>
    <w:p w:rsidR="00D215B3" w:rsidRPr="005F578B" w:rsidRDefault="00D215B3" w:rsidP="00D215B3">
      <w:pPr>
        <w:pStyle w:val="ListParagraph"/>
        <w:numPr>
          <w:ilvl w:val="0"/>
          <w:numId w:val="12"/>
        </w:numPr>
        <w:spacing w:after="194"/>
        <w:ind w:right="60"/>
        <w:rPr>
          <w:rFonts w:asciiTheme="minorHAnsi" w:hAnsiTheme="minorHAnsi" w:cstheme="minorHAnsi"/>
        </w:rPr>
      </w:pPr>
      <w:r w:rsidRPr="005F578B">
        <w:rPr>
          <w:rFonts w:asciiTheme="minorHAnsi" w:hAnsiTheme="minorHAnsi" w:cstheme="minorHAnsi"/>
        </w:rPr>
        <w:t>Children develop confidence when actions are repeated</w:t>
      </w:r>
    </w:p>
    <w:p w:rsidR="00795F06" w:rsidRDefault="00D00C5E" w:rsidP="00795F06">
      <w:pPr>
        <w:spacing w:after="297" w:line="259" w:lineRule="auto"/>
        <w:rPr>
          <w:rStyle w:val="eop"/>
          <w:rFonts w:asciiTheme="majorHAnsi" w:hAnsiTheme="majorHAnsi" w:cstheme="majorHAnsi"/>
          <w:b/>
          <w:bCs/>
        </w:rPr>
      </w:pPr>
      <w:r>
        <w:t xml:space="preserve"> </w:t>
      </w:r>
      <w:r w:rsidR="00FF25BC" w:rsidRPr="00072698">
        <w:rPr>
          <w:rStyle w:val="eop"/>
          <w:rFonts w:asciiTheme="majorHAnsi" w:hAnsiTheme="majorHAnsi" w:cstheme="majorHAnsi"/>
          <w:b/>
          <w:bCs/>
        </w:rPr>
        <w:t>Section 2</w:t>
      </w:r>
    </w:p>
    <w:p w:rsidR="00FF25BC" w:rsidRPr="00795F06" w:rsidRDefault="00FF25BC" w:rsidP="00795F06">
      <w:pPr>
        <w:spacing w:after="297" w:line="259" w:lineRule="auto"/>
        <w:rPr>
          <w:rStyle w:val="eop"/>
        </w:rPr>
      </w:pPr>
      <w:r w:rsidRPr="00072698">
        <w:rPr>
          <w:rStyle w:val="eop"/>
          <w:rFonts w:asciiTheme="majorHAnsi" w:hAnsiTheme="majorHAnsi" w:cstheme="majorHAnsi"/>
          <w:b/>
          <w:bCs/>
        </w:rPr>
        <w:t xml:space="preserve">Approaches to assessments, progress tracking and age/stage related development models within play base </w:t>
      </w:r>
      <w:r w:rsidR="00C547D0">
        <w:rPr>
          <w:rStyle w:val="eop"/>
          <w:rFonts w:asciiTheme="majorHAnsi" w:hAnsiTheme="majorHAnsi" w:cstheme="majorHAnsi"/>
          <w:b/>
          <w:bCs/>
        </w:rPr>
        <w:t>curricula within the Foundation Phase and the Finnish Curricula</w:t>
      </w:r>
      <w:r w:rsidR="003538F6">
        <w:rPr>
          <w:rStyle w:val="eop"/>
          <w:rFonts w:asciiTheme="majorHAnsi" w:hAnsiTheme="majorHAnsi" w:cstheme="majorHAnsi"/>
          <w:b/>
          <w:bCs/>
        </w:rPr>
        <w:t>.</w:t>
      </w:r>
    </w:p>
    <w:p w:rsidR="00F8534A" w:rsidRDefault="00195305" w:rsidP="00F8534A">
      <w:pPr>
        <w:pStyle w:val="paragraph"/>
        <w:spacing w:before="0" w:beforeAutospacing="0" w:after="0" w:afterAutospacing="0"/>
        <w:jc w:val="both"/>
        <w:textAlignment w:val="baseline"/>
        <w:rPr>
          <w:rStyle w:val="eop"/>
          <w:rFonts w:asciiTheme="minorHAnsi" w:hAnsiTheme="minorHAnsi" w:cstheme="minorHAnsi"/>
        </w:rPr>
      </w:pPr>
      <w:r w:rsidRPr="00195305">
        <w:rPr>
          <w:rStyle w:val="eop"/>
          <w:rFonts w:asciiTheme="minorHAnsi" w:hAnsiTheme="minorHAnsi" w:cstheme="minorHAnsi"/>
        </w:rPr>
        <w:t>Approaches</w:t>
      </w:r>
      <w:r>
        <w:rPr>
          <w:rStyle w:val="eop"/>
          <w:rFonts w:asciiTheme="minorHAnsi" w:hAnsiTheme="minorHAnsi" w:cstheme="minorHAnsi"/>
        </w:rPr>
        <w:t xml:space="preserve"> to learning and teaching in the Foundation Phase is holistic and child- centred. The is a balance between structural learning and child-initiated and activities directed by practitioners</w:t>
      </w:r>
      <w:r w:rsidR="006E31DB">
        <w:rPr>
          <w:rStyle w:val="eop"/>
          <w:rFonts w:asciiTheme="minorHAnsi" w:hAnsiTheme="minorHAnsi" w:cstheme="minorHAnsi"/>
        </w:rPr>
        <w:t>. Practitioners</w:t>
      </w:r>
      <w:r w:rsidR="004A1E41">
        <w:rPr>
          <w:rStyle w:val="eop"/>
          <w:rFonts w:asciiTheme="minorHAnsi" w:hAnsiTheme="minorHAnsi" w:cstheme="minorHAnsi"/>
        </w:rPr>
        <w:t xml:space="preserve"> should give children opportunities to build on what they already know and can do, their interest and understanding of learning. Children</w:t>
      </w:r>
      <w:r w:rsidR="006E31DB">
        <w:rPr>
          <w:rStyle w:val="eop"/>
          <w:rFonts w:asciiTheme="minorHAnsi" w:hAnsiTheme="minorHAnsi" w:cstheme="minorHAnsi"/>
        </w:rPr>
        <w:t xml:space="preserve"> </w:t>
      </w:r>
      <w:r w:rsidR="004A1E41">
        <w:rPr>
          <w:rStyle w:val="eop"/>
          <w:rFonts w:asciiTheme="minorHAnsi" w:hAnsiTheme="minorHAnsi" w:cstheme="minorHAnsi"/>
        </w:rPr>
        <w:t>are</w:t>
      </w:r>
      <w:r w:rsidR="006E31DB">
        <w:rPr>
          <w:rStyle w:val="eop"/>
          <w:rFonts w:asciiTheme="minorHAnsi" w:hAnsiTheme="minorHAnsi" w:cstheme="minorHAnsi"/>
        </w:rPr>
        <w:t xml:space="preserve"> </w:t>
      </w:r>
      <w:r w:rsidR="004A1E41">
        <w:rPr>
          <w:rStyle w:val="eop"/>
          <w:rFonts w:asciiTheme="minorHAnsi" w:hAnsiTheme="minorHAnsi" w:cstheme="minorHAnsi"/>
        </w:rPr>
        <w:t>given opportunities to be creative in their own learning experiences.</w:t>
      </w:r>
      <w:r w:rsidR="00795F06">
        <w:rPr>
          <w:rStyle w:val="eop"/>
          <w:rFonts w:asciiTheme="minorHAnsi" w:hAnsiTheme="minorHAnsi" w:cstheme="minorHAnsi"/>
        </w:rPr>
        <w:t xml:space="preserve"> </w:t>
      </w:r>
      <w:r w:rsidR="004A1E41">
        <w:rPr>
          <w:rStyle w:val="eop"/>
          <w:rFonts w:asciiTheme="minorHAnsi" w:hAnsiTheme="minorHAnsi" w:cstheme="minorHAnsi"/>
        </w:rPr>
        <w:t>Through working in groups and individual tasks in a variety of context, children acquire, practise, refine and apply their skills.</w:t>
      </w:r>
      <w:r w:rsidR="00BA47F2">
        <w:rPr>
          <w:rStyle w:val="eop"/>
          <w:rFonts w:asciiTheme="minorHAnsi" w:hAnsiTheme="minorHAnsi" w:cstheme="minorHAnsi"/>
        </w:rPr>
        <w:t xml:space="preserve"> In Finland the approach allows teac</w:t>
      </w:r>
      <w:r w:rsidR="00990BC7">
        <w:rPr>
          <w:rStyle w:val="eop"/>
          <w:rFonts w:asciiTheme="minorHAnsi" w:hAnsiTheme="minorHAnsi" w:cstheme="minorHAnsi"/>
        </w:rPr>
        <w:t>hers to take into account their particular context and the individual children in their classroom.</w:t>
      </w:r>
      <w:r w:rsidR="0063485B">
        <w:rPr>
          <w:rStyle w:val="eop"/>
          <w:rFonts w:asciiTheme="minorHAnsi" w:hAnsiTheme="minorHAnsi" w:cstheme="minorHAnsi"/>
        </w:rPr>
        <w:t xml:space="preserve"> Teachers </w:t>
      </w:r>
      <w:r w:rsidR="00E101D0">
        <w:rPr>
          <w:rStyle w:val="eop"/>
          <w:rFonts w:asciiTheme="minorHAnsi" w:hAnsiTheme="minorHAnsi" w:cstheme="minorHAnsi"/>
        </w:rPr>
        <w:t>in interpret</w:t>
      </w:r>
      <w:r w:rsidR="0063485B">
        <w:rPr>
          <w:rStyle w:val="eop"/>
          <w:rFonts w:asciiTheme="minorHAnsi" w:hAnsiTheme="minorHAnsi" w:cstheme="minorHAnsi"/>
        </w:rPr>
        <w:t xml:space="preserve"> and implement the guidelines</w:t>
      </w:r>
      <w:r w:rsidR="00A51E82">
        <w:rPr>
          <w:rStyle w:val="eop"/>
          <w:rFonts w:asciiTheme="minorHAnsi" w:hAnsiTheme="minorHAnsi" w:cstheme="minorHAnsi"/>
        </w:rPr>
        <w:t>,</w:t>
      </w:r>
      <w:r w:rsidR="0063485B">
        <w:rPr>
          <w:rStyle w:val="eop"/>
          <w:rFonts w:asciiTheme="minorHAnsi" w:hAnsiTheme="minorHAnsi" w:cstheme="minorHAnsi"/>
        </w:rPr>
        <w:t xml:space="preserve"> they don’</w:t>
      </w:r>
      <w:r w:rsidR="00F77AFA">
        <w:rPr>
          <w:rStyle w:val="eop"/>
          <w:rFonts w:asciiTheme="minorHAnsi" w:hAnsiTheme="minorHAnsi" w:cstheme="minorHAnsi"/>
        </w:rPr>
        <w:t xml:space="preserve"> follow a guideline like the Foundation Phase.</w:t>
      </w:r>
      <w:r w:rsidR="0063485B">
        <w:rPr>
          <w:rStyle w:val="eop"/>
          <w:rFonts w:asciiTheme="minorHAnsi" w:hAnsiTheme="minorHAnsi" w:cstheme="minorHAnsi"/>
        </w:rPr>
        <w:t xml:space="preserve"> This approach </w:t>
      </w:r>
      <w:r w:rsidR="00E101D0">
        <w:rPr>
          <w:rStyle w:val="eop"/>
          <w:rFonts w:asciiTheme="minorHAnsi" w:hAnsiTheme="minorHAnsi" w:cstheme="minorHAnsi"/>
        </w:rPr>
        <w:t>views</w:t>
      </w:r>
      <w:r w:rsidR="0063485B">
        <w:rPr>
          <w:rStyle w:val="eop"/>
          <w:rFonts w:asciiTheme="minorHAnsi" w:hAnsiTheme="minorHAnsi" w:cstheme="minorHAnsi"/>
        </w:rPr>
        <w:t xml:space="preserve"> the child’s perspective and learning as important in organizing learning situations</w:t>
      </w:r>
      <w:r w:rsidR="00A51E82">
        <w:rPr>
          <w:rStyle w:val="eop"/>
          <w:rFonts w:asciiTheme="minorHAnsi" w:hAnsiTheme="minorHAnsi" w:cstheme="minorHAnsi"/>
        </w:rPr>
        <w:t xml:space="preserve"> instead of imposing an exact aims and contents in advance (Turunen 2008). Childhood programs focuses on care,</w:t>
      </w:r>
      <w:r w:rsidR="00FF2902">
        <w:rPr>
          <w:rStyle w:val="eop"/>
          <w:rFonts w:asciiTheme="minorHAnsi" w:hAnsiTheme="minorHAnsi" w:cstheme="minorHAnsi"/>
        </w:rPr>
        <w:t xml:space="preserve"> motor, social skills</w:t>
      </w:r>
      <w:r w:rsidR="00A51E82">
        <w:rPr>
          <w:rStyle w:val="eop"/>
          <w:rFonts w:asciiTheme="minorHAnsi" w:hAnsiTheme="minorHAnsi" w:cstheme="minorHAnsi"/>
        </w:rPr>
        <w:t xml:space="preserve"> and play</w:t>
      </w:r>
      <w:r w:rsidR="00FF2902">
        <w:rPr>
          <w:rStyle w:val="eop"/>
          <w:rFonts w:asciiTheme="minorHAnsi" w:hAnsiTheme="minorHAnsi" w:cstheme="minorHAnsi"/>
        </w:rPr>
        <w:t xml:space="preserve"> that prepare children more generally for school</w:t>
      </w:r>
      <w:r w:rsidR="00A51E82">
        <w:rPr>
          <w:rStyle w:val="eop"/>
          <w:rFonts w:asciiTheme="minorHAnsi" w:hAnsiTheme="minorHAnsi" w:cstheme="minorHAnsi"/>
        </w:rPr>
        <w:t xml:space="preserve"> rather than on academic activities (Korkeamaki 2001) an approach which many parents have valued (Djala 2000)</w:t>
      </w:r>
      <w:r w:rsidR="001A2D1A">
        <w:rPr>
          <w:rStyle w:val="eop"/>
          <w:rFonts w:asciiTheme="minorHAnsi" w:hAnsiTheme="minorHAnsi" w:cstheme="minorHAnsi"/>
        </w:rPr>
        <w:t xml:space="preserve"> and is supported by (</w:t>
      </w:r>
      <w:r w:rsidR="00E101D0">
        <w:rPr>
          <w:rStyle w:val="eop"/>
          <w:rFonts w:asciiTheme="minorHAnsi" w:hAnsiTheme="minorHAnsi" w:cstheme="minorHAnsi"/>
        </w:rPr>
        <w:t>Piaget, Dewey</w:t>
      </w:r>
      <w:r w:rsidR="008E22FC">
        <w:rPr>
          <w:rStyle w:val="eop"/>
          <w:rFonts w:asciiTheme="minorHAnsi" w:hAnsiTheme="minorHAnsi" w:cstheme="minorHAnsi"/>
        </w:rPr>
        <w:t xml:space="preserve">, </w:t>
      </w:r>
      <w:r w:rsidR="00E101D0">
        <w:rPr>
          <w:rStyle w:val="eop"/>
          <w:rFonts w:asciiTheme="minorHAnsi" w:hAnsiTheme="minorHAnsi" w:cstheme="minorHAnsi"/>
        </w:rPr>
        <w:t>Montessori</w:t>
      </w:r>
      <w:r w:rsidR="001A2D1A">
        <w:rPr>
          <w:rStyle w:val="eop"/>
          <w:rFonts w:asciiTheme="minorHAnsi" w:hAnsiTheme="minorHAnsi" w:cstheme="minorHAnsi"/>
        </w:rPr>
        <w:t xml:space="preserve"> and Reggio Emilio</w:t>
      </w:r>
      <w:r w:rsidR="00E101D0">
        <w:rPr>
          <w:rStyle w:val="eop"/>
          <w:rFonts w:asciiTheme="minorHAnsi" w:hAnsiTheme="minorHAnsi" w:cstheme="minorHAnsi"/>
        </w:rPr>
        <w:t>).</w:t>
      </w:r>
      <w:r w:rsidR="00F50DFE">
        <w:rPr>
          <w:rStyle w:val="eop"/>
          <w:rFonts w:asciiTheme="minorHAnsi" w:hAnsiTheme="minorHAnsi" w:cstheme="minorHAnsi"/>
        </w:rPr>
        <w:t xml:space="preserve"> Until recently literacy issues have not been viewed as necessary in kindergarden.</w:t>
      </w:r>
      <w:r w:rsidR="001A2D1A">
        <w:rPr>
          <w:rStyle w:val="eop"/>
          <w:rFonts w:asciiTheme="minorHAnsi" w:hAnsiTheme="minorHAnsi" w:cstheme="minorHAnsi"/>
        </w:rPr>
        <w:t xml:space="preserve"> </w:t>
      </w:r>
      <w:r w:rsidR="00E101D0">
        <w:rPr>
          <w:rStyle w:val="eop"/>
          <w:rFonts w:asciiTheme="minorHAnsi" w:hAnsiTheme="minorHAnsi" w:cstheme="minorHAnsi"/>
        </w:rPr>
        <w:t>However,</w:t>
      </w:r>
      <w:r w:rsidR="001A2D1A">
        <w:rPr>
          <w:rStyle w:val="eop"/>
          <w:rFonts w:asciiTheme="minorHAnsi" w:hAnsiTheme="minorHAnsi" w:cstheme="minorHAnsi"/>
        </w:rPr>
        <w:t xml:space="preserve"> some researchers have criticized that this approach offer children fewer opportunities for intellectual experiences and learning</w:t>
      </w:r>
      <w:r w:rsidR="00294151">
        <w:rPr>
          <w:rStyle w:val="eop"/>
          <w:rFonts w:asciiTheme="minorHAnsi" w:hAnsiTheme="minorHAnsi" w:cstheme="minorHAnsi"/>
        </w:rPr>
        <w:t>,</w:t>
      </w:r>
      <w:r w:rsidR="001A2D1A">
        <w:rPr>
          <w:rStyle w:val="eop"/>
          <w:rFonts w:asciiTheme="minorHAnsi" w:hAnsiTheme="minorHAnsi" w:cstheme="minorHAnsi"/>
        </w:rPr>
        <w:t xml:space="preserve"> than children in other countries (Siekkinen</w:t>
      </w:r>
      <w:r w:rsidR="00FF2902">
        <w:rPr>
          <w:rStyle w:val="eop"/>
          <w:rFonts w:asciiTheme="minorHAnsi" w:hAnsiTheme="minorHAnsi" w:cstheme="minorHAnsi"/>
        </w:rPr>
        <w:t xml:space="preserve"> 1999).  </w:t>
      </w:r>
      <w:r w:rsidR="004A1E41">
        <w:rPr>
          <w:rStyle w:val="eop"/>
          <w:rFonts w:asciiTheme="minorHAnsi" w:hAnsiTheme="minorHAnsi" w:cstheme="minorHAnsi"/>
        </w:rPr>
        <w:t>Progression is measured from</w:t>
      </w:r>
      <w:r w:rsidR="00982171">
        <w:rPr>
          <w:rStyle w:val="eop"/>
          <w:rFonts w:asciiTheme="minorHAnsi" w:hAnsiTheme="minorHAnsi" w:cstheme="minorHAnsi"/>
        </w:rPr>
        <w:t xml:space="preserve"> concrete to the more abstract, from simple to complex, from personal to bigger picture and from familiar to unfamiliar. This is similar with the Finnish Curriculum</w:t>
      </w:r>
      <w:r w:rsidR="006E31DB">
        <w:rPr>
          <w:rStyle w:val="eop"/>
          <w:rFonts w:asciiTheme="minorHAnsi" w:hAnsiTheme="minorHAnsi" w:cstheme="minorHAnsi"/>
        </w:rPr>
        <w:t xml:space="preserve"> and is supported by (Reggio Emilio and </w:t>
      </w:r>
      <w:r w:rsidR="00192EF0">
        <w:rPr>
          <w:rStyle w:val="eop"/>
          <w:rFonts w:asciiTheme="minorHAnsi" w:hAnsiTheme="minorHAnsi" w:cstheme="minorHAnsi"/>
        </w:rPr>
        <w:t>Montessori)</w:t>
      </w:r>
      <w:r w:rsidR="00F8534A">
        <w:rPr>
          <w:rStyle w:val="eop"/>
          <w:rFonts w:asciiTheme="minorHAnsi" w:hAnsiTheme="minorHAnsi" w:cstheme="minorHAnsi"/>
        </w:rPr>
        <w:t xml:space="preserve"> Children move from generally listening and interacting with others to choos</w:t>
      </w:r>
      <w:r w:rsidR="00F82A7C">
        <w:rPr>
          <w:rStyle w:val="eop"/>
          <w:rFonts w:asciiTheme="minorHAnsi" w:hAnsiTheme="minorHAnsi" w:cstheme="minorHAnsi"/>
        </w:rPr>
        <w:t>ing</w:t>
      </w:r>
      <w:r w:rsidR="00F8534A">
        <w:rPr>
          <w:rStyle w:val="eop"/>
          <w:rFonts w:asciiTheme="minorHAnsi" w:hAnsiTheme="minorHAnsi" w:cstheme="minorHAnsi"/>
        </w:rPr>
        <w:t xml:space="preserve"> to working with others deliberately for reaching understanding. This allow children to become both independent and interdependent learners. The </w:t>
      </w:r>
      <w:r w:rsidR="00E101D0">
        <w:rPr>
          <w:rStyle w:val="eop"/>
          <w:rFonts w:asciiTheme="minorHAnsi" w:hAnsiTheme="minorHAnsi" w:cstheme="minorHAnsi"/>
        </w:rPr>
        <w:t>interchangeable process</w:t>
      </w:r>
      <w:r w:rsidR="00F8534A">
        <w:rPr>
          <w:rStyle w:val="eop"/>
          <w:rFonts w:asciiTheme="minorHAnsi" w:hAnsiTheme="minorHAnsi" w:cstheme="minorHAnsi"/>
        </w:rPr>
        <w:t xml:space="preserve"> of planning, developing and reflecting support children to acquire a deeper understanding and enables them to explore and make sense of the world, which is beneficial to their thinking skills. The children’s progression is observed with an understanding of child development and the stages children move through. An Early Year Development and</w:t>
      </w:r>
    </w:p>
    <w:p w:rsidR="00F8534A" w:rsidRDefault="00F8534A" w:rsidP="00F8534A">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Assessment Framework is used to assess children three to seven years;</w:t>
      </w:r>
    </w:p>
    <w:p w:rsidR="00F8534A" w:rsidRDefault="00F8534A" w:rsidP="00F8534A">
      <w:pPr>
        <w:pStyle w:val="paragraph"/>
        <w:spacing w:before="0" w:beforeAutospacing="0" w:after="0" w:afterAutospacing="0"/>
        <w:jc w:val="both"/>
        <w:textAlignment w:val="baseline"/>
        <w:rPr>
          <w:rStyle w:val="eop"/>
          <w:rFonts w:asciiTheme="minorHAnsi" w:hAnsiTheme="minorHAnsi" w:cstheme="minorHAnsi"/>
        </w:rPr>
      </w:pPr>
    </w:p>
    <w:p w:rsidR="00F8534A" w:rsidRDefault="00294151" w:rsidP="00F8534A">
      <w:pPr>
        <w:pStyle w:val="paragraph"/>
        <w:numPr>
          <w:ilvl w:val="0"/>
          <w:numId w:val="18"/>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B</w:t>
      </w:r>
      <w:r w:rsidR="00F8534A">
        <w:rPr>
          <w:rStyle w:val="eop"/>
          <w:rFonts w:asciiTheme="minorHAnsi" w:hAnsiTheme="minorHAnsi" w:cstheme="minorHAnsi"/>
        </w:rPr>
        <w:t>elow expected stage of development</w:t>
      </w:r>
    </w:p>
    <w:p w:rsidR="00F8534A" w:rsidRDefault="00F8534A" w:rsidP="00F8534A">
      <w:pPr>
        <w:pStyle w:val="paragraph"/>
        <w:numPr>
          <w:ilvl w:val="0"/>
          <w:numId w:val="18"/>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 xml:space="preserve">Expected stage of development </w:t>
      </w:r>
    </w:p>
    <w:p w:rsidR="00F8534A" w:rsidRDefault="00F8534A" w:rsidP="00F8534A">
      <w:pPr>
        <w:pStyle w:val="paragraph"/>
        <w:numPr>
          <w:ilvl w:val="0"/>
          <w:numId w:val="18"/>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 xml:space="preserve">Above expected stage of development </w:t>
      </w:r>
    </w:p>
    <w:p w:rsidR="00F8534A" w:rsidRDefault="00F8534A" w:rsidP="00F8534A">
      <w:pPr>
        <w:pStyle w:val="paragraph"/>
        <w:spacing w:before="0" w:beforeAutospacing="0" w:after="0" w:afterAutospacing="0"/>
        <w:ind w:left="789"/>
        <w:jc w:val="both"/>
        <w:textAlignment w:val="baseline"/>
        <w:rPr>
          <w:rStyle w:val="eop"/>
          <w:rFonts w:asciiTheme="minorHAnsi" w:hAnsiTheme="minorHAnsi" w:cstheme="minorHAnsi"/>
        </w:rPr>
      </w:pPr>
    </w:p>
    <w:p w:rsidR="00D31B71" w:rsidRDefault="00F8534A" w:rsidP="00F8534A">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lastRenderedPageBreak/>
        <w:t>The Language Literacy and Communication Skills and Mathematical Development Skills includes the National Literacy and Numeracy Framework</w:t>
      </w:r>
      <w:r w:rsidR="00D617CD">
        <w:rPr>
          <w:rStyle w:val="eop"/>
          <w:rFonts w:asciiTheme="minorHAnsi" w:hAnsiTheme="minorHAnsi" w:cstheme="minorHAnsi"/>
        </w:rPr>
        <w:t xml:space="preserve"> </w:t>
      </w:r>
      <w:r w:rsidR="00E101D0">
        <w:rPr>
          <w:rStyle w:val="eop"/>
          <w:rFonts w:asciiTheme="minorHAnsi" w:hAnsiTheme="minorHAnsi" w:cstheme="minorHAnsi"/>
        </w:rPr>
        <w:t>whereby</w:t>
      </w:r>
      <w:r w:rsidR="00D617CD">
        <w:rPr>
          <w:rStyle w:val="eop"/>
          <w:rFonts w:asciiTheme="minorHAnsi" w:hAnsiTheme="minorHAnsi" w:cstheme="minorHAnsi"/>
        </w:rPr>
        <w:t xml:space="preserve"> children take test every year to monitor their progress</w:t>
      </w:r>
      <w:r w:rsidR="002E515C">
        <w:rPr>
          <w:rStyle w:val="eop"/>
          <w:rFonts w:asciiTheme="minorHAnsi" w:hAnsiTheme="minorHAnsi" w:cstheme="minorHAnsi"/>
        </w:rPr>
        <w:t>.</w:t>
      </w:r>
      <w:r w:rsidR="003E53FC">
        <w:rPr>
          <w:rStyle w:val="eop"/>
          <w:rFonts w:asciiTheme="minorHAnsi" w:hAnsiTheme="minorHAnsi" w:cstheme="minorHAnsi"/>
        </w:rPr>
        <w:t xml:space="preserve"> There is a strong requirement for children to develop key skills or outcomes particularly in literacy and numeracy skills by a certain age. The Foundation Phase does not remove the need for direct, formal teaching, instead they encourage a balance of continuous, enhanced and focussed provision. It could argue that they offer a unique attempt to bridge a child centred approach to education within standardise</w:t>
      </w:r>
      <w:r w:rsidR="00D31B71">
        <w:rPr>
          <w:rStyle w:val="eop"/>
          <w:rFonts w:asciiTheme="minorHAnsi" w:hAnsiTheme="minorHAnsi" w:cstheme="minorHAnsi"/>
        </w:rPr>
        <w:t xml:space="preserve"> </w:t>
      </w:r>
      <w:r w:rsidR="003E53FC">
        <w:rPr>
          <w:rStyle w:val="eop"/>
          <w:rFonts w:asciiTheme="minorHAnsi" w:hAnsiTheme="minorHAnsi" w:cstheme="minorHAnsi"/>
        </w:rPr>
        <w:t>driven education system.</w:t>
      </w:r>
      <w:r w:rsidR="00D31B71">
        <w:rPr>
          <w:rStyle w:val="eop"/>
          <w:rFonts w:asciiTheme="minorHAnsi" w:hAnsiTheme="minorHAnsi" w:cstheme="minorHAnsi"/>
        </w:rPr>
        <w:t xml:space="preserve"> </w:t>
      </w:r>
      <w:r w:rsidR="00D31B71">
        <w:rPr>
          <w:rStyle w:val="eop"/>
          <w:rFonts w:asciiTheme="minorHAnsi" w:hAnsiTheme="minorHAnsi" w:cstheme="minorHAnsi"/>
        </w:rPr>
        <w:t xml:space="preserve">The National Statutory Baseline Assessment helps practitioners to identify if a child </w:t>
      </w:r>
      <w:r w:rsidR="00E101D0">
        <w:rPr>
          <w:rStyle w:val="eop"/>
          <w:rFonts w:asciiTheme="minorHAnsi" w:hAnsiTheme="minorHAnsi" w:cstheme="minorHAnsi"/>
        </w:rPr>
        <w:t>has</w:t>
      </w:r>
      <w:r w:rsidR="00D31B71">
        <w:rPr>
          <w:rStyle w:val="eop"/>
          <w:rFonts w:asciiTheme="minorHAnsi" w:hAnsiTheme="minorHAnsi" w:cstheme="minorHAnsi"/>
        </w:rPr>
        <w:t xml:space="preserve"> developmental needs or additional support needs. Practitioners must pay attention to the unique experience of children and treat them as individuals (UNCRC) on the Right of the child.  They are expected to promote </w:t>
      </w:r>
      <w:r w:rsidR="00E101D0">
        <w:rPr>
          <w:rStyle w:val="eop"/>
          <w:rFonts w:asciiTheme="minorHAnsi" w:hAnsiTheme="minorHAnsi" w:cstheme="minorHAnsi"/>
        </w:rPr>
        <w:t>first</w:t>
      </w:r>
      <w:r w:rsidR="008C4E35">
        <w:rPr>
          <w:rStyle w:val="eop"/>
          <w:rFonts w:asciiTheme="minorHAnsi" w:hAnsiTheme="minorHAnsi" w:cstheme="minorHAnsi"/>
        </w:rPr>
        <w:t xml:space="preserve"> </w:t>
      </w:r>
      <w:r w:rsidR="00E101D0">
        <w:rPr>
          <w:rStyle w:val="eop"/>
          <w:rFonts w:asciiTheme="minorHAnsi" w:hAnsiTheme="minorHAnsi" w:cstheme="minorHAnsi"/>
        </w:rPr>
        <w:t>hand</w:t>
      </w:r>
      <w:r w:rsidR="00D31B71">
        <w:rPr>
          <w:rStyle w:val="eop"/>
          <w:rFonts w:asciiTheme="minorHAnsi" w:hAnsiTheme="minorHAnsi" w:cstheme="minorHAnsi"/>
        </w:rPr>
        <w:t xml:space="preserve"> experiences, give children access to both indoor and outdoor environment that are fun, exciting, safe and that will be stimulating and safe and seek to build on children’s interest (Wood 2004). However (Aasen and Waters argue that practitioners are left with little choice without time and support. The role of the practitioner is to be a facilitator of learning (WAG 2008a p12). Practitioners are expected to encourage natural curiosity and promote child s development. They are expected to be particularly involved by interactions, open questions, shared and sustain thinking. Practitioners should offer choices, challenge children with care and sensitivity, encourage them to progress and benefit from their learning experiences. </w:t>
      </w:r>
      <w:r w:rsidR="00D31B71">
        <w:rPr>
          <w:rStyle w:val="eop"/>
          <w:rFonts w:asciiTheme="minorHAnsi" w:hAnsiTheme="minorHAnsi" w:cstheme="minorHAnsi"/>
        </w:rPr>
        <w:t xml:space="preserve"> </w:t>
      </w:r>
    </w:p>
    <w:p w:rsidR="00195305" w:rsidRDefault="00E101D0" w:rsidP="00F8534A">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However,</w:t>
      </w:r>
      <w:r w:rsidR="00294151">
        <w:rPr>
          <w:rStyle w:val="eop"/>
          <w:rFonts w:asciiTheme="minorHAnsi" w:hAnsiTheme="minorHAnsi" w:cstheme="minorHAnsi"/>
        </w:rPr>
        <w:t xml:space="preserve"> i</w:t>
      </w:r>
      <w:r w:rsidR="002E515C">
        <w:rPr>
          <w:rStyle w:val="eop"/>
          <w:rFonts w:asciiTheme="minorHAnsi" w:hAnsiTheme="minorHAnsi" w:cstheme="minorHAnsi"/>
        </w:rPr>
        <w:t>n Finland practitioners use narrative assessments and observational tools to monitor children’s development ranging from literacy and numeracy skills to motor, socio-emotional and health development. Children don’t take any national tests and are assessed by portfolios, storytelling instruments and observational tools such as rating scales and checklists and parental s</w:t>
      </w:r>
      <w:r w:rsidR="00ED23C1">
        <w:rPr>
          <w:rStyle w:val="eop"/>
          <w:rFonts w:asciiTheme="minorHAnsi" w:hAnsiTheme="minorHAnsi" w:cstheme="minorHAnsi"/>
        </w:rPr>
        <w:t>u</w:t>
      </w:r>
      <w:r w:rsidR="002E515C">
        <w:rPr>
          <w:rStyle w:val="eop"/>
          <w:rFonts w:asciiTheme="minorHAnsi" w:hAnsiTheme="minorHAnsi" w:cstheme="minorHAnsi"/>
        </w:rPr>
        <w:t>rveys</w:t>
      </w:r>
      <w:r w:rsidR="00ED23C1">
        <w:rPr>
          <w:rStyle w:val="eop"/>
          <w:rFonts w:asciiTheme="minorHAnsi" w:hAnsiTheme="minorHAnsi" w:cstheme="minorHAnsi"/>
        </w:rPr>
        <w:t>.</w:t>
      </w:r>
      <w:r w:rsidR="00F8534A">
        <w:rPr>
          <w:rStyle w:val="eop"/>
          <w:rFonts w:asciiTheme="minorHAnsi" w:hAnsiTheme="minorHAnsi" w:cstheme="minorHAnsi"/>
        </w:rPr>
        <w:t xml:space="preserve"> </w:t>
      </w:r>
      <w:r w:rsidR="00D31B71">
        <w:rPr>
          <w:rStyle w:val="eop"/>
          <w:rFonts w:asciiTheme="minorHAnsi" w:hAnsiTheme="minorHAnsi" w:cstheme="minorHAnsi"/>
        </w:rPr>
        <w:t>T</w:t>
      </w:r>
      <w:r w:rsidR="00987211">
        <w:rPr>
          <w:rStyle w:val="eop"/>
          <w:rFonts w:asciiTheme="minorHAnsi" w:hAnsiTheme="minorHAnsi" w:cstheme="minorHAnsi"/>
        </w:rPr>
        <w:t>eachers spent less time in the classroom</w:t>
      </w:r>
      <w:r w:rsidR="00D6123F">
        <w:rPr>
          <w:rStyle w:val="eop"/>
          <w:rFonts w:asciiTheme="minorHAnsi" w:hAnsiTheme="minorHAnsi" w:cstheme="minorHAnsi"/>
        </w:rPr>
        <w:t>s and have extra time to develop new teaching strategies. They focus on caring for children and includes very little pedagogical content. A study done conclude that practices differ in each classroom according to age variation. Children under three years and three</w:t>
      </w:r>
      <w:r w:rsidR="00795F06">
        <w:rPr>
          <w:rStyle w:val="eop"/>
          <w:rFonts w:asciiTheme="minorHAnsi" w:hAnsiTheme="minorHAnsi" w:cstheme="minorHAnsi"/>
        </w:rPr>
        <w:t xml:space="preserve"> to </w:t>
      </w:r>
      <w:r>
        <w:rPr>
          <w:rStyle w:val="eop"/>
          <w:rFonts w:asciiTheme="minorHAnsi" w:hAnsiTheme="minorHAnsi" w:cstheme="minorHAnsi"/>
        </w:rPr>
        <w:t>four-year</w:t>
      </w:r>
      <w:r w:rsidR="00D6123F">
        <w:rPr>
          <w:rStyle w:val="eop"/>
          <w:rFonts w:asciiTheme="minorHAnsi" w:hAnsiTheme="minorHAnsi" w:cstheme="minorHAnsi"/>
        </w:rPr>
        <w:t xml:space="preserve"> olds regularly sleep in the afternoon. Practitioners guide children and discuss </w:t>
      </w:r>
      <w:r w:rsidR="009C66C0">
        <w:rPr>
          <w:rStyle w:val="eop"/>
          <w:rFonts w:asciiTheme="minorHAnsi" w:hAnsiTheme="minorHAnsi" w:cstheme="minorHAnsi"/>
        </w:rPr>
        <w:t>behaviour and activities</w:t>
      </w:r>
      <w:r w:rsidR="00795F06">
        <w:rPr>
          <w:rStyle w:val="eop"/>
          <w:rFonts w:asciiTheme="minorHAnsi" w:hAnsiTheme="minorHAnsi" w:cstheme="minorHAnsi"/>
        </w:rPr>
        <w:t xml:space="preserve"> that</w:t>
      </w:r>
      <w:r w:rsidR="009C66C0">
        <w:rPr>
          <w:rStyle w:val="eop"/>
          <w:rFonts w:asciiTheme="minorHAnsi" w:hAnsiTheme="minorHAnsi" w:cstheme="minorHAnsi"/>
        </w:rPr>
        <w:t xml:space="preserve"> are always child-initiated based on </w:t>
      </w:r>
      <w:r w:rsidR="00795F06">
        <w:rPr>
          <w:rStyle w:val="eop"/>
          <w:rFonts w:asciiTheme="minorHAnsi" w:hAnsiTheme="minorHAnsi" w:cstheme="minorHAnsi"/>
        </w:rPr>
        <w:t>child’s</w:t>
      </w:r>
      <w:r w:rsidR="009C66C0">
        <w:rPr>
          <w:rStyle w:val="eop"/>
          <w:rFonts w:asciiTheme="minorHAnsi" w:hAnsiTheme="minorHAnsi" w:cstheme="minorHAnsi"/>
        </w:rPr>
        <w:t xml:space="preserve"> own interests</w:t>
      </w:r>
      <w:r w:rsidR="00795F06">
        <w:rPr>
          <w:rStyle w:val="eop"/>
          <w:rFonts w:asciiTheme="minorHAnsi" w:hAnsiTheme="minorHAnsi" w:cstheme="minorHAnsi"/>
        </w:rPr>
        <w:t>,</w:t>
      </w:r>
      <w:r w:rsidR="00867841">
        <w:rPr>
          <w:rStyle w:val="eop"/>
          <w:rFonts w:asciiTheme="minorHAnsi" w:hAnsiTheme="minorHAnsi" w:cstheme="minorHAnsi"/>
        </w:rPr>
        <w:t xml:space="preserve"> which allows independence allow children to form personalities of their own.</w:t>
      </w:r>
      <w:r w:rsidR="00473E1B">
        <w:rPr>
          <w:rStyle w:val="eop"/>
          <w:rFonts w:asciiTheme="minorHAnsi" w:hAnsiTheme="minorHAnsi" w:cstheme="minorHAnsi"/>
        </w:rPr>
        <w:t xml:space="preserve"> </w:t>
      </w:r>
      <w:r w:rsidR="00CF4864">
        <w:rPr>
          <w:rStyle w:val="eop"/>
          <w:rFonts w:asciiTheme="minorHAnsi" w:hAnsiTheme="minorHAnsi" w:cstheme="minorHAnsi"/>
        </w:rPr>
        <w:t xml:space="preserve"> </w:t>
      </w:r>
      <w:r w:rsidR="00D6123F">
        <w:rPr>
          <w:rStyle w:val="eop"/>
          <w:rFonts w:asciiTheme="minorHAnsi" w:hAnsiTheme="minorHAnsi" w:cstheme="minorHAnsi"/>
        </w:rPr>
        <w:t xml:space="preserve"> </w:t>
      </w:r>
      <w:r w:rsidR="00987211">
        <w:rPr>
          <w:rStyle w:val="eop"/>
          <w:rFonts w:asciiTheme="minorHAnsi" w:hAnsiTheme="minorHAnsi" w:cstheme="minorHAnsi"/>
        </w:rPr>
        <w:t xml:space="preserve"> </w:t>
      </w:r>
      <w:r w:rsidR="00195305">
        <w:rPr>
          <w:rStyle w:val="eop"/>
          <w:rFonts w:asciiTheme="minorHAnsi" w:hAnsiTheme="minorHAnsi" w:cstheme="minorHAnsi"/>
        </w:rPr>
        <w:t xml:space="preserve"> </w:t>
      </w:r>
    </w:p>
    <w:p w:rsidR="00987211" w:rsidRDefault="00987211" w:rsidP="00F8534A">
      <w:pPr>
        <w:pStyle w:val="paragraph"/>
        <w:spacing w:before="0" w:beforeAutospacing="0" w:after="0" w:afterAutospacing="0"/>
        <w:jc w:val="both"/>
        <w:textAlignment w:val="baseline"/>
        <w:rPr>
          <w:rStyle w:val="eop"/>
          <w:rFonts w:asciiTheme="minorHAnsi" w:hAnsiTheme="minorHAnsi" w:cstheme="minorHAnsi"/>
        </w:rPr>
      </w:pPr>
    </w:p>
    <w:p w:rsidR="00987211" w:rsidRDefault="00987211" w:rsidP="00F8534A">
      <w:pPr>
        <w:pStyle w:val="paragraph"/>
        <w:spacing w:before="0" w:beforeAutospacing="0" w:after="0" w:afterAutospacing="0"/>
        <w:jc w:val="both"/>
        <w:textAlignment w:val="baseline"/>
        <w:rPr>
          <w:rStyle w:val="eop"/>
          <w:rFonts w:asciiTheme="minorHAnsi" w:hAnsiTheme="minorHAnsi" w:cstheme="minorHAnsi"/>
        </w:rPr>
      </w:pPr>
    </w:p>
    <w:p w:rsidR="00987211" w:rsidRDefault="00987211" w:rsidP="00F8534A">
      <w:pPr>
        <w:pStyle w:val="paragraph"/>
        <w:spacing w:before="0" w:beforeAutospacing="0" w:after="0" w:afterAutospacing="0"/>
        <w:jc w:val="both"/>
        <w:textAlignment w:val="baseline"/>
        <w:rPr>
          <w:rStyle w:val="eop"/>
          <w:rFonts w:asciiTheme="minorHAnsi" w:hAnsiTheme="minorHAnsi" w:cstheme="minorHAnsi"/>
        </w:rPr>
      </w:pPr>
    </w:p>
    <w:p w:rsidR="00FF25BC" w:rsidRPr="00072698" w:rsidRDefault="00FF25BC" w:rsidP="00C63D54">
      <w:pPr>
        <w:pStyle w:val="paragraph"/>
        <w:spacing w:before="0" w:beforeAutospacing="0" w:after="0" w:afterAutospacing="0"/>
        <w:jc w:val="both"/>
        <w:textAlignment w:val="baseline"/>
        <w:rPr>
          <w:rStyle w:val="eop"/>
          <w:rFonts w:asciiTheme="majorHAnsi" w:hAnsiTheme="majorHAnsi" w:cstheme="majorHAnsi"/>
          <w:b/>
          <w:bCs/>
        </w:rPr>
      </w:pPr>
      <w:r w:rsidRPr="00072698">
        <w:rPr>
          <w:rStyle w:val="eop"/>
          <w:rFonts w:asciiTheme="majorHAnsi" w:hAnsiTheme="majorHAnsi" w:cstheme="majorHAnsi"/>
          <w:b/>
          <w:bCs/>
        </w:rPr>
        <w:t>The role of an adult</w:t>
      </w:r>
    </w:p>
    <w:p w:rsidR="00FF25BC" w:rsidRPr="00072698" w:rsidRDefault="00FF25BC" w:rsidP="00FF25BC">
      <w:pPr>
        <w:pStyle w:val="paragraph"/>
        <w:numPr>
          <w:ilvl w:val="0"/>
          <w:numId w:val="8"/>
        </w:numPr>
        <w:spacing w:before="0" w:beforeAutospacing="0" w:after="0" w:afterAutospacing="0"/>
        <w:jc w:val="both"/>
        <w:textAlignment w:val="baseline"/>
        <w:rPr>
          <w:rStyle w:val="eop"/>
          <w:rFonts w:asciiTheme="majorHAnsi" w:hAnsiTheme="majorHAnsi" w:cstheme="majorHAnsi"/>
          <w:b/>
          <w:bCs/>
        </w:rPr>
      </w:pPr>
      <w:r w:rsidRPr="00072698">
        <w:rPr>
          <w:rStyle w:val="eop"/>
          <w:rFonts w:asciiTheme="majorHAnsi" w:hAnsiTheme="majorHAnsi" w:cstheme="majorHAnsi"/>
          <w:b/>
          <w:bCs/>
        </w:rPr>
        <w:t>Recording and monitoring</w:t>
      </w:r>
    </w:p>
    <w:p w:rsidR="00FF25BC" w:rsidRPr="00072698" w:rsidRDefault="00FF25BC" w:rsidP="00FF25BC">
      <w:pPr>
        <w:pStyle w:val="paragraph"/>
        <w:numPr>
          <w:ilvl w:val="0"/>
          <w:numId w:val="8"/>
        </w:numPr>
        <w:spacing w:before="0" w:beforeAutospacing="0" w:after="0" w:afterAutospacing="0"/>
        <w:jc w:val="both"/>
        <w:textAlignment w:val="baseline"/>
        <w:rPr>
          <w:rStyle w:val="eop"/>
          <w:rFonts w:asciiTheme="majorHAnsi" w:hAnsiTheme="majorHAnsi" w:cstheme="majorHAnsi"/>
          <w:b/>
          <w:bCs/>
        </w:rPr>
      </w:pPr>
      <w:r w:rsidRPr="00072698">
        <w:rPr>
          <w:rStyle w:val="eop"/>
          <w:rFonts w:asciiTheme="majorHAnsi" w:hAnsiTheme="majorHAnsi" w:cstheme="majorHAnsi"/>
          <w:b/>
          <w:bCs/>
        </w:rPr>
        <w:t>The unique child</w:t>
      </w:r>
    </w:p>
    <w:p w:rsidR="00FF25BC" w:rsidRDefault="00FF25BC" w:rsidP="0088747F">
      <w:pPr>
        <w:pStyle w:val="paragraph"/>
        <w:spacing w:before="0" w:beforeAutospacing="0" w:after="0" w:afterAutospacing="0"/>
        <w:jc w:val="both"/>
        <w:textAlignment w:val="baseline"/>
        <w:rPr>
          <w:rStyle w:val="eop"/>
          <w:rFonts w:asciiTheme="majorHAnsi" w:hAnsiTheme="majorHAnsi" w:cstheme="majorHAnsi"/>
          <w:b/>
          <w:bCs/>
        </w:rPr>
      </w:pPr>
    </w:p>
    <w:p w:rsidR="00143B03" w:rsidRDefault="00143B03" w:rsidP="0088747F">
      <w:pPr>
        <w:pStyle w:val="paragraph"/>
        <w:spacing w:before="0" w:beforeAutospacing="0" w:after="0" w:afterAutospacing="0"/>
        <w:jc w:val="both"/>
        <w:textAlignment w:val="baseline"/>
        <w:rPr>
          <w:rStyle w:val="eop"/>
          <w:rFonts w:asciiTheme="majorHAnsi" w:hAnsiTheme="majorHAnsi" w:cstheme="majorHAnsi"/>
          <w:b/>
          <w:bCs/>
        </w:rPr>
      </w:pPr>
    </w:p>
    <w:p w:rsidR="00143B03" w:rsidRDefault="00143B03"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143B03" w:rsidRDefault="00143B03" w:rsidP="0088747F">
      <w:pPr>
        <w:pStyle w:val="paragraph"/>
        <w:spacing w:before="0" w:beforeAutospacing="0" w:after="0" w:afterAutospacing="0"/>
        <w:jc w:val="both"/>
        <w:textAlignment w:val="baseline"/>
        <w:rPr>
          <w:rStyle w:val="eop"/>
          <w:rFonts w:asciiTheme="majorHAnsi" w:hAnsiTheme="majorHAnsi" w:cstheme="majorHAnsi"/>
          <w:b/>
          <w:bCs/>
        </w:rPr>
      </w:pPr>
    </w:p>
    <w:p w:rsidR="00143B03" w:rsidRDefault="00143B03" w:rsidP="0088747F">
      <w:pPr>
        <w:pStyle w:val="paragraph"/>
        <w:spacing w:before="0" w:beforeAutospacing="0" w:after="0" w:afterAutospacing="0"/>
        <w:jc w:val="both"/>
        <w:textAlignment w:val="baseline"/>
        <w:rPr>
          <w:rStyle w:val="eop"/>
          <w:rFonts w:asciiTheme="majorHAnsi" w:hAnsiTheme="majorHAnsi" w:cstheme="majorHAnsi"/>
          <w:b/>
          <w:bCs/>
        </w:rPr>
      </w:pPr>
    </w:p>
    <w:p w:rsidR="00143B03" w:rsidRDefault="00143B03" w:rsidP="0088747F">
      <w:pPr>
        <w:pStyle w:val="paragraph"/>
        <w:spacing w:before="0" w:beforeAutospacing="0" w:after="0" w:afterAutospacing="0"/>
        <w:jc w:val="both"/>
        <w:textAlignment w:val="baseline"/>
        <w:rPr>
          <w:rStyle w:val="eop"/>
          <w:rFonts w:asciiTheme="majorHAnsi" w:hAnsiTheme="majorHAnsi" w:cstheme="majorHAnsi"/>
          <w:b/>
          <w:bCs/>
        </w:rPr>
      </w:pPr>
    </w:p>
    <w:p w:rsidR="00143B03" w:rsidRPr="00072698" w:rsidRDefault="00143B03" w:rsidP="0088747F">
      <w:pPr>
        <w:pStyle w:val="paragraph"/>
        <w:spacing w:before="0" w:beforeAutospacing="0" w:after="0" w:afterAutospacing="0"/>
        <w:jc w:val="both"/>
        <w:textAlignment w:val="baseline"/>
        <w:rPr>
          <w:rStyle w:val="eop"/>
          <w:rFonts w:asciiTheme="majorHAnsi" w:hAnsiTheme="majorHAnsi" w:cstheme="majorHAnsi"/>
          <w:b/>
          <w:bCs/>
        </w:rPr>
      </w:pPr>
    </w:p>
    <w:p w:rsidR="00FF25BC" w:rsidRPr="00072698" w:rsidRDefault="00FF25BC" w:rsidP="0088747F">
      <w:pPr>
        <w:pStyle w:val="paragraph"/>
        <w:spacing w:before="0" w:beforeAutospacing="0" w:after="0" w:afterAutospacing="0"/>
        <w:jc w:val="both"/>
        <w:textAlignment w:val="baseline"/>
        <w:rPr>
          <w:rStyle w:val="eop"/>
          <w:rFonts w:asciiTheme="majorHAnsi" w:hAnsiTheme="majorHAnsi" w:cstheme="majorHAnsi"/>
          <w:b/>
          <w:bCs/>
        </w:rPr>
      </w:pPr>
      <w:r w:rsidRPr="00072698">
        <w:rPr>
          <w:rStyle w:val="eop"/>
          <w:rFonts w:asciiTheme="majorHAnsi" w:hAnsiTheme="majorHAnsi" w:cstheme="majorHAnsi"/>
          <w:b/>
          <w:bCs/>
        </w:rPr>
        <w:t>Section 3</w:t>
      </w:r>
      <w:r w:rsidR="00143B03">
        <w:rPr>
          <w:rStyle w:val="eop"/>
          <w:rFonts w:asciiTheme="majorHAnsi" w:hAnsiTheme="majorHAnsi" w:cstheme="majorHAnsi"/>
          <w:b/>
          <w:bCs/>
        </w:rPr>
        <w:t xml:space="preserve"> </w:t>
      </w:r>
      <w:r w:rsidR="003466F2">
        <w:rPr>
          <w:rStyle w:val="eop"/>
          <w:rFonts w:asciiTheme="majorHAnsi" w:hAnsiTheme="majorHAnsi" w:cstheme="majorHAnsi"/>
          <w:b/>
          <w:bCs/>
        </w:rPr>
        <w:t>Modern Day School</w:t>
      </w:r>
      <w:r w:rsidR="00143B03">
        <w:rPr>
          <w:rStyle w:val="eop"/>
          <w:rFonts w:asciiTheme="majorHAnsi" w:hAnsiTheme="majorHAnsi" w:cstheme="majorHAnsi"/>
          <w:b/>
          <w:bCs/>
        </w:rPr>
        <w:t xml:space="preserve"> System Outdated</w:t>
      </w:r>
    </w:p>
    <w:p w:rsidR="00FF25BC" w:rsidRPr="00072698" w:rsidRDefault="00FF25BC" w:rsidP="0088747F">
      <w:pPr>
        <w:pStyle w:val="paragraph"/>
        <w:spacing w:before="0" w:beforeAutospacing="0" w:after="0" w:afterAutospacing="0"/>
        <w:jc w:val="both"/>
        <w:textAlignment w:val="baseline"/>
        <w:rPr>
          <w:rStyle w:val="eop"/>
          <w:rFonts w:asciiTheme="majorHAnsi" w:hAnsiTheme="majorHAnsi" w:cstheme="majorHAnsi"/>
          <w:b/>
          <w:bCs/>
        </w:rPr>
      </w:pPr>
    </w:p>
    <w:p w:rsidR="00C97C18" w:rsidRDefault="00C33ACB" w:rsidP="0088747F">
      <w:pPr>
        <w:pStyle w:val="paragraph"/>
        <w:spacing w:before="0" w:beforeAutospacing="0" w:after="0" w:afterAutospacing="0"/>
        <w:jc w:val="both"/>
        <w:textAlignment w:val="baseline"/>
        <w:rPr>
          <w:rStyle w:val="eop"/>
          <w:rFonts w:asciiTheme="minorHAnsi" w:hAnsiTheme="minorHAnsi" w:cstheme="minorHAnsi"/>
        </w:rPr>
      </w:pPr>
      <w:r w:rsidRPr="00C33ACB">
        <w:rPr>
          <w:rStyle w:val="eop"/>
          <w:rFonts w:asciiTheme="minorHAnsi" w:hAnsiTheme="minorHAnsi" w:cstheme="minorHAnsi"/>
        </w:rPr>
        <w:t xml:space="preserve">Albert Einstein </w:t>
      </w:r>
      <w:r w:rsidR="00E101D0" w:rsidRPr="00C33ACB">
        <w:rPr>
          <w:rStyle w:val="eop"/>
          <w:rFonts w:asciiTheme="minorHAnsi" w:hAnsiTheme="minorHAnsi" w:cstheme="minorHAnsi"/>
        </w:rPr>
        <w:t>said,</w:t>
      </w:r>
      <w:r w:rsidRPr="00C33ACB">
        <w:rPr>
          <w:rStyle w:val="eop"/>
          <w:rFonts w:asciiTheme="minorHAnsi" w:hAnsiTheme="minorHAnsi" w:cstheme="minorHAnsi"/>
        </w:rPr>
        <w:t xml:space="preserve"> </w:t>
      </w:r>
      <w:r w:rsidR="00E101D0" w:rsidRPr="00C33ACB">
        <w:rPr>
          <w:rStyle w:val="eop"/>
          <w:rFonts w:asciiTheme="minorHAnsi" w:hAnsiTheme="minorHAnsi" w:cstheme="minorHAnsi"/>
        </w:rPr>
        <w:t>‘</w:t>
      </w:r>
      <w:r w:rsidR="00E101D0">
        <w:rPr>
          <w:rStyle w:val="eop"/>
          <w:rFonts w:asciiTheme="minorHAnsi" w:hAnsiTheme="minorHAnsi" w:cstheme="minorHAnsi"/>
        </w:rPr>
        <w:t>Everybody</w:t>
      </w:r>
      <w:r>
        <w:rPr>
          <w:rStyle w:val="eop"/>
          <w:rFonts w:asciiTheme="minorHAnsi" w:hAnsiTheme="minorHAnsi" w:cstheme="minorHAnsi"/>
        </w:rPr>
        <w:t xml:space="preserve"> is a </w:t>
      </w:r>
      <w:r w:rsidR="00E101D0">
        <w:rPr>
          <w:rStyle w:val="eop"/>
          <w:rFonts w:asciiTheme="minorHAnsi" w:hAnsiTheme="minorHAnsi" w:cstheme="minorHAnsi"/>
        </w:rPr>
        <w:t>genius</w:t>
      </w:r>
      <w:r>
        <w:rPr>
          <w:rStyle w:val="eop"/>
          <w:rFonts w:asciiTheme="minorHAnsi" w:hAnsiTheme="minorHAnsi" w:cstheme="minorHAnsi"/>
        </w:rPr>
        <w:t xml:space="preserve"> but if you judge a fish by its ability to claim a tree, it will live its whole life believing that it is stupid’. Many children relate to that fish thinking they are stupid not knowing their </w:t>
      </w:r>
      <w:r w:rsidR="003F0C43">
        <w:rPr>
          <w:rStyle w:val="eop"/>
          <w:rFonts w:asciiTheme="minorHAnsi" w:hAnsiTheme="minorHAnsi" w:cstheme="minorHAnsi"/>
        </w:rPr>
        <w:t>true potential</w:t>
      </w:r>
      <w:r>
        <w:rPr>
          <w:rStyle w:val="eop"/>
          <w:rFonts w:asciiTheme="minorHAnsi" w:hAnsiTheme="minorHAnsi" w:cstheme="minorHAnsi"/>
        </w:rPr>
        <w:t xml:space="preserve"> to </w:t>
      </w:r>
      <w:r w:rsidR="00E101D0">
        <w:rPr>
          <w:rStyle w:val="eop"/>
          <w:rFonts w:asciiTheme="minorHAnsi" w:hAnsiTheme="minorHAnsi" w:cstheme="minorHAnsi"/>
        </w:rPr>
        <w:t>succeed,</w:t>
      </w:r>
      <w:r>
        <w:rPr>
          <w:rStyle w:val="eop"/>
          <w:rFonts w:asciiTheme="minorHAnsi" w:hAnsiTheme="minorHAnsi" w:cstheme="minorHAnsi"/>
        </w:rPr>
        <w:t xml:space="preserve"> believing that they are useless</w:t>
      </w:r>
      <w:r w:rsidR="003F0C43">
        <w:rPr>
          <w:rStyle w:val="eop"/>
          <w:rFonts w:asciiTheme="minorHAnsi" w:hAnsiTheme="minorHAnsi" w:cstheme="minorHAnsi"/>
        </w:rPr>
        <w:t xml:space="preserve"> and will</w:t>
      </w:r>
      <w:r>
        <w:rPr>
          <w:rStyle w:val="eop"/>
          <w:rFonts w:asciiTheme="minorHAnsi" w:hAnsiTheme="minorHAnsi" w:cstheme="minorHAnsi"/>
        </w:rPr>
        <w:t xml:space="preserve"> never find their</w:t>
      </w:r>
      <w:r w:rsidR="003F0C43">
        <w:rPr>
          <w:rStyle w:val="eop"/>
          <w:rFonts w:asciiTheme="minorHAnsi" w:hAnsiTheme="minorHAnsi" w:cstheme="minorHAnsi"/>
        </w:rPr>
        <w:t xml:space="preserve"> dreams. Visiting </w:t>
      </w:r>
      <w:r w:rsidR="00E101D0">
        <w:rPr>
          <w:rStyle w:val="eop"/>
          <w:rFonts w:asciiTheme="minorHAnsi" w:hAnsiTheme="minorHAnsi" w:cstheme="minorHAnsi"/>
        </w:rPr>
        <w:t>St Fagan,</w:t>
      </w:r>
      <w:r w:rsidR="003F0C43">
        <w:rPr>
          <w:rStyle w:val="eop"/>
          <w:rFonts w:asciiTheme="minorHAnsi" w:hAnsiTheme="minorHAnsi" w:cstheme="minorHAnsi"/>
        </w:rPr>
        <w:t xml:space="preserve"> the National Museum of History in Cardiff made me realise how the school system has not changed much in </w:t>
      </w:r>
      <w:r w:rsidR="00E101D0">
        <w:rPr>
          <w:rStyle w:val="eop"/>
          <w:rFonts w:asciiTheme="minorHAnsi" w:hAnsiTheme="minorHAnsi" w:cstheme="minorHAnsi"/>
        </w:rPr>
        <w:t>150 years</w:t>
      </w:r>
      <w:r w:rsidR="003F0C43">
        <w:rPr>
          <w:rStyle w:val="eop"/>
          <w:rFonts w:asciiTheme="minorHAnsi" w:hAnsiTheme="minorHAnsi" w:cstheme="minorHAnsi"/>
        </w:rPr>
        <w:t>.</w:t>
      </w:r>
      <w:r w:rsidR="0020298E">
        <w:rPr>
          <w:rStyle w:val="eop"/>
          <w:rFonts w:asciiTheme="minorHAnsi" w:hAnsiTheme="minorHAnsi" w:cstheme="minorHAnsi"/>
        </w:rPr>
        <w:t xml:space="preserve"> According to the felicitator children will wake up early morning to go to school, the teacher will inspect the way they</w:t>
      </w:r>
      <w:r w:rsidR="00561A59">
        <w:rPr>
          <w:rStyle w:val="eop"/>
          <w:rFonts w:asciiTheme="minorHAnsi" w:hAnsiTheme="minorHAnsi" w:cstheme="minorHAnsi"/>
        </w:rPr>
        <w:t xml:space="preserve"> d</w:t>
      </w:r>
      <w:r w:rsidR="0020298E">
        <w:rPr>
          <w:rStyle w:val="eop"/>
          <w:rFonts w:asciiTheme="minorHAnsi" w:hAnsiTheme="minorHAnsi" w:cstheme="minorHAnsi"/>
        </w:rPr>
        <w:t>ress</w:t>
      </w:r>
      <w:r w:rsidR="00561A59">
        <w:rPr>
          <w:rStyle w:val="eop"/>
          <w:rFonts w:asciiTheme="minorHAnsi" w:hAnsiTheme="minorHAnsi" w:cstheme="minorHAnsi"/>
        </w:rPr>
        <w:t>,</w:t>
      </w:r>
      <w:r w:rsidR="0020298E">
        <w:rPr>
          <w:rStyle w:val="eop"/>
          <w:rFonts w:asciiTheme="minorHAnsi" w:hAnsiTheme="minorHAnsi" w:cstheme="minorHAnsi"/>
        </w:rPr>
        <w:t xml:space="preserve"> make them line up in a straight line to enter the classroom. The classroom </w:t>
      </w:r>
      <w:r w:rsidR="00E101D0">
        <w:rPr>
          <w:rStyle w:val="eop"/>
          <w:rFonts w:asciiTheme="minorHAnsi" w:hAnsiTheme="minorHAnsi" w:cstheme="minorHAnsi"/>
        </w:rPr>
        <w:t>has</w:t>
      </w:r>
      <w:r w:rsidR="0020298E">
        <w:rPr>
          <w:rStyle w:val="eop"/>
          <w:rFonts w:asciiTheme="minorHAnsi" w:hAnsiTheme="minorHAnsi" w:cstheme="minorHAnsi"/>
        </w:rPr>
        <w:t xml:space="preserve"> a desk in the front</w:t>
      </w:r>
      <w:r w:rsidR="00561A59">
        <w:rPr>
          <w:rStyle w:val="eop"/>
          <w:rFonts w:asciiTheme="minorHAnsi" w:hAnsiTheme="minorHAnsi" w:cstheme="minorHAnsi"/>
        </w:rPr>
        <w:t xml:space="preserve"> for the teacher</w:t>
      </w:r>
      <w:r w:rsidR="0020298E">
        <w:rPr>
          <w:rStyle w:val="eop"/>
          <w:rFonts w:asciiTheme="minorHAnsi" w:hAnsiTheme="minorHAnsi" w:cstheme="minorHAnsi"/>
        </w:rPr>
        <w:t xml:space="preserve"> </w:t>
      </w:r>
      <w:r w:rsidR="00E101D0">
        <w:rPr>
          <w:rStyle w:val="eop"/>
          <w:rFonts w:asciiTheme="minorHAnsi" w:hAnsiTheme="minorHAnsi" w:cstheme="minorHAnsi"/>
        </w:rPr>
        <w:t>and rows</w:t>
      </w:r>
      <w:r w:rsidR="0020298E">
        <w:rPr>
          <w:rStyle w:val="eop"/>
          <w:rFonts w:asciiTheme="minorHAnsi" w:hAnsiTheme="minorHAnsi" w:cstheme="minorHAnsi"/>
        </w:rPr>
        <w:t xml:space="preserve"> of desks and chairs for the children. The children have to raise their hands if they wanted to say something or go out</w:t>
      </w:r>
      <w:r w:rsidR="00561A59">
        <w:rPr>
          <w:rStyle w:val="eop"/>
          <w:rFonts w:asciiTheme="minorHAnsi" w:hAnsiTheme="minorHAnsi" w:cstheme="minorHAnsi"/>
        </w:rPr>
        <w:t>.</w:t>
      </w:r>
      <w:r w:rsidR="0020298E">
        <w:rPr>
          <w:rStyle w:val="eop"/>
          <w:rFonts w:asciiTheme="minorHAnsi" w:hAnsiTheme="minorHAnsi" w:cstheme="minorHAnsi"/>
        </w:rPr>
        <w:t xml:space="preserve"> </w:t>
      </w:r>
      <w:r w:rsidR="00A74143">
        <w:rPr>
          <w:rStyle w:val="eop"/>
          <w:rFonts w:asciiTheme="minorHAnsi" w:hAnsiTheme="minorHAnsi" w:cstheme="minorHAnsi"/>
        </w:rPr>
        <w:t xml:space="preserve"> </w:t>
      </w:r>
      <w:r w:rsidR="00561A59">
        <w:rPr>
          <w:rStyle w:val="eop"/>
          <w:rFonts w:asciiTheme="minorHAnsi" w:hAnsiTheme="minorHAnsi" w:cstheme="minorHAnsi"/>
        </w:rPr>
        <w:t>Even though</w:t>
      </w:r>
      <w:r w:rsidR="00A74143">
        <w:rPr>
          <w:rStyle w:val="eop"/>
          <w:rFonts w:asciiTheme="minorHAnsi" w:hAnsiTheme="minorHAnsi" w:cstheme="minorHAnsi"/>
        </w:rPr>
        <w:t xml:space="preserve"> the world has progress in technology, housing and </w:t>
      </w:r>
      <w:r w:rsidR="00E101D0">
        <w:rPr>
          <w:rStyle w:val="eop"/>
          <w:rFonts w:asciiTheme="minorHAnsi" w:hAnsiTheme="minorHAnsi" w:cstheme="minorHAnsi"/>
        </w:rPr>
        <w:t>infrastructure</w:t>
      </w:r>
      <w:r w:rsidR="00561A59">
        <w:rPr>
          <w:rStyle w:val="eop"/>
          <w:rFonts w:asciiTheme="minorHAnsi" w:hAnsiTheme="minorHAnsi" w:cstheme="minorHAnsi"/>
        </w:rPr>
        <w:t>,</w:t>
      </w:r>
      <w:r w:rsidR="00A74143">
        <w:rPr>
          <w:rStyle w:val="eop"/>
          <w:rFonts w:asciiTheme="minorHAnsi" w:hAnsiTheme="minorHAnsi" w:cstheme="minorHAnsi"/>
        </w:rPr>
        <w:t xml:space="preserve"> to name just a few our education system</w:t>
      </w:r>
      <w:r w:rsidR="000601C2">
        <w:rPr>
          <w:rStyle w:val="eop"/>
          <w:rFonts w:asciiTheme="minorHAnsi" w:hAnsiTheme="minorHAnsi" w:cstheme="minorHAnsi"/>
        </w:rPr>
        <w:t xml:space="preserve"> </w:t>
      </w:r>
      <w:r w:rsidR="00E101D0">
        <w:rPr>
          <w:rStyle w:val="eop"/>
          <w:rFonts w:asciiTheme="minorHAnsi" w:hAnsiTheme="minorHAnsi" w:cstheme="minorHAnsi"/>
        </w:rPr>
        <w:t>remains</w:t>
      </w:r>
      <w:r w:rsidR="000601C2">
        <w:rPr>
          <w:rStyle w:val="eop"/>
          <w:rFonts w:asciiTheme="minorHAnsi" w:hAnsiTheme="minorHAnsi" w:cstheme="minorHAnsi"/>
        </w:rPr>
        <w:t xml:space="preserve"> more or less the same.</w:t>
      </w:r>
      <w:r w:rsidR="00561A59">
        <w:rPr>
          <w:rStyle w:val="eop"/>
          <w:rFonts w:asciiTheme="minorHAnsi" w:hAnsiTheme="minorHAnsi" w:cstheme="minorHAnsi"/>
        </w:rPr>
        <w:t xml:space="preserve"> The main think that has changed is that teachers have no rights to beat a child.</w:t>
      </w:r>
      <w:r w:rsidR="000601C2">
        <w:rPr>
          <w:rStyle w:val="eop"/>
          <w:rFonts w:asciiTheme="minorHAnsi" w:hAnsiTheme="minorHAnsi" w:cstheme="minorHAnsi"/>
        </w:rPr>
        <w:t xml:space="preserve"> </w:t>
      </w:r>
      <w:r w:rsidR="00561A59">
        <w:rPr>
          <w:rStyle w:val="eop"/>
          <w:rFonts w:asciiTheme="minorHAnsi" w:hAnsiTheme="minorHAnsi" w:cstheme="minorHAnsi"/>
        </w:rPr>
        <w:t>In the 21</w:t>
      </w:r>
      <w:r w:rsidR="00E101D0" w:rsidRPr="00561A59">
        <w:rPr>
          <w:rStyle w:val="eop"/>
          <w:rFonts w:asciiTheme="minorHAnsi" w:hAnsiTheme="minorHAnsi" w:cstheme="minorHAnsi"/>
          <w:vertAlign w:val="superscript"/>
        </w:rPr>
        <w:t>st</w:t>
      </w:r>
      <w:r w:rsidR="00E101D0">
        <w:rPr>
          <w:rStyle w:val="eop"/>
          <w:rFonts w:asciiTheme="minorHAnsi" w:hAnsiTheme="minorHAnsi" w:cstheme="minorHAnsi"/>
        </w:rPr>
        <w:t xml:space="preserve"> century</w:t>
      </w:r>
      <w:r w:rsidR="00561A59">
        <w:rPr>
          <w:rStyle w:val="eop"/>
          <w:rFonts w:asciiTheme="minorHAnsi" w:hAnsiTheme="minorHAnsi" w:cstheme="minorHAnsi"/>
        </w:rPr>
        <w:t xml:space="preserve"> children</w:t>
      </w:r>
      <w:r w:rsidR="000601C2">
        <w:rPr>
          <w:rStyle w:val="eop"/>
          <w:rFonts w:asciiTheme="minorHAnsi" w:hAnsiTheme="minorHAnsi" w:cstheme="minorHAnsi"/>
        </w:rPr>
        <w:t xml:space="preserve"> are put in uniform</w:t>
      </w:r>
      <w:r w:rsidR="006D6E9E">
        <w:rPr>
          <w:rStyle w:val="eop"/>
          <w:rFonts w:asciiTheme="minorHAnsi" w:hAnsiTheme="minorHAnsi" w:cstheme="minorHAnsi"/>
        </w:rPr>
        <w:t xml:space="preserve"> which remove their identity as individuals similar to prison where they all dress–up </w:t>
      </w:r>
      <w:r w:rsidR="00561A59">
        <w:rPr>
          <w:rStyle w:val="eop"/>
          <w:rFonts w:asciiTheme="minorHAnsi" w:hAnsiTheme="minorHAnsi" w:cstheme="minorHAnsi"/>
        </w:rPr>
        <w:t>the same</w:t>
      </w:r>
      <w:r w:rsidR="006D6E9E">
        <w:rPr>
          <w:rStyle w:val="eop"/>
          <w:rFonts w:asciiTheme="minorHAnsi" w:hAnsiTheme="minorHAnsi" w:cstheme="minorHAnsi"/>
        </w:rPr>
        <w:t>. They are put in straight rows nice and need as if they are trained to be factory products in a factory. They are expected to raise their hands if they want to speak or use the toilet. They are given a short break to eat</w:t>
      </w:r>
      <w:r w:rsidR="00561A59">
        <w:rPr>
          <w:rStyle w:val="eop"/>
          <w:rFonts w:asciiTheme="minorHAnsi" w:hAnsiTheme="minorHAnsi" w:cstheme="minorHAnsi"/>
        </w:rPr>
        <w:t xml:space="preserve"> and</w:t>
      </w:r>
      <w:r w:rsidR="006D6E9E">
        <w:rPr>
          <w:rStyle w:val="eop"/>
          <w:rFonts w:asciiTheme="minorHAnsi" w:hAnsiTheme="minorHAnsi" w:cstheme="minorHAnsi"/>
        </w:rPr>
        <w:t xml:space="preserve"> for 6 to 7 hours for 195 days</w:t>
      </w:r>
      <w:r w:rsidR="00561A59">
        <w:rPr>
          <w:rStyle w:val="eop"/>
          <w:rFonts w:asciiTheme="minorHAnsi" w:hAnsiTheme="minorHAnsi" w:cstheme="minorHAnsi"/>
        </w:rPr>
        <w:t xml:space="preserve"> children are</w:t>
      </w:r>
      <w:r w:rsidR="006D6E9E">
        <w:rPr>
          <w:rStyle w:val="eop"/>
          <w:rFonts w:asciiTheme="minorHAnsi" w:hAnsiTheme="minorHAnsi" w:cstheme="minorHAnsi"/>
        </w:rPr>
        <w:t xml:space="preserve">  </w:t>
      </w:r>
      <w:r w:rsidR="0077534F">
        <w:rPr>
          <w:rStyle w:val="eop"/>
          <w:rFonts w:asciiTheme="minorHAnsi" w:hAnsiTheme="minorHAnsi" w:cstheme="minorHAnsi"/>
        </w:rPr>
        <w:t>taught how to think and make them compete</w:t>
      </w:r>
      <w:r w:rsidR="009D5ED0">
        <w:rPr>
          <w:rStyle w:val="eop"/>
          <w:rFonts w:asciiTheme="minorHAnsi" w:hAnsiTheme="minorHAnsi" w:cstheme="minorHAnsi"/>
        </w:rPr>
        <w:t xml:space="preserve"> by having </w:t>
      </w:r>
      <w:r w:rsidR="00E101D0">
        <w:rPr>
          <w:rStyle w:val="eop"/>
          <w:rFonts w:asciiTheme="minorHAnsi" w:hAnsiTheme="minorHAnsi" w:cstheme="minorHAnsi"/>
        </w:rPr>
        <w:t>standardized</w:t>
      </w:r>
      <w:r w:rsidR="009D5ED0">
        <w:rPr>
          <w:rStyle w:val="eop"/>
          <w:rFonts w:asciiTheme="minorHAnsi" w:hAnsiTheme="minorHAnsi" w:cstheme="minorHAnsi"/>
        </w:rPr>
        <w:t xml:space="preserve"> test</w:t>
      </w:r>
      <w:r w:rsidR="0077534F">
        <w:rPr>
          <w:rStyle w:val="eop"/>
          <w:rFonts w:asciiTheme="minorHAnsi" w:hAnsiTheme="minorHAnsi" w:cstheme="minorHAnsi"/>
        </w:rPr>
        <w:t xml:space="preserve"> for an A, a letter which determines product quality</w:t>
      </w:r>
      <w:r w:rsidR="00031706">
        <w:rPr>
          <w:rStyle w:val="eop"/>
          <w:rFonts w:asciiTheme="minorHAnsi" w:hAnsiTheme="minorHAnsi" w:cstheme="minorHAnsi"/>
        </w:rPr>
        <w:t xml:space="preserve">. </w:t>
      </w:r>
      <w:r w:rsidR="009D5ED0">
        <w:rPr>
          <w:rStyle w:val="eop"/>
          <w:rFonts w:asciiTheme="minorHAnsi" w:hAnsiTheme="minorHAnsi" w:cstheme="minorHAnsi"/>
        </w:rPr>
        <w:t xml:space="preserve">Alfred Binet the man who invented </w:t>
      </w:r>
      <w:r w:rsidR="00E101D0">
        <w:rPr>
          <w:rStyle w:val="eop"/>
          <w:rFonts w:asciiTheme="minorHAnsi" w:hAnsiTheme="minorHAnsi" w:cstheme="minorHAnsi"/>
        </w:rPr>
        <w:t>standardized</w:t>
      </w:r>
      <w:r w:rsidR="009D5ED0">
        <w:rPr>
          <w:rStyle w:val="eop"/>
          <w:rFonts w:asciiTheme="minorHAnsi" w:hAnsiTheme="minorHAnsi" w:cstheme="minorHAnsi"/>
        </w:rPr>
        <w:t xml:space="preserve"> test argues that ‘The </w:t>
      </w:r>
      <w:r w:rsidR="00E101D0">
        <w:rPr>
          <w:rStyle w:val="eop"/>
          <w:rFonts w:asciiTheme="minorHAnsi" w:hAnsiTheme="minorHAnsi" w:cstheme="minorHAnsi"/>
        </w:rPr>
        <w:t>standardized</w:t>
      </w:r>
      <w:r w:rsidR="009D5ED0">
        <w:rPr>
          <w:rStyle w:val="eop"/>
          <w:rFonts w:asciiTheme="minorHAnsi" w:hAnsiTheme="minorHAnsi" w:cstheme="minorHAnsi"/>
        </w:rPr>
        <w:t xml:space="preserve"> test are crude to be used, they should be </w:t>
      </w:r>
      <w:r w:rsidR="00E101D0">
        <w:rPr>
          <w:rStyle w:val="eop"/>
          <w:rFonts w:asciiTheme="minorHAnsi" w:hAnsiTheme="minorHAnsi" w:cstheme="minorHAnsi"/>
        </w:rPr>
        <w:t>abundant</w:t>
      </w:r>
      <w:r w:rsidR="009D5ED0">
        <w:rPr>
          <w:rStyle w:val="eop"/>
          <w:rFonts w:asciiTheme="minorHAnsi" w:hAnsiTheme="minorHAnsi" w:cstheme="minorHAnsi"/>
        </w:rPr>
        <w:t>’.</w:t>
      </w:r>
      <w:r w:rsidR="0077534F">
        <w:rPr>
          <w:rStyle w:val="eop"/>
          <w:rFonts w:asciiTheme="minorHAnsi" w:hAnsiTheme="minorHAnsi" w:cstheme="minorHAnsi"/>
        </w:rPr>
        <w:t xml:space="preserve"> Children are treated the same and not as individuals, they are expected to take core subjects even when they don’t show interest. Children are taught the same think the same way except those with additional learning needs</w:t>
      </w:r>
      <w:r w:rsidR="009D5ED0">
        <w:rPr>
          <w:rStyle w:val="eop"/>
          <w:rFonts w:asciiTheme="minorHAnsi" w:hAnsiTheme="minorHAnsi" w:cstheme="minorHAnsi"/>
        </w:rPr>
        <w:t>.</w:t>
      </w:r>
      <w:r w:rsidR="00561A59">
        <w:rPr>
          <w:rStyle w:val="eop"/>
          <w:rFonts w:asciiTheme="minorHAnsi" w:hAnsiTheme="minorHAnsi" w:cstheme="minorHAnsi"/>
        </w:rPr>
        <w:t xml:space="preserve"> The system </w:t>
      </w:r>
      <w:r w:rsidR="00E101D0">
        <w:rPr>
          <w:rStyle w:val="eop"/>
          <w:rFonts w:asciiTheme="minorHAnsi" w:hAnsiTheme="minorHAnsi" w:cstheme="minorHAnsi"/>
        </w:rPr>
        <w:t>doesn’t</w:t>
      </w:r>
      <w:r w:rsidR="00561A59">
        <w:rPr>
          <w:rStyle w:val="eop"/>
          <w:rFonts w:asciiTheme="minorHAnsi" w:hAnsiTheme="minorHAnsi" w:cstheme="minorHAnsi"/>
        </w:rPr>
        <w:t xml:space="preserve"> value teachers, they are</w:t>
      </w:r>
      <w:r w:rsidR="00BA2FC7">
        <w:rPr>
          <w:rStyle w:val="eop"/>
          <w:rFonts w:asciiTheme="minorHAnsi" w:hAnsiTheme="minorHAnsi" w:cstheme="minorHAnsi"/>
        </w:rPr>
        <w:t xml:space="preserve"> under a lot of pressure,</w:t>
      </w:r>
      <w:r w:rsidR="00561A59">
        <w:rPr>
          <w:rStyle w:val="eop"/>
          <w:rFonts w:asciiTheme="minorHAnsi" w:hAnsiTheme="minorHAnsi" w:cstheme="minorHAnsi"/>
        </w:rPr>
        <w:t xml:space="preserve"> underpaid, overworked and have very little freedom and rights as teachers</w:t>
      </w:r>
      <w:r w:rsidR="00BA2FC7">
        <w:rPr>
          <w:rStyle w:val="eop"/>
          <w:rFonts w:asciiTheme="minorHAnsi" w:hAnsiTheme="minorHAnsi" w:cstheme="minorHAnsi"/>
        </w:rPr>
        <w:t>.</w:t>
      </w:r>
      <w:r w:rsidR="00031706">
        <w:rPr>
          <w:rStyle w:val="eop"/>
          <w:rFonts w:asciiTheme="minorHAnsi" w:hAnsiTheme="minorHAnsi" w:cstheme="minorHAnsi"/>
        </w:rPr>
        <w:t xml:space="preserve"> Teachers have the most important job in the world they are the ones who teach the doctors, lawyers and policy makers to name a few and should be paid the same or more than doctors, lawyers and policy makers.</w:t>
      </w:r>
      <w:r w:rsidR="00415297">
        <w:rPr>
          <w:rStyle w:val="eop"/>
          <w:rFonts w:asciiTheme="minorHAnsi" w:hAnsiTheme="minorHAnsi" w:cstheme="minorHAnsi"/>
        </w:rPr>
        <w:t xml:space="preserve"> A great teacher can reach the heart of a child and allow the child to truly live life to their full potential in all aspect of life, just like a great doctor can save a child’s life so can a teacher save a child’s dream.</w:t>
      </w:r>
      <w:r w:rsidR="00031706">
        <w:rPr>
          <w:rStyle w:val="eop"/>
          <w:rFonts w:asciiTheme="minorHAnsi" w:hAnsiTheme="minorHAnsi" w:cstheme="minorHAnsi"/>
        </w:rPr>
        <w:t xml:space="preserve"> Curriculum are made by policy maker who most of them </w:t>
      </w:r>
      <w:r w:rsidR="0090599B">
        <w:rPr>
          <w:rStyle w:val="eop"/>
          <w:rFonts w:asciiTheme="minorHAnsi" w:hAnsiTheme="minorHAnsi" w:cstheme="minorHAnsi"/>
        </w:rPr>
        <w:t>don’t value the commitment of teachers.</w:t>
      </w:r>
      <w:r w:rsidR="002068DA">
        <w:rPr>
          <w:rStyle w:val="eop"/>
          <w:rFonts w:asciiTheme="minorHAnsi" w:hAnsiTheme="minorHAnsi" w:cstheme="minorHAnsi"/>
        </w:rPr>
        <w:t xml:space="preserve"> The school system and meet  the core of every child in every classroom and give every gift an equal chance whereby children can have shorter school days to spent more time with families and doing other activities that will give them real life experiences that is beneficial for them to become global citizens</w:t>
      </w:r>
      <w:r w:rsidR="007F2D94">
        <w:rPr>
          <w:rStyle w:val="eop"/>
          <w:rFonts w:asciiTheme="minorHAnsi" w:hAnsiTheme="minorHAnsi" w:cstheme="minorHAnsi"/>
        </w:rPr>
        <w:t xml:space="preserve"> (Montessori, Reggio Emilio). Children are 100% of our future and we need to invest more than anythin</w:t>
      </w:r>
      <w:r w:rsidR="00415297">
        <w:rPr>
          <w:rStyle w:val="eop"/>
          <w:rFonts w:asciiTheme="minorHAnsi" w:hAnsiTheme="minorHAnsi" w:cstheme="minorHAnsi"/>
        </w:rPr>
        <w:t>g</w:t>
      </w:r>
      <w:r w:rsidR="007F2D94">
        <w:rPr>
          <w:rStyle w:val="eop"/>
          <w:rFonts w:asciiTheme="minorHAnsi" w:hAnsiTheme="minorHAnsi" w:cstheme="minorHAnsi"/>
        </w:rPr>
        <w:t xml:space="preserve"> else in them and focus on collaboration instead of competition.</w:t>
      </w:r>
      <w:r w:rsidR="002068DA">
        <w:rPr>
          <w:rStyle w:val="eop"/>
          <w:rFonts w:asciiTheme="minorHAnsi" w:hAnsiTheme="minorHAnsi" w:cstheme="minorHAnsi"/>
        </w:rPr>
        <w:t xml:space="preserve"> If policy makers can customise healthcare and everything else then it is their duty to upgrade</w:t>
      </w:r>
      <w:r w:rsidR="007F2D94">
        <w:rPr>
          <w:rStyle w:val="eop"/>
          <w:rFonts w:asciiTheme="minorHAnsi" w:hAnsiTheme="minorHAnsi" w:cstheme="minorHAnsi"/>
        </w:rPr>
        <w:t xml:space="preserve"> the education system to benefit mostly the children and not only businesses that are involved, for instance builders, publishing companies  and others,</w:t>
      </w:r>
      <w:r w:rsidR="00031706">
        <w:rPr>
          <w:rStyle w:val="eop"/>
          <w:rFonts w:asciiTheme="minorHAnsi" w:hAnsiTheme="minorHAnsi" w:cstheme="minorHAnsi"/>
        </w:rPr>
        <w:t xml:space="preserve"> </w:t>
      </w:r>
      <w:r w:rsidR="00BA2FC7">
        <w:rPr>
          <w:rStyle w:val="eop"/>
          <w:rFonts w:asciiTheme="minorHAnsi" w:hAnsiTheme="minorHAnsi" w:cstheme="minorHAnsi"/>
        </w:rPr>
        <w:t xml:space="preserve"> </w:t>
      </w:r>
      <w:r w:rsidR="00E101D0">
        <w:rPr>
          <w:rStyle w:val="eop"/>
          <w:rFonts w:asciiTheme="minorHAnsi" w:hAnsiTheme="minorHAnsi" w:cstheme="minorHAnsi"/>
        </w:rPr>
        <w:t>However,</w:t>
      </w:r>
      <w:r w:rsidR="00BA2FC7">
        <w:rPr>
          <w:rStyle w:val="eop"/>
          <w:rFonts w:asciiTheme="minorHAnsi" w:hAnsiTheme="minorHAnsi" w:cstheme="minorHAnsi"/>
        </w:rPr>
        <w:t xml:space="preserve"> the Foundation Phase in particular look very desirable on paper and claim </w:t>
      </w:r>
      <w:r w:rsidR="00BA2FC7">
        <w:rPr>
          <w:rStyle w:val="eop"/>
          <w:rFonts w:asciiTheme="minorHAnsi" w:hAnsiTheme="minorHAnsi" w:cstheme="minorHAnsi"/>
        </w:rPr>
        <w:lastRenderedPageBreak/>
        <w:t xml:space="preserve">to be preparing children for the future which is supported by the Future Generation Act and the new Donaldson </w:t>
      </w:r>
      <w:r w:rsidR="00E101D0">
        <w:rPr>
          <w:rStyle w:val="eop"/>
          <w:rFonts w:asciiTheme="minorHAnsi" w:hAnsiTheme="minorHAnsi" w:cstheme="minorHAnsi"/>
        </w:rPr>
        <w:t>Curriculum</w:t>
      </w:r>
      <w:r w:rsidR="00BA2FC7">
        <w:rPr>
          <w:rStyle w:val="eop"/>
          <w:rFonts w:asciiTheme="minorHAnsi" w:hAnsiTheme="minorHAnsi" w:cstheme="minorHAnsi"/>
        </w:rPr>
        <w:t xml:space="preserve"> which </w:t>
      </w:r>
      <w:r w:rsidR="00C97C18">
        <w:rPr>
          <w:rStyle w:val="eop"/>
          <w:rFonts w:asciiTheme="minorHAnsi" w:hAnsiTheme="minorHAnsi" w:cstheme="minorHAnsi"/>
        </w:rPr>
        <w:t>have the following purposes:</w:t>
      </w:r>
    </w:p>
    <w:p w:rsidR="00C97C18" w:rsidRDefault="00C97C18" w:rsidP="0088747F">
      <w:pPr>
        <w:pStyle w:val="paragraph"/>
        <w:spacing w:before="0" w:beforeAutospacing="0" w:after="0" w:afterAutospacing="0"/>
        <w:jc w:val="both"/>
        <w:textAlignment w:val="baseline"/>
        <w:rPr>
          <w:rStyle w:val="eop"/>
          <w:rFonts w:asciiTheme="minorHAnsi" w:hAnsiTheme="minorHAnsi" w:cstheme="minorHAnsi"/>
        </w:rPr>
      </w:pPr>
    </w:p>
    <w:p w:rsidR="00092D4A" w:rsidRDefault="00C97C18" w:rsidP="00C97C18">
      <w:pPr>
        <w:pStyle w:val="paragraph"/>
        <w:numPr>
          <w:ilvl w:val="0"/>
          <w:numId w:val="1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Ambitious capable learners – ready to learn throughout their lives</w:t>
      </w:r>
    </w:p>
    <w:p w:rsidR="00C97C18" w:rsidRDefault="00C97C18" w:rsidP="00C97C18">
      <w:pPr>
        <w:pStyle w:val="paragraph"/>
        <w:numPr>
          <w:ilvl w:val="0"/>
          <w:numId w:val="1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Enterprising creative contributors – ready to play a full part in life and work</w:t>
      </w:r>
    </w:p>
    <w:p w:rsidR="00C97C18" w:rsidRDefault="00C97C18" w:rsidP="00C97C18">
      <w:pPr>
        <w:pStyle w:val="paragraph"/>
        <w:numPr>
          <w:ilvl w:val="0"/>
          <w:numId w:val="1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Healthy confident individuals – ready to lead fulfilling lives as valued member of society</w:t>
      </w:r>
    </w:p>
    <w:p w:rsidR="00C97C18" w:rsidRDefault="00C97C18" w:rsidP="00C97C18">
      <w:pPr>
        <w:pStyle w:val="paragraph"/>
        <w:numPr>
          <w:ilvl w:val="0"/>
          <w:numId w:val="1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Ethical informed citizens – ready to be citizens of Wales and the World</w:t>
      </w:r>
    </w:p>
    <w:p w:rsidR="00031706" w:rsidRDefault="00031706" w:rsidP="00031706">
      <w:pPr>
        <w:pStyle w:val="paragraph"/>
        <w:spacing w:before="0" w:beforeAutospacing="0" w:after="0" w:afterAutospacing="0"/>
        <w:jc w:val="both"/>
        <w:textAlignment w:val="baseline"/>
        <w:rPr>
          <w:rStyle w:val="eop"/>
          <w:rFonts w:asciiTheme="minorHAnsi" w:hAnsiTheme="minorHAnsi" w:cstheme="minorHAnsi"/>
        </w:rPr>
      </w:pPr>
    </w:p>
    <w:p w:rsidR="00031706" w:rsidRPr="00C33ACB" w:rsidRDefault="00031706" w:rsidP="00031706">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Having said that</w:t>
      </w:r>
      <w:r w:rsidR="00415297">
        <w:rPr>
          <w:rStyle w:val="eop"/>
          <w:rFonts w:asciiTheme="minorHAnsi" w:hAnsiTheme="minorHAnsi" w:cstheme="minorHAnsi"/>
        </w:rPr>
        <w:t xml:space="preserve"> we need an education system that give children freedom to choose their subjects (UNCRC) according to their interest and strength no matter their age. Children need to be motivated and encouraged to be</w:t>
      </w:r>
      <w:r w:rsidR="005C5335">
        <w:rPr>
          <w:rStyle w:val="eop"/>
          <w:rFonts w:asciiTheme="minorHAnsi" w:hAnsiTheme="minorHAnsi" w:cstheme="minorHAnsi"/>
        </w:rPr>
        <w:t xml:space="preserve"> good leaders, be</w:t>
      </w:r>
      <w:r w:rsidR="00415297">
        <w:rPr>
          <w:rStyle w:val="eop"/>
          <w:rFonts w:asciiTheme="minorHAnsi" w:hAnsiTheme="minorHAnsi" w:cstheme="minorHAnsi"/>
        </w:rPr>
        <w:t xml:space="preserve"> creative, innovative, independent and to be critical thinkers with the ability to connect with the rest of the world</w:t>
      </w:r>
      <w:r w:rsidR="001B4D52">
        <w:rPr>
          <w:rStyle w:val="eop"/>
          <w:rFonts w:asciiTheme="minorHAnsi" w:hAnsiTheme="minorHAnsi" w:cstheme="minorHAnsi"/>
        </w:rPr>
        <w:t xml:space="preserve"> (</w:t>
      </w:r>
      <w:proofErr w:type="spellStart"/>
      <w:r w:rsidR="001B4D52">
        <w:rPr>
          <w:rStyle w:val="eop"/>
          <w:rFonts w:asciiTheme="minorHAnsi" w:hAnsiTheme="minorHAnsi" w:cstheme="minorHAnsi"/>
        </w:rPr>
        <w:t>Chawala</w:t>
      </w:r>
      <w:proofErr w:type="spellEnd"/>
      <w:r w:rsidR="001B4D52">
        <w:rPr>
          <w:rStyle w:val="eop"/>
          <w:rFonts w:asciiTheme="minorHAnsi" w:hAnsiTheme="minorHAnsi" w:cstheme="minorHAnsi"/>
        </w:rPr>
        <w:t>, 2006)</w:t>
      </w:r>
      <w:r w:rsidR="005C5335">
        <w:rPr>
          <w:rStyle w:val="eop"/>
          <w:rFonts w:asciiTheme="minorHAnsi" w:hAnsiTheme="minorHAnsi" w:cstheme="minorHAnsi"/>
        </w:rPr>
        <w:t xml:space="preserve"> this is supported by the (future generation act 2015)</w:t>
      </w:r>
      <w:r w:rsidR="00415297">
        <w:rPr>
          <w:rStyle w:val="eop"/>
          <w:rFonts w:asciiTheme="minorHAnsi" w:hAnsiTheme="minorHAnsi" w:cstheme="minorHAnsi"/>
        </w:rPr>
        <w:t>.</w:t>
      </w:r>
      <w:r w:rsidR="00D861BD">
        <w:rPr>
          <w:rStyle w:val="eop"/>
          <w:rFonts w:asciiTheme="minorHAnsi" w:hAnsiTheme="minorHAnsi" w:cstheme="minorHAnsi"/>
        </w:rPr>
        <w:t xml:space="preserve"> We need a system where schools are not competing with each other </w:t>
      </w:r>
      <w:r w:rsidR="00F00EFE">
        <w:rPr>
          <w:rStyle w:val="eop"/>
          <w:rFonts w:asciiTheme="minorHAnsi" w:hAnsiTheme="minorHAnsi" w:cstheme="minorHAnsi"/>
        </w:rPr>
        <w:t>instead they</w:t>
      </w:r>
      <w:r w:rsidR="00D861BD">
        <w:rPr>
          <w:rStyle w:val="eop"/>
          <w:rFonts w:asciiTheme="minorHAnsi" w:hAnsiTheme="minorHAnsi" w:cstheme="minorHAnsi"/>
        </w:rPr>
        <w:t xml:space="preserve">  collaborat</w:t>
      </w:r>
      <w:r w:rsidR="00F00EFE">
        <w:rPr>
          <w:rStyle w:val="eop"/>
          <w:rFonts w:asciiTheme="minorHAnsi" w:hAnsiTheme="minorHAnsi" w:cstheme="minorHAnsi"/>
        </w:rPr>
        <w:t>e and share positive practices</w:t>
      </w:r>
      <w:r w:rsidR="00D861BD">
        <w:rPr>
          <w:rStyle w:val="eop"/>
          <w:rFonts w:asciiTheme="minorHAnsi" w:hAnsiTheme="minorHAnsi" w:cstheme="minorHAnsi"/>
        </w:rPr>
        <w:t xml:space="preserve"> with each other</w:t>
      </w:r>
      <w:r w:rsidR="00F00EFE">
        <w:rPr>
          <w:rStyle w:val="eop"/>
          <w:rFonts w:asciiTheme="minorHAnsi" w:hAnsiTheme="minorHAnsi" w:cstheme="minorHAnsi"/>
        </w:rPr>
        <w:t xml:space="preserve"> and</w:t>
      </w:r>
      <w:r w:rsidR="00D861BD">
        <w:rPr>
          <w:rStyle w:val="eop"/>
          <w:rFonts w:asciiTheme="minorHAnsi" w:hAnsiTheme="minorHAnsi" w:cstheme="minorHAnsi"/>
        </w:rPr>
        <w:t xml:space="preserve"> are treated </w:t>
      </w:r>
      <w:r w:rsidR="00F00EFE">
        <w:rPr>
          <w:rStyle w:val="eop"/>
          <w:rFonts w:asciiTheme="minorHAnsi" w:hAnsiTheme="minorHAnsi" w:cstheme="minorHAnsi"/>
        </w:rPr>
        <w:t>equal</w:t>
      </w:r>
      <w:r w:rsidR="00A21A3B">
        <w:rPr>
          <w:rStyle w:val="eop"/>
          <w:rFonts w:asciiTheme="minorHAnsi" w:hAnsiTheme="minorHAnsi" w:cstheme="minorHAnsi"/>
        </w:rPr>
        <w:t>l</w:t>
      </w:r>
      <w:r w:rsidR="00F00EFE">
        <w:rPr>
          <w:rStyle w:val="eop"/>
          <w:rFonts w:asciiTheme="minorHAnsi" w:hAnsiTheme="minorHAnsi" w:cstheme="minorHAnsi"/>
        </w:rPr>
        <w:t>y</w:t>
      </w:r>
      <w:r>
        <w:rPr>
          <w:rStyle w:val="eop"/>
          <w:rFonts w:asciiTheme="minorHAnsi" w:hAnsiTheme="minorHAnsi" w:cstheme="minorHAnsi"/>
        </w:rPr>
        <w:t xml:space="preserve"> </w:t>
      </w:r>
      <w:r w:rsidR="00D861BD">
        <w:rPr>
          <w:rStyle w:val="eop"/>
          <w:rFonts w:asciiTheme="minorHAnsi" w:hAnsiTheme="minorHAnsi" w:cstheme="minorHAnsi"/>
        </w:rPr>
        <w:t>and get the same benefit</w:t>
      </w:r>
      <w:r w:rsidR="003138F9">
        <w:rPr>
          <w:rStyle w:val="eop"/>
          <w:rFonts w:asciiTheme="minorHAnsi" w:hAnsiTheme="minorHAnsi" w:cstheme="minorHAnsi"/>
        </w:rPr>
        <w:t xml:space="preserve"> from the government</w:t>
      </w:r>
      <w:r w:rsidR="00D861BD">
        <w:rPr>
          <w:rStyle w:val="eop"/>
          <w:rFonts w:asciiTheme="minorHAnsi" w:hAnsiTheme="minorHAnsi" w:cstheme="minorHAnsi"/>
        </w:rPr>
        <w:t xml:space="preserve"> no matter the area the school is.</w:t>
      </w:r>
      <w:r w:rsidR="00A21A3B">
        <w:rPr>
          <w:rStyle w:val="eop"/>
          <w:rFonts w:asciiTheme="minorHAnsi" w:hAnsiTheme="minorHAnsi" w:cstheme="minorHAnsi"/>
        </w:rPr>
        <w:t xml:space="preserve"> Vygotsky believe</w:t>
      </w:r>
      <w:r w:rsidR="00B549BE">
        <w:rPr>
          <w:rStyle w:val="eop"/>
          <w:rFonts w:asciiTheme="minorHAnsi" w:hAnsiTheme="minorHAnsi" w:cstheme="minorHAnsi"/>
        </w:rPr>
        <w:t xml:space="preserve"> that children are influenced by family, friends and communities.</w:t>
      </w:r>
      <w:r w:rsidR="00A21A3B">
        <w:rPr>
          <w:rStyle w:val="eop"/>
          <w:rFonts w:asciiTheme="minorHAnsi" w:hAnsiTheme="minorHAnsi" w:cstheme="minorHAnsi"/>
        </w:rPr>
        <w:t xml:space="preserve"> </w:t>
      </w:r>
      <w:r w:rsidR="00B549BE">
        <w:rPr>
          <w:rStyle w:val="eop"/>
          <w:rFonts w:asciiTheme="minorHAnsi" w:hAnsiTheme="minorHAnsi" w:cstheme="minorHAnsi"/>
        </w:rPr>
        <w:t>E</w:t>
      </w:r>
      <w:r w:rsidR="00A21A3B">
        <w:rPr>
          <w:rStyle w:val="eop"/>
          <w:rFonts w:asciiTheme="minorHAnsi" w:hAnsiTheme="minorHAnsi" w:cstheme="minorHAnsi"/>
        </w:rPr>
        <w:t>arly years home learning</w:t>
      </w:r>
      <w:r w:rsidR="00B549BE">
        <w:rPr>
          <w:rStyle w:val="eop"/>
          <w:rFonts w:asciiTheme="minorHAnsi" w:hAnsiTheme="minorHAnsi" w:cstheme="minorHAnsi"/>
        </w:rPr>
        <w:t xml:space="preserve"> environment is critical to teach children long term outcomes (Siraj- Blatchford 2010). The Welsh Government have </w:t>
      </w:r>
      <w:proofErr w:type="spellStart"/>
      <w:r w:rsidR="00B549BE">
        <w:rPr>
          <w:rStyle w:val="eop"/>
          <w:rFonts w:asciiTheme="minorHAnsi" w:hAnsiTheme="minorHAnsi" w:cstheme="minorHAnsi"/>
        </w:rPr>
        <w:t>emphesized</w:t>
      </w:r>
      <w:proofErr w:type="spellEnd"/>
      <w:r w:rsidR="00B549BE">
        <w:rPr>
          <w:rStyle w:val="eop"/>
          <w:rFonts w:asciiTheme="minorHAnsi" w:hAnsiTheme="minorHAnsi" w:cstheme="minorHAnsi"/>
        </w:rPr>
        <w:t xml:space="preserve"> the need to support the development of positive home learning environment in the early years by engaging early year parents and the community by buil</w:t>
      </w:r>
      <w:r w:rsidR="00521248">
        <w:rPr>
          <w:rStyle w:val="eop"/>
          <w:rFonts w:asciiTheme="minorHAnsi" w:hAnsiTheme="minorHAnsi" w:cstheme="minorHAnsi"/>
        </w:rPr>
        <w:t>ding respectful relationships and by making the school an accessible and welcoming</w:t>
      </w:r>
      <w:r w:rsidR="00B549BE">
        <w:rPr>
          <w:rStyle w:val="eop"/>
          <w:rFonts w:asciiTheme="minorHAnsi" w:hAnsiTheme="minorHAnsi" w:cstheme="minorHAnsi"/>
        </w:rPr>
        <w:t xml:space="preserve"> </w:t>
      </w:r>
      <w:r w:rsidR="00521248">
        <w:rPr>
          <w:rStyle w:val="eop"/>
          <w:rFonts w:asciiTheme="minorHAnsi" w:hAnsiTheme="minorHAnsi" w:cstheme="minorHAnsi"/>
        </w:rPr>
        <w:t xml:space="preserve"> environment for families (WAG 2013, Esty 2014, Chicken et.al.15</w:t>
      </w: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092D4A" w:rsidRDefault="00092D4A"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072698" w:rsidRDefault="00072698" w:rsidP="0088747F">
      <w:pPr>
        <w:pStyle w:val="paragraph"/>
        <w:spacing w:before="0" w:beforeAutospacing="0" w:after="0" w:afterAutospacing="0"/>
        <w:jc w:val="both"/>
        <w:textAlignment w:val="baseline"/>
        <w:rPr>
          <w:rStyle w:val="eop"/>
          <w:rFonts w:asciiTheme="majorHAnsi" w:hAnsiTheme="majorHAnsi" w:cstheme="majorHAnsi"/>
          <w:b/>
          <w:bCs/>
        </w:rPr>
      </w:pPr>
      <w:r>
        <w:rPr>
          <w:rStyle w:val="eop"/>
          <w:rFonts w:asciiTheme="majorHAnsi" w:hAnsiTheme="majorHAnsi" w:cstheme="majorHAnsi"/>
          <w:b/>
          <w:bCs/>
        </w:rPr>
        <w:lastRenderedPageBreak/>
        <w:t>Reference List</w:t>
      </w:r>
    </w:p>
    <w:p w:rsidR="00870976" w:rsidRDefault="00870976" w:rsidP="0088747F">
      <w:pPr>
        <w:pStyle w:val="paragraph"/>
        <w:spacing w:before="0" w:beforeAutospacing="0" w:after="0" w:afterAutospacing="0"/>
        <w:jc w:val="both"/>
        <w:textAlignment w:val="baseline"/>
        <w:rPr>
          <w:rStyle w:val="eop"/>
          <w:rFonts w:asciiTheme="majorHAnsi" w:hAnsiTheme="majorHAnsi" w:cstheme="majorHAnsi"/>
          <w:b/>
          <w:bCs/>
        </w:rPr>
      </w:pPr>
    </w:p>
    <w:p w:rsidR="00870976" w:rsidRPr="000865C9" w:rsidRDefault="00870976" w:rsidP="006A21AC">
      <w:pPr>
        <w:spacing w:before="100" w:beforeAutospacing="1" w:after="100" w:afterAutospacing="1"/>
        <w:rPr>
          <w:rFonts w:asciiTheme="minorHAnsi" w:hAnsiTheme="minorHAnsi" w:cstheme="minorHAnsi"/>
          <w:color w:val="000000" w:themeColor="text1"/>
          <w:u w:val="single"/>
        </w:rPr>
      </w:pPr>
      <w:r w:rsidRPr="000865C9">
        <w:rPr>
          <w:rFonts w:asciiTheme="minorHAnsi" w:hAnsiTheme="minorHAnsi" w:cstheme="minorHAnsi"/>
          <w:color w:val="000000" w:themeColor="text1"/>
        </w:rPr>
        <w:t>Alvestad, M. </w:t>
      </w:r>
      <w:r w:rsidR="00092D4A" w:rsidRPr="000865C9">
        <w:rPr>
          <w:rFonts w:asciiTheme="minorHAnsi" w:hAnsiTheme="minorHAnsi" w:cstheme="minorHAnsi"/>
          <w:color w:val="000000" w:themeColor="text1"/>
        </w:rPr>
        <w:t>(</w:t>
      </w:r>
      <w:r w:rsidRPr="000865C9">
        <w:rPr>
          <w:rFonts w:asciiTheme="minorHAnsi" w:hAnsiTheme="minorHAnsi" w:cstheme="minorHAnsi"/>
          <w:color w:val="000000" w:themeColor="text1"/>
        </w:rPr>
        <w:t>2001</w:t>
      </w:r>
      <w:r w:rsidR="00092D4A" w:rsidRPr="000865C9">
        <w:rPr>
          <w:rFonts w:asciiTheme="minorHAnsi" w:hAnsiTheme="minorHAnsi" w:cstheme="minorHAnsi"/>
          <w:color w:val="000000" w:themeColor="text1"/>
        </w:rPr>
        <w:t>)</w:t>
      </w:r>
      <w:r w:rsidRPr="000865C9">
        <w:rPr>
          <w:rFonts w:asciiTheme="minorHAnsi" w:hAnsiTheme="minorHAnsi" w:cstheme="minorHAnsi"/>
          <w:color w:val="000000" w:themeColor="text1"/>
        </w:rPr>
        <w:t>. </w:t>
      </w:r>
      <w:r w:rsidRPr="000865C9">
        <w:rPr>
          <w:rFonts w:asciiTheme="minorHAnsi" w:hAnsiTheme="minorHAnsi" w:cstheme="minorHAnsi"/>
          <w:i/>
          <w:iCs/>
          <w:color w:val="000000" w:themeColor="text1"/>
        </w:rPr>
        <w:t>Den komplekse planlegginga. Førskolelærara om pedagogisk planlegging og praksis</w:t>
      </w:r>
      <w:r w:rsidRPr="000865C9">
        <w:rPr>
          <w:rFonts w:asciiTheme="minorHAnsi" w:hAnsiTheme="minorHAnsi" w:cstheme="minorHAnsi"/>
          <w:color w:val="000000" w:themeColor="text1"/>
        </w:rPr>
        <w:t xml:space="preserve"> [The complexity of planning. Kindergarten teachers' planning and practice]. Göteborg: Studies in Educational Science: 165, Göteborg: Acta Universitatis </w:t>
      </w:r>
      <w:proofErr w:type="spellStart"/>
      <w:r w:rsidRPr="000865C9">
        <w:rPr>
          <w:rFonts w:asciiTheme="minorHAnsi" w:hAnsiTheme="minorHAnsi" w:cstheme="minorHAnsi"/>
          <w:color w:val="000000" w:themeColor="text1"/>
        </w:rPr>
        <w:t>Gothoburgensis</w:t>
      </w:r>
      <w:proofErr w:type="spellEnd"/>
      <w:r w:rsidRPr="000865C9">
        <w:rPr>
          <w:rFonts w:asciiTheme="minorHAnsi" w:hAnsiTheme="minorHAnsi" w:cstheme="minorHAnsi"/>
          <w:color w:val="000000" w:themeColor="text1"/>
        </w:rPr>
        <w:t> </w:t>
      </w:r>
      <w:hyperlink r:id="rId7" w:tgtFrame="_blank" w:history="1">
        <w:r w:rsidRPr="000865C9">
          <w:rPr>
            <w:rFonts w:asciiTheme="minorHAnsi" w:hAnsiTheme="minorHAnsi" w:cstheme="minorHAnsi"/>
            <w:color w:val="000000" w:themeColor="text1"/>
            <w:u w:val="single"/>
          </w:rPr>
          <w:t>[Google Scholar]</w:t>
        </w:r>
      </w:hyperlink>
      <w:r w:rsidRPr="000865C9">
        <w:rPr>
          <w:rFonts w:asciiTheme="minorHAnsi" w:hAnsiTheme="minorHAnsi" w:cstheme="minorHAnsi"/>
          <w:noProof/>
          <w:color w:val="000000" w:themeColor="text1"/>
        </w:rPr>
        <w:drawing>
          <wp:inline distT="0" distB="0" distL="0" distR="0">
            <wp:extent cx="1080135" cy="252730"/>
            <wp:effectExtent l="0" t="0" r="0" b="1270"/>
            <wp:docPr id="1" name="Picture 1" descr="OpenURL University Of Wales Trinity St David">
              <a:hlinkClick xmlns:a="http://schemas.openxmlformats.org/drawingml/2006/main" r:id="rId8" tooltip="&quot;OpenURL University Of Wales Trinity St Davi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penURL University Of Wales Trinity St David">
                      <a:hlinkClick r:id="rId8" tooltip="&quot;OpenURL University Of Wales Trinity St David&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80135" cy="252730"/>
                    </a:xfrm>
                    <a:prstGeom prst="rect">
                      <a:avLst/>
                    </a:prstGeom>
                    <a:noFill/>
                    <a:ln>
                      <a:noFill/>
                    </a:ln>
                  </pic:spPr>
                </pic:pic>
              </a:graphicData>
            </a:graphic>
          </wp:inline>
        </w:drawing>
      </w:r>
    </w:p>
    <w:p w:rsidR="00AA3254" w:rsidRPr="000865C9" w:rsidRDefault="00AA3254" w:rsidP="00AA3254">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 xml:space="preserve">Aasen, W. &amp; Waters, J. (2006) The New Curriculum in Wales: a new view of the child? </w:t>
      </w:r>
      <w:r w:rsidRPr="000865C9">
        <w:rPr>
          <w:rFonts w:asciiTheme="minorHAnsi" w:hAnsiTheme="minorHAnsi" w:cstheme="minorHAnsi"/>
          <w:i/>
          <w:iCs/>
          <w:color w:val="000000" w:themeColor="text1"/>
        </w:rPr>
        <w:t xml:space="preserve">Education 3 – 13 </w:t>
      </w:r>
      <w:r w:rsidRPr="000865C9">
        <w:rPr>
          <w:rFonts w:asciiTheme="minorHAnsi" w:hAnsiTheme="minorHAnsi" w:cstheme="minorHAnsi"/>
          <w:b/>
          <w:bCs/>
          <w:color w:val="000000" w:themeColor="text1"/>
        </w:rPr>
        <w:t xml:space="preserve">34 </w:t>
      </w:r>
      <w:r w:rsidRPr="000865C9">
        <w:rPr>
          <w:rFonts w:asciiTheme="minorHAnsi" w:hAnsiTheme="minorHAnsi" w:cstheme="minorHAnsi"/>
          <w:color w:val="000000" w:themeColor="text1"/>
        </w:rPr>
        <w:t xml:space="preserve">(2) 123 – 129. </w:t>
      </w:r>
    </w:p>
    <w:p w:rsidR="00AA3254" w:rsidRPr="000865C9" w:rsidRDefault="00AA3254" w:rsidP="00AA3254">
      <w:pPr>
        <w:spacing w:after="194"/>
        <w:ind w:left="-5" w:right="60"/>
        <w:rPr>
          <w:rFonts w:asciiTheme="minorHAnsi" w:eastAsia="Arial" w:hAnsiTheme="minorHAnsi" w:cstheme="minorHAnsi"/>
          <w:i/>
          <w:color w:val="000000" w:themeColor="text1"/>
        </w:rPr>
      </w:pPr>
      <w:r w:rsidRPr="000865C9">
        <w:rPr>
          <w:rFonts w:asciiTheme="minorHAnsi" w:hAnsiTheme="minorHAnsi" w:cstheme="minorHAnsi"/>
          <w:color w:val="000000" w:themeColor="text1"/>
        </w:rPr>
        <w:t xml:space="preserve">Brock, A. </w:t>
      </w:r>
      <w:proofErr w:type="spellStart"/>
      <w:r w:rsidRPr="000865C9">
        <w:rPr>
          <w:rFonts w:asciiTheme="minorHAnsi" w:hAnsiTheme="minorHAnsi" w:cstheme="minorHAnsi"/>
          <w:color w:val="000000" w:themeColor="text1"/>
        </w:rPr>
        <w:t>Dodds</w:t>
      </w:r>
      <w:proofErr w:type="spellEnd"/>
      <w:r w:rsidRPr="000865C9">
        <w:rPr>
          <w:rFonts w:asciiTheme="minorHAnsi" w:hAnsiTheme="minorHAnsi" w:cstheme="minorHAnsi"/>
          <w:color w:val="000000" w:themeColor="text1"/>
        </w:rPr>
        <w:t xml:space="preserve">, S. Jarvis, P. </w:t>
      </w:r>
      <w:proofErr w:type="spellStart"/>
      <w:r w:rsidRPr="000865C9">
        <w:rPr>
          <w:rFonts w:asciiTheme="minorHAnsi" w:hAnsiTheme="minorHAnsi" w:cstheme="minorHAnsi"/>
          <w:color w:val="000000" w:themeColor="text1"/>
        </w:rPr>
        <w:t>Olusoga</w:t>
      </w:r>
      <w:proofErr w:type="spellEnd"/>
      <w:r w:rsidRPr="000865C9">
        <w:rPr>
          <w:rFonts w:asciiTheme="minorHAnsi" w:hAnsiTheme="minorHAnsi" w:cstheme="minorHAnsi"/>
          <w:color w:val="000000" w:themeColor="text1"/>
        </w:rPr>
        <w:t xml:space="preserve">, Y. (no date) </w:t>
      </w:r>
      <w:r w:rsidRPr="000865C9">
        <w:rPr>
          <w:rFonts w:asciiTheme="minorHAnsi" w:eastAsia="Arial" w:hAnsiTheme="minorHAnsi" w:cstheme="minorHAnsi"/>
          <w:i/>
          <w:color w:val="000000" w:themeColor="text1"/>
        </w:rPr>
        <w:t xml:space="preserve">Perspective on Play: Learning for life. </w:t>
      </w:r>
    </w:p>
    <w:p w:rsidR="006A21AC" w:rsidRPr="000865C9" w:rsidRDefault="006A21AC" w:rsidP="006A21AC">
      <w:pPr>
        <w:rPr>
          <w:rFonts w:asciiTheme="minorHAnsi" w:hAnsiTheme="minorHAnsi" w:cstheme="minorHAnsi"/>
          <w:color w:val="000000" w:themeColor="text1"/>
        </w:rPr>
      </w:pPr>
      <w:r w:rsidRPr="000865C9">
        <w:rPr>
          <w:rFonts w:asciiTheme="minorHAnsi" w:hAnsiTheme="minorHAnsi" w:cstheme="minorHAnsi"/>
          <w:color w:val="000000" w:themeColor="text1"/>
        </w:rPr>
        <w:t>Bennett, J. </w:t>
      </w:r>
      <w:r w:rsidR="00092D4A" w:rsidRPr="000865C9">
        <w:rPr>
          <w:rFonts w:asciiTheme="minorHAnsi" w:hAnsiTheme="minorHAnsi" w:cstheme="minorHAnsi"/>
          <w:color w:val="000000" w:themeColor="text1"/>
        </w:rPr>
        <w:t>(</w:t>
      </w:r>
      <w:r w:rsidRPr="000865C9">
        <w:rPr>
          <w:rFonts w:asciiTheme="minorHAnsi" w:hAnsiTheme="minorHAnsi" w:cstheme="minorHAnsi"/>
          <w:color w:val="000000" w:themeColor="text1"/>
        </w:rPr>
        <w:t>2005</w:t>
      </w:r>
      <w:r w:rsidR="00092D4A" w:rsidRPr="000865C9">
        <w:rPr>
          <w:rFonts w:asciiTheme="minorHAnsi" w:hAnsiTheme="minorHAnsi" w:cstheme="minorHAnsi"/>
          <w:color w:val="000000" w:themeColor="text1"/>
        </w:rPr>
        <w:t>)</w:t>
      </w:r>
      <w:r w:rsidRPr="000865C9">
        <w:rPr>
          <w:rFonts w:asciiTheme="minorHAnsi" w:hAnsiTheme="minorHAnsi" w:cstheme="minorHAnsi"/>
          <w:color w:val="000000" w:themeColor="text1"/>
        </w:rPr>
        <w:t xml:space="preserve">. Curriculum issues in national </w:t>
      </w:r>
      <w:r w:rsidR="00E101D0" w:rsidRPr="000865C9">
        <w:rPr>
          <w:rFonts w:asciiTheme="minorHAnsi" w:hAnsiTheme="minorHAnsi" w:cstheme="minorHAnsi"/>
          <w:color w:val="000000" w:themeColor="text1"/>
        </w:rPr>
        <w:t>policymaking</w:t>
      </w:r>
      <w:r w:rsidRPr="000865C9">
        <w:rPr>
          <w:rFonts w:asciiTheme="minorHAnsi" w:hAnsiTheme="minorHAnsi" w:cstheme="minorHAnsi"/>
          <w:color w:val="000000" w:themeColor="text1"/>
        </w:rPr>
        <w:t>. </w:t>
      </w:r>
      <w:r w:rsidRPr="000865C9">
        <w:rPr>
          <w:rFonts w:asciiTheme="minorHAnsi" w:hAnsiTheme="minorHAnsi" w:cstheme="minorHAnsi"/>
          <w:i/>
          <w:iCs/>
          <w:color w:val="000000" w:themeColor="text1"/>
        </w:rPr>
        <w:t>European Early Childhood Education Research Journal</w:t>
      </w:r>
      <w:r w:rsidRPr="000865C9">
        <w:rPr>
          <w:rFonts w:asciiTheme="minorHAnsi" w:hAnsiTheme="minorHAnsi" w:cstheme="minorHAnsi"/>
          <w:color w:val="000000" w:themeColor="text1"/>
        </w:rPr>
        <w:t>, 13: 4–23.</w:t>
      </w:r>
    </w:p>
    <w:p w:rsidR="00AA3254" w:rsidRPr="000865C9" w:rsidRDefault="00AA3254" w:rsidP="00AA3254">
      <w:pPr>
        <w:spacing w:before="100" w:beforeAutospacing="1" w:after="100" w:afterAutospacing="1"/>
        <w:rPr>
          <w:rStyle w:val="googlescholar-container"/>
          <w:rFonts w:asciiTheme="minorHAnsi" w:hAnsiTheme="minorHAnsi" w:cstheme="minorHAnsi"/>
          <w:color w:val="000000" w:themeColor="text1"/>
        </w:rPr>
      </w:pPr>
      <w:proofErr w:type="spellStart"/>
      <w:r w:rsidRPr="000865C9">
        <w:rPr>
          <w:rStyle w:val="googlescholar-container"/>
          <w:rFonts w:asciiTheme="minorHAnsi" w:hAnsiTheme="minorHAnsi" w:cstheme="minorHAnsi"/>
          <w:color w:val="000000" w:themeColor="text1"/>
        </w:rPr>
        <w:t>Chawala</w:t>
      </w:r>
      <w:proofErr w:type="spellEnd"/>
      <w:r w:rsidRPr="000865C9">
        <w:rPr>
          <w:rStyle w:val="googlescholar-container"/>
          <w:rFonts w:asciiTheme="minorHAnsi" w:hAnsiTheme="minorHAnsi" w:cstheme="minorHAnsi"/>
          <w:color w:val="000000" w:themeColor="text1"/>
        </w:rPr>
        <w:t>, L. (2006) Learning to love the natural world enough to protect it. Barn, 2, 57-78</w:t>
      </w:r>
    </w:p>
    <w:p w:rsidR="00A41FC1" w:rsidRPr="000865C9" w:rsidRDefault="00A41FC1" w:rsidP="00A41FC1">
      <w:pPr>
        <w:rPr>
          <w:rFonts w:asciiTheme="minorHAnsi" w:hAnsiTheme="minorHAnsi" w:cstheme="minorHAnsi"/>
          <w:color w:val="000000" w:themeColor="text1"/>
          <w:shd w:val="clear" w:color="auto" w:fill="FFFFFF"/>
        </w:rPr>
      </w:pPr>
      <w:r w:rsidRPr="000865C9">
        <w:rPr>
          <w:rFonts w:asciiTheme="minorHAnsi" w:hAnsiTheme="minorHAnsi" w:cstheme="minorHAnsi"/>
          <w:color w:val="000000" w:themeColor="text1"/>
          <w:shd w:val="clear" w:color="auto" w:fill="FFFFFF"/>
        </w:rPr>
        <w:t>DODD-NUFRIO, A., 2011. Reggio Emilia, Maria Montessori, and John Dewey: Dispelling Teachers' Misconceptions and Understanding Theoretical Foundations. </w:t>
      </w:r>
      <w:r w:rsidRPr="000865C9">
        <w:rPr>
          <w:rFonts w:asciiTheme="minorHAnsi" w:hAnsiTheme="minorHAnsi" w:cstheme="minorHAnsi"/>
          <w:i/>
          <w:iCs/>
          <w:color w:val="000000" w:themeColor="text1"/>
        </w:rPr>
        <w:t>Early Childhood Education Journal, </w:t>
      </w:r>
      <w:r w:rsidRPr="000865C9">
        <w:rPr>
          <w:rFonts w:asciiTheme="minorHAnsi" w:hAnsiTheme="minorHAnsi" w:cstheme="minorHAnsi"/>
          <w:b/>
          <w:bCs/>
          <w:color w:val="000000" w:themeColor="text1"/>
        </w:rPr>
        <w:t>39</w:t>
      </w:r>
      <w:r w:rsidRPr="000865C9">
        <w:rPr>
          <w:rFonts w:asciiTheme="minorHAnsi" w:hAnsiTheme="minorHAnsi" w:cstheme="minorHAnsi"/>
          <w:color w:val="000000" w:themeColor="text1"/>
          <w:shd w:val="clear" w:color="auto" w:fill="FFFFFF"/>
        </w:rPr>
        <w:t>(4), pp. 235-237.</w:t>
      </w:r>
    </w:p>
    <w:p w:rsidR="00AA3254" w:rsidRPr="000865C9" w:rsidRDefault="00AA3254" w:rsidP="00A41FC1">
      <w:pPr>
        <w:rPr>
          <w:rFonts w:asciiTheme="minorHAnsi" w:hAnsiTheme="minorHAnsi" w:cstheme="minorHAnsi"/>
          <w:color w:val="000000" w:themeColor="text1"/>
          <w:shd w:val="clear" w:color="auto" w:fill="FFFFFF"/>
        </w:rPr>
      </w:pPr>
    </w:p>
    <w:p w:rsidR="00AA3254" w:rsidRPr="000865C9" w:rsidRDefault="00AA3254" w:rsidP="00AA3254">
      <w:pPr>
        <w:spacing w:after="194"/>
        <w:ind w:left="-5" w:right="60"/>
        <w:rPr>
          <w:rFonts w:asciiTheme="minorHAnsi" w:hAnsiTheme="minorHAnsi" w:cstheme="minorHAnsi"/>
          <w:color w:val="000000" w:themeColor="text1"/>
        </w:rPr>
      </w:pPr>
      <w:r w:rsidRPr="000865C9">
        <w:rPr>
          <w:rFonts w:asciiTheme="minorHAnsi" w:hAnsiTheme="minorHAnsi" w:cstheme="minorHAnsi"/>
          <w:color w:val="000000" w:themeColor="text1"/>
        </w:rPr>
        <w:t>Davies, J. , Cooke, S. (2007) Educating or a healthy sustainable world: an argument for integrating health promoting schools and sustainable schools. Health Promotion International, 22 (4), 346-353.</w:t>
      </w:r>
    </w:p>
    <w:p w:rsidR="00AA3254" w:rsidRPr="000865C9" w:rsidRDefault="00AA3254" w:rsidP="00AA3254">
      <w:pPr>
        <w:spacing w:after="194"/>
        <w:ind w:left="-5" w:right="60"/>
        <w:rPr>
          <w:rFonts w:asciiTheme="minorHAnsi" w:hAnsiTheme="minorHAnsi" w:cstheme="minorHAnsi"/>
          <w:color w:val="000000" w:themeColor="text1"/>
        </w:rPr>
      </w:pPr>
      <w:r w:rsidRPr="000865C9">
        <w:rPr>
          <w:rFonts w:asciiTheme="minorHAnsi" w:hAnsiTheme="minorHAnsi" w:cstheme="minorHAnsi"/>
          <w:color w:val="000000" w:themeColor="text1"/>
        </w:rPr>
        <w:t xml:space="preserve">Elliot, S. (Ed.) (2008). The outdoor play space naturally Castle Hill: </w:t>
      </w:r>
      <w:proofErr w:type="spellStart"/>
      <w:r w:rsidRPr="000865C9">
        <w:rPr>
          <w:rFonts w:asciiTheme="minorHAnsi" w:hAnsiTheme="minorHAnsi" w:cstheme="minorHAnsi"/>
          <w:color w:val="000000" w:themeColor="text1"/>
        </w:rPr>
        <w:t>Pademelon</w:t>
      </w:r>
      <w:proofErr w:type="spellEnd"/>
      <w:r w:rsidRPr="000865C9">
        <w:rPr>
          <w:rFonts w:asciiTheme="minorHAnsi" w:hAnsiTheme="minorHAnsi" w:cstheme="minorHAnsi"/>
          <w:color w:val="000000" w:themeColor="text1"/>
        </w:rPr>
        <w:t xml:space="preserve"> Press</w:t>
      </w:r>
    </w:p>
    <w:p w:rsidR="00AA3254" w:rsidRPr="000865C9" w:rsidRDefault="00AA3254" w:rsidP="00AA3254">
      <w:pPr>
        <w:rPr>
          <w:rFonts w:asciiTheme="minorHAnsi" w:hAnsiTheme="minorHAnsi" w:cstheme="minorHAnsi"/>
          <w:color w:val="000000" w:themeColor="text1"/>
        </w:rPr>
      </w:pPr>
      <w:proofErr w:type="spellStart"/>
      <w:r w:rsidRPr="000865C9">
        <w:rPr>
          <w:rFonts w:asciiTheme="minorHAnsi" w:hAnsiTheme="minorHAnsi" w:cstheme="minorHAnsi"/>
          <w:color w:val="000000" w:themeColor="text1"/>
          <w:shd w:val="clear" w:color="auto" w:fill="FFFFFF"/>
        </w:rPr>
        <w:t>Korkeamäki</w:t>
      </w:r>
      <w:proofErr w:type="spellEnd"/>
      <w:r w:rsidRPr="000865C9">
        <w:rPr>
          <w:rFonts w:asciiTheme="minorHAnsi" w:hAnsiTheme="minorHAnsi" w:cstheme="minorHAnsi"/>
          <w:color w:val="000000" w:themeColor="text1"/>
          <w:shd w:val="clear" w:color="auto" w:fill="FFFFFF"/>
        </w:rPr>
        <w:t xml:space="preserve">, </w:t>
      </w:r>
      <w:proofErr w:type="spellStart"/>
      <w:r w:rsidRPr="000865C9">
        <w:rPr>
          <w:rFonts w:asciiTheme="minorHAnsi" w:hAnsiTheme="minorHAnsi" w:cstheme="minorHAnsi"/>
          <w:color w:val="000000" w:themeColor="text1"/>
          <w:shd w:val="clear" w:color="auto" w:fill="FFFFFF"/>
        </w:rPr>
        <w:t>Riitta-Liisa</w:t>
      </w:r>
      <w:proofErr w:type="spellEnd"/>
      <w:r w:rsidRPr="000865C9">
        <w:rPr>
          <w:rFonts w:asciiTheme="minorHAnsi" w:hAnsiTheme="minorHAnsi" w:cstheme="minorHAnsi"/>
          <w:color w:val="000000" w:themeColor="text1"/>
          <w:shd w:val="clear" w:color="auto" w:fill="FFFFFF"/>
        </w:rPr>
        <w:t>, (2012). </w:t>
      </w:r>
      <w:r w:rsidRPr="000865C9">
        <w:rPr>
          <w:rFonts w:asciiTheme="minorHAnsi" w:hAnsiTheme="minorHAnsi" w:cstheme="minorHAnsi"/>
          <w:i/>
          <w:iCs/>
          <w:color w:val="000000" w:themeColor="text1"/>
        </w:rPr>
        <w:t>Implementing curricula that depend on teacher professionalism: Finnish preschool and early childhood core curricula and literacy-related practices.</w:t>
      </w:r>
      <w:r w:rsidRPr="000865C9">
        <w:rPr>
          <w:rFonts w:asciiTheme="minorHAnsi" w:hAnsiTheme="minorHAnsi" w:cstheme="minorHAnsi"/>
          <w:color w:val="000000" w:themeColor="text1"/>
          <w:shd w:val="clear" w:color="auto" w:fill="FFFFFF"/>
        </w:rPr>
        <w:t>,</w:t>
      </w:r>
    </w:p>
    <w:p w:rsidR="00AA3254" w:rsidRPr="000865C9" w:rsidRDefault="00AA3254" w:rsidP="00AA3254">
      <w:pPr>
        <w:spacing w:before="100" w:beforeAutospacing="1" w:after="100" w:afterAutospacing="1"/>
        <w:rPr>
          <w:rFonts w:asciiTheme="minorHAnsi" w:hAnsiTheme="minorHAnsi" w:cstheme="minorHAnsi"/>
          <w:color w:val="000000" w:themeColor="text1"/>
        </w:rPr>
      </w:pPr>
      <w:proofErr w:type="spellStart"/>
      <w:r w:rsidRPr="000865C9">
        <w:rPr>
          <w:rStyle w:val="hlfld-contribauthor"/>
          <w:rFonts w:asciiTheme="minorHAnsi" w:hAnsiTheme="minorHAnsi" w:cstheme="minorHAnsi"/>
          <w:color w:val="000000" w:themeColor="text1"/>
        </w:rPr>
        <w:t>Korkeamäki</w:t>
      </w:r>
      <w:proofErr w:type="spellEnd"/>
      <w:r w:rsidRPr="000865C9">
        <w:rPr>
          <w:rStyle w:val="hlfld-contribauthor"/>
          <w:rFonts w:asciiTheme="minorHAnsi" w:hAnsiTheme="minorHAnsi" w:cstheme="minorHAnsi"/>
          <w:color w:val="000000" w:themeColor="text1"/>
        </w:rPr>
        <w:t>,</w:t>
      </w:r>
      <w:r w:rsidRPr="000865C9">
        <w:rPr>
          <w:rStyle w:val="apple-converted-space"/>
          <w:rFonts w:asciiTheme="minorHAnsi" w:hAnsiTheme="minorHAnsi" w:cstheme="minorHAnsi"/>
          <w:color w:val="000000" w:themeColor="text1"/>
        </w:rPr>
        <w:t> </w:t>
      </w:r>
      <w:r w:rsidRPr="000865C9">
        <w:rPr>
          <w:rStyle w:val="nlmgiven-names"/>
          <w:rFonts w:asciiTheme="minorHAnsi" w:hAnsiTheme="minorHAnsi" w:cstheme="minorHAnsi"/>
          <w:color w:val="000000" w:themeColor="text1"/>
        </w:rPr>
        <w:t>R.-L.</w:t>
      </w:r>
      <w:r w:rsidRPr="000865C9">
        <w:rPr>
          <w:rStyle w:val="apple-converted-space"/>
          <w:rFonts w:asciiTheme="minorHAnsi" w:hAnsiTheme="minorHAnsi" w:cstheme="minorHAnsi"/>
          <w:color w:val="000000" w:themeColor="text1"/>
        </w:rPr>
        <w:t> (</w:t>
      </w:r>
      <w:r w:rsidRPr="000865C9">
        <w:rPr>
          <w:rStyle w:val="nlmyear"/>
          <w:rFonts w:asciiTheme="minorHAnsi" w:hAnsiTheme="minorHAnsi" w:cstheme="minorHAnsi"/>
          <w:color w:val="000000" w:themeColor="text1"/>
        </w:rPr>
        <w:t>1996)</w:t>
      </w:r>
      <w:r w:rsidRPr="000865C9">
        <w:rPr>
          <w:rFonts w:asciiTheme="minorHAnsi" w:hAnsiTheme="minorHAnsi" w:cstheme="minorHAnsi"/>
          <w:color w:val="000000" w:themeColor="text1"/>
        </w:rPr>
        <w:t>.</w:t>
      </w:r>
      <w:r w:rsidRPr="000865C9">
        <w:rPr>
          <w:rStyle w:val="apple-converted-space"/>
          <w:rFonts w:asciiTheme="minorHAnsi" w:hAnsiTheme="minorHAnsi" w:cstheme="minorHAnsi"/>
          <w:color w:val="000000" w:themeColor="text1"/>
        </w:rPr>
        <w:t> </w:t>
      </w:r>
      <w:r w:rsidRPr="000865C9">
        <w:rPr>
          <w:rFonts w:asciiTheme="minorHAnsi" w:hAnsiTheme="minorHAnsi" w:cstheme="minorHAnsi"/>
          <w:i/>
          <w:iCs/>
          <w:color w:val="000000" w:themeColor="text1"/>
        </w:rPr>
        <w:t>How first graders and kindergarten children constructed literacy knowledge in the context of story reading and meaningful writing</w:t>
      </w:r>
      <w:r w:rsidRPr="000865C9">
        <w:rPr>
          <w:rStyle w:val="apple-converted-space"/>
          <w:rFonts w:asciiTheme="minorHAnsi" w:hAnsiTheme="minorHAnsi" w:cstheme="minorHAnsi"/>
          <w:color w:val="000000" w:themeColor="text1"/>
        </w:rPr>
        <w:t> </w:t>
      </w:r>
      <w:r w:rsidRPr="000865C9">
        <w:rPr>
          <w:rFonts w:asciiTheme="minorHAnsi" w:hAnsiTheme="minorHAnsi" w:cstheme="minorHAnsi"/>
          <w:color w:val="000000" w:themeColor="text1"/>
        </w:rPr>
        <w:t xml:space="preserve">Acta </w:t>
      </w:r>
      <w:proofErr w:type="spellStart"/>
      <w:r w:rsidRPr="000865C9">
        <w:rPr>
          <w:rFonts w:asciiTheme="minorHAnsi" w:hAnsiTheme="minorHAnsi" w:cstheme="minorHAnsi"/>
          <w:color w:val="000000" w:themeColor="text1"/>
        </w:rPr>
        <w:t>usta</w:t>
      </w:r>
      <w:proofErr w:type="spellEnd"/>
      <w:r w:rsidRPr="000865C9">
        <w:rPr>
          <w:rFonts w:asciiTheme="minorHAnsi" w:hAnsiTheme="minorHAnsi" w:cstheme="minorHAnsi"/>
          <w:noProof/>
          <w:color w:val="000000" w:themeColor="text1"/>
        </w:rPr>
        <w:drawing>
          <wp:inline distT="0" distB="0" distL="0" distR="0" wp14:anchorId="2BDE320B" wp14:editId="06328B45">
            <wp:extent cx="1080135" cy="252730"/>
            <wp:effectExtent l="0" t="0" r="0" b="1270"/>
            <wp:docPr id="2" name="Picture 2" descr="OpenURL University Of Wales Trinity St David">
              <a:hlinkClick xmlns:a="http://schemas.openxmlformats.org/drawingml/2006/main" r:id="rId10" tooltip="&quot;OpenURL University Of Wales Trinity St Davi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penURL University Of Wales Trinity St David">
                      <a:hlinkClick r:id="rId10" tooltip="&quot;OpenURL University Of Wales Trinity St David&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80135" cy="252730"/>
                    </a:xfrm>
                    <a:prstGeom prst="rect">
                      <a:avLst/>
                    </a:prstGeom>
                    <a:noFill/>
                    <a:ln>
                      <a:noFill/>
                    </a:ln>
                  </pic:spPr>
                </pic:pic>
              </a:graphicData>
            </a:graphic>
          </wp:inline>
        </w:drawing>
      </w:r>
    </w:p>
    <w:p w:rsidR="00AA3254" w:rsidRPr="000865C9" w:rsidRDefault="00AA3254" w:rsidP="00AA3254">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 xml:space="preserve">Maynard, T., Taylor, C., Waldron, S., Rhys, M., Smith, R., Power, S. and Clement, J. (2013) </w:t>
      </w:r>
      <w:r w:rsidRPr="000865C9">
        <w:rPr>
          <w:rFonts w:asciiTheme="minorHAnsi" w:hAnsiTheme="minorHAnsi" w:cstheme="minorHAnsi"/>
          <w:i/>
          <w:iCs/>
          <w:color w:val="000000" w:themeColor="text1"/>
        </w:rPr>
        <w:t>Evaluating the Foundation Phase: Policy Logic Model and Programme Theory</w:t>
      </w:r>
      <w:r w:rsidRPr="000865C9">
        <w:rPr>
          <w:rFonts w:asciiTheme="minorHAnsi" w:hAnsiTheme="minorHAnsi" w:cstheme="minorHAnsi"/>
          <w:color w:val="000000" w:themeColor="text1"/>
        </w:rPr>
        <w:t xml:space="preserve">. Welsh Government Social Research, ISBN 978-0-7504-8080-2 </w:t>
      </w:r>
    </w:p>
    <w:p w:rsidR="00AA3254" w:rsidRPr="000865C9" w:rsidRDefault="00AA3254" w:rsidP="00AA3254">
      <w:pPr>
        <w:rPr>
          <w:rFonts w:asciiTheme="minorHAnsi" w:hAnsiTheme="minorHAnsi" w:cstheme="minorHAnsi"/>
          <w:color w:val="000000" w:themeColor="text1"/>
        </w:rPr>
      </w:pPr>
      <w:proofErr w:type="spellStart"/>
      <w:r w:rsidRPr="000865C9">
        <w:rPr>
          <w:rFonts w:asciiTheme="minorHAnsi" w:hAnsiTheme="minorHAnsi" w:cstheme="minorHAnsi"/>
          <w:color w:val="000000" w:themeColor="text1"/>
        </w:rPr>
        <w:t>Ojala</w:t>
      </w:r>
      <w:proofErr w:type="spellEnd"/>
      <w:r w:rsidRPr="000865C9">
        <w:rPr>
          <w:rFonts w:asciiTheme="minorHAnsi" w:hAnsiTheme="minorHAnsi" w:cstheme="minorHAnsi"/>
          <w:color w:val="000000" w:themeColor="text1"/>
        </w:rPr>
        <w:t>, M. 2000. Parent and teacher expectations for developing young children. A cross-cultural comparison between Ireland and Finland. </w:t>
      </w:r>
      <w:r w:rsidRPr="000865C9">
        <w:rPr>
          <w:rFonts w:asciiTheme="minorHAnsi" w:hAnsiTheme="minorHAnsi" w:cstheme="minorHAnsi"/>
          <w:i/>
          <w:iCs/>
          <w:color w:val="000000" w:themeColor="text1"/>
        </w:rPr>
        <w:t>European Early Childhood Research Journal</w:t>
      </w:r>
      <w:r w:rsidRPr="000865C9">
        <w:rPr>
          <w:rFonts w:asciiTheme="minorHAnsi" w:hAnsiTheme="minorHAnsi" w:cstheme="minorHAnsi"/>
          <w:color w:val="000000" w:themeColor="text1"/>
        </w:rPr>
        <w:t>, 2: 39–61.</w:t>
      </w:r>
    </w:p>
    <w:p w:rsidR="00AA3254" w:rsidRPr="000865C9" w:rsidRDefault="00AA3254" w:rsidP="00AA3254">
      <w:pPr>
        <w:spacing w:before="100" w:beforeAutospacing="1" w:after="100" w:afterAutospacing="1"/>
        <w:rPr>
          <w:rFonts w:asciiTheme="minorHAnsi" w:hAnsiTheme="minorHAnsi" w:cstheme="minorHAnsi"/>
          <w:b/>
          <w:bCs/>
          <w:color w:val="000000" w:themeColor="text1"/>
        </w:rPr>
      </w:pPr>
      <w:proofErr w:type="spellStart"/>
      <w:r w:rsidRPr="000865C9">
        <w:rPr>
          <w:rStyle w:val="hlfld-contribauthor"/>
          <w:rFonts w:asciiTheme="minorHAnsi" w:hAnsiTheme="minorHAnsi" w:cstheme="minorHAnsi"/>
          <w:color w:val="000000" w:themeColor="text1"/>
        </w:rPr>
        <w:lastRenderedPageBreak/>
        <w:t>Rusanen</w:t>
      </w:r>
      <w:proofErr w:type="spellEnd"/>
      <w:r w:rsidRPr="000865C9">
        <w:rPr>
          <w:rStyle w:val="hlfld-contribauthor"/>
          <w:rFonts w:asciiTheme="minorHAnsi" w:hAnsiTheme="minorHAnsi" w:cstheme="minorHAnsi"/>
          <w:color w:val="000000" w:themeColor="text1"/>
        </w:rPr>
        <w:t>,</w:t>
      </w:r>
      <w:r w:rsidRPr="000865C9">
        <w:rPr>
          <w:rStyle w:val="apple-converted-space"/>
          <w:rFonts w:asciiTheme="minorHAnsi" w:hAnsiTheme="minorHAnsi" w:cstheme="minorHAnsi"/>
          <w:color w:val="000000" w:themeColor="text1"/>
        </w:rPr>
        <w:t> </w:t>
      </w:r>
      <w:r w:rsidRPr="000865C9">
        <w:rPr>
          <w:rStyle w:val="nlmgiven-names"/>
          <w:rFonts w:asciiTheme="minorHAnsi" w:hAnsiTheme="minorHAnsi" w:cstheme="minorHAnsi"/>
          <w:color w:val="000000" w:themeColor="text1"/>
        </w:rPr>
        <w:t>E.</w:t>
      </w:r>
      <w:r w:rsidRPr="000865C9">
        <w:rPr>
          <w:rStyle w:val="apple-converted-space"/>
          <w:rFonts w:asciiTheme="minorHAnsi" w:hAnsiTheme="minorHAnsi" w:cstheme="minorHAnsi"/>
          <w:color w:val="000000" w:themeColor="text1"/>
        </w:rPr>
        <w:t> (</w:t>
      </w:r>
      <w:r w:rsidRPr="000865C9">
        <w:rPr>
          <w:rStyle w:val="nlmyear"/>
          <w:rFonts w:asciiTheme="minorHAnsi" w:hAnsiTheme="minorHAnsi" w:cstheme="minorHAnsi"/>
          <w:color w:val="000000" w:themeColor="text1"/>
        </w:rPr>
        <w:t>2008)</w:t>
      </w:r>
      <w:r w:rsidRPr="000865C9">
        <w:rPr>
          <w:rFonts w:asciiTheme="minorHAnsi" w:hAnsiTheme="minorHAnsi" w:cstheme="minorHAnsi"/>
          <w:color w:val="000000" w:themeColor="text1"/>
        </w:rPr>
        <w:t>.</w:t>
      </w:r>
      <w:r w:rsidRPr="000865C9">
        <w:rPr>
          <w:rStyle w:val="apple-converted-space"/>
          <w:rFonts w:asciiTheme="minorHAnsi" w:hAnsiTheme="minorHAnsi" w:cstheme="minorHAnsi"/>
          <w:color w:val="000000" w:themeColor="text1"/>
        </w:rPr>
        <w:t> </w:t>
      </w:r>
      <w:proofErr w:type="spellStart"/>
      <w:r w:rsidRPr="000865C9">
        <w:rPr>
          <w:rFonts w:asciiTheme="minorHAnsi" w:hAnsiTheme="minorHAnsi" w:cstheme="minorHAnsi"/>
          <w:i/>
          <w:iCs/>
          <w:color w:val="000000" w:themeColor="text1"/>
        </w:rPr>
        <w:t>Esiopetus</w:t>
      </w:r>
      <w:proofErr w:type="spellEnd"/>
      <w:r w:rsidRPr="000865C9">
        <w:rPr>
          <w:rFonts w:asciiTheme="minorHAnsi" w:hAnsiTheme="minorHAnsi" w:cstheme="minorHAnsi"/>
          <w:i/>
          <w:iCs/>
          <w:color w:val="000000" w:themeColor="text1"/>
        </w:rPr>
        <w:t xml:space="preserve"> </w:t>
      </w:r>
      <w:proofErr w:type="spellStart"/>
      <w:r w:rsidRPr="000865C9">
        <w:rPr>
          <w:rFonts w:asciiTheme="minorHAnsi" w:hAnsiTheme="minorHAnsi" w:cstheme="minorHAnsi"/>
          <w:i/>
          <w:iCs/>
          <w:color w:val="000000" w:themeColor="text1"/>
        </w:rPr>
        <w:t>lapsen</w:t>
      </w:r>
      <w:proofErr w:type="spellEnd"/>
      <w:r w:rsidRPr="000865C9">
        <w:rPr>
          <w:rFonts w:asciiTheme="minorHAnsi" w:hAnsiTheme="minorHAnsi" w:cstheme="minorHAnsi"/>
          <w:i/>
          <w:iCs/>
          <w:color w:val="000000" w:themeColor="text1"/>
        </w:rPr>
        <w:t xml:space="preserve"> </w:t>
      </w:r>
      <w:proofErr w:type="spellStart"/>
      <w:r w:rsidRPr="000865C9">
        <w:rPr>
          <w:rFonts w:asciiTheme="minorHAnsi" w:hAnsiTheme="minorHAnsi" w:cstheme="minorHAnsi"/>
          <w:i/>
          <w:iCs/>
          <w:color w:val="000000" w:themeColor="text1"/>
        </w:rPr>
        <w:t>silmin</w:t>
      </w:r>
      <w:proofErr w:type="spellEnd"/>
      <w:r w:rsidRPr="000865C9">
        <w:rPr>
          <w:rFonts w:asciiTheme="minorHAnsi" w:hAnsiTheme="minorHAnsi" w:cstheme="minorHAnsi"/>
          <w:i/>
          <w:iCs/>
          <w:color w:val="000000" w:themeColor="text1"/>
        </w:rPr>
        <w:t xml:space="preserve">. </w:t>
      </w:r>
      <w:proofErr w:type="spellStart"/>
      <w:r w:rsidRPr="000865C9">
        <w:rPr>
          <w:rFonts w:asciiTheme="minorHAnsi" w:hAnsiTheme="minorHAnsi" w:cstheme="minorHAnsi"/>
          <w:i/>
          <w:iCs/>
          <w:color w:val="000000" w:themeColor="text1"/>
        </w:rPr>
        <w:t>Tutkimus</w:t>
      </w:r>
      <w:proofErr w:type="spellEnd"/>
      <w:r w:rsidRPr="000865C9">
        <w:rPr>
          <w:rFonts w:asciiTheme="minorHAnsi" w:hAnsiTheme="minorHAnsi" w:cstheme="minorHAnsi"/>
          <w:i/>
          <w:iCs/>
          <w:color w:val="000000" w:themeColor="text1"/>
        </w:rPr>
        <w:t xml:space="preserve"> </w:t>
      </w:r>
      <w:proofErr w:type="spellStart"/>
      <w:r w:rsidRPr="000865C9">
        <w:rPr>
          <w:rFonts w:asciiTheme="minorHAnsi" w:hAnsiTheme="minorHAnsi" w:cstheme="minorHAnsi"/>
          <w:i/>
          <w:iCs/>
          <w:color w:val="000000" w:themeColor="text1"/>
        </w:rPr>
        <w:t>kokemuksesta</w:t>
      </w:r>
      <w:proofErr w:type="spellEnd"/>
      <w:r w:rsidRPr="000865C9">
        <w:rPr>
          <w:rFonts w:asciiTheme="minorHAnsi" w:hAnsiTheme="minorHAnsi" w:cstheme="minorHAnsi"/>
          <w:i/>
          <w:iCs/>
          <w:color w:val="000000" w:themeColor="text1"/>
        </w:rPr>
        <w:t xml:space="preserve">, </w:t>
      </w:r>
      <w:proofErr w:type="spellStart"/>
      <w:r w:rsidRPr="000865C9">
        <w:rPr>
          <w:rFonts w:asciiTheme="minorHAnsi" w:hAnsiTheme="minorHAnsi" w:cstheme="minorHAnsi"/>
          <w:i/>
          <w:iCs/>
          <w:color w:val="000000" w:themeColor="text1"/>
        </w:rPr>
        <w:t>tiedon</w:t>
      </w:r>
      <w:proofErr w:type="spellEnd"/>
      <w:r w:rsidRPr="000865C9">
        <w:rPr>
          <w:rFonts w:asciiTheme="minorHAnsi" w:hAnsiTheme="minorHAnsi" w:cstheme="minorHAnsi"/>
          <w:i/>
          <w:iCs/>
          <w:color w:val="000000" w:themeColor="text1"/>
        </w:rPr>
        <w:t xml:space="preserve"> </w:t>
      </w:r>
      <w:proofErr w:type="spellStart"/>
      <w:r w:rsidRPr="000865C9">
        <w:rPr>
          <w:rFonts w:asciiTheme="minorHAnsi" w:hAnsiTheme="minorHAnsi" w:cstheme="minorHAnsi"/>
          <w:i/>
          <w:iCs/>
          <w:color w:val="000000" w:themeColor="text1"/>
        </w:rPr>
        <w:t>transferoitumisesta</w:t>
      </w:r>
      <w:proofErr w:type="spellEnd"/>
      <w:r w:rsidRPr="000865C9">
        <w:rPr>
          <w:rFonts w:asciiTheme="minorHAnsi" w:hAnsiTheme="minorHAnsi" w:cstheme="minorHAnsi"/>
          <w:i/>
          <w:iCs/>
          <w:color w:val="000000" w:themeColor="text1"/>
        </w:rPr>
        <w:t xml:space="preserve"> </w:t>
      </w:r>
      <w:proofErr w:type="spellStart"/>
      <w:r w:rsidRPr="000865C9">
        <w:rPr>
          <w:rFonts w:asciiTheme="minorHAnsi" w:hAnsiTheme="minorHAnsi" w:cstheme="minorHAnsi"/>
          <w:i/>
          <w:iCs/>
          <w:color w:val="000000" w:themeColor="text1"/>
        </w:rPr>
        <w:t>ja</w:t>
      </w:r>
      <w:proofErr w:type="spellEnd"/>
      <w:r w:rsidRPr="000865C9">
        <w:rPr>
          <w:rFonts w:asciiTheme="minorHAnsi" w:hAnsiTheme="minorHAnsi" w:cstheme="minorHAnsi"/>
          <w:i/>
          <w:iCs/>
          <w:color w:val="000000" w:themeColor="text1"/>
        </w:rPr>
        <w:t xml:space="preserve"> </w:t>
      </w:r>
      <w:proofErr w:type="spellStart"/>
      <w:r w:rsidRPr="000865C9">
        <w:rPr>
          <w:rFonts w:asciiTheme="minorHAnsi" w:hAnsiTheme="minorHAnsi" w:cstheme="minorHAnsi"/>
          <w:i/>
          <w:iCs/>
          <w:color w:val="000000" w:themeColor="text1"/>
        </w:rPr>
        <w:t>metatietoisuudesta</w:t>
      </w:r>
      <w:proofErr w:type="spellEnd"/>
      <w:r w:rsidRPr="000865C9">
        <w:rPr>
          <w:rStyle w:val="apple-converted-space"/>
          <w:rFonts w:asciiTheme="minorHAnsi" w:hAnsiTheme="minorHAnsi" w:cstheme="minorHAnsi"/>
          <w:color w:val="000000" w:themeColor="text1"/>
        </w:rPr>
        <w:t> </w:t>
      </w:r>
      <w:r w:rsidRPr="000865C9">
        <w:rPr>
          <w:rFonts w:asciiTheme="minorHAnsi" w:hAnsiTheme="minorHAnsi" w:cstheme="minorHAnsi"/>
          <w:color w:val="000000" w:themeColor="text1"/>
        </w:rPr>
        <w:t xml:space="preserve">[Preschool with a child's eye. A study of experience, knowledge transformation and metacognition]. Helsinki: </w:t>
      </w:r>
      <w:proofErr w:type="spellStart"/>
      <w:r w:rsidRPr="000865C9">
        <w:rPr>
          <w:rFonts w:asciiTheme="minorHAnsi" w:hAnsiTheme="minorHAnsi" w:cstheme="minorHAnsi"/>
          <w:color w:val="000000" w:themeColor="text1"/>
        </w:rPr>
        <w:t>Palmenia</w:t>
      </w:r>
      <w:proofErr w:type="spellEnd"/>
      <w:r w:rsidRPr="000865C9">
        <w:rPr>
          <w:rStyle w:val="reflink-block"/>
          <w:rFonts w:asciiTheme="minorHAnsi" w:hAnsiTheme="minorHAnsi" w:cstheme="minorHAnsi"/>
          <w:color w:val="000000" w:themeColor="text1"/>
        </w:rPr>
        <w:t> </w:t>
      </w:r>
      <w:hyperlink r:id="rId11" w:tgtFrame="_blank" w:history="1">
        <w:r w:rsidRPr="000865C9">
          <w:rPr>
            <w:rStyle w:val="Hyperlink"/>
            <w:rFonts w:asciiTheme="minorHAnsi" w:hAnsiTheme="minorHAnsi" w:cstheme="minorHAnsi"/>
            <w:color w:val="000000" w:themeColor="text1"/>
          </w:rPr>
          <w:t>[Google Scholar]</w:t>
        </w:r>
      </w:hyperlink>
    </w:p>
    <w:p w:rsidR="00AA3254" w:rsidRPr="000865C9" w:rsidRDefault="00AA3254" w:rsidP="00AA3254">
      <w:pPr>
        <w:spacing w:before="100" w:beforeAutospacing="1" w:after="100" w:afterAutospacing="1"/>
        <w:rPr>
          <w:rStyle w:val="Hyperlink"/>
          <w:rFonts w:asciiTheme="minorHAnsi" w:hAnsiTheme="minorHAnsi" w:cstheme="minorHAnsi"/>
          <w:color w:val="000000" w:themeColor="text1"/>
        </w:rPr>
      </w:pPr>
      <w:r w:rsidRPr="000865C9">
        <w:rPr>
          <w:rStyle w:val="hlfld-contribauthor"/>
          <w:rFonts w:asciiTheme="minorHAnsi" w:hAnsiTheme="minorHAnsi" w:cstheme="minorHAnsi"/>
          <w:color w:val="000000" w:themeColor="text1"/>
        </w:rPr>
        <w:t>Siekkinen,</w:t>
      </w:r>
      <w:r w:rsidRPr="000865C9">
        <w:rPr>
          <w:rStyle w:val="apple-converted-space"/>
          <w:rFonts w:asciiTheme="minorHAnsi" w:hAnsiTheme="minorHAnsi" w:cstheme="minorHAnsi"/>
          <w:color w:val="000000" w:themeColor="text1"/>
        </w:rPr>
        <w:t> </w:t>
      </w:r>
      <w:r w:rsidRPr="000865C9">
        <w:rPr>
          <w:rStyle w:val="nlmgiven-names"/>
          <w:rFonts w:asciiTheme="minorHAnsi" w:hAnsiTheme="minorHAnsi" w:cstheme="minorHAnsi"/>
          <w:color w:val="000000" w:themeColor="text1"/>
        </w:rPr>
        <w:t>M.</w:t>
      </w:r>
      <w:r w:rsidRPr="000865C9">
        <w:rPr>
          <w:rStyle w:val="apple-converted-space"/>
          <w:rFonts w:asciiTheme="minorHAnsi" w:hAnsiTheme="minorHAnsi" w:cstheme="minorHAnsi"/>
          <w:color w:val="000000" w:themeColor="text1"/>
        </w:rPr>
        <w:t> (</w:t>
      </w:r>
      <w:r w:rsidRPr="000865C9">
        <w:rPr>
          <w:rStyle w:val="nlmyear"/>
          <w:rFonts w:asciiTheme="minorHAnsi" w:hAnsiTheme="minorHAnsi" w:cstheme="minorHAnsi"/>
          <w:color w:val="000000" w:themeColor="text1"/>
        </w:rPr>
        <w:t>1999)</w:t>
      </w:r>
      <w:r w:rsidRPr="000865C9">
        <w:rPr>
          <w:rFonts w:asciiTheme="minorHAnsi" w:hAnsiTheme="minorHAnsi" w:cstheme="minorHAnsi"/>
          <w:color w:val="000000" w:themeColor="text1"/>
        </w:rPr>
        <w:t>.</w:t>
      </w:r>
      <w:r w:rsidRPr="000865C9">
        <w:rPr>
          <w:rStyle w:val="apple-converted-space"/>
          <w:rFonts w:asciiTheme="minorHAnsi" w:hAnsiTheme="minorHAnsi" w:cstheme="minorHAnsi"/>
          <w:color w:val="000000" w:themeColor="text1"/>
        </w:rPr>
        <w:t> </w:t>
      </w:r>
      <w:r w:rsidRPr="000865C9">
        <w:rPr>
          <w:rFonts w:asciiTheme="minorHAnsi" w:hAnsiTheme="minorHAnsi" w:cstheme="minorHAnsi"/>
          <w:i/>
          <w:iCs/>
          <w:color w:val="000000" w:themeColor="text1"/>
        </w:rPr>
        <w:t>Childcare arrangements and children's daily activities in Belgium and Finland. Publications in education</w:t>
      </w:r>
      <w:r w:rsidRPr="000865C9">
        <w:rPr>
          <w:rStyle w:val="apple-converted-space"/>
          <w:rFonts w:asciiTheme="minorHAnsi" w:hAnsiTheme="minorHAnsi" w:cstheme="minorHAnsi"/>
          <w:color w:val="000000" w:themeColor="text1"/>
        </w:rPr>
        <w:t> </w:t>
      </w:r>
      <w:proofErr w:type="spellStart"/>
      <w:r w:rsidRPr="000865C9">
        <w:rPr>
          <w:rFonts w:asciiTheme="minorHAnsi" w:hAnsiTheme="minorHAnsi" w:cstheme="minorHAnsi"/>
          <w:color w:val="000000" w:themeColor="text1"/>
        </w:rPr>
        <w:t>Universitas</w:t>
      </w:r>
      <w:proofErr w:type="spellEnd"/>
      <w:r w:rsidRPr="000865C9">
        <w:rPr>
          <w:rFonts w:asciiTheme="minorHAnsi" w:hAnsiTheme="minorHAnsi" w:cstheme="minorHAnsi"/>
          <w:color w:val="000000" w:themeColor="text1"/>
        </w:rPr>
        <w:t xml:space="preserve"> </w:t>
      </w:r>
      <w:proofErr w:type="spellStart"/>
      <w:r w:rsidRPr="000865C9">
        <w:rPr>
          <w:rFonts w:asciiTheme="minorHAnsi" w:hAnsiTheme="minorHAnsi" w:cstheme="minorHAnsi"/>
          <w:color w:val="000000" w:themeColor="text1"/>
        </w:rPr>
        <w:t>Ostienesis</w:t>
      </w:r>
      <w:proofErr w:type="spellEnd"/>
      <w:r w:rsidRPr="000865C9">
        <w:rPr>
          <w:rFonts w:asciiTheme="minorHAnsi" w:hAnsiTheme="minorHAnsi" w:cstheme="minorHAnsi"/>
          <w:color w:val="000000" w:themeColor="text1"/>
        </w:rPr>
        <w:t>. Joensuu, Finland: University of Joensuu</w:t>
      </w:r>
      <w:r w:rsidRPr="000865C9">
        <w:rPr>
          <w:rStyle w:val="reflink-block"/>
          <w:rFonts w:asciiTheme="minorHAnsi" w:hAnsiTheme="minorHAnsi" w:cstheme="minorHAnsi"/>
          <w:color w:val="000000" w:themeColor="text1"/>
        </w:rPr>
        <w:t> </w:t>
      </w:r>
      <w:r w:rsidRPr="000865C9">
        <w:rPr>
          <w:rFonts w:asciiTheme="minorHAnsi" w:hAnsiTheme="minorHAnsi" w:cstheme="minorHAnsi"/>
          <w:color w:val="000000" w:themeColor="text1"/>
        </w:rPr>
        <w:t>[Google Scholar]</w:t>
      </w:r>
    </w:p>
    <w:p w:rsidR="00AA3254" w:rsidRPr="000865C9" w:rsidRDefault="00AA3254" w:rsidP="00AA3254">
      <w:pPr>
        <w:spacing w:before="100" w:beforeAutospacing="1" w:after="100" w:afterAutospacing="1"/>
        <w:rPr>
          <w:rFonts w:asciiTheme="minorHAnsi" w:hAnsiTheme="minorHAnsi" w:cstheme="minorHAnsi"/>
          <w:b/>
          <w:bCs/>
          <w:color w:val="000000" w:themeColor="text1"/>
        </w:rPr>
      </w:pPr>
      <w:r w:rsidRPr="000865C9">
        <w:rPr>
          <w:rFonts w:asciiTheme="minorHAnsi" w:hAnsiTheme="minorHAnsi" w:cstheme="minorHAnsi"/>
          <w:noProof/>
          <w:color w:val="000000" w:themeColor="text1"/>
        </w:rPr>
        <w:drawing>
          <wp:inline distT="0" distB="0" distL="0" distR="0" wp14:anchorId="0E858D56" wp14:editId="348BE67F">
            <wp:extent cx="1080135" cy="252730"/>
            <wp:effectExtent l="0" t="0" r="0" b="1270"/>
            <wp:docPr id="3" name="Picture 3" descr="OpenURL University Of Wales Trinity St David">
              <a:hlinkClick xmlns:a="http://schemas.openxmlformats.org/drawingml/2006/main" r:id="rId12" tooltip="&quot;OpenURL University Of Wales Trinity St Davi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penURL University Of Wales Trinity St David">
                      <a:hlinkClick r:id="rId12" tooltip="&quot;OpenURL University Of Wales Trinity St David&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80135" cy="252730"/>
                    </a:xfrm>
                    <a:prstGeom prst="rect">
                      <a:avLst/>
                    </a:prstGeom>
                    <a:noFill/>
                    <a:ln>
                      <a:noFill/>
                    </a:ln>
                  </pic:spPr>
                </pic:pic>
              </a:graphicData>
            </a:graphic>
          </wp:inline>
        </w:drawing>
      </w:r>
    </w:p>
    <w:p w:rsidR="0076390E" w:rsidRPr="000865C9" w:rsidRDefault="0076390E" w:rsidP="0076390E">
      <w:pPr>
        <w:rPr>
          <w:rFonts w:asciiTheme="minorHAnsi" w:hAnsiTheme="minorHAnsi" w:cstheme="minorHAnsi"/>
          <w:color w:val="000000" w:themeColor="text1"/>
        </w:rPr>
      </w:pPr>
    </w:p>
    <w:p w:rsidR="0076390E" w:rsidRPr="000865C9" w:rsidRDefault="0076390E" w:rsidP="0076390E">
      <w:pPr>
        <w:rPr>
          <w:rFonts w:asciiTheme="minorHAnsi" w:hAnsiTheme="minorHAnsi" w:cstheme="minorHAnsi"/>
          <w:color w:val="000000" w:themeColor="text1"/>
        </w:rPr>
      </w:pPr>
      <w:r w:rsidRPr="000865C9">
        <w:rPr>
          <w:rFonts w:asciiTheme="minorHAnsi" w:hAnsiTheme="minorHAnsi" w:cstheme="minorHAnsi"/>
          <w:color w:val="000000" w:themeColor="text1"/>
          <w:shd w:val="clear" w:color="auto" w:fill="FFFFFF"/>
        </w:rPr>
        <w:t>STROEBEL, Leoni C. E., 2017. NEEDS AND CHALLENGES OF FOUNDATION PHASE LIFE SKILLS TEACHERS IN DELIVERING PHYSICAL EDUCATION: JACK OF ALL TRADES AND MASTER OF NONE? </w:t>
      </w:r>
      <w:r w:rsidRPr="000865C9">
        <w:rPr>
          <w:rFonts w:asciiTheme="minorHAnsi" w:hAnsiTheme="minorHAnsi" w:cstheme="minorHAnsi"/>
          <w:i/>
          <w:iCs/>
          <w:color w:val="000000" w:themeColor="text1"/>
        </w:rPr>
        <w:t>South African Journal for Research in Sport, Physical Education &amp; Recreation</w:t>
      </w:r>
      <w:r w:rsidRPr="000865C9">
        <w:rPr>
          <w:rFonts w:asciiTheme="minorHAnsi" w:hAnsiTheme="minorHAnsi" w:cstheme="minorHAnsi"/>
          <w:color w:val="000000" w:themeColor="text1"/>
          <w:shd w:val="clear" w:color="auto" w:fill="FFFFFF"/>
        </w:rPr>
        <w:t>, 39(3), pp.163–178.</w:t>
      </w:r>
    </w:p>
    <w:p w:rsidR="0076390E" w:rsidRPr="000865C9" w:rsidRDefault="0076390E" w:rsidP="0076390E">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Siraj</w:t>
      </w:r>
      <w:r w:rsidRPr="000865C9">
        <w:rPr>
          <w:rFonts w:ascii="Cambria Math" w:hAnsi="Cambria Math" w:cs="Cambria Math"/>
          <w:color w:val="000000" w:themeColor="text1"/>
        </w:rPr>
        <w:t>‐</w:t>
      </w:r>
      <w:r w:rsidRPr="000865C9">
        <w:rPr>
          <w:rFonts w:asciiTheme="minorHAnsi" w:hAnsiTheme="minorHAnsi" w:cstheme="minorHAnsi"/>
          <w:color w:val="000000" w:themeColor="text1"/>
        </w:rPr>
        <w:t xml:space="preserve">Blatchford, I. (2010) Learning in the home and at school: how working class children ‘succeed against the odds’ </w:t>
      </w:r>
      <w:r w:rsidRPr="000865C9">
        <w:rPr>
          <w:rFonts w:asciiTheme="minorHAnsi" w:hAnsiTheme="minorHAnsi" w:cstheme="minorHAnsi"/>
          <w:i/>
          <w:iCs/>
          <w:color w:val="000000" w:themeColor="text1"/>
        </w:rPr>
        <w:t>British Educational Research Journal</w:t>
      </w:r>
      <w:r w:rsidRPr="000865C9">
        <w:rPr>
          <w:rFonts w:asciiTheme="minorHAnsi" w:hAnsiTheme="minorHAnsi" w:cstheme="minorHAnsi"/>
          <w:color w:val="000000" w:themeColor="text1"/>
        </w:rPr>
        <w:t xml:space="preserve">, 36 (3), 463-482, DOI: 10.1080/01411920902989201 </w:t>
      </w:r>
    </w:p>
    <w:p w:rsidR="0076390E" w:rsidRPr="000865C9" w:rsidRDefault="00552C22" w:rsidP="000361D7">
      <w:pPr>
        <w:rPr>
          <w:rFonts w:asciiTheme="minorHAnsi" w:hAnsiTheme="minorHAnsi" w:cstheme="minorHAnsi"/>
          <w:color w:val="000000" w:themeColor="text1"/>
        </w:rPr>
      </w:pPr>
      <w:proofErr w:type="spellStart"/>
      <w:r w:rsidRPr="000865C9">
        <w:rPr>
          <w:rStyle w:val="hlfld-contribauthor"/>
          <w:rFonts w:asciiTheme="minorHAnsi" w:hAnsiTheme="minorHAnsi" w:cstheme="minorHAnsi"/>
          <w:color w:val="000000" w:themeColor="text1"/>
        </w:rPr>
        <w:t>Turunen</w:t>
      </w:r>
      <w:proofErr w:type="spellEnd"/>
      <w:r w:rsidRPr="000865C9">
        <w:rPr>
          <w:rStyle w:val="hlfld-contribauthor"/>
          <w:rFonts w:asciiTheme="minorHAnsi" w:hAnsiTheme="minorHAnsi" w:cstheme="minorHAnsi"/>
          <w:color w:val="000000" w:themeColor="text1"/>
        </w:rPr>
        <w:t>,</w:t>
      </w:r>
      <w:r w:rsidRPr="000865C9">
        <w:rPr>
          <w:rStyle w:val="apple-converted-space"/>
          <w:rFonts w:asciiTheme="minorHAnsi" w:hAnsiTheme="minorHAnsi" w:cstheme="minorHAnsi"/>
          <w:color w:val="000000" w:themeColor="text1"/>
        </w:rPr>
        <w:t> </w:t>
      </w:r>
      <w:r w:rsidRPr="000865C9">
        <w:rPr>
          <w:rStyle w:val="nlmgiven-names"/>
          <w:rFonts w:asciiTheme="minorHAnsi" w:hAnsiTheme="minorHAnsi" w:cstheme="minorHAnsi"/>
          <w:color w:val="000000" w:themeColor="text1"/>
        </w:rPr>
        <w:t>T.</w:t>
      </w:r>
      <w:r w:rsidRPr="000865C9">
        <w:rPr>
          <w:rStyle w:val="apple-converted-space"/>
          <w:rFonts w:asciiTheme="minorHAnsi" w:hAnsiTheme="minorHAnsi" w:cstheme="minorHAnsi"/>
          <w:color w:val="000000" w:themeColor="text1"/>
        </w:rPr>
        <w:t> </w:t>
      </w:r>
      <w:r w:rsidR="00092D4A" w:rsidRPr="000865C9">
        <w:rPr>
          <w:rStyle w:val="apple-converted-space"/>
          <w:rFonts w:asciiTheme="minorHAnsi" w:hAnsiTheme="minorHAnsi" w:cstheme="minorHAnsi"/>
          <w:color w:val="000000" w:themeColor="text1"/>
        </w:rPr>
        <w:t>(</w:t>
      </w:r>
      <w:r w:rsidRPr="000865C9">
        <w:rPr>
          <w:rStyle w:val="nlmyear"/>
          <w:rFonts w:asciiTheme="minorHAnsi" w:hAnsiTheme="minorHAnsi" w:cstheme="minorHAnsi"/>
          <w:color w:val="000000" w:themeColor="text1"/>
        </w:rPr>
        <w:t>2008</w:t>
      </w:r>
      <w:r w:rsidR="00092D4A" w:rsidRPr="000865C9">
        <w:rPr>
          <w:rStyle w:val="nlmyear"/>
          <w:rFonts w:asciiTheme="minorHAnsi" w:hAnsiTheme="minorHAnsi" w:cstheme="minorHAnsi"/>
          <w:color w:val="000000" w:themeColor="text1"/>
        </w:rPr>
        <w:t>)</w:t>
      </w:r>
      <w:r w:rsidRPr="000865C9">
        <w:rPr>
          <w:rFonts w:asciiTheme="minorHAnsi" w:hAnsiTheme="minorHAnsi" w:cstheme="minorHAnsi"/>
          <w:color w:val="000000" w:themeColor="text1"/>
        </w:rPr>
        <w:t>.</w:t>
      </w:r>
      <w:r w:rsidRPr="000865C9">
        <w:rPr>
          <w:rStyle w:val="apple-converted-space"/>
          <w:rFonts w:asciiTheme="minorHAnsi" w:hAnsiTheme="minorHAnsi" w:cstheme="minorHAnsi"/>
          <w:color w:val="000000" w:themeColor="text1"/>
        </w:rPr>
        <w:t> </w:t>
      </w:r>
      <w:proofErr w:type="spellStart"/>
      <w:r w:rsidRPr="000865C9">
        <w:rPr>
          <w:rFonts w:asciiTheme="minorHAnsi" w:hAnsiTheme="minorHAnsi" w:cstheme="minorHAnsi"/>
          <w:i/>
          <w:iCs/>
          <w:color w:val="000000" w:themeColor="text1"/>
        </w:rPr>
        <w:t>Mistä</w:t>
      </w:r>
      <w:proofErr w:type="spellEnd"/>
      <w:r w:rsidRPr="000865C9">
        <w:rPr>
          <w:rFonts w:asciiTheme="minorHAnsi" w:hAnsiTheme="minorHAnsi" w:cstheme="minorHAnsi"/>
          <w:i/>
          <w:iCs/>
          <w:color w:val="000000" w:themeColor="text1"/>
        </w:rPr>
        <w:t xml:space="preserve"> on </w:t>
      </w:r>
      <w:proofErr w:type="spellStart"/>
      <w:r w:rsidRPr="000865C9">
        <w:rPr>
          <w:rFonts w:asciiTheme="minorHAnsi" w:hAnsiTheme="minorHAnsi" w:cstheme="minorHAnsi"/>
          <w:i/>
          <w:iCs/>
          <w:color w:val="000000" w:themeColor="text1"/>
        </w:rPr>
        <w:t>esiopetussuunnitelmat</w:t>
      </w:r>
      <w:proofErr w:type="spellEnd"/>
      <w:r w:rsidRPr="000865C9">
        <w:rPr>
          <w:rFonts w:asciiTheme="minorHAnsi" w:hAnsiTheme="minorHAnsi" w:cstheme="minorHAnsi"/>
          <w:i/>
          <w:iCs/>
          <w:color w:val="000000" w:themeColor="text1"/>
        </w:rPr>
        <w:t xml:space="preserve"> </w:t>
      </w:r>
      <w:proofErr w:type="spellStart"/>
      <w:r w:rsidRPr="000865C9">
        <w:rPr>
          <w:rFonts w:asciiTheme="minorHAnsi" w:hAnsiTheme="minorHAnsi" w:cstheme="minorHAnsi"/>
          <w:i/>
          <w:iCs/>
          <w:color w:val="000000" w:themeColor="text1"/>
        </w:rPr>
        <w:t>tehty</w:t>
      </w:r>
      <w:proofErr w:type="spellEnd"/>
      <w:r w:rsidRPr="000865C9">
        <w:rPr>
          <w:rFonts w:asciiTheme="minorHAnsi" w:hAnsiTheme="minorHAnsi" w:cstheme="minorHAnsi"/>
          <w:i/>
          <w:iCs/>
          <w:color w:val="000000" w:themeColor="text1"/>
        </w:rPr>
        <w:t xml:space="preserve">? </w:t>
      </w:r>
      <w:proofErr w:type="spellStart"/>
      <w:r w:rsidRPr="000865C9">
        <w:rPr>
          <w:rFonts w:asciiTheme="minorHAnsi" w:hAnsiTheme="minorHAnsi" w:cstheme="minorHAnsi"/>
          <w:i/>
          <w:iCs/>
          <w:color w:val="000000" w:themeColor="text1"/>
        </w:rPr>
        <w:t>Esiopetussuunnitelman</w:t>
      </w:r>
      <w:proofErr w:type="spellEnd"/>
      <w:r w:rsidRPr="000865C9">
        <w:rPr>
          <w:rFonts w:asciiTheme="minorHAnsi" w:hAnsiTheme="minorHAnsi" w:cstheme="minorHAnsi"/>
          <w:i/>
          <w:iCs/>
          <w:color w:val="000000" w:themeColor="text1"/>
        </w:rPr>
        <w:t xml:space="preserve"> </w:t>
      </w:r>
      <w:proofErr w:type="spellStart"/>
      <w:r w:rsidRPr="000865C9">
        <w:rPr>
          <w:rFonts w:asciiTheme="minorHAnsi" w:hAnsiTheme="minorHAnsi" w:cstheme="minorHAnsi"/>
          <w:i/>
          <w:iCs/>
          <w:color w:val="000000" w:themeColor="text1"/>
        </w:rPr>
        <w:t>perusteiden</w:t>
      </w:r>
      <w:proofErr w:type="spellEnd"/>
      <w:r w:rsidRPr="000865C9">
        <w:rPr>
          <w:rFonts w:asciiTheme="minorHAnsi" w:hAnsiTheme="minorHAnsi" w:cstheme="minorHAnsi"/>
          <w:i/>
          <w:iCs/>
          <w:color w:val="000000" w:themeColor="text1"/>
        </w:rPr>
        <w:t xml:space="preserve"> 1996 </w:t>
      </w:r>
      <w:proofErr w:type="spellStart"/>
      <w:r w:rsidRPr="000865C9">
        <w:rPr>
          <w:rFonts w:asciiTheme="minorHAnsi" w:hAnsiTheme="minorHAnsi" w:cstheme="minorHAnsi"/>
          <w:i/>
          <w:iCs/>
          <w:color w:val="000000" w:themeColor="text1"/>
        </w:rPr>
        <w:t>ja</w:t>
      </w:r>
      <w:proofErr w:type="spellEnd"/>
      <w:r w:rsidRPr="000865C9">
        <w:rPr>
          <w:rFonts w:asciiTheme="minorHAnsi" w:hAnsiTheme="minorHAnsi" w:cstheme="minorHAnsi"/>
          <w:i/>
          <w:iCs/>
          <w:color w:val="000000" w:themeColor="text1"/>
        </w:rPr>
        <w:t xml:space="preserve"> 2000 </w:t>
      </w:r>
      <w:proofErr w:type="spellStart"/>
      <w:r w:rsidRPr="000865C9">
        <w:rPr>
          <w:rFonts w:asciiTheme="minorHAnsi" w:hAnsiTheme="minorHAnsi" w:cstheme="minorHAnsi"/>
          <w:i/>
          <w:iCs/>
          <w:color w:val="000000" w:themeColor="text1"/>
        </w:rPr>
        <w:t>diskurssianalyyttinen</w:t>
      </w:r>
      <w:proofErr w:type="spellEnd"/>
      <w:r w:rsidRPr="000865C9">
        <w:rPr>
          <w:rFonts w:asciiTheme="minorHAnsi" w:hAnsiTheme="minorHAnsi" w:cstheme="minorHAnsi"/>
          <w:i/>
          <w:iCs/>
          <w:color w:val="000000" w:themeColor="text1"/>
        </w:rPr>
        <w:t xml:space="preserve"> </w:t>
      </w:r>
      <w:proofErr w:type="spellStart"/>
      <w:r w:rsidRPr="000865C9">
        <w:rPr>
          <w:rFonts w:asciiTheme="minorHAnsi" w:hAnsiTheme="minorHAnsi" w:cstheme="minorHAnsi"/>
          <w:i/>
          <w:iCs/>
          <w:color w:val="000000" w:themeColor="text1"/>
        </w:rPr>
        <w:t>tutkimus</w:t>
      </w:r>
      <w:proofErr w:type="spellEnd"/>
      <w:r w:rsidRPr="000865C9">
        <w:rPr>
          <w:rStyle w:val="apple-converted-space"/>
          <w:rFonts w:asciiTheme="minorHAnsi" w:hAnsiTheme="minorHAnsi" w:cstheme="minorHAnsi"/>
          <w:color w:val="000000" w:themeColor="text1"/>
        </w:rPr>
        <w:t> </w:t>
      </w:r>
      <w:r w:rsidRPr="000865C9">
        <w:rPr>
          <w:rFonts w:asciiTheme="minorHAnsi" w:hAnsiTheme="minorHAnsi" w:cstheme="minorHAnsi"/>
          <w:color w:val="000000" w:themeColor="text1"/>
        </w:rPr>
        <w:t xml:space="preserve">[What are pre-school curricula made of? A discourse analysis of core curricula for pre-school in Finland 1996 and 2000]. Acta Universitatis </w:t>
      </w:r>
      <w:proofErr w:type="spellStart"/>
      <w:r w:rsidRPr="000865C9">
        <w:rPr>
          <w:rFonts w:asciiTheme="minorHAnsi" w:hAnsiTheme="minorHAnsi" w:cstheme="minorHAnsi"/>
          <w:color w:val="000000" w:themeColor="text1"/>
        </w:rPr>
        <w:t>Lappoiensis</w:t>
      </w:r>
      <w:proofErr w:type="spellEnd"/>
      <w:r w:rsidRPr="000865C9">
        <w:rPr>
          <w:rFonts w:asciiTheme="minorHAnsi" w:hAnsiTheme="minorHAnsi" w:cstheme="minorHAnsi"/>
          <w:color w:val="000000" w:themeColor="text1"/>
        </w:rPr>
        <w:t xml:space="preserve"> 135. University of Lapland</w:t>
      </w:r>
      <w:r w:rsidRPr="000865C9">
        <w:rPr>
          <w:rStyle w:val="reflink-block"/>
          <w:rFonts w:asciiTheme="minorHAnsi" w:hAnsiTheme="minorHAnsi" w:cstheme="minorHAnsi"/>
          <w:color w:val="000000" w:themeColor="text1"/>
        </w:rPr>
        <w:t> </w:t>
      </w:r>
      <w:hyperlink r:id="rId13" w:tgtFrame="_blank" w:history="1">
        <w:r w:rsidRPr="000865C9">
          <w:rPr>
            <w:rStyle w:val="Hyperlink"/>
            <w:rFonts w:asciiTheme="minorHAnsi" w:hAnsiTheme="minorHAnsi" w:cstheme="minorHAnsi"/>
            <w:color w:val="000000" w:themeColor="text1"/>
          </w:rPr>
          <w:t>[Google Scholar]</w:t>
        </w:r>
      </w:hyperlink>
    </w:p>
    <w:p w:rsidR="0076390E" w:rsidRPr="000865C9" w:rsidRDefault="0076390E" w:rsidP="000361D7">
      <w:pPr>
        <w:rPr>
          <w:rFonts w:asciiTheme="minorHAnsi" w:hAnsiTheme="minorHAnsi" w:cstheme="minorHAnsi"/>
          <w:color w:val="000000" w:themeColor="text1"/>
        </w:rPr>
      </w:pPr>
    </w:p>
    <w:p w:rsidR="000361D7" w:rsidRPr="000865C9" w:rsidRDefault="000361D7" w:rsidP="000361D7">
      <w:pPr>
        <w:rPr>
          <w:rFonts w:asciiTheme="minorHAnsi" w:hAnsiTheme="minorHAnsi" w:cstheme="minorHAnsi"/>
          <w:color w:val="000000" w:themeColor="text1"/>
        </w:rPr>
      </w:pPr>
      <w:r w:rsidRPr="000865C9">
        <w:rPr>
          <w:rFonts w:asciiTheme="minorHAnsi" w:hAnsiTheme="minorHAnsi" w:cstheme="minorHAnsi"/>
          <w:color w:val="000000" w:themeColor="text1"/>
          <w:shd w:val="clear" w:color="auto" w:fill="FFFFFF"/>
        </w:rPr>
        <w:t xml:space="preserve">Waters, Jane, </w:t>
      </w:r>
      <w:r w:rsidR="00092D4A" w:rsidRPr="000865C9">
        <w:rPr>
          <w:rFonts w:asciiTheme="minorHAnsi" w:hAnsiTheme="minorHAnsi" w:cstheme="minorHAnsi"/>
          <w:color w:val="000000" w:themeColor="text1"/>
          <w:shd w:val="clear" w:color="auto" w:fill="FFFFFF"/>
        </w:rPr>
        <w:t>(</w:t>
      </w:r>
      <w:r w:rsidRPr="000865C9">
        <w:rPr>
          <w:rFonts w:asciiTheme="minorHAnsi" w:hAnsiTheme="minorHAnsi" w:cstheme="minorHAnsi"/>
          <w:color w:val="000000" w:themeColor="text1"/>
          <w:shd w:val="clear" w:color="auto" w:fill="FFFFFF"/>
        </w:rPr>
        <w:t>2016</w:t>
      </w:r>
      <w:r w:rsidR="00092D4A" w:rsidRPr="000865C9">
        <w:rPr>
          <w:rFonts w:asciiTheme="minorHAnsi" w:hAnsiTheme="minorHAnsi" w:cstheme="minorHAnsi"/>
          <w:color w:val="000000" w:themeColor="text1"/>
          <w:shd w:val="clear" w:color="auto" w:fill="FFFFFF"/>
        </w:rPr>
        <w:t>)</w:t>
      </w:r>
      <w:r w:rsidRPr="000865C9">
        <w:rPr>
          <w:rFonts w:asciiTheme="minorHAnsi" w:hAnsiTheme="minorHAnsi" w:cstheme="minorHAnsi"/>
          <w:color w:val="000000" w:themeColor="text1"/>
          <w:shd w:val="clear" w:color="auto" w:fill="FFFFFF"/>
        </w:rPr>
        <w:t>. The Foundation Phase in Wales – time to grow up?</w:t>
      </w:r>
    </w:p>
    <w:p w:rsidR="006208C7" w:rsidRPr="000865C9" w:rsidRDefault="006208C7" w:rsidP="006208C7">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 xml:space="preserve">WAG (2003) </w:t>
      </w:r>
      <w:r w:rsidRPr="000865C9">
        <w:rPr>
          <w:rFonts w:asciiTheme="minorHAnsi" w:hAnsiTheme="minorHAnsi" w:cstheme="minorHAnsi"/>
          <w:i/>
          <w:iCs/>
          <w:color w:val="000000" w:themeColor="text1"/>
        </w:rPr>
        <w:t xml:space="preserve">The Learning Country: Foundation Phase 3-7 years. </w:t>
      </w:r>
      <w:r w:rsidRPr="000865C9">
        <w:rPr>
          <w:rFonts w:asciiTheme="minorHAnsi" w:hAnsiTheme="minorHAnsi" w:cstheme="minorHAnsi"/>
          <w:color w:val="000000" w:themeColor="text1"/>
        </w:rPr>
        <w:t xml:space="preserve">Cardiff: Welsh Assembly Government. </w:t>
      </w:r>
    </w:p>
    <w:p w:rsidR="006208C7" w:rsidRPr="000865C9" w:rsidRDefault="006208C7" w:rsidP="006208C7">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 xml:space="preserve">WAG (2006) </w:t>
      </w:r>
      <w:r w:rsidRPr="000865C9">
        <w:rPr>
          <w:rFonts w:asciiTheme="minorHAnsi" w:hAnsiTheme="minorHAnsi" w:cstheme="minorHAnsi"/>
          <w:i/>
          <w:iCs/>
          <w:color w:val="000000" w:themeColor="text1"/>
        </w:rPr>
        <w:t xml:space="preserve">The Learning Country 2: delivering the promise. </w:t>
      </w:r>
      <w:r w:rsidRPr="000865C9">
        <w:rPr>
          <w:rFonts w:asciiTheme="minorHAnsi" w:hAnsiTheme="minorHAnsi" w:cstheme="minorHAnsi"/>
          <w:color w:val="000000" w:themeColor="text1"/>
        </w:rPr>
        <w:t xml:space="preserve">Cardiff: Welsh Assembly Government. </w:t>
      </w:r>
    </w:p>
    <w:p w:rsidR="006208C7" w:rsidRPr="000865C9" w:rsidRDefault="006208C7" w:rsidP="006208C7">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 xml:space="preserve">WAG (2008) </w:t>
      </w:r>
      <w:r w:rsidRPr="000865C9">
        <w:rPr>
          <w:rFonts w:asciiTheme="minorHAnsi" w:hAnsiTheme="minorHAnsi" w:cstheme="minorHAnsi"/>
          <w:i/>
          <w:iCs/>
          <w:color w:val="000000" w:themeColor="text1"/>
        </w:rPr>
        <w:t>Foundation Phase Framework for Children’s Learning for 3-7 years olds in Wales</w:t>
      </w:r>
      <w:r w:rsidRPr="000865C9">
        <w:rPr>
          <w:rFonts w:asciiTheme="minorHAnsi" w:hAnsiTheme="minorHAnsi" w:cstheme="minorHAnsi"/>
          <w:color w:val="000000" w:themeColor="text1"/>
        </w:rPr>
        <w:t xml:space="preserve">. Cardiff: Welsh Assembly Government. </w:t>
      </w:r>
    </w:p>
    <w:p w:rsidR="006208C7" w:rsidRPr="000865C9" w:rsidRDefault="006208C7" w:rsidP="006208C7">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 xml:space="preserve">WAG (2008a) </w:t>
      </w:r>
      <w:r w:rsidRPr="000865C9">
        <w:rPr>
          <w:rFonts w:asciiTheme="minorHAnsi" w:hAnsiTheme="minorHAnsi" w:cstheme="minorHAnsi"/>
          <w:i/>
          <w:iCs/>
          <w:color w:val="000000" w:themeColor="text1"/>
        </w:rPr>
        <w:t>Learning and Teaching Pedagogy: foundation phase guidance material</w:t>
      </w:r>
      <w:r w:rsidRPr="000865C9">
        <w:rPr>
          <w:rFonts w:asciiTheme="minorHAnsi" w:hAnsiTheme="minorHAnsi" w:cstheme="minorHAnsi"/>
          <w:color w:val="000000" w:themeColor="text1"/>
        </w:rPr>
        <w:t xml:space="preserve">. Cardiff: Welsh Assembly Government. </w:t>
      </w:r>
    </w:p>
    <w:p w:rsidR="006208C7" w:rsidRPr="000865C9" w:rsidRDefault="006208C7" w:rsidP="006208C7">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 xml:space="preserve">WAG (2008c) </w:t>
      </w:r>
      <w:r w:rsidRPr="000865C9">
        <w:rPr>
          <w:rFonts w:asciiTheme="minorHAnsi" w:hAnsiTheme="minorHAnsi" w:cstheme="minorHAnsi"/>
          <w:i/>
          <w:iCs/>
          <w:color w:val="000000" w:themeColor="text1"/>
        </w:rPr>
        <w:t>Play/ active learning: overview for 3-7 year olds</w:t>
      </w:r>
      <w:r w:rsidRPr="000865C9">
        <w:rPr>
          <w:rFonts w:asciiTheme="minorHAnsi" w:hAnsiTheme="minorHAnsi" w:cstheme="minorHAnsi"/>
          <w:color w:val="000000" w:themeColor="text1"/>
        </w:rPr>
        <w:t xml:space="preserve">. Cardiff: Welsh Assembly Government. </w:t>
      </w:r>
    </w:p>
    <w:p w:rsidR="006208C7" w:rsidRPr="000865C9" w:rsidRDefault="006208C7" w:rsidP="006208C7">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 xml:space="preserve">WAG (2009) </w:t>
      </w:r>
      <w:r w:rsidRPr="000865C9">
        <w:rPr>
          <w:rFonts w:asciiTheme="minorHAnsi" w:hAnsiTheme="minorHAnsi" w:cstheme="minorHAnsi"/>
          <w:i/>
          <w:iCs/>
          <w:color w:val="000000" w:themeColor="text1"/>
        </w:rPr>
        <w:t xml:space="preserve">Foundation Phase Outdoor Learning Handbook </w:t>
      </w:r>
      <w:r w:rsidRPr="000865C9">
        <w:rPr>
          <w:rFonts w:asciiTheme="minorHAnsi" w:hAnsiTheme="minorHAnsi" w:cstheme="minorHAnsi"/>
          <w:color w:val="000000" w:themeColor="text1"/>
        </w:rPr>
        <w:t xml:space="preserve">Cardiff: WAG. Available online: http://wales.gov.uk/docs/dcells/publications/091125outdoorlearninghandbooken.pdf [Accessed 26/06/10]. </w:t>
      </w:r>
    </w:p>
    <w:p w:rsidR="006208C7" w:rsidRPr="000865C9" w:rsidRDefault="006208C7" w:rsidP="006208C7">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lastRenderedPageBreak/>
        <w:t xml:space="preserve">WAG (2010) </w:t>
      </w:r>
      <w:r w:rsidRPr="000865C9">
        <w:rPr>
          <w:rFonts w:asciiTheme="minorHAnsi" w:hAnsiTheme="minorHAnsi" w:cstheme="minorHAnsi"/>
          <w:i/>
          <w:iCs/>
          <w:color w:val="000000" w:themeColor="text1"/>
        </w:rPr>
        <w:t xml:space="preserve">Why Introduce the Foundation Phase? </w:t>
      </w:r>
      <w:r w:rsidRPr="000865C9">
        <w:rPr>
          <w:rFonts w:asciiTheme="minorHAnsi" w:hAnsiTheme="minorHAnsi" w:cstheme="minorHAnsi"/>
          <w:color w:val="000000" w:themeColor="text1"/>
        </w:rPr>
        <w:t>Available online at: http://wales.gov.uk/topics/educationandskills/policy_strategy_and_planning/104009- wag/foundation_phase/whyintroducefoundation/;jsessionid=06XzMgccmKdQcsJtG12BT9hNL T v6JFLLsZmTRZvbJKTFTvzkQL1h!-463154188?lang=</w:t>
      </w:r>
      <w:proofErr w:type="spellStart"/>
      <w:r w:rsidRPr="000865C9">
        <w:rPr>
          <w:rFonts w:asciiTheme="minorHAnsi" w:hAnsiTheme="minorHAnsi" w:cstheme="minorHAnsi"/>
          <w:color w:val="000000" w:themeColor="text1"/>
        </w:rPr>
        <w:t>en</w:t>
      </w:r>
      <w:proofErr w:type="spellEnd"/>
      <w:r w:rsidRPr="000865C9">
        <w:rPr>
          <w:rFonts w:asciiTheme="minorHAnsi" w:hAnsiTheme="minorHAnsi" w:cstheme="minorHAnsi"/>
          <w:color w:val="000000" w:themeColor="text1"/>
        </w:rPr>
        <w:t xml:space="preserve"> [Accessed 22/06/10]. </w:t>
      </w:r>
    </w:p>
    <w:p w:rsidR="006208C7" w:rsidRPr="000865C9" w:rsidRDefault="006208C7" w:rsidP="006208C7">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 xml:space="preserve">Welsh Government (2013) </w:t>
      </w:r>
      <w:r w:rsidRPr="000865C9">
        <w:rPr>
          <w:rFonts w:asciiTheme="minorHAnsi" w:hAnsiTheme="minorHAnsi" w:cstheme="minorHAnsi"/>
          <w:i/>
          <w:iCs/>
          <w:color w:val="000000" w:themeColor="text1"/>
        </w:rPr>
        <w:t>Pupil Deprivation Grant Short guidance for practitioners</w:t>
      </w:r>
      <w:r w:rsidRPr="000865C9">
        <w:rPr>
          <w:rFonts w:asciiTheme="minorHAnsi" w:hAnsiTheme="minorHAnsi" w:cstheme="minorHAnsi"/>
          <w:color w:val="000000" w:themeColor="text1"/>
        </w:rPr>
        <w:t xml:space="preserve">. Cardiff: Welsh Government. </w:t>
      </w:r>
    </w:p>
    <w:p w:rsidR="006208C7" w:rsidRPr="000865C9" w:rsidRDefault="006208C7" w:rsidP="006208C7">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 xml:space="preserve">Welsh Government (2015) </w:t>
      </w:r>
      <w:r w:rsidRPr="000865C9">
        <w:rPr>
          <w:rFonts w:asciiTheme="minorHAnsi" w:hAnsiTheme="minorHAnsi" w:cstheme="minorHAnsi"/>
          <w:i/>
          <w:iCs/>
          <w:color w:val="000000" w:themeColor="text1"/>
        </w:rPr>
        <w:t>Early Years Pupil Deprivation Grant Guidance for regional consortia, local authorities, schools, nurseries, playgroups and childminders</w:t>
      </w:r>
      <w:r w:rsidRPr="000865C9">
        <w:rPr>
          <w:rFonts w:asciiTheme="minorHAnsi" w:hAnsiTheme="minorHAnsi" w:cstheme="minorHAnsi"/>
          <w:color w:val="000000" w:themeColor="text1"/>
        </w:rPr>
        <w:t xml:space="preserve">. Cardiff: Welsh Government. </w:t>
      </w:r>
    </w:p>
    <w:p w:rsidR="006208C7" w:rsidRPr="000865C9" w:rsidRDefault="006208C7" w:rsidP="006208C7">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 xml:space="preserve">Welsh Government (2015a) </w:t>
      </w:r>
      <w:r w:rsidRPr="000865C9">
        <w:rPr>
          <w:rFonts w:asciiTheme="minorHAnsi" w:hAnsiTheme="minorHAnsi" w:cstheme="minorHAnsi"/>
          <w:i/>
          <w:iCs/>
          <w:color w:val="000000" w:themeColor="text1"/>
        </w:rPr>
        <w:t xml:space="preserve">Evaluating the Foundation Phase: Final Report. </w:t>
      </w:r>
      <w:r w:rsidRPr="000865C9">
        <w:rPr>
          <w:rFonts w:asciiTheme="minorHAnsi" w:hAnsiTheme="minorHAnsi" w:cstheme="minorHAnsi"/>
          <w:color w:val="000000" w:themeColor="text1"/>
        </w:rPr>
        <w:t xml:space="preserve">Welsh Government Social Research. Cardiff: Welsh Government.. </w:t>
      </w:r>
    </w:p>
    <w:p w:rsidR="006208C7" w:rsidRPr="000865C9" w:rsidRDefault="006208C7" w:rsidP="006208C7">
      <w:pPr>
        <w:pStyle w:val="NormalWeb"/>
        <w:rPr>
          <w:rFonts w:asciiTheme="minorHAnsi" w:hAnsiTheme="minorHAnsi" w:cstheme="minorHAnsi"/>
          <w:color w:val="000000" w:themeColor="text1"/>
        </w:rPr>
      </w:pPr>
      <w:r w:rsidRPr="000865C9">
        <w:rPr>
          <w:rFonts w:asciiTheme="minorHAnsi" w:hAnsiTheme="minorHAnsi" w:cstheme="minorHAnsi"/>
          <w:color w:val="000000" w:themeColor="text1"/>
        </w:rPr>
        <w:t xml:space="preserve">Wood, E. (2004) Developing a pedagogy of play. In A. Anning, J. Cullen and M. Fleer [Eds] </w:t>
      </w:r>
      <w:r w:rsidRPr="000865C9">
        <w:rPr>
          <w:rFonts w:asciiTheme="minorHAnsi" w:hAnsiTheme="minorHAnsi" w:cstheme="minorHAnsi"/>
          <w:i/>
          <w:iCs/>
          <w:color w:val="000000" w:themeColor="text1"/>
        </w:rPr>
        <w:t>Early Childhood Education: society and culture</w:t>
      </w:r>
      <w:r w:rsidRPr="000865C9">
        <w:rPr>
          <w:rFonts w:asciiTheme="minorHAnsi" w:hAnsiTheme="minorHAnsi" w:cstheme="minorHAnsi"/>
          <w:color w:val="000000" w:themeColor="text1"/>
        </w:rPr>
        <w:t xml:space="preserve">. London: Sage. </w:t>
      </w:r>
    </w:p>
    <w:p w:rsidR="000361D7" w:rsidRPr="00077B4A" w:rsidRDefault="000361D7" w:rsidP="0088747F">
      <w:pPr>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22F3B" w:rsidRPr="00444831" w:rsidRDefault="00122F3B" w:rsidP="00444831">
      <w:pPr>
        <w:rPr>
          <w:rFonts w:asciiTheme="minorHAnsi" w:hAnsiTheme="minorHAnsi" w:cstheme="minorHAnsi"/>
        </w:rPr>
      </w:pPr>
    </w:p>
    <w:p w:rsidR="00444831" w:rsidRPr="00444831" w:rsidRDefault="00444831" w:rsidP="00444831">
      <w:pPr>
        <w:rPr>
          <w:rFonts w:asciiTheme="minorHAnsi" w:hAnsiTheme="minorHAnsi" w:cstheme="minorHAnsi"/>
        </w:rPr>
      </w:pPr>
    </w:p>
    <w:p w:rsidR="00DD78D8" w:rsidRPr="00286D36" w:rsidRDefault="00DD78D8" w:rsidP="00286D36">
      <w:pPr>
        <w:rPr>
          <w:rFonts w:asciiTheme="minorHAnsi" w:hAnsiTheme="minorHAnsi" w:cstheme="minorHAnsi"/>
        </w:rPr>
      </w:pPr>
    </w:p>
    <w:sectPr w:rsidR="00DD78D8" w:rsidRPr="00286D36" w:rsidSect="00A13F39">
      <w:headerReference w:type="even" r:id="rId14"/>
      <w:headerReference w:type="default" r:id="rId15"/>
      <w:footerReference w:type="even" r:id="rId16"/>
      <w:footerReference w:type="default" r:id="rId17"/>
      <w:headerReference w:type="first" r:id="rId18"/>
      <w:footerReference w:type="firs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6B28" w:rsidRDefault="008B6B28">
      <w:r>
        <w:separator/>
      </w:r>
    </w:p>
  </w:endnote>
  <w:endnote w:type="continuationSeparator" w:id="0">
    <w:p w:rsidR="008B6B28" w:rsidRDefault="008B6B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15C" w:rsidRDefault="002E515C" w:rsidP="002E515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2E515C" w:rsidRDefault="002E515C" w:rsidP="002E51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15C" w:rsidRDefault="002E515C" w:rsidP="002E515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2E515C" w:rsidRDefault="002E515C" w:rsidP="002E515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15C" w:rsidRDefault="002E5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6B28" w:rsidRDefault="008B6B28">
      <w:r>
        <w:separator/>
      </w:r>
    </w:p>
  </w:footnote>
  <w:footnote w:type="continuationSeparator" w:id="0">
    <w:p w:rsidR="008B6B28" w:rsidRDefault="008B6B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15C" w:rsidRDefault="002E51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15C" w:rsidRDefault="002E515C">
    <w:pPr>
      <w:pStyle w:val="Header"/>
    </w:pPr>
    <w:r>
      <w:t>ECEY6001:</w:t>
    </w:r>
  </w:p>
  <w:p w:rsidR="002E515C" w:rsidRDefault="002E515C">
    <w:pPr>
      <w:pStyle w:val="Header"/>
    </w:pPr>
    <w:r>
      <w:t xml:space="preserve">Word Count:  </w:t>
    </w:r>
  </w:p>
  <w:p w:rsidR="002E515C" w:rsidRDefault="002E515C">
    <w:pPr>
      <w:pStyle w:val="Header"/>
    </w:pPr>
    <w:r>
      <w:t>Student Number: 1700867</w:t>
    </w:r>
  </w:p>
  <w:p w:rsidR="002E515C" w:rsidRDefault="002E51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15C" w:rsidRDefault="002E51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E0968"/>
    <w:multiLevelType w:val="hybridMultilevel"/>
    <w:tmpl w:val="F6CED96A"/>
    <w:lvl w:ilvl="0" w:tplc="08090001">
      <w:start w:val="1"/>
      <w:numFmt w:val="bullet"/>
      <w:lvlText w:val=""/>
      <w:lvlJc w:val="left"/>
      <w:pPr>
        <w:ind w:left="789" w:hanging="360"/>
      </w:pPr>
      <w:rPr>
        <w:rFonts w:ascii="Symbol" w:hAnsi="Symbol" w:cs="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cs="Wingdings" w:hint="default"/>
      </w:rPr>
    </w:lvl>
    <w:lvl w:ilvl="3" w:tplc="08090001" w:tentative="1">
      <w:start w:val="1"/>
      <w:numFmt w:val="bullet"/>
      <w:lvlText w:val=""/>
      <w:lvlJc w:val="left"/>
      <w:pPr>
        <w:ind w:left="2949" w:hanging="360"/>
      </w:pPr>
      <w:rPr>
        <w:rFonts w:ascii="Symbol" w:hAnsi="Symbol" w:cs="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cs="Wingdings" w:hint="default"/>
      </w:rPr>
    </w:lvl>
    <w:lvl w:ilvl="6" w:tplc="08090001" w:tentative="1">
      <w:start w:val="1"/>
      <w:numFmt w:val="bullet"/>
      <w:lvlText w:val=""/>
      <w:lvlJc w:val="left"/>
      <w:pPr>
        <w:ind w:left="5109" w:hanging="360"/>
      </w:pPr>
      <w:rPr>
        <w:rFonts w:ascii="Symbol" w:hAnsi="Symbol" w:cs="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cs="Wingdings" w:hint="default"/>
      </w:rPr>
    </w:lvl>
  </w:abstractNum>
  <w:abstractNum w:abstractNumId="1" w15:restartNumberingAfterBreak="0">
    <w:nsid w:val="0DB21D8D"/>
    <w:multiLevelType w:val="hybridMultilevel"/>
    <w:tmpl w:val="E5DE0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D55E7"/>
    <w:multiLevelType w:val="hybridMultilevel"/>
    <w:tmpl w:val="A9103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FC6FBB"/>
    <w:multiLevelType w:val="hybridMultilevel"/>
    <w:tmpl w:val="3A86869C"/>
    <w:lvl w:ilvl="0" w:tplc="08090001">
      <w:start w:val="1"/>
      <w:numFmt w:val="bullet"/>
      <w:lvlText w:val=""/>
      <w:lvlJc w:val="left"/>
      <w:pPr>
        <w:ind w:left="789" w:hanging="360"/>
      </w:pPr>
      <w:rPr>
        <w:rFonts w:ascii="Symbol" w:hAnsi="Symbol" w:cs="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cs="Wingdings" w:hint="default"/>
      </w:rPr>
    </w:lvl>
    <w:lvl w:ilvl="3" w:tplc="08090001" w:tentative="1">
      <w:start w:val="1"/>
      <w:numFmt w:val="bullet"/>
      <w:lvlText w:val=""/>
      <w:lvlJc w:val="left"/>
      <w:pPr>
        <w:ind w:left="2949" w:hanging="360"/>
      </w:pPr>
      <w:rPr>
        <w:rFonts w:ascii="Symbol" w:hAnsi="Symbol" w:cs="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cs="Wingdings" w:hint="default"/>
      </w:rPr>
    </w:lvl>
    <w:lvl w:ilvl="6" w:tplc="08090001" w:tentative="1">
      <w:start w:val="1"/>
      <w:numFmt w:val="bullet"/>
      <w:lvlText w:val=""/>
      <w:lvlJc w:val="left"/>
      <w:pPr>
        <w:ind w:left="5109" w:hanging="360"/>
      </w:pPr>
      <w:rPr>
        <w:rFonts w:ascii="Symbol" w:hAnsi="Symbol" w:cs="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cs="Wingdings" w:hint="default"/>
      </w:rPr>
    </w:lvl>
  </w:abstractNum>
  <w:abstractNum w:abstractNumId="4" w15:restartNumberingAfterBreak="0">
    <w:nsid w:val="1A8D479B"/>
    <w:multiLevelType w:val="hybridMultilevel"/>
    <w:tmpl w:val="747C31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0C73217"/>
    <w:multiLevelType w:val="hybridMultilevel"/>
    <w:tmpl w:val="9130800E"/>
    <w:lvl w:ilvl="0" w:tplc="3DA42ABA">
      <w:start w:val="1"/>
      <w:numFmt w:val="bullet"/>
      <w:lvlText w:val="•"/>
      <w:lvlJc w:val="left"/>
      <w:pPr>
        <w:tabs>
          <w:tab w:val="num" w:pos="720"/>
        </w:tabs>
        <w:ind w:left="720" w:hanging="360"/>
      </w:pPr>
      <w:rPr>
        <w:rFonts w:ascii="Arial" w:hAnsi="Arial" w:hint="default"/>
      </w:rPr>
    </w:lvl>
    <w:lvl w:ilvl="1" w:tplc="861A053A" w:tentative="1">
      <w:start w:val="1"/>
      <w:numFmt w:val="bullet"/>
      <w:lvlText w:val="•"/>
      <w:lvlJc w:val="left"/>
      <w:pPr>
        <w:tabs>
          <w:tab w:val="num" w:pos="1440"/>
        </w:tabs>
        <w:ind w:left="1440" w:hanging="360"/>
      </w:pPr>
      <w:rPr>
        <w:rFonts w:ascii="Arial" w:hAnsi="Arial" w:hint="default"/>
      </w:rPr>
    </w:lvl>
    <w:lvl w:ilvl="2" w:tplc="F5EE5BF2" w:tentative="1">
      <w:start w:val="1"/>
      <w:numFmt w:val="bullet"/>
      <w:lvlText w:val="•"/>
      <w:lvlJc w:val="left"/>
      <w:pPr>
        <w:tabs>
          <w:tab w:val="num" w:pos="2160"/>
        </w:tabs>
        <w:ind w:left="2160" w:hanging="360"/>
      </w:pPr>
      <w:rPr>
        <w:rFonts w:ascii="Arial" w:hAnsi="Arial" w:hint="default"/>
      </w:rPr>
    </w:lvl>
    <w:lvl w:ilvl="3" w:tplc="C1EAE6FC" w:tentative="1">
      <w:start w:val="1"/>
      <w:numFmt w:val="bullet"/>
      <w:lvlText w:val="•"/>
      <w:lvlJc w:val="left"/>
      <w:pPr>
        <w:tabs>
          <w:tab w:val="num" w:pos="2880"/>
        </w:tabs>
        <w:ind w:left="2880" w:hanging="360"/>
      </w:pPr>
      <w:rPr>
        <w:rFonts w:ascii="Arial" w:hAnsi="Arial" w:hint="default"/>
      </w:rPr>
    </w:lvl>
    <w:lvl w:ilvl="4" w:tplc="FA52A144" w:tentative="1">
      <w:start w:val="1"/>
      <w:numFmt w:val="bullet"/>
      <w:lvlText w:val="•"/>
      <w:lvlJc w:val="left"/>
      <w:pPr>
        <w:tabs>
          <w:tab w:val="num" w:pos="3600"/>
        </w:tabs>
        <w:ind w:left="3600" w:hanging="360"/>
      </w:pPr>
      <w:rPr>
        <w:rFonts w:ascii="Arial" w:hAnsi="Arial" w:hint="default"/>
      </w:rPr>
    </w:lvl>
    <w:lvl w:ilvl="5" w:tplc="171284A6" w:tentative="1">
      <w:start w:val="1"/>
      <w:numFmt w:val="bullet"/>
      <w:lvlText w:val="•"/>
      <w:lvlJc w:val="left"/>
      <w:pPr>
        <w:tabs>
          <w:tab w:val="num" w:pos="4320"/>
        </w:tabs>
        <w:ind w:left="4320" w:hanging="360"/>
      </w:pPr>
      <w:rPr>
        <w:rFonts w:ascii="Arial" w:hAnsi="Arial" w:hint="default"/>
      </w:rPr>
    </w:lvl>
    <w:lvl w:ilvl="6" w:tplc="64187FE4" w:tentative="1">
      <w:start w:val="1"/>
      <w:numFmt w:val="bullet"/>
      <w:lvlText w:val="•"/>
      <w:lvlJc w:val="left"/>
      <w:pPr>
        <w:tabs>
          <w:tab w:val="num" w:pos="5040"/>
        </w:tabs>
        <w:ind w:left="5040" w:hanging="360"/>
      </w:pPr>
      <w:rPr>
        <w:rFonts w:ascii="Arial" w:hAnsi="Arial" w:hint="default"/>
      </w:rPr>
    </w:lvl>
    <w:lvl w:ilvl="7" w:tplc="C4966AEE" w:tentative="1">
      <w:start w:val="1"/>
      <w:numFmt w:val="bullet"/>
      <w:lvlText w:val="•"/>
      <w:lvlJc w:val="left"/>
      <w:pPr>
        <w:tabs>
          <w:tab w:val="num" w:pos="5760"/>
        </w:tabs>
        <w:ind w:left="5760" w:hanging="360"/>
      </w:pPr>
      <w:rPr>
        <w:rFonts w:ascii="Arial" w:hAnsi="Arial" w:hint="default"/>
      </w:rPr>
    </w:lvl>
    <w:lvl w:ilvl="8" w:tplc="9C608DB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E3A1D2E"/>
    <w:multiLevelType w:val="hybridMultilevel"/>
    <w:tmpl w:val="46906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0C09DE"/>
    <w:multiLevelType w:val="hybridMultilevel"/>
    <w:tmpl w:val="58260450"/>
    <w:lvl w:ilvl="0" w:tplc="08090001">
      <w:start w:val="1"/>
      <w:numFmt w:val="bullet"/>
      <w:lvlText w:val=""/>
      <w:lvlJc w:val="left"/>
      <w:pPr>
        <w:ind w:left="775" w:hanging="360"/>
      </w:pPr>
      <w:rPr>
        <w:rFonts w:ascii="Symbol" w:hAnsi="Symbol" w:cs="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cs="Wingdings" w:hint="default"/>
      </w:rPr>
    </w:lvl>
    <w:lvl w:ilvl="3" w:tplc="08090001" w:tentative="1">
      <w:start w:val="1"/>
      <w:numFmt w:val="bullet"/>
      <w:lvlText w:val=""/>
      <w:lvlJc w:val="left"/>
      <w:pPr>
        <w:ind w:left="2935" w:hanging="360"/>
      </w:pPr>
      <w:rPr>
        <w:rFonts w:ascii="Symbol" w:hAnsi="Symbol" w:cs="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cs="Wingdings" w:hint="default"/>
      </w:rPr>
    </w:lvl>
    <w:lvl w:ilvl="6" w:tplc="08090001" w:tentative="1">
      <w:start w:val="1"/>
      <w:numFmt w:val="bullet"/>
      <w:lvlText w:val=""/>
      <w:lvlJc w:val="left"/>
      <w:pPr>
        <w:ind w:left="5095" w:hanging="360"/>
      </w:pPr>
      <w:rPr>
        <w:rFonts w:ascii="Symbol" w:hAnsi="Symbol" w:cs="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cs="Wingdings" w:hint="default"/>
      </w:rPr>
    </w:lvl>
  </w:abstractNum>
  <w:abstractNum w:abstractNumId="8" w15:restartNumberingAfterBreak="0">
    <w:nsid w:val="33C55BA6"/>
    <w:multiLevelType w:val="multilevel"/>
    <w:tmpl w:val="66680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0670D8"/>
    <w:multiLevelType w:val="hybridMultilevel"/>
    <w:tmpl w:val="DFE297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2B011DF"/>
    <w:multiLevelType w:val="hybridMultilevel"/>
    <w:tmpl w:val="A20656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46142F10"/>
    <w:multiLevelType w:val="hybridMultilevel"/>
    <w:tmpl w:val="4DC28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E93366"/>
    <w:multiLevelType w:val="hybridMultilevel"/>
    <w:tmpl w:val="2456527C"/>
    <w:lvl w:ilvl="0" w:tplc="DDF49D26">
      <w:start w:val="1"/>
      <w:numFmt w:val="lowerLetter"/>
      <w:lvlText w:val="%1)"/>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2AF0AC14">
      <w:start w:val="1"/>
      <w:numFmt w:val="lowerLetter"/>
      <w:lvlText w:val="%2"/>
      <w:lvlJc w:val="left"/>
      <w:pPr>
        <w:ind w:left="14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2" w:tplc="02143872">
      <w:start w:val="1"/>
      <w:numFmt w:val="lowerRoman"/>
      <w:lvlText w:val="%3"/>
      <w:lvlJc w:val="left"/>
      <w:pPr>
        <w:ind w:left="216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3" w:tplc="ED4075BA">
      <w:start w:val="1"/>
      <w:numFmt w:val="decimal"/>
      <w:lvlText w:val="%4"/>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BC28DFD8">
      <w:start w:val="1"/>
      <w:numFmt w:val="lowerLetter"/>
      <w:lvlText w:val="%5"/>
      <w:lvlJc w:val="left"/>
      <w:pPr>
        <w:ind w:left="360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5" w:tplc="02A006F8">
      <w:start w:val="1"/>
      <w:numFmt w:val="lowerRoman"/>
      <w:lvlText w:val="%6"/>
      <w:lvlJc w:val="left"/>
      <w:pPr>
        <w:ind w:left="43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6" w:tplc="C0447754">
      <w:start w:val="1"/>
      <w:numFmt w:val="decimal"/>
      <w:lvlText w:val="%7"/>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597ED226">
      <w:start w:val="1"/>
      <w:numFmt w:val="lowerLetter"/>
      <w:lvlText w:val="%8"/>
      <w:lvlJc w:val="left"/>
      <w:pPr>
        <w:ind w:left="576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8" w:tplc="80D27BE4">
      <w:start w:val="1"/>
      <w:numFmt w:val="lowerRoman"/>
      <w:lvlText w:val="%9"/>
      <w:lvlJc w:val="left"/>
      <w:pPr>
        <w:ind w:left="64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abstractNum>
  <w:abstractNum w:abstractNumId="13" w15:restartNumberingAfterBreak="0">
    <w:nsid w:val="4E00254C"/>
    <w:multiLevelType w:val="hybridMultilevel"/>
    <w:tmpl w:val="1AC2F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A70E27"/>
    <w:multiLevelType w:val="multilevel"/>
    <w:tmpl w:val="3C888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6776717"/>
    <w:multiLevelType w:val="multilevel"/>
    <w:tmpl w:val="637E3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9535C8"/>
    <w:multiLevelType w:val="hybridMultilevel"/>
    <w:tmpl w:val="DD022E9C"/>
    <w:lvl w:ilvl="0" w:tplc="08090001">
      <w:start w:val="1"/>
      <w:numFmt w:val="bullet"/>
      <w:lvlText w:val=""/>
      <w:lvlJc w:val="left"/>
      <w:pPr>
        <w:ind w:left="857" w:hanging="360"/>
      </w:pPr>
      <w:rPr>
        <w:rFonts w:ascii="Symbol" w:hAnsi="Symbol" w:cs="Symbol" w:hint="default"/>
      </w:rPr>
    </w:lvl>
    <w:lvl w:ilvl="1" w:tplc="08090003" w:tentative="1">
      <w:start w:val="1"/>
      <w:numFmt w:val="bullet"/>
      <w:lvlText w:val="o"/>
      <w:lvlJc w:val="left"/>
      <w:pPr>
        <w:ind w:left="1577" w:hanging="360"/>
      </w:pPr>
      <w:rPr>
        <w:rFonts w:ascii="Courier New" w:hAnsi="Courier New" w:cs="Courier New" w:hint="default"/>
      </w:rPr>
    </w:lvl>
    <w:lvl w:ilvl="2" w:tplc="08090005" w:tentative="1">
      <w:start w:val="1"/>
      <w:numFmt w:val="bullet"/>
      <w:lvlText w:val=""/>
      <w:lvlJc w:val="left"/>
      <w:pPr>
        <w:ind w:left="2297" w:hanging="360"/>
      </w:pPr>
      <w:rPr>
        <w:rFonts w:ascii="Wingdings" w:hAnsi="Wingdings" w:cs="Wingdings" w:hint="default"/>
      </w:rPr>
    </w:lvl>
    <w:lvl w:ilvl="3" w:tplc="08090001" w:tentative="1">
      <w:start w:val="1"/>
      <w:numFmt w:val="bullet"/>
      <w:lvlText w:val=""/>
      <w:lvlJc w:val="left"/>
      <w:pPr>
        <w:ind w:left="3017" w:hanging="360"/>
      </w:pPr>
      <w:rPr>
        <w:rFonts w:ascii="Symbol" w:hAnsi="Symbol" w:cs="Symbol" w:hint="default"/>
      </w:rPr>
    </w:lvl>
    <w:lvl w:ilvl="4" w:tplc="08090003" w:tentative="1">
      <w:start w:val="1"/>
      <w:numFmt w:val="bullet"/>
      <w:lvlText w:val="o"/>
      <w:lvlJc w:val="left"/>
      <w:pPr>
        <w:ind w:left="3737" w:hanging="360"/>
      </w:pPr>
      <w:rPr>
        <w:rFonts w:ascii="Courier New" w:hAnsi="Courier New" w:cs="Courier New" w:hint="default"/>
      </w:rPr>
    </w:lvl>
    <w:lvl w:ilvl="5" w:tplc="08090005" w:tentative="1">
      <w:start w:val="1"/>
      <w:numFmt w:val="bullet"/>
      <w:lvlText w:val=""/>
      <w:lvlJc w:val="left"/>
      <w:pPr>
        <w:ind w:left="4457" w:hanging="360"/>
      </w:pPr>
      <w:rPr>
        <w:rFonts w:ascii="Wingdings" w:hAnsi="Wingdings" w:cs="Wingdings" w:hint="default"/>
      </w:rPr>
    </w:lvl>
    <w:lvl w:ilvl="6" w:tplc="08090001" w:tentative="1">
      <w:start w:val="1"/>
      <w:numFmt w:val="bullet"/>
      <w:lvlText w:val=""/>
      <w:lvlJc w:val="left"/>
      <w:pPr>
        <w:ind w:left="5177" w:hanging="360"/>
      </w:pPr>
      <w:rPr>
        <w:rFonts w:ascii="Symbol" w:hAnsi="Symbol" w:cs="Symbol" w:hint="default"/>
      </w:rPr>
    </w:lvl>
    <w:lvl w:ilvl="7" w:tplc="08090003" w:tentative="1">
      <w:start w:val="1"/>
      <w:numFmt w:val="bullet"/>
      <w:lvlText w:val="o"/>
      <w:lvlJc w:val="left"/>
      <w:pPr>
        <w:ind w:left="5897" w:hanging="360"/>
      </w:pPr>
      <w:rPr>
        <w:rFonts w:ascii="Courier New" w:hAnsi="Courier New" w:cs="Courier New" w:hint="default"/>
      </w:rPr>
    </w:lvl>
    <w:lvl w:ilvl="8" w:tplc="08090005" w:tentative="1">
      <w:start w:val="1"/>
      <w:numFmt w:val="bullet"/>
      <w:lvlText w:val=""/>
      <w:lvlJc w:val="left"/>
      <w:pPr>
        <w:ind w:left="6617" w:hanging="360"/>
      </w:pPr>
      <w:rPr>
        <w:rFonts w:ascii="Wingdings" w:hAnsi="Wingdings" w:cs="Wingdings" w:hint="default"/>
      </w:rPr>
    </w:lvl>
  </w:abstractNum>
  <w:abstractNum w:abstractNumId="17" w15:restartNumberingAfterBreak="0">
    <w:nsid w:val="681962A8"/>
    <w:multiLevelType w:val="multilevel"/>
    <w:tmpl w:val="119AC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760760C"/>
    <w:multiLevelType w:val="multilevel"/>
    <w:tmpl w:val="FB6E6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6"/>
  </w:num>
  <w:num w:numId="3">
    <w:abstractNumId w:val="1"/>
  </w:num>
  <w:num w:numId="4">
    <w:abstractNumId w:val="2"/>
  </w:num>
  <w:num w:numId="5">
    <w:abstractNumId w:val="5"/>
  </w:num>
  <w:num w:numId="6">
    <w:abstractNumId w:val="13"/>
  </w:num>
  <w:num w:numId="7">
    <w:abstractNumId w:val="4"/>
  </w:num>
  <w:num w:numId="8">
    <w:abstractNumId w:val="10"/>
  </w:num>
  <w:num w:numId="9">
    <w:abstractNumId w:val="16"/>
  </w:num>
  <w:num w:numId="10">
    <w:abstractNumId w:val="9"/>
  </w:num>
  <w:num w:numId="11">
    <w:abstractNumId w:val="12"/>
  </w:num>
  <w:num w:numId="12">
    <w:abstractNumId w:val="7"/>
  </w:num>
  <w:num w:numId="13">
    <w:abstractNumId w:val="14"/>
  </w:num>
  <w:num w:numId="14">
    <w:abstractNumId w:val="15"/>
  </w:num>
  <w:num w:numId="15">
    <w:abstractNumId w:val="8"/>
  </w:num>
  <w:num w:numId="16">
    <w:abstractNumId w:val="17"/>
  </w:num>
  <w:num w:numId="17">
    <w:abstractNumId w:val="18"/>
  </w:num>
  <w:num w:numId="18">
    <w:abstractNumId w:val="3"/>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6D4"/>
    <w:rsid w:val="0000088E"/>
    <w:rsid w:val="000121B0"/>
    <w:rsid w:val="00017C13"/>
    <w:rsid w:val="0002004F"/>
    <w:rsid w:val="00031706"/>
    <w:rsid w:val="000361D7"/>
    <w:rsid w:val="000601C2"/>
    <w:rsid w:val="000660E8"/>
    <w:rsid w:val="00072698"/>
    <w:rsid w:val="000865C9"/>
    <w:rsid w:val="00092D4A"/>
    <w:rsid w:val="000A3507"/>
    <w:rsid w:val="000A57C6"/>
    <w:rsid w:val="000A6C5E"/>
    <w:rsid w:val="000A7311"/>
    <w:rsid w:val="000E36E6"/>
    <w:rsid w:val="000E72C9"/>
    <w:rsid w:val="00122F3B"/>
    <w:rsid w:val="00123174"/>
    <w:rsid w:val="00124FA8"/>
    <w:rsid w:val="0014301B"/>
    <w:rsid w:val="00143B03"/>
    <w:rsid w:val="00192EF0"/>
    <w:rsid w:val="00195305"/>
    <w:rsid w:val="001A2D1A"/>
    <w:rsid w:val="001B4D52"/>
    <w:rsid w:val="001D7FE5"/>
    <w:rsid w:val="001E0C3E"/>
    <w:rsid w:val="001F2AAA"/>
    <w:rsid w:val="0020298E"/>
    <w:rsid w:val="00203A87"/>
    <w:rsid w:val="002068DA"/>
    <w:rsid w:val="00212C39"/>
    <w:rsid w:val="00286D36"/>
    <w:rsid w:val="00294151"/>
    <w:rsid w:val="002B3814"/>
    <w:rsid w:val="002C2DBB"/>
    <w:rsid w:val="002C6A09"/>
    <w:rsid w:val="002E515C"/>
    <w:rsid w:val="002F4D26"/>
    <w:rsid w:val="002F6289"/>
    <w:rsid w:val="003138F9"/>
    <w:rsid w:val="00315C16"/>
    <w:rsid w:val="00325776"/>
    <w:rsid w:val="003466F2"/>
    <w:rsid w:val="00351E7C"/>
    <w:rsid w:val="003538F6"/>
    <w:rsid w:val="003544E8"/>
    <w:rsid w:val="0037196A"/>
    <w:rsid w:val="00397CD2"/>
    <w:rsid w:val="003B1B41"/>
    <w:rsid w:val="003D01F0"/>
    <w:rsid w:val="003E53FC"/>
    <w:rsid w:val="003F0C43"/>
    <w:rsid w:val="00415297"/>
    <w:rsid w:val="00417BE1"/>
    <w:rsid w:val="00444831"/>
    <w:rsid w:val="00456B0F"/>
    <w:rsid w:val="0047239C"/>
    <w:rsid w:val="00473E1B"/>
    <w:rsid w:val="004A1E41"/>
    <w:rsid w:val="004B5C48"/>
    <w:rsid w:val="004C26D4"/>
    <w:rsid w:val="004E1955"/>
    <w:rsid w:val="00521248"/>
    <w:rsid w:val="00551897"/>
    <w:rsid w:val="00552C22"/>
    <w:rsid w:val="00561A59"/>
    <w:rsid w:val="00592AAA"/>
    <w:rsid w:val="005B0B44"/>
    <w:rsid w:val="005C5335"/>
    <w:rsid w:val="005D1AA4"/>
    <w:rsid w:val="005F578B"/>
    <w:rsid w:val="00615358"/>
    <w:rsid w:val="006208C7"/>
    <w:rsid w:val="00623BEA"/>
    <w:rsid w:val="00630359"/>
    <w:rsid w:val="0063485B"/>
    <w:rsid w:val="00640FC0"/>
    <w:rsid w:val="0068082C"/>
    <w:rsid w:val="006A21AC"/>
    <w:rsid w:val="006A28AC"/>
    <w:rsid w:val="006A330D"/>
    <w:rsid w:val="006A5683"/>
    <w:rsid w:val="006A7B49"/>
    <w:rsid w:val="006C217F"/>
    <w:rsid w:val="006D6E9E"/>
    <w:rsid w:val="006E0358"/>
    <w:rsid w:val="006E31DB"/>
    <w:rsid w:val="006E4271"/>
    <w:rsid w:val="007209AC"/>
    <w:rsid w:val="00754636"/>
    <w:rsid w:val="0076390E"/>
    <w:rsid w:val="0077534F"/>
    <w:rsid w:val="00791813"/>
    <w:rsid w:val="00795F06"/>
    <w:rsid w:val="007A7799"/>
    <w:rsid w:val="007F2D94"/>
    <w:rsid w:val="007F7A0F"/>
    <w:rsid w:val="008226BA"/>
    <w:rsid w:val="0083116A"/>
    <w:rsid w:val="00855811"/>
    <w:rsid w:val="00867841"/>
    <w:rsid w:val="00870976"/>
    <w:rsid w:val="0088747F"/>
    <w:rsid w:val="008A6557"/>
    <w:rsid w:val="008B310C"/>
    <w:rsid w:val="008B6B28"/>
    <w:rsid w:val="008C4E35"/>
    <w:rsid w:val="008E0D5A"/>
    <w:rsid w:val="008E22FC"/>
    <w:rsid w:val="008E7B10"/>
    <w:rsid w:val="008F15EE"/>
    <w:rsid w:val="0090599B"/>
    <w:rsid w:val="00905FBE"/>
    <w:rsid w:val="00933FF1"/>
    <w:rsid w:val="009342F7"/>
    <w:rsid w:val="00937680"/>
    <w:rsid w:val="009556E8"/>
    <w:rsid w:val="00955C77"/>
    <w:rsid w:val="00982171"/>
    <w:rsid w:val="00987211"/>
    <w:rsid w:val="00990BC7"/>
    <w:rsid w:val="009929CA"/>
    <w:rsid w:val="009B587D"/>
    <w:rsid w:val="009C4299"/>
    <w:rsid w:val="009C5B23"/>
    <w:rsid w:val="009C66C0"/>
    <w:rsid w:val="009D09D3"/>
    <w:rsid w:val="009D5ED0"/>
    <w:rsid w:val="009F3E8B"/>
    <w:rsid w:val="009F42DA"/>
    <w:rsid w:val="009F75F5"/>
    <w:rsid w:val="00A13F39"/>
    <w:rsid w:val="00A21A3B"/>
    <w:rsid w:val="00A41FC1"/>
    <w:rsid w:val="00A51E82"/>
    <w:rsid w:val="00A52173"/>
    <w:rsid w:val="00A53BB0"/>
    <w:rsid w:val="00A74143"/>
    <w:rsid w:val="00A75509"/>
    <w:rsid w:val="00A87061"/>
    <w:rsid w:val="00A900AB"/>
    <w:rsid w:val="00AA3254"/>
    <w:rsid w:val="00AB0F08"/>
    <w:rsid w:val="00AE17A8"/>
    <w:rsid w:val="00B100FF"/>
    <w:rsid w:val="00B24B98"/>
    <w:rsid w:val="00B274B6"/>
    <w:rsid w:val="00B27E70"/>
    <w:rsid w:val="00B45FA7"/>
    <w:rsid w:val="00B549BE"/>
    <w:rsid w:val="00B5711A"/>
    <w:rsid w:val="00B65778"/>
    <w:rsid w:val="00B65A22"/>
    <w:rsid w:val="00B767BA"/>
    <w:rsid w:val="00B9117C"/>
    <w:rsid w:val="00BA2FC7"/>
    <w:rsid w:val="00BA47F2"/>
    <w:rsid w:val="00BD0878"/>
    <w:rsid w:val="00BD665A"/>
    <w:rsid w:val="00C10052"/>
    <w:rsid w:val="00C159C2"/>
    <w:rsid w:val="00C335FD"/>
    <w:rsid w:val="00C33ACB"/>
    <w:rsid w:val="00C4419C"/>
    <w:rsid w:val="00C547D0"/>
    <w:rsid w:val="00C63D54"/>
    <w:rsid w:val="00C669A5"/>
    <w:rsid w:val="00C97C18"/>
    <w:rsid w:val="00CA18B8"/>
    <w:rsid w:val="00CA7052"/>
    <w:rsid w:val="00CB0702"/>
    <w:rsid w:val="00CD4EB8"/>
    <w:rsid w:val="00CD7C9D"/>
    <w:rsid w:val="00CF4864"/>
    <w:rsid w:val="00D00C5E"/>
    <w:rsid w:val="00D215B3"/>
    <w:rsid w:val="00D31B71"/>
    <w:rsid w:val="00D42814"/>
    <w:rsid w:val="00D42950"/>
    <w:rsid w:val="00D6123F"/>
    <w:rsid w:val="00D617CD"/>
    <w:rsid w:val="00D6390C"/>
    <w:rsid w:val="00D67B0B"/>
    <w:rsid w:val="00D737AC"/>
    <w:rsid w:val="00D861BD"/>
    <w:rsid w:val="00D90886"/>
    <w:rsid w:val="00D9594F"/>
    <w:rsid w:val="00DA666C"/>
    <w:rsid w:val="00DD78D8"/>
    <w:rsid w:val="00DE3A2C"/>
    <w:rsid w:val="00DE5E0E"/>
    <w:rsid w:val="00DE7C62"/>
    <w:rsid w:val="00DF6DB5"/>
    <w:rsid w:val="00E03649"/>
    <w:rsid w:val="00E101D0"/>
    <w:rsid w:val="00E31A86"/>
    <w:rsid w:val="00E34358"/>
    <w:rsid w:val="00E41ADD"/>
    <w:rsid w:val="00E4255F"/>
    <w:rsid w:val="00E749C8"/>
    <w:rsid w:val="00EC6427"/>
    <w:rsid w:val="00ED23C1"/>
    <w:rsid w:val="00ED4354"/>
    <w:rsid w:val="00F00EFE"/>
    <w:rsid w:val="00F03103"/>
    <w:rsid w:val="00F06B6F"/>
    <w:rsid w:val="00F50DFE"/>
    <w:rsid w:val="00F729DD"/>
    <w:rsid w:val="00F77AFA"/>
    <w:rsid w:val="00F82A7C"/>
    <w:rsid w:val="00F8534A"/>
    <w:rsid w:val="00F85818"/>
    <w:rsid w:val="00F9249B"/>
    <w:rsid w:val="00FA0458"/>
    <w:rsid w:val="00FA15B9"/>
    <w:rsid w:val="00FC3484"/>
    <w:rsid w:val="00FD7692"/>
    <w:rsid w:val="00FE46E8"/>
    <w:rsid w:val="00FF25BC"/>
    <w:rsid w:val="00FF2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D0A827"/>
  <w14:defaultImageDpi w14:val="32767"/>
  <w15:chartTrackingRefBased/>
  <w15:docId w15:val="{6B57AA07-B268-6F47-A68E-C58F81FEA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7097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0A3507"/>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0A3507"/>
    <w:pPr>
      <w:pBdr>
        <w:bottom w:val="single" w:sz="4" w:space="1" w:color="823B0B" w:themeColor="accent2" w:themeShade="7F"/>
      </w:pBdr>
      <w:spacing w:before="400"/>
      <w:jc w:val="center"/>
      <w:outlineLvl w:val="1"/>
    </w:pPr>
    <w:rPr>
      <w:caps/>
      <w:color w:val="833C0B" w:themeColor="accent2" w:themeShade="80"/>
      <w:spacing w:val="15"/>
    </w:rPr>
  </w:style>
  <w:style w:type="paragraph" w:styleId="Heading3">
    <w:name w:val="heading 3"/>
    <w:basedOn w:val="Normal"/>
    <w:next w:val="Normal"/>
    <w:link w:val="Heading3Char"/>
    <w:uiPriority w:val="9"/>
    <w:semiHidden/>
    <w:unhideWhenUsed/>
    <w:qFormat/>
    <w:rsid w:val="000A3507"/>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rPr>
  </w:style>
  <w:style w:type="paragraph" w:styleId="Heading4">
    <w:name w:val="heading 4"/>
    <w:basedOn w:val="Normal"/>
    <w:next w:val="Normal"/>
    <w:link w:val="Heading4Char"/>
    <w:uiPriority w:val="9"/>
    <w:semiHidden/>
    <w:unhideWhenUsed/>
    <w:qFormat/>
    <w:rsid w:val="000A3507"/>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0A3507"/>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0A3507"/>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0A3507"/>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0A350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0A350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A3507"/>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0A3507"/>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0A3507"/>
    <w:rPr>
      <w:caps/>
      <w:color w:val="823B0B" w:themeColor="accent2" w:themeShade="7F"/>
      <w:sz w:val="24"/>
      <w:szCs w:val="24"/>
    </w:rPr>
  </w:style>
  <w:style w:type="character" w:customStyle="1" w:styleId="Heading4Char">
    <w:name w:val="Heading 4 Char"/>
    <w:basedOn w:val="DefaultParagraphFont"/>
    <w:link w:val="Heading4"/>
    <w:uiPriority w:val="9"/>
    <w:semiHidden/>
    <w:rsid w:val="000A3507"/>
    <w:rPr>
      <w:caps/>
      <w:color w:val="823B0B" w:themeColor="accent2" w:themeShade="7F"/>
      <w:spacing w:val="10"/>
    </w:rPr>
  </w:style>
  <w:style w:type="character" w:customStyle="1" w:styleId="Heading5Char">
    <w:name w:val="Heading 5 Char"/>
    <w:basedOn w:val="DefaultParagraphFont"/>
    <w:link w:val="Heading5"/>
    <w:uiPriority w:val="9"/>
    <w:semiHidden/>
    <w:rsid w:val="000A3507"/>
    <w:rPr>
      <w:caps/>
      <w:color w:val="823B0B" w:themeColor="accent2" w:themeShade="7F"/>
      <w:spacing w:val="10"/>
    </w:rPr>
  </w:style>
  <w:style w:type="character" w:customStyle="1" w:styleId="Heading6Char">
    <w:name w:val="Heading 6 Char"/>
    <w:basedOn w:val="DefaultParagraphFont"/>
    <w:link w:val="Heading6"/>
    <w:uiPriority w:val="9"/>
    <w:semiHidden/>
    <w:rsid w:val="000A3507"/>
    <w:rPr>
      <w:caps/>
      <w:color w:val="C45911" w:themeColor="accent2" w:themeShade="BF"/>
      <w:spacing w:val="10"/>
    </w:rPr>
  </w:style>
  <w:style w:type="character" w:customStyle="1" w:styleId="Heading7Char">
    <w:name w:val="Heading 7 Char"/>
    <w:basedOn w:val="DefaultParagraphFont"/>
    <w:link w:val="Heading7"/>
    <w:uiPriority w:val="9"/>
    <w:semiHidden/>
    <w:rsid w:val="000A3507"/>
    <w:rPr>
      <w:i/>
      <w:iCs/>
      <w:caps/>
      <w:color w:val="C45911" w:themeColor="accent2" w:themeShade="BF"/>
      <w:spacing w:val="10"/>
    </w:rPr>
  </w:style>
  <w:style w:type="character" w:customStyle="1" w:styleId="Heading8Char">
    <w:name w:val="Heading 8 Char"/>
    <w:basedOn w:val="DefaultParagraphFont"/>
    <w:link w:val="Heading8"/>
    <w:uiPriority w:val="9"/>
    <w:semiHidden/>
    <w:rsid w:val="000A3507"/>
    <w:rPr>
      <w:caps/>
      <w:spacing w:val="10"/>
      <w:sz w:val="20"/>
      <w:szCs w:val="20"/>
    </w:rPr>
  </w:style>
  <w:style w:type="character" w:customStyle="1" w:styleId="Heading9Char">
    <w:name w:val="Heading 9 Char"/>
    <w:basedOn w:val="DefaultParagraphFont"/>
    <w:link w:val="Heading9"/>
    <w:uiPriority w:val="9"/>
    <w:semiHidden/>
    <w:rsid w:val="000A3507"/>
    <w:rPr>
      <w:i/>
      <w:iCs/>
      <w:caps/>
      <w:spacing w:val="10"/>
      <w:sz w:val="20"/>
      <w:szCs w:val="20"/>
    </w:rPr>
  </w:style>
  <w:style w:type="paragraph" w:styleId="Caption">
    <w:name w:val="caption"/>
    <w:basedOn w:val="Normal"/>
    <w:next w:val="Normal"/>
    <w:uiPriority w:val="35"/>
    <w:semiHidden/>
    <w:unhideWhenUsed/>
    <w:qFormat/>
    <w:rsid w:val="000A3507"/>
    <w:rPr>
      <w:caps/>
      <w:spacing w:val="10"/>
      <w:sz w:val="18"/>
      <w:szCs w:val="18"/>
    </w:rPr>
  </w:style>
  <w:style w:type="paragraph" w:styleId="Title">
    <w:name w:val="Title"/>
    <w:basedOn w:val="Normal"/>
    <w:next w:val="Normal"/>
    <w:link w:val="TitleChar"/>
    <w:uiPriority w:val="10"/>
    <w:qFormat/>
    <w:rsid w:val="000A3507"/>
    <w:pPr>
      <w:pBdr>
        <w:top w:val="dotted" w:sz="2" w:space="1" w:color="833C0B" w:themeColor="accent2" w:themeShade="80"/>
        <w:bottom w:val="dotted" w:sz="2" w:space="6" w:color="833C0B" w:themeColor="accent2" w:themeShade="80"/>
      </w:pBdr>
      <w:spacing w:before="500" w:after="300"/>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0A3507"/>
    <w:rPr>
      <w:caps/>
      <w:color w:val="833C0B" w:themeColor="accent2" w:themeShade="80"/>
      <w:spacing w:val="50"/>
      <w:sz w:val="44"/>
      <w:szCs w:val="44"/>
    </w:rPr>
  </w:style>
  <w:style w:type="paragraph" w:styleId="Subtitle">
    <w:name w:val="Subtitle"/>
    <w:basedOn w:val="Normal"/>
    <w:next w:val="Normal"/>
    <w:link w:val="SubtitleChar"/>
    <w:uiPriority w:val="11"/>
    <w:qFormat/>
    <w:rsid w:val="000A3507"/>
    <w:pPr>
      <w:spacing w:after="560"/>
      <w:jc w:val="center"/>
    </w:pPr>
    <w:rPr>
      <w:caps/>
      <w:spacing w:val="20"/>
      <w:sz w:val="18"/>
      <w:szCs w:val="18"/>
    </w:rPr>
  </w:style>
  <w:style w:type="character" w:customStyle="1" w:styleId="SubtitleChar">
    <w:name w:val="Subtitle Char"/>
    <w:basedOn w:val="DefaultParagraphFont"/>
    <w:link w:val="Subtitle"/>
    <w:uiPriority w:val="11"/>
    <w:rsid w:val="000A3507"/>
    <w:rPr>
      <w:caps/>
      <w:spacing w:val="20"/>
      <w:sz w:val="18"/>
      <w:szCs w:val="18"/>
    </w:rPr>
  </w:style>
  <w:style w:type="character" w:styleId="Strong">
    <w:name w:val="Strong"/>
    <w:uiPriority w:val="22"/>
    <w:qFormat/>
    <w:rsid w:val="000A3507"/>
    <w:rPr>
      <w:b/>
      <w:bCs/>
      <w:color w:val="C45911" w:themeColor="accent2" w:themeShade="BF"/>
      <w:spacing w:val="5"/>
    </w:rPr>
  </w:style>
  <w:style w:type="character" w:styleId="Emphasis">
    <w:name w:val="Emphasis"/>
    <w:uiPriority w:val="20"/>
    <w:qFormat/>
    <w:rsid w:val="000A3507"/>
    <w:rPr>
      <w:caps/>
      <w:spacing w:val="5"/>
      <w:sz w:val="20"/>
      <w:szCs w:val="20"/>
    </w:rPr>
  </w:style>
  <w:style w:type="paragraph" w:styleId="NoSpacing">
    <w:name w:val="No Spacing"/>
    <w:basedOn w:val="Normal"/>
    <w:link w:val="NoSpacingChar"/>
    <w:uiPriority w:val="1"/>
    <w:qFormat/>
    <w:rsid w:val="000A3507"/>
  </w:style>
  <w:style w:type="character" w:customStyle="1" w:styleId="NoSpacingChar">
    <w:name w:val="No Spacing Char"/>
    <w:basedOn w:val="DefaultParagraphFont"/>
    <w:link w:val="NoSpacing"/>
    <w:uiPriority w:val="1"/>
    <w:rsid w:val="000A3507"/>
  </w:style>
  <w:style w:type="paragraph" w:styleId="ListParagraph">
    <w:name w:val="List Paragraph"/>
    <w:basedOn w:val="Normal"/>
    <w:uiPriority w:val="34"/>
    <w:qFormat/>
    <w:rsid w:val="000A3507"/>
    <w:pPr>
      <w:ind w:left="720"/>
      <w:contextualSpacing/>
    </w:pPr>
  </w:style>
  <w:style w:type="paragraph" w:styleId="Quote">
    <w:name w:val="Quote"/>
    <w:basedOn w:val="Normal"/>
    <w:next w:val="Normal"/>
    <w:link w:val="QuoteChar"/>
    <w:uiPriority w:val="29"/>
    <w:qFormat/>
    <w:rsid w:val="000A3507"/>
    <w:rPr>
      <w:i/>
      <w:iCs/>
    </w:rPr>
  </w:style>
  <w:style w:type="character" w:customStyle="1" w:styleId="QuoteChar">
    <w:name w:val="Quote Char"/>
    <w:basedOn w:val="DefaultParagraphFont"/>
    <w:link w:val="Quote"/>
    <w:uiPriority w:val="29"/>
    <w:rsid w:val="000A3507"/>
    <w:rPr>
      <w:i/>
      <w:iCs/>
    </w:rPr>
  </w:style>
  <w:style w:type="paragraph" w:styleId="IntenseQuote">
    <w:name w:val="Intense Quote"/>
    <w:basedOn w:val="Normal"/>
    <w:next w:val="Normal"/>
    <w:link w:val="IntenseQuoteChar"/>
    <w:uiPriority w:val="30"/>
    <w:qFormat/>
    <w:rsid w:val="000A3507"/>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0A3507"/>
    <w:rPr>
      <w:caps/>
      <w:color w:val="823B0B" w:themeColor="accent2" w:themeShade="7F"/>
      <w:spacing w:val="5"/>
      <w:sz w:val="20"/>
      <w:szCs w:val="20"/>
    </w:rPr>
  </w:style>
  <w:style w:type="character" w:styleId="SubtleEmphasis">
    <w:name w:val="Subtle Emphasis"/>
    <w:uiPriority w:val="19"/>
    <w:qFormat/>
    <w:rsid w:val="000A3507"/>
    <w:rPr>
      <w:i/>
      <w:iCs/>
    </w:rPr>
  </w:style>
  <w:style w:type="character" w:styleId="IntenseEmphasis">
    <w:name w:val="Intense Emphasis"/>
    <w:uiPriority w:val="21"/>
    <w:qFormat/>
    <w:rsid w:val="000A3507"/>
    <w:rPr>
      <w:i/>
      <w:iCs/>
      <w:caps/>
      <w:spacing w:val="10"/>
      <w:sz w:val="20"/>
      <w:szCs w:val="20"/>
    </w:rPr>
  </w:style>
  <w:style w:type="character" w:styleId="SubtleReference">
    <w:name w:val="Subtle Reference"/>
    <w:basedOn w:val="DefaultParagraphFont"/>
    <w:uiPriority w:val="31"/>
    <w:qFormat/>
    <w:rsid w:val="000A3507"/>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0A3507"/>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0A3507"/>
    <w:rPr>
      <w:caps/>
      <w:color w:val="823B0B" w:themeColor="accent2" w:themeShade="7F"/>
      <w:spacing w:val="5"/>
      <w:u w:color="823B0B" w:themeColor="accent2" w:themeShade="7F"/>
    </w:rPr>
  </w:style>
  <w:style w:type="paragraph" w:styleId="TOCHeading">
    <w:name w:val="TOC Heading"/>
    <w:basedOn w:val="Heading1"/>
    <w:next w:val="Normal"/>
    <w:uiPriority w:val="39"/>
    <w:unhideWhenUsed/>
    <w:qFormat/>
    <w:rsid w:val="000A3507"/>
    <w:pPr>
      <w:outlineLvl w:val="9"/>
    </w:pPr>
  </w:style>
  <w:style w:type="paragraph" w:styleId="Header">
    <w:name w:val="header"/>
    <w:basedOn w:val="Normal"/>
    <w:link w:val="HeaderChar"/>
    <w:uiPriority w:val="99"/>
    <w:unhideWhenUsed/>
    <w:rsid w:val="004C26D4"/>
    <w:pPr>
      <w:tabs>
        <w:tab w:val="center" w:pos="4513"/>
        <w:tab w:val="right" w:pos="9026"/>
      </w:tabs>
    </w:pPr>
  </w:style>
  <w:style w:type="character" w:customStyle="1" w:styleId="HeaderChar">
    <w:name w:val="Header Char"/>
    <w:basedOn w:val="DefaultParagraphFont"/>
    <w:link w:val="Header"/>
    <w:uiPriority w:val="99"/>
    <w:rsid w:val="004C26D4"/>
  </w:style>
  <w:style w:type="paragraph" w:styleId="Footer">
    <w:name w:val="footer"/>
    <w:basedOn w:val="Normal"/>
    <w:link w:val="FooterChar"/>
    <w:uiPriority w:val="99"/>
    <w:unhideWhenUsed/>
    <w:rsid w:val="004C26D4"/>
    <w:pPr>
      <w:tabs>
        <w:tab w:val="center" w:pos="4513"/>
        <w:tab w:val="right" w:pos="9026"/>
      </w:tabs>
    </w:pPr>
  </w:style>
  <w:style w:type="character" w:customStyle="1" w:styleId="FooterChar">
    <w:name w:val="Footer Char"/>
    <w:basedOn w:val="DefaultParagraphFont"/>
    <w:link w:val="Footer"/>
    <w:uiPriority w:val="99"/>
    <w:rsid w:val="004C26D4"/>
  </w:style>
  <w:style w:type="character" w:styleId="PageNumber">
    <w:name w:val="page number"/>
    <w:basedOn w:val="DefaultParagraphFont"/>
    <w:uiPriority w:val="99"/>
    <w:semiHidden/>
    <w:unhideWhenUsed/>
    <w:rsid w:val="004C26D4"/>
  </w:style>
  <w:style w:type="character" w:styleId="Hyperlink">
    <w:name w:val="Hyperlink"/>
    <w:basedOn w:val="DefaultParagraphFont"/>
    <w:uiPriority w:val="99"/>
    <w:unhideWhenUsed/>
    <w:rsid w:val="004C26D4"/>
    <w:rPr>
      <w:color w:val="0563C1" w:themeColor="hyperlink"/>
      <w:u w:val="single"/>
    </w:rPr>
  </w:style>
  <w:style w:type="character" w:customStyle="1" w:styleId="apple-converted-space">
    <w:name w:val="apple-converted-space"/>
    <w:basedOn w:val="DefaultParagraphFont"/>
    <w:rsid w:val="000E72C9"/>
  </w:style>
  <w:style w:type="paragraph" w:styleId="BalloonText">
    <w:name w:val="Balloon Text"/>
    <w:basedOn w:val="Normal"/>
    <w:link w:val="BalloonTextChar"/>
    <w:uiPriority w:val="99"/>
    <w:semiHidden/>
    <w:unhideWhenUsed/>
    <w:rsid w:val="00122F3B"/>
    <w:rPr>
      <w:sz w:val="18"/>
      <w:szCs w:val="18"/>
    </w:rPr>
  </w:style>
  <w:style w:type="character" w:customStyle="1" w:styleId="BalloonTextChar">
    <w:name w:val="Balloon Text Char"/>
    <w:basedOn w:val="DefaultParagraphFont"/>
    <w:link w:val="BalloonText"/>
    <w:uiPriority w:val="99"/>
    <w:semiHidden/>
    <w:rsid w:val="00122F3B"/>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122F3B"/>
    <w:rPr>
      <w:color w:val="954F72" w:themeColor="followedHyperlink"/>
      <w:u w:val="single"/>
    </w:rPr>
  </w:style>
  <w:style w:type="paragraph" w:customStyle="1" w:styleId="paragraph">
    <w:name w:val="paragraph"/>
    <w:basedOn w:val="Normal"/>
    <w:rsid w:val="00122F3B"/>
    <w:pPr>
      <w:spacing w:before="100" w:beforeAutospacing="1" w:after="100" w:afterAutospacing="1"/>
    </w:pPr>
  </w:style>
  <w:style w:type="character" w:customStyle="1" w:styleId="normaltextrun">
    <w:name w:val="normaltextrun"/>
    <w:basedOn w:val="DefaultParagraphFont"/>
    <w:rsid w:val="00122F3B"/>
  </w:style>
  <w:style w:type="character" w:customStyle="1" w:styleId="eop">
    <w:name w:val="eop"/>
    <w:basedOn w:val="DefaultParagraphFont"/>
    <w:rsid w:val="00122F3B"/>
  </w:style>
  <w:style w:type="character" w:customStyle="1" w:styleId="spellingerror">
    <w:name w:val="spellingerror"/>
    <w:basedOn w:val="DefaultParagraphFont"/>
    <w:rsid w:val="00122F3B"/>
  </w:style>
  <w:style w:type="character" w:styleId="UnresolvedMention">
    <w:name w:val="Unresolved Mention"/>
    <w:basedOn w:val="DefaultParagraphFont"/>
    <w:uiPriority w:val="99"/>
    <w:rsid w:val="009556E8"/>
    <w:rPr>
      <w:color w:val="605E5C"/>
      <w:shd w:val="clear" w:color="auto" w:fill="E1DFDD"/>
    </w:rPr>
  </w:style>
  <w:style w:type="paragraph" w:styleId="NormalWeb">
    <w:name w:val="Normal (Web)"/>
    <w:basedOn w:val="Normal"/>
    <w:uiPriority w:val="99"/>
    <w:semiHidden/>
    <w:unhideWhenUsed/>
    <w:rsid w:val="006208C7"/>
    <w:pPr>
      <w:spacing w:before="100" w:beforeAutospacing="1" w:after="100" w:afterAutospacing="1"/>
    </w:pPr>
  </w:style>
  <w:style w:type="character" w:customStyle="1" w:styleId="hlfld-contribauthor">
    <w:name w:val="hlfld-contribauthor"/>
    <w:basedOn w:val="DefaultParagraphFont"/>
    <w:rsid w:val="00870976"/>
  </w:style>
  <w:style w:type="character" w:customStyle="1" w:styleId="nlmgiven-names">
    <w:name w:val="nlm_given-names"/>
    <w:basedOn w:val="DefaultParagraphFont"/>
    <w:rsid w:val="00870976"/>
  </w:style>
  <w:style w:type="character" w:customStyle="1" w:styleId="nlmyear">
    <w:name w:val="nlm_year"/>
    <w:basedOn w:val="DefaultParagraphFont"/>
    <w:rsid w:val="00870976"/>
  </w:style>
  <w:style w:type="character" w:customStyle="1" w:styleId="reflink-block">
    <w:name w:val="reflink-block"/>
    <w:basedOn w:val="DefaultParagraphFont"/>
    <w:rsid w:val="00870976"/>
  </w:style>
  <w:style w:type="character" w:customStyle="1" w:styleId="googlescholar-container">
    <w:name w:val="googlescholar-container"/>
    <w:basedOn w:val="DefaultParagraphFont"/>
    <w:rsid w:val="00870976"/>
  </w:style>
  <w:style w:type="character" w:customStyle="1" w:styleId="nlmarticle-title">
    <w:name w:val="nlm_article-title"/>
    <w:basedOn w:val="DefaultParagraphFont"/>
    <w:rsid w:val="006A21AC"/>
  </w:style>
  <w:style w:type="character" w:customStyle="1" w:styleId="nlmfpage">
    <w:name w:val="nlm_fpage"/>
    <w:basedOn w:val="DefaultParagraphFont"/>
    <w:rsid w:val="006A21AC"/>
  </w:style>
  <w:style w:type="character" w:customStyle="1" w:styleId="nlmlpage">
    <w:name w:val="nlm_lpage"/>
    <w:basedOn w:val="DefaultParagraphFont"/>
    <w:rsid w:val="006A21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44919">
      <w:bodyDiv w:val="1"/>
      <w:marLeft w:val="0"/>
      <w:marRight w:val="0"/>
      <w:marTop w:val="0"/>
      <w:marBottom w:val="0"/>
      <w:divBdr>
        <w:top w:val="none" w:sz="0" w:space="0" w:color="auto"/>
        <w:left w:val="none" w:sz="0" w:space="0" w:color="auto"/>
        <w:bottom w:val="none" w:sz="0" w:space="0" w:color="auto"/>
        <w:right w:val="none" w:sz="0" w:space="0" w:color="auto"/>
      </w:divBdr>
      <w:divsChild>
        <w:div w:id="2114662530">
          <w:marLeft w:val="0"/>
          <w:marRight w:val="0"/>
          <w:marTop w:val="0"/>
          <w:marBottom w:val="0"/>
          <w:divBdr>
            <w:top w:val="none" w:sz="0" w:space="0" w:color="auto"/>
            <w:left w:val="none" w:sz="0" w:space="0" w:color="auto"/>
            <w:bottom w:val="none" w:sz="0" w:space="0" w:color="auto"/>
            <w:right w:val="none" w:sz="0" w:space="0" w:color="auto"/>
          </w:divBdr>
          <w:divsChild>
            <w:div w:id="1299873567">
              <w:marLeft w:val="0"/>
              <w:marRight w:val="0"/>
              <w:marTop w:val="0"/>
              <w:marBottom w:val="0"/>
              <w:divBdr>
                <w:top w:val="none" w:sz="0" w:space="0" w:color="auto"/>
                <w:left w:val="none" w:sz="0" w:space="0" w:color="auto"/>
                <w:bottom w:val="none" w:sz="0" w:space="0" w:color="auto"/>
                <w:right w:val="none" w:sz="0" w:space="0" w:color="auto"/>
              </w:divBdr>
              <w:divsChild>
                <w:div w:id="58564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24976">
      <w:bodyDiv w:val="1"/>
      <w:marLeft w:val="0"/>
      <w:marRight w:val="0"/>
      <w:marTop w:val="0"/>
      <w:marBottom w:val="0"/>
      <w:divBdr>
        <w:top w:val="none" w:sz="0" w:space="0" w:color="auto"/>
        <w:left w:val="none" w:sz="0" w:space="0" w:color="auto"/>
        <w:bottom w:val="none" w:sz="0" w:space="0" w:color="auto"/>
        <w:right w:val="none" w:sz="0" w:space="0" w:color="auto"/>
      </w:divBdr>
      <w:divsChild>
        <w:div w:id="437069230">
          <w:marLeft w:val="0"/>
          <w:marRight w:val="0"/>
          <w:marTop w:val="0"/>
          <w:marBottom w:val="0"/>
          <w:divBdr>
            <w:top w:val="none" w:sz="0" w:space="0" w:color="auto"/>
            <w:left w:val="none" w:sz="0" w:space="0" w:color="auto"/>
            <w:bottom w:val="none" w:sz="0" w:space="0" w:color="auto"/>
            <w:right w:val="none" w:sz="0" w:space="0" w:color="auto"/>
          </w:divBdr>
          <w:divsChild>
            <w:div w:id="1346207550">
              <w:marLeft w:val="0"/>
              <w:marRight w:val="0"/>
              <w:marTop w:val="0"/>
              <w:marBottom w:val="0"/>
              <w:divBdr>
                <w:top w:val="none" w:sz="0" w:space="0" w:color="auto"/>
                <w:left w:val="none" w:sz="0" w:space="0" w:color="auto"/>
                <w:bottom w:val="none" w:sz="0" w:space="0" w:color="auto"/>
                <w:right w:val="none" w:sz="0" w:space="0" w:color="auto"/>
              </w:divBdr>
              <w:divsChild>
                <w:div w:id="185063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976779">
      <w:bodyDiv w:val="1"/>
      <w:marLeft w:val="0"/>
      <w:marRight w:val="0"/>
      <w:marTop w:val="0"/>
      <w:marBottom w:val="0"/>
      <w:divBdr>
        <w:top w:val="none" w:sz="0" w:space="0" w:color="auto"/>
        <w:left w:val="none" w:sz="0" w:space="0" w:color="auto"/>
        <w:bottom w:val="none" w:sz="0" w:space="0" w:color="auto"/>
        <w:right w:val="none" w:sz="0" w:space="0" w:color="auto"/>
      </w:divBdr>
    </w:div>
    <w:div w:id="312679631">
      <w:bodyDiv w:val="1"/>
      <w:marLeft w:val="0"/>
      <w:marRight w:val="0"/>
      <w:marTop w:val="0"/>
      <w:marBottom w:val="0"/>
      <w:divBdr>
        <w:top w:val="none" w:sz="0" w:space="0" w:color="auto"/>
        <w:left w:val="none" w:sz="0" w:space="0" w:color="auto"/>
        <w:bottom w:val="none" w:sz="0" w:space="0" w:color="auto"/>
        <w:right w:val="none" w:sz="0" w:space="0" w:color="auto"/>
      </w:divBdr>
    </w:div>
    <w:div w:id="393744350">
      <w:bodyDiv w:val="1"/>
      <w:marLeft w:val="0"/>
      <w:marRight w:val="0"/>
      <w:marTop w:val="0"/>
      <w:marBottom w:val="0"/>
      <w:divBdr>
        <w:top w:val="none" w:sz="0" w:space="0" w:color="auto"/>
        <w:left w:val="none" w:sz="0" w:space="0" w:color="auto"/>
        <w:bottom w:val="none" w:sz="0" w:space="0" w:color="auto"/>
        <w:right w:val="none" w:sz="0" w:space="0" w:color="auto"/>
      </w:divBdr>
      <w:divsChild>
        <w:div w:id="784544011">
          <w:marLeft w:val="0"/>
          <w:marRight w:val="0"/>
          <w:marTop w:val="0"/>
          <w:marBottom w:val="0"/>
          <w:divBdr>
            <w:top w:val="none" w:sz="0" w:space="0" w:color="auto"/>
            <w:left w:val="none" w:sz="0" w:space="0" w:color="auto"/>
            <w:bottom w:val="none" w:sz="0" w:space="0" w:color="auto"/>
            <w:right w:val="none" w:sz="0" w:space="0" w:color="auto"/>
          </w:divBdr>
          <w:divsChild>
            <w:div w:id="1514151088">
              <w:marLeft w:val="0"/>
              <w:marRight w:val="0"/>
              <w:marTop w:val="0"/>
              <w:marBottom w:val="0"/>
              <w:divBdr>
                <w:top w:val="none" w:sz="0" w:space="0" w:color="auto"/>
                <w:left w:val="none" w:sz="0" w:space="0" w:color="auto"/>
                <w:bottom w:val="none" w:sz="0" w:space="0" w:color="auto"/>
                <w:right w:val="none" w:sz="0" w:space="0" w:color="auto"/>
              </w:divBdr>
              <w:divsChild>
                <w:div w:id="99545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766003">
      <w:bodyDiv w:val="1"/>
      <w:marLeft w:val="0"/>
      <w:marRight w:val="0"/>
      <w:marTop w:val="0"/>
      <w:marBottom w:val="0"/>
      <w:divBdr>
        <w:top w:val="none" w:sz="0" w:space="0" w:color="auto"/>
        <w:left w:val="none" w:sz="0" w:space="0" w:color="auto"/>
        <w:bottom w:val="none" w:sz="0" w:space="0" w:color="auto"/>
        <w:right w:val="none" w:sz="0" w:space="0" w:color="auto"/>
      </w:divBdr>
    </w:div>
    <w:div w:id="406149887">
      <w:bodyDiv w:val="1"/>
      <w:marLeft w:val="0"/>
      <w:marRight w:val="0"/>
      <w:marTop w:val="0"/>
      <w:marBottom w:val="0"/>
      <w:divBdr>
        <w:top w:val="none" w:sz="0" w:space="0" w:color="auto"/>
        <w:left w:val="none" w:sz="0" w:space="0" w:color="auto"/>
        <w:bottom w:val="none" w:sz="0" w:space="0" w:color="auto"/>
        <w:right w:val="none" w:sz="0" w:space="0" w:color="auto"/>
      </w:divBdr>
    </w:div>
    <w:div w:id="497624292">
      <w:bodyDiv w:val="1"/>
      <w:marLeft w:val="0"/>
      <w:marRight w:val="0"/>
      <w:marTop w:val="0"/>
      <w:marBottom w:val="0"/>
      <w:divBdr>
        <w:top w:val="none" w:sz="0" w:space="0" w:color="auto"/>
        <w:left w:val="none" w:sz="0" w:space="0" w:color="auto"/>
        <w:bottom w:val="none" w:sz="0" w:space="0" w:color="auto"/>
        <w:right w:val="none" w:sz="0" w:space="0" w:color="auto"/>
      </w:divBdr>
    </w:div>
    <w:div w:id="646513335">
      <w:bodyDiv w:val="1"/>
      <w:marLeft w:val="0"/>
      <w:marRight w:val="0"/>
      <w:marTop w:val="0"/>
      <w:marBottom w:val="0"/>
      <w:divBdr>
        <w:top w:val="none" w:sz="0" w:space="0" w:color="auto"/>
        <w:left w:val="none" w:sz="0" w:space="0" w:color="auto"/>
        <w:bottom w:val="none" w:sz="0" w:space="0" w:color="auto"/>
        <w:right w:val="none" w:sz="0" w:space="0" w:color="auto"/>
      </w:divBdr>
    </w:div>
    <w:div w:id="751506023">
      <w:bodyDiv w:val="1"/>
      <w:marLeft w:val="0"/>
      <w:marRight w:val="0"/>
      <w:marTop w:val="0"/>
      <w:marBottom w:val="0"/>
      <w:divBdr>
        <w:top w:val="none" w:sz="0" w:space="0" w:color="auto"/>
        <w:left w:val="none" w:sz="0" w:space="0" w:color="auto"/>
        <w:bottom w:val="none" w:sz="0" w:space="0" w:color="auto"/>
        <w:right w:val="none" w:sz="0" w:space="0" w:color="auto"/>
      </w:divBdr>
      <w:divsChild>
        <w:div w:id="1996643292">
          <w:marLeft w:val="0"/>
          <w:marRight w:val="0"/>
          <w:marTop w:val="0"/>
          <w:marBottom w:val="0"/>
          <w:divBdr>
            <w:top w:val="none" w:sz="0" w:space="0" w:color="auto"/>
            <w:left w:val="none" w:sz="0" w:space="0" w:color="auto"/>
            <w:bottom w:val="none" w:sz="0" w:space="0" w:color="auto"/>
            <w:right w:val="none" w:sz="0" w:space="0" w:color="auto"/>
          </w:divBdr>
          <w:divsChild>
            <w:div w:id="1035037730">
              <w:marLeft w:val="0"/>
              <w:marRight w:val="0"/>
              <w:marTop w:val="0"/>
              <w:marBottom w:val="0"/>
              <w:divBdr>
                <w:top w:val="none" w:sz="0" w:space="0" w:color="auto"/>
                <w:left w:val="none" w:sz="0" w:space="0" w:color="auto"/>
                <w:bottom w:val="none" w:sz="0" w:space="0" w:color="auto"/>
                <w:right w:val="none" w:sz="0" w:space="0" w:color="auto"/>
              </w:divBdr>
              <w:divsChild>
                <w:div w:id="20652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901208">
      <w:bodyDiv w:val="1"/>
      <w:marLeft w:val="0"/>
      <w:marRight w:val="0"/>
      <w:marTop w:val="0"/>
      <w:marBottom w:val="0"/>
      <w:divBdr>
        <w:top w:val="none" w:sz="0" w:space="0" w:color="auto"/>
        <w:left w:val="none" w:sz="0" w:space="0" w:color="auto"/>
        <w:bottom w:val="none" w:sz="0" w:space="0" w:color="auto"/>
        <w:right w:val="none" w:sz="0" w:space="0" w:color="auto"/>
      </w:divBdr>
    </w:div>
    <w:div w:id="1273433821">
      <w:bodyDiv w:val="1"/>
      <w:marLeft w:val="0"/>
      <w:marRight w:val="0"/>
      <w:marTop w:val="0"/>
      <w:marBottom w:val="0"/>
      <w:divBdr>
        <w:top w:val="none" w:sz="0" w:space="0" w:color="auto"/>
        <w:left w:val="none" w:sz="0" w:space="0" w:color="auto"/>
        <w:bottom w:val="none" w:sz="0" w:space="0" w:color="auto"/>
        <w:right w:val="none" w:sz="0" w:space="0" w:color="auto"/>
      </w:divBdr>
      <w:divsChild>
        <w:div w:id="1404911225">
          <w:marLeft w:val="0"/>
          <w:marRight w:val="0"/>
          <w:marTop w:val="0"/>
          <w:marBottom w:val="0"/>
          <w:divBdr>
            <w:top w:val="none" w:sz="0" w:space="0" w:color="auto"/>
            <w:left w:val="none" w:sz="0" w:space="0" w:color="auto"/>
            <w:bottom w:val="none" w:sz="0" w:space="0" w:color="auto"/>
            <w:right w:val="none" w:sz="0" w:space="0" w:color="auto"/>
          </w:divBdr>
          <w:divsChild>
            <w:div w:id="1417554329">
              <w:marLeft w:val="0"/>
              <w:marRight w:val="0"/>
              <w:marTop w:val="0"/>
              <w:marBottom w:val="0"/>
              <w:divBdr>
                <w:top w:val="none" w:sz="0" w:space="0" w:color="auto"/>
                <w:left w:val="none" w:sz="0" w:space="0" w:color="auto"/>
                <w:bottom w:val="none" w:sz="0" w:space="0" w:color="auto"/>
                <w:right w:val="none" w:sz="0" w:space="0" w:color="auto"/>
              </w:divBdr>
              <w:divsChild>
                <w:div w:id="129285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819540">
      <w:bodyDiv w:val="1"/>
      <w:marLeft w:val="0"/>
      <w:marRight w:val="0"/>
      <w:marTop w:val="0"/>
      <w:marBottom w:val="0"/>
      <w:divBdr>
        <w:top w:val="none" w:sz="0" w:space="0" w:color="auto"/>
        <w:left w:val="none" w:sz="0" w:space="0" w:color="auto"/>
        <w:bottom w:val="none" w:sz="0" w:space="0" w:color="auto"/>
        <w:right w:val="none" w:sz="0" w:space="0" w:color="auto"/>
      </w:divBdr>
      <w:divsChild>
        <w:div w:id="2092698600">
          <w:marLeft w:val="0"/>
          <w:marRight w:val="0"/>
          <w:marTop w:val="0"/>
          <w:marBottom w:val="0"/>
          <w:divBdr>
            <w:top w:val="none" w:sz="0" w:space="0" w:color="auto"/>
            <w:left w:val="none" w:sz="0" w:space="0" w:color="auto"/>
            <w:bottom w:val="none" w:sz="0" w:space="0" w:color="auto"/>
            <w:right w:val="none" w:sz="0" w:space="0" w:color="auto"/>
          </w:divBdr>
          <w:divsChild>
            <w:div w:id="610553624">
              <w:marLeft w:val="0"/>
              <w:marRight w:val="0"/>
              <w:marTop w:val="0"/>
              <w:marBottom w:val="0"/>
              <w:divBdr>
                <w:top w:val="none" w:sz="0" w:space="0" w:color="auto"/>
                <w:left w:val="none" w:sz="0" w:space="0" w:color="auto"/>
                <w:bottom w:val="none" w:sz="0" w:space="0" w:color="auto"/>
                <w:right w:val="none" w:sz="0" w:space="0" w:color="auto"/>
              </w:divBdr>
              <w:divsChild>
                <w:div w:id="196295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636617">
      <w:bodyDiv w:val="1"/>
      <w:marLeft w:val="0"/>
      <w:marRight w:val="0"/>
      <w:marTop w:val="0"/>
      <w:marBottom w:val="0"/>
      <w:divBdr>
        <w:top w:val="none" w:sz="0" w:space="0" w:color="auto"/>
        <w:left w:val="none" w:sz="0" w:space="0" w:color="auto"/>
        <w:bottom w:val="none" w:sz="0" w:space="0" w:color="auto"/>
        <w:right w:val="none" w:sz="0" w:space="0" w:color="auto"/>
      </w:divBdr>
    </w:div>
    <w:div w:id="1480730308">
      <w:bodyDiv w:val="1"/>
      <w:marLeft w:val="0"/>
      <w:marRight w:val="0"/>
      <w:marTop w:val="0"/>
      <w:marBottom w:val="0"/>
      <w:divBdr>
        <w:top w:val="none" w:sz="0" w:space="0" w:color="auto"/>
        <w:left w:val="none" w:sz="0" w:space="0" w:color="auto"/>
        <w:bottom w:val="none" w:sz="0" w:space="0" w:color="auto"/>
        <w:right w:val="none" w:sz="0" w:space="0" w:color="auto"/>
      </w:divBdr>
      <w:divsChild>
        <w:div w:id="383914941">
          <w:marLeft w:val="0"/>
          <w:marRight w:val="0"/>
          <w:marTop w:val="0"/>
          <w:marBottom w:val="0"/>
          <w:divBdr>
            <w:top w:val="none" w:sz="0" w:space="0" w:color="auto"/>
            <w:left w:val="none" w:sz="0" w:space="0" w:color="auto"/>
            <w:bottom w:val="none" w:sz="0" w:space="0" w:color="auto"/>
            <w:right w:val="none" w:sz="0" w:space="0" w:color="auto"/>
          </w:divBdr>
          <w:divsChild>
            <w:div w:id="1660424571">
              <w:marLeft w:val="0"/>
              <w:marRight w:val="0"/>
              <w:marTop w:val="0"/>
              <w:marBottom w:val="0"/>
              <w:divBdr>
                <w:top w:val="none" w:sz="0" w:space="0" w:color="auto"/>
                <w:left w:val="none" w:sz="0" w:space="0" w:color="auto"/>
                <w:bottom w:val="none" w:sz="0" w:space="0" w:color="auto"/>
                <w:right w:val="none" w:sz="0" w:space="0" w:color="auto"/>
              </w:divBdr>
              <w:divsChild>
                <w:div w:id="15515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164076">
      <w:bodyDiv w:val="1"/>
      <w:marLeft w:val="0"/>
      <w:marRight w:val="0"/>
      <w:marTop w:val="0"/>
      <w:marBottom w:val="0"/>
      <w:divBdr>
        <w:top w:val="none" w:sz="0" w:space="0" w:color="auto"/>
        <w:left w:val="none" w:sz="0" w:space="0" w:color="auto"/>
        <w:bottom w:val="none" w:sz="0" w:space="0" w:color="auto"/>
        <w:right w:val="none" w:sz="0" w:space="0" w:color="auto"/>
      </w:divBdr>
    </w:div>
    <w:div w:id="1506095270">
      <w:bodyDiv w:val="1"/>
      <w:marLeft w:val="0"/>
      <w:marRight w:val="0"/>
      <w:marTop w:val="0"/>
      <w:marBottom w:val="0"/>
      <w:divBdr>
        <w:top w:val="none" w:sz="0" w:space="0" w:color="auto"/>
        <w:left w:val="none" w:sz="0" w:space="0" w:color="auto"/>
        <w:bottom w:val="none" w:sz="0" w:space="0" w:color="auto"/>
        <w:right w:val="none" w:sz="0" w:space="0" w:color="auto"/>
      </w:divBdr>
    </w:div>
    <w:div w:id="1704863577">
      <w:bodyDiv w:val="1"/>
      <w:marLeft w:val="0"/>
      <w:marRight w:val="0"/>
      <w:marTop w:val="0"/>
      <w:marBottom w:val="0"/>
      <w:divBdr>
        <w:top w:val="none" w:sz="0" w:space="0" w:color="auto"/>
        <w:left w:val="none" w:sz="0" w:space="0" w:color="auto"/>
        <w:bottom w:val="none" w:sz="0" w:space="0" w:color="auto"/>
        <w:right w:val="none" w:sz="0" w:space="0" w:color="auto"/>
      </w:divBdr>
    </w:div>
    <w:div w:id="1771923792">
      <w:bodyDiv w:val="1"/>
      <w:marLeft w:val="0"/>
      <w:marRight w:val="0"/>
      <w:marTop w:val="0"/>
      <w:marBottom w:val="0"/>
      <w:divBdr>
        <w:top w:val="none" w:sz="0" w:space="0" w:color="auto"/>
        <w:left w:val="none" w:sz="0" w:space="0" w:color="auto"/>
        <w:bottom w:val="none" w:sz="0" w:space="0" w:color="auto"/>
        <w:right w:val="none" w:sz="0" w:space="0" w:color="auto"/>
      </w:divBdr>
    </w:div>
    <w:div w:id="1792433115">
      <w:bodyDiv w:val="1"/>
      <w:marLeft w:val="0"/>
      <w:marRight w:val="0"/>
      <w:marTop w:val="0"/>
      <w:marBottom w:val="0"/>
      <w:divBdr>
        <w:top w:val="none" w:sz="0" w:space="0" w:color="auto"/>
        <w:left w:val="none" w:sz="0" w:space="0" w:color="auto"/>
        <w:bottom w:val="none" w:sz="0" w:space="0" w:color="auto"/>
        <w:right w:val="none" w:sz="0" w:space="0" w:color="auto"/>
      </w:divBdr>
    </w:div>
    <w:div w:id="2011564058">
      <w:bodyDiv w:val="1"/>
      <w:marLeft w:val="0"/>
      <w:marRight w:val="0"/>
      <w:marTop w:val="0"/>
      <w:marBottom w:val="0"/>
      <w:divBdr>
        <w:top w:val="none" w:sz="0" w:space="0" w:color="auto"/>
        <w:left w:val="none" w:sz="0" w:space="0" w:color="auto"/>
        <w:bottom w:val="none" w:sz="0" w:space="0" w:color="auto"/>
        <w:right w:val="none" w:sz="0" w:space="0" w:color="auto"/>
      </w:divBdr>
    </w:div>
    <w:div w:id="2051296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servlet/linkout?suffix=CIT0001&amp;dbid=16384&amp;doi=&amp;type=refOpenUrl&amp;url=https%3A%2F%2Feu.alma.exlibrisgroup.com%2Fview%2Furesolver%2F44WHELF_UWTSD%2Fopenurl%3F%26sid%3Dliteratum%253Atandf%26aulast%3DAlvestad%26aufirst%3DM.%26date%3D2001%26btitle%3DDen%2520komplekse%2520planlegginga.%2520F%25C3%25B8rskolel%25C3%25A6rara%2520om%2520pedagogisk%2520planlegging%2520og%2520praksis" TargetMode="External"/><Relationship Id="rId13" Type="http://schemas.openxmlformats.org/officeDocument/2006/relationships/hyperlink" Target="http://scholar.google.com.ezproxy.uwtsd.ac.uk/scholar_lookup?hl=en&amp;publication_year=2008&amp;author=T.+Turunen&amp;title=+Mist%C3%A4+on+esiopetussuunnitelmat+tehty%3F+Esiopetussuunnitelman+perusteiden+1996+ja+2000+diskurssianalyyttinen+tutkimu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holar.google.com.ezproxy.uwtsd.ac.uk/scholar_lookup?hl=en&amp;publication_year=2001&amp;author=M.+Alvestad&amp;title=+Den+komplekse+planlegginga.+F%C3%B8rskolel%C3%A6rara+om+pedagogisk+planlegging+og+praksis+" TargetMode="External"/><Relationship Id="rId12" Type="http://schemas.openxmlformats.org/officeDocument/2006/relationships/hyperlink" Target="https://www-tandfonline-com.ezproxy.uwtsd.ac.uk/servlet/linkout?suffix=CIT0030&amp;dbid=16384&amp;doi=&amp;type=refOpenUrl&amp;url=https%3A%2F%2Feu.alma.exlibrisgroup.com%2Fview%2Furesolver%2F44WHELF_UWTSD%2Fopenurl%3F%26sid%3Dliteratum%253Atandf%26aulast%3DSiekkinen%26aufirst%3DM.%26date%3D1999%26btitle%3DChildcare%2520arrangements%2520and%2520children%2527s%2520daily%2520activities%2520in%2520Belgium%2520and%2520Finland.%2520Publications%2520in%2520education"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olar.google.com.ezproxy.uwtsd.ac.uk/scholar_lookup?hl=en&amp;publication_year=2008&amp;author=E.+Rusanen&amp;title=+Esiopetus+lapsen+silmin.+Tutkimus+kokemuksesta%2C+tiedon+transferoitumisesta+ja+metatietoisuudesta+"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tandfonline-com.ezproxy.uwtsd.ac.uk/servlet/linkout?suffix=CIT0011&amp;dbid=16384&amp;doi=&amp;type=refOpenUrl&amp;url=https%3A%2F%2Feu.alma.exlibrisgroup.com%2Fview%2Furesolver%2F44WHELF_UWTSD%2Fopenurl%3F%26sid%3Dliteratum%253Atandf%26aulast%3DKorkeam%25C3%25A4ki%26aufirst%3DR.-L.%26date%3D1996%26btitle%3DHow%2520first%2520graders%2520and%2520kindergarten%2520children%2520constructed%2520literacy%2520knowledge%2520in%2520the%2520context%2520of%2520story%2520reading%2520and%2520meaningful%2520writing"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1.gif"/><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1781</TotalTime>
  <Pages>10</Pages>
  <Words>3948</Words>
  <Characters>22586</Characters>
  <Application>Microsoft Office Word</Application>
  <DocSecurity>0</DocSecurity>
  <Lines>460</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Ligoleni Haufiku (1700867)</dc:creator>
  <cp:keywords/>
  <dc:description/>
  <cp:lastModifiedBy>Ligoleni Haufiku (1700867)</cp:lastModifiedBy>
  <cp:revision>104</cp:revision>
  <dcterms:created xsi:type="dcterms:W3CDTF">2020-03-25T20:48:00Z</dcterms:created>
  <dcterms:modified xsi:type="dcterms:W3CDTF">2020-04-04T23:34:00Z</dcterms:modified>
</cp:coreProperties>
</file>