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762164"/>
        <w:docPartObj>
          <w:docPartGallery w:val="Cover Pages"/>
          <w:docPartUnique/>
        </w:docPartObj>
      </w:sdtPr>
      <w:sdtEndPr>
        <w:rPr>
          <w:rFonts w:ascii="Calibri" w:hAnsi="Calibri" w:cs="Calibri"/>
          <w:u w:val="single"/>
        </w:rPr>
      </w:sdtEndPr>
      <w:sdtContent>
        <w:p w14:paraId="7658929F" w14:textId="551FF908" w:rsidR="005A0701" w:rsidRDefault="005A0701">
          <w:r>
            <w:rPr>
              <w:noProof/>
            </w:rPr>
            <mc:AlternateContent>
              <mc:Choice Requires="wpg">
                <w:drawing>
                  <wp:anchor distT="0" distB="0" distL="114300" distR="114300" simplePos="0" relativeHeight="251670528" behindDoc="0" locked="0" layoutInCell="1" allowOverlap="1" wp14:anchorId="3EFDC816" wp14:editId="3CE44F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538221" id="Group 8" o:spid="_x0000_s1026" style="position:absolute;margin-left:0;margin-top:0;width:8in;height:95.7pt;z-index:25167052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72DDA023" w14:textId="5E5D9E7A" w:rsidR="005A0701" w:rsidRDefault="00B36CB6">
          <w:pPr>
            <w:rPr>
              <w:rFonts w:ascii="Calibri" w:hAnsi="Calibri" w:cs="Calibri"/>
              <w:u w:val="single"/>
            </w:rPr>
          </w:pPr>
          <w:r>
            <w:rPr>
              <w:rFonts w:ascii="Calibri" w:hAnsi="Calibri" w:cs="Calibri"/>
              <w:noProof/>
              <w:u w:val="single"/>
            </w:rPr>
            <w:drawing>
              <wp:anchor distT="0" distB="0" distL="114300" distR="114300" simplePos="0" relativeHeight="251673600" behindDoc="1" locked="0" layoutInCell="1" allowOverlap="1" wp14:anchorId="48958C6E" wp14:editId="0E292248">
                <wp:simplePos x="0" y="0"/>
                <wp:positionH relativeFrom="column">
                  <wp:posOffset>-15748</wp:posOffset>
                </wp:positionH>
                <wp:positionV relativeFrom="paragraph">
                  <wp:posOffset>3586353</wp:posOffset>
                </wp:positionV>
                <wp:extent cx="5759450" cy="1431925"/>
                <wp:effectExtent l="0" t="0" r="6350" b="3175"/>
                <wp:wrapNone/>
                <wp:docPr id="538337627" name="Picture 2"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337627" name="Picture 2" descr="A white rectangular object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59450" cy="1431925"/>
                        </a:xfrm>
                        <a:prstGeom prst="rect">
                          <a:avLst/>
                        </a:prstGeom>
                      </pic:spPr>
                    </pic:pic>
                  </a:graphicData>
                </a:graphic>
                <wp14:sizeRelH relativeFrom="page">
                  <wp14:pctWidth>0</wp14:pctWidth>
                </wp14:sizeRelH>
                <wp14:sizeRelV relativeFrom="page">
                  <wp14:pctHeight>0</wp14:pctHeight>
                </wp14:sizeRelV>
              </wp:anchor>
            </w:drawing>
          </w:r>
          <w:r w:rsidR="005A0701">
            <w:rPr>
              <w:rFonts w:ascii="Calibri" w:hAnsi="Calibri" w:cs="Calibri"/>
              <w:noProof/>
            </w:rPr>
            <w:drawing>
              <wp:anchor distT="0" distB="0" distL="114300" distR="114300" simplePos="0" relativeHeight="251672576" behindDoc="1" locked="0" layoutInCell="1" allowOverlap="1" wp14:anchorId="49DDAF85" wp14:editId="0E4544AF">
                <wp:simplePos x="0" y="0"/>
                <wp:positionH relativeFrom="column">
                  <wp:posOffset>2746815</wp:posOffset>
                </wp:positionH>
                <wp:positionV relativeFrom="paragraph">
                  <wp:posOffset>7355987</wp:posOffset>
                </wp:positionV>
                <wp:extent cx="3014345" cy="1135380"/>
                <wp:effectExtent l="0" t="0" r="0" b="0"/>
                <wp:wrapNone/>
                <wp:docPr id="1364699959" name="Picture 36" descr="A close-up of a name t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699959" name="Picture 36" descr="A close-up of a name ta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14345" cy="1135380"/>
                        </a:xfrm>
                        <a:prstGeom prst="rect">
                          <a:avLst/>
                        </a:prstGeom>
                      </pic:spPr>
                    </pic:pic>
                  </a:graphicData>
                </a:graphic>
                <wp14:sizeRelH relativeFrom="page">
                  <wp14:pctWidth>0</wp14:pctWidth>
                </wp14:sizeRelH>
                <wp14:sizeRelV relativeFrom="page">
                  <wp14:pctHeight>0</wp14:pctHeight>
                </wp14:sizeRelV>
              </wp:anchor>
            </w:drawing>
          </w:r>
          <w:r w:rsidR="005A0701">
            <w:rPr>
              <w:rFonts w:ascii="Calibri" w:hAnsi="Calibri" w:cs="Calibri"/>
              <w:u w:val="single"/>
            </w:rPr>
            <w:br w:type="page"/>
          </w:r>
        </w:p>
      </w:sdtContent>
    </w:sdt>
    <w:p w14:paraId="6A79DCE9" w14:textId="6EFCC9FB" w:rsidR="00273C9B" w:rsidRDefault="00095932" w:rsidP="00223A2B">
      <w:pPr>
        <w:spacing w:line="360" w:lineRule="auto"/>
        <w:rPr>
          <w:rFonts w:ascii="Calibri" w:hAnsi="Calibri" w:cs="Calibri"/>
        </w:rPr>
      </w:pPr>
      <w:r>
        <w:rPr>
          <w:rFonts w:ascii="Calibri" w:hAnsi="Calibri" w:cs="Calibri"/>
        </w:rPr>
        <w:lastRenderedPageBreak/>
        <w:t xml:space="preserve">This </w:t>
      </w:r>
      <w:r w:rsidR="00A60A0F">
        <w:rPr>
          <w:rFonts w:ascii="Calibri" w:hAnsi="Calibri" w:cs="Calibri"/>
        </w:rPr>
        <w:t>essay</w:t>
      </w:r>
      <w:r>
        <w:rPr>
          <w:rFonts w:ascii="Calibri" w:hAnsi="Calibri" w:cs="Calibri"/>
        </w:rPr>
        <w:t xml:space="preserve"> details my experiences</w:t>
      </w:r>
      <w:r w:rsidR="00A60A0F">
        <w:rPr>
          <w:rFonts w:ascii="Calibri" w:hAnsi="Calibri" w:cs="Calibri"/>
        </w:rPr>
        <w:t xml:space="preserve"> recorded</w:t>
      </w:r>
      <w:r w:rsidR="000176BB">
        <w:rPr>
          <w:rFonts w:ascii="Calibri" w:hAnsi="Calibri" w:cs="Calibri"/>
        </w:rPr>
        <w:t xml:space="preserve"> in a field journal</w:t>
      </w:r>
      <w:r w:rsidR="00A60A0F">
        <w:rPr>
          <w:rFonts w:ascii="Calibri" w:hAnsi="Calibri" w:cs="Calibri"/>
        </w:rPr>
        <w:t xml:space="preserve"> </w:t>
      </w:r>
      <w:r>
        <w:rPr>
          <w:rFonts w:ascii="Calibri" w:hAnsi="Calibri" w:cs="Calibri"/>
        </w:rPr>
        <w:t>during an archaeological excavation at Llanllyr, Talsarn, Ceredigion</w:t>
      </w:r>
      <w:r w:rsidR="00ED0D74">
        <w:rPr>
          <w:rFonts w:ascii="Calibri" w:hAnsi="Calibri" w:cs="Calibri"/>
        </w:rPr>
        <w:t xml:space="preserve">, </w:t>
      </w:r>
      <w:r>
        <w:rPr>
          <w:rFonts w:ascii="Calibri" w:hAnsi="Calibri" w:cs="Calibri"/>
        </w:rPr>
        <w:t>between April 15 and May 2, 2024</w:t>
      </w:r>
      <w:r w:rsidR="00ED0D74">
        <w:rPr>
          <w:rFonts w:ascii="Calibri" w:hAnsi="Calibri" w:cs="Calibri"/>
        </w:rPr>
        <w:t xml:space="preserve">. </w:t>
      </w:r>
      <w:r>
        <w:rPr>
          <w:rFonts w:ascii="Calibri" w:hAnsi="Calibri" w:cs="Calibri"/>
        </w:rPr>
        <w:t xml:space="preserve"> </w:t>
      </w:r>
      <w:r w:rsidR="00ED0D74">
        <w:rPr>
          <w:rFonts w:ascii="Calibri" w:hAnsi="Calibri" w:cs="Calibri"/>
        </w:rPr>
        <w:t xml:space="preserve">This </w:t>
      </w:r>
      <w:r w:rsidR="001B7EFB">
        <w:rPr>
          <w:rFonts w:ascii="Calibri" w:hAnsi="Calibri" w:cs="Calibri"/>
        </w:rPr>
        <w:t>was</w:t>
      </w:r>
      <w:r w:rsidR="00ED0D74">
        <w:rPr>
          <w:rFonts w:ascii="Calibri" w:hAnsi="Calibri" w:cs="Calibri"/>
        </w:rPr>
        <w:t xml:space="preserve"> part of the Portalis project</w:t>
      </w:r>
      <w:r w:rsidR="00A60A0F">
        <w:rPr>
          <w:rFonts w:ascii="Calibri" w:hAnsi="Calibri" w:cs="Calibri"/>
        </w:rPr>
        <w:t xml:space="preserve"> </w:t>
      </w:r>
      <w:r w:rsidR="00ED0D74">
        <w:rPr>
          <w:rFonts w:ascii="Calibri" w:hAnsi="Calibri" w:cs="Calibri"/>
        </w:rPr>
        <w:t>investigat</w:t>
      </w:r>
      <w:r w:rsidR="001B7EFB">
        <w:rPr>
          <w:rFonts w:ascii="Calibri" w:hAnsi="Calibri" w:cs="Calibri"/>
        </w:rPr>
        <w:t>ing</w:t>
      </w:r>
      <w:r w:rsidR="00ED0D74">
        <w:rPr>
          <w:rFonts w:ascii="Calibri" w:hAnsi="Calibri" w:cs="Calibri"/>
        </w:rPr>
        <w:t xml:space="preserve"> the first human journey</w:t>
      </w:r>
      <w:r w:rsidR="001B7EFB">
        <w:rPr>
          <w:rFonts w:ascii="Calibri" w:hAnsi="Calibri" w:cs="Calibri"/>
        </w:rPr>
        <w:t>s</w:t>
      </w:r>
      <w:r w:rsidR="00ED0D74">
        <w:rPr>
          <w:rFonts w:ascii="Calibri" w:hAnsi="Calibri" w:cs="Calibri"/>
        </w:rPr>
        <w:t xml:space="preserve"> between Ireland and Wales during the Mesolithic period</w:t>
      </w:r>
      <w:r w:rsidR="00E271D4">
        <w:rPr>
          <w:rFonts w:ascii="Calibri" w:hAnsi="Calibri" w:cs="Calibri"/>
          <w:color w:val="000000" w:themeColor="text1"/>
        </w:rPr>
        <w:t xml:space="preserve"> (UWTSD, 2023). </w:t>
      </w:r>
      <w:r w:rsidR="001B7EFB">
        <w:rPr>
          <w:rFonts w:ascii="Calibri" w:hAnsi="Calibri" w:cs="Calibri"/>
        </w:rPr>
        <w:t xml:space="preserve">Llanllyr </w:t>
      </w:r>
      <w:r w:rsidR="00E271D4">
        <w:rPr>
          <w:rFonts w:ascii="Calibri" w:hAnsi="Calibri" w:cs="Calibri"/>
        </w:rPr>
        <w:t>was first excavated in 2019</w:t>
      </w:r>
      <w:r w:rsidR="00ED0D74">
        <w:rPr>
          <w:rFonts w:ascii="Calibri" w:hAnsi="Calibri" w:cs="Calibri"/>
        </w:rPr>
        <w:t xml:space="preserve"> </w:t>
      </w:r>
      <w:r w:rsidR="00E271D4">
        <w:rPr>
          <w:rFonts w:ascii="Calibri" w:hAnsi="Calibri" w:cs="Calibri"/>
        </w:rPr>
        <w:t>as part of the excavation and field experience of the University of Wales Trinity Saint David</w:t>
      </w:r>
      <w:r>
        <w:rPr>
          <w:rFonts w:ascii="Calibri" w:hAnsi="Calibri" w:cs="Calibri"/>
        </w:rPr>
        <w:t xml:space="preserve"> </w:t>
      </w:r>
      <w:r w:rsidR="00E271D4">
        <w:rPr>
          <w:rFonts w:ascii="Calibri" w:hAnsi="Calibri" w:cs="Calibri"/>
        </w:rPr>
        <w:t xml:space="preserve">(Bates </w:t>
      </w:r>
      <w:r w:rsidR="00E271D4" w:rsidRPr="00E271D4">
        <w:rPr>
          <w:rFonts w:ascii="Calibri" w:hAnsi="Calibri" w:cs="Calibri"/>
          <w:i/>
          <w:iCs/>
        </w:rPr>
        <w:t>et al.,</w:t>
      </w:r>
      <w:r w:rsidR="00E271D4">
        <w:rPr>
          <w:rFonts w:ascii="Calibri" w:hAnsi="Calibri" w:cs="Calibri"/>
        </w:rPr>
        <w:t xml:space="preserve"> 2023</w:t>
      </w:r>
      <w:r w:rsidR="00756259">
        <w:rPr>
          <w:rFonts w:ascii="Calibri" w:hAnsi="Calibri" w:cs="Calibri"/>
        </w:rPr>
        <w:t xml:space="preserve">). </w:t>
      </w:r>
      <w:r>
        <w:rPr>
          <w:rFonts w:ascii="Calibri" w:hAnsi="Calibri" w:cs="Calibri"/>
        </w:rPr>
        <w:t>The site of Llanllyr is in the Aeron Valley</w:t>
      </w:r>
      <w:r w:rsidR="00ED0D74">
        <w:rPr>
          <w:rFonts w:ascii="Calibri" w:hAnsi="Calibri" w:cs="Calibri"/>
        </w:rPr>
        <w:t xml:space="preserve"> (See Figure</w:t>
      </w:r>
      <w:r w:rsidR="001B7EFB">
        <w:rPr>
          <w:rFonts w:ascii="Calibri" w:hAnsi="Calibri" w:cs="Calibri"/>
        </w:rPr>
        <w:t>s</w:t>
      </w:r>
      <w:r w:rsidR="00ED0D74">
        <w:rPr>
          <w:rFonts w:ascii="Calibri" w:hAnsi="Calibri" w:cs="Calibri"/>
        </w:rPr>
        <w:t xml:space="preserve"> </w:t>
      </w:r>
      <w:r w:rsidR="000176BB">
        <w:rPr>
          <w:rFonts w:ascii="Calibri" w:hAnsi="Calibri" w:cs="Calibri"/>
        </w:rPr>
        <w:t>1, 2 and 3</w:t>
      </w:r>
      <w:r w:rsidR="00ED0D74">
        <w:rPr>
          <w:rFonts w:ascii="Calibri" w:hAnsi="Calibri" w:cs="Calibri"/>
        </w:rPr>
        <w:t>)</w:t>
      </w:r>
      <w:r>
        <w:rPr>
          <w:rFonts w:ascii="Calibri" w:hAnsi="Calibri" w:cs="Calibri"/>
        </w:rPr>
        <w:t xml:space="preserve">. The area was significantly modified 30,000 years ago due to major ice flow during the last glacial maximum (Glasser </w:t>
      </w:r>
      <w:r w:rsidRPr="00095932">
        <w:rPr>
          <w:rFonts w:ascii="Calibri" w:hAnsi="Calibri" w:cs="Calibri"/>
          <w:i/>
          <w:iCs/>
        </w:rPr>
        <w:t>et al.,</w:t>
      </w:r>
      <w:r>
        <w:rPr>
          <w:rFonts w:ascii="Calibri" w:hAnsi="Calibri" w:cs="Calibri"/>
        </w:rPr>
        <w:t xml:space="preserve"> 2018).</w:t>
      </w:r>
    </w:p>
    <w:p w14:paraId="0463A87D" w14:textId="4A64204D" w:rsidR="009E3826" w:rsidRDefault="009E3826">
      <w:pPr>
        <w:rPr>
          <w:rFonts w:ascii="Calibri" w:hAnsi="Calibri" w:cs="Calibri"/>
        </w:rPr>
      </w:pPr>
    </w:p>
    <w:p w14:paraId="3FE4BD1B" w14:textId="64F7C7CF" w:rsidR="00FE2571" w:rsidRDefault="00FE2571">
      <w:pPr>
        <w:rPr>
          <w:rFonts w:ascii="Calibri" w:hAnsi="Calibri" w:cs="Calibri"/>
        </w:rPr>
      </w:pPr>
    </w:p>
    <w:p w14:paraId="7B82A7A9" w14:textId="7886C31A" w:rsidR="009E3826" w:rsidRDefault="00756259" w:rsidP="00756259">
      <w:pPr>
        <w:jc w:val="center"/>
        <w:rPr>
          <w:rFonts w:ascii="Calibri" w:hAnsi="Calibri" w:cs="Calibri"/>
        </w:rPr>
      </w:pPr>
      <w:r>
        <w:rPr>
          <w:rFonts w:ascii="Calibri" w:hAnsi="Calibri" w:cs="Calibri"/>
          <w:noProof/>
        </w:rPr>
        <w:drawing>
          <wp:inline distT="0" distB="0" distL="0" distR="0" wp14:anchorId="7B22FA86" wp14:editId="780EF8D4">
            <wp:extent cx="3770827" cy="2946400"/>
            <wp:effectExtent l="0" t="0" r="0" b="0"/>
            <wp:docPr id="125507101" name="Picture 5" descr="A map with a location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07101" name="Picture 5" descr="A map with a location pi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70827" cy="2946400"/>
                    </a:xfrm>
                    <a:prstGeom prst="rect">
                      <a:avLst/>
                    </a:prstGeom>
                  </pic:spPr>
                </pic:pic>
              </a:graphicData>
            </a:graphic>
          </wp:inline>
        </w:drawing>
      </w:r>
    </w:p>
    <w:p w14:paraId="3761003A" w14:textId="7296FA04" w:rsidR="00756259" w:rsidRDefault="00756259" w:rsidP="00756259">
      <w:pPr>
        <w:jc w:val="center"/>
        <w:rPr>
          <w:rFonts w:ascii="Calibri" w:hAnsi="Calibri" w:cs="Calibri"/>
        </w:rPr>
      </w:pPr>
    </w:p>
    <w:p w14:paraId="0BA9FAFA" w14:textId="407C0E9C" w:rsidR="00555F05" w:rsidRDefault="00555F05">
      <w:pPr>
        <w:rPr>
          <w:rFonts w:ascii="Calibri" w:hAnsi="Calibri" w:cs="Calibri"/>
        </w:rPr>
      </w:pPr>
    </w:p>
    <w:p w14:paraId="05B5FBB5" w14:textId="03444052" w:rsidR="009E3826" w:rsidRDefault="00206009" w:rsidP="00FE2571">
      <w:pPr>
        <w:rPr>
          <w:rFonts w:ascii="Calibri" w:hAnsi="Calibri" w:cs="Calibri"/>
        </w:rPr>
      </w:pPr>
      <w:r>
        <w:rPr>
          <w:rFonts w:ascii="Calibri" w:hAnsi="Calibri" w:cs="Calibri"/>
          <w:noProof/>
        </w:rPr>
        <w:drawing>
          <wp:anchor distT="0" distB="0" distL="114300" distR="114300" simplePos="0" relativeHeight="251658240" behindDoc="1" locked="0" layoutInCell="1" allowOverlap="1" wp14:anchorId="0BF402F5" wp14:editId="4A3A3D7C">
            <wp:simplePos x="0" y="0"/>
            <wp:positionH relativeFrom="column">
              <wp:posOffset>901700</wp:posOffset>
            </wp:positionH>
            <wp:positionV relativeFrom="paragraph">
              <wp:posOffset>16442</wp:posOffset>
            </wp:positionV>
            <wp:extent cx="3944983" cy="2852392"/>
            <wp:effectExtent l="0" t="0" r="4445" b="0"/>
            <wp:wrapNone/>
            <wp:docPr id="87376796" name="Picture 6" descr="A map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6796" name="Picture 6" descr="A map of different colo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44983" cy="2852392"/>
                    </a:xfrm>
                    <a:prstGeom prst="rect">
                      <a:avLst/>
                    </a:prstGeom>
                  </pic:spPr>
                </pic:pic>
              </a:graphicData>
            </a:graphic>
            <wp14:sizeRelH relativeFrom="page">
              <wp14:pctWidth>0</wp14:pctWidth>
            </wp14:sizeRelH>
            <wp14:sizeRelV relativeFrom="page">
              <wp14:pctHeight>0</wp14:pctHeight>
            </wp14:sizeRelV>
          </wp:anchor>
        </w:drawing>
      </w:r>
    </w:p>
    <w:p w14:paraId="58ED1EEF" w14:textId="74C6A210" w:rsidR="009E3826" w:rsidRDefault="009E3826" w:rsidP="00FE2571">
      <w:pPr>
        <w:jc w:val="center"/>
        <w:rPr>
          <w:rFonts w:ascii="Calibri" w:hAnsi="Calibri" w:cs="Calibri"/>
        </w:rPr>
      </w:pPr>
    </w:p>
    <w:p w14:paraId="77B9030F" w14:textId="6918F3A2" w:rsidR="009E3826" w:rsidRDefault="009E3826" w:rsidP="00555F05">
      <w:pPr>
        <w:jc w:val="center"/>
        <w:rPr>
          <w:rFonts w:ascii="Calibri" w:hAnsi="Calibri" w:cs="Calibri"/>
        </w:rPr>
      </w:pPr>
    </w:p>
    <w:p w14:paraId="03A4631C" w14:textId="307E3B2D" w:rsidR="009E3826" w:rsidRDefault="009E3826" w:rsidP="00555F05">
      <w:pPr>
        <w:jc w:val="center"/>
        <w:rPr>
          <w:rFonts w:ascii="Calibri" w:hAnsi="Calibri" w:cs="Calibri"/>
          <w:noProof/>
        </w:rPr>
      </w:pPr>
    </w:p>
    <w:p w14:paraId="212048A0" w14:textId="77777777" w:rsidR="00AF3A2D" w:rsidRDefault="00AF3A2D" w:rsidP="00555F05">
      <w:pPr>
        <w:jc w:val="center"/>
        <w:rPr>
          <w:rFonts w:ascii="Calibri" w:hAnsi="Calibri" w:cs="Calibri"/>
          <w:noProof/>
        </w:rPr>
      </w:pPr>
    </w:p>
    <w:p w14:paraId="72E99382" w14:textId="77777777" w:rsidR="00AF3A2D" w:rsidRDefault="00AF3A2D" w:rsidP="00555F05">
      <w:pPr>
        <w:jc w:val="center"/>
        <w:rPr>
          <w:rFonts w:ascii="Calibri" w:hAnsi="Calibri" w:cs="Calibri"/>
          <w:noProof/>
        </w:rPr>
      </w:pPr>
    </w:p>
    <w:p w14:paraId="1C23953C" w14:textId="77777777" w:rsidR="00AF3A2D" w:rsidRDefault="00AF3A2D" w:rsidP="00555F05">
      <w:pPr>
        <w:jc w:val="center"/>
        <w:rPr>
          <w:rFonts w:ascii="Calibri" w:hAnsi="Calibri" w:cs="Calibri"/>
          <w:noProof/>
        </w:rPr>
      </w:pPr>
    </w:p>
    <w:p w14:paraId="3215BA44" w14:textId="77777777" w:rsidR="00AF3A2D" w:rsidRDefault="00AF3A2D" w:rsidP="00555F05">
      <w:pPr>
        <w:jc w:val="center"/>
        <w:rPr>
          <w:rFonts w:ascii="Calibri" w:hAnsi="Calibri" w:cs="Calibri"/>
          <w:noProof/>
        </w:rPr>
      </w:pPr>
    </w:p>
    <w:p w14:paraId="011B3526" w14:textId="77777777" w:rsidR="00AF3A2D" w:rsidRDefault="00AF3A2D" w:rsidP="00555F05">
      <w:pPr>
        <w:jc w:val="center"/>
        <w:rPr>
          <w:rFonts w:ascii="Calibri" w:hAnsi="Calibri" w:cs="Calibri"/>
          <w:noProof/>
        </w:rPr>
      </w:pPr>
    </w:p>
    <w:p w14:paraId="2825ADA8" w14:textId="77777777" w:rsidR="00AF3A2D" w:rsidRDefault="00AF3A2D" w:rsidP="00555F05">
      <w:pPr>
        <w:jc w:val="center"/>
        <w:rPr>
          <w:rFonts w:ascii="Calibri" w:hAnsi="Calibri" w:cs="Calibri"/>
          <w:noProof/>
        </w:rPr>
      </w:pPr>
    </w:p>
    <w:p w14:paraId="00B12EFE" w14:textId="77777777" w:rsidR="00AF3A2D" w:rsidRDefault="00AF3A2D" w:rsidP="00555F05">
      <w:pPr>
        <w:jc w:val="center"/>
        <w:rPr>
          <w:rFonts w:ascii="Calibri" w:hAnsi="Calibri" w:cs="Calibri"/>
          <w:noProof/>
        </w:rPr>
      </w:pPr>
    </w:p>
    <w:p w14:paraId="3209E7A4" w14:textId="77777777" w:rsidR="00AF3A2D" w:rsidRDefault="00AF3A2D" w:rsidP="00555F05">
      <w:pPr>
        <w:jc w:val="center"/>
        <w:rPr>
          <w:rFonts w:ascii="Calibri" w:hAnsi="Calibri" w:cs="Calibri"/>
          <w:noProof/>
        </w:rPr>
      </w:pPr>
    </w:p>
    <w:p w14:paraId="74427000" w14:textId="77777777" w:rsidR="00AF3A2D" w:rsidRDefault="00AF3A2D" w:rsidP="00555F05">
      <w:pPr>
        <w:jc w:val="center"/>
        <w:rPr>
          <w:rFonts w:ascii="Calibri" w:hAnsi="Calibri" w:cs="Calibri"/>
          <w:noProof/>
        </w:rPr>
      </w:pPr>
    </w:p>
    <w:p w14:paraId="3D54DE81" w14:textId="77777777" w:rsidR="00AF3A2D" w:rsidRDefault="00AF3A2D" w:rsidP="00555F05">
      <w:pPr>
        <w:jc w:val="center"/>
        <w:rPr>
          <w:rFonts w:ascii="Calibri" w:hAnsi="Calibri" w:cs="Calibri"/>
          <w:noProof/>
        </w:rPr>
      </w:pPr>
    </w:p>
    <w:p w14:paraId="2C888255" w14:textId="77777777" w:rsidR="00AF3A2D" w:rsidRDefault="00AF3A2D" w:rsidP="00555F05">
      <w:pPr>
        <w:jc w:val="center"/>
        <w:rPr>
          <w:rFonts w:ascii="Calibri" w:hAnsi="Calibri" w:cs="Calibri"/>
          <w:noProof/>
        </w:rPr>
      </w:pPr>
    </w:p>
    <w:p w14:paraId="7CDA34C5" w14:textId="16E10E6A" w:rsidR="00AF3A2D" w:rsidRDefault="00AF3A2D" w:rsidP="00555F05">
      <w:pPr>
        <w:jc w:val="center"/>
        <w:rPr>
          <w:rFonts w:ascii="Calibri" w:hAnsi="Calibri" w:cs="Calibri"/>
          <w:noProof/>
        </w:rPr>
      </w:pPr>
    </w:p>
    <w:p w14:paraId="123A336E" w14:textId="267330C4" w:rsidR="00AF3A2D" w:rsidRDefault="00AF3A2D" w:rsidP="00555F05">
      <w:pPr>
        <w:jc w:val="center"/>
        <w:rPr>
          <w:rFonts w:ascii="Calibri" w:hAnsi="Calibri" w:cs="Calibri"/>
          <w:noProof/>
        </w:rPr>
      </w:pPr>
      <w:r>
        <w:rPr>
          <w:rFonts w:ascii="Calibri" w:hAnsi="Calibri" w:cs="Calibri"/>
          <w:noProof/>
        </w:rPr>
        <w:drawing>
          <wp:inline distT="0" distB="0" distL="0" distR="0" wp14:anchorId="2C229736" wp14:editId="26034A59">
            <wp:extent cx="3422141" cy="3811432"/>
            <wp:effectExtent l="0" t="0" r="0" b="0"/>
            <wp:docPr id="619080171" name="Picture 2"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80171" name="Picture 2" descr="A screenshot of a map&#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448463" cy="3840748"/>
                    </a:xfrm>
                    <a:prstGeom prst="rect">
                      <a:avLst/>
                    </a:prstGeom>
                  </pic:spPr>
                </pic:pic>
              </a:graphicData>
            </a:graphic>
          </wp:inline>
        </w:drawing>
      </w:r>
    </w:p>
    <w:p w14:paraId="1E979206" w14:textId="77777777" w:rsidR="00AF3A2D" w:rsidRDefault="00AF3A2D" w:rsidP="00555F05">
      <w:pPr>
        <w:jc w:val="center"/>
        <w:rPr>
          <w:rFonts w:ascii="Calibri" w:hAnsi="Calibri" w:cs="Calibri"/>
          <w:noProof/>
        </w:rPr>
      </w:pPr>
    </w:p>
    <w:p w14:paraId="51C2A5B9" w14:textId="77777777" w:rsidR="00AF3A2D" w:rsidRDefault="00AF3A2D" w:rsidP="00555F05">
      <w:pPr>
        <w:jc w:val="center"/>
        <w:rPr>
          <w:rFonts w:ascii="Calibri" w:hAnsi="Calibri" w:cs="Calibri"/>
          <w:noProof/>
        </w:rPr>
      </w:pPr>
    </w:p>
    <w:p w14:paraId="71AFDCEC" w14:textId="4D93115A" w:rsidR="00555F05" w:rsidRDefault="00756259" w:rsidP="00FE2571">
      <w:pPr>
        <w:spacing w:line="360" w:lineRule="auto"/>
        <w:rPr>
          <w:rFonts w:ascii="Calibri" w:hAnsi="Calibri" w:cs="Calibri"/>
          <w:sz w:val="18"/>
          <w:szCs w:val="18"/>
        </w:rPr>
      </w:pPr>
      <w:r>
        <w:rPr>
          <w:rFonts w:ascii="Calibri" w:hAnsi="Calibri" w:cs="Calibri"/>
        </w:rPr>
        <w:t xml:space="preserve">Low mounds initially considered burnt features of the late prehistoric age were found to be geological. </w:t>
      </w:r>
      <w:r w:rsidR="00707CC5">
        <w:rPr>
          <w:rFonts w:ascii="Calibri" w:hAnsi="Calibri" w:cs="Calibri"/>
        </w:rPr>
        <w:t>From excavations, f</w:t>
      </w:r>
      <w:r>
        <w:rPr>
          <w:rFonts w:ascii="Calibri" w:hAnsi="Calibri" w:cs="Calibri"/>
        </w:rPr>
        <w:t xml:space="preserve">lintwork and a polished stone axe (See Figure </w:t>
      </w:r>
      <w:r w:rsidR="000176BB">
        <w:rPr>
          <w:rFonts w:ascii="Calibri" w:hAnsi="Calibri" w:cs="Calibri"/>
        </w:rPr>
        <w:t>4</w:t>
      </w:r>
      <w:r>
        <w:rPr>
          <w:rFonts w:ascii="Calibri" w:hAnsi="Calibri" w:cs="Calibri"/>
        </w:rPr>
        <w:t xml:space="preserve">) confirmed prehistoric activity (Bates </w:t>
      </w:r>
      <w:r w:rsidRPr="00E271D4">
        <w:rPr>
          <w:rFonts w:ascii="Calibri" w:hAnsi="Calibri" w:cs="Calibri"/>
          <w:i/>
          <w:iCs/>
        </w:rPr>
        <w:t>et al.,</w:t>
      </w:r>
      <w:r>
        <w:rPr>
          <w:rFonts w:ascii="Calibri" w:hAnsi="Calibri" w:cs="Calibri"/>
        </w:rPr>
        <w:t xml:space="preserve"> 2023).</w:t>
      </w:r>
    </w:p>
    <w:p w14:paraId="2A6BE5C1" w14:textId="77777777" w:rsidR="00756259" w:rsidRDefault="00756259" w:rsidP="00555F05">
      <w:pPr>
        <w:jc w:val="center"/>
        <w:rPr>
          <w:rFonts w:ascii="Calibri" w:hAnsi="Calibri" w:cs="Calibri"/>
          <w:sz w:val="18"/>
          <w:szCs w:val="18"/>
        </w:rPr>
      </w:pPr>
    </w:p>
    <w:p w14:paraId="79815891" w14:textId="0F0B59A5" w:rsidR="00756259" w:rsidRDefault="00756259" w:rsidP="00555F05">
      <w:pPr>
        <w:jc w:val="center"/>
        <w:rPr>
          <w:rFonts w:ascii="Calibri" w:hAnsi="Calibri" w:cs="Calibri"/>
          <w:sz w:val="18"/>
          <w:szCs w:val="18"/>
        </w:rPr>
      </w:pPr>
      <w:r>
        <w:rPr>
          <w:rFonts w:ascii="Calibri" w:hAnsi="Calibri" w:cs="Calibri"/>
          <w:noProof/>
          <w:sz w:val="18"/>
          <w:szCs w:val="18"/>
        </w:rPr>
        <w:drawing>
          <wp:inline distT="0" distB="0" distL="0" distR="0" wp14:anchorId="417ACF74" wp14:editId="60C1958A">
            <wp:extent cx="2440609" cy="3302000"/>
            <wp:effectExtent l="0" t="0" r="0" b="0"/>
            <wp:docPr id="2089055500" name="Picture 8" descr="A rock and ruler on a wood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55500" name="Picture 8" descr="A rock and ruler on a wood su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448022" cy="3312029"/>
                    </a:xfrm>
                    <a:prstGeom prst="rect">
                      <a:avLst/>
                    </a:prstGeom>
                  </pic:spPr>
                </pic:pic>
              </a:graphicData>
            </a:graphic>
          </wp:inline>
        </w:drawing>
      </w:r>
    </w:p>
    <w:p w14:paraId="294D6650" w14:textId="77777777" w:rsidR="00756259" w:rsidRDefault="00756259" w:rsidP="00555F05">
      <w:pPr>
        <w:jc w:val="center"/>
        <w:rPr>
          <w:rFonts w:ascii="Calibri" w:hAnsi="Calibri" w:cs="Calibri"/>
          <w:sz w:val="18"/>
          <w:szCs w:val="18"/>
        </w:rPr>
      </w:pPr>
    </w:p>
    <w:p w14:paraId="39ECE230" w14:textId="70D4A7BD" w:rsidR="00555F05" w:rsidRDefault="009B6B54" w:rsidP="00223A2B">
      <w:pPr>
        <w:spacing w:line="360" w:lineRule="auto"/>
        <w:rPr>
          <w:rFonts w:ascii="Calibri" w:hAnsi="Calibri" w:cs="Calibri"/>
        </w:rPr>
      </w:pPr>
      <w:r>
        <w:rPr>
          <w:rFonts w:ascii="Calibri" w:hAnsi="Calibri" w:cs="Calibri"/>
        </w:rPr>
        <w:lastRenderedPageBreak/>
        <w:t xml:space="preserve">As a first-time participant in an excavation, I was </w:t>
      </w:r>
      <w:r w:rsidR="0073594F">
        <w:rPr>
          <w:rFonts w:ascii="Calibri" w:hAnsi="Calibri" w:cs="Calibri"/>
        </w:rPr>
        <w:t>excited</w:t>
      </w:r>
      <w:r>
        <w:rPr>
          <w:rFonts w:ascii="Calibri" w:hAnsi="Calibri" w:cs="Calibri"/>
        </w:rPr>
        <w:t xml:space="preserve"> to learn</w:t>
      </w:r>
      <w:r w:rsidR="0073594F">
        <w:rPr>
          <w:rFonts w:ascii="Calibri" w:hAnsi="Calibri" w:cs="Calibri"/>
        </w:rPr>
        <w:t xml:space="preserve"> and gain</w:t>
      </w:r>
      <w:r>
        <w:rPr>
          <w:rFonts w:ascii="Calibri" w:hAnsi="Calibri" w:cs="Calibri"/>
        </w:rPr>
        <w:t xml:space="preserve"> experience during the three-week module.</w:t>
      </w:r>
      <w:r w:rsidR="00D945F8">
        <w:rPr>
          <w:rFonts w:ascii="Calibri" w:hAnsi="Calibri" w:cs="Calibri"/>
        </w:rPr>
        <w:t xml:space="preserve"> </w:t>
      </w:r>
      <w:r w:rsidR="00F67CFF">
        <w:rPr>
          <w:rFonts w:ascii="Calibri" w:hAnsi="Calibri" w:cs="Calibri"/>
        </w:rPr>
        <w:t>In the prep week, Professor Martin Bates, site director, explained</w:t>
      </w:r>
      <w:r w:rsidR="00D945F8">
        <w:rPr>
          <w:rFonts w:ascii="Calibri" w:hAnsi="Calibri" w:cs="Calibri"/>
        </w:rPr>
        <w:t xml:space="preserve"> how glacial action formed the Llanllyr site. As the ice melted, </w:t>
      </w:r>
      <w:r w:rsidR="00F67CFF">
        <w:rPr>
          <w:rFonts w:ascii="Calibri" w:hAnsi="Calibri" w:cs="Calibri"/>
        </w:rPr>
        <w:t>sediments from other areas were deposited, creating a resource-rich wetland attractive to hunter-</w:t>
      </w:r>
      <w:r w:rsidR="00D945F8">
        <w:rPr>
          <w:rFonts w:ascii="Calibri" w:hAnsi="Calibri" w:cs="Calibri"/>
        </w:rPr>
        <w:t xml:space="preserve">gatherers </w:t>
      </w:r>
      <w:r w:rsidR="00825034">
        <w:rPr>
          <w:rFonts w:ascii="Calibri" w:hAnsi="Calibri" w:cs="Calibri"/>
        </w:rPr>
        <w:t>(Schafer-Elliott, 2016, pp.</w:t>
      </w:r>
      <w:r w:rsidR="00A60A0F">
        <w:rPr>
          <w:rFonts w:ascii="Calibri" w:hAnsi="Calibri" w:cs="Calibri"/>
        </w:rPr>
        <w:t xml:space="preserve"> </w:t>
      </w:r>
      <w:r w:rsidR="00825034">
        <w:rPr>
          <w:rFonts w:ascii="Calibri" w:hAnsi="Calibri" w:cs="Calibri"/>
        </w:rPr>
        <w:t>15-19).</w:t>
      </w:r>
      <w:r w:rsidR="003715E5">
        <w:rPr>
          <w:rFonts w:ascii="Calibri" w:hAnsi="Calibri" w:cs="Calibri"/>
        </w:rPr>
        <w:t xml:space="preserve"> </w:t>
      </w:r>
      <w:r w:rsidR="00D945F8">
        <w:rPr>
          <w:rFonts w:ascii="Calibri" w:hAnsi="Calibri" w:cs="Calibri"/>
        </w:rPr>
        <w:t xml:space="preserve">He stressed the significance of gathering all data to plan excavation areas effectively based on funding, resources, and time </w:t>
      </w:r>
      <w:r w:rsidR="00A75002">
        <w:rPr>
          <w:rFonts w:ascii="Calibri" w:hAnsi="Calibri" w:cs="Calibri"/>
        </w:rPr>
        <w:t>(McIntosh, 1999, pp. 64-64</w:t>
      </w:r>
      <w:r w:rsidR="004F1539">
        <w:rPr>
          <w:rFonts w:ascii="Calibri" w:hAnsi="Calibri" w:cs="Calibri"/>
        </w:rPr>
        <w:t>;</w:t>
      </w:r>
      <w:r w:rsidR="00E37A0A">
        <w:rPr>
          <w:rFonts w:ascii="Calibri" w:hAnsi="Calibri" w:cs="Calibri"/>
        </w:rPr>
        <w:t xml:space="preserve"> Carver, 2010, pp. 63-109</w:t>
      </w:r>
      <w:r w:rsidR="007C169A">
        <w:rPr>
          <w:rFonts w:ascii="Calibri" w:hAnsi="Calibri" w:cs="Calibri"/>
        </w:rPr>
        <w:t>; Renfrew and Bahn, 2008, pp. 73-120</w:t>
      </w:r>
      <w:r w:rsidR="00A75002">
        <w:rPr>
          <w:rFonts w:ascii="Calibri" w:hAnsi="Calibri" w:cs="Calibri"/>
        </w:rPr>
        <w:t>)</w:t>
      </w:r>
      <w:r w:rsidR="00B43230">
        <w:rPr>
          <w:rFonts w:ascii="Calibri" w:hAnsi="Calibri" w:cs="Calibri"/>
        </w:rPr>
        <w:t xml:space="preserve">. </w:t>
      </w:r>
      <w:r w:rsidR="00D945F8">
        <w:rPr>
          <w:rFonts w:ascii="Calibri" w:hAnsi="Calibri" w:cs="Calibri"/>
        </w:rPr>
        <w:t>This excavation was conducted for research purposes</w:t>
      </w:r>
      <w:r w:rsidR="0073594F">
        <w:rPr>
          <w:rFonts w:ascii="Calibri" w:hAnsi="Calibri" w:cs="Calibri"/>
        </w:rPr>
        <w:t>,</w:t>
      </w:r>
      <w:r w:rsidR="00D945F8">
        <w:rPr>
          <w:rFonts w:ascii="Calibri" w:hAnsi="Calibri" w:cs="Calibri"/>
        </w:rPr>
        <w:t xml:space="preserve"> and the excavation methods used were determined by the focus of the study</w:t>
      </w:r>
      <w:r w:rsidR="00707CC5">
        <w:rPr>
          <w:rFonts w:ascii="Calibri" w:hAnsi="Calibri" w:cs="Calibri"/>
        </w:rPr>
        <w:t xml:space="preserve"> </w:t>
      </w:r>
      <w:r w:rsidR="00A60A0F">
        <w:rPr>
          <w:rFonts w:ascii="Calibri" w:hAnsi="Calibri" w:cs="Calibri"/>
        </w:rPr>
        <w:t>(Shafer-Elliott, 2016, pp. 23-25)</w:t>
      </w:r>
      <w:r w:rsidR="00D140F4">
        <w:rPr>
          <w:rFonts w:ascii="Calibri" w:hAnsi="Calibri" w:cs="Calibri"/>
        </w:rPr>
        <w:t>.</w:t>
      </w:r>
      <w:r w:rsidR="00D733EC">
        <w:rPr>
          <w:rFonts w:ascii="Calibri" w:hAnsi="Calibri" w:cs="Calibri"/>
        </w:rPr>
        <w:t xml:space="preserve"> </w:t>
      </w:r>
      <w:r w:rsidR="00D945F8">
        <w:rPr>
          <w:rFonts w:ascii="Calibri" w:hAnsi="Calibri" w:cs="Calibri"/>
        </w:rPr>
        <w:t xml:space="preserve">Following a question regarding our knowledge of the Star Carr site (Star Carr, 2024), I researched and found Figure </w:t>
      </w:r>
      <w:r w:rsidR="000176BB">
        <w:rPr>
          <w:rFonts w:ascii="Calibri" w:hAnsi="Calibri" w:cs="Calibri"/>
        </w:rPr>
        <w:t>5</w:t>
      </w:r>
      <w:r w:rsidR="00D945F8">
        <w:rPr>
          <w:rFonts w:ascii="Calibri" w:hAnsi="Calibri" w:cs="Calibri"/>
        </w:rPr>
        <w:t xml:space="preserve"> </w:t>
      </w:r>
      <w:r w:rsidR="00F67CFF">
        <w:rPr>
          <w:rFonts w:ascii="Calibri" w:hAnsi="Calibri" w:cs="Calibri"/>
        </w:rPr>
        <w:t>help</w:t>
      </w:r>
      <w:r w:rsidR="00D945F8">
        <w:rPr>
          <w:rFonts w:ascii="Calibri" w:hAnsi="Calibri" w:cs="Calibri"/>
        </w:rPr>
        <w:t>ful in visuali</w:t>
      </w:r>
      <w:r w:rsidR="0073594F">
        <w:rPr>
          <w:rFonts w:ascii="Calibri" w:hAnsi="Calibri" w:cs="Calibri"/>
        </w:rPr>
        <w:t>s</w:t>
      </w:r>
      <w:r w:rsidR="00D945F8">
        <w:rPr>
          <w:rFonts w:ascii="Calibri" w:hAnsi="Calibri" w:cs="Calibri"/>
        </w:rPr>
        <w:t>ing Llanllyr.</w:t>
      </w:r>
    </w:p>
    <w:p w14:paraId="0E78D76C" w14:textId="77777777" w:rsidR="003715E5" w:rsidRDefault="003715E5" w:rsidP="00555F05">
      <w:pPr>
        <w:rPr>
          <w:rFonts w:ascii="Calibri" w:hAnsi="Calibri" w:cs="Calibri"/>
        </w:rPr>
      </w:pPr>
    </w:p>
    <w:p w14:paraId="6DEC5629" w14:textId="4C4D7054" w:rsidR="003715E5" w:rsidRDefault="005601F1" w:rsidP="003715E5">
      <w:pPr>
        <w:jc w:val="center"/>
        <w:rPr>
          <w:rFonts w:ascii="Calibri" w:hAnsi="Calibri" w:cs="Calibri"/>
        </w:rPr>
      </w:pPr>
      <w:r>
        <w:rPr>
          <w:rFonts w:ascii="Calibri" w:hAnsi="Calibri" w:cs="Calibri"/>
          <w:noProof/>
        </w:rPr>
        <w:drawing>
          <wp:inline distT="0" distB="0" distL="0" distR="0" wp14:anchorId="51DB1AA9" wp14:editId="0C782499">
            <wp:extent cx="4289423" cy="3191294"/>
            <wp:effectExtent l="0" t="0" r="3810" b="0"/>
            <wp:docPr id="1149651748" name="Picture 13" descr="A painting of a river with a group of hu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651748" name="Picture 13" descr="A painting of a river with a group of hut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10983" cy="3207335"/>
                    </a:xfrm>
                    <a:prstGeom prst="rect">
                      <a:avLst/>
                    </a:prstGeom>
                  </pic:spPr>
                </pic:pic>
              </a:graphicData>
            </a:graphic>
          </wp:inline>
        </w:drawing>
      </w:r>
    </w:p>
    <w:p w14:paraId="28066AFA" w14:textId="77777777" w:rsidR="003C3471" w:rsidRDefault="003C3471" w:rsidP="003C3471">
      <w:pPr>
        <w:jc w:val="center"/>
        <w:rPr>
          <w:rFonts w:ascii="Calibri" w:hAnsi="Calibri" w:cs="Calibri"/>
          <w:sz w:val="18"/>
          <w:szCs w:val="18"/>
        </w:rPr>
      </w:pPr>
    </w:p>
    <w:p w14:paraId="7047C752" w14:textId="77777777" w:rsidR="00D945F8" w:rsidRPr="003C3471" w:rsidRDefault="00D945F8" w:rsidP="003C3471">
      <w:pPr>
        <w:jc w:val="center"/>
        <w:rPr>
          <w:rFonts w:ascii="Calibri" w:hAnsi="Calibri" w:cs="Calibri"/>
          <w:sz w:val="18"/>
          <w:szCs w:val="18"/>
        </w:rPr>
      </w:pPr>
    </w:p>
    <w:p w14:paraId="123009BB" w14:textId="3BA6972F" w:rsidR="00B43230" w:rsidRDefault="00B43230" w:rsidP="00223A2B">
      <w:pPr>
        <w:spacing w:line="360" w:lineRule="auto"/>
        <w:jc w:val="center"/>
        <w:rPr>
          <w:rFonts w:ascii="Calibri" w:hAnsi="Calibri" w:cs="Calibri"/>
          <w:u w:val="single"/>
        </w:rPr>
      </w:pPr>
      <w:r w:rsidRPr="00B43230">
        <w:rPr>
          <w:rFonts w:ascii="Calibri" w:hAnsi="Calibri" w:cs="Calibri"/>
          <w:u w:val="single"/>
        </w:rPr>
        <w:t>Week 1</w:t>
      </w:r>
    </w:p>
    <w:p w14:paraId="303985BB" w14:textId="493ECFFD" w:rsidR="007D5C7A" w:rsidRDefault="00F67CFF" w:rsidP="00223A2B">
      <w:pPr>
        <w:spacing w:line="360" w:lineRule="auto"/>
        <w:rPr>
          <w:rFonts w:ascii="Calibri" w:hAnsi="Calibri" w:cs="Calibri"/>
        </w:rPr>
      </w:pPr>
      <w:r>
        <w:rPr>
          <w:rFonts w:ascii="Calibri" w:hAnsi="Calibri" w:cs="Calibri"/>
        </w:rPr>
        <w:t xml:space="preserve">On day one, we had a safety briefing about site conditions and equipment usage to ensure safe working practices and prevent injuries (UWTSD, 2024). Professor Bates guided us around the site (See Figure </w:t>
      </w:r>
      <w:r w:rsidR="000176BB">
        <w:rPr>
          <w:rFonts w:ascii="Calibri" w:hAnsi="Calibri" w:cs="Calibri"/>
        </w:rPr>
        <w:t>6</w:t>
      </w:r>
      <w:r>
        <w:rPr>
          <w:rFonts w:ascii="Calibri" w:hAnsi="Calibri" w:cs="Calibri"/>
        </w:rPr>
        <w:t>), explaining the position and boundaries of the lake in the prehistoric period. The fields are wetlands with expansive reed beds and</w:t>
      </w:r>
      <w:r w:rsidR="00936B94">
        <w:rPr>
          <w:rFonts w:ascii="Calibri" w:hAnsi="Calibri" w:cs="Calibri"/>
        </w:rPr>
        <w:t xml:space="preserve"> some raised dryer areas</w:t>
      </w:r>
      <w:r w:rsidR="000F7437">
        <w:rPr>
          <w:rFonts w:ascii="Calibri" w:hAnsi="Calibri" w:cs="Calibri"/>
        </w:rPr>
        <w:t xml:space="preserve"> or islands</w:t>
      </w:r>
      <w:r w:rsidR="00936B94">
        <w:rPr>
          <w:rFonts w:ascii="Calibri" w:hAnsi="Calibri" w:cs="Calibri"/>
        </w:rPr>
        <w:t>.</w:t>
      </w:r>
      <w:r w:rsidR="00ED0D74">
        <w:rPr>
          <w:rFonts w:ascii="Calibri" w:hAnsi="Calibri" w:cs="Calibri"/>
        </w:rPr>
        <w:t xml:space="preserve"> </w:t>
      </w:r>
      <w:r w:rsidR="0073594F">
        <w:rPr>
          <w:rFonts w:ascii="Calibri" w:hAnsi="Calibri" w:cs="Calibri"/>
        </w:rPr>
        <w:t>Mesolithic people preferred to inhabit the edges of lakes. Thus, we focused on islands with suitable elevation and location for better archaeological prospects.</w:t>
      </w:r>
    </w:p>
    <w:p w14:paraId="4D4717DF" w14:textId="770D8F6A" w:rsidR="007D5C7A" w:rsidRDefault="005601F1" w:rsidP="005601F1">
      <w:pPr>
        <w:spacing w:line="360" w:lineRule="auto"/>
        <w:jc w:val="center"/>
        <w:rPr>
          <w:rFonts w:ascii="Calibri" w:hAnsi="Calibri" w:cs="Calibri"/>
        </w:rPr>
      </w:pPr>
      <w:r>
        <w:rPr>
          <w:rFonts w:ascii="Calibri" w:hAnsi="Calibri" w:cs="Calibri"/>
          <w:noProof/>
        </w:rPr>
        <w:lastRenderedPageBreak/>
        <w:drawing>
          <wp:inline distT="0" distB="0" distL="0" distR="0" wp14:anchorId="5E43CB72" wp14:editId="4E247CB2">
            <wp:extent cx="3843564" cy="2451914"/>
            <wp:effectExtent l="0" t="0" r="5080" b="0"/>
            <wp:docPr id="1642650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65055" name="Picture 16426505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51705" cy="2457107"/>
                    </a:xfrm>
                    <a:prstGeom prst="rect">
                      <a:avLst/>
                    </a:prstGeom>
                  </pic:spPr>
                </pic:pic>
              </a:graphicData>
            </a:graphic>
          </wp:inline>
        </w:drawing>
      </w:r>
    </w:p>
    <w:p w14:paraId="6E15FDA6" w14:textId="56AAE3E8" w:rsidR="00FE2571" w:rsidRDefault="00B27EE2" w:rsidP="00223A2B">
      <w:pPr>
        <w:spacing w:line="360" w:lineRule="auto"/>
        <w:rPr>
          <w:rFonts w:ascii="Calibri" w:hAnsi="Calibri" w:cs="Calibri"/>
        </w:rPr>
      </w:pPr>
      <w:r>
        <w:rPr>
          <w:rFonts w:ascii="Calibri" w:hAnsi="Calibri" w:cs="Calibri"/>
          <w:noProof/>
        </w:rPr>
        <w:t xml:space="preserve">Figure </w:t>
      </w:r>
      <w:r w:rsidR="000176BB">
        <w:rPr>
          <w:rFonts w:ascii="Calibri" w:hAnsi="Calibri" w:cs="Calibri"/>
          <w:noProof/>
        </w:rPr>
        <w:t>7</w:t>
      </w:r>
      <w:r>
        <w:rPr>
          <w:rFonts w:ascii="Calibri" w:hAnsi="Calibri" w:cs="Calibri"/>
          <w:noProof/>
        </w:rPr>
        <w:t xml:space="preserve"> shows the position of previous trenches,</w:t>
      </w:r>
      <w:r w:rsidR="00D41B05">
        <w:rPr>
          <w:rFonts w:ascii="Calibri" w:hAnsi="Calibri" w:cs="Calibri"/>
        </w:rPr>
        <w:t xml:space="preserve"> </w:t>
      </w:r>
      <w:r>
        <w:rPr>
          <w:rFonts w:ascii="Calibri" w:hAnsi="Calibri" w:cs="Calibri"/>
        </w:rPr>
        <w:t>with</w:t>
      </w:r>
      <w:r w:rsidR="00D41B05">
        <w:rPr>
          <w:rFonts w:ascii="Calibri" w:hAnsi="Calibri" w:cs="Calibri"/>
        </w:rPr>
        <w:t xml:space="preserve"> flint</w:t>
      </w:r>
      <w:r w:rsidR="00805889">
        <w:rPr>
          <w:rFonts w:ascii="Calibri" w:hAnsi="Calibri" w:cs="Calibri"/>
        </w:rPr>
        <w:t>s</w:t>
      </w:r>
      <w:r>
        <w:rPr>
          <w:rFonts w:ascii="Calibri" w:hAnsi="Calibri" w:cs="Calibri"/>
        </w:rPr>
        <w:t>,</w:t>
      </w:r>
      <w:r w:rsidR="00805889">
        <w:rPr>
          <w:rFonts w:ascii="Calibri" w:hAnsi="Calibri" w:cs="Calibri"/>
        </w:rPr>
        <w:t xml:space="preserve"> a mid-late Mesolithic microlith </w:t>
      </w:r>
      <w:r>
        <w:rPr>
          <w:rFonts w:ascii="Calibri" w:hAnsi="Calibri" w:cs="Calibri"/>
        </w:rPr>
        <w:t xml:space="preserve">and a burnt area dated to the early Neolithic (3760-3640 and 3695-3530 cal BC) discovered in </w:t>
      </w:r>
      <w:r w:rsidR="00805889">
        <w:rPr>
          <w:rFonts w:ascii="Calibri" w:hAnsi="Calibri" w:cs="Calibri"/>
        </w:rPr>
        <w:t>Trench 10</w:t>
      </w:r>
      <w:r w:rsidR="000F7437">
        <w:rPr>
          <w:rFonts w:ascii="Calibri" w:hAnsi="Calibri" w:cs="Calibri"/>
        </w:rPr>
        <w:t xml:space="preserve"> </w:t>
      </w:r>
      <w:r>
        <w:rPr>
          <w:rFonts w:ascii="Calibri" w:hAnsi="Calibri" w:cs="Calibri"/>
        </w:rPr>
        <w:t xml:space="preserve">on Mound 2 (Bates </w:t>
      </w:r>
      <w:r w:rsidRPr="001048BD">
        <w:rPr>
          <w:rFonts w:ascii="Calibri" w:hAnsi="Calibri" w:cs="Calibri"/>
          <w:i/>
          <w:iCs/>
        </w:rPr>
        <w:t>et al.,</w:t>
      </w:r>
      <w:r>
        <w:rPr>
          <w:rFonts w:ascii="Calibri" w:hAnsi="Calibri" w:cs="Calibri"/>
        </w:rPr>
        <w:t xml:space="preserve"> 2023)</w:t>
      </w:r>
      <w:r w:rsidR="00D41B05">
        <w:rPr>
          <w:rFonts w:ascii="Calibri" w:hAnsi="Calibri" w:cs="Calibri"/>
        </w:rPr>
        <w:t xml:space="preserve">. </w:t>
      </w:r>
    </w:p>
    <w:p w14:paraId="4029ACA1" w14:textId="74F622E7" w:rsidR="00FE2571" w:rsidRDefault="005601F1" w:rsidP="00143317">
      <w:pPr>
        <w:spacing w:line="360" w:lineRule="auto"/>
        <w:jc w:val="center"/>
        <w:rPr>
          <w:rFonts w:ascii="Calibri" w:hAnsi="Calibri" w:cs="Calibri"/>
        </w:rPr>
      </w:pPr>
      <w:r>
        <w:rPr>
          <w:rFonts w:ascii="Calibri" w:hAnsi="Calibri" w:cs="Calibri"/>
          <w:noProof/>
        </w:rPr>
        <w:drawing>
          <wp:inline distT="0" distB="0" distL="0" distR="0" wp14:anchorId="57D44C4D" wp14:editId="74B81FDA">
            <wp:extent cx="4342103" cy="2716338"/>
            <wp:effectExtent l="0" t="0" r="1905" b="1905"/>
            <wp:docPr id="1640825088" name="Picture 15" descr="A map of a l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25088" name="Picture 15" descr="A map of a land&#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354057" cy="2723816"/>
                    </a:xfrm>
                    <a:prstGeom prst="rect">
                      <a:avLst/>
                    </a:prstGeom>
                  </pic:spPr>
                </pic:pic>
              </a:graphicData>
            </a:graphic>
          </wp:inline>
        </w:drawing>
      </w:r>
    </w:p>
    <w:p w14:paraId="1E86B50D" w14:textId="31C3D0B0" w:rsidR="007D5C7A" w:rsidRDefault="00B27EE2" w:rsidP="00223A2B">
      <w:pPr>
        <w:spacing w:line="360" w:lineRule="auto"/>
        <w:rPr>
          <w:rFonts w:ascii="Calibri" w:hAnsi="Calibri" w:cs="Calibri"/>
        </w:rPr>
      </w:pPr>
      <w:r>
        <w:rPr>
          <w:rFonts w:ascii="Calibri" w:hAnsi="Calibri" w:cs="Calibri"/>
        </w:rPr>
        <w:t xml:space="preserve">Flints found on site were not naturally occurring and were brought from possibly Aberaeron beach, sourced from the Irish Sea through glacial action (Bates </w:t>
      </w:r>
      <w:r w:rsidRPr="001048BD">
        <w:rPr>
          <w:rFonts w:ascii="Calibri" w:hAnsi="Calibri" w:cs="Calibri"/>
          <w:i/>
          <w:iCs/>
        </w:rPr>
        <w:t>et al.,</w:t>
      </w:r>
      <w:r>
        <w:rPr>
          <w:rFonts w:ascii="Calibri" w:hAnsi="Calibri" w:cs="Calibri"/>
        </w:rPr>
        <w:t xml:space="preserve"> 2023).</w:t>
      </w:r>
    </w:p>
    <w:p w14:paraId="78C63C54" w14:textId="77777777" w:rsidR="00223A2B" w:rsidRDefault="00223A2B" w:rsidP="00223A2B">
      <w:pPr>
        <w:spacing w:line="360" w:lineRule="auto"/>
        <w:rPr>
          <w:rFonts w:ascii="Calibri" w:hAnsi="Calibri" w:cs="Calibri"/>
        </w:rPr>
      </w:pPr>
    </w:p>
    <w:p w14:paraId="6C99FC52" w14:textId="73C551BD" w:rsidR="00501738" w:rsidRDefault="009232F8" w:rsidP="00223A2B">
      <w:pPr>
        <w:spacing w:line="360" w:lineRule="auto"/>
        <w:rPr>
          <w:rFonts w:ascii="Calibri" w:hAnsi="Calibri" w:cs="Calibri"/>
        </w:rPr>
      </w:pPr>
      <w:r>
        <w:rPr>
          <w:rFonts w:ascii="Calibri" w:hAnsi="Calibri" w:cs="Calibri"/>
        </w:rPr>
        <w:t>We</w:t>
      </w:r>
      <w:r w:rsidR="007D5C7A">
        <w:rPr>
          <w:rFonts w:ascii="Calibri" w:hAnsi="Calibri" w:cs="Calibri"/>
        </w:rPr>
        <w:t xml:space="preserve"> were shown how to use Pythagoras</w:t>
      </w:r>
      <w:r w:rsidR="00B27EE2">
        <w:rPr>
          <w:rFonts w:ascii="Calibri" w:hAnsi="Calibri" w:cs="Calibri"/>
        </w:rPr>
        <w:t>’s theorem</w:t>
      </w:r>
      <w:r w:rsidR="007D5C7A">
        <w:rPr>
          <w:rFonts w:ascii="Calibri" w:hAnsi="Calibri" w:cs="Calibri"/>
        </w:rPr>
        <w:t xml:space="preserve"> to mark out a trench accurately</w:t>
      </w:r>
      <w:r w:rsidR="004F1539">
        <w:rPr>
          <w:rFonts w:ascii="Calibri" w:hAnsi="Calibri" w:cs="Calibri"/>
        </w:rPr>
        <w:t xml:space="preserve"> (BAJR, 2025)</w:t>
      </w:r>
      <w:r w:rsidR="007D5C7A">
        <w:rPr>
          <w:rFonts w:ascii="Calibri" w:hAnsi="Calibri" w:cs="Calibri"/>
        </w:rPr>
        <w:t>.</w:t>
      </w:r>
      <w:r>
        <w:rPr>
          <w:rFonts w:ascii="Calibri" w:hAnsi="Calibri" w:cs="Calibri"/>
        </w:rPr>
        <w:t xml:space="preserve"> Geometry is not my forte, so some homework</w:t>
      </w:r>
      <w:r w:rsidR="00707CC5">
        <w:rPr>
          <w:rFonts w:ascii="Calibri" w:hAnsi="Calibri" w:cs="Calibri"/>
        </w:rPr>
        <w:t xml:space="preserve"> was required</w:t>
      </w:r>
      <w:r>
        <w:rPr>
          <w:rFonts w:ascii="Calibri" w:hAnsi="Calibri" w:cs="Calibri"/>
        </w:rPr>
        <w:t>.</w:t>
      </w:r>
      <w:r w:rsidR="00223A2B">
        <w:rPr>
          <w:rFonts w:ascii="Calibri" w:hAnsi="Calibri" w:cs="Calibri"/>
        </w:rPr>
        <w:t xml:space="preserve"> </w:t>
      </w:r>
      <w:r w:rsidR="007D5C7A">
        <w:rPr>
          <w:rFonts w:ascii="Calibri" w:hAnsi="Calibri" w:cs="Calibri"/>
        </w:rPr>
        <w:t>We were then allocated trenches, mine being an extension of Trench 10</w:t>
      </w:r>
      <w:r w:rsidR="00593EB8">
        <w:rPr>
          <w:rFonts w:ascii="Calibri" w:hAnsi="Calibri" w:cs="Calibri"/>
        </w:rPr>
        <w:t xml:space="preserve"> (south)</w:t>
      </w:r>
      <w:r w:rsidR="000176BB">
        <w:rPr>
          <w:rFonts w:ascii="Calibri" w:hAnsi="Calibri" w:cs="Calibri"/>
        </w:rPr>
        <w:t xml:space="preserve"> (See Figures 8 and 9)</w:t>
      </w:r>
      <w:r w:rsidR="007D5C7A">
        <w:rPr>
          <w:rFonts w:ascii="Calibri" w:hAnsi="Calibri" w:cs="Calibri"/>
        </w:rPr>
        <w:t xml:space="preserve">. An extension of 2 metres would be placed on either side (to the north and south), running </w:t>
      </w:r>
      <w:r w:rsidR="00805889">
        <w:rPr>
          <w:rFonts w:ascii="Calibri" w:hAnsi="Calibri" w:cs="Calibri"/>
        </w:rPr>
        <w:t xml:space="preserve">a length of </w:t>
      </w:r>
      <w:r w:rsidR="007D5C7A">
        <w:rPr>
          <w:rFonts w:ascii="Calibri" w:hAnsi="Calibri" w:cs="Calibri"/>
        </w:rPr>
        <w:t>8.3 metres.</w:t>
      </w:r>
      <w:r w:rsidR="00501738">
        <w:rPr>
          <w:rFonts w:ascii="Calibri" w:hAnsi="Calibri" w:cs="Calibri"/>
        </w:rPr>
        <w:t xml:space="preserve"> The </w:t>
      </w:r>
      <w:r w:rsidR="00F67CFF">
        <w:rPr>
          <w:rFonts w:ascii="Calibri" w:hAnsi="Calibri" w:cs="Calibri"/>
        </w:rPr>
        <w:t>extensions were to see if the spread of flint continued and</w:t>
      </w:r>
      <w:r w:rsidR="0072756E">
        <w:rPr>
          <w:rFonts w:ascii="Calibri" w:hAnsi="Calibri" w:cs="Calibri"/>
        </w:rPr>
        <w:t xml:space="preserve"> to locate</w:t>
      </w:r>
      <w:r w:rsidR="00501738">
        <w:rPr>
          <w:rFonts w:ascii="Calibri" w:hAnsi="Calibri" w:cs="Calibri"/>
        </w:rPr>
        <w:t xml:space="preserve"> the full extent of the burnt area</w:t>
      </w:r>
      <w:r w:rsidR="0058608D">
        <w:rPr>
          <w:rFonts w:ascii="Calibri" w:hAnsi="Calibri" w:cs="Calibri"/>
        </w:rPr>
        <w:t xml:space="preserve"> </w:t>
      </w:r>
      <w:r w:rsidR="00C41A30">
        <w:rPr>
          <w:rFonts w:ascii="Calibri" w:hAnsi="Calibri" w:cs="Calibri"/>
        </w:rPr>
        <w:t>(Schafer-Elliott, 2016, pp.</w:t>
      </w:r>
      <w:r w:rsidR="00C75CA4">
        <w:rPr>
          <w:rFonts w:ascii="Calibri" w:hAnsi="Calibri" w:cs="Calibri"/>
        </w:rPr>
        <w:t xml:space="preserve"> </w:t>
      </w:r>
      <w:r w:rsidR="00C41A30">
        <w:rPr>
          <w:rFonts w:ascii="Calibri" w:hAnsi="Calibri" w:cs="Calibri"/>
        </w:rPr>
        <w:t>26-27)</w:t>
      </w:r>
      <w:r w:rsidR="00501738">
        <w:rPr>
          <w:rFonts w:ascii="Calibri" w:hAnsi="Calibri" w:cs="Calibri"/>
        </w:rPr>
        <w:t>.</w:t>
      </w:r>
    </w:p>
    <w:p w14:paraId="6BF3E573" w14:textId="2B53CD27" w:rsidR="00351441" w:rsidRDefault="00351441" w:rsidP="00223A2B">
      <w:pPr>
        <w:spacing w:line="360" w:lineRule="auto"/>
        <w:rPr>
          <w:rFonts w:ascii="Calibri" w:hAnsi="Calibri" w:cs="Calibri"/>
        </w:rPr>
      </w:pPr>
    </w:p>
    <w:p w14:paraId="1AD100F0" w14:textId="6BD57D8E" w:rsidR="00351441" w:rsidRDefault="005601F1" w:rsidP="00351441">
      <w:pPr>
        <w:jc w:val="center"/>
        <w:rPr>
          <w:rFonts w:ascii="Calibri" w:hAnsi="Calibri" w:cs="Calibri"/>
        </w:rPr>
      </w:pPr>
      <w:r>
        <w:rPr>
          <w:rFonts w:ascii="Calibri" w:hAnsi="Calibri" w:cs="Calibri"/>
          <w:noProof/>
        </w:rPr>
        <w:lastRenderedPageBreak/>
        <w:drawing>
          <wp:inline distT="0" distB="0" distL="0" distR="0" wp14:anchorId="4C1DD539" wp14:editId="1AC15070">
            <wp:extent cx="5759450" cy="1899920"/>
            <wp:effectExtent l="0" t="0" r="6350" b="5080"/>
            <wp:docPr id="1353401725" name="Picture 16" descr="A diagram of a number of small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401725" name="Picture 16" descr="A diagram of a number of small dot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59450" cy="1899920"/>
                    </a:xfrm>
                    <a:prstGeom prst="rect">
                      <a:avLst/>
                    </a:prstGeom>
                  </pic:spPr>
                </pic:pic>
              </a:graphicData>
            </a:graphic>
          </wp:inline>
        </w:drawing>
      </w:r>
    </w:p>
    <w:p w14:paraId="53807457" w14:textId="6FC06801" w:rsidR="00223A2B" w:rsidRDefault="00223A2B" w:rsidP="00555F05">
      <w:pPr>
        <w:rPr>
          <w:rFonts w:ascii="Calibri" w:hAnsi="Calibri" w:cs="Calibri"/>
        </w:rPr>
      </w:pPr>
    </w:p>
    <w:p w14:paraId="3F2BF5C4" w14:textId="543E0F15" w:rsidR="00223A2B" w:rsidRDefault="009232F8" w:rsidP="005601F1">
      <w:pPr>
        <w:jc w:val="center"/>
        <w:rPr>
          <w:rFonts w:ascii="Calibri" w:hAnsi="Calibri" w:cs="Calibri"/>
        </w:rPr>
      </w:pPr>
      <w:r>
        <w:rPr>
          <w:rFonts w:ascii="Calibri" w:hAnsi="Calibri" w:cs="Calibri"/>
          <w:noProof/>
        </w:rPr>
        <mc:AlternateContent>
          <mc:Choice Requires="wps">
            <w:drawing>
              <wp:anchor distT="0" distB="0" distL="114300" distR="114300" simplePos="0" relativeHeight="251676672" behindDoc="0" locked="0" layoutInCell="1" allowOverlap="1" wp14:anchorId="391D4388" wp14:editId="22DD31FE">
                <wp:simplePos x="0" y="0"/>
                <wp:positionH relativeFrom="column">
                  <wp:posOffset>1380490</wp:posOffset>
                </wp:positionH>
                <wp:positionV relativeFrom="paragraph">
                  <wp:posOffset>1471408</wp:posOffset>
                </wp:positionV>
                <wp:extent cx="380245" cy="72428"/>
                <wp:effectExtent l="0" t="12700" r="26670" b="29210"/>
                <wp:wrapNone/>
                <wp:docPr id="1648432658" name="Right Arrow 1"/>
                <wp:cNvGraphicFramePr/>
                <a:graphic xmlns:a="http://schemas.openxmlformats.org/drawingml/2006/main">
                  <a:graphicData uri="http://schemas.microsoft.com/office/word/2010/wordprocessingShape">
                    <wps:wsp>
                      <wps:cNvSpPr/>
                      <wps:spPr>
                        <a:xfrm>
                          <a:off x="0" y="0"/>
                          <a:ext cx="380245" cy="72428"/>
                        </a:xfrm>
                        <a:prstGeom prst="rightArrow">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4E21B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108.7pt;margin-top:115.85pt;width:29.95pt;height:5.7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" adj="19543" fillcolor="#c00000" strokecolor="#030e13 [484]" strokeweight="1pt"/>
            </w:pict>
          </mc:Fallback>
        </mc:AlternateContent>
      </w:r>
      <w:r w:rsidR="005601F1">
        <w:rPr>
          <w:rFonts w:ascii="Calibri" w:hAnsi="Calibri" w:cs="Calibri"/>
          <w:noProof/>
        </w:rPr>
        <w:drawing>
          <wp:inline distT="0" distB="0" distL="0" distR="0" wp14:anchorId="110826C7" wp14:editId="13A500CE">
            <wp:extent cx="3884390" cy="5242804"/>
            <wp:effectExtent l="0" t="0" r="1905" b="2540"/>
            <wp:docPr id="9635512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51254" name="Picture 963551254"/>
                    <pic:cNvPicPr/>
                  </pic:nvPicPr>
                  <pic:blipFill>
                    <a:blip r:embed="rId18">
                      <a:extLst>
                        <a:ext uri="{28A0092B-C50C-407E-A947-70E740481C1C}">
                          <a14:useLocalDpi xmlns:a14="http://schemas.microsoft.com/office/drawing/2010/main" val="0"/>
                        </a:ext>
                      </a:extLst>
                    </a:blip>
                    <a:stretch>
                      <a:fillRect/>
                    </a:stretch>
                  </pic:blipFill>
                  <pic:spPr>
                    <a:xfrm>
                      <a:off x="0" y="0"/>
                      <a:ext cx="3884390" cy="5242804"/>
                    </a:xfrm>
                    <a:prstGeom prst="rect">
                      <a:avLst/>
                    </a:prstGeom>
                  </pic:spPr>
                </pic:pic>
              </a:graphicData>
            </a:graphic>
          </wp:inline>
        </w:drawing>
      </w:r>
    </w:p>
    <w:p w14:paraId="1329243D" w14:textId="267370A1" w:rsidR="00223A2B" w:rsidRDefault="00223A2B" w:rsidP="00555F05">
      <w:pPr>
        <w:rPr>
          <w:rFonts w:ascii="Calibri" w:hAnsi="Calibri" w:cs="Calibri"/>
        </w:rPr>
      </w:pPr>
    </w:p>
    <w:p w14:paraId="06F13997" w14:textId="214B1CF7" w:rsidR="007D5C7A" w:rsidRDefault="00B27EE2" w:rsidP="00223A2B">
      <w:pPr>
        <w:spacing w:line="360" w:lineRule="auto"/>
        <w:rPr>
          <w:rFonts w:ascii="Calibri" w:hAnsi="Calibri" w:cs="Calibri"/>
        </w:rPr>
      </w:pPr>
      <w:r>
        <w:rPr>
          <w:rFonts w:ascii="Calibri" w:hAnsi="Calibri" w:cs="Calibri"/>
        </w:rPr>
        <w:t>Using measuring tape, nails, and string, we marked out our trench by following Trench 10's visible outline (See Figure</w:t>
      </w:r>
      <w:r w:rsidR="00FE2571">
        <w:rPr>
          <w:rFonts w:ascii="Calibri" w:hAnsi="Calibri" w:cs="Calibri"/>
        </w:rPr>
        <w:t>s</w:t>
      </w:r>
      <w:r>
        <w:rPr>
          <w:rFonts w:ascii="Calibri" w:hAnsi="Calibri" w:cs="Calibri"/>
        </w:rPr>
        <w:t xml:space="preserve"> </w:t>
      </w:r>
      <w:r w:rsidR="000176BB">
        <w:rPr>
          <w:rFonts w:ascii="Calibri" w:hAnsi="Calibri" w:cs="Calibri"/>
        </w:rPr>
        <w:t>10 and 11</w:t>
      </w:r>
      <w:r>
        <w:rPr>
          <w:rFonts w:ascii="Calibri" w:hAnsi="Calibri" w:cs="Calibri"/>
        </w:rPr>
        <w:t xml:space="preserve">). </w:t>
      </w:r>
      <w:r w:rsidR="007C2EB2">
        <w:rPr>
          <w:rFonts w:ascii="Calibri" w:hAnsi="Calibri" w:cs="Calibri"/>
        </w:rPr>
        <w:t>The</w:t>
      </w:r>
      <w:r>
        <w:rPr>
          <w:rFonts w:ascii="Calibri" w:hAnsi="Calibri" w:cs="Calibri"/>
        </w:rPr>
        <w:t xml:space="preserve"> position </w:t>
      </w:r>
      <w:r w:rsidR="007C2EB2">
        <w:rPr>
          <w:rFonts w:ascii="Calibri" w:hAnsi="Calibri" w:cs="Calibri"/>
        </w:rPr>
        <w:t xml:space="preserve">was recorded </w:t>
      </w:r>
      <w:r>
        <w:rPr>
          <w:rFonts w:ascii="Calibri" w:hAnsi="Calibri" w:cs="Calibri"/>
        </w:rPr>
        <w:t xml:space="preserve">with the Dumpy. Accurate records are essential in archaeology as it is a destructive science, and we only have one chance </w:t>
      </w:r>
      <w:r w:rsidR="00113E2A">
        <w:rPr>
          <w:rFonts w:ascii="Calibri" w:hAnsi="Calibri" w:cs="Calibri"/>
        </w:rPr>
        <w:t>(McIntosh, 1999, pp. 51-</w:t>
      </w:r>
      <w:r w:rsidR="00593EB8">
        <w:rPr>
          <w:rFonts w:ascii="Calibri" w:hAnsi="Calibri" w:cs="Calibri"/>
        </w:rPr>
        <w:t>71).</w:t>
      </w:r>
    </w:p>
    <w:p w14:paraId="7F9A0569" w14:textId="3BA0BCEE" w:rsidR="00FD4EA2" w:rsidRDefault="00FD4EA2" w:rsidP="00555F05">
      <w:pPr>
        <w:rPr>
          <w:rFonts w:ascii="Calibri" w:hAnsi="Calibri" w:cs="Calibri"/>
        </w:rPr>
      </w:pPr>
    </w:p>
    <w:p w14:paraId="5E803F74" w14:textId="1F01D282" w:rsidR="00FD4EA2" w:rsidRDefault="00FD4EA2" w:rsidP="00691D71">
      <w:pPr>
        <w:jc w:val="center"/>
        <w:rPr>
          <w:rFonts w:ascii="Calibri" w:hAnsi="Calibri" w:cs="Calibri"/>
        </w:rPr>
      </w:pPr>
    </w:p>
    <w:p w14:paraId="5566465F" w14:textId="409FEB36" w:rsidR="00FD4EA2" w:rsidRDefault="00691D71" w:rsidP="00691D71">
      <w:pPr>
        <w:jc w:val="center"/>
        <w:rPr>
          <w:rFonts w:ascii="Calibri" w:hAnsi="Calibri" w:cs="Calibri"/>
        </w:rPr>
      </w:pPr>
      <w:r>
        <w:rPr>
          <w:rFonts w:ascii="Calibri" w:hAnsi="Calibri" w:cs="Calibri"/>
          <w:noProof/>
        </w:rPr>
        <w:drawing>
          <wp:inline distT="0" distB="0" distL="0" distR="0" wp14:anchorId="2107DA76" wp14:editId="24ECF34E">
            <wp:extent cx="2365828" cy="2002971"/>
            <wp:effectExtent l="0" t="0" r="0" b="3810"/>
            <wp:docPr id="713765167" name="Picture 18" descr="A group of people standing in a grass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65167" name="Picture 18" descr="A group of people standing in a grassy fiel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65828" cy="2002971"/>
                    </a:xfrm>
                    <a:prstGeom prst="rect">
                      <a:avLst/>
                    </a:prstGeom>
                  </pic:spPr>
                </pic:pic>
              </a:graphicData>
            </a:graphic>
          </wp:inline>
        </w:drawing>
      </w:r>
      <w:r>
        <w:rPr>
          <w:rFonts w:ascii="Calibri" w:hAnsi="Calibri" w:cs="Calibri"/>
          <w:noProof/>
        </w:rPr>
        <w:drawing>
          <wp:inline distT="0" distB="0" distL="0" distR="0" wp14:anchorId="520F53AD" wp14:editId="2933FB3E">
            <wp:extent cx="2889590" cy="2011045"/>
            <wp:effectExtent l="0" t="0" r="6350" b="0"/>
            <wp:docPr id="485490812" name="Picture 19" descr="A diagram of a bench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490812" name="Picture 19" descr="A diagram of a benchmark&#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9590" cy="2011045"/>
                    </a:xfrm>
                    <a:prstGeom prst="rect">
                      <a:avLst/>
                    </a:prstGeom>
                  </pic:spPr>
                </pic:pic>
              </a:graphicData>
            </a:graphic>
          </wp:inline>
        </w:drawing>
      </w:r>
    </w:p>
    <w:p w14:paraId="7F374C53" w14:textId="77777777" w:rsidR="00FD4EA2" w:rsidRDefault="00FD4EA2" w:rsidP="00555F05">
      <w:pPr>
        <w:rPr>
          <w:rFonts w:ascii="Calibri" w:hAnsi="Calibri" w:cs="Calibri"/>
        </w:rPr>
      </w:pPr>
    </w:p>
    <w:p w14:paraId="38CE9079" w14:textId="77777777" w:rsidR="00B74518" w:rsidRDefault="00B74518" w:rsidP="00555F05">
      <w:pPr>
        <w:rPr>
          <w:rFonts w:ascii="Calibri" w:hAnsi="Calibri" w:cs="Calibri"/>
        </w:rPr>
      </w:pPr>
    </w:p>
    <w:p w14:paraId="6B6CAB2C" w14:textId="5159109A" w:rsidR="0058608D" w:rsidRDefault="0058608D" w:rsidP="00223A2B">
      <w:pPr>
        <w:spacing w:line="360" w:lineRule="auto"/>
        <w:rPr>
          <w:rFonts w:ascii="Calibri" w:hAnsi="Calibri" w:cs="Calibri"/>
        </w:rPr>
      </w:pPr>
      <w:r>
        <w:rPr>
          <w:rFonts w:ascii="Calibri" w:hAnsi="Calibri" w:cs="Calibri"/>
        </w:rPr>
        <w:t xml:space="preserve">We placed a tarp beside the trench and removed the turf in small sections, </w:t>
      </w:r>
      <w:r w:rsidR="00223A2B">
        <w:rPr>
          <w:rFonts w:ascii="Calibri" w:hAnsi="Calibri" w:cs="Calibri"/>
        </w:rPr>
        <w:t>form</w:t>
      </w:r>
      <w:r w:rsidR="001F78EB">
        <w:rPr>
          <w:rFonts w:ascii="Calibri" w:hAnsi="Calibri" w:cs="Calibri"/>
        </w:rPr>
        <w:t>ing</w:t>
      </w:r>
      <w:r w:rsidR="001B06FD">
        <w:rPr>
          <w:rFonts w:ascii="Calibri" w:hAnsi="Calibri" w:cs="Calibri"/>
        </w:rPr>
        <w:t xml:space="preserve"> a retaining wall for the </w:t>
      </w:r>
      <w:r w:rsidR="001F78EB">
        <w:rPr>
          <w:rFonts w:ascii="Calibri" w:hAnsi="Calibri" w:cs="Calibri"/>
        </w:rPr>
        <w:t>excavated material</w:t>
      </w:r>
      <w:r w:rsidR="000176BB">
        <w:rPr>
          <w:rFonts w:ascii="Calibri" w:hAnsi="Calibri" w:cs="Calibri"/>
        </w:rPr>
        <w:t xml:space="preserve"> (See Figure 12)</w:t>
      </w:r>
      <w:r>
        <w:rPr>
          <w:rFonts w:ascii="Calibri" w:hAnsi="Calibri" w:cs="Calibri"/>
        </w:rPr>
        <w:t xml:space="preserve">. We </w:t>
      </w:r>
      <w:r w:rsidR="001B06FD">
        <w:rPr>
          <w:rFonts w:ascii="Calibri" w:hAnsi="Calibri" w:cs="Calibri"/>
        </w:rPr>
        <w:t>then</w:t>
      </w:r>
      <w:r>
        <w:rPr>
          <w:rFonts w:ascii="Calibri" w:hAnsi="Calibri" w:cs="Calibri"/>
        </w:rPr>
        <w:t xml:space="preserve"> remove</w:t>
      </w:r>
      <w:r w:rsidR="001B06FD">
        <w:rPr>
          <w:rFonts w:ascii="Calibri" w:hAnsi="Calibri" w:cs="Calibri"/>
        </w:rPr>
        <w:t>d</w:t>
      </w:r>
      <w:r>
        <w:rPr>
          <w:rFonts w:ascii="Calibri" w:hAnsi="Calibri" w:cs="Calibri"/>
        </w:rPr>
        <w:t xml:space="preserve"> the top layer of </w:t>
      </w:r>
      <w:r w:rsidR="001B06FD">
        <w:rPr>
          <w:rFonts w:ascii="Calibri" w:hAnsi="Calibri" w:cs="Calibri"/>
        </w:rPr>
        <w:t xml:space="preserve">the </w:t>
      </w:r>
      <w:r>
        <w:rPr>
          <w:rFonts w:ascii="Calibri" w:hAnsi="Calibri" w:cs="Calibri"/>
        </w:rPr>
        <w:t>earth with the Mattock</w:t>
      </w:r>
      <w:r w:rsidR="001B06FD">
        <w:rPr>
          <w:rFonts w:ascii="Calibri" w:hAnsi="Calibri" w:cs="Calibri"/>
        </w:rPr>
        <w:t xml:space="preserve">. Keeping the working area tidy shows respect for the landowner and is more efficient for filling the trench at the end of the excavation. </w:t>
      </w:r>
    </w:p>
    <w:p w14:paraId="61755226" w14:textId="77777777" w:rsidR="00206009" w:rsidRDefault="00206009" w:rsidP="00223A2B">
      <w:pPr>
        <w:spacing w:line="360" w:lineRule="auto"/>
        <w:rPr>
          <w:rFonts w:ascii="Calibri" w:hAnsi="Calibri" w:cs="Calibri"/>
        </w:rPr>
      </w:pPr>
    </w:p>
    <w:p w14:paraId="6E1EB78A" w14:textId="613BB082" w:rsidR="00B74518" w:rsidRDefault="00691D71" w:rsidP="00691D71">
      <w:pPr>
        <w:jc w:val="center"/>
        <w:rPr>
          <w:rFonts w:ascii="Calibri" w:hAnsi="Calibri" w:cs="Calibri"/>
        </w:rPr>
      </w:pPr>
      <w:r>
        <w:rPr>
          <w:rFonts w:ascii="Calibri" w:hAnsi="Calibri" w:cs="Calibri"/>
          <w:noProof/>
        </w:rPr>
        <w:drawing>
          <wp:inline distT="0" distB="0" distL="0" distR="0" wp14:anchorId="49EF51A7" wp14:editId="4CDACFAD">
            <wp:extent cx="3536069" cy="2933554"/>
            <wp:effectExtent l="0" t="0" r="0" b="635"/>
            <wp:docPr id="517702597" name="Picture 21" descr="A group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02597" name="Picture 21" descr="A group of people in a fiel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70479" cy="2962101"/>
                    </a:xfrm>
                    <a:prstGeom prst="rect">
                      <a:avLst/>
                    </a:prstGeom>
                  </pic:spPr>
                </pic:pic>
              </a:graphicData>
            </a:graphic>
          </wp:inline>
        </w:drawing>
      </w:r>
    </w:p>
    <w:p w14:paraId="49F448BD" w14:textId="77777777" w:rsidR="00206009" w:rsidRDefault="00206009" w:rsidP="00691D71">
      <w:pPr>
        <w:jc w:val="center"/>
        <w:rPr>
          <w:rFonts w:ascii="Calibri" w:hAnsi="Calibri" w:cs="Calibri"/>
        </w:rPr>
      </w:pPr>
    </w:p>
    <w:p w14:paraId="155D75D3" w14:textId="77777777" w:rsidR="00501738" w:rsidRDefault="00501738" w:rsidP="00555F05">
      <w:pPr>
        <w:rPr>
          <w:rFonts w:ascii="Calibri" w:hAnsi="Calibri" w:cs="Calibri"/>
        </w:rPr>
      </w:pPr>
    </w:p>
    <w:p w14:paraId="31EDC98F" w14:textId="5824B567" w:rsidR="009F11BB" w:rsidRDefault="001F78EB" w:rsidP="00223A2B">
      <w:pPr>
        <w:spacing w:line="360" w:lineRule="auto"/>
        <w:rPr>
          <w:rFonts w:ascii="Calibri" w:hAnsi="Calibri" w:cs="Calibri"/>
        </w:rPr>
      </w:pPr>
      <w:r>
        <w:rPr>
          <w:rFonts w:ascii="Calibri" w:hAnsi="Calibri" w:cs="Calibri"/>
        </w:rPr>
        <w:t>We</w:t>
      </w:r>
      <w:r w:rsidR="00113E2A">
        <w:rPr>
          <w:rFonts w:ascii="Calibri" w:hAnsi="Calibri" w:cs="Calibri"/>
        </w:rPr>
        <w:t xml:space="preserve"> remov</w:t>
      </w:r>
      <w:r>
        <w:rPr>
          <w:rFonts w:ascii="Calibri" w:hAnsi="Calibri" w:cs="Calibri"/>
        </w:rPr>
        <w:t>ed</w:t>
      </w:r>
      <w:r w:rsidR="00113E2A">
        <w:rPr>
          <w:rFonts w:ascii="Calibri" w:hAnsi="Calibri" w:cs="Calibri"/>
        </w:rPr>
        <w:t xml:space="preserve"> shallow </w:t>
      </w:r>
      <w:r w:rsidR="00F67CFF">
        <w:rPr>
          <w:rFonts w:ascii="Calibri" w:hAnsi="Calibri" w:cs="Calibri"/>
        </w:rPr>
        <w:t>soil layers by trowelling</w:t>
      </w:r>
      <w:r w:rsidR="00275B0E">
        <w:rPr>
          <w:rFonts w:ascii="Calibri" w:hAnsi="Calibri" w:cs="Calibri"/>
        </w:rPr>
        <w:t>, creating a flat horizon (Carver, 2010, p. 117), and earth sifted to ensure we had not missed anything (See Figure 13). This is vital in Prehistoric excavations,</w:t>
      </w:r>
      <w:r w:rsidR="00113E2A">
        <w:rPr>
          <w:rFonts w:ascii="Calibri" w:hAnsi="Calibri" w:cs="Calibri"/>
        </w:rPr>
        <w:t xml:space="preserve"> as </w:t>
      </w:r>
      <w:r>
        <w:rPr>
          <w:rFonts w:ascii="Calibri" w:hAnsi="Calibri" w:cs="Calibri"/>
        </w:rPr>
        <w:t>finds</w:t>
      </w:r>
      <w:r w:rsidR="00113E2A">
        <w:rPr>
          <w:rFonts w:ascii="Calibri" w:hAnsi="Calibri" w:cs="Calibri"/>
        </w:rPr>
        <w:t xml:space="preserve"> are often </w:t>
      </w:r>
      <w:r>
        <w:rPr>
          <w:rFonts w:ascii="Calibri" w:hAnsi="Calibri" w:cs="Calibri"/>
        </w:rPr>
        <w:t>small</w:t>
      </w:r>
      <w:r w:rsidR="00113E2A">
        <w:rPr>
          <w:rFonts w:ascii="Calibri" w:hAnsi="Calibri" w:cs="Calibri"/>
        </w:rPr>
        <w:t xml:space="preserve"> (McIntosh, 1999, pp. 55-57). </w:t>
      </w:r>
      <w:r w:rsidR="00275B0E">
        <w:rPr>
          <w:rFonts w:ascii="Calibri" w:hAnsi="Calibri" w:cs="Calibri"/>
        </w:rPr>
        <w:t>We expected to find flints as Trench 10 had proved plentiful on the last dig.</w:t>
      </w:r>
    </w:p>
    <w:p w14:paraId="1D1B1B81" w14:textId="77777777" w:rsidR="00FE2571" w:rsidRDefault="00FE2571" w:rsidP="00223A2B">
      <w:pPr>
        <w:spacing w:line="360" w:lineRule="auto"/>
        <w:rPr>
          <w:rFonts w:ascii="Calibri" w:hAnsi="Calibri" w:cs="Calibri"/>
        </w:rPr>
      </w:pPr>
    </w:p>
    <w:p w14:paraId="2D911BE1" w14:textId="35BF4530" w:rsidR="009F11BB" w:rsidRDefault="00691D71" w:rsidP="00E06FD9">
      <w:pPr>
        <w:jc w:val="center"/>
        <w:rPr>
          <w:rFonts w:ascii="Calibri" w:hAnsi="Calibri" w:cs="Calibri"/>
        </w:rPr>
      </w:pPr>
      <w:r>
        <w:rPr>
          <w:rFonts w:ascii="Calibri" w:hAnsi="Calibri" w:cs="Calibri"/>
          <w:noProof/>
        </w:rPr>
        <w:lastRenderedPageBreak/>
        <w:drawing>
          <wp:inline distT="0" distB="0" distL="0" distR="0" wp14:anchorId="05CE08B9" wp14:editId="353F53B1">
            <wp:extent cx="3152998" cy="2624658"/>
            <wp:effectExtent l="0" t="0" r="0" b="4445"/>
            <wp:docPr id="1576575776" name="Picture 22" descr="A group of people wor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575776" name="Picture 22" descr="A group of people working in a fiel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77564" cy="2645108"/>
                    </a:xfrm>
                    <a:prstGeom prst="rect">
                      <a:avLst/>
                    </a:prstGeom>
                  </pic:spPr>
                </pic:pic>
              </a:graphicData>
            </a:graphic>
          </wp:inline>
        </w:drawing>
      </w:r>
    </w:p>
    <w:p w14:paraId="28601008" w14:textId="77777777" w:rsidR="000B432F" w:rsidRDefault="000B432F" w:rsidP="00E06FD9">
      <w:pPr>
        <w:jc w:val="center"/>
        <w:rPr>
          <w:rFonts w:ascii="Calibri" w:hAnsi="Calibri" w:cs="Calibri"/>
        </w:rPr>
      </w:pPr>
    </w:p>
    <w:p w14:paraId="76082C4B" w14:textId="599146B8" w:rsidR="000B432F" w:rsidRDefault="001F78EB" w:rsidP="00FE2571">
      <w:pPr>
        <w:spacing w:line="360" w:lineRule="auto"/>
        <w:rPr>
          <w:rFonts w:ascii="Calibri" w:hAnsi="Calibri" w:cs="Calibri"/>
        </w:rPr>
      </w:pPr>
      <w:r>
        <w:rPr>
          <w:rFonts w:ascii="Calibri" w:hAnsi="Calibri" w:cs="Calibri"/>
        </w:rPr>
        <w:t>An</w:t>
      </w:r>
      <w:r w:rsidR="0072756E">
        <w:rPr>
          <w:rFonts w:ascii="Calibri" w:hAnsi="Calibri" w:cs="Calibri"/>
        </w:rPr>
        <w:t xml:space="preserve"> input on identify</w:t>
      </w:r>
      <w:r>
        <w:rPr>
          <w:rFonts w:ascii="Calibri" w:hAnsi="Calibri" w:cs="Calibri"/>
        </w:rPr>
        <w:t>ing</w:t>
      </w:r>
      <w:r w:rsidR="0072756E">
        <w:rPr>
          <w:rFonts w:ascii="Calibri" w:hAnsi="Calibri" w:cs="Calibri"/>
        </w:rPr>
        <w:t xml:space="preserve"> flint was invaluable. </w:t>
      </w:r>
      <w:r>
        <w:rPr>
          <w:rFonts w:ascii="Calibri" w:hAnsi="Calibri" w:cs="Calibri"/>
        </w:rPr>
        <w:t xml:space="preserve">We were allowed to take a flint sample, which proved </w:t>
      </w:r>
      <w:r w:rsidR="00F67CFF">
        <w:rPr>
          <w:rFonts w:ascii="Calibri" w:hAnsi="Calibri" w:cs="Calibri"/>
        </w:rPr>
        <w:t>help</w:t>
      </w:r>
      <w:r>
        <w:rPr>
          <w:rFonts w:ascii="Calibri" w:hAnsi="Calibri" w:cs="Calibri"/>
        </w:rPr>
        <w:t>ful while trowelling since flint makes a distinct noise when struck, like glass. Heavy rain made the soil sticky. Roots of reeds bound soil together, making it harder to remove</w:t>
      </w:r>
      <w:r w:rsidR="00223A2B">
        <w:rPr>
          <w:rFonts w:ascii="Calibri" w:hAnsi="Calibri" w:cs="Calibri"/>
        </w:rPr>
        <w:t xml:space="preserve"> (See Figure </w:t>
      </w:r>
      <w:r w:rsidR="004D70E0">
        <w:rPr>
          <w:rFonts w:ascii="Calibri" w:hAnsi="Calibri" w:cs="Calibri"/>
        </w:rPr>
        <w:t>14</w:t>
      </w:r>
      <w:r w:rsidR="00223A2B">
        <w:rPr>
          <w:rFonts w:ascii="Calibri" w:hAnsi="Calibri" w:cs="Calibri"/>
        </w:rPr>
        <w:t>)</w:t>
      </w:r>
      <w:r w:rsidR="00912936">
        <w:rPr>
          <w:rFonts w:ascii="Calibri" w:hAnsi="Calibri" w:cs="Calibri"/>
        </w:rPr>
        <w:t>.</w:t>
      </w:r>
    </w:p>
    <w:p w14:paraId="59EDFD27" w14:textId="4474A9D9" w:rsidR="009F11BB" w:rsidRDefault="00691D71" w:rsidP="00E06FD9">
      <w:pPr>
        <w:jc w:val="center"/>
        <w:rPr>
          <w:rFonts w:ascii="Calibri" w:hAnsi="Calibri" w:cs="Calibri"/>
        </w:rPr>
      </w:pPr>
      <w:r>
        <w:rPr>
          <w:rFonts w:ascii="Calibri" w:hAnsi="Calibri" w:cs="Calibri"/>
          <w:noProof/>
        </w:rPr>
        <w:drawing>
          <wp:inline distT="0" distB="0" distL="0" distR="0" wp14:anchorId="4AA4D0B5" wp14:editId="179BDCF1">
            <wp:extent cx="2774536" cy="3551405"/>
            <wp:effectExtent l="0" t="0" r="0" b="5080"/>
            <wp:docPr id="1727072016" name="Picture 23" descr="A screenshot of a video of a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72016" name="Picture 23" descr="A screenshot of a video of a construction sit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8620" cy="3556633"/>
                    </a:xfrm>
                    <a:prstGeom prst="rect">
                      <a:avLst/>
                    </a:prstGeom>
                  </pic:spPr>
                </pic:pic>
              </a:graphicData>
            </a:graphic>
          </wp:inline>
        </w:drawing>
      </w:r>
    </w:p>
    <w:p w14:paraId="51857339" w14:textId="77777777" w:rsidR="00FE2571" w:rsidRDefault="00FE2571" w:rsidP="00E06FD9">
      <w:pPr>
        <w:jc w:val="center"/>
        <w:rPr>
          <w:rFonts w:ascii="Calibri" w:hAnsi="Calibri" w:cs="Calibri"/>
        </w:rPr>
      </w:pPr>
    </w:p>
    <w:p w14:paraId="4B393A97" w14:textId="360F1030" w:rsidR="00FE2571" w:rsidRDefault="009F11BB" w:rsidP="00223A2B">
      <w:pPr>
        <w:spacing w:line="360" w:lineRule="auto"/>
        <w:rPr>
          <w:rFonts w:ascii="Calibri" w:hAnsi="Calibri" w:cs="Calibri"/>
        </w:rPr>
      </w:pPr>
      <w:r>
        <w:rPr>
          <w:rFonts w:ascii="Calibri" w:hAnsi="Calibri" w:cs="Calibri"/>
        </w:rPr>
        <w:t>By the end of the first week</w:t>
      </w:r>
      <w:r w:rsidR="006F0465">
        <w:rPr>
          <w:rFonts w:ascii="Calibri" w:hAnsi="Calibri" w:cs="Calibri"/>
        </w:rPr>
        <w:t xml:space="preserve">, we were </w:t>
      </w:r>
      <w:r w:rsidR="001B06FD">
        <w:rPr>
          <w:rFonts w:ascii="Calibri" w:hAnsi="Calibri" w:cs="Calibri"/>
        </w:rPr>
        <w:t>at a depth of</w:t>
      </w:r>
      <w:r w:rsidR="006F0465">
        <w:rPr>
          <w:rFonts w:ascii="Calibri" w:hAnsi="Calibri" w:cs="Calibri"/>
        </w:rPr>
        <w:t xml:space="preserve"> 7 inches to the clay or glacial layer, and the edge of what was thought to be the </w:t>
      </w:r>
      <w:r w:rsidR="00912936">
        <w:rPr>
          <w:rFonts w:ascii="Calibri" w:hAnsi="Calibri" w:cs="Calibri"/>
        </w:rPr>
        <w:t xml:space="preserve">original </w:t>
      </w:r>
      <w:r w:rsidR="006F0465">
        <w:rPr>
          <w:rFonts w:ascii="Calibri" w:hAnsi="Calibri" w:cs="Calibri"/>
        </w:rPr>
        <w:t xml:space="preserve">burnt area was uncovered. Small fragments of charcoal had been found across the entire trench. Another feature next to the burnt area was </w:t>
      </w:r>
      <w:r w:rsidR="0072756E">
        <w:rPr>
          <w:rFonts w:ascii="Calibri" w:hAnsi="Calibri" w:cs="Calibri"/>
        </w:rPr>
        <w:t>reveal</w:t>
      </w:r>
      <w:r w:rsidR="006F0465">
        <w:rPr>
          <w:rFonts w:ascii="Calibri" w:hAnsi="Calibri" w:cs="Calibri"/>
        </w:rPr>
        <w:t xml:space="preserve">ed, containing </w:t>
      </w:r>
      <w:r w:rsidR="0072756E">
        <w:rPr>
          <w:rFonts w:ascii="Calibri" w:hAnsi="Calibri" w:cs="Calibri"/>
        </w:rPr>
        <w:t xml:space="preserve">charcoal fragments, </w:t>
      </w:r>
      <w:r w:rsidR="001B06FD">
        <w:rPr>
          <w:rFonts w:ascii="Calibri" w:hAnsi="Calibri" w:cs="Calibri"/>
        </w:rPr>
        <w:t>possibly</w:t>
      </w:r>
      <w:r w:rsidR="006F0465">
        <w:rPr>
          <w:rFonts w:ascii="Calibri" w:hAnsi="Calibri" w:cs="Calibri"/>
        </w:rPr>
        <w:t xml:space="preserve"> a fire pit or hearth</w:t>
      </w:r>
      <w:r w:rsidR="00223A2B">
        <w:rPr>
          <w:rFonts w:ascii="Calibri" w:hAnsi="Calibri" w:cs="Calibri"/>
        </w:rPr>
        <w:t xml:space="preserve"> (See Figure </w:t>
      </w:r>
      <w:r w:rsidR="004D70E0">
        <w:rPr>
          <w:rFonts w:ascii="Calibri" w:hAnsi="Calibri" w:cs="Calibri"/>
        </w:rPr>
        <w:t>15</w:t>
      </w:r>
      <w:r w:rsidR="00223A2B">
        <w:rPr>
          <w:rFonts w:ascii="Calibri" w:hAnsi="Calibri" w:cs="Calibri"/>
        </w:rPr>
        <w:t>)</w:t>
      </w:r>
      <w:r w:rsidR="006F0465">
        <w:rPr>
          <w:rFonts w:ascii="Calibri" w:hAnsi="Calibri" w:cs="Calibri"/>
        </w:rPr>
        <w:t>.</w:t>
      </w:r>
    </w:p>
    <w:p w14:paraId="578CFCF0" w14:textId="4241734A" w:rsidR="00E06FD9" w:rsidRDefault="00691D71" w:rsidP="00E06FD9">
      <w:pPr>
        <w:jc w:val="center"/>
        <w:rPr>
          <w:rFonts w:ascii="Calibri" w:hAnsi="Calibri" w:cs="Calibri"/>
        </w:rPr>
      </w:pPr>
      <w:r>
        <w:rPr>
          <w:rFonts w:ascii="Calibri" w:hAnsi="Calibri" w:cs="Calibri"/>
          <w:noProof/>
        </w:rPr>
        <w:lastRenderedPageBreak/>
        <w:drawing>
          <wp:inline distT="0" distB="0" distL="0" distR="0" wp14:anchorId="63F0A6CA" wp14:editId="10B6D36A">
            <wp:extent cx="4235450" cy="2944268"/>
            <wp:effectExtent l="0" t="0" r="0" b="2540"/>
            <wp:docPr id="160454294" name="Picture 24" descr="A collage of a fire pit and fire p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4294" name="Picture 24" descr="A collage of a fire pit and fire p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253214" cy="2956617"/>
                    </a:xfrm>
                    <a:prstGeom prst="rect">
                      <a:avLst/>
                    </a:prstGeom>
                  </pic:spPr>
                </pic:pic>
              </a:graphicData>
            </a:graphic>
          </wp:inline>
        </w:drawing>
      </w:r>
    </w:p>
    <w:p w14:paraId="0746B923" w14:textId="77777777" w:rsidR="00707CC5" w:rsidRDefault="00707CC5" w:rsidP="00206009">
      <w:pPr>
        <w:spacing w:line="360" w:lineRule="auto"/>
        <w:rPr>
          <w:rFonts w:ascii="Calibri" w:hAnsi="Calibri" w:cs="Calibri"/>
        </w:rPr>
      </w:pPr>
    </w:p>
    <w:p w14:paraId="2D469DED" w14:textId="0FC4ADA8" w:rsidR="00FE2571" w:rsidRDefault="009F11BB" w:rsidP="00206009">
      <w:pPr>
        <w:spacing w:line="360" w:lineRule="auto"/>
        <w:rPr>
          <w:rFonts w:ascii="Calibri" w:hAnsi="Calibri" w:cs="Calibri"/>
        </w:rPr>
      </w:pPr>
      <w:r>
        <w:rPr>
          <w:rFonts w:ascii="Calibri" w:hAnsi="Calibri" w:cs="Calibri"/>
        </w:rPr>
        <w:t xml:space="preserve">Only one flint </w:t>
      </w:r>
      <w:r w:rsidR="006F0465">
        <w:rPr>
          <w:rFonts w:ascii="Calibri" w:hAnsi="Calibri" w:cs="Calibri"/>
        </w:rPr>
        <w:t>was found in our trench by sifting</w:t>
      </w:r>
      <w:r w:rsidR="00912936">
        <w:rPr>
          <w:rFonts w:ascii="Calibri" w:hAnsi="Calibri" w:cs="Calibri"/>
        </w:rPr>
        <w:t xml:space="preserve"> and not in context</w:t>
      </w:r>
      <w:r w:rsidR="006F0465">
        <w:rPr>
          <w:rFonts w:ascii="Calibri" w:hAnsi="Calibri" w:cs="Calibri"/>
        </w:rPr>
        <w:t xml:space="preserve">, while </w:t>
      </w:r>
      <w:r w:rsidR="00912936">
        <w:rPr>
          <w:rFonts w:ascii="Calibri" w:hAnsi="Calibri" w:cs="Calibri"/>
        </w:rPr>
        <w:t xml:space="preserve">Trench </w:t>
      </w:r>
      <w:r w:rsidR="006F0465">
        <w:rPr>
          <w:rFonts w:ascii="Calibri" w:hAnsi="Calibri" w:cs="Calibri"/>
        </w:rPr>
        <w:t>10 North had numerous flint finds. I observed how</w:t>
      </w:r>
      <w:r>
        <w:rPr>
          <w:rFonts w:ascii="Calibri" w:hAnsi="Calibri" w:cs="Calibri"/>
        </w:rPr>
        <w:t xml:space="preserve"> these find</w:t>
      </w:r>
      <w:r w:rsidR="00E86B8F">
        <w:rPr>
          <w:rFonts w:ascii="Calibri" w:hAnsi="Calibri" w:cs="Calibri"/>
        </w:rPr>
        <w:t>ing</w:t>
      </w:r>
      <w:r>
        <w:rPr>
          <w:rFonts w:ascii="Calibri" w:hAnsi="Calibri" w:cs="Calibri"/>
        </w:rPr>
        <w:t xml:space="preserve">s were recorded </w:t>
      </w:r>
      <w:r w:rsidR="00E86B8F">
        <w:rPr>
          <w:rFonts w:ascii="Calibri" w:hAnsi="Calibri" w:cs="Calibri"/>
        </w:rPr>
        <w:t xml:space="preserve">but did not </w:t>
      </w:r>
      <w:r w:rsidR="0072756E">
        <w:rPr>
          <w:rFonts w:ascii="Calibri" w:hAnsi="Calibri" w:cs="Calibri"/>
        </w:rPr>
        <w:t>participate</w:t>
      </w:r>
      <w:r>
        <w:rPr>
          <w:rFonts w:ascii="Calibri" w:hAnsi="Calibri" w:cs="Calibri"/>
        </w:rPr>
        <w:t>.</w:t>
      </w:r>
    </w:p>
    <w:p w14:paraId="0C3016E4" w14:textId="4DCC14E6" w:rsidR="007D5C7A" w:rsidRDefault="009F11BB" w:rsidP="00C7320D">
      <w:pPr>
        <w:jc w:val="center"/>
        <w:rPr>
          <w:rFonts w:ascii="Calibri" w:hAnsi="Calibri" w:cs="Calibri"/>
          <w:u w:val="single"/>
        </w:rPr>
      </w:pPr>
      <w:r w:rsidRPr="009F11BB">
        <w:rPr>
          <w:rFonts w:ascii="Calibri" w:hAnsi="Calibri" w:cs="Calibri"/>
          <w:u w:val="single"/>
        </w:rPr>
        <w:t>Week 2</w:t>
      </w:r>
    </w:p>
    <w:p w14:paraId="09249348" w14:textId="77777777" w:rsidR="001F78EB" w:rsidRPr="00C7320D" w:rsidRDefault="001F78EB" w:rsidP="00C7320D">
      <w:pPr>
        <w:jc w:val="center"/>
        <w:rPr>
          <w:rFonts w:ascii="Calibri" w:hAnsi="Calibri" w:cs="Calibri"/>
          <w:u w:val="single"/>
        </w:rPr>
      </w:pPr>
    </w:p>
    <w:p w14:paraId="4EE19C2D" w14:textId="1AEE73CC" w:rsidR="00223A2B" w:rsidRDefault="00D817A4" w:rsidP="00744413">
      <w:pPr>
        <w:spacing w:line="360" w:lineRule="auto"/>
        <w:rPr>
          <w:rFonts w:ascii="Calibri" w:hAnsi="Calibri" w:cs="Calibri"/>
        </w:rPr>
      </w:pPr>
      <w:r>
        <w:rPr>
          <w:rFonts w:ascii="Calibri" w:hAnsi="Calibri" w:cs="Calibri"/>
        </w:rPr>
        <w:t>Further flint finds continued in 10 North</w:t>
      </w:r>
      <w:r w:rsidR="00E86B8F">
        <w:rPr>
          <w:rFonts w:ascii="Calibri" w:hAnsi="Calibri" w:cs="Calibri"/>
        </w:rPr>
        <w:t>,</w:t>
      </w:r>
      <w:r w:rsidR="006F0465">
        <w:rPr>
          <w:rFonts w:ascii="Calibri" w:hAnsi="Calibri" w:cs="Calibri"/>
        </w:rPr>
        <w:t xml:space="preserve"> especially in the upper trench (East)</w:t>
      </w:r>
      <w:r>
        <w:rPr>
          <w:rFonts w:ascii="Calibri" w:hAnsi="Calibri" w:cs="Calibri"/>
        </w:rPr>
        <w:t xml:space="preserve">. </w:t>
      </w:r>
      <w:r w:rsidR="00707CC5">
        <w:rPr>
          <w:rFonts w:ascii="Calibri" w:hAnsi="Calibri" w:cs="Calibri"/>
        </w:rPr>
        <w:t>In 10 South, we removed the remaining soil above the clay layer, avoiding the burnt area and fire pit, where samples could be recovered for radiocarbon dating.</w:t>
      </w:r>
      <w:r>
        <w:rPr>
          <w:rFonts w:ascii="Calibri" w:hAnsi="Calibri" w:cs="Calibri"/>
        </w:rPr>
        <w:t xml:space="preserve"> </w:t>
      </w:r>
      <w:r w:rsidR="00F67CFF">
        <w:rPr>
          <w:rFonts w:ascii="Calibri" w:hAnsi="Calibri" w:cs="Calibri"/>
        </w:rPr>
        <w:t>Possible plough marks were</w:t>
      </w:r>
      <w:r w:rsidR="0072756E">
        <w:rPr>
          <w:rFonts w:ascii="Calibri" w:hAnsi="Calibri" w:cs="Calibri"/>
        </w:rPr>
        <w:t xml:space="preserve"> evident in the upper or east section of the trench, which may have resulted from</w:t>
      </w:r>
      <w:r w:rsidR="006F0465">
        <w:rPr>
          <w:rFonts w:ascii="Calibri" w:hAnsi="Calibri" w:cs="Calibri"/>
        </w:rPr>
        <w:t xml:space="preserve"> ploughing during World War 2</w:t>
      </w:r>
      <w:r w:rsidR="00912936">
        <w:rPr>
          <w:rFonts w:ascii="Calibri" w:hAnsi="Calibri" w:cs="Calibri"/>
        </w:rPr>
        <w:t xml:space="preserve"> (See Figure </w:t>
      </w:r>
      <w:r w:rsidR="004D70E0">
        <w:rPr>
          <w:rFonts w:ascii="Calibri" w:hAnsi="Calibri" w:cs="Calibri"/>
        </w:rPr>
        <w:t>16</w:t>
      </w:r>
      <w:r w:rsidR="00912936">
        <w:rPr>
          <w:rFonts w:ascii="Calibri" w:hAnsi="Calibri" w:cs="Calibri"/>
        </w:rPr>
        <w:t>)</w:t>
      </w:r>
      <w:r w:rsidR="006F0465">
        <w:rPr>
          <w:rFonts w:ascii="Calibri" w:hAnsi="Calibri" w:cs="Calibri"/>
        </w:rPr>
        <w:t>.</w:t>
      </w:r>
    </w:p>
    <w:p w14:paraId="67DC500C" w14:textId="48DD29CF" w:rsidR="00707CC5" w:rsidRDefault="00707CC5" w:rsidP="00744413">
      <w:pPr>
        <w:spacing w:line="360" w:lineRule="auto"/>
        <w:rPr>
          <w:rFonts w:ascii="Calibri" w:hAnsi="Calibri" w:cs="Calibri"/>
        </w:rPr>
      </w:pPr>
      <w:r>
        <w:rPr>
          <w:rFonts w:ascii="Calibri" w:hAnsi="Calibri" w:cs="Calibri"/>
          <w:noProof/>
        </w:rPr>
        <w:drawing>
          <wp:anchor distT="0" distB="0" distL="114300" distR="114300" simplePos="0" relativeHeight="251675648" behindDoc="1" locked="0" layoutInCell="1" allowOverlap="1" wp14:anchorId="1896FEB9" wp14:editId="16FCB163">
            <wp:simplePos x="0" y="0"/>
            <wp:positionH relativeFrom="column">
              <wp:posOffset>1716210</wp:posOffset>
            </wp:positionH>
            <wp:positionV relativeFrom="paragraph">
              <wp:posOffset>1968</wp:posOffset>
            </wp:positionV>
            <wp:extent cx="2418984" cy="3074126"/>
            <wp:effectExtent l="0" t="0" r="0" b="0"/>
            <wp:wrapNone/>
            <wp:docPr id="1172023590" name="Picture 25" descr="A screenshot of a photo of a shadow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23590" name="Picture 25" descr="A screenshot of a photo of a shadow of a person&#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418984" cy="3074126"/>
                    </a:xfrm>
                    <a:prstGeom prst="rect">
                      <a:avLst/>
                    </a:prstGeom>
                  </pic:spPr>
                </pic:pic>
              </a:graphicData>
            </a:graphic>
            <wp14:sizeRelH relativeFrom="page">
              <wp14:pctWidth>0</wp14:pctWidth>
            </wp14:sizeRelH>
            <wp14:sizeRelV relativeFrom="page">
              <wp14:pctHeight>0</wp14:pctHeight>
            </wp14:sizeRelV>
          </wp:anchor>
        </w:drawing>
      </w:r>
    </w:p>
    <w:p w14:paraId="002F4788" w14:textId="77777777" w:rsidR="00707CC5" w:rsidRDefault="00707CC5" w:rsidP="00744413">
      <w:pPr>
        <w:spacing w:line="360" w:lineRule="auto"/>
        <w:rPr>
          <w:rFonts w:ascii="Calibri" w:hAnsi="Calibri" w:cs="Calibri"/>
        </w:rPr>
      </w:pPr>
    </w:p>
    <w:p w14:paraId="27162E67" w14:textId="366CCA65" w:rsidR="00143317" w:rsidRDefault="00143317" w:rsidP="00C955A2">
      <w:pPr>
        <w:jc w:val="center"/>
        <w:rPr>
          <w:rFonts w:ascii="Calibri" w:hAnsi="Calibri" w:cs="Calibri"/>
        </w:rPr>
      </w:pPr>
    </w:p>
    <w:p w14:paraId="04397845" w14:textId="2CDE1049" w:rsidR="00143317" w:rsidRDefault="00143317" w:rsidP="00C955A2">
      <w:pPr>
        <w:jc w:val="center"/>
        <w:rPr>
          <w:rFonts w:ascii="Calibri" w:hAnsi="Calibri" w:cs="Calibri"/>
        </w:rPr>
      </w:pPr>
    </w:p>
    <w:p w14:paraId="258C8668" w14:textId="69767CBC" w:rsidR="00143317" w:rsidRDefault="00143317" w:rsidP="00C955A2">
      <w:pPr>
        <w:jc w:val="center"/>
        <w:rPr>
          <w:rFonts w:ascii="Calibri" w:hAnsi="Calibri" w:cs="Calibri"/>
        </w:rPr>
      </w:pPr>
    </w:p>
    <w:p w14:paraId="5DA2A79F" w14:textId="3092659A" w:rsidR="00143317" w:rsidRDefault="00143317" w:rsidP="00C955A2">
      <w:pPr>
        <w:jc w:val="center"/>
        <w:rPr>
          <w:rFonts w:ascii="Calibri" w:hAnsi="Calibri" w:cs="Calibri"/>
        </w:rPr>
      </w:pPr>
    </w:p>
    <w:p w14:paraId="202E3F2A" w14:textId="77777777" w:rsidR="00143317" w:rsidRDefault="00143317" w:rsidP="00C955A2">
      <w:pPr>
        <w:jc w:val="center"/>
        <w:rPr>
          <w:rFonts w:ascii="Calibri" w:hAnsi="Calibri" w:cs="Calibri"/>
        </w:rPr>
      </w:pPr>
    </w:p>
    <w:p w14:paraId="2F3C1C73" w14:textId="53D5C526" w:rsidR="00143317" w:rsidRDefault="00143317" w:rsidP="00C955A2">
      <w:pPr>
        <w:jc w:val="center"/>
        <w:rPr>
          <w:rFonts w:ascii="Calibri" w:hAnsi="Calibri" w:cs="Calibri"/>
        </w:rPr>
      </w:pPr>
    </w:p>
    <w:p w14:paraId="44F77420" w14:textId="2E9663CA" w:rsidR="00143317" w:rsidRDefault="00143317" w:rsidP="00C955A2">
      <w:pPr>
        <w:jc w:val="center"/>
        <w:rPr>
          <w:rFonts w:ascii="Calibri" w:hAnsi="Calibri" w:cs="Calibri"/>
        </w:rPr>
      </w:pPr>
    </w:p>
    <w:p w14:paraId="71C5ADF8" w14:textId="77777777" w:rsidR="00143317" w:rsidRDefault="00143317" w:rsidP="00C955A2">
      <w:pPr>
        <w:jc w:val="center"/>
        <w:rPr>
          <w:rFonts w:ascii="Calibri" w:hAnsi="Calibri" w:cs="Calibri"/>
        </w:rPr>
      </w:pPr>
    </w:p>
    <w:p w14:paraId="44CC1FC1" w14:textId="23601A1A" w:rsidR="00143317" w:rsidRDefault="00143317" w:rsidP="00C955A2">
      <w:pPr>
        <w:jc w:val="center"/>
        <w:rPr>
          <w:rFonts w:ascii="Calibri" w:hAnsi="Calibri" w:cs="Calibri"/>
        </w:rPr>
      </w:pPr>
    </w:p>
    <w:p w14:paraId="06641790" w14:textId="77777777" w:rsidR="00143317" w:rsidRDefault="00143317" w:rsidP="00C955A2">
      <w:pPr>
        <w:jc w:val="center"/>
        <w:rPr>
          <w:rFonts w:ascii="Calibri" w:hAnsi="Calibri" w:cs="Calibri"/>
        </w:rPr>
      </w:pPr>
    </w:p>
    <w:p w14:paraId="221875C5" w14:textId="3FB661EB" w:rsidR="00143317" w:rsidRDefault="00143317" w:rsidP="00C955A2">
      <w:pPr>
        <w:jc w:val="center"/>
        <w:rPr>
          <w:rFonts w:ascii="Calibri" w:hAnsi="Calibri" w:cs="Calibri"/>
        </w:rPr>
      </w:pPr>
    </w:p>
    <w:p w14:paraId="5E4A5454" w14:textId="64D81EC0" w:rsidR="00143317" w:rsidRDefault="00143317" w:rsidP="00C955A2">
      <w:pPr>
        <w:jc w:val="center"/>
        <w:rPr>
          <w:rFonts w:ascii="Calibri" w:hAnsi="Calibri" w:cs="Calibri"/>
        </w:rPr>
      </w:pPr>
    </w:p>
    <w:p w14:paraId="3E454946" w14:textId="68843915" w:rsidR="00223A2B" w:rsidRDefault="00223A2B" w:rsidP="00C955A2">
      <w:pPr>
        <w:jc w:val="center"/>
        <w:rPr>
          <w:rFonts w:ascii="Calibri" w:hAnsi="Calibri" w:cs="Calibri"/>
        </w:rPr>
      </w:pPr>
    </w:p>
    <w:p w14:paraId="68DE963B" w14:textId="770E2893" w:rsidR="00223A2B" w:rsidRDefault="00223A2B" w:rsidP="00C955A2">
      <w:pPr>
        <w:jc w:val="center"/>
        <w:rPr>
          <w:rFonts w:ascii="Calibri" w:hAnsi="Calibri" w:cs="Calibri"/>
        </w:rPr>
      </w:pPr>
    </w:p>
    <w:p w14:paraId="72F931E0" w14:textId="73DDB96A" w:rsidR="00E86B8F" w:rsidRDefault="006F0465" w:rsidP="00223A2B">
      <w:pPr>
        <w:spacing w:line="360" w:lineRule="auto"/>
        <w:rPr>
          <w:rFonts w:ascii="Calibri" w:hAnsi="Calibri" w:cs="Calibri"/>
        </w:rPr>
      </w:pPr>
      <w:r>
        <w:rPr>
          <w:rFonts w:ascii="Calibri" w:hAnsi="Calibri" w:cs="Calibri"/>
        </w:rPr>
        <w:t>Rain showers continued during the week, necessitating us to ‘sweep’ the trench with trowels so Professor Bates could photograph it</w:t>
      </w:r>
      <w:r w:rsidR="001F78EB">
        <w:rPr>
          <w:rFonts w:ascii="Calibri" w:hAnsi="Calibri" w:cs="Calibri"/>
        </w:rPr>
        <w:t xml:space="preserve"> for records</w:t>
      </w:r>
      <w:r>
        <w:rPr>
          <w:rFonts w:ascii="Calibri" w:hAnsi="Calibri" w:cs="Calibri"/>
        </w:rPr>
        <w:t>, including for 3D modelling</w:t>
      </w:r>
      <w:r w:rsidR="00B74518">
        <w:rPr>
          <w:rFonts w:ascii="Calibri" w:hAnsi="Calibri" w:cs="Calibri"/>
        </w:rPr>
        <w:t>,</w:t>
      </w:r>
      <w:r w:rsidR="00FD4EA2">
        <w:rPr>
          <w:rFonts w:ascii="Calibri" w:hAnsi="Calibri" w:cs="Calibri"/>
        </w:rPr>
        <w:t xml:space="preserve"> which can aid in the interpretation and visualisation of the archaeological data (Schafer-Elliott, 2016, pp.</w:t>
      </w:r>
      <w:r w:rsidR="00C75CA4">
        <w:rPr>
          <w:rFonts w:ascii="Calibri" w:hAnsi="Calibri" w:cs="Calibri"/>
        </w:rPr>
        <w:t xml:space="preserve"> </w:t>
      </w:r>
      <w:r w:rsidR="00FD4EA2">
        <w:rPr>
          <w:rFonts w:ascii="Calibri" w:hAnsi="Calibri" w:cs="Calibri"/>
        </w:rPr>
        <w:t>94-97).</w:t>
      </w:r>
      <w:r w:rsidR="003715E5">
        <w:rPr>
          <w:rFonts w:ascii="Calibri" w:hAnsi="Calibri" w:cs="Calibri"/>
        </w:rPr>
        <w:t xml:space="preserve"> It is advisable to record and photograph immediately after the area is cleaned, and as the ground was damp, it would show any contrasts (Carver, 2010, pp. 140-141). </w:t>
      </w:r>
      <w:r>
        <w:rPr>
          <w:rFonts w:ascii="Calibri" w:hAnsi="Calibri" w:cs="Calibri"/>
        </w:rPr>
        <w:t xml:space="preserve"> I was then tasked with drawing a plan </w:t>
      </w:r>
      <w:r w:rsidR="0072756E">
        <w:rPr>
          <w:rFonts w:ascii="Calibri" w:hAnsi="Calibri" w:cs="Calibri"/>
        </w:rPr>
        <w:t>for the trench on</w:t>
      </w:r>
      <w:r>
        <w:rPr>
          <w:rFonts w:ascii="Calibri" w:hAnsi="Calibri" w:cs="Calibri"/>
        </w:rPr>
        <w:t xml:space="preserve"> a scale of 1cm square grid to 20cm. </w:t>
      </w:r>
      <w:r w:rsidR="00E86B8F">
        <w:rPr>
          <w:rFonts w:ascii="Calibri" w:hAnsi="Calibri" w:cs="Calibri"/>
        </w:rPr>
        <w:t>I drew any features I could see, such as the plough marks, burnt area and fire pit, by utilising ‘hachures’,</w:t>
      </w:r>
      <w:r>
        <w:t xml:space="preserve"> which are short parallel lines with a thicker ‘head’ and thinner ‘tail’ used to show the direction and steepness of a slope</w:t>
      </w:r>
      <w:r>
        <w:rPr>
          <w:rFonts w:ascii="Calibri" w:hAnsi="Calibri" w:cs="Calibri"/>
        </w:rPr>
        <w:t>.</w:t>
      </w:r>
      <w:r w:rsidR="00E86B8F">
        <w:rPr>
          <w:rFonts w:ascii="Calibri" w:hAnsi="Calibri" w:cs="Calibri"/>
        </w:rPr>
        <w:t xml:space="preserve"> </w:t>
      </w:r>
      <w:r w:rsidR="00C955A2">
        <w:rPr>
          <w:rFonts w:ascii="Calibri" w:hAnsi="Calibri" w:cs="Calibri"/>
        </w:rPr>
        <w:t>This was done using a 1</w:t>
      </w:r>
      <w:r w:rsidR="0072756E">
        <w:rPr>
          <w:rFonts w:ascii="Calibri" w:hAnsi="Calibri" w:cs="Calibri"/>
        </w:rPr>
        <w:t>-</w:t>
      </w:r>
      <w:r w:rsidR="00C955A2">
        <w:rPr>
          <w:rFonts w:ascii="Calibri" w:hAnsi="Calibri" w:cs="Calibri"/>
        </w:rPr>
        <w:t xml:space="preserve">metre grid (See Figure </w:t>
      </w:r>
      <w:r w:rsidR="004D70E0">
        <w:rPr>
          <w:rFonts w:ascii="Calibri" w:hAnsi="Calibri" w:cs="Calibri"/>
        </w:rPr>
        <w:t>17</w:t>
      </w:r>
      <w:r w:rsidR="00C955A2">
        <w:rPr>
          <w:rFonts w:ascii="Calibri" w:hAnsi="Calibri" w:cs="Calibri"/>
        </w:rPr>
        <w:t>).</w:t>
      </w:r>
      <w:r w:rsidR="00E86B8F">
        <w:rPr>
          <w:rFonts w:ascii="Calibri" w:hAnsi="Calibri" w:cs="Calibri"/>
        </w:rPr>
        <w:t xml:space="preserve"> Following this</w:t>
      </w:r>
      <w:r w:rsidR="0072756E">
        <w:rPr>
          <w:rFonts w:ascii="Calibri" w:hAnsi="Calibri" w:cs="Calibri"/>
        </w:rPr>
        <w:t>,</w:t>
      </w:r>
      <w:r w:rsidR="00E86B8F">
        <w:rPr>
          <w:rFonts w:ascii="Calibri" w:hAnsi="Calibri" w:cs="Calibri"/>
        </w:rPr>
        <w:t xml:space="preserve"> the elevation of </w:t>
      </w:r>
      <w:r w:rsidR="0072756E">
        <w:rPr>
          <w:rFonts w:ascii="Calibri" w:hAnsi="Calibri" w:cs="Calibri"/>
        </w:rPr>
        <w:t>specific</w:t>
      </w:r>
      <w:r w:rsidR="00E86B8F">
        <w:rPr>
          <w:rFonts w:ascii="Calibri" w:hAnsi="Calibri" w:cs="Calibri"/>
        </w:rPr>
        <w:t xml:space="preserve"> points was recorded on the plan.</w:t>
      </w:r>
      <w:r w:rsidR="00B74518">
        <w:rPr>
          <w:rFonts w:ascii="Calibri" w:hAnsi="Calibri" w:cs="Calibri"/>
        </w:rPr>
        <w:t xml:space="preserve"> This plan is crucial for defining the contextual relationship of excavated materials. The photography and the plan complement each other in that what one may not show the other will (Schafer-Elliott, 2016, pp. 58-62).</w:t>
      </w:r>
    </w:p>
    <w:p w14:paraId="4A087ED9" w14:textId="2CD76519" w:rsidR="009E3826" w:rsidRDefault="009E3826" w:rsidP="00555F05">
      <w:pPr>
        <w:rPr>
          <w:rFonts w:ascii="Calibri" w:hAnsi="Calibri" w:cs="Calibri"/>
        </w:rPr>
      </w:pPr>
    </w:p>
    <w:p w14:paraId="5281C25A" w14:textId="008E02E6" w:rsidR="00C955A2" w:rsidRDefault="00744413" w:rsidP="00744413">
      <w:pPr>
        <w:jc w:val="center"/>
        <w:rPr>
          <w:rFonts w:ascii="Calibri" w:hAnsi="Calibri" w:cs="Calibri"/>
        </w:rPr>
      </w:pPr>
      <w:r>
        <w:rPr>
          <w:rFonts w:ascii="Calibri" w:hAnsi="Calibri" w:cs="Calibri"/>
          <w:noProof/>
        </w:rPr>
        <w:drawing>
          <wp:inline distT="0" distB="0" distL="0" distR="0" wp14:anchorId="570A964A" wp14:editId="5249107D">
            <wp:extent cx="5759450" cy="2975610"/>
            <wp:effectExtent l="0" t="0" r="6350" b="0"/>
            <wp:docPr id="996151360" name="Picture 26" descr="A drawing of a grid and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51360" name="Picture 26" descr="A drawing of a grid and a piece of pap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59450" cy="2975610"/>
                    </a:xfrm>
                    <a:prstGeom prst="rect">
                      <a:avLst/>
                    </a:prstGeom>
                  </pic:spPr>
                </pic:pic>
              </a:graphicData>
            </a:graphic>
          </wp:inline>
        </w:drawing>
      </w:r>
    </w:p>
    <w:p w14:paraId="59FA2B87" w14:textId="6B0652E1" w:rsidR="00B02B34" w:rsidRDefault="00B02B34" w:rsidP="00555F05">
      <w:pPr>
        <w:rPr>
          <w:rFonts w:ascii="Calibri" w:hAnsi="Calibri" w:cs="Calibri"/>
        </w:rPr>
      </w:pPr>
    </w:p>
    <w:p w14:paraId="58EB3751" w14:textId="77777777" w:rsidR="00143317" w:rsidRDefault="00143317" w:rsidP="00555F05">
      <w:pPr>
        <w:rPr>
          <w:rFonts w:ascii="Calibri" w:hAnsi="Calibri" w:cs="Calibri"/>
        </w:rPr>
      </w:pPr>
    </w:p>
    <w:p w14:paraId="6493AF84" w14:textId="453F2907" w:rsidR="00E86B8F" w:rsidRDefault="00872BFF" w:rsidP="00223A2B">
      <w:pPr>
        <w:spacing w:line="360" w:lineRule="auto"/>
        <w:rPr>
          <w:rFonts w:ascii="Calibri" w:hAnsi="Calibri" w:cs="Calibri"/>
        </w:rPr>
      </w:pPr>
      <w:r>
        <w:rPr>
          <w:rFonts w:ascii="Calibri" w:hAnsi="Calibri" w:cs="Calibri"/>
        </w:rPr>
        <w:t xml:space="preserve">Three charcoal samples were taken from </w:t>
      </w:r>
      <w:r w:rsidR="004D70E0">
        <w:rPr>
          <w:rFonts w:ascii="Calibri" w:hAnsi="Calibri" w:cs="Calibri"/>
        </w:rPr>
        <w:t>three</w:t>
      </w:r>
      <w:r>
        <w:rPr>
          <w:rFonts w:ascii="Calibri" w:hAnsi="Calibri" w:cs="Calibri"/>
        </w:rPr>
        <w:t xml:space="preserve"> </w:t>
      </w:r>
      <w:r w:rsidR="004D70E0">
        <w:rPr>
          <w:rFonts w:ascii="Calibri" w:hAnsi="Calibri" w:cs="Calibri"/>
        </w:rPr>
        <w:t>trench sections</w:t>
      </w:r>
      <w:r>
        <w:rPr>
          <w:rFonts w:ascii="Calibri" w:hAnsi="Calibri" w:cs="Calibri"/>
        </w:rPr>
        <w:t xml:space="preserve"> and labelled</w:t>
      </w:r>
      <w:r w:rsidR="004D70E0">
        <w:rPr>
          <w:rFonts w:ascii="Calibri" w:hAnsi="Calibri" w:cs="Calibri"/>
        </w:rPr>
        <w:t xml:space="preserve"> (See Figure 18)</w:t>
      </w:r>
      <w:r>
        <w:rPr>
          <w:rFonts w:ascii="Calibri" w:hAnsi="Calibri" w:cs="Calibri"/>
        </w:rPr>
        <w:t>. Identifying their location is crucial for the continuity of evidence</w:t>
      </w:r>
      <w:r w:rsidR="007C169A">
        <w:rPr>
          <w:rFonts w:ascii="Calibri" w:hAnsi="Calibri" w:cs="Calibri"/>
        </w:rPr>
        <w:t xml:space="preserve"> (Renfrew and Bahn, 2008)</w:t>
      </w:r>
      <w:r>
        <w:rPr>
          <w:rFonts w:ascii="Calibri" w:hAnsi="Calibri" w:cs="Calibri"/>
        </w:rPr>
        <w:t>.</w:t>
      </w:r>
    </w:p>
    <w:p w14:paraId="36977ABA" w14:textId="1EDA2129" w:rsidR="00197A7A" w:rsidRDefault="00197A7A" w:rsidP="00555F05">
      <w:pPr>
        <w:rPr>
          <w:rFonts w:ascii="Calibri" w:hAnsi="Calibri" w:cs="Calibri"/>
        </w:rPr>
      </w:pPr>
    </w:p>
    <w:p w14:paraId="410C27C5" w14:textId="1FA7B9C2" w:rsidR="00B02B34" w:rsidRDefault="00FE2571" w:rsidP="00744413">
      <w:pPr>
        <w:jc w:val="cente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659264" behindDoc="0" locked="0" layoutInCell="1" allowOverlap="1" wp14:anchorId="36BB4702" wp14:editId="74C8DA63">
                <wp:simplePos x="0" y="0"/>
                <wp:positionH relativeFrom="column">
                  <wp:posOffset>1210079</wp:posOffset>
                </wp:positionH>
                <wp:positionV relativeFrom="paragraph">
                  <wp:posOffset>1452014</wp:posOffset>
                </wp:positionV>
                <wp:extent cx="488604" cy="547774"/>
                <wp:effectExtent l="0" t="25400" r="32385" b="11430"/>
                <wp:wrapNone/>
                <wp:docPr id="389720003" name="Straight Arrow Connector 37"/>
                <wp:cNvGraphicFramePr/>
                <a:graphic xmlns:a="http://schemas.openxmlformats.org/drawingml/2006/main">
                  <a:graphicData uri="http://schemas.microsoft.com/office/word/2010/wordprocessingShape">
                    <wps:wsp>
                      <wps:cNvCnPr/>
                      <wps:spPr>
                        <a:xfrm flipV="1">
                          <a:off x="0" y="0"/>
                          <a:ext cx="488604" cy="547774"/>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E28F08" id="_x0000_t32" coordsize="21600,21600" o:spt="32" o:oned="t" path="m,l21600,21600e" filled="f">
                <v:path arrowok="t" fillok="f" o:connecttype="none"/>
                <o:lock v:ext="edit" shapetype="t"/>
              </v:shapetype>
              <v:shape id="Straight Arrow Connector 37" o:spid="_x0000_s1026" type="#_x0000_t32" style="position:absolute;margin-left:95.3pt;margin-top:114.35pt;width:38.45pt;height:43.1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" strokecolor="#c00000" strokeweight=".5pt">
                <v:stroke endarrow="block" joinstyle="miter"/>
              </v:shape>
            </w:pict>
          </mc:Fallback>
        </mc:AlternateContent>
      </w:r>
      <w:r w:rsidR="00744413">
        <w:rPr>
          <w:rFonts w:ascii="Calibri" w:hAnsi="Calibri" w:cs="Calibri"/>
          <w:noProof/>
        </w:rPr>
        <w:drawing>
          <wp:inline distT="0" distB="0" distL="0" distR="0" wp14:anchorId="16C06219" wp14:editId="6DBB5A62">
            <wp:extent cx="5093051" cy="3819788"/>
            <wp:effectExtent l="0" t="0" r="0" b="3175"/>
            <wp:docPr id="1589084660" name="Picture 27" descr="A collage of a couple of people digging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84660" name="Picture 27" descr="A collage of a couple of people digging in a garde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28211" cy="3846158"/>
                    </a:xfrm>
                    <a:prstGeom prst="rect">
                      <a:avLst/>
                    </a:prstGeom>
                  </pic:spPr>
                </pic:pic>
              </a:graphicData>
            </a:graphic>
          </wp:inline>
        </w:drawing>
      </w:r>
    </w:p>
    <w:p w14:paraId="6891011E" w14:textId="77777777" w:rsidR="00744413" w:rsidRDefault="00744413" w:rsidP="00744413">
      <w:pPr>
        <w:jc w:val="center"/>
        <w:rPr>
          <w:rFonts w:ascii="Calibri" w:hAnsi="Calibri" w:cs="Calibri"/>
        </w:rPr>
      </w:pPr>
    </w:p>
    <w:p w14:paraId="2CEC5F82" w14:textId="77777777" w:rsidR="00143317" w:rsidRDefault="00143317" w:rsidP="00744413">
      <w:pPr>
        <w:jc w:val="center"/>
        <w:rPr>
          <w:rFonts w:ascii="Calibri" w:hAnsi="Calibri" w:cs="Calibri"/>
        </w:rPr>
      </w:pPr>
    </w:p>
    <w:p w14:paraId="4EDB69E0" w14:textId="749E5ADC" w:rsidR="00621532" w:rsidRDefault="00E86B8F" w:rsidP="00621532">
      <w:pPr>
        <w:spacing w:line="360" w:lineRule="auto"/>
        <w:jc w:val="center"/>
        <w:rPr>
          <w:rFonts w:ascii="Calibri" w:hAnsi="Calibri" w:cs="Calibri"/>
          <w:u w:val="single"/>
        </w:rPr>
      </w:pPr>
      <w:r w:rsidRPr="00E86B8F">
        <w:rPr>
          <w:rFonts w:ascii="Calibri" w:hAnsi="Calibri" w:cs="Calibri"/>
          <w:u w:val="single"/>
        </w:rPr>
        <w:t>Week 3</w:t>
      </w:r>
    </w:p>
    <w:p w14:paraId="6D8AA319" w14:textId="03A80228" w:rsidR="00E86B8F" w:rsidRDefault="00872BFF" w:rsidP="00223A2B">
      <w:pPr>
        <w:spacing w:line="360" w:lineRule="auto"/>
        <w:rPr>
          <w:rFonts w:ascii="Calibri" w:hAnsi="Calibri" w:cs="Calibri"/>
        </w:rPr>
      </w:pPr>
      <w:r>
        <w:rPr>
          <w:rFonts w:ascii="Calibri" w:hAnsi="Calibri" w:cs="Calibri"/>
        </w:rPr>
        <w:t>Heavy</w:t>
      </w:r>
      <w:r w:rsidR="00E86B8F">
        <w:rPr>
          <w:rFonts w:ascii="Calibri" w:hAnsi="Calibri" w:cs="Calibri"/>
        </w:rPr>
        <w:t xml:space="preserve"> rain </w:t>
      </w:r>
      <w:r w:rsidR="0072756E">
        <w:rPr>
          <w:rFonts w:ascii="Calibri" w:hAnsi="Calibri" w:cs="Calibri"/>
        </w:rPr>
        <w:t xml:space="preserve">had filled </w:t>
      </w:r>
      <w:r w:rsidR="00EE6994">
        <w:rPr>
          <w:rFonts w:ascii="Calibri" w:hAnsi="Calibri" w:cs="Calibri"/>
        </w:rPr>
        <w:t xml:space="preserve">the </w:t>
      </w:r>
      <w:r w:rsidR="0072756E">
        <w:rPr>
          <w:rFonts w:ascii="Calibri" w:hAnsi="Calibri" w:cs="Calibri"/>
        </w:rPr>
        <w:t>trench</w:t>
      </w:r>
      <w:r w:rsidR="00EE6994">
        <w:rPr>
          <w:rFonts w:ascii="Calibri" w:hAnsi="Calibri" w:cs="Calibri"/>
        </w:rPr>
        <w:t xml:space="preserve"> with water</w:t>
      </w:r>
      <w:r w:rsidR="0072756E">
        <w:rPr>
          <w:rFonts w:ascii="Calibri" w:hAnsi="Calibri" w:cs="Calibri"/>
        </w:rPr>
        <w:t xml:space="preserve">, so the first job was to remove this with buckets. </w:t>
      </w:r>
      <w:r>
        <w:rPr>
          <w:rFonts w:ascii="Calibri" w:hAnsi="Calibri" w:cs="Calibri"/>
        </w:rPr>
        <w:t>S</w:t>
      </w:r>
      <w:r w:rsidR="0072756E">
        <w:rPr>
          <w:rFonts w:ascii="Calibri" w:hAnsi="Calibri" w:cs="Calibri"/>
        </w:rPr>
        <w:t>ponges</w:t>
      </w:r>
      <w:r>
        <w:rPr>
          <w:rFonts w:ascii="Calibri" w:hAnsi="Calibri" w:cs="Calibri"/>
        </w:rPr>
        <w:t xml:space="preserve"> were also used</w:t>
      </w:r>
      <w:r w:rsidR="0072756E">
        <w:rPr>
          <w:rFonts w:ascii="Calibri" w:hAnsi="Calibri" w:cs="Calibri"/>
        </w:rPr>
        <w:t xml:space="preserve"> to negate any chance of damaging the base layer.</w:t>
      </w:r>
      <w:r w:rsidR="00E86B8F">
        <w:rPr>
          <w:rFonts w:ascii="Calibri" w:hAnsi="Calibri" w:cs="Calibri"/>
        </w:rPr>
        <w:t xml:space="preserve"> </w:t>
      </w:r>
      <w:r>
        <w:rPr>
          <w:rFonts w:ascii="Calibri" w:hAnsi="Calibri" w:cs="Calibri"/>
        </w:rPr>
        <w:t>W</w:t>
      </w:r>
      <w:r w:rsidR="00B65D2F">
        <w:rPr>
          <w:rFonts w:ascii="Calibri" w:hAnsi="Calibri" w:cs="Calibri"/>
        </w:rPr>
        <w:t xml:space="preserve">e conducted </w:t>
      </w:r>
      <w:r>
        <w:rPr>
          <w:rFonts w:ascii="Calibri" w:hAnsi="Calibri" w:cs="Calibri"/>
        </w:rPr>
        <w:t>another sweep</w:t>
      </w:r>
      <w:r w:rsidR="00B65D2F">
        <w:rPr>
          <w:rFonts w:ascii="Calibri" w:hAnsi="Calibri" w:cs="Calibri"/>
        </w:rPr>
        <w:t>, and photographs</w:t>
      </w:r>
      <w:r w:rsidR="004A15C3">
        <w:rPr>
          <w:rFonts w:ascii="Calibri" w:hAnsi="Calibri" w:cs="Calibri"/>
        </w:rPr>
        <w:t xml:space="preserve"> were taken of</w:t>
      </w:r>
      <w:r w:rsidR="00E86B8F">
        <w:rPr>
          <w:rFonts w:ascii="Calibri" w:hAnsi="Calibri" w:cs="Calibri"/>
        </w:rPr>
        <w:t xml:space="preserve"> the areas </w:t>
      </w:r>
      <w:r w:rsidR="004A15C3">
        <w:rPr>
          <w:rFonts w:ascii="Calibri" w:hAnsi="Calibri" w:cs="Calibri"/>
        </w:rPr>
        <w:t xml:space="preserve">where </w:t>
      </w:r>
      <w:r w:rsidR="00E86B8F">
        <w:rPr>
          <w:rFonts w:ascii="Calibri" w:hAnsi="Calibri" w:cs="Calibri"/>
        </w:rPr>
        <w:t>charcoal</w:t>
      </w:r>
      <w:r w:rsidR="004A15C3">
        <w:rPr>
          <w:rFonts w:ascii="Calibri" w:hAnsi="Calibri" w:cs="Calibri"/>
        </w:rPr>
        <w:t xml:space="preserve"> had been removed</w:t>
      </w:r>
      <w:r w:rsidR="00223A2B">
        <w:rPr>
          <w:rFonts w:ascii="Calibri" w:hAnsi="Calibri" w:cs="Calibri"/>
        </w:rPr>
        <w:t>.</w:t>
      </w:r>
      <w:r w:rsidR="00E86B8F">
        <w:rPr>
          <w:rFonts w:ascii="Calibri" w:hAnsi="Calibri" w:cs="Calibri"/>
        </w:rPr>
        <w:t xml:space="preserve"> </w:t>
      </w:r>
      <w:r w:rsidR="000B4334">
        <w:rPr>
          <w:rFonts w:ascii="Calibri" w:hAnsi="Calibri" w:cs="Calibri"/>
        </w:rPr>
        <w:t>The fire pit discovered during this year's excavation, in a style typical of the late</w:t>
      </w:r>
      <w:r w:rsidR="000B0553">
        <w:rPr>
          <w:rFonts w:ascii="Calibri" w:hAnsi="Calibri" w:cs="Calibri"/>
        </w:rPr>
        <w:t xml:space="preserve"> </w:t>
      </w:r>
      <w:r w:rsidR="000B4334">
        <w:rPr>
          <w:rFonts w:ascii="Calibri" w:hAnsi="Calibri" w:cs="Calibri"/>
        </w:rPr>
        <w:t>Mesolithic, was of primary interest</w:t>
      </w:r>
      <w:r w:rsidR="001040C5">
        <w:rPr>
          <w:rFonts w:ascii="Calibri" w:hAnsi="Calibri" w:cs="Calibri"/>
        </w:rPr>
        <w:t xml:space="preserve"> and f</w:t>
      </w:r>
      <w:r w:rsidR="000B4334">
        <w:rPr>
          <w:rFonts w:ascii="Calibri" w:hAnsi="Calibri" w:cs="Calibri"/>
        </w:rPr>
        <w:t>urther charcoal samples were obtained</w:t>
      </w:r>
      <w:r w:rsidR="008C04C4">
        <w:rPr>
          <w:rFonts w:ascii="Calibri" w:hAnsi="Calibri" w:cs="Calibri"/>
        </w:rPr>
        <w:t xml:space="preserve"> (Mithen, 2019).</w:t>
      </w:r>
    </w:p>
    <w:p w14:paraId="6A3DCF27" w14:textId="77777777" w:rsidR="008C04C4" w:rsidRDefault="008C04C4" w:rsidP="00223A2B">
      <w:pPr>
        <w:spacing w:line="360" w:lineRule="auto"/>
        <w:rPr>
          <w:rFonts w:ascii="Calibri" w:hAnsi="Calibri" w:cs="Calibri"/>
        </w:rPr>
      </w:pPr>
    </w:p>
    <w:p w14:paraId="4DA5A124" w14:textId="458EDDDB" w:rsidR="000B0553" w:rsidRDefault="000B4334" w:rsidP="000B4334">
      <w:pPr>
        <w:spacing w:line="360" w:lineRule="auto"/>
        <w:rPr>
          <w:rFonts w:ascii="Calibri" w:hAnsi="Calibri" w:cs="Calibri"/>
        </w:rPr>
      </w:pPr>
      <w:r>
        <w:rPr>
          <w:rFonts w:ascii="Calibri" w:hAnsi="Calibri" w:cs="Calibri"/>
        </w:rPr>
        <w:t xml:space="preserve">Bad weather cancelled the excavation for one day. Professor Bates delivered a presentation on soil, sediments, stratigraphy, and context records. </w:t>
      </w:r>
      <w:r w:rsidR="00B02B34">
        <w:rPr>
          <w:rFonts w:ascii="Calibri" w:hAnsi="Calibri" w:cs="Calibri"/>
        </w:rPr>
        <w:t>Correctly filling out records eases post-excavation reviews</w:t>
      </w:r>
      <w:r>
        <w:rPr>
          <w:rFonts w:ascii="Calibri" w:hAnsi="Calibri" w:cs="Calibri"/>
        </w:rPr>
        <w:t xml:space="preserve"> </w:t>
      </w:r>
      <w:r>
        <w:rPr>
          <w:lang w:eastAsia="en-GB"/>
        </w:rPr>
        <w:t>and must be as accurate as possible (Carver, 2010, pp. 138- 147).</w:t>
      </w:r>
      <w:r>
        <w:rPr>
          <w:rFonts w:ascii="Calibri" w:hAnsi="Calibri" w:cs="Calibri"/>
        </w:rPr>
        <w:t xml:space="preserve"> </w:t>
      </w:r>
      <w:r w:rsidR="00B02B34">
        <w:rPr>
          <w:rFonts w:ascii="Calibri" w:hAnsi="Calibri" w:cs="Calibri"/>
        </w:rPr>
        <w:t>I</w:t>
      </w:r>
      <w:r w:rsidR="00EE6994">
        <w:rPr>
          <w:rFonts w:ascii="Calibri" w:hAnsi="Calibri" w:cs="Calibri"/>
        </w:rPr>
        <w:t xml:space="preserve"> </w:t>
      </w:r>
      <w:r w:rsidR="00197A7A">
        <w:rPr>
          <w:rFonts w:ascii="Calibri" w:hAnsi="Calibri" w:cs="Calibri"/>
        </w:rPr>
        <w:t xml:space="preserve">used Figure </w:t>
      </w:r>
      <w:r w:rsidR="004D70E0">
        <w:rPr>
          <w:rFonts w:ascii="Calibri" w:hAnsi="Calibri" w:cs="Calibri"/>
        </w:rPr>
        <w:t>19</w:t>
      </w:r>
      <w:r w:rsidR="00197A7A">
        <w:rPr>
          <w:rFonts w:ascii="Calibri" w:hAnsi="Calibri" w:cs="Calibri"/>
        </w:rPr>
        <w:t xml:space="preserve"> to assist me with </w:t>
      </w:r>
      <w:r w:rsidR="004A15C3">
        <w:rPr>
          <w:rFonts w:ascii="Calibri" w:hAnsi="Calibri" w:cs="Calibri"/>
        </w:rPr>
        <w:t>the context records</w:t>
      </w:r>
      <w:r w:rsidR="00197A7A">
        <w:rPr>
          <w:rFonts w:ascii="Calibri" w:hAnsi="Calibri" w:cs="Calibri"/>
        </w:rPr>
        <w:t xml:space="preserve"> </w:t>
      </w:r>
      <w:r>
        <w:rPr>
          <w:rFonts w:ascii="Calibri" w:hAnsi="Calibri" w:cs="Calibri"/>
        </w:rPr>
        <w:t xml:space="preserve">conducted on our trench (See Figure </w:t>
      </w:r>
      <w:r w:rsidR="004D70E0">
        <w:rPr>
          <w:rFonts w:ascii="Calibri" w:hAnsi="Calibri" w:cs="Calibri"/>
        </w:rPr>
        <w:t>20</w:t>
      </w:r>
      <w:r>
        <w:rPr>
          <w:rFonts w:ascii="Calibri" w:hAnsi="Calibri" w:cs="Calibri"/>
        </w:rPr>
        <w:t>).</w:t>
      </w:r>
    </w:p>
    <w:p w14:paraId="7D9C4251" w14:textId="4AC28B1C" w:rsidR="00206009" w:rsidRDefault="00206009" w:rsidP="000B4334">
      <w:pPr>
        <w:spacing w:line="360" w:lineRule="auto"/>
        <w:rPr>
          <w:rFonts w:ascii="Calibri" w:hAnsi="Calibri" w:cs="Calibri"/>
        </w:rPr>
      </w:pPr>
    </w:p>
    <w:p w14:paraId="6A0D6DC8" w14:textId="065F65A6" w:rsidR="00206009" w:rsidRDefault="00206009" w:rsidP="000B4334">
      <w:pPr>
        <w:spacing w:line="360" w:lineRule="auto"/>
        <w:rPr>
          <w:rFonts w:ascii="Calibri" w:hAnsi="Calibri" w:cs="Calibri"/>
        </w:rPr>
      </w:pPr>
    </w:p>
    <w:p w14:paraId="5B9D7698" w14:textId="06025C70" w:rsidR="00206009" w:rsidRDefault="00206009" w:rsidP="000B4334">
      <w:pPr>
        <w:spacing w:line="360" w:lineRule="auto"/>
        <w:rPr>
          <w:rFonts w:ascii="Calibri" w:hAnsi="Calibri" w:cs="Calibri"/>
        </w:rPr>
      </w:pPr>
    </w:p>
    <w:p w14:paraId="7994F4E5" w14:textId="38BC11C2" w:rsidR="00206009" w:rsidRDefault="00206009" w:rsidP="000B4334">
      <w:pPr>
        <w:spacing w:line="360" w:lineRule="auto"/>
        <w:rPr>
          <w:rFonts w:ascii="Calibri" w:hAnsi="Calibri" w:cs="Calibri"/>
        </w:rPr>
      </w:pPr>
    </w:p>
    <w:p w14:paraId="794D8DC0" w14:textId="59460AB1" w:rsidR="00206009" w:rsidRDefault="00143317" w:rsidP="000B4334">
      <w:pPr>
        <w:spacing w:line="360" w:lineRule="auto"/>
        <w:rPr>
          <w:rFonts w:ascii="Calibri" w:hAnsi="Calibri" w:cs="Calibri"/>
        </w:rPr>
      </w:pPr>
      <w:r>
        <w:rPr>
          <w:rFonts w:ascii="Calibri" w:hAnsi="Calibri" w:cs="Calibri"/>
          <w:noProof/>
          <w:color w:val="000000" w:themeColor="text1"/>
          <w:sz w:val="18"/>
          <w:szCs w:val="18"/>
        </w:rPr>
        <w:lastRenderedPageBreak/>
        <w:drawing>
          <wp:anchor distT="0" distB="0" distL="114300" distR="114300" simplePos="0" relativeHeight="251674624" behindDoc="1" locked="0" layoutInCell="1" allowOverlap="1" wp14:anchorId="7E70EDF9" wp14:editId="610E65E5">
            <wp:simplePos x="0" y="0"/>
            <wp:positionH relativeFrom="column">
              <wp:posOffset>109855</wp:posOffset>
            </wp:positionH>
            <wp:positionV relativeFrom="paragraph">
              <wp:posOffset>10363</wp:posOffset>
            </wp:positionV>
            <wp:extent cx="3224530" cy="2385695"/>
            <wp:effectExtent l="0" t="0" r="1270" b="1905"/>
            <wp:wrapNone/>
            <wp:docPr id="1144515396" name="Picture 29"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15396" name="Picture 29" descr="A close-up of a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224530" cy="238569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rPr>
        <w:drawing>
          <wp:anchor distT="0" distB="0" distL="114300" distR="114300" simplePos="0" relativeHeight="251660288" behindDoc="1" locked="0" layoutInCell="1" allowOverlap="1" wp14:anchorId="1F86396B" wp14:editId="284207B3">
            <wp:simplePos x="0" y="0"/>
            <wp:positionH relativeFrom="column">
              <wp:posOffset>3385779</wp:posOffset>
            </wp:positionH>
            <wp:positionV relativeFrom="paragraph">
              <wp:posOffset>1351</wp:posOffset>
            </wp:positionV>
            <wp:extent cx="2094411" cy="2577737"/>
            <wp:effectExtent l="0" t="0" r="1270" b="635"/>
            <wp:wrapNone/>
            <wp:docPr id="946078192" name="Picture 30" descr="A screenshot of a phon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78192" name="Picture 30" descr="A screenshot of a phone scree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94411" cy="2577737"/>
                    </a:xfrm>
                    <a:prstGeom prst="rect">
                      <a:avLst/>
                    </a:prstGeom>
                  </pic:spPr>
                </pic:pic>
              </a:graphicData>
            </a:graphic>
            <wp14:sizeRelH relativeFrom="page">
              <wp14:pctWidth>0</wp14:pctWidth>
            </wp14:sizeRelH>
            <wp14:sizeRelV relativeFrom="page">
              <wp14:pctHeight>0</wp14:pctHeight>
            </wp14:sizeRelV>
          </wp:anchor>
        </w:drawing>
      </w:r>
    </w:p>
    <w:p w14:paraId="0F057FEF" w14:textId="33B04F48" w:rsidR="000B0553" w:rsidRDefault="000B0553" w:rsidP="000B4334">
      <w:pPr>
        <w:spacing w:line="360" w:lineRule="auto"/>
        <w:rPr>
          <w:rFonts w:ascii="Calibri" w:hAnsi="Calibri" w:cs="Calibri"/>
        </w:rPr>
      </w:pPr>
    </w:p>
    <w:p w14:paraId="1CE30F85" w14:textId="1D600F2E" w:rsidR="000B4334" w:rsidRDefault="000B4334" w:rsidP="00B643F6">
      <w:pPr>
        <w:rPr>
          <w:rFonts w:ascii="Calibri" w:hAnsi="Calibri" w:cs="Calibri"/>
          <w:color w:val="000000" w:themeColor="text1"/>
          <w:sz w:val="18"/>
          <w:szCs w:val="18"/>
        </w:rPr>
      </w:pPr>
    </w:p>
    <w:p w14:paraId="7A47739C" w14:textId="4D3B0F2C" w:rsidR="00744413" w:rsidRDefault="00744413" w:rsidP="000B4334">
      <w:pPr>
        <w:jc w:val="center"/>
        <w:rPr>
          <w:rFonts w:ascii="Calibri" w:hAnsi="Calibri" w:cs="Calibri"/>
          <w:color w:val="000000" w:themeColor="text1"/>
          <w:sz w:val="18"/>
          <w:szCs w:val="18"/>
        </w:rPr>
      </w:pPr>
    </w:p>
    <w:p w14:paraId="058F587B" w14:textId="77777777" w:rsidR="00143317" w:rsidRDefault="00143317" w:rsidP="000B4334">
      <w:pPr>
        <w:jc w:val="center"/>
        <w:rPr>
          <w:rFonts w:ascii="Calibri" w:hAnsi="Calibri" w:cs="Calibri"/>
          <w:color w:val="000000" w:themeColor="text1"/>
          <w:sz w:val="18"/>
          <w:szCs w:val="18"/>
        </w:rPr>
      </w:pPr>
    </w:p>
    <w:p w14:paraId="6F84D675" w14:textId="77777777" w:rsidR="00143317" w:rsidRDefault="00143317" w:rsidP="000B4334">
      <w:pPr>
        <w:jc w:val="center"/>
        <w:rPr>
          <w:rFonts w:ascii="Calibri" w:hAnsi="Calibri" w:cs="Calibri"/>
          <w:color w:val="000000" w:themeColor="text1"/>
          <w:sz w:val="18"/>
          <w:szCs w:val="18"/>
        </w:rPr>
      </w:pPr>
    </w:p>
    <w:p w14:paraId="486EA2DD" w14:textId="77777777" w:rsidR="00143317" w:rsidRDefault="00143317" w:rsidP="000B4334">
      <w:pPr>
        <w:jc w:val="center"/>
        <w:rPr>
          <w:rFonts w:ascii="Calibri" w:hAnsi="Calibri" w:cs="Calibri"/>
          <w:color w:val="000000" w:themeColor="text1"/>
          <w:sz w:val="18"/>
          <w:szCs w:val="18"/>
        </w:rPr>
      </w:pPr>
    </w:p>
    <w:p w14:paraId="37D549C1" w14:textId="77777777" w:rsidR="00143317" w:rsidRDefault="00143317" w:rsidP="000B4334">
      <w:pPr>
        <w:jc w:val="center"/>
        <w:rPr>
          <w:rFonts w:ascii="Calibri" w:hAnsi="Calibri" w:cs="Calibri"/>
          <w:color w:val="000000" w:themeColor="text1"/>
          <w:sz w:val="18"/>
          <w:szCs w:val="18"/>
        </w:rPr>
      </w:pPr>
    </w:p>
    <w:p w14:paraId="7122625F" w14:textId="77777777" w:rsidR="00143317" w:rsidRDefault="00143317" w:rsidP="000B4334">
      <w:pPr>
        <w:jc w:val="center"/>
        <w:rPr>
          <w:rFonts w:ascii="Calibri" w:hAnsi="Calibri" w:cs="Calibri"/>
          <w:color w:val="000000" w:themeColor="text1"/>
          <w:sz w:val="18"/>
          <w:szCs w:val="18"/>
        </w:rPr>
      </w:pPr>
    </w:p>
    <w:p w14:paraId="4FB90568" w14:textId="77777777" w:rsidR="00143317" w:rsidRDefault="00143317" w:rsidP="000B4334">
      <w:pPr>
        <w:jc w:val="center"/>
        <w:rPr>
          <w:rFonts w:ascii="Calibri" w:hAnsi="Calibri" w:cs="Calibri"/>
          <w:color w:val="000000" w:themeColor="text1"/>
          <w:sz w:val="18"/>
          <w:szCs w:val="18"/>
        </w:rPr>
      </w:pPr>
    </w:p>
    <w:p w14:paraId="1A61747F" w14:textId="77777777" w:rsidR="00143317" w:rsidRDefault="00143317" w:rsidP="000B4334">
      <w:pPr>
        <w:jc w:val="center"/>
        <w:rPr>
          <w:rFonts w:ascii="Calibri" w:hAnsi="Calibri" w:cs="Calibri"/>
          <w:color w:val="000000" w:themeColor="text1"/>
          <w:sz w:val="18"/>
          <w:szCs w:val="18"/>
        </w:rPr>
      </w:pPr>
    </w:p>
    <w:p w14:paraId="6019C144" w14:textId="77777777" w:rsidR="00143317" w:rsidRDefault="00143317" w:rsidP="000B4334">
      <w:pPr>
        <w:jc w:val="center"/>
        <w:rPr>
          <w:rFonts w:ascii="Calibri" w:hAnsi="Calibri" w:cs="Calibri"/>
          <w:color w:val="000000" w:themeColor="text1"/>
          <w:sz w:val="18"/>
          <w:szCs w:val="18"/>
        </w:rPr>
      </w:pPr>
    </w:p>
    <w:p w14:paraId="582FC8F2" w14:textId="77777777" w:rsidR="00143317" w:rsidRDefault="00143317" w:rsidP="000B4334">
      <w:pPr>
        <w:jc w:val="center"/>
        <w:rPr>
          <w:rFonts w:ascii="Calibri" w:hAnsi="Calibri" w:cs="Calibri"/>
          <w:color w:val="000000" w:themeColor="text1"/>
          <w:sz w:val="18"/>
          <w:szCs w:val="18"/>
        </w:rPr>
      </w:pPr>
    </w:p>
    <w:p w14:paraId="05D10861" w14:textId="77777777" w:rsidR="00143317" w:rsidRDefault="00143317" w:rsidP="000B4334">
      <w:pPr>
        <w:jc w:val="center"/>
        <w:rPr>
          <w:rFonts w:ascii="Calibri" w:hAnsi="Calibri" w:cs="Calibri"/>
          <w:color w:val="000000" w:themeColor="text1"/>
          <w:sz w:val="18"/>
          <w:szCs w:val="18"/>
        </w:rPr>
      </w:pPr>
    </w:p>
    <w:p w14:paraId="5B77EC97" w14:textId="59416138" w:rsidR="00143317" w:rsidRDefault="00143317" w:rsidP="000B4334">
      <w:pPr>
        <w:jc w:val="center"/>
        <w:rPr>
          <w:rFonts w:ascii="Calibri" w:hAnsi="Calibri" w:cs="Calibri"/>
          <w:color w:val="000000" w:themeColor="text1"/>
          <w:sz w:val="18"/>
          <w:szCs w:val="18"/>
        </w:rPr>
      </w:pPr>
    </w:p>
    <w:p w14:paraId="2BAA63E5" w14:textId="77777777" w:rsidR="00143317" w:rsidRDefault="00143317" w:rsidP="000B4334">
      <w:pPr>
        <w:jc w:val="center"/>
        <w:rPr>
          <w:rFonts w:ascii="Calibri" w:hAnsi="Calibri" w:cs="Calibri"/>
          <w:color w:val="000000" w:themeColor="text1"/>
          <w:sz w:val="18"/>
          <w:szCs w:val="18"/>
        </w:rPr>
      </w:pPr>
    </w:p>
    <w:p w14:paraId="6AA29366" w14:textId="5AC906C8" w:rsidR="00143317" w:rsidRDefault="00143317" w:rsidP="000B4334">
      <w:pPr>
        <w:jc w:val="center"/>
        <w:rPr>
          <w:rFonts w:ascii="Calibri" w:hAnsi="Calibri" w:cs="Calibri"/>
          <w:color w:val="000000" w:themeColor="text1"/>
          <w:sz w:val="18"/>
          <w:szCs w:val="18"/>
        </w:rPr>
      </w:pPr>
    </w:p>
    <w:p w14:paraId="0CC4A2FD" w14:textId="5DA16DB3" w:rsidR="00B57D69" w:rsidRDefault="00B57D69" w:rsidP="00555F05">
      <w:pPr>
        <w:rPr>
          <w:rFonts w:ascii="Calibri" w:hAnsi="Calibri" w:cs="Calibri"/>
        </w:rPr>
      </w:pPr>
    </w:p>
    <w:p w14:paraId="42D06FC2" w14:textId="0DB79069" w:rsidR="00B65D2F" w:rsidRDefault="000B4334" w:rsidP="00223A2B">
      <w:pPr>
        <w:spacing w:line="360" w:lineRule="auto"/>
        <w:rPr>
          <w:rFonts w:ascii="Calibri" w:hAnsi="Calibri" w:cs="Calibri"/>
        </w:rPr>
      </w:pPr>
      <w:r>
        <w:rPr>
          <w:rFonts w:ascii="Calibri" w:hAnsi="Calibri" w:cs="Calibri"/>
        </w:rPr>
        <w:t xml:space="preserve">In the afternoon, I learned how to process the soil samples from our trench. The aim was to extract charcoal for radiocarbon dating. The process involved adding hydrogen peroxide to break down the soil and dilute the clay. Then, the mixture was drained and sieved to obtain the material for analysis. The material was heated in an oven for 24 hours, and the process repeated </w:t>
      </w:r>
      <w:r w:rsidR="00B02B34">
        <w:rPr>
          <w:rFonts w:ascii="Calibri" w:hAnsi="Calibri" w:cs="Calibri"/>
        </w:rPr>
        <w:t xml:space="preserve">(See Figure </w:t>
      </w:r>
      <w:r w:rsidR="004D70E0">
        <w:rPr>
          <w:rFonts w:ascii="Calibri" w:hAnsi="Calibri" w:cs="Calibri"/>
        </w:rPr>
        <w:t>21</w:t>
      </w:r>
      <w:r w:rsidR="00B02B34">
        <w:rPr>
          <w:rFonts w:ascii="Calibri" w:hAnsi="Calibri" w:cs="Calibri"/>
        </w:rPr>
        <w:t>)</w:t>
      </w:r>
      <w:r w:rsidR="00B57D69">
        <w:rPr>
          <w:rFonts w:ascii="Calibri" w:hAnsi="Calibri" w:cs="Calibri"/>
        </w:rPr>
        <w:t xml:space="preserve">. </w:t>
      </w:r>
    </w:p>
    <w:p w14:paraId="45F4B0E3" w14:textId="4731884E" w:rsidR="000B0553" w:rsidRDefault="000B0553" w:rsidP="00223A2B">
      <w:pPr>
        <w:spacing w:line="360" w:lineRule="auto"/>
        <w:rPr>
          <w:rFonts w:ascii="Calibri" w:hAnsi="Calibri" w:cs="Calibri"/>
        </w:rPr>
      </w:pPr>
    </w:p>
    <w:p w14:paraId="533856F9" w14:textId="524701E9" w:rsidR="000B0553" w:rsidRDefault="00143317" w:rsidP="00223A2B">
      <w:pPr>
        <w:spacing w:line="360" w:lineRule="auto"/>
        <w:rPr>
          <w:rFonts w:ascii="Calibri" w:hAnsi="Calibri" w:cs="Calibri"/>
        </w:rPr>
      </w:pPr>
      <w:r>
        <w:rPr>
          <w:rFonts w:ascii="Calibri" w:hAnsi="Calibri" w:cs="Calibri"/>
          <w:noProof/>
        </w:rPr>
        <w:drawing>
          <wp:anchor distT="0" distB="0" distL="114300" distR="114300" simplePos="0" relativeHeight="251661312" behindDoc="1" locked="0" layoutInCell="1" allowOverlap="1" wp14:anchorId="0C6CCECD" wp14:editId="500F0F78">
            <wp:simplePos x="0" y="0"/>
            <wp:positionH relativeFrom="column">
              <wp:posOffset>-3175</wp:posOffset>
            </wp:positionH>
            <wp:positionV relativeFrom="paragraph">
              <wp:posOffset>173450</wp:posOffset>
            </wp:positionV>
            <wp:extent cx="5674995" cy="3855720"/>
            <wp:effectExtent l="0" t="0" r="1905" b="5080"/>
            <wp:wrapNone/>
            <wp:docPr id="48509750" name="Picture 31" descr="A collage of a person in a la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09750" name="Picture 31" descr="A collage of a person in a lab&#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674995" cy="3855720"/>
                    </a:xfrm>
                    <a:prstGeom prst="rect">
                      <a:avLst/>
                    </a:prstGeom>
                  </pic:spPr>
                </pic:pic>
              </a:graphicData>
            </a:graphic>
            <wp14:sizeRelH relativeFrom="page">
              <wp14:pctWidth>0</wp14:pctWidth>
            </wp14:sizeRelH>
            <wp14:sizeRelV relativeFrom="page">
              <wp14:pctHeight>0</wp14:pctHeight>
            </wp14:sizeRelV>
          </wp:anchor>
        </w:drawing>
      </w:r>
    </w:p>
    <w:p w14:paraId="0804B4C0" w14:textId="56BF051C" w:rsidR="000B0553" w:rsidRDefault="000B0553" w:rsidP="00223A2B">
      <w:pPr>
        <w:spacing w:line="360" w:lineRule="auto"/>
        <w:rPr>
          <w:rFonts w:ascii="Calibri" w:hAnsi="Calibri" w:cs="Calibri"/>
        </w:rPr>
      </w:pPr>
    </w:p>
    <w:p w14:paraId="57BB586C" w14:textId="5BBB2843" w:rsidR="00B02B34" w:rsidRDefault="00B02B34" w:rsidP="00555F05">
      <w:pPr>
        <w:rPr>
          <w:rFonts w:ascii="Calibri" w:hAnsi="Calibri" w:cs="Calibri"/>
        </w:rPr>
      </w:pPr>
    </w:p>
    <w:p w14:paraId="1E94A0FB" w14:textId="46ADFAC6" w:rsidR="00B02B34" w:rsidRDefault="00B02B34" w:rsidP="00555F05">
      <w:pPr>
        <w:rPr>
          <w:rFonts w:ascii="Calibri" w:hAnsi="Calibri" w:cs="Calibri"/>
        </w:rPr>
      </w:pPr>
    </w:p>
    <w:p w14:paraId="31D02122" w14:textId="018B79FE" w:rsidR="00744413" w:rsidRDefault="00744413" w:rsidP="00555F05">
      <w:pPr>
        <w:rPr>
          <w:rFonts w:ascii="Calibri" w:hAnsi="Calibri" w:cs="Calibri"/>
        </w:rPr>
      </w:pPr>
    </w:p>
    <w:p w14:paraId="300FF694" w14:textId="103AFD5B" w:rsidR="00B02B34" w:rsidRDefault="00B02B34" w:rsidP="00555F05">
      <w:pPr>
        <w:rPr>
          <w:rFonts w:ascii="Calibri" w:hAnsi="Calibri" w:cs="Calibri"/>
        </w:rPr>
      </w:pPr>
    </w:p>
    <w:p w14:paraId="7D755980" w14:textId="7A0C1E2B" w:rsidR="00B643F6" w:rsidRDefault="00B643F6" w:rsidP="00555F05">
      <w:pPr>
        <w:rPr>
          <w:rFonts w:ascii="Calibri" w:hAnsi="Calibri" w:cs="Calibri"/>
        </w:rPr>
      </w:pPr>
    </w:p>
    <w:p w14:paraId="47846223" w14:textId="58B8EABB" w:rsidR="00B643F6" w:rsidRDefault="00B643F6" w:rsidP="00555F05">
      <w:pPr>
        <w:rPr>
          <w:rFonts w:ascii="Calibri" w:hAnsi="Calibri" w:cs="Calibri"/>
        </w:rPr>
      </w:pPr>
    </w:p>
    <w:p w14:paraId="2289D802" w14:textId="77777777" w:rsidR="00B643F6" w:rsidRDefault="00B643F6" w:rsidP="00555F05">
      <w:pPr>
        <w:rPr>
          <w:rFonts w:ascii="Calibri" w:hAnsi="Calibri" w:cs="Calibri"/>
        </w:rPr>
      </w:pPr>
    </w:p>
    <w:p w14:paraId="6B31EA03" w14:textId="643DBE10" w:rsidR="00B643F6" w:rsidRDefault="00B643F6" w:rsidP="00555F05">
      <w:pPr>
        <w:rPr>
          <w:rFonts w:ascii="Calibri" w:hAnsi="Calibri" w:cs="Calibri"/>
        </w:rPr>
      </w:pPr>
    </w:p>
    <w:p w14:paraId="05F7477B" w14:textId="77777777" w:rsidR="00B643F6" w:rsidRDefault="00B643F6" w:rsidP="00555F05">
      <w:pPr>
        <w:rPr>
          <w:rFonts w:ascii="Calibri" w:hAnsi="Calibri" w:cs="Calibri"/>
        </w:rPr>
      </w:pPr>
    </w:p>
    <w:p w14:paraId="4AD51D04" w14:textId="77777777" w:rsidR="00B643F6" w:rsidRDefault="00B643F6" w:rsidP="00555F05">
      <w:pPr>
        <w:rPr>
          <w:rFonts w:ascii="Calibri" w:hAnsi="Calibri" w:cs="Calibri"/>
        </w:rPr>
      </w:pPr>
    </w:p>
    <w:p w14:paraId="29BB100E" w14:textId="77777777" w:rsidR="00B643F6" w:rsidRDefault="00B643F6" w:rsidP="00555F05">
      <w:pPr>
        <w:rPr>
          <w:rFonts w:ascii="Calibri" w:hAnsi="Calibri" w:cs="Calibri"/>
        </w:rPr>
      </w:pPr>
    </w:p>
    <w:p w14:paraId="760BD1D6" w14:textId="77777777" w:rsidR="00B643F6" w:rsidRDefault="00B643F6" w:rsidP="00555F05">
      <w:pPr>
        <w:rPr>
          <w:rFonts w:ascii="Calibri" w:hAnsi="Calibri" w:cs="Calibri"/>
        </w:rPr>
      </w:pPr>
    </w:p>
    <w:p w14:paraId="00FB2F10" w14:textId="77777777" w:rsidR="00B643F6" w:rsidRDefault="00B643F6" w:rsidP="00555F05">
      <w:pPr>
        <w:rPr>
          <w:rFonts w:ascii="Calibri" w:hAnsi="Calibri" w:cs="Calibri"/>
        </w:rPr>
      </w:pPr>
    </w:p>
    <w:p w14:paraId="76D5B1CD" w14:textId="77777777" w:rsidR="00B643F6" w:rsidRDefault="00B643F6" w:rsidP="00555F05">
      <w:pPr>
        <w:rPr>
          <w:rFonts w:ascii="Calibri" w:hAnsi="Calibri" w:cs="Calibri"/>
        </w:rPr>
      </w:pPr>
    </w:p>
    <w:p w14:paraId="1709EDFF" w14:textId="65DDBAD9" w:rsidR="00B02B34" w:rsidRDefault="00B02B34" w:rsidP="00555F05">
      <w:pPr>
        <w:rPr>
          <w:rFonts w:ascii="Calibri" w:hAnsi="Calibri" w:cs="Calibri"/>
        </w:rPr>
      </w:pPr>
    </w:p>
    <w:p w14:paraId="488C0728" w14:textId="5F341F2B" w:rsidR="00B02B34" w:rsidRDefault="00B02B34" w:rsidP="00555F05">
      <w:pPr>
        <w:rPr>
          <w:rFonts w:ascii="Calibri" w:hAnsi="Calibri" w:cs="Calibri"/>
        </w:rPr>
      </w:pPr>
    </w:p>
    <w:p w14:paraId="4CB889D7" w14:textId="112D96F5" w:rsidR="00B02B34" w:rsidRDefault="00B02B34" w:rsidP="00555F05">
      <w:pPr>
        <w:rPr>
          <w:rFonts w:ascii="Calibri" w:hAnsi="Calibri" w:cs="Calibri"/>
        </w:rPr>
      </w:pPr>
    </w:p>
    <w:p w14:paraId="311C5278" w14:textId="77777777" w:rsidR="000B0553" w:rsidRDefault="000B0553" w:rsidP="00555F05">
      <w:pPr>
        <w:rPr>
          <w:rFonts w:ascii="Calibri" w:hAnsi="Calibri" w:cs="Calibri"/>
        </w:rPr>
      </w:pPr>
    </w:p>
    <w:p w14:paraId="2C429331" w14:textId="77777777" w:rsidR="000B0553" w:rsidRDefault="000B0553" w:rsidP="00555F05">
      <w:pPr>
        <w:rPr>
          <w:rFonts w:ascii="Calibri" w:hAnsi="Calibri" w:cs="Calibri"/>
        </w:rPr>
      </w:pPr>
    </w:p>
    <w:p w14:paraId="0123C492" w14:textId="77777777" w:rsidR="000B0553" w:rsidRDefault="000B0553" w:rsidP="00555F05">
      <w:pPr>
        <w:rPr>
          <w:rFonts w:ascii="Calibri" w:hAnsi="Calibri" w:cs="Calibri"/>
        </w:rPr>
      </w:pPr>
    </w:p>
    <w:p w14:paraId="2D1D5DBB" w14:textId="7C9787E1" w:rsidR="00B643F6" w:rsidRDefault="004D70E0" w:rsidP="00744413">
      <w:pPr>
        <w:spacing w:line="360" w:lineRule="auto"/>
        <w:rPr>
          <w:rFonts w:ascii="Calibri" w:hAnsi="Calibri" w:cs="Calibri"/>
        </w:rPr>
      </w:pPr>
      <w:r w:rsidRPr="001040C5">
        <w:rPr>
          <w:rFonts w:ascii="Calibri" w:hAnsi="Calibri" w:cs="Calibri"/>
          <w:noProof/>
        </w:rPr>
        <w:lastRenderedPageBreak/>
        <w:t xml:space="preserve">The trench was filled in as weather conditions deteriorated over the last </w:t>
      </w:r>
      <w:r w:rsidR="00275B0E">
        <w:rPr>
          <w:rFonts w:ascii="Calibri" w:hAnsi="Calibri" w:cs="Calibri"/>
          <w:noProof/>
        </w:rPr>
        <w:t>few</w:t>
      </w:r>
      <w:r w:rsidRPr="001040C5">
        <w:rPr>
          <w:rFonts w:ascii="Calibri" w:hAnsi="Calibri" w:cs="Calibri"/>
          <w:noProof/>
        </w:rPr>
        <w:t xml:space="preserve"> days</w:t>
      </w:r>
      <w:r w:rsidR="00F67CFF" w:rsidRPr="001040C5">
        <w:rPr>
          <w:rFonts w:ascii="Calibri" w:hAnsi="Calibri" w:cs="Calibri"/>
        </w:rPr>
        <w:t>.</w:t>
      </w:r>
      <w:r w:rsidR="00F67CFF">
        <w:rPr>
          <w:rFonts w:ascii="Calibri" w:hAnsi="Calibri" w:cs="Calibri"/>
        </w:rPr>
        <w:t xml:space="preserve"> First, black membrane sheet</w:t>
      </w:r>
      <w:r w:rsidR="008A4325">
        <w:rPr>
          <w:rFonts w:ascii="Calibri" w:hAnsi="Calibri" w:cs="Calibri"/>
        </w:rPr>
        <w:t>s</w:t>
      </w:r>
      <w:r w:rsidR="00F67CFF">
        <w:rPr>
          <w:rFonts w:ascii="Calibri" w:hAnsi="Calibri" w:cs="Calibri"/>
        </w:rPr>
        <w:t xml:space="preserve"> </w:t>
      </w:r>
      <w:r w:rsidR="008A4325">
        <w:rPr>
          <w:rFonts w:ascii="Calibri" w:hAnsi="Calibri" w:cs="Calibri"/>
        </w:rPr>
        <w:t>were</w:t>
      </w:r>
      <w:r w:rsidR="009D3A28">
        <w:rPr>
          <w:rFonts w:ascii="Calibri" w:hAnsi="Calibri" w:cs="Calibri"/>
        </w:rPr>
        <w:t xml:space="preserve"> placed</w:t>
      </w:r>
      <w:r w:rsidR="000B4334">
        <w:rPr>
          <w:rFonts w:ascii="Calibri" w:hAnsi="Calibri" w:cs="Calibri"/>
        </w:rPr>
        <w:t>,</w:t>
      </w:r>
      <w:r w:rsidR="009D3A28">
        <w:rPr>
          <w:rFonts w:ascii="Calibri" w:hAnsi="Calibri" w:cs="Calibri"/>
        </w:rPr>
        <w:t xml:space="preserve"> allowing future excavators to know the depth we had reached</w:t>
      </w:r>
      <w:r w:rsidR="001040C5">
        <w:rPr>
          <w:rFonts w:ascii="Calibri" w:hAnsi="Calibri" w:cs="Calibri"/>
        </w:rPr>
        <w:t xml:space="preserve"> and save time</w:t>
      </w:r>
      <w:r>
        <w:rPr>
          <w:rFonts w:ascii="Calibri" w:hAnsi="Calibri" w:cs="Calibri"/>
        </w:rPr>
        <w:t xml:space="preserve"> (See Figure 22)</w:t>
      </w:r>
      <w:r w:rsidR="009D3A28">
        <w:rPr>
          <w:rFonts w:ascii="Calibri" w:hAnsi="Calibri" w:cs="Calibri"/>
        </w:rPr>
        <w:t>.</w:t>
      </w:r>
      <w:r w:rsidR="00B646E7">
        <w:rPr>
          <w:rFonts w:ascii="Calibri" w:hAnsi="Calibri" w:cs="Calibri"/>
        </w:rPr>
        <w:t xml:space="preserve"> </w:t>
      </w:r>
    </w:p>
    <w:p w14:paraId="44DE40FF" w14:textId="26FCD9D2" w:rsidR="000B0553" w:rsidRDefault="000B0553" w:rsidP="00744413">
      <w:pPr>
        <w:spacing w:line="360" w:lineRule="auto"/>
        <w:rPr>
          <w:rFonts w:ascii="Calibri" w:hAnsi="Calibri" w:cs="Calibri"/>
        </w:rPr>
      </w:pPr>
      <w:r w:rsidRPr="001040C5">
        <w:rPr>
          <w:rFonts w:ascii="Calibri" w:hAnsi="Calibri" w:cs="Calibri"/>
          <w:noProof/>
        </w:rPr>
        <w:drawing>
          <wp:anchor distT="0" distB="0" distL="114300" distR="114300" simplePos="0" relativeHeight="251662336" behindDoc="1" locked="0" layoutInCell="1" allowOverlap="1" wp14:anchorId="68A7C30C" wp14:editId="38496C95">
            <wp:simplePos x="0" y="0"/>
            <wp:positionH relativeFrom="column">
              <wp:posOffset>561975</wp:posOffset>
            </wp:positionH>
            <wp:positionV relativeFrom="paragraph">
              <wp:posOffset>222250</wp:posOffset>
            </wp:positionV>
            <wp:extent cx="4650105" cy="1809750"/>
            <wp:effectExtent l="0" t="0" r="0" b="6350"/>
            <wp:wrapNone/>
            <wp:docPr id="2130300422" name="Picture 32" descr="A close-up of a t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00422" name="Picture 32" descr="A close-up of a trench&#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650105" cy="1809750"/>
                    </a:xfrm>
                    <a:prstGeom prst="rect">
                      <a:avLst/>
                    </a:prstGeom>
                  </pic:spPr>
                </pic:pic>
              </a:graphicData>
            </a:graphic>
            <wp14:sizeRelH relativeFrom="page">
              <wp14:pctWidth>0</wp14:pctWidth>
            </wp14:sizeRelH>
            <wp14:sizeRelV relativeFrom="page">
              <wp14:pctHeight>0</wp14:pctHeight>
            </wp14:sizeRelV>
          </wp:anchor>
        </w:drawing>
      </w:r>
    </w:p>
    <w:p w14:paraId="05D790FC" w14:textId="26A870D1" w:rsidR="00B643F6" w:rsidRDefault="00B643F6" w:rsidP="00744413">
      <w:pPr>
        <w:spacing w:line="360" w:lineRule="auto"/>
        <w:rPr>
          <w:rFonts w:ascii="Calibri" w:hAnsi="Calibri" w:cs="Calibri"/>
        </w:rPr>
      </w:pPr>
    </w:p>
    <w:p w14:paraId="2826A5A0" w14:textId="3D873512" w:rsidR="00B643F6" w:rsidRDefault="00B643F6" w:rsidP="00744413">
      <w:pPr>
        <w:spacing w:line="360" w:lineRule="auto"/>
        <w:rPr>
          <w:rFonts w:ascii="Calibri" w:hAnsi="Calibri" w:cs="Calibri"/>
        </w:rPr>
      </w:pPr>
    </w:p>
    <w:p w14:paraId="16639C8C" w14:textId="25936145" w:rsidR="00B643F6" w:rsidRDefault="00B643F6" w:rsidP="00744413">
      <w:pPr>
        <w:spacing w:line="360" w:lineRule="auto"/>
        <w:rPr>
          <w:rFonts w:ascii="Calibri" w:hAnsi="Calibri" w:cs="Calibri"/>
        </w:rPr>
      </w:pPr>
    </w:p>
    <w:p w14:paraId="77EA6E27" w14:textId="184E558C" w:rsidR="00B643F6" w:rsidRDefault="00B643F6" w:rsidP="00744413">
      <w:pPr>
        <w:spacing w:line="360" w:lineRule="auto"/>
        <w:rPr>
          <w:rFonts w:ascii="Calibri" w:hAnsi="Calibri" w:cs="Calibri"/>
        </w:rPr>
      </w:pPr>
    </w:p>
    <w:p w14:paraId="094FA401" w14:textId="580466BD" w:rsidR="00B643F6" w:rsidRDefault="00B643F6" w:rsidP="00744413">
      <w:pPr>
        <w:spacing w:line="360" w:lineRule="auto"/>
        <w:rPr>
          <w:rFonts w:ascii="Calibri" w:hAnsi="Calibri" w:cs="Calibri"/>
        </w:rPr>
      </w:pPr>
    </w:p>
    <w:p w14:paraId="26F69616" w14:textId="7989C0A1" w:rsidR="00B646E7" w:rsidRDefault="00B646E7" w:rsidP="00744413">
      <w:pPr>
        <w:spacing w:line="360" w:lineRule="auto"/>
        <w:rPr>
          <w:rFonts w:ascii="Calibri" w:hAnsi="Calibri" w:cs="Calibri"/>
          <w:sz w:val="18"/>
          <w:szCs w:val="18"/>
        </w:rPr>
      </w:pPr>
    </w:p>
    <w:p w14:paraId="0E9FFB0D" w14:textId="77777777" w:rsidR="00B643F6" w:rsidRDefault="00B643F6" w:rsidP="00744413">
      <w:pPr>
        <w:spacing w:line="360" w:lineRule="auto"/>
        <w:rPr>
          <w:rFonts w:ascii="Calibri" w:hAnsi="Calibri" w:cs="Calibri"/>
          <w:sz w:val="18"/>
          <w:szCs w:val="18"/>
        </w:rPr>
      </w:pPr>
    </w:p>
    <w:p w14:paraId="1D568778" w14:textId="77777777" w:rsidR="00B65D2F" w:rsidRDefault="00B65D2F" w:rsidP="00555F05">
      <w:pPr>
        <w:rPr>
          <w:rFonts w:ascii="Calibri" w:hAnsi="Calibri" w:cs="Calibri"/>
        </w:rPr>
      </w:pPr>
    </w:p>
    <w:p w14:paraId="0A905003" w14:textId="77777777" w:rsidR="00143317" w:rsidRDefault="00143317" w:rsidP="00555F05">
      <w:pPr>
        <w:rPr>
          <w:rFonts w:ascii="Calibri" w:hAnsi="Calibri" w:cs="Calibri"/>
        </w:rPr>
      </w:pPr>
    </w:p>
    <w:p w14:paraId="2C8B54E0" w14:textId="35F583C5" w:rsidR="003A62A0" w:rsidRDefault="00143613" w:rsidP="003A62A0">
      <w:pPr>
        <w:spacing w:line="360" w:lineRule="auto"/>
        <w:rPr>
          <w:rFonts w:ascii="Calibri" w:hAnsi="Calibri" w:cs="Calibri"/>
        </w:rPr>
      </w:pPr>
      <w:r>
        <w:rPr>
          <w:rFonts w:ascii="Calibri" w:hAnsi="Calibri" w:cs="Calibri"/>
        </w:rPr>
        <w:t>Although aware of the work on other trenches and test pits</w:t>
      </w:r>
      <w:r w:rsidR="00275B0E">
        <w:rPr>
          <w:rFonts w:ascii="Calibri" w:hAnsi="Calibri" w:cs="Calibri"/>
        </w:rPr>
        <w:t>,</w:t>
      </w:r>
      <w:r>
        <w:rPr>
          <w:rFonts w:ascii="Calibri" w:hAnsi="Calibri" w:cs="Calibri"/>
        </w:rPr>
        <w:t xml:space="preserve"> this essay reflects my experiences of Trench 10 South and the connection with 10 North. In conclusion, </w:t>
      </w:r>
      <w:r w:rsidR="007D589F">
        <w:rPr>
          <w:rFonts w:ascii="Calibri" w:hAnsi="Calibri" w:cs="Calibri"/>
        </w:rPr>
        <w:t>Trench 10 South has revealed a fire pit. By analysing the</w:t>
      </w:r>
      <w:r w:rsidR="007D589F" w:rsidRPr="00744413">
        <w:rPr>
          <w:rFonts w:ascii="Calibri" w:hAnsi="Calibri" w:cs="Calibri"/>
        </w:rPr>
        <w:t xml:space="preserve"> charcoal</w:t>
      </w:r>
      <w:r w:rsidR="007D589F">
        <w:rPr>
          <w:rFonts w:ascii="Calibri" w:hAnsi="Calibri" w:cs="Calibri"/>
        </w:rPr>
        <w:t xml:space="preserve"> found in this pit using radiocarbon dating, we hope to obtain an accurate date of its origin</w:t>
      </w:r>
      <w:r w:rsidR="003A62A0">
        <w:rPr>
          <w:rFonts w:ascii="Calibri" w:hAnsi="Calibri" w:cs="Calibri"/>
        </w:rPr>
        <w:t>,</w:t>
      </w:r>
      <w:r w:rsidR="007D589F">
        <w:rPr>
          <w:rFonts w:ascii="Calibri" w:hAnsi="Calibri" w:cs="Calibri"/>
        </w:rPr>
        <w:t xml:space="preserve"> hopefully</w:t>
      </w:r>
      <w:r w:rsidR="003A62A0">
        <w:rPr>
          <w:rFonts w:ascii="Calibri" w:hAnsi="Calibri" w:cs="Calibri"/>
        </w:rPr>
        <w:t>,</w:t>
      </w:r>
      <w:r w:rsidR="007D589F">
        <w:rPr>
          <w:rFonts w:ascii="Calibri" w:hAnsi="Calibri" w:cs="Calibri"/>
        </w:rPr>
        <w:t xml:space="preserve"> Mesolithic. On May 20th, I will </w:t>
      </w:r>
      <w:r w:rsidR="00F67CFF">
        <w:rPr>
          <w:rFonts w:ascii="Calibri" w:hAnsi="Calibri" w:cs="Calibri"/>
        </w:rPr>
        <w:t>go</w:t>
      </w:r>
      <w:r w:rsidR="007D589F">
        <w:rPr>
          <w:rFonts w:ascii="Calibri" w:hAnsi="Calibri" w:cs="Calibri"/>
        </w:rPr>
        <w:t xml:space="preserve"> to the University laboratory to help </w:t>
      </w:r>
      <w:r w:rsidR="00707CC5">
        <w:rPr>
          <w:rFonts w:ascii="Calibri" w:hAnsi="Calibri" w:cs="Calibri"/>
        </w:rPr>
        <w:t>process</w:t>
      </w:r>
      <w:r w:rsidR="007D589F">
        <w:rPr>
          <w:rFonts w:ascii="Calibri" w:hAnsi="Calibri" w:cs="Calibri"/>
        </w:rPr>
        <w:t xml:space="preserve"> the remaining samples. Some of the samples already </w:t>
      </w:r>
      <w:r w:rsidR="003A62A0">
        <w:rPr>
          <w:rFonts w:ascii="Calibri" w:hAnsi="Calibri" w:cs="Calibri"/>
        </w:rPr>
        <w:t xml:space="preserve">processed </w:t>
      </w:r>
      <w:r w:rsidR="007D589F">
        <w:rPr>
          <w:rFonts w:ascii="Calibri" w:hAnsi="Calibri" w:cs="Calibri"/>
        </w:rPr>
        <w:t xml:space="preserve">show the presence of </w:t>
      </w:r>
      <w:r w:rsidR="00F67CFF">
        <w:rPr>
          <w:rFonts w:ascii="Calibri" w:hAnsi="Calibri" w:cs="Calibri"/>
        </w:rPr>
        <w:t>tiny</w:t>
      </w:r>
      <w:r w:rsidR="007D589F">
        <w:rPr>
          <w:rFonts w:ascii="Calibri" w:hAnsi="Calibri" w:cs="Calibri"/>
        </w:rPr>
        <w:t xml:space="preserve"> flint shards.</w:t>
      </w:r>
      <w:r w:rsidR="003A62A0">
        <w:rPr>
          <w:rFonts w:ascii="Calibri" w:hAnsi="Calibri" w:cs="Calibri"/>
        </w:rPr>
        <w:t xml:space="preserve"> 10 South had interesting mud cracks in a polygonal pattern</w:t>
      </w:r>
      <w:r w:rsidR="00500E3F">
        <w:rPr>
          <w:rFonts w:ascii="Calibri" w:hAnsi="Calibri" w:cs="Calibri"/>
        </w:rPr>
        <w:t>,</w:t>
      </w:r>
      <w:r w:rsidR="003A62A0">
        <w:rPr>
          <w:rFonts w:ascii="Calibri" w:hAnsi="Calibri" w:cs="Calibri"/>
        </w:rPr>
        <w:t xml:space="preserve"> suggest</w:t>
      </w:r>
      <w:r w:rsidR="00500E3F">
        <w:rPr>
          <w:rFonts w:ascii="Calibri" w:hAnsi="Calibri" w:cs="Calibri"/>
        </w:rPr>
        <w:t xml:space="preserve">ing </w:t>
      </w:r>
      <w:r w:rsidR="003A62A0">
        <w:rPr>
          <w:rFonts w:ascii="Calibri" w:hAnsi="Calibri" w:cs="Calibri"/>
        </w:rPr>
        <w:t>the cracks were caused by drying before the soil had formed, which is very unusual in a wetland area.</w:t>
      </w:r>
    </w:p>
    <w:p w14:paraId="5D3CC860" w14:textId="77777777" w:rsidR="000B0553" w:rsidRDefault="000B0553" w:rsidP="00223A2B">
      <w:pPr>
        <w:spacing w:line="360" w:lineRule="auto"/>
        <w:rPr>
          <w:rFonts w:ascii="Calibri" w:hAnsi="Calibri" w:cs="Calibri"/>
        </w:rPr>
      </w:pPr>
    </w:p>
    <w:p w14:paraId="5BDC4D04" w14:textId="13500D8F" w:rsidR="009D3A28" w:rsidRDefault="00B646E7" w:rsidP="00223A2B">
      <w:pPr>
        <w:spacing w:line="360" w:lineRule="auto"/>
        <w:rPr>
          <w:rFonts w:ascii="Calibri" w:hAnsi="Calibri" w:cs="Calibri"/>
        </w:rPr>
      </w:pPr>
      <w:r w:rsidRPr="00B646E7">
        <w:rPr>
          <w:rFonts w:ascii="Calibri" w:hAnsi="Calibri" w:cs="Calibri"/>
        </w:rPr>
        <w:t xml:space="preserve">Trench 10 </w:t>
      </w:r>
      <w:r>
        <w:rPr>
          <w:rFonts w:ascii="Calibri" w:hAnsi="Calibri" w:cs="Calibri"/>
        </w:rPr>
        <w:t xml:space="preserve">North had </w:t>
      </w:r>
      <w:r w:rsidR="00F67CFF">
        <w:rPr>
          <w:rFonts w:ascii="Calibri" w:hAnsi="Calibri" w:cs="Calibri"/>
        </w:rPr>
        <w:t>many</w:t>
      </w:r>
      <w:r>
        <w:rPr>
          <w:rFonts w:ascii="Calibri" w:hAnsi="Calibri" w:cs="Calibri"/>
        </w:rPr>
        <w:t xml:space="preserve"> flint finds</w:t>
      </w:r>
      <w:r w:rsidR="00F67CFF">
        <w:rPr>
          <w:rFonts w:ascii="Calibri" w:hAnsi="Calibri" w:cs="Calibri"/>
        </w:rPr>
        <w:t>, most found</w:t>
      </w:r>
      <w:r>
        <w:rPr>
          <w:rFonts w:ascii="Calibri" w:hAnsi="Calibri" w:cs="Calibri"/>
        </w:rPr>
        <w:t xml:space="preserve"> in the upper section of the trench</w:t>
      </w:r>
      <w:r w:rsidR="004D70E0">
        <w:rPr>
          <w:rFonts w:ascii="Calibri" w:hAnsi="Calibri" w:cs="Calibri"/>
        </w:rPr>
        <w:t>,</w:t>
      </w:r>
      <w:r>
        <w:rPr>
          <w:rFonts w:ascii="Calibri" w:hAnsi="Calibri" w:cs="Calibri"/>
        </w:rPr>
        <w:t xml:space="preserve"> showing a diagonal pattern across Trench 10 towards the fire pit in our trench</w:t>
      </w:r>
      <w:r w:rsidR="007D589F">
        <w:rPr>
          <w:rFonts w:ascii="Calibri" w:hAnsi="Calibri" w:cs="Calibri"/>
        </w:rPr>
        <w:t xml:space="preserve"> from Northeast to Southwest (See Figure </w:t>
      </w:r>
      <w:r w:rsidR="004D70E0">
        <w:rPr>
          <w:rFonts w:ascii="Calibri" w:hAnsi="Calibri" w:cs="Calibri"/>
        </w:rPr>
        <w:t>23</w:t>
      </w:r>
      <w:r w:rsidR="007D589F">
        <w:rPr>
          <w:rFonts w:ascii="Calibri" w:hAnsi="Calibri" w:cs="Calibri"/>
        </w:rPr>
        <w:t>)</w:t>
      </w:r>
      <w:r>
        <w:rPr>
          <w:rFonts w:ascii="Calibri" w:hAnsi="Calibri" w:cs="Calibri"/>
        </w:rPr>
        <w:t xml:space="preserve">.  </w:t>
      </w:r>
      <w:r w:rsidR="002E62E2">
        <w:rPr>
          <w:rFonts w:ascii="Calibri" w:hAnsi="Calibri" w:cs="Calibri"/>
        </w:rPr>
        <w:t>T</w:t>
      </w:r>
      <w:r>
        <w:rPr>
          <w:rFonts w:ascii="Calibri" w:hAnsi="Calibri" w:cs="Calibri"/>
        </w:rPr>
        <w:t xml:space="preserve">his distribution </w:t>
      </w:r>
      <w:r w:rsidR="002E62E2">
        <w:rPr>
          <w:rFonts w:ascii="Calibri" w:hAnsi="Calibri" w:cs="Calibri"/>
        </w:rPr>
        <w:t xml:space="preserve">may be </w:t>
      </w:r>
      <w:r w:rsidR="00F67CFF">
        <w:rPr>
          <w:rFonts w:ascii="Calibri" w:hAnsi="Calibri" w:cs="Calibri"/>
        </w:rPr>
        <w:t>from</w:t>
      </w:r>
      <w:r>
        <w:rPr>
          <w:rFonts w:ascii="Calibri" w:hAnsi="Calibri" w:cs="Calibri"/>
        </w:rPr>
        <w:t xml:space="preserve"> a person with their back towards the fire pit flint</w:t>
      </w:r>
      <w:r w:rsidR="00B643F6">
        <w:rPr>
          <w:rFonts w:ascii="Calibri" w:hAnsi="Calibri" w:cs="Calibri"/>
        </w:rPr>
        <w:t>,</w:t>
      </w:r>
      <w:r w:rsidR="002E62E2">
        <w:rPr>
          <w:rFonts w:ascii="Calibri" w:hAnsi="Calibri" w:cs="Calibri"/>
        </w:rPr>
        <w:t xml:space="preserve"> and a</w:t>
      </w:r>
      <w:r>
        <w:rPr>
          <w:rFonts w:ascii="Calibri" w:hAnsi="Calibri" w:cs="Calibri"/>
        </w:rPr>
        <w:t xml:space="preserve">n analysis of the </w:t>
      </w:r>
      <w:r w:rsidR="002E62E2">
        <w:rPr>
          <w:rFonts w:ascii="Calibri" w:hAnsi="Calibri" w:cs="Calibri"/>
        </w:rPr>
        <w:t>pattern</w:t>
      </w:r>
      <w:r>
        <w:rPr>
          <w:rFonts w:ascii="Calibri" w:hAnsi="Calibri" w:cs="Calibri"/>
        </w:rPr>
        <w:t xml:space="preserve"> </w:t>
      </w:r>
      <w:r w:rsidR="002E62E2">
        <w:rPr>
          <w:rFonts w:ascii="Calibri" w:hAnsi="Calibri" w:cs="Calibri"/>
        </w:rPr>
        <w:t xml:space="preserve">and flint sizes </w:t>
      </w:r>
      <w:r>
        <w:rPr>
          <w:rFonts w:ascii="Calibri" w:hAnsi="Calibri" w:cs="Calibri"/>
        </w:rPr>
        <w:t>could</w:t>
      </w:r>
      <w:r w:rsidR="002E62E2">
        <w:rPr>
          <w:rFonts w:ascii="Calibri" w:hAnsi="Calibri" w:cs="Calibri"/>
        </w:rPr>
        <w:t xml:space="preserve"> suggest their position</w:t>
      </w:r>
      <w:r w:rsidR="00F31E97">
        <w:rPr>
          <w:rFonts w:ascii="Calibri" w:hAnsi="Calibri" w:cs="Calibri"/>
        </w:rPr>
        <w:t xml:space="preserve"> (</w:t>
      </w:r>
      <w:r w:rsidR="00F31E97" w:rsidRPr="002E62E2">
        <w:rPr>
          <w:rFonts w:ascii="Calibri" w:hAnsi="Calibri" w:cs="Calibri"/>
          <w:color w:val="000000" w:themeColor="text1"/>
          <w:shd w:val="clear" w:color="auto" w:fill="FFFFFF"/>
        </w:rPr>
        <w:t>Newcomer</w:t>
      </w:r>
      <w:r w:rsidR="00F31E97">
        <w:rPr>
          <w:rFonts w:ascii="Calibri" w:hAnsi="Calibri" w:cs="Calibri"/>
          <w:color w:val="000000" w:themeColor="text1"/>
          <w:shd w:val="clear" w:color="auto" w:fill="FFFFFF"/>
        </w:rPr>
        <w:t xml:space="preserve"> </w:t>
      </w:r>
      <w:r w:rsidR="00F31E97" w:rsidRPr="002E62E2">
        <w:rPr>
          <w:rFonts w:ascii="Calibri" w:hAnsi="Calibri" w:cs="Calibri"/>
          <w:color w:val="000000" w:themeColor="text1"/>
          <w:shd w:val="clear" w:color="auto" w:fill="FFFFFF"/>
        </w:rPr>
        <w:t>and Sieveking, 1980)</w:t>
      </w:r>
      <w:r>
        <w:rPr>
          <w:rFonts w:ascii="Calibri" w:hAnsi="Calibri" w:cs="Calibri"/>
        </w:rPr>
        <w:t xml:space="preserve">.  </w:t>
      </w:r>
      <w:r w:rsidR="002E62E2">
        <w:rPr>
          <w:rFonts w:ascii="Calibri" w:hAnsi="Calibri" w:cs="Calibri"/>
        </w:rPr>
        <w:t>Two flint colours were found, brown and white, which were sharp and clean and had no signs of rolling, indicating they were dropped in situ</w:t>
      </w:r>
      <w:r w:rsidR="004D70E0">
        <w:rPr>
          <w:rFonts w:ascii="Calibri" w:hAnsi="Calibri" w:cs="Calibri"/>
        </w:rPr>
        <w:t xml:space="preserve"> (See Figures 24 and 25)</w:t>
      </w:r>
      <w:r w:rsidR="002E62E2">
        <w:rPr>
          <w:rFonts w:ascii="Calibri" w:hAnsi="Calibri" w:cs="Calibri"/>
        </w:rPr>
        <w:t>. An attempt to piece t</w:t>
      </w:r>
      <w:r w:rsidR="008C04C4">
        <w:rPr>
          <w:rFonts w:ascii="Calibri" w:hAnsi="Calibri" w:cs="Calibri"/>
        </w:rPr>
        <w:t>hem together could be made</w:t>
      </w:r>
      <w:r w:rsidR="002E62E2">
        <w:rPr>
          <w:rFonts w:ascii="Calibri" w:hAnsi="Calibri" w:cs="Calibri"/>
        </w:rPr>
        <w:t xml:space="preserve"> to see if they came from one nodule</w:t>
      </w:r>
      <w:r w:rsidR="008C04C4">
        <w:rPr>
          <w:rFonts w:ascii="Calibri" w:hAnsi="Calibri" w:cs="Calibri"/>
        </w:rPr>
        <w:t xml:space="preserve"> (</w:t>
      </w:r>
      <w:proofErr w:type="spellStart"/>
      <w:r w:rsidR="008C04C4" w:rsidRPr="008C04C4">
        <w:rPr>
          <w:rFonts w:ascii="Calibri" w:hAnsi="Calibri" w:cs="Calibri"/>
          <w:color w:val="000000" w:themeColor="text1"/>
          <w:shd w:val="clear" w:color="auto" w:fill="FFFFFF"/>
        </w:rPr>
        <w:t>Vandendriessche</w:t>
      </w:r>
      <w:proofErr w:type="spellEnd"/>
      <w:r w:rsidR="008C04C4">
        <w:rPr>
          <w:rFonts w:ascii="Calibri" w:hAnsi="Calibri" w:cs="Calibri"/>
          <w:color w:val="000000" w:themeColor="text1"/>
          <w:shd w:val="clear" w:color="auto" w:fill="FFFFFF"/>
        </w:rPr>
        <w:t xml:space="preserve"> </w:t>
      </w:r>
      <w:r w:rsidR="008C04C4" w:rsidRPr="008C04C4">
        <w:rPr>
          <w:rFonts w:ascii="Calibri" w:hAnsi="Calibri" w:cs="Calibri"/>
          <w:color w:val="000000" w:themeColor="text1"/>
          <w:shd w:val="clear" w:color="auto" w:fill="FFFFFF"/>
        </w:rPr>
        <w:t xml:space="preserve">and </w:t>
      </w:r>
      <w:proofErr w:type="spellStart"/>
      <w:r w:rsidR="008C04C4" w:rsidRPr="008C04C4">
        <w:rPr>
          <w:rFonts w:ascii="Calibri" w:hAnsi="Calibri" w:cs="Calibri"/>
          <w:color w:val="000000" w:themeColor="text1"/>
          <w:shd w:val="clear" w:color="auto" w:fill="FFFFFF"/>
        </w:rPr>
        <w:t>Crombé</w:t>
      </w:r>
      <w:proofErr w:type="spellEnd"/>
      <w:r w:rsidR="008C04C4" w:rsidRPr="008C04C4">
        <w:rPr>
          <w:rFonts w:ascii="Calibri" w:hAnsi="Calibri" w:cs="Calibri"/>
          <w:color w:val="000000" w:themeColor="text1"/>
          <w:shd w:val="clear" w:color="auto" w:fill="FFFFFF"/>
        </w:rPr>
        <w:t>,</w:t>
      </w:r>
      <w:r w:rsidR="008C04C4">
        <w:rPr>
          <w:rFonts w:ascii="Calibri" w:hAnsi="Calibri" w:cs="Calibri"/>
          <w:color w:val="000000" w:themeColor="text1"/>
          <w:shd w:val="clear" w:color="auto" w:fill="FFFFFF"/>
        </w:rPr>
        <w:t xml:space="preserve"> </w:t>
      </w:r>
      <w:r w:rsidR="008C04C4" w:rsidRPr="008C04C4">
        <w:rPr>
          <w:rFonts w:ascii="Calibri" w:hAnsi="Calibri" w:cs="Calibri"/>
          <w:color w:val="000000" w:themeColor="text1"/>
          <w:shd w:val="clear" w:color="auto" w:fill="FFFFFF"/>
        </w:rPr>
        <w:t>2020)</w:t>
      </w:r>
      <w:r w:rsidR="002E62E2">
        <w:rPr>
          <w:rFonts w:ascii="Calibri" w:hAnsi="Calibri" w:cs="Calibri"/>
        </w:rPr>
        <w:t xml:space="preserve">. </w:t>
      </w:r>
    </w:p>
    <w:p w14:paraId="219A8129" w14:textId="5F92255D" w:rsidR="000B0553" w:rsidRDefault="000B0553" w:rsidP="00223A2B">
      <w:pPr>
        <w:spacing w:line="360" w:lineRule="auto"/>
        <w:rPr>
          <w:rFonts w:ascii="Calibri" w:hAnsi="Calibri" w:cs="Calibri"/>
        </w:rPr>
      </w:pPr>
    </w:p>
    <w:p w14:paraId="737398E6" w14:textId="05B11014" w:rsidR="00B646E7" w:rsidRDefault="00B646E7" w:rsidP="008C04C4">
      <w:pPr>
        <w:rPr>
          <w:rFonts w:ascii="Calibri" w:hAnsi="Calibri" w:cs="Calibri"/>
        </w:rPr>
      </w:pPr>
    </w:p>
    <w:p w14:paraId="19301C5F" w14:textId="66E0EA7B" w:rsidR="008C04C4" w:rsidRDefault="008C04C4" w:rsidP="008C04C4">
      <w:pPr>
        <w:rPr>
          <w:rFonts w:ascii="Calibri" w:hAnsi="Calibri" w:cs="Calibri"/>
        </w:rPr>
      </w:pPr>
    </w:p>
    <w:p w14:paraId="1A46F2D6" w14:textId="603069C2" w:rsidR="002F1C9B" w:rsidRDefault="002F1C9B" w:rsidP="002F1C9B">
      <w:pPr>
        <w:rPr>
          <w:rFonts w:ascii="Calibri" w:hAnsi="Calibri" w:cs="Calibri"/>
        </w:rPr>
      </w:pPr>
    </w:p>
    <w:p w14:paraId="369F0460" w14:textId="5D906E56" w:rsidR="00B643F6" w:rsidRDefault="00A15C48" w:rsidP="002F1C9B">
      <w:pPr>
        <w:rPr>
          <w:rFonts w:ascii="Calibri" w:hAnsi="Calibri" w:cs="Calibri"/>
        </w:rPr>
      </w:pPr>
      <w:r>
        <w:rPr>
          <w:rFonts w:ascii="Calibri" w:hAnsi="Calibri" w:cs="Calibri"/>
          <w:noProof/>
        </w:rPr>
        <w:lastRenderedPageBreak/>
        <w:drawing>
          <wp:anchor distT="0" distB="0" distL="114300" distR="114300" simplePos="0" relativeHeight="251663360" behindDoc="1" locked="0" layoutInCell="1" allowOverlap="1" wp14:anchorId="13C03408" wp14:editId="57C92371">
            <wp:simplePos x="0" y="0"/>
            <wp:positionH relativeFrom="column">
              <wp:posOffset>696791</wp:posOffset>
            </wp:positionH>
            <wp:positionV relativeFrom="paragraph">
              <wp:posOffset>10330</wp:posOffset>
            </wp:positionV>
            <wp:extent cx="4344021" cy="3193625"/>
            <wp:effectExtent l="0" t="0" r="0" b="0"/>
            <wp:wrapNone/>
            <wp:docPr id="64420143" name="Picture 33" descr="A diagram of a tr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0143" name="Picture 33" descr="A diagram of a trench&#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344021" cy="3193625"/>
                    </a:xfrm>
                    <a:prstGeom prst="rect">
                      <a:avLst/>
                    </a:prstGeom>
                  </pic:spPr>
                </pic:pic>
              </a:graphicData>
            </a:graphic>
            <wp14:sizeRelH relativeFrom="page">
              <wp14:pctWidth>0</wp14:pctWidth>
            </wp14:sizeRelH>
            <wp14:sizeRelV relativeFrom="page">
              <wp14:pctHeight>0</wp14:pctHeight>
            </wp14:sizeRelV>
          </wp:anchor>
        </w:drawing>
      </w:r>
    </w:p>
    <w:p w14:paraId="41844805" w14:textId="77777777" w:rsidR="00B643F6" w:rsidRDefault="00B643F6" w:rsidP="002F1C9B">
      <w:pPr>
        <w:rPr>
          <w:rFonts w:ascii="Calibri" w:hAnsi="Calibri" w:cs="Calibri"/>
        </w:rPr>
      </w:pPr>
    </w:p>
    <w:p w14:paraId="42C8FE9F" w14:textId="77777777" w:rsidR="00B643F6" w:rsidRDefault="00B643F6" w:rsidP="002F1C9B">
      <w:pPr>
        <w:rPr>
          <w:rFonts w:ascii="Calibri" w:hAnsi="Calibri" w:cs="Calibri"/>
        </w:rPr>
      </w:pPr>
    </w:p>
    <w:p w14:paraId="3E6EAD23" w14:textId="77777777" w:rsidR="00B643F6" w:rsidRDefault="00B643F6" w:rsidP="002F1C9B">
      <w:pPr>
        <w:rPr>
          <w:rFonts w:ascii="Calibri" w:hAnsi="Calibri" w:cs="Calibri"/>
        </w:rPr>
      </w:pPr>
    </w:p>
    <w:p w14:paraId="6A8B0CCB" w14:textId="77777777" w:rsidR="00B643F6" w:rsidRDefault="00B643F6" w:rsidP="002F1C9B">
      <w:pPr>
        <w:rPr>
          <w:rFonts w:ascii="Calibri" w:hAnsi="Calibri" w:cs="Calibri"/>
        </w:rPr>
      </w:pPr>
    </w:p>
    <w:p w14:paraId="2EE186F3" w14:textId="77777777" w:rsidR="00B643F6" w:rsidRDefault="00B643F6" w:rsidP="002F1C9B">
      <w:pPr>
        <w:rPr>
          <w:rFonts w:ascii="Calibri" w:hAnsi="Calibri" w:cs="Calibri"/>
        </w:rPr>
      </w:pPr>
    </w:p>
    <w:p w14:paraId="1503BB17" w14:textId="77777777" w:rsidR="00B643F6" w:rsidRDefault="00B643F6" w:rsidP="002F1C9B">
      <w:pPr>
        <w:rPr>
          <w:rFonts w:ascii="Calibri" w:hAnsi="Calibri" w:cs="Calibri"/>
        </w:rPr>
      </w:pPr>
    </w:p>
    <w:p w14:paraId="1DEC2561" w14:textId="77777777" w:rsidR="00B643F6" w:rsidRDefault="00B643F6" w:rsidP="002F1C9B">
      <w:pPr>
        <w:rPr>
          <w:rFonts w:ascii="Calibri" w:hAnsi="Calibri" w:cs="Calibri"/>
        </w:rPr>
      </w:pPr>
    </w:p>
    <w:p w14:paraId="6FAF1726" w14:textId="77777777" w:rsidR="00B643F6" w:rsidRDefault="00B643F6" w:rsidP="002F1C9B">
      <w:pPr>
        <w:rPr>
          <w:rFonts w:ascii="Calibri" w:hAnsi="Calibri" w:cs="Calibri"/>
        </w:rPr>
      </w:pPr>
    </w:p>
    <w:p w14:paraId="54A69840" w14:textId="77777777" w:rsidR="00B643F6" w:rsidRDefault="00B643F6" w:rsidP="002F1C9B">
      <w:pPr>
        <w:rPr>
          <w:rFonts w:ascii="Calibri" w:hAnsi="Calibri" w:cs="Calibri"/>
        </w:rPr>
      </w:pPr>
    </w:p>
    <w:p w14:paraId="22F19551" w14:textId="77777777" w:rsidR="00B643F6" w:rsidRDefault="00B643F6" w:rsidP="002F1C9B">
      <w:pPr>
        <w:rPr>
          <w:rFonts w:ascii="Calibri" w:hAnsi="Calibri" w:cs="Calibri"/>
        </w:rPr>
      </w:pPr>
    </w:p>
    <w:p w14:paraId="19C4BDCA" w14:textId="411F32E5" w:rsidR="00B643F6" w:rsidRDefault="00B643F6" w:rsidP="002F1C9B">
      <w:pPr>
        <w:rPr>
          <w:rFonts w:ascii="Calibri" w:hAnsi="Calibri" w:cs="Calibri"/>
        </w:rPr>
      </w:pPr>
    </w:p>
    <w:p w14:paraId="5AA38F2F" w14:textId="2DFF108B" w:rsidR="00B643F6" w:rsidRDefault="00B643F6" w:rsidP="002F1C9B">
      <w:pPr>
        <w:rPr>
          <w:rFonts w:ascii="Calibri" w:hAnsi="Calibri" w:cs="Calibri"/>
        </w:rPr>
      </w:pPr>
    </w:p>
    <w:p w14:paraId="0461F99A" w14:textId="1829E41B" w:rsidR="00B643F6" w:rsidRDefault="00B643F6" w:rsidP="002F1C9B">
      <w:pPr>
        <w:rPr>
          <w:rFonts w:ascii="Calibri" w:hAnsi="Calibri" w:cs="Calibri"/>
        </w:rPr>
      </w:pPr>
    </w:p>
    <w:p w14:paraId="5381ABBE" w14:textId="74D2538E" w:rsidR="00B643F6" w:rsidRDefault="00B643F6" w:rsidP="002F1C9B">
      <w:pPr>
        <w:rPr>
          <w:rFonts w:ascii="Calibri" w:hAnsi="Calibri" w:cs="Calibri"/>
        </w:rPr>
      </w:pPr>
    </w:p>
    <w:p w14:paraId="690A19E1" w14:textId="5B42A36B" w:rsidR="00B646E7" w:rsidRDefault="00B646E7" w:rsidP="003A62A0">
      <w:pPr>
        <w:jc w:val="center"/>
        <w:rPr>
          <w:rFonts w:ascii="Calibri" w:hAnsi="Calibri" w:cs="Calibri"/>
        </w:rPr>
      </w:pPr>
    </w:p>
    <w:p w14:paraId="246E31B2" w14:textId="4AB286CD" w:rsidR="00C955A2" w:rsidRDefault="00C955A2" w:rsidP="00555F05">
      <w:pPr>
        <w:rPr>
          <w:rFonts w:ascii="Calibri" w:hAnsi="Calibri" w:cs="Calibri"/>
        </w:rPr>
      </w:pPr>
    </w:p>
    <w:p w14:paraId="55098779" w14:textId="7E1FDF61" w:rsidR="00C955A2" w:rsidRDefault="00A15C48" w:rsidP="003A62A0">
      <w:pPr>
        <w:jc w:val="center"/>
        <w:rPr>
          <w:rFonts w:ascii="Calibri" w:hAnsi="Calibri" w:cs="Calibri"/>
        </w:rPr>
      </w:pPr>
      <w:r>
        <w:rPr>
          <w:rFonts w:ascii="Calibri" w:hAnsi="Calibri" w:cs="Calibri"/>
          <w:noProof/>
        </w:rPr>
        <w:drawing>
          <wp:anchor distT="0" distB="0" distL="114300" distR="114300" simplePos="0" relativeHeight="251664384" behindDoc="1" locked="0" layoutInCell="1" allowOverlap="1" wp14:anchorId="482E6FDE" wp14:editId="5C8E1D73">
            <wp:simplePos x="0" y="0"/>
            <wp:positionH relativeFrom="column">
              <wp:posOffset>665480</wp:posOffset>
            </wp:positionH>
            <wp:positionV relativeFrom="paragraph">
              <wp:posOffset>149979</wp:posOffset>
            </wp:positionV>
            <wp:extent cx="4342130" cy="2270125"/>
            <wp:effectExtent l="0" t="0" r="1270" b="3175"/>
            <wp:wrapNone/>
            <wp:docPr id="1562146962" name="Picture 36" descr="A plastic containers with small item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46962" name="Picture 36" descr="A plastic containers with small items&#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342130" cy="2270125"/>
                    </a:xfrm>
                    <a:prstGeom prst="rect">
                      <a:avLst/>
                    </a:prstGeom>
                  </pic:spPr>
                </pic:pic>
              </a:graphicData>
            </a:graphic>
            <wp14:sizeRelH relativeFrom="page">
              <wp14:pctWidth>0</wp14:pctWidth>
            </wp14:sizeRelH>
            <wp14:sizeRelV relativeFrom="page">
              <wp14:pctHeight>0</wp14:pctHeight>
            </wp14:sizeRelV>
          </wp:anchor>
        </w:drawing>
      </w:r>
    </w:p>
    <w:p w14:paraId="0F150151" w14:textId="0FB06BAF" w:rsidR="00B643F6" w:rsidRDefault="00B643F6" w:rsidP="003A62A0">
      <w:pPr>
        <w:jc w:val="center"/>
        <w:rPr>
          <w:rFonts w:ascii="Calibri" w:hAnsi="Calibri" w:cs="Calibri"/>
        </w:rPr>
      </w:pPr>
    </w:p>
    <w:p w14:paraId="50828BFE" w14:textId="3FC7710B" w:rsidR="00B643F6" w:rsidRDefault="00B643F6" w:rsidP="003A62A0">
      <w:pPr>
        <w:jc w:val="center"/>
        <w:rPr>
          <w:rFonts w:ascii="Calibri" w:hAnsi="Calibri" w:cs="Calibri"/>
        </w:rPr>
      </w:pPr>
    </w:p>
    <w:p w14:paraId="598F5681" w14:textId="5DEEA003" w:rsidR="00B643F6" w:rsidRDefault="00B643F6" w:rsidP="003A62A0">
      <w:pPr>
        <w:jc w:val="center"/>
        <w:rPr>
          <w:rFonts w:ascii="Calibri" w:hAnsi="Calibri" w:cs="Calibri"/>
        </w:rPr>
      </w:pPr>
    </w:p>
    <w:p w14:paraId="5D467967" w14:textId="1D36EE65" w:rsidR="002F1C9B" w:rsidRDefault="002F1C9B" w:rsidP="00555F05">
      <w:pPr>
        <w:rPr>
          <w:rFonts w:ascii="Calibri" w:hAnsi="Calibri" w:cs="Calibri"/>
        </w:rPr>
      </w:pPr>
    </w:p>
    <w:p w14:paraId="18303F51" w14:textId="5AB24870" w:rsidR="00B643F6" w:rsidRDefault="00B643F6" w:rsidP="00980A8B">
      <w:pPr>
        <w:spacing w:line="360" w:lineRule="auto"/>
        <w:rPr>
          <w:rFonts w:ascii="Calibri" w:hAnsi="Calibri" w:cs="Calibri"/>
        </w:rPr>
      </w:pPr>
    </w:p>
    <w:p w14:paraId="19E84C9D" w14:textId="4F4E4E76" w:rsidR="00143317" w:rsidRDefault="00143317" w:rsidP="00980A8B">
      <w:pPr>
        <w:spacing w:line="360" w:lineRule="auto"/>
        <w:rPr>
          <w:rFonts w:ascii="Calibri" w:hAnsi="Calibri" w:cs="Calibri"/>
        </w:rPr>
      </w:pPr>
    </w:p>
    <w:p w14:paraId="64AFC263" w14:textId="3016B31D" w:rsidR="00143317" w:rsidRDefault="00143317" w:rsidP="00980A8B">
      <w:pPr>
        <w:spacing w:line="360" w:lineRule="auto"/>
        <w:rPr>
          <w:rFonts w:ascii="Calibri" w:hAnsi="Calibri" w:cs="Calibri"/>
        </w:rPr>
      </w:pPr>
    </w:p>
    <w:p w14:paraId="2216AB5A" w14:textId="05DB9622" w:rsidR="00143317" w:rsidRDefault="00143317" w:rsidP="00980A8B">
      <w:pPr>
        <w:spacing w:line="360" w:lineRule="auto"/>
        <w:rPr>
          <w:rFonts w:ascii="Calibri" w:hAnsi="Calibri" w:cs="Calibri"/>
        </w:rPr>
      </w:pPr>
    </w:p>
    <w:p w14:paraId="6B941EB9" w14:textId="4B629206" w:rsidR="00143317" w:rsidRDefault="00143317" w:rsidP="00980A8B">
      <w:pPr>
        <w:spacing w:line="360" w:lineRule="auto"/>
        <w:rPr>
          <w:rFonts w:ascii="Calibri" w:hAnsi="Calibri" w:cs="Calibri"/>
        </w:rPr>
      </w:pPr>
    </w:p>
    <w:p w14:paraId="3620244B" w14:textId="31F86B9D" w:rsidR="00143317" w:rsidRDefault="00143317" w:rsidP="00980A8B">
      <w:pPr>
        <w:spacing w:line="360" w:lineRule="auto"/>
        <w:rPr>
          <w:rFonts w:ascii="Calibri" w:hAnsi="Calibri" w:cs="Calibri"/>
        </w:rPr>
      </w:pPr>
    </w:p>
    <w:p w14:paraId="17EBCC21" w14:textId="224532D7" w:rsidR="00143317" w:rsidRDefault="00A15C48" w:rsidP="00980A8B">
      <w:pPr>
        <w:spacing w:line="360" w:lineRule="auto"/>
        <w:rPr>
          <w:rFonts w:ascii="Calibri" w:hAnsi="Calibri" w:cs="Calibri"/>
        </w:rPr>
      </w:pPr>
      <w:r>
        <w:rPr>
          <w:rFonts w:ascii="Calibri" w:hAnsi="Calibri" w:cs="Calibri"/>
          <w:noProof/>
        </w:rPr>
        <w:drawing>
          <wp:anchor distT="0" distB="0" distL="114300" distR="114300" simplePos="0" relativeHeight="251665408" behindDoc="1" locked="0" layoutInCell="1" allowOverlap="1" wp14:anchorId="2CE67871" wp14:editId="43EF7B91">
            <wp:simplePos x="0" y="0"/>
            <wp:positionH relativeFrom="column">
              <wp:posOffset>1291833</wp:posOffset>
            </wp:positionH>
            <wp:positionV relativeFrom="paragraph">
              <wp:posOffset>2932</wp:posOffset>
            </wp:positionV>
            <wp:extent cx="3086100" cy="2041525"/>
            <wp:effectExtent l="0" t="0" r="0" b="3175"/>
            <wp:wrapNone/>
            <wp:docPr id="85377853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78531" name="Picture 85377853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86100" cy="2041525"/>
                    </a:xfrm>
                    <a:prstGeom prst="rect">
                      <a:avLst/>
                    </a:prstGeom>
                  </pic:spPr>
                </pic:pic>
              </a:graphicData>
            </a:graphic>
            <wp14:sizeRelH relativeFrom="page">
              <wp14:pctWidth>0</wp14:pctWidth>
            </wp14:sizeRelH>
            <wp14:sizeRelV relativeFrom="page">
              <wp14:pctHeight>0</wp14:pctHeight>
            </wp14:sizeRelV>
          </wp:anchor>
        </w:drawing>
      </w:r>
    </w:p>
    <w:p w14:paraId="2323489E" w14:textId="77777777" w:rsidR="00143317" w:rsidRDefault="00143317" w:rsidP="00980A8B">
      <w:pPr>
        <w:spacing w:line="360" w:lineRule="auto"/>
        <w:rPr>
          <w:rFonts w:ascii="Calibri" w:hAnsi="Calibri" w:cs="Calibri"/>
        </w:rPr>
      </w:pPr>
    </w:p>
    <w:p w14:paraId="3A5B15B5" w14:textId="77777777" w:rsidR="00143317" w:rsidRDefault="00143317" w:rsidP="00980A8B">
      <w:pPr>
        <w:spacing w:line="360" w:lineRule="auto"/>
        <w:rPr>
          <w:rFonts w:ascii="Calibri" w:hAnsi="Calibri" w:cs="Calibri"/>
        </w:rPr>
      </w:pPr>
    </w:p>
    <w:p w14:paraId="2427996F" w14:textId="77777777" w:rsidR="00143317" w:rsidRDefault="00143317" w:rsidP="00980A8B">
      <w:pPr>
        <w:spacing w:line="360" w:lineRule="auto"/>
        <w:rPr>
          <w:rFonts w:ascii="Calibri" w:hAnsi="Calibri" w:cs="Calibri"/>
        </w:rPr>
      </w:pPr>
    </w:p>
    <w:p w14:paraId="7297B5D2" w14:textId="77777777" w:rsidR="00A15C48" w:rsidRDefault="00A15C48" w:rsidP="00980A8B">
      <w:pPr>
        <w:spacing w:line="360" w:lineRule="auto"/>
        <w:rPr>
          <w:rFonts w:ascii="Calibri" w:hAnsi="Calibri" w:cs="Calibri"/>
        </w:rPr>
      </w:pPr>
    </w:p>
    <w:p w14:paraId="152F32A1" w14:textId="77777777" w:rsidR="00A15C48" w:rsidRDefault="00A15C48" w:rsidP="00980A8B">
      <w:pPr>
        <w:spacing w:line="360" w:lineRule="auto"/>
        <w:rPr>
          <w:rFonts w:ascii="Calibri" w:hAnsi="Calibri" w:cs="Calibri"/>
        </w:rPr>
      </w:pPr>
    </w:p>
    <w:p w14:paraId="3860CCF2" w14:textId="77777777" w:rsidR="00A15C48" w:rsidRDefault="00A15C48" w:rsidP="00980A8B">
      <w:pPr>
        <w:spacing w:line="360" w:lineRule="auto"/>
        <w:rPr>
          <w:rFonts w:ascii="Calibri" w:hAnsi="Calibri" w:cs="Calibri"/>
        </w:rPr>
      </w:pPr>
    </w:p>
    <w:p w14:paraId="25C452B2" w14:textId="77777777" w:rsidR="00143317" w:rsidRDefault="00143317" w:rsidP="00980A8B">
      <w:pPr>
        <w:spacing w:line="360" w:lineRule="auto"/>
        <w:rPr>
          <w:rFonts w:ascii="Calibri" w:hAnsi="Calibri" w:cs="Calibri"/>
        </w:rPr>
      </w:pPr>
    </w:p>
    <w:p w14:paraId="3501EE5B" w14:textId="5A0AEBAB" w:rsidR="009D3A28" w:rsidRDefault="00980A8B" w:rsidP="00980A8B">
      <w:pPr>
        <w:spacing w:line="360" w:lineRule="auto"/>
        <w:rPr>
          <w:rFonts w:ascii="Calibri" w:hAnsi="Calibri" w:cs="Calibri"/>
        </w:rPr>
      </w:pPr>
      <w:r>
        <w:rPr>
          <w:rFonts w:ascii="Calibri" w:hAnsi="Calibri" w:cs="Calibri"/>
        </w:rPr>
        <w:t xml:space="preserve">I thoroughly enjoyed the excavation, attending every day despite the rain, mud, and three-hour drive. </w:t>
      </w:r>
      <w:r w:rsidR="00707CC5">
        <w:rPr>
          <w:rFonts w:ascii="Calibri" w:hAnsi="Calibri" w:cs="Calibri"/>
        </w:rPr>
        <w:t>Working</w:t>
      </w:r>
      <w:r>
        <w:rPr>
          <w:rFonts w:ascii="Calibri" w:hAnsi="Calibri" w:cs="Calibri"/>
        </w:rPr>
        <w:t xml:space="preserve"> </w:t>
      </w:r>
      <w:r w:rsidR="00707CC5">
        <w:rPr>
          <w:rFonts w:ascii="Calibri" w:hAnsi="Calibri" w:cs="Calibri"/>
        </w:rPr>
        <w:t>in the same trench and seeing the process, from the discovery of the fire pit to processing the soil in the laboratory,</w:t>
      </w:r>
      <w:r>
        <w:rPr>
          <w:rFonts w:ascii="Calibri" w:hAnsi="Calibri" w:cs="Calibri"/>
        </w:rPr>
        <w:t xml:space="preserve"> was a great learning experience</w:t>
      </w:r>
      <w:r w:rsidR="00707CC5">
        <w:rPr>
          <w:rFonts w:ascii="Calibri" w:hAnsi="Calibri" w:cs="Calibri"/>
        </w:rPr>
        <w:t>.</w:t>
      </w:r>
    </w:p>
    <w:p w14:paraId="64B80927" w14:textId="502315DB" w:rsidR="00273C9B" w:rsidRDefault="00273C9B">
      <w:pPr>
        <w:rPr>
          <w:rFonts w:ascii="Calibri" w:hAnsi="Calibri" w:cs="Calibri"/>
          <w:u w:val="single"/>
        </w:rPr>
      </w:pPr>
      <w:r w:rsidRPr="00273C9B">
        <w:rPr>
          <w:rFonts w:ascii="Calibri" w:hAnsi="Calibri" w:cs="Calibri"/>
          <w:u w:val="single"/>
        </w:rPr>
        <w:lastRenderedPageBreak/>
        <w:t>REFERENCES</w:t>
      </w:r>
    </w:p>
    <w:p w14:paraId="205F23A7" w14:textId="77777777" w:rsidR="00A339F0" w:rsidRDefault="00A339F0">
      <w:pPr>
        <w:rPr>
          <w:rFonts w:ascii="Calibri" w:hAnsi="Calibri" w:cs="Calibri"/>
          <w:u w:val="single"/>
        </w:rPr>
      </w:pPr>
    </w:p>
    <w:p w14:paraId="04EDF918" w14:textId="77777777" w:rsidR="009D3A28" w:rsidRDefault="009D3A28">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BAJR (2025) </w:t>
      </w:r>
      <w:r w:rsidRPr="0058608D">
        <w:rPr>
          <w:rFonts w:ascii="Calibri" w:hAnsi="Calibri" w:cs="Calibri"/>
          <w:i/>
          <w:iCs/>
          <w:color w:val="000000" w:themeColor="text1"/>
          <w:shd w:val="clear" w:color="auto" w:fill="FFFFFF"/>
        </w:rPr>
        <w:t xml:space="preserve">Survey Basics: Laying out </w:t>
      </w:r>
      <w:r>
        <w:rPr>
          <w:rFonts w:ascii="Calibri" w:hAnsi="Calibri" w:cs="Calibri"/>
          <w:i/>
          <w:iCs/>
          <w:color w:val="000000" w:themeColor="text1"/>
          <w:shd w:val="clear" w:color="auto" w:fill="FFFFFF"/>
        </w:rPr>
        <w:t>T</w:t>
      </w:r>
      <w:r w:rsidRPr="0058608D">
        <w:rPr>
          <w:rFonts w:ascii="Calibri" w:hAnsi="Calibri" w:cs="Calibri"/>
          <w:i/>
          <w:iCs/>
          <w:color w:val="000000" w:themeColor="text1"/>
          <w:shd w:val="clear" w:color="auto" w:fill="FFFFFF"/>
        </w:rPr>
        <w:t xml:space="preserve">renches and </w:t>
      </w:r>
      <w:r>
        <w:rPr>
          <w:rFonts w:ascii="Calibri" w:hAnsi="Calibri" w:cs="Calibri"/>
          <w:i/>
          <w:iCs/>
          <w:color w:val="000000" w:themeColor="text1"/>
          <w:shd w:val="clear" w:color="auto" w:fill="FFFFFF"/>
        </w:rPr>
        <w:t>L</w:t>
      </w:r>
      <w:r w:rsidRPr="0058608D">
        <w:rPr>
          <w:rFonts w:ascii="Calibri" w:hAnsi="Calibri" w:cs="Calibri"/>
          <w:i/>
          <w:iCs/>
          <w:color w:val="000000" w:themeColor="text1"/>
          <w:shd w:val="clear" w:color="auto" w:fill="FFFFFF"/>
        </w:rPr>
        <w:t>evelling</w:t>
      </w:r>
      <w:r>
        <w:rPr>
          <w:rFonts w:ascii="Calibri" w:hAnsi="Calibri" w:cs="Calibri"/>
          <w:color w:val="000000" w:themeColor="text1"/>
          <w:shd w:val="clear" w:color="auto" w:fill="FFFFFF"/>
        </w:rPr>
        <w:t xml:space="preserve">. Available at: </w:t>
      </w:r>
      <w:hyperlink r:id="rId35" w:history="1">
        <w:r w:rsidRPr="00420635">
          <w:rPr>
            <w:rStyle w:val="Hyperlink"/>
            <w:rFonts w:ascii="Calibri" w:hAnsi="Calibri" w:cs="Calibri"/>
            <w:shd w:val="clear" w:color="auto" w:fill="FFFFFF"/>
          </w:rPr>
          <w:t>http://www.bajr.org/BAJRGuides/10.%20Basic%20Survey%20-%20Setting%20Out%20and%20Levelling/BasicSurvey.pdf</w:t>
        </w:r>
      </w:hyperlink>
      <w:r>
        <w:rPr>
          <w:rFonts w:ascii="Calibri" w:hAnsi="Calibri" w:cs="Calibri"/>
          <w:color w:val="000000" w:themeColor="text1"/>
          <w:shd w:val="clear" w:color="auto" w:fill="FFFFFF"/>
        </w:rPr>
        <w:t xml:space="preserve"> (Accessed: 5 May 2024).</w:t>
      </w:r>
    </w:p>
    <w:p w14:paraId="458499CD" w14:textId="77777777" w:rsidR="009D3A28" w:rsidRDefault="009D3A28">
      <w:pPr>
        <w:rPr>
          <w:rFonts w:ascii="Calibri" w:hAnsi="Calibri" w:cs="Calibri"/>
          <w:color w:val="000000" w:themeColor="text1"/>
          <w:shd w:val="clear" w:color="auto" w:fill="FFFFFF"/>
        </w:rPr>
      </w:pPr>
    </w:p>
    <w:p w14:paraId="3879C790" w14:textId="77777777" w:rsidR="009D3A28" w:rsidRDefault="009D3A28">
      <w:pPr>
        <w:rPr>
          <w:rFonts w:ascii="Calibri" w:hAnsi="Calibri" w:cs="Calibri"/>
          <w:color w:val="000000" w:themeColor="text1"/>
        </w:rPr>
      </w:pPr>
      <w:r>
        <w:rPr>
          <w:rFonts w:ascii="Calibri" w:hAnsi="Calibri" w:cs="Calibri"/>
          <w:color w:val="000000" w:themeColor="text1"/>
        </w:rPr>
        <w:t xml:space="preserve">Bates (2024) </w:t>
      </w:r>
      <w:r w:rsidRPr="00555F05">
        <w:rPr>
          <w:rFonts w:ascii="Calibri" w:hAnsi="Calibri" w:cs="Calibri"/>
          <w:i/>
          <w:iCs/>
          <w:color w:val="000000" w:themeColor="text1"/>
        </w:rPr>
        <w:t>PowerPoint from Introduction to the Field Week.</w:t>
      </w:r>
      <w:r>
        <w:rPr>
          <w:rFonts w:ascii="Calibri" w:hAnsi="Calibri" w:cs="Calibri"/>
          <w:color w:val="000000" w:themeColor="text1"/>
        </w:rPr>
        <w:t xml:space="preserve"> Available at: </w:t>
      </w:r>
      <w:hyperlink r:id="rId36" w:history="1">
        <w:r w:rsidRPr="00924DD2">
          <w:rPr>
            <w:rStyle w:val="Hyperlink"/>
            <w:rFonts w:ascii="Calibri" w:hAnsi="Calibri" w:cs="Calibri"/>
          </w:rPr>
          <w:t>https://moodle.uwtsd.ac.uk/course/view.php?id=6038</w:t>
        </w:r>
      </w:hyperlink>
      <w:r>
        <w:rPr>
          <w:rFonts w:ascii="Calibri" w:hAnsi="Calibri" w:cs="Calibri"/>
          <w:color w:val="000000" w:themeColor="text1"/>
        </w:rPr>
        <w:t xml:space="preserve"> (Accessed: 4 May 2024).</w:t>
      </w:r>
    </w:p>
    <w:p w14:paraId="1011F79D" w14:textId="77777777" w:rsidR="009D3A28" w:rsidRPr="00E271D4" w:rsidRDefault="009D3A28">
      <w:pPr>
        <w:rPr>
          <w:rFonts w:ascii="Calibri" w:hAnsi="Calibri" w:cs="Calibri"/>
          <w:color w:val="000000" w:themeColor="text1"/>
        </w:rPr>
      </w:pPr>
    </w:p>
    <w:p w14:paraId="32E9C1D8" w14:textId="77777777" w:rsidR="009D3A28" w:rsidRDefault="009D3A28">
      <w:pPr>
        <w:rPr>
          <w:rFonts w:ascii="Calibri" w:hAnsi="Calibri" w:cs="Calibri"/>
          <w:color w:val="000000" w:themeColor="text1"/>
          <w:shd w:val="clear" w:color="auto" w:fill="FFFFFF"/>
        </w:rPr>
      </w:pPr>
      <w:r>
        <w:rPr>
          <w:rFonts w:ascii="Calibri" w:hAnsi="Calibri" w:cs="Calibri"/>
          <w:color w:val="000000" w:themeColor="text1"/>
          <w:shd w:val="clear" w:color="auto" w:fill="FFFFFF"/>
        </w:rPr>
        <w:t>Bates, M</w:t>
      </w:r>
      <w:r w:rsidRPr="00E271D4">
        <w:rPr>
          <w:rFonts w:ascii="Calibri" w:hAnsi="Calibri" w:cs="Calibri"/>
          <w:i/>
          <w:iCs/>
          <w:color w:val="000000" w:themeColor="text1"/>
          <w:shd w:val="clear" w:color="auto" w:fill="FFFFFF"/>
        </w:rPr>
        <w:t>. et al.</w:t>
      </w:r>
      <w:r>
        <w:rPr>
          <w:rFonts w:ascii="Calibri" w:hAnsi="Calibri" w:cs="Calibri"/>
          <w:color w:val="000000" w:themeColor="text1"/>
          <w:shd w:val="clear" w:color="auto" w:fill="FFFFFF"/>
        </w:rPr>
        <w:t xml:space="preserve"> (2023) ‘</w:t>
      </w:r>
      <w:r w:rsidRPr="00E271D4">
        <w:rPr>
          <w:rFonts w:ascii="Calibri" w:hAnsi="Calibri" w:cs="Calibri"/>
          <w:i/>
          <w:iCs/>
          <w:color w:val="000000" w:themeColor="text1"/>
          <w:shd w:val="clear" w:color="auto" w:fill="FFFFFF"/>
        </w:rPr>
        <w:t>Mesolithic-Neolithic landscapes in Ceredigion: a new site at Llanllyr.</w:t>
      </w:r>
      <w:r>
        <w:rPr>
          <w:rFonts w:ascii="Calibri" w:hAnsi="Calibri" w:cs="Calibri"/>
          <w:i/>
          <w:iCs/>
          <w:color w:val="000000" w:themeColor="text1"/>
          <w:shd w:val="clear" w:color="auto" w:fill="FFFFFF"/>
        </w:rPr>
        <w:t>’</w:t>
      </w:r>
      <w:r>
        <w:rPr>
          <w:rFonts w:ascii="Calibri" w:hAnsi="Calibri" w:cs="Calibri"/>
          <w:color w:val="000000" w:themeColor="text1"/>
          <w:shd w:val="clear" w:color="auto" w:fill="FFFFFF"/>
        </w:rPr>
        <w:t xml:space="preserve"> Unpublished.</w:t>
      </w:r>
    </w:p>
    <w:p w14:paraId="01392154" w14:textId="77777777" w:rsidR="009D3A28" w:rsidRDefault="009D3A28">
      <w:pPr>
        <w:rPr>
          <w:rFonts w:ascii="Calibri" w:hAnsi="Calibri" w:cs="Calibri"/>
          <w:color w:val="000000" w:themeColor="text1"/>
          <w:shd w:val="clear" w:color="auto" w:fill="FFFFFF"/>
        </w:rPr>
      </w:pPr>
    </w:p>
    <w:p w14:paraId="4CBE4FD6" w14:textId="77777777" w:rsidR="009D3A28" w:rsidRDefault="009D3A28">
      <w:pPr>
        <w:rPr>
          <w:rFonts w:ascii="Calibri" w:hAnsi="Calibri" w:cs="Calibri"/>
          <w:color w:val="000000" w:themeColor="text1"/>
          <w:shd w:val="clear" w:color="auto" w:fill="FFFFFF"/>
        </w:rPr>
      </w:pPr>
      <w:r w:rsidRPr="00E37A0A">
        <w:rPr>
          <w:rFonts w:ascii="Calibri" w:hAnsi="Calibri" w:cs="Calibri"/>
          <w:color w:val="000000" w:themeColor="text1"/>
          <w:shd w:val="clear" w:color="auto" w:fill="FFFFFF"/>
        </w:rPr>
        <w:t>Carver, M.O.H. (20</w:t>
      </w:r>
      <w:r>
        <w:rPr>
          <w:rFonts w:ascii="Calibri" w:hAnsi="Calibri" w:cs="Calibri"/>
          <w:color w:val="000000" w:themeColor="text1"/>
          <w:shd w:val="clear" w:color="auto" w:fill="FFFFFF"/>
        </w:rPr>
        <w:t>10</w:t>
      </w:r>
      <w:r w:rsidRPr="00E37A0A">
        <w:rPr>
          <w:rFonts w:ascii="Calibri" w:hAnsi="Calibri" w:cs="Calibri"/>
          <w:color w:val="000000" w:themeColor="text1"/>
          <w:shd w:val="clear" w:color="auto" w:fill="FFFFFF"/>
        </w:rPr>
        <w:t>)</w:t>
      </w:r>
      <w:r w:rsidRPr="00E37A0A">
        <w:rPr>
          <w:rStyle w:val="apple-converted-space"/>
          <w:rFonts w:ascii="Calibri" w:hAnsi="Calibri" w:cs="Calibri"/>
          <w:color w:val="000000" w:themeColor="text1"/>
          <w:shd w:val="clear" w:color="auto" w:fill="FFFFFF"/>
        </w:rPr>
        <w:t> </w:t>
      </w:r>
      <w:r w:rsidRPr="00E37A0A">
        <w:rPr>
          <w:rFonts w:ascii="Calibri" w:hAnsi="Calibri" w:cs="Calibri"/>
          <w:i/>
          <w:iCs/>
          <w:color w:val="000000" w:themeColor="text1"/>
        </w:rPr>
        <w:t>Archaeological investigation</w:t>
      </w:r>
      <w:r w:rsidRPr="00E37A0A">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2</w:t>
      </w:r>
      <w:r w:rsidRPr="00E37A0A">
        <w:rPr>
          <w:rFonts w:ascii="Calibri" w:hAnsi="Calibri" w:cs="Calibri"/>
          <w:color w:val="000000" w:themeColor="text1"/>
          <w:shd w:val="clear" w:color="auto" w:fill="FFFFFF"/>
          <w:vertAlign w:val="superscript"/>
        </w:rPr>
        <w:t>nd</w:t>
      </w:r>
      <w:r>
        <w:rPr>
          <w:rFonts w:ascii="Calibri" w:hAnsi="Calibri" w:cs="Calibri"/>
          <w:color w:val="000000" w:themeColor="text1"/>
          <w:shd w:val="clear" w:color="auto" w:fill="FFFFFF"/>
        </w:rPr>
        <w:t xml:space="preserve"> </w:t>
      </w:r>
      <w:proofErr w:type="spellStart"/>
      <w:r>
        <w:rPr>
          <w:rFonts w:ascii="Calibri" w:hAnsi="Calibri" w:cs="Calibri"/>
          <w:color w:val="000000" w:themeColor="text1"/>
          <w:shd w:val="clear" w:color="auto" w:fill="FFFFFF"/>
        </w:rPr>
        <w:t>edn</w:t>
      </w:r>
      <w:proofErr w:type="spellEnd"/>
      <w:r>
        <w:rPr>
          <w:rFonts w:ascii="Calibri" w:hAnsi="Calibri" w:cs="Calibri"/>
          <w:color w:val="000000" w:themeColor="text1"/>
          <w:shd w:val="clear" w:color="auto" w:fill="FFFFFF"/>
        </w:rPr>
        <w:t xml:space="preserve">. </w:t>
      </w:r>
      <w:r w:rsidRPr="00E37A0A">
        <w:rPr>
          <w:rFonts w:ascii="Calibri" w:hAnsi="Calibri" w:cs="Calibri"/>
          <w:color w:val="000000" w:themeColor="text1"/>
          <w:shd w:val="clear" w:color="auto" w:fill="FFFFFF"/>
        </w:rPr>
        <w:t>London: Routledge.</w:t>
      </w:r>
    </w:p>
    <w:p w14:paraId="7581BAAD" w14:textId="77777777" w:rsidR="009D3A28" w:rsidRDefault="009D3A28">
      <w:pPr>
        <w:rPr>
          <w:rFonts w:ascii="Calibri" w:hAnsi="Calibri" w:cs="Calibri"/>
          <w:color w:val="000000" w:themeColor="text1"/>
          <w:shd w:val="clear" w:color="auto" w:fill="FFFFFF"/>
        </w:rPr>
      </w:pPr>
    </w:p>
    <w:p w14:paraId="3C09B2D0" w14:textId="77777777" w:rsidR="009D3A28" w:rsidRDefault="009D3A28">
      <w:pPr>
        <w:rPr>
          <w:rStyle w:val="Hyperlink"/>
          <w:rFonts w:ascii="Calibri" w:hAnsi="Calibri" w:cs="Calibri"/>
          <w:shd w:val="clear" w:color="auto" w:fill="FFFFFF"/>
        </w:rPr>
      </w:pPr>
      <w:r w:rsidRPr="00273C9B">
        <w:rPr>
          <w:rFonts w:ascii="Calibri" w:hAnsi="Calibri" w:cs="Calibri"/>
          <w:color w:val="000000" w:themeColor="text1"/>
          <w:shd w:val="clear" w:color="auto" w:fill="FFFFFF"/>
        </w:rPr>
        <w:t>Glasser, N.F.</w:t>
      </w:r>
      <w:r w:rsidRPr="00273C9B">
        <w:rPr>
          <w:rStyle w:val="apple-converted-space"/>
          <w:rFonts w:ascii="Calibri" w:hAnsi="Calibri" w:cs="Calibri"/>
          <w:color w:val="000000" w:themeColor="text1"/>
          <w:shd w:val="clear" w:color="auto" w:fill="FFFFFF"/>
        </w:rPr>
        <w:t> </w:t>
      </w:r>
      <w:r w:rsidRPr="00273C9B">
        <w:rPr>
          <w:rFonts w:ascii="Calibri" w:hAnsi="Calibri" w:cs="Calibri"/>
          <w:i/>
          <w:iCs/>
          <w:color w:val="000000" w:themeColor="text1"/>
        </w:rPr>
        <w:t>et al.</w:t>
      </w:r>
      <w:r w:rsidRPr="00273C9B">
        <w:rPr>
          <w:rStyle w:val="apple-converted-space"/>
          <w:rFonts w:ascii="Calibri" w:hAnsi="Calibri" w:cs="Calibri"/>
          <w:color w:val="000000" w:themeColor="text1"/>
          <w:shd w:val="clear" w:color="auto" w:fill="FFFFFF"/>
        </w:rPr>
        <w:t> </w:t>
      </w:r>
      <w:r w:rsidRPr="00273C9B">
        <w:rPr>
          <w:rFonts w:ascii="Calibri" w:hAnsi="Calibri" w:cs="Calibri"/>
          <w:color w:val="000000" w:themeColor="text1"/>
          <w:shd w:val="clear" w:color="auto" w:fill="FFFFFF"/>
        </w:rPr>
        <w:t xml:space="preserve">(2018) </w:t>
      </w:r>
      <w:r>
        <w:rPr>
          <w:rFonts w:ascii="Calibri" w:hAnsi="Calibri" w:cs="Calibri"/>
          <w:color w:val="000000" w:themeColor="text1"/>
          <w:shd w:val="clear" w:color="auto" w:fill="FFFFFF"/>
        </w:rPr>
        <w:t>‘</w:t>
      </w:r>
      <w:r w:rsidRPr="00273C9B">
        <w:rPr>
          <w:rFonts w:ascii="Calibri" w:hAnsi="Calibri" w:cs="Calibri"/>
          <w:color w:val="000000" w:themeColor="text1"/>
          <w:shd w:val="clear" w:color="auto" w:fill="FFFFFF"/>
        </w:rPr>
        <w:t>Late Devensian deglaciation of south‐west Wales from luminescence and cosmogenic isotope dating</w:t>
      </w:r>
      <w:r>
        <w:rPr>
          <w:rFonts w:ascii="Calibri" w:hAnsi="Calibri" w:cs="Calibri"/>
          <w:color w:val="000000" w:themeColor="text1"/>
          <w:shd w:val="clear" w:color="auto" w:fill="FFFFFF"/>
        </w:rPr>
        <w:t>’,</w:t>
      </w:r>
      <w:r w:rsidRPr="00273C9B">
        <w:rPr>
          <w:rStyle w:val="apple-converted-space"/>
          <w:rFonts w:ascii="Calibri" w:hAnsi="Calibri" w:cs="Calibri"/>
          <w:color w:val="000000" w:themeColor="text1"/>
          <w:shd w:val="clear" w:color="auto" w:fill="FFFFFF"/>
        </w:rPr>
        <w:t> </w:t>
      </w:r>
      <w:r w:rsidRPr="00273C9B">
        <w:rPr>
          <w:rFonts w:ascii="Calibri" w:hAnsi="Calibri" w:cs="Calibri"/>
          <w:i/>
          <w:iCs/>
          <w:color w:val="000000" w:themeColor="text1"/>
        </w:rPr>
        <w:t xml:space="preserve">Journal of </w:t>
      </w:r>
      <w:r>
        <w:rPr>
          <w:rFonts w:ascii="Calibri" w:hAnsi="Calibri" w:cs="Calibri"/>
          <w:i/>
          <w:iCs/>
          <w:color w:val="000000" w:themeColor="text1"/>
        </w:rPr>
        <w:t>Quaternary S</w:t>
      </w:r>
      <w:r w:rsidRPr="00273C9B">
        <w:rPr>
          <w:rFonts w:ascii="Calibri" w:hAnsi="Calibri" w:cs="Calibri"/>
          <w:i/>
          <w:iCs/>
          <w:color w:val="000000" w:themeColor="text1"/>
        </w:rPr>
        <w:t>cience</w:t>
      </w:r>
      <w:r w:rsidRPr="00273C9B">
        <w:rPr>
          <w:rFonts w:ascii="Calibri" w:hAnsi="Calibri" w:cs="Calibri"/>
          <w:color w:val="000000" w:themeColor="text1"/>
          <w:shd w:val="clear" w:color="auto" w:fill="FFFFFF"/>
        </w:rPr>
        <w:t xml:space="preserve">, 33(7), pp. 804–818. Available at: </w:t>
      </w:r>
      <w:hyperlink r:id="rId37" w:history="1">
        <w:r w:rsidRPr="00924DD2">
          <w:rPr>
            <w:rStyle w:val="Hyperlink"/>
            <w:rFonts w:ascii="Calibri" w:hAnsi="Calibri" w:cs="Calibri"/>
            <w:shd w:val="clear" w:color="auto" w:fill="FFFFFF"/>
          </w:rPr>
          <w:t>https://doi.org/10.1002/jqs.3061</w:t>
        </w:r>
      </w:hyperlink>
    </w:p>
    <w:p w14:paraId="0FBA49EC" w14:textId="77777777" w:rsidR="009D3A28" w:rsidRDefault="009D3A28">
      <w:pPr>
        <w:rPr>
          <w:rFonts w:ascii="Calibri" w:hAnsi="Calibri" w:cs="Calibri"/>
          <w:color w:val="000000" w:themeColor="text1"/>
          <w:shd w:val="clear" w:color="auto" w:fill="FFFFFF"/>
        </w:rPr>
      </w:pPr>
    </w:p>
    <w:p w14:paraId="5B1DA8E2" w14:textId="77777777" w:rsidR="009D3A28" w:rsidRDefault="009D3A28" w:rsidP="007D5C7A">
      <w:pPr>
        <w:rPr>
          <w:rFonts w:ascii="Calibri" w:hAnsi="Calibri" w:cs="Calibri"/>
        </w:rPr>
      </w:pPr>
      <w:r w:rsidRPr="006414C3">
        <w:rPr>
          <w:rFonts w:ascii="Calibri" w:hAnsi="Calibri" w:cs="Calibri"/>
        </w:rPr>
        <w:t xml:space="preserve">Google Earth (2024) </w:t>
      </w:r>
      <w:r w:rsidRPr="009C6636">
        <w:rPr>
          <w:rFonts w:ascii="Calibri" w:hAnsi="Calibri" w:cs="Calibri"/>
          <w:i/>
          <w:iCs/>
        </w:rPr>
        <w:t>Llanllyr Excavation Site</w:t>
      </w:r>
      <w:r w:rsidRPr="006414C3">
        <w:rPr>
          <w:rFonts w:ascii="Calibri" w:hAnsi="Calibri" w:cs="Calibri"/>
        </w:rPr>
        <w:t xml:space="preserve">. Available at: </w:t>
      </w:r>
      <w:hyperlink r:id="rId38" w:history="1">
        <w:r w:rsidRPr="006414C3">
          <w:rPr>
            <w:rStyle w:val="Hyperlink"/>
            <w:rFonts w:ascii="Calibri" w:hAnsi="Calibri" w:cs="Calibri"/>
          </w:rPr>
          <w:t>https://earth.google.com/web/@52.18020964,-4.13645882,68.96747371a,387.90060419d,35y,-0h,48.74972287t,0r/data=OgMKATA</w:t>
        </w:r>
      </w:hyperlink>
      <w:r w:rsidRPr="006414C3">
        <w:rPr>
          <w:rFonts w:ascii="Calibri" w:hAnsi="Calibri" w:cs="Calibri"/>
        </w:rPr>
        <w:t xml:space="preserve"> (Accessed: 28 April 2024).</w:t>
      </w:r>
    </w:p>
    <w:p w14:paraId="7561D0FC" w14:textId="77777777" w:rsidR="009D3A28" w:rsidRPr="006414C3" w:rsidRDefault="009D3A28" w:rsidP="007D5C7A">
      <w:pPr>
        <w:rPr>
          <w:rFonts w:ascii="Calibri" w:hAnsi="Calibri" w:cs="Calibri"/>
        </w:rPr>
      </w:pPr>
    </w:p>
    <w:p w14:paraId="1BE4BF58" w14:textId="77777777" w:rsidR="009D3A28" w:rsidRDefault="009D3A28">
      <w:pPr>
        <w:rPr>
          <w:rFonts w:ascii="Calibri" w:hAnsi="Calibri" w:cs="Calibri"/>
          <w:color w:val="000000" w:themeColor="text1"/>
          <w:shd w:val="clear" w:color="auto" w:fill="FFFFFF"/>
        </w:rPr>
      </w:pPr>
      <w:r w:rsidRPr="00593EB8">
        <w:rPr>
          <w:rFonts w:ascii="Calibri" w:hAnsi="Calibri" w:cs="Calibri"/>
          <w:color w:val="000000" w:themeColor="text1"/>
          <w:shd w:val="clear" w:color="auto" w:fill="FFFFFF"/>
        </w:rPr>
        <w:t>McIntosh, Jane. (1999)</w:t>
      </w:r>
      <w:r w:rsidRPr="00593EB8">
        <w:rPr>
          <w:rStyle w:val="apple-converted-space"/>
          <w:rFonts w:ascii="Calibri" w:hAnsi="Calibri" w:cs="Calibri"/>
          <w:color w:val="000000" w:themeColor="text1"/>
          <w:shd w:val="clear" w:color="auto" w:fill="FFFFFF"/>
        </w:rPr>
        <w:t> </w:t>
      </w:r>
      <w:r w:rsidRPr="00593EB8">
        <w:rPr>
          <w:rFonts w:ascii="Calibri" w:hAnsi="Calibri" w:cs="Calibri"/>
          <w:i/>
          <w:iCs/>
          <w:color w:val="000000" w:themeColor="text1"/>
        </w:rPr>
        <w:t xml:space="preserve">The </w:t>
      </w:r>
      <w:r>
        <w:rPr>
          <w:rFonts w:ascii="Calibri" w:hAnsi="Calibri" w:cs="Calibri"/>
          <w:i/>
          <w:iCs/>
          <w:color w:val="000000" w:themeColor="text1"/>
        </w:rPr>
        <w:t>P</w:t>
      </w:r>
      <w:r w:rsidRPr="00593EB8">
        <w:rPr>
          <w:rFonts w:ascii="Calibri" w:hAnsi="Calibri" w:cs="Calibri"/>
          <w:i/>
          <w:iCs/>
          <w:color w:val="000000" w:themeColor="text1"/>
        </w:rPr>
        <w:t xml:space="preserve">ractical </w:t>
      </w:r>
      <w:r>
        <w:rPr>
          <w:rFonts w:ascii="Calibri" w:hAnsi="Calibri" w:cs="Calibri"/>
          <w:i/>
          <w:iCs/>
          <w:color w:val="000000" w:themeColor="text1"/>
        </w:rPr>
        <w:t>A</w:t>
      </w:r>
      <w:r w:rsidRPr="00593EB8">
        <w:rPr>
          <w:rFonts w:ascii="Calibri" w:hAnsi="Calibri" w:cs="Calibri"/>
          <w:i/>
          <w:iCs/>
          <w:color w:val="000000" w:themeColor="text1"/>
        </w:rPr>
        <w:t>rchaeologist : how we know what we know about the past</w:t>
      </w:r>
      <w:r w:rsidRPr="00593EB8">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1</w:t>
      </w:r>
      <w:r w:rsidRPr="00593EB8">
        <w:rPr>
          <w:rFonts w:ascii="Calibri" w:hAnsi="Calibri" w:cs="Calibri"/>
          <w:color w:val="000000" w:themeColor="text1"/>
          <w:shd w:val="clear" w:color="auto" w:fill="FFFFFF"/>
          <w:vertAlign w:val="superscript"/>
        </w:rPr>
        <w:t>st</w:t>
      </w:r>
      <w:r>
        <w:rPr>
          <w:rFonts w:ascii="Calibri" w:hAnsi="Calibri" w:cs="Calibri"/>
          <w:color w:val="000000" w:themeColor="text1"/>
          <w:shd w:val="clear" w:color="auto" w:fill="FFFFFF"/>
        </w:rPr>
        <w:t xml:space="preserve"> </w:t>
      </w:r>
      <w:proofErr w:type="spellStart"/>
      <w:r>
        <w:rPr>
          <w:rFonts w:ascii="Calibri" w:hAnsi="Calibri" w:cs="Calibri"/>
          <w:color w:val="000000" w:themeColor="text1"/>
          <w:shd w:val="clear" w:color="auto" w:fill="FFFFFF"/>
        </w:rPr>
        <w:t>edn</w:t>
      </w:r>
      <w:proofErr w:type="spellEnd"/>
      <w:r>
        <w:rPr>
          <w:rFonts w:ascii="Calibri" w:hAnsi="Calibri" w:cs="Calibri"/>
          <w:color w:val="000000" w:themeColor="text1"/>
          <w:shd w:val="clear" w:color="auto" w:fill="FFFFFF"/>
        </w:rPr>
        <w:t xml:space="preserve">. </w:t>
      </w:r>
      <w:r w:rsidRPr="00593EB8">
        <w:rPr>
          <w:rFonts w:ascii="Calibri" w:hAnsi="Calibri" w:cs="Calibri"/>
          <w:color w:val="000000" w:themeColor="text1"/>
          <w:shd w:val="clear" w:color="auto" w:fill="FFFFFF"/>
        </w:rPr>
        <w:t>London: Thames &amp; Hudson.</w:t>
      </w:r>
    </w:p>
    <w:p w14:paraId="017644AE" w14:textId="77777777" w:rsidR="002E62E2" w:rsidRDefault="002E62E2">
      <w:pPr>
        <w:rPr>
          <w:rFonts w:ascii="Calibri" w:hAnsi="Calibri" w:cs="Calibri"/>
          <w:color w:val="000000" w:themeColor="text1"/>
          <w:shd w:val="clear" w:color="auto" w:fill="FFFFFF"/>
        </w:rPr>
      </w:pPr>
    </w:p>
    <w:p w14:paraId="0BC3E57C" w14:textId="525F57BB" w:rsidR="008C04C4" w:rsidRPr="008C04C4" w:rsidRDefault="008C04C4">
      <w:pPr>
        <w:rPr>
          <w:rFonts w:ascii="Calibri" w:hAnsi="Calibri" w:cs="Calibri"/>
          <w:color w:val="000000" w:themeColor="text1"/>
          <w:shd w:val="clear" w:color="auto" w:fill="FFFFFF"/>
        </w:rPr>
      </w:pPr>
      <w:r w:rsidRPr="008C04C4">
        <w:rPr>
          <w:rFonts w:ascii="Calibri" w:hAnsi="Calibri" w:cs="Calibri"/>
          <w:color w:val="000000" w:themeColor="text1"/>
          <w:shd w:val="clear" w:color="auto" w:fill="FFFFFF"/>
        </w:rPr>
        <w:t>Mithen, S. (2019) ‘Mesolithic Fireplaces and the Enculturation of Early Holocene Landscapes in Britain, with a Case Study from Western Scotland</w:t>
      </w:r>
      <w:r>
        <w:rPr>
          <w:rFonts w:ascii="Calibri" w:hAnsi="Calibri" w:cs="Calibri"/>
          <w:color w:val="000000" w:themeColor="text1"/>
          <w:shd w:val="clear" w:color="auto" w:fill="FFFFFF"/>
        </w:rPr>
        <w:t>’,</w:t>
      </w:r>
      <w:r w:rsidRPr="008C04C4">
        <w:rPr>
          <w:rStyle w:val="apple-converted-space"/>
          <w:rFonts w:ascii="Calibri" w:hAnsi="Calibri" w:cs="Calibri"/>
          <w:color w:val="000000" w:themeColor="text1"/>
          <w:shd w:val="clear" w:color="auto" w:fill="FFFFFF"/>
        </w:rPr>
        <w:t> </w:t>
      </w:r>
      <w:r w:rsidRPr="008C04C4">
        <w:rPr>
          <w:rFonts w:ascii="Calibri" w:hAnsi="Calibri" w:cs="Calibri"/>
          <w:i/>
          <w:iCs/>
          <w:color w:val="000000" w:themeColor="text1"/>
        </w:rPr>
        <w:t>Proceedings of the Prehistoric Society</w:t>
      </w:r>
      <w:r w:rsidRPr="008C04C4">
        <w:rPr>
          <w:rFonts w:ascii="Calibri" w:hAnsi="Calibri" w:cs="Calibri"/>
          <w:color w:val="000000" w:themeColor="text1"/>
          <w:shd w:val="clear" w:color="auto" w:fill="FFFFFF"/>
        </w:rPr>
        <w:t xml:space="preserve">, 85, pp. 131–159. Available at: </w:t>
      </w:r>
      <w:hyperlink r:id="rId39" w:history="1">
        <w:r w:rsidRPr="008C04C4">
          <w:rPr>
            <w:rStyle w:val="Hyperlink"/>
            <w:rFonts w:ascii="Calibri" w:hAnsi="Calibri" w:cs="Calibri"/>
            <w:color w:val="000000" w:themeColor="text1"/>
            <w:shd w:val="clear" w:color="auto" w:fill="FFFFFF"/>
          </w:rPr>
          <w:t>https://doi.org/10.1017/ppr.2019.6</w:t>
        </w:r>
      </w:hyperlink>
      <w:r w:rsidRPr="008C04C4">
        <w:rPr>
          <w:rFonts w:ascii="Calibri" w:hAnsi="Calibri" w:cs="Calibri"/>
          <w:color w:val="000000" w:themeColor="text1"/>
          <w:shd w:val="clear" w:color="auto" w:fill="FFFFFF"/>
        </w:rPr>
        <w:t>.</w:t>
      </w:r>
    </w:p>
    <w:p w14:paraId="3914F8F9" w14:textId="77777777" w:rsidR="008C04C4" w:rsidRDefault="008C04C4">
      <w:pPr>
        <w:rPr>
          <w:rFonts w:ascii="Calibri" w:hAnsi="Calibri" w:cs="Calibri"/>
          <w:color w:val="000000" w:themeColor="text1"/>
          <w:shd w:val="clear" w:color="auto" w:fill="FFFFFF"/>
        </w:rPr>
      </w:pPr>
    </w:p>
    <w:p w14:paraId="6CC75710" w14:textId="6D2333C1" w:rsidR="002E62E2" w:rsidRPr="002E62E2" w:rsidRDefault="002E62E2">
      <w:pPr>
        <w:rPr>
          <w:rFonts w:ascii="Calibri" w:hAnsi="Calibri" w:cs="Calibri"/>
          <w:color w:val="000000" w:themeColor="text1"/>
          <w:shd w:val="clear" w:color="auto" w:fill="FFFFFF"/>
        </w:rPr>
      </w:pPr>
      <w:r w:rsidRPr="002E62E2">
        <w:rPr>
          <w:rFonts w:ascii="Calibri" w:hAnsi="Calibri" w:cs="Calibri"/>
          <w:color w:val="000000" w:themeColor="text1"/>
          <w:shd w:val="clear" w:color="auto" w:fill="FFFFFF"/>
        </w:rPr>
        <w:t>Newcomer, M.H. and Sieveking, G. de G. (1980) ‘Experimental Flake Scatter-Patterns: a New Interpretative Technique</w:t>
      </w:r>
      <w:r>
        <w:rPr>
          <w:rFonts w:ascii="Calibri" w:hAnsi="Calibri" w:cs="Calibri"/>
          <w:color w:val="000000" w:themeColor="text1"/>
          <w:shd w:val="clear" w:color="auto" w:fill="FFFFFF"/>
        </w:rPr>
        <w:t>,’</w:t>
      </w:r>
      <w:r w:rsidRPr="002E62E2">
        <w:rPr>
          <w:rStyle w:val="apple-converted-space"/>
          <w:rFonts w:ascii="Calibri" w:hAnsi="Calibri" w:cs="Calibri"/>
          <w:color w:val="000000" w:themeColor="text1"/>
          <w:shd w:val="clear" w:color="auto" w:fill="FFFFFF"/>
        </w:rPr>
        <w:t> </w:t>
      </w:r>
      <w:r w:rsidRPr="002E62E2">
        <w:rPr>
          <w:rFonts w:ascii="Calibri" w:hAnsi="Calibri" w:cs="Calibri"/>
          <w:i/>
          <w:iCs/>
          <w:color w:val="000000" w:themeColor="text1"/>
        </w:rPr>
        <w:t xml:space="preserve">Journal of </w:t>
      </w:r>
      <w:r>
        <w:rPr>
          <w:rFonts w:ascii="Calibri" w:hAnsi="Calibri" w:cs="Calibri"/>
          <w:i/>
          <w:iCs/>
          <w:color w:val="000000" w:themeColor="text1"/>
        </w:rPr>
        <w:t>Field A</w:t>
      </w:r>
      <w:r w:rsidRPr="002E62E2">
        <w:rPr>
          <w:rFonts w:ascii="Calibri" w:hAnsi="Calibri" w:cs="Calibri"/>
          <w:i/>
          <w:iCs/>
          <w:color w:val="000000" w:themeColor="text1"/>
        </w:rPr>
        <w:t>rchaeology</w:t>
      </w:r>
      <w:r w:rsidRPr="002E62E2">
        <w:rPr>
          <w:rFonts w:ascii="Calibri" w:hAnsi="Calibri" w:cs="Calibri"/>
          <w:color w:val="000000" w:themeColor="text1"/>
          <w:shd w:val="clear" w:color="auto" w:fill="FFFFFF"/>
        </w:rPr>
        <w:t>, 7(3), pp. 345–352. Available at: https://doi.org/10.1179/009346980791505392.</w:t>
      </w:r>
    </w:p>
    <w:p w14:paraId="162DBB65" w14:textId="77777777" w:rsidR="009D3A28" w:rsidRDefault="009D3A28">
      <w:pPr>
        <w:rPr>
          <w:rFonts w:ascii="Calibri" w:hAnsi="Calibri" w:cs="Calibri"/>
          <w:color w:val="000000" w:themeColor="text1"/>
          <w:shd w:val="clear" w:color="auto" w:fill="FFFFFF"/>
        </w:rPr>
      </w:pPr>
    </w:p>
    <w:p w14:paraId="318D5342" w14:textId="77777777" w:rsidR="009D3A28" w:rsidRDefault="009D3A28" w:rsidP="009E3826">
      <w:pPr>
        <w:rPr>
          <w:rFonts w:ascii="Calibri" w:hAnsi="Calibri" w:cs="Calibri"/>
        </w:rPr>
      </w:pPr>
      <w:r>
        <w:rPr>
          <w:rFonts w:ascii="Calibri" w:hAnsi="Calibri" w:cs="Calibri"/>
        </w:rPr>
        <w:t xml:space="preserve">OS Maps (2024) </w:t>
      </w:r>
      <w:r w:rsidRPr="001C4144">
        <w:rPr>
          <w:rFonts w:ascii="Calibri" w:hAnsi="Calibri" w:cs="Calibri"/>
          <w:i/>
          <w:iCs/>
        </w:rPr>
        <w:t>Location of Llanllyr in the Aeron Valley.</w:t>
      </w:r>
      <w:r>
        <w:rPr>
          <w:rFonts w:ascii="Calibri" w:hAnsi="Calibri" w:cs="Calibri"/>
        </w:rPr>
        <w:t xml:space="preserve"> Available at: </w:t>
      </w:r>
      <w:hyperlink r:id="rId40" w:history="1">
        <w:r w:rsidRPr="004B6A61">
          <w:rPr>
            <w:rStyle w:val="Hyperlink"/>
            <w:rFonts w:ascii="Calibri" w:hAnsi="Calibri" w:cs="Calibri"/>
          </w:rPr>
          <w:t>https://explore.osmaps.com/location?lat=52.182353&amp;lon=-4.131019&amp;zoom=12.0000&amp;style=Standard&amp;type=2d&amp;locationName=U2FsdGVkX19mxkNMi2IBuPj4hjBygvawoXxKqSfTG5rXBAQus6gDx8k9m%2FCj5tR7&amp;locationCoordinates=-4.131018820679482%2C52.18235264042084</w:t>
        </w:r>
      </w:hyperlink>
      <w:r>
        <w:rPr>
          <w:rFonts w:ascii="Calibri" w:hAnsi="Calibri" w:cs="Calibri"/>
        </w:rPr>
        <w:t xml:space="preserve"> (Accessed: 21 April 2024).</w:t>
      </w:r>
    </w:p>
    <w:p w14:paraId="4B51CD1B" w14:textId="77777777" w:rsidR="009D3A28" w:rsidRDefault="009D3A28" w:rsidP="009E3826">
      <w:pPr>
        <w:rPr>
          <w:rFonts w:ascii="Calibri" w:hAnsi="Calibri" w:cs="Calibri"/>
        </w:rPr>
      </w:pPr>
    </w:p>
    <w:p w14:paraId="15BFDEF9" w14:textId="77777777" w:rsidR="009D3A28" w:rsidRDefault="009D3A28">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Past Horizons (2024) </w:t>
      </w:r>
      <w:r w:rsidRPr="00EE6994">
        <w:rPr>
          <w:rFonts w:ascii="Calibri" w:hAnsi="Calibri" w:cs="Calibri"/>
          <w:i/>
          <w:iCs/>
          <w:color w:val="000000" w:themeColor="text1"/>
          <w:shd w:val="clear" w:color="auto" w:fill="FFFFFF"/>
        </w:rPr>
        <w:t>Fieldworker Data Cards.</w:t>
      </w:r>
      <w:r>
        <w:rPr>
          <w:rFonts w:ascii="Calibri" w:hAnsi="Calibri" w:cs="Calibri"/>
          <w:color w:val="000000" w:themeColor="text1"/>
          <w:shd w:val="clear" w:color="auto" w:fill="FFFFFF"/>
        </w:rPr>
        <w:t xml:space="preserve"> Available at: </w:t>
      </w:r>
      <w:hyperlink r:id="rId41" w:history="1">
        <w:r w:rsidRPr="00420635">
          <w:rPr>
            <w:rStyle w:val="Hyperlink"/>
            <w:rFonts w:ascii="Calibri" w:hAnsi="Calibri" w:cs="Calibri"/>
            <w:shd w:val="clear" w:color="auto" w:fill="FFFFFF"/>
          </w:rPr>
          <w:t>https://pasthorizons.com/collections/drafting-film-notebooks-record-sheets/products/fieldworker-data-cards</w:t>
        </w:r>
      </w:hyperlink>
      <w:r>
        <w:rPr>
          <w:rFonts w:ascii="Calibri" w:hAnsi="Calibri" w:cs="Calibri"/>
          <w:color w:val="000000" w:themeColor="text1"/>
          <w:shd w:val="clear" w:color="auto" w:fill="FFFFFF"/>
        </w:rPr>
        <w:t xml:space="preserve"> (Accessed: 5 May 2024).</w:t>
      </w:r>
    </w:p>
    <w:p w14:paraId="16256068" w14:textId="77777777" w:rsidR="007C169A" w:rsidRDefault="007C169A">
      <w:pPr>
        <w:rPr>
          <w:rFonts w:ascii="Calibri" w:hAnsi="Calibri" w:cs="Calibri"/>
          <w:color w:val="000000" w:themeColor="text1"/>
          <w:shd w:val="clear" w:color="auto" w:fill="FFFFFF"/>
        </w:rPr>
      </w:pPr>
    </w:p>
    <w:p w14:paraId="42F87450" w14:textId="35094454" w:rsidR="007C169A" w:rsidRDefault="007C169A">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Renfrew and Bahn (2008) </w:t>
      </w:r>
      <w:r w:rsidRPr="007C169A">
        <w:rPr>
          <w:rFonts w:ascii="Calibri" w:hAnsi="Calibri" w:cs="Calibri"/>
          <w:i/>
          <w:iCs/>
          <w:color w:val="000000" w:themeColor="text1"/>
          <w:shd w:val="clear" w:color="auto" w:fill="FFFFFF"/>
        </w:rPr>
        <w:t xml:space="preserve">Archaeology: Theories, </w:t>
      </w:r>
      <w:proofErr w:type="gramStart"/>
      <w:r w:rsidRPr="007C169A">
        <w:rPr>
          <w:rFonts w:ascii="Calibri" w:hAnsi="Calibri" w:cs="Calibri"/>
          <w:i/>
          <w:iCs/>
          <w:color w:val="000000" w:themeColor="text1"/>
          <w:shd w:val="clear" w:color="auto" w:fill="FFFFFF"/>
        </w:rPr>
        <w:t>Methods</w:t>
      </w:r>
      <w:proofErr w:type="gramEnd"/>
      <w:r w:rsidRPr="007C169A">
        <w:rPr>
          <w:rFonts w:ascii="Calibri" w:hAnsi="Calibri" w:cs="Calibri"/>
          <w:i/>
          <w:iCs/>
          <w:color w:val="000000" w:themeColor="text1"/>
          <w:shd w:val="clear" w:color="auto" w:fill="FFFFFF"/>
        </w:rPr>
        <w:t xml:space="preserve"> and Practice.</w:t>
      </w:r>
      <w:r>
        <w:rPr>
          <w:rFonts w:ascii="Calibri" w:hAnsi="Calibri" w:cs="Calibri"/>
          <w:color w:val="000000" w:themeColor="text1"/>
          <w:shd w:val="clear" w:color="auto" w:fill="FFFFFF"/>
        </w:rPr>
        <w:t xml:space="preserve"> 5</w:t>
      </w:r>
      <w:r w:rsidRPr="007C169A">
        <w:rPr>
          <w:rFonts w:ascii="Calibri" w:hAnsi="Calibri" w:cs="Calibri"/>
          <w:color w:val="000000" w:themeColor="text1"/>
          <w:shd w:val="clear" w:color="auto" w:fill="FFFFFF"/>
          <w:vertAlign w:val="superscript"/>
        </w:rPr>
        <w:t>th</w:t>
      </w:r>
      <w:r>
        <w:rPr>
          <w:rFonts w:ascii="Calibri" w:hAnsi="Calibri" w:cs="Calibri"/>
          <w:color w:val="000000" w:themeColor="text1"/>
          <w:shd w:val="clear" w:color="auto" w:fill="FFFFFF"/>
        </w:rPr>
        <w:t xml:space="preserve"> </w:t>
      </w:r>
      <w:proofErr w:type="spellStart"/>
      <w:r>
        <w:rPr>
          <w:rFonts w:ascii="Calibri" w:hAnsi="Calibri" w:cs="Calibri"/>
          <w:color w:val="000000" w:themeColor="text1"/>
          <w:shd w:val="clear" w:color="auto" w:fill="FFFFFF"/>
        </w:rPr>
        <w:t>edn</w:t>
      </w:r>
      <w:proofErr w:type="spellEnd"/>
      <w:r>
        <w:rPr>
          <w:rFonts w:ascii="Calibri" w:hAnsi="Calibri" w:cs="Calibri"/>
          <w:color w:val="000000" w:themeColor="text1"/>
          <w:shd w:val="clear" w:color="auto" w:fill="FFFFFF"/>
        </w:rPr>
        <w:t>. London: Thames &amp; Hudson.</w:t>
      </w:r>
    </w:p>
    <w:p w14:paraId="6F637ABF" w14:textId="77777777" w:rsidR="009D3A28" w:rsidRPr="00E37A0A" w:rsidRDefault="009D3A28">
      <w:pPr>
        <w:rPr>
          <w:rFonts w:ascii="Calibri" w:hAnsi="Calibri" w:cs="Calibri"/>
          <w:color w:val="000000" w:themeColor="text1"/>
        </w:rPr>
      </w:pPr>
    </w:p>
    <w:p w14:paraId="7CD9C1AF" w14:textId="77777777" w:rsidR="009D3A28" w:rsidRDefault="009D3A28">
      <w:pPr>
        <w:rPr>
          <w:rFonts w:ascii="Calibri" w:hAnsi="Calibri" w:cs="Calibri"/>
          <w:color w:val="000000" w:themeColor="text1"/>
          <w:shd w:val="clear" w:color="auto" w:fill="FFFFFF"/>
        </w:rPr>
      </w:pPr>
      <w:r>
        <w:rPr>
          <w:rFonts w:ascii="Calibri" w:hAnsi="Calibri" w:cs="Calibri"/>
          <w:color w:val="000000" w:themeColor="text1"/>
          <w:shd w:val="clear" w:color="auto" w:fill="FFFFFF"/>
        </w:rPr>
        <w:lastRenderedPageBreak/>
        <w:t xml:space="preserve">Research Frameworks (2024) </w:t>
      </w:r>
      <w:r w:rsidRPr="003C3471">
        <w:rPr>
          <w:rFonts w:ascii="Calibri" w:hAnsi="Calibri" w:cs="Calibri"/>
          <w:i/>
          <w:iCs/>
          <w:color w:val="000000" w:themeColor="text1"/>
          <w:shd w:val="clear" w:color="auto" w:fill="FFFFFF"/>
        </w:rPr>
        <w:t>Research Case Studies.</w:t>
      </w:r>
      <w:r>
        <w:rPr>
          <w:rFonts w:ascii="Calibri" w:hAnsi="Calibri" w:cs="Calibri"/>
          <w:color w:val="000000" w:themeColor="text1"/>
          <w:shd w:val="clear" w:color="auto" w:fill="FFFFFF"/>
        </w:rPr>
        <w:t xml:space="preserve"> Available at: </w:t>
      </w:r>
      <w:hyperlink r:id="rId42" w:history="1">
        <w:r w:rsidRPr="00420635">
          <w:rPr>
            <w:rStyle w:val="Hyperlink"/>
            <w:rFonts w:ascii="Calibri" w:hAnsi="Calibri" w:cs="Calibri"/>
            <w:shd w:val="clear" w:color="auto" w:fill="FFFFFF"/>
          </w:rPr>
          <w:t>https://researchframeworks.org/meso/conclusion/</w:t>
        </w:r>
      </w:hyperlink>
      <w:r>
        <w:rPr>
          <w:rFonts w:ascii="Calibri" w:hAnsi="Calibri" w:cs="Calibri"/>
          <w:color w:val="000000" w:themeColor="text1"/>
          <w:shd w:val="clear" w:color="auto" w:fill="FFFFFF"/>
        </w:rPr>
        <w:t xml:space="preserve"> (Accessed: 5 May 2024).</w:t>
      </w:r>
    </w:p>
    <w:p w14:paraId="115F92BF" w14:textId="77777777" w:rsidR="009D3A28" w:rsidRDefault="009D3A28">
      <w:pPr>
        <w:rPr>
          <w:rFonts w:ascii="Calibri" w:hAnsi="Calibri" w:cs="Calibri"/>
          <w:color w:val="000000" w:themeColor="text1"/>
          <w:shd w:val="clear" w:color="auto" w:fill="FFFFFF"/>
        </w:rPr>
      </w:pPr>
    </w:p>
    <w:p w14:paraId="48E83E80" w14:textId="77777777" w:rsidR="009D3A28" w:rsidRDefault="009D3A28">
      <w:pPr>
        <w:rPr>
          <w:rFonts w:ascii="Calibri" w:hAnsi="Calibri" w:cs="Calibri"/>
          <w:color w:val="000000" w:themeColor="text1"/>
          <w:shd w:val="clear" w:color="auto" w:fill="FFFFFF"/>
        </w:rPr>
      </w:pPr>
      <w:r w:rsidRPr="00D140F4">
        <w:rPr>
          <w:rFonts w:ascii="Calibri" w:hAnsi="Calibri" w:cs="Calibri"/>
          <w:color w:val="000000" w:themeColor="text1"/>
          <w:shd w:val="clear" w:color="auto" w:fill="FFFFFF"/>
        </w:rPr>
        <w:t>Shafer-Elliott, C. (ed.) (2016)</w:t>
      </w:r>
      <w:r w:rsidRPr="00D140F4">
        <w:rPr>
          <w:rStyle w:val="apple-converted-space"/>
          <w:rFonts w:ascii="Calibri" w:hAnsi="Calibri" w:cs="Calibri"/>
          <w:color w:val="000000" w:themeColor="text1"/>
          <w:shd w:val="clear" w:color="auto" w:fill="FFFFFF"/>
        </w:rPr>
        <w:t> </w:t>
      </w:r>
      <w:r w:rsidRPr="00D140F4">
        <w:rPr>
          <w:rFonts w:ascii="Calibri" w:hAnsi="Calibri" w:cs="Calibri"/>
          <w:i/>
          <w:iCs/>
          <w:color w:val="000000" w:themeColor="text1"/>
        </w:rPr>
        <w:t>The five-minute archaeologist in the southern Levant</w:t>
      </w:r>
      <w:r w:rsidRPr="00D140F4">
        <w:rPr>
          <w:rFonts w:ascii="Calibri" w:hAnsi="Calibri" w:cs="Calibri"/>
          <w:color w:val="000000" w:themeColor="text1"/>
          <w:shd w:val="clear" w:color="auto" w:fill="FFFFFF"/>
        </w:rPr>
        <w:t>.</w:t>
      </w:r>
      <w:r>
        <w:rPr>
          <w:rFonts w:ascii="Calibri" w:hAnsi="Calibri" w:cs="Calibri"/>
          <w:color w:val="000000" w:themeColor="text1"/>
          <w:shd w:val="clear" w:color="auto" w:fill="FFFFFF"/>
        </w:rPr>
        <w:t xml:space="preserve"> 1</w:t>
      </w:r>
      <w:r w:rsidRPr="00D140F4">
        <w:rPr>
          <w:rFonts w:ascii="Calibri" w:hAnsi="Calibri" w:cs="Calibri"/>
          <w:color w:val="000000" w:themeColor="text1"/>
          <w:shd w:val="clear" w:color="auto" w:fill="FFFFFF"/>
          <w:vertAlign w:val="superscript"/>
        </w:rPr>
        <w:t>st</w:t>
      </w:r>
      <w:r>
        <w:rPr>
          <w:rFonts w:ascii="Calibri" w:hAnsi="Calibri" w:cs="Calibri"/>
          <w:color w:val="000000" w:themeColor="text1"/>
          <w:shd w:val="clear" w:color="auto" w:fill="FFFFFF"/>
        </w:rPr>
        <w:t xml:space="preserve"> </w:t>
      </w:r>
      <w:proofErr w:type="spellStart"/>
      <w:r>
        <w:rPr>
          <w:rFonts w:ascii="Calibri" w:hAnsi="Calibri" w:cs="Calibri"/>
          <w:color w:val="000000" w:themeColor="text1"/>
          <w:shd w:val="clear" w:color="auto" w:fill="FFFFFF"/>
        </w:rPr>
        <w:t>edn</w:t>
      </w:r>
      <w:proofErr w:type="spellEnd"/>
      <w:r>
        <w:rPr>
          <w:rFonts w:ascii="Calibri" w:hAnsi="Calibri" w:cs="Calibri"/>
          <w:color w:val="000000" w:themeColor="text1"/>
          <w:shd w:val="clear" w:color="auto" w:fill="FFFFFF"/>
        </w:rPr>
        <w:t>.</w:t>
      </w:r>
      <w:r w:rsidRPr="00D140F4">
        <w:rPr>
          <w:rFonts w:ascii="Calibri" w:hAnsi="Calibri" w:cs="Calibri"/>
          <w:color w:val="000000" w:themeColor="text1"/>
          <w:shd w:val="clear" w:color="auto" w:fill="FFFFFF"/>
        </w:rPr>
        <w:t xml:space="preserve"> Sheffield, UK: Equinox Publishing Ltd.</w:t>
      </w:r>
    </w:p>
    <w:p w14:paraId="3C94F76E" w14:textId="77777777" w:rsidR="009D3A28" w:rsidRDefault="009D3A28">
      <w:pPr>
        <w:rPr>
          <w:rFonts w:ascii="Calibri" w:hAnsi="Calibri" w:cs="Calibri"/>
          <w:color w:val="000000" w:themeColor="text1"/>
          <w:shd w:val="clear" w:color="auto" w:fill="FFFFFF"/>
        </w:rPr>
      </w:pPr>
    </w:p>
    <w:p w14:paraId="10B28BF2" w14:textId="77777777" w:rsidR="009D3A28" w:rsidRDefault="009D3A28" w:rsidP="009E3826">
      <w:pPr>
        <w:rPr>
          <w:rFonts w:ascii="Calibri" w:hAnsi="Calibri" w:cs="Calibri"/>
        </w:rPr>
      </w:pPr>
      <w:r>
        <w:rPr>
          <w:rFonts w:ascii="Calibri" w:hAnsi="Calibri" w:cs="Calibri"/>
        </w:rPr>
        <w:t xml:space="preserve">Star Carr (2024) </w:t>
      </w:r>
      <w:r w:rsidRPr="00A60A0F">
        <w:rPr>
          <w:rFonts w:ascii="Calibri" w:hAnsi="Calibri" w:cs="Calibri"/>
          <w:i/>
          <w:iCs/>
        </w:rPr>
        <w:t>About Star Carr.</w:t>
      </w:r>
      <w:r>
        <w:rPr>
          <w:rFonts w:ascii="Calibri" w:hAnsi="Calibri" w:cs="Calibri"/>
        </w:rPr>
        <w:t xml:space="preserve"> Available at: </w:t>
      </w:r>
      <w:hyperlink r:id="rId43" w:history="1">
        <w:r w:rsidRPr="00420635">
          <w:rPr>
            <w:rStyle w:val="Hyperlink"/>
            <w:rFonts w:ascii="Calibri" w:hAnsi="Calibri" w:cs="Calibri"/>
          </w:rPr>
          <w:t>http://www.starcarr.com/history.html</w:t>
        </w:r>
      </w:hyperlink>
      <w:r>
        <w:rPr>
          <w:rFonts w:ascii="Calibri" w:hAnsi="Calibri" w:cs="Calibri"/>
        </w:rPr>
        <w:t xml:space="preserve"> (Accessed: 5 May 2024).</w:t>
      </w:r>
    </w:p>
    <w:p w14:paraId="2512AB04" w14:textId="77777777" w:rsidR="009D3A28" w:rsidRDefault="009D3A28" w:rsidP="009E3826">
      <w:pPr>
        <w:rPr>
          <w:rFonts w:ascii="Calibri" w:hAnsi="Calibri" w:cs="Calibri"/>
        </w:rPr>
      </w:pPr>
    </w:p>
    <w:p w14:paraId="2CAF756B" w14:textId="77777777" w:rsidR="009D3A28" w:rsidRDefault="009D3A28">
      <w:pPr>
        <w:rPr>
          <w:rFonts w:ascii="Calibri" w:hAnsi="Calibri" w:cs="Calibri"/>
          <w:color w:val="000000" w:themeColor="text1"/>
        </w:rPr>
      </w:pPr>
      <w:r>
        <w:rPr>
          <w:rFonts w:ascii="Calibri" w:hAnsi="Calibri" w:cs="Calibri"/>
          <w:color w:val="000000" w:themeColor="text1"/>
        </w:rPr>
        <w:t xml:space="preserve">UWTSD (2023) </w:t>
      </w:r>
      <w:r w:rsidRPr="00E271D4">
        <w:rPr>
          <w:rFonts w:ascii="Calibri" w:hAnsi="Calibri" w:cs="Calibri"/>
          <w:i/>
          <w:iCs/>
          <w:color w:val="000000" w:themeColor="text1"/>
        </w:rPr>
        <w:t>Help Discover Ceredigion’s Prehistory!</w:t>
      </w:r>
      <w:r>
        <w:rPr>
          <w:rFonts w:ascii="Calibri" w:hAnsi="Calibri" w:cs="Calibri"/>
          <w:i/>
          <w:iCs/>
          <w:color w:val="000000" w:themeColor="text1"/>
        </w:rPr>
        <w:t xml:space="preserve"> </w:t>
      </w:r>
      <w:r>
        <w:rPr>
          <w:rFonts w:ascii="Calibri" w:hAnsi="Calibri" w:cs="Calibri"/>
          <w:color w:val="000000" w:themeColor="text1"/>
        </w:rPr>
        <w:t xml:space="preserve">Available at: </w:t>
      </w:r>
      <w:hyperlink r:id="rId44" w:history="1">
        <w:r w:rsidRPr="00924DD2">
          <w:rPr>
            <w:rStyle w:val="Hyperlink"/>
            <w:rFonts w:ascii="Calibri" w:hAnsi="Calibri" w:cs="Calibri"/>
          </w:rPr>
          <w:t>https://www.uwtsd.ac.uk/news/help-discover-ceredigions-prehistory</w:t>
        </w:r>
      </w:hyperlink>
      <w:r>
        <w:rPr>
          <w:rFonts w:ascii="Calibri" w:hAnsi="Calibri" w:cs="Calibri"/>
          <w:color w:val="000000" w:themeColor="text1"/>
        </w:rPr>
        <w:t xml:space="preserve"> (Accessed: 4 May 2024).</w:t>
      </w:r>
    </w:p>
    <w:p w14:paraId="63A498EA" w14:textId="77777777" w:rsidR="009D3A28" w:rsidRDefault="009D3A28">
      <w:pPr>
        <w:rPr>
          <w:rFonts w:ascii="Calibri" w:hAnsi="Calibri" w:cs="Calibri"/>
          <w:color w:val="000000" w:themeColor="text1"/>
        </w:rPr>
      </w:pPr>
    </w:p>
    <w:p w14:paraId="529A725E" w14:textId="77777777" w:rsidR="00DA3D27" w:rsidRDefault="00DA3D27" w:rsidP="00DA3D27">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UWTSD (2024) </w:t>
      </w:r>
      <w:r w:rsidRPr="00464FD1">
        <w:rPr>
          <w:rFonts w:ascii="Calibri" w:hAnsi="Calibri" w:cs="Calibri"/>
          <w:i/>
          <w:iCs/>
          <w:color w:val="000000" w:themeColor="text1"/>
          <w:shd w:val="clear" w:color="auto" w:fill="FFFFFF"/>
        </w:rPr>
        <w:t>Moodle: MRB PP Presentation from Intro Week 2024.</w:t>
      </w:r>
      <w:r>
        <w:rPr>
          <w:rFonts w:ascii="Calibri" w:hAnsi="Calibri" w:cs="Calibri"/>
          <w:color w:val="000000" w:themeColor="text1"/>
          <w:shd w:val="clear" w:color="auto" w:fill="FFFFFF"/>
        </w:rPr>
        <w:t xml:space="preserve"> Available at: </w:t>
      </w:r>
      <w:hyperlink r:id="rId45" w:history="1">
        <w:r w:rsidRPr="00420635">
          <w:rPr>
            <w:rStyle w:val="Hyperlink"/>
            <w:rFonts w:ascii="Calibri" w:hAnsi="Calibri" w:cs="Calibri"/>
            <w:shd w:val="clear" w:color="auto" w:fill="FFFFFF"/>
          </w:rPr>
          <w:t>https://moodle.uwtsd.ac.uk/course/view.php?id=6038</w:t>
        </w:r>
      </w:hyperlink>
      <w:r>
        <w:rPr>
          <w:rFonts w:ascii="Calibri" w:hAnsi="Calibri" w:cs="Calibri"/>
          <w:color w:val="000000" w:themeColor="text1"/>
          <w:shd w:val="clear" w:color="auto" w:fill="FFFFFF"/>
        </w:rPr>
        <w:t xml:space="preserve"> (Accessed: 5 May 2024).</w:t>
      </w:r>
    </w:p>
    <w:p w14:paraId="53DFFA84" w14:textId="77777777" w:rsidR="00DA3D27" w:rsidRDefault="00DA3D27">
      <w:pPr>
        <w:rPr>
          <w:rFonts w:ascii="Calibri" w:hAnsi="Calibri" w:cs="Calibri"/>
          <w:color w:val="000000" w:themeColor="text1"/>
        </w:rPr>
      </w:pPr>
    </w:p>
    <w:p w14:paraId="62384DAE" w14:textId="77777777" w:rsidR="009D3A28" w:rsidRDefault="009D3A28" w:rsidP="009E3826">
      <w:pPr>
        <w:rPr>
          <w:rFonts w:ascii="Calibri" w:hAnsi="Calibri" w:cs="Calibri"/>
        </w:rPr>
      </w:pPr>
      <w:r>
        <w:rPr>
          <w:rFonts w:ascii="Calibri" w:hAnsi="Calibri" w:cs="Calibri"/>
        </w:rPr>
        <w:t xml:space="preserve">UWTSD (2024) </w:t>
      </w:r>
      <w:r w:rsidRPr="000F7437">
        <w:rPr>
          <w:rFonts w:ascii="Calibri" w:hAnsi="Calibri" w:cs="Calibri"/>
          <w:i/>
          <w:iCs/>
        </w:rPr>
        <w:t>Safety in the Field Regulations 2024.</w:t>
      </w:r>
      <w:r>
        <w:rPr>
          <w:rFonts w:ascii="Calibri" w:hAnsi="Calibri" w:cs="Calibri"/>
        </w:rPr>
        <w:t xml:space="preserve"> Available at: </w:t>
      </w:r>
      <w:hyperlink r:id="rId46" w:history="1">
        <w:r w:rsidRPr="00420635">
          <w:rPr>
            <w:rStyle w:val="Hyperlink"/>
            <w:rFonts w:ascii="Calibri" w:hAnsi="Calibri" w:cs="Calibri"/>
          </w:rPr>
          <w:t>https://moodle.uwtsd.ac.uk/course/view.php?id=6038</w:t>
        </w:r>
      </w:hyperlink>
      <w:r>
        <w:rPr>
          <w:rFonts w:ascii="Calibri" w:hAnsi="Calibri" w:cs="Calibri"/>
        </w:rPr>
        <w:t xml:space="preserve"> (Accessed: 5 May 2024).</w:t>
      </w:r>
    </w:p>
    <w:p w14:paraId="3772AECF" w14:textId="77777777" w:rsidR="008C04C4" w:rsidRDefault="008C04C4" w:rsidP="009E3826">
      <w:pPr>
        <w:rPr>
          <w:rFonts w:ascii="Calibri" w:hAnsi="Calibri" w:cs="Calibri"/>
        </w:rPr>
      </w:pPr>
    </w:p>
    <w:p w14:paraId="022037BE" w14:textId="2DB7A651" w:rsidR="008C04C4" w:rsidRDefault="008C04C4" w:rsidP="009E3826">
      <w:pPr>
        <w:rPr>
          <w:rFonts w:ascii="Calibri" w:hAnsi="Calibri" w:cs="Calibri"/>
          <w:color w:val="000000" w:themeColor="text1"/>
          <w:shd w:val="clear" w:color="auto" w:fill="FFFFFF"/>
        </w:rPr>
      </w:pPr>
      <w:proofErr w:type="spellStart"/>
      <w:r w:rsidRPr="008C04C4">
        <w:rPr>
          <w:rFonts w:ascii="Calibri" w:hAnsi="Calibri" w:cs="Calibri"/>
          <w:color w:val="000000" w:themeColor="text1"/>
          <w:shd w:val="clear" w:color="auto" w:fill="FFFFFF"/>
        </w:rPr>
        <w:t>Vandendriessche</w:t>
      </w:r>
      <w:proofErr w:type="spellEnd"/>
      <w:r w:rsidRPr="008C04C4">
        <w:rPr>
          <w:rFonts w:ascii="Calibri" w:hAnsi="Calibri" w:cs="Calibri"/>
          <w:color w:val="000000" w:themeColor="text1"/>
          <w:shd w:val="clear" w:color="auto" w:fill="FFFFFF"/>
        </w:rPr>
        <w:t xml:space="preserve">, H. and </w:t>
      </w:r>
      <w:proofErr w:type="spellStart"/>
      <w:r w:rsidRPr="008C04C4">
        <w:rPr>
          <w:rFonts w:ascii="Calibri" w:hAnsi="Calibri" w:cs="Calibri"/>
          <w:color w:val="000000" w:themeColor="text1"/>
          <w:shd w:val="clear" w:color="auto" w:fill="FFFFFF"/>
        </w:rPr>
        <w:t>Crombé</w:t>
      </w:r>
      <w:proofErr w:type="spellEnd"/>
      <w:r w:rsidRPr="008C04C4">
        <w:rPr>
          <w:rFonts w:ascii="Calibri" w:hAnsi="Calibri" w:cs="Calibri"/>
          <w:color w:val="000000" w:themeColor="text1"/>
          <w:shd w:val="clear" w:color="auto" w:fill="FFFFFF"/>
        </w:rPr>
        <w:t xml:space="preserve">, P. (2020) ‘Formalized Reduction Sequences from the Site of </w:t>
      </w:r>
      <w:proofErr w:type="spellStart"/>
      <w:r w:rsidRPr="008C04C4">
        <w:rPr>
          <w:rFonts w:ascii="Calibri" w:hAnsi="Calibri" w:cs="Calibri"/>
          <w:color w:val="000000" w:themeColor="text1"/>
          <w:shd w:val="clear" w:color="auto" w:fill="FFFFFF"/>
        </w:rPr>
        <w:t>Kerkhove</w:t>
      </w:r>
      <w:proofErr w:type="spellEnd"/>
      <w:r w:rsidRPr="008C04C4">
        <w:rPr>
          <w:rFonts w:ascii="Calibri" w:hAnsi="Calibri" w:cs="Calibri"/>
          <w:color w:val="000000" w:themeColor="text1"/>
          <w:shd w:val="clear" w:color="auto" w:fill="FFFFFF"/>
        </w:rPr>
        <w:t>, Belgium - New Perspectives on Early Mesolithic Flint Knapping</w:t>
      </w:r>
      <w:r>
        <w:rPr>
          <w:rFonts w:ascii="Calibri" w:hAnsi="Calibri" w:cs="Calibri"/>
          <w:color w:val="000000" w:themeColor="text1"/>
          <w:shd w:val="clear" w:color="auto" w:fill="FFFFFF"/>
        </w:rPr>
        <w:t>’,</w:t>
      </w:r>
      <w:r w:rsidRPr="008C04C4">
        <w:rPr>
          <w:rStyle w:val="apple-converted-space"/>
          <w:rFonts w:ascii="Calibri" w:hAnsi="Calibri" w:cs="Calibri"/>
          <w:color w:val="000000" w:themeColor="text1"/>
          <w:shd w:val="clear" w:color="auto" w:fill="FFFFFF"/>
        </w:rPr>
        <w:t> </w:t>
      </w:r>
      <w:r w:rsidRPr="008C04C4">
        <w:rPr>
          <w:rFonts w:ascii="Calibri" w:hAnsi="Calibri" w:cs="Calibri"/>
          <w:i/>
          <w:iCs/>
          <w:color w:val="000000" w:themeColor="text1"/>
        </w:rPr>
        <w:t xml:space="preserve">Lithic </w:t>
      </w:r>
      <w:r>
        <w:rPr>
          <w:rFonts w:ascii="Calibri" w:hAnsi="Calibri" w:cs="Calibri"/>
          <w:i/>
          <w:iCs/>
          <w:color w:val="000000" w:themeColor="text1"/>
        </w:rPr>
        <w:t>T</w:t>
      </w:r>
      <w:r w:rsidRPr="008C04C4">
        <w:rPr>
          <w:rFonts w:ascii="Calibri" w:hAnsi="Calibri" w:cs="Calibri"/>
          <w:i/>
          <w:iCs/>
          <w:color w:val="000000" w:themeColor="text1"/>
        </w:rPr>
        <w:t>echnology</w:t>
      </w:r>
      <w:r w:rsidRPr="008C04C4">
        <w:rPr>
          <w:rFonts w:ascii="Calibri" w:hAnsi="Calibri" w:cs="Calibri"/>
          <w:color w:val="000000" w:themeColor="text1"/>
          <w:shd w:val="clear" w:color="auto" w:fill="FFFFFF"/>
        </w:rPr>
        <w:t xml:space="preserve">, 45(2), pp. 110–124. Available at: </w:t>
      </w:r>
      <w:hyperlink r:id="rId47" w:history="1">
        <w:r w:rsidRPr="00420635">
          <w:rPr>
            <w:rStyle w:val="Hyperlink"/>
            <w:rFonts w:ascii="Calibri" w:hAnsi="Calibri" w:cs="Calibri"/>
            <w:shd w:val="clear" w:color="auto" w:fill="FFFFFF"/>
          </w:rPr>
          <w:t>https://doi.org/10.1080/01977261.2020.1721162</w:t>
        </w:r>
      </w:hyperlink>
    </w:p>
    <w:p w14:paraId="7DF6BBAE" w14:textId="77777777" w:rsidR="008C04C4" w:rsidRDefault="008C04C4" w:rsidP="009E3826">
      <w:pPr>
        <w:rPr>
          <w:rFonts w:ascii="Calibri" w:hAnsi="Calibri" w:cs="Calibri"/>
          <w:color w:val="000000" w:themeColor="text1"/>
          <w:shd w:val="clear" w:color="auto" w:fill="FFFFFF"/>
        </w:rPr>
      </w:pPr>
    </w:p>
    <w:p w14:paraId="79E9C870" w14:textId="77777777" w:rsidR="008C04C4" w:rsidRPr="008C04C4" w:rsidRDefault="008C04C4" w:rsidP="009E3826">
      <w:pPr>
        <w:rPr>
          <w:rFonts w:ascii="Calibri" w:hAnsi="Calibri" w:cs="Calibri"/>
          <w:color w:val="000000" w:themeColor="text1"/>
        </w:rPr>
      </w:pPr>
    </w:p>
    <w:sectPr w:rsidR="008C04C4" w:rsidRPr="008C04C4" w:rsidSect="002456E5">
      <w:headerReference w:type="default" r:id="rId48"/>
      <w:footerReference w:type="even" r:id="rId49"/>
      <w:footerReference w:type="default" r:id="rId50"/>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FBC0A" w14:textId="77777777" w:rsidR="002456E5" w:rsidRDefault="002456E5" w:rsidP="0036269D">
      <w:r>
        <w:separator/>
      </w:r>
    </w:p>
  </w:endnote>
  <w:endnote w:type="continuationSeparator" w:id="0">
    <w:p w14:paraId="1682FE7F" w14:textId="77777777" w:rsidR="002456E5" w:rsidRDefault="002456E5" w:rsidP="00362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0713763"/>
      <w:docPartObj>
        <w:docPartGallery w:val="Page Numbers (Bottom of Page)"/>
        <w:docPartUnique/>
      </w:docPartObj>
    </w:sdtPr>
    <w:sdtContent>
      <w:p w14:paraId="191F44E2" w14:textId="717917BC" w:rsidR="0036269D" w:rsidRDefault="0036269D" w:rsidP="00924D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F86AA0" w14:textId="77777777" w:rsidR="0036269D" w:rsidRDefault="00362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8370892"/>
      <w:docPartObj>
        <w:docPartGallery w:val="Page Numbers (Bottom of Page)"/>
        <w:docPartUnique/>
      </w:docPartObj>
    </w:sdtPr>
    <w:sdtContent>
      <w:p w14:paraId="1D3BBF83" w14:textId="322014CA" w:rsidR="0036269D" w:rsidRDefault="0036269D" w:rsidP="00924D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03C225" w14:textId="77777777" w:rsidR="0036269D" w:rsidRDefault="00362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7393A" w14:textId="77777777" w:rsidR="002456E5" w:rsidRDefault="002456E5" w:rsidP="0036269D">
      <w:r>
        <w:separator/>
      </w:r>
    </w:p>
  </w:footnote>
  <w:footnote w:type="continuationSeparator" w:id="0">
    <w:p w14:paraId="7DBAA6AB" w14:textId="77777777" w:rsidR="002456E5" w:rsidRDefault="002456E5" w:rsidP="00362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FFC3" w14:textId="20A2D23F" w:rsidR="0036269D" w:rsidRPr="0036269D" w:rsidRDefault="0036269D">
    <w:pPr>
      <w:pStyle w:val="Header"/>
      <w:rPr>
        <w:rFonts w:ascii="Calibri" w:hAnsi="Calibri" w:cs="Calibri"/>
        <w:sz w:val="20"/>
        <w:szCs w:val="20"/>
      </w:rPr>
    </w:pPr>
    <w:r w:rsidRPr="0036269D">
      <w:rPr>
        <w:rFonts w:ascii="Calibri" w:hAnsi="Calibri" w:cs="Calibri"/>
        <w:sz w:val="20"/>
        <w:szCs w:val="20"/>
      </w:rPr>
      <w:t xml:space="preserve">R. Bakewell (2204367) </w:t>
    </w:r>
    <w:r>
      <w:rPr>
        <w:rFonts w:ascii="Calibri" w:hAnsi="Calibri" w:cs="Calibri"/>
        <w:sz w:val="20"/>
        <w:szCs w:val="20"/>
      </w:rPr>
      <w:t xml:space="preserve">                                                                                                                        </w:t>
    </w:r>
    <w:r w:rsidRPr="0036269D">
      <w:rPr>
        <w:rFonts w:ascii="Calibri" w:hAnsi="Calibri" w:cs="Calibri"/>
        <w:sz w:val="20"/>
        <w:szCs w:val="20"/>
      </w:rPr>
      <w:t>Module: HPAR4001</w:t>
    </w:r>
  </w:p>
  <w:p w14:paraId="4DCCC5F4" w14:textId="77777777" w:rsidR="0036269D" w:rsidRDefault="003626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69D"/>
    <w:rsid w:val="000176BB"/>
    <w:rsid w:val="00095932"/>
    <w:rsid w:val="000B0553"/>
    <w:rsid w:val="000B432F"/>
    <w:rsid w:val="000B4334"/>
    <w:rsid w:val="000F7437"/>
    <w:rsid w:val="001040C5"/>
    <w:rsid w:val="001048BD"/>
    <w:rsid w:val="00113E2A"/>
    <w:rsid w:val="00133995"/>
    <w:rsid w:val="00143317"/>
    <w:rsid w:val="00143613"/>
    <w:rsid w:val="00192A2E"/>
    <w:rsid w:val="00197A7A"/>
    <w:rsid w:val="001A2A42"/>
    <w:rsid w:val="001B06FD"/>
    <w:rsid w:val="001B7EFB"/>
    <w:rsid w:val="001C507B"/>
    <w:rsid w:val="001F78EB"/>
    <w:rsid w:val="00206009"/>
    <w:rsid w:val="00221EE2"/>
    <w:rsid w:val="00223A2B"/>
    <w:rsid w:val="002317CE"/>
    <w:rsid w:val="002456E5"/>
    <w:rsid w:val="00273C9B"/>
    <w:rsid w:val="00275B0E"/>
    <w:rsid w:val="002E62E2"/>
    <w:rsid w:val="002F1C9B"/>
    <w:rsid w:val="00321F3E"/>
    <w:rsid w:val="00351441"/>
    <w:rsid w:val="0036269D"/>
    <w:rsid w:val="003715E5"/>
    <w:rsid w:val="00375A8F"/>
    <w:rsid w:val="00382CAE"/>
    <w:rsid w:val="003A62A0"/>
    <w:rsid w:val="003C3471"/>
    <w:rsid w:val="003F3911"/>
    <w:rsid w:val="004A15C3"/>
    <w:rsid w:val="004D0361"/>
    <w:rsid w:val="004D70E0"/>
    <w:rsid w:val="004F1539"/>
    <w:rsid w:val="00500E3F"/>
    <w:rsid w:val="00501738"/>
    <w:rsid w:val="00555F05"/>
    <w:rsid w:val="005601F1"/>
    <w:rsid w:val="0058608D"/>
    <w:rsid w:val="00593EB8"/>
    <w:rsid w:val="005A0701"/>
    <w:rsid w:val="005A301B"/>
    <w:rsid w:val="00621532"/>
    <w:rsid w:val="00623512"/>
    <w:rsid w:val="00691D71"/>
    <w:rsid w:val="006A184F"/>
    <w:rsid w:val="006C4B42"/>
    <w:rsid w:val="006E5DB4"/>
    <w:rsid w:val="006F0465"/>
    <w:rsid w:val="006F0E91"/>
    <w:rsid w:val="00703A8F"/>
    <w:rsid w:val="00707CC5"/>
    <w:rsid w:val="0072756E"/>
    <w:rsid w:val="0073594F"/>
    <w:rsid w:val="00744413"/>
    <w:rsid w:val="00756259"/>
    <w:rsid w:val="007C169A"/>
    <w:rsid w:val="007C2EB2"/>
    <w:rsid w:val="007D589F"/>
    <w:rsid w:val="007D5C7A"/>
    <w:rsid w:val="00805889"/>
    <w:rsid w:val="008101E5"/>
    <w:rsid w:val="00825034"/>
    <w:rsid w:val="0082593D"/>
    <w:rsid w:val="00872BFF"/>
    <w:rsid w:val="00895E1C"/>
    <w:rsid w:val="008A4325"/>
    <w:rsid w:val="008C04C4"/>
    <w:rsid w:val="00912936"/>
    <w:rsid w:val="009232F8"/>
    <w:rsid w:val="00931DBA"/>
    <w:rsid w:val="00936B94"/>
    <w:rsid w:val="00980A8B"/>
    <w:rsid w:val="009B6B54"/>
    <w:rsid w:val="009C6636"/>
    <w:rsid w:val="009D3A28"/>
    <w:rsid w:val="009E3826"/>
    <w:rsid w:val="009F11BB"/>
    <w:rsid w:val="00A15C48"/>
    <w:rsid w:val="00A339F0"/>
    <w:rsid w:val="00A60A0F"/>
    <w:rsid w:val="00A75002"/>
    <w:rsid w:val="00AF3A2D"/>
    <w:rsid w:val="00B02B34"/>
    <w:rsid w:val="00B27EE2"/>
    <w:rsid w:val="00B36CB6"/>
    <w:rsid w:val="00B43230"/>
    <w:rsid w:val="00B57D69"/>
    <w:rsid w:val="00B643F6"/>
    <w:rsid w:val="00B646E7"/>
    <w:rsid w:val="00B65D2F"/>
    <w:rsid w:val="00B74518"/>
    <w:rsid w:val="00C1713C"/>
    <w:rsid w:val="00C41A30"/>
    <w:rsid w:val="00C7320D"/>
    <w:rsid w:val="00C75CA4"/>
    <w:rsid w:val="00C955A2"/>
    <w:rsid w:val="00CB205C"/>
    <w:rsid w:val="00CE64A3"/>
    <w:rsid w:val="00D140F4"/>
    <w:rsid w:val="00D41B05"/>
    <w:rsid w:val="00D733EC"/>
    <w:rsid w:val="00D817A4"/>
    <w:rsid w:val="00D945F8"/>
    <w:rsid w:val="00DA3D27"/>
    <w:rsid w:val="00DC0CAB"/>
    <w:rsid w:val="00E06FD9"/>
    <w:rsid w:val="00E271D4"/>
    <w:rsid w:val="00E37A0A"/>
    <w:rsid w:val="00E50474"/>
    <w:rsid w:val="00E86B8F"/>
    <w:rsid w:val="00EB506A"/>
    <w:rsid w:val="00ED0D74"/>
    <w:rsid w:val="00ED3D89"/>
    <w:rsid w:val="00EE3645"/>
    <w:rsid w:val="00EE6994"/>
    <w:rsid w:val="00F31E97"/>
    <w:rsid w:val="00F3440E"/>
    <w:rsid w:val="00F67CFF"/>
    <w:rsid w:val="00FD4EA2"/>
    <w:rsid w:val="00FE2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E2B9F"/>
  <w15:chartTrackingRefBased/>
  <w15:docId w15:val="{37F579A9-681C-8645-BA0B-CD3D726C3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6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6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6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6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6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6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6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6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6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6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6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6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6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6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69D"/>
    <w:rPr>
      <w:rFonts w:eastAsiaTheme="majorEastAsia" w:cstheme="majorBidi"/>
      <w:color w:val="272727" w:themeColor="text1" w:themeTint="D8"/>
    </w:rPr>
  </w:style>
  <w:style w:type="paragraph" w:styleId="Title">
    <w:name w:val="Title"/>
    <w:basedOn w:val="Normal"/>
    <w:next w:val="Normal"/>
    <w:link w:val="TitleChar"/>
    <w:uiPriority w:val="10"/>
    <w:qFormat/>
    <w:rsid w:val="003626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6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6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269D"/>
    <w:rPr>
      <w:i/>
      <w:iCs/>
      <w:color w:val="404040" w:themeColor="text1" w:themeTint="BF"/>
    </w:rPr>
  </w:style>
  <w:style w:type="paragraph" w:styleId="ListParagraph">
    <w:name w:val="List Paragraph"/>
    <w:basedOn w:val="Normal"/>
    <w:uiPriority w:val="34"/>
    <w:qFormat/>
    <w:rsid w:val="0036269D"/>
    <w:pPr>
      <w:ind w:left="720"/>
      <w:contextualSpacing/>
    </w:pPr>
  </w:style>
  <w:style w:type="character" w:styleId="IntenseEmphasis">
    <w:name w:val="Intense Emphasis"/>
    <w:basedOn w:val="DefaultParagraphFont"/>
    <w:uiPriority w:val="21"/>
    <w:qFormat/>
    <w:rsid w:val="0036269D"/>
    <w:rPr>
      <w:i/>
      <w:iCs/>
      <w:color w:val="0F4761" w:themeColor="accent1" w:themeShade="BF"/>
    </w:rPr>
  </w:style>
  <w:style w:type="paragraph" w:styleId="IntenseQuote">
    <w:name w:val="Intense Quote"/>
    <w:basedOn w:val="Normal"/>
    <w:next w:val="Normal"/>
    <w:link w:val="IntenseQuoteChar"/>
    <w:uiPriority w:val="30"/>
    <w:qFormat/>
    <w:rsid w:val="003626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69D"/>
    <w:rPr>
      <w:i/>
      <w:iCs/>
      <w:color w:val="0F4761" w:themeColor="accent1" w:themeShade="BF"/>
    </w:rPr>
  </w:style>
  <w:style w:type="character" w:styleId="IntenseReference">
    <w:name w:val="Intense Reference"/>
    <w:basedOn w:val="DefaultParagraphFont"/>
    <w:uiPriority w:val="32"/>
    <w:qFormat/>
    <w:rsid w:val="0036269D"/>
    <w:rPr>
      <w:b/>
      <w:bCs/>
      <w:smallCaps/>
      <w:color w:val="0F4761" w:themeColor="accent1" w:themeShade="BF"/>
      <w:spacing w:val="5"/>
    </w:rPr>
  </w:style>
  <w:style w:type="paragraph" w:styleId="Footer">
    <w:name w:val="footer"/>
    <w:basedOn w:val="Normal"/>
    <w:link w:val="FooterChar"/>
    <w:uiPriority w:val="99"/>
    <w:unhideWhenUsed/>
    <w:rsid w:val="0036269D"/>
    <w:pPr>
      <w:tabs>
        <w:tab w:val="center" w:pos="4513"/>
        <w:tab w:val="right" w:pos="9026"/>
      </w:tabs>
    </w:pPr>
  </w:style>
  <w:style w:type="character" w:customStyle="1" w:styleId="FooterChar">
    <w:name w:val="Footer Char"/>
    <w:basedOn w:val="DefaultParagraphFont"/>
    <w:link w:val="Footer"/>
    <w:uiPriority w:val="99"/>
    <w:rsid w:val="0036269D"/>
  </w:style>
  <w:style w:type="character" w:styleId="PageNumber">
    <w:name w:val="page number"/>
    <w:basedOn w:val="DefaultParagraphFont"/>
    <w:uiPriority w:val="99"/>
    <w:semiHidden/>
    <w:unhideWhenUsed/>
    <w:rsid w:val="0036269D"/>
  </w:style>
  <w:style w:type="paragraph" w:styleId="Header">
    <w:name w:val="header"/>
    <w:basedOn w:val="Normal"/>
    <w:link w:val="HeaderChar"/>
    <w:uiPriority w:val="99"/>
    <w:unhideWhenUsed/>
    <w:rsid w:val="0036269D"/>
    <w:pPr>
      <w:tabs>
        <w:tab w:val="center" w:pos="4513"/>
        <w:tab w:val="right" w:pos="9026"/>
      </w:tabs>
    </w:pPr>
  </w:style>
  <w:style w:type="character" w:customStyle="1" w:styleId="HeaderChar">
    <w:name w:val="Header Char"/>
    <w:basedOn w:val="DefaultParagraphFont"/>
    <w:link w:val="Header"/>
    <w:uiPriority w:val="99"/>
    <w:rsid w:val="0036269D"/>
  </w:style>
  <w:style w:type="character" w:customStyle="1" w:styleId="apple-converted-space">
    <w:name w:val="apple-converted-space"/>
    <w:basedOn w:val="DefaultParagraphFont"/>
    <w:rsid w:val="00273C9B"/>
  </w:style>
  <w:style w:type="character" w:styleId="Hyperlink">
    <w:name w:val="Hyperlink"/>
    <w:basedOn w:val="DefaultParagraphFont"/>
    <w:uiPriority w:val="99"/>
    <w:unhideWhenUsed/>
    <w:rsid w:val="00273C9B"/>
    <w:rPr>
      <w:color w:val="467886" w:themeColor="hyperlink"/>
      <w:u w:val="single"/>
    </w:rPr>
  </w:style>
  <w:style w:type="character" w:styleId="UnresolvedMention">
    <w:name w:val="Unresolved Mention"/>
    <w:basedOn w:val="DefaultParagraphFont"/>
    <w:uiPriority w:val="99"/>
    <w:semiHidden/>
    <w:unhideWhenUsed/>
    <w:rsid w:val="00273C9B"/>
    <w:rPr>
      <w:color w:val="605E5C"/>
      <w:shd w:val="clear" w:color="auto" w:fill="E1DFDD"/>
    </w:rPr>
  </w:style>
  <w:style w:type="character" w:styleId="CommentReference">
    <w:name w:val="annotation reference"/>
    <w:basedOn w:val="DefaultParagraphFont"/>
    <w:uiPriority w:val="99"/>
    <w:semiHidden/>
    <w:unhideWhenUsed/>
    <w:rsid w:val="00C41A30"/>
    <w:rPr>
      <w:sz w:val="16"/>
      <w:szCs w:val="16"/>
    </w:rPr>
  </w:style>
  <w:style w:type="paragraph" w:styleId="CommentText">
    <w:name w:val="annotation text"/>
    <w:basedOn w:val="Normal"/>
    <w:link w:val="CommentTextChar"/>
    <w:uiPriority w:val="99"/>
    <w:semiHidden/>
    <w:unhideWhenUsed/>
    <w:rsid w:val="00C41A30"/>
    <w:rPr>
      <w:sz w:val="20"/>
      <w:szCs w:val="20"/>
    </w:rPr>
  </w:style>
  <w:style w:type="character" w:customStyle="1" w:styleId="CommentTextChar">
    <w:name w:val="Comment Text Char"/>
    <w:basedOn w:val="DefaultParagraphFont"/>
    <w:link w:val="CommentText"/>
    <w:uiPriority w:val="99"/>
    <w:semiHidden/>
    <w:rsid w:val="00C41A30"/>
    <w:rPr>
      <w:sz w:val="20"/>
      <w:szCs w:val="20"/>
    </w:rPr>
  </w:style>
  <w:style w:type="paragraph" w:styleId="CommentSubject">
    <w:name w:val="annotation subject"/>
    <w:basedOn w:val="CommentText"/>
    <w:next w:val="CommentText"/>
    <w:link w:val="CommentSubjectChar"/>
    <w:uiPriority w:val="99"/>
    <w:semiHidden/>
    <w:unhideWhenUsed/>
    <w:rsid w:val="00C41A30"/>
    <w:rPr>
      <w:b/>
      <w:bCs/>
    </w:rPr>
  </w:style>
  <w:style w:type="character" w:customStyle="1" w:styleId="CommentSubjectChar">
    <w:name w:val="Comment Subject Char"/>
    <w:basedOn w:val="CommentTextChar"/>
    <w:link w:val="CommentSubject"/>
    <w:uiPriority w:val="99"/>
    <w:semiHidden/>
    <w:rsid w:val="00C41A30"/>
    <w:rPr>
      <w:b/>
      <w:bCs/>
      <w:sz w:val="20"/>
      <w:szCs w:val="20"/>
    </w:rPr>
  </w:style>
  <w:style w:type="character" w:styleId="FollowedHyperlink">
    <w:name w:val="FollowedHyperlink"/>
    <w:basedOn w:val="DefaultParagraphFont"/>
    <w:uiPriority w:val="99"/>
    <w:semiHidden/>
    <w:unhideWhenUsed/>
    <w:rsid w:val="0058608D"/>
    <w:rPr>
      <w:color w:val="96607D" w:themeColor="followedHyperlink"/>
      <w:u w:val="single"/>
    </w:rPr>
  </w:style>
  <w:style w:type="paragraph" w:styleId="NoSpacing">
    <w:name w:val="No Spacing"/>
    <w:link w:val="NoSpacingChar"/>
    <w:uiPriority w:val="1"/>
    <w:qFormat/>
    <w:rsid w:val="005A070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A0701"/>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5A0701"/>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748497">
      <w:bodyDiv w:val="1"/>
      <w:marLeft w:val="0"/>
      <w:marRight w:val="0"/>
      <w:marTop w:val="0"/>
      <w:marBottom w:val="0"/>
      <w:divBdr>
        <w:top w:val="none" w:sz="0" w:space="0" w:color="auto"/>
        <w:left w:val="none" w:sz="0" w:space="0" w:color="auto"/>
        <w:bottom w:val="none" w:sz="0" w:space="0" w:color="auto"/>
        <w:right w:val="none" w:sz="0" w:space="0" w:color="auto"/>
      </w:divBdr>
    </w:div>
    <w:div w:id="15100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doi.org/10.1017/ppr.2019.6"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researchframeworks.org/meso/conclusion/" TargetMode="External"/><Relationship Id="rId47" Type="http://schemas.openxmlformats.org/officeDocument/2006/relationships/hyperlink" Target="https://doi.org/10.1080/01977261.2020.1721162" TargetMode="External"/><Relationship Id="rId50" Type="http://schemas.openxmlformats.org/officeDocument/2006/relationships/footer" Target="footer2.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doi.org/10.1002/jqs.3061" TargetMode="External"/><Relationship Id="rId40" Type="http://schemas.openxmlformats.org/officeDocument/2006/relationships/hyperlink" Target="https://explore.osmaps.com/location?lat=52.182353&amp;lon=-4.131019&amp;zoom=12.0000&amp;style=Standard&amp;type=2d&amp;locationName=U2FsdGVkX19mxkNMi2IBuPj4hjBygvawoXxKqSfTG5rXBAQus6gDx8k9m%2FCj5tR7&amp;locationCoordinates=-4.131018820679482%2C52.18235264042084" TargetMode="External"/><Relationship Id="rId45" Type="http://schemas.openxmlformats.org/officeDocument/2006/relationships/hyperlink" Target="https://moodle.uwtsd.ac.uk/course/view.php?id=6038"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moodle.uwtsd.ac.uk/course/view.php?id=6038" TargetMode="External"/><Relationship Id="rId49"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www.uwtsd.ac.uk/news/help-discover-ceredigions-prehistory"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www.bajr.org/BAJRGuides/10.%20Basic%20Survey%20-%20Setting%20Out%20and%20Levelling/BasicSurvey.pdf" TargetMode="External"/><Relationship Id="rId43" Type="http://schemas.openxmlformats.org/officeDocument/2006/relationships/hyperlink" Target="http://www.starcarr.com/history.html" TargetMode="External"/><Relationship Id="rId48" Type="http://schemas.openxmlformats.org/officeDocument/2006/relationships/header" Target="header1.xml"/><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earth.google.com/web/@52.18020964,-4.13645882,68.96747371a,387.90060419d,35y,-0h,48.74972287t,0r/data=OgMKATA" TargetMode="External"/><Relationship Id="rId46" Type="http://schemas.openxmlformats.org/officeDocument/2006/relationships/hyperlink" Target="https://moodle.uwtsd.ac.uk/course/view.php?id=6038" TargetMode="External"/><Relationship Id="rId20" Type="http://schemas.openxmlformats.org/officeDocument/2006/relationships/image" Target="media/image15.png"/><Relationship Id="rId41" Type="http://schemas.openxmlformats.org/officeDocument/2006/relationships/hyperlink" Target="https://pasthorizons.com/collections/drafting-film-notebooks-record-sheets/products/fieldworker-data-cards"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470</TotalTime>
  <Pages>16</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39</cp:revision>
  <cp:lastPrinted>2024-05-05T17:18:00Z</cp:lastPrinted>
  <dcterms:created xsi:type="dcterms:W3CDTF">2024-05-04T17:50:00Z</dcterms:created>
  <dcterms:modified xsi:type="dcterms:W3CDTF">2024-05-07T08:45:00Z</dcterms:modified>
</cp:coreProperties>
</file>