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bookmarkStart w:id="0" w:name="_Hlk212488983"/>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EE386C4" w:rsidR="005E6C44" w:rsidRPr="00A42F82" w:rsidRDefault="00EF1274" w:rsidP="00A91894">
            <w:pPr>
              <w:rPr>
                <w:rFonts w:ascii="Arial" w:hAnsi="Arial" w:cs="Arial"/>
                <w:sz w:val="22"/>
                <w:szCs w:val="22"/>
              </w:rPr>
            </w:pPr>
            <w:r>
              <w:rPr>
                <w:rFonts w:ascii="Arial" w:hAnsi="Arial" w:cs="Arial"/>
                <w:sz w:val="22"/>
                <w:szCs w:val="22"/>
              </w:rPr>
              <w:t>Eleanor Cerys Williams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D06C0DF" w:rsidR="005E6C44" w:rsidRPr="00A42F82" w:rsidRDefault="00EF127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78E609D" w:rsidR="005E6C44" w:rsidRPr="00A42F82" w:rsidRDefault="00237A73" w:rsidP="00A91894">
            <w:pPr>
              <w:rPr>
                <w:rFonts w:ascii="Arial" w:hAnsi="Arial" w:cs="Arial"/>
                <w:sz w:val="22"/>
                <w:szCs w:val="22"/>
              </w:rPr>
            </w:pPr>
            <w:r>
              <w:rPr>
                <w:rFonts w:ascii="Arial" w:hAnsi="Arial" w:cs="Arial"/>
                <w:sz w:val="22"/>
                <w:szCs w:val="22"/>
              </w:rPr>
              <w:t>Ins</w:t>
            </w:r>
            <w:r w:rsidR="00CE4EF9">
              <w:rPr>
                <w:rFonts w:ascii="Arial" w:hAnsi="Arial" w:cs="Arial"/>
                <w:sz w:val="22"/>
                <w:szCs w:val="22"/>
              </w:rPr>
              <w:t>t</w:t>
            </w:r>
            <w:r>
              <w:rPr>
                <w:rFonts w:ascii="Arial" w:hAnsi="Arial" w:cs="Arial"/>
                <w:sz w:val="22"/>
                <w:szCs w:val="22"/>
              </w:rPr>
              <w:t xml:space="preserve">itute of </w:t>
            </w:r>
            <w:r w:rsidR="00EF1274">
              <w:rPr>
                <w:rFonts w:ascii="Arial" w:hAnsi="Arial" w:cs="Arial"/>
                <w:sz w:val="22"/>
                <w:szCs w:val="22"/>
              </w:rPr>
              <w:t xml:space="preserve">Education </w:t>
            </w:r>
            <w:r>
              <w:rPr>
                <w:rFonts w:ascii="Arial" w:hAnsi="Arial" w:cs="Arial"/>
                <w:sz w:val="22"/>
                <w:szCs w:val="22"/>
              </w:rPr>
              <w:t>and Humanities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309321F" w:rsidR="005E6C44" w:rsidRPr="00A42F82" w:rsidRDefault="00EF1274" w:rsidP="00A91894">
            <w:pPr>
              <w:rPr>
                <w:rFonts w:ascii="Arial" w:hAnsi="Arial" w:cs="Arial"/>
                <w:sz w:val="22"/>
                <w:szCs w:val="22"/>
              </w:rPr>
            </w:pPr>
            <w:r>
              <w:rPr>
                <w:rFonts w:ascii="Arial" w:hAnsi="Arial" w:cs="Arial"/>
                <w:sz w:val="22"/>
                <w:szCs w:val="22"/>
              </w:rPr>
              <w:t>Swansea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4982988" w:rsidR="005E6C44" w:rsidRPr="00A42F82" w:rsidRDefault="00EF1274" w:rsidP="00A91894">
            <w:pPr>
              <w:rPr>
                <w:rFonts w:ascii="Arial" w:hAnsi="Arial" w:cs="Arial"/>
                <w:sz w:val="22"/>
                <w:szCs w:val="22"/>
              </w:rPr>
            </w:pPr>
            <w:r>
              <w:rPr>
                <w:rFonts w:ascii="Arial" w:hAnsi="Arial" w:cs="Arial"/>
                <w:sz w:val="22"/>
                <w:szCs w:val="22"/>
              </w:rPr>
              <w:t>2103021@student.uwtsd.ac.uk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26D0DF" w:rsidR="005E6C44" w:rsidRPr="00A42F82" w:rsidRDefault="00EF1274" w:rsidP="00A91894">
            <w:pPr>
              <w:rPr>
                <w:rFonts w:ascii="Arial" w:hAnsi="Arial" w:cs="Arial"/>
                <w:sz w:val="22"/>
                <w:szCs w:val="22"/>
              </w:rPr>
            </w:pPr>
            <w:r>
              <w:rPr>
                <w:rFonts w:ascii="Arial" w:hAnsi="Arial" w:cs="Arial"/>
                <w:sz w:val="22"/>
                <w:szCs w:val="22"/>
              </w:rPr>
              <w:t>07464 633263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C93EEFA" w:rsidR="005E6C44" w:rsidRPr="00A42F82" w:rsidRDefault="00EF1274" w:rsidP="00A91894">
            <w:pPr>
              <w:rPr>
                <w:rFonts w:ascii="Arial" w:hAnsi="Arial" w:cs="Arial"/>
                <w:sz w:val="22"/>
                <w:szCs w:val="22"/>
              </w:rPr>
            </w:pPr>
            <w:r>
              <w:rPr>
                <w:rFonts w:ascii="Arial" w:hAnsi="Arial" w:cs="Arial"/>
                <w:sz w:val="22"/>
                <w:szCs w:val="22"/>
              </w:rPr>
              <w:t>2103021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14A83A" w:rsidR="005E6C44" w:rsidRPr="00A42F82" w:rsidRDefault="00EF1274" w:rsidP="00A91894">
            <w:pPr>
              <w:rPr>
                <w:rFonts w:ascii="Arial" w:hAnsi="Arial" w:cs="Arial"/>
                <w:sz w:val="22"/>
                <w:szCs w:val="22"/>
              </w:rPr>
            </w:pPr>
            <w:r>
              <w:rPr>
                <w:rFonts w:ascii="Arial" w:hAnsi="Arial" w:cs="Arial"/>
                <w:sz w:val="22"/>
                <w:szCs w:val="22"/>
              </w:rPr>
              <w:t>MA Education Studies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6D05F35" w14:textId="783F6E40" w:rsidR="00EF1274" w:rsidRPr="00EF1274" w:rsidRDefault="00EF1274" w:rsidP="00EF1274">
            <w:pPr>
              <w:rPr>
                <w:rFonts w:ascii="Arial" w:hAnsi="Arial" w:cs="Arial"/>
                <w:sz w:val="22"/>
                <w:szCs w:val="22"/>
              </w:rPr>
            </w:pPr>
            <w:r w:rsidRPr="00EF1274">
              <w:rPr>
                <w:rFonts w:ascii="Arial" w:hAnsi="Arial" w:cs="Arial"/>
                <w:sz w:val="22"/>
                <w:szCs w:val="22"/>
              </w:rPr>
              <w:t>Yiying</w:t>
            </w:r>
            <w:r>
              <w:rPr>
                <w:rFonts w:ascii="Arial" w:hAnsi="Arial" w:cs="Arial"/>
                <w:sz w:val="22"/>
                <w:szCs w:val="22"/>
              </w:rPr>
              <w:t xml:space="preserve"> Jiao</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CE4EF9">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6632577" w:rsidR="005E6C44" w:rsidRPr="00A42F82" w:rsidRDefault="00FD3D2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A909CA4" w:rsidR="005E6C44" w:rsidRPr="00A42F82" w:rsidRDefault="00FD3D2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CE4EF9" w:rsidRDefault="003F6F7B" w:rsidP="00A91894">
            <w:pPr>
              <w:autoSpaceDE w:val="0"/>
              <w:autoSpaceDN w:val="0"/>
              <w:adjustRightInd w:val="0"/>
              <w:jc w:val="both"/>
              <w:rPr>
                <w:rFonts w:ascii="Arial" w:hAnsi="Arial" w:cs="Arial"/>
                <w:sz w:val="22"/>
                <w:szCs w:val="22"/>
              </w:rPr>
            </w:pPr>
            <w:r w:rsidRPr="00CE4EF9">
              <w:rPr>
                <w:rFonts w:ascii="Arial" w:hAnsi="Arial" w:cs="Arial"/>
                <w:sz w:val="22"/>
                <w:szCs w:val="22"/>
              </w:rPr>
              <w:t>If Yes, please indicate source of approval (and date where known):</w:t>
            </w:r>
            <w:r w:rsidRPr="00CE4EF9">
              <w:rPr>
                <w:rFonts w:ascii="Arial" w:hAnsi="Arial" w:cs="Arial"/>
                <w:bCs/>
                <w:i/>
                <w:iCs/>
                <w:color w:val="FF0000"/>
              </w:rPr>
              <w:t xml:space="preserve"> </w:t>
            </w:r>
            <w:r w:rsidRPr="00CE4EF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CE4EF9" w:rsidRDefault="003F6F7B" w:rsidP="00A91894">
            <w:pPr>
              <w:autoSpaceDE w:val="0"/>
              <w:autoSpaceDN w:val="0"/>
              <w:adjustRightInd w:val="0"/>
              <w:rPr>
                <w:rFonts w:ascii="Arial" w:hAnsi="Arial" w:cs="Arial"/>
                <w:sz w:val="22"/>
                <w:szCs w:val="22"/>
              </w:rPr>
            </w:pPr>
            <w:r w:rsidRPr="00CE4EF9">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CE4EF9"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CE4EF9" w:rsidRDefault="003F6F7B" w:rsidP="00A91894">
            <w:pPr>
              <w:autoSpaceDE w:val="0"/>
              <w:autoSpaceDN w:val="0"/>
              <w:adjustRightInd w:val="0"/>
              <w:rPr>
                <w:rFonts w:ascii="Arial" w:hAnsi="Arial" w:cs="Arial"/>
                <w:sz w:val="22"/>
                <w:szCs w:val="22"/>
              </w:rPr>
            </w:pPr>
            <w:r w:rsidRPr="00CE4EF9">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CE4EF9"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3DAE0E" w14:textId="77777777" w:rsidR="003F6F7B" w:rsidRDefault="003F6F7B" w:rsidP="00A91894">
            <w:pPr>
              <w:autoSpaceDE w:val="0"/>
              <w:autoSpaceDN w:val="0"/>
              <w:adjustRightInd w:val="0"/>
              <w:rPr>
                <w:rFonts w:ascii="Arial" w:hAnsi="Arial" w:cs="Arial"/>
                <w:sz w:val="22"/>
                <w:szCs w:val="22"/>
              </w:rPr>
            </w:pPr>
            <w:r w:rsidRPr="00CE4EF9">
              <w:rPr>
                <w:rFonts w:ascii="Arial" w:hAnsi="Arial" w:cs="Arial"/>
                <w:sz w:val="22"/>
                <w:szCs w:val="22"/>
              </w:rPr>
              <w:t>Other (write in)</w:t>
            </w:r>
          </w:p>
          <w:p w14:paraId="41A2BC39" w14:textId="44C76FB0" w:rsidR="006E6FF3" w:rsidRPr="00CE4EF9" w:rsidRDefault="00FD3D21" w:rsidP="00A91894">
            <w:pPr>
              <w:autoSpaceDE w:val="0"/>
              <w:autoSpaceDN w:val="0"/>
              <w:adjustRightInd w:val="0"/>
              <w:rPr>
                <w:rFonts w:ascii="Arial" w:hAnsi="Arial" w:cs="Arial"/>
                <w:sz w:val="22"/>
                <w:szCs w:val="22"/>
              </w:rPr>
            </w:pPr>
            <w:r>
              <w:rPr>
                <w:rFonts w:ascii="Arial" w:hAnsi="Arial" w:cs="Arial"/>
                <w:sz w:val="22"/>
                <w:szCs w:val="22"/>
              </w:rPr>
              <w:t>Supervisor: Yiying Jiao</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555F8A0" w:rsidR="003F6F7B" w:rsidRPr="00A42F82" w:rsidRDefault="00AC51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FED5C52" w:rsidR="003F6F7B" w:rsidRPr="00A42F82" w:rsidRDefault="00FD3D21" w:rsidP="00A91894">
            <w:pPr>
              <w:autoSpaceDE w:val="0"/>
              <w:autoSpaceDN w:val="0"/>
              <w:adjustRightInd w:val="0"/>
              <w:jc w:val="center"/>
              <w:rPr>
                <w:rFonts w:ascii="Arial" w:hAnsi="Arial" w:cs="Arial"/>
                <w:b/>
                <w:bCs/>
                <w:sz w:val="22"/>
                <w:szCs w:val="22"/>
              </w:rPr>
            </w:pPr>
            <w:r>
              <w:rPr>
                <w:rFonts w:ascii="Arial" w:hAnsi="Arial" w:cs="Arial"/>
                <w:b/>
                <w:bCs/>
                <w:sz w:val="22"/>
                <w:szCs w:val="22"/>
              </w:rPr>
              <w:t>23</w:t>
            </w:r>
            <w:r w:rsidRPr="00FD3D21">
              <w:rPr>
                <w:rFonts w:ascii="Arial" w:hAnsi="Arial" w:cs="Arial"/>
                <w:b/>
                <w:bCs/>
                <w:sz w:val="22"/>
                <w:szCs w:val="22"/>
                <w:vertAlign w:val="superscript"/>
              </w:rPr>
              <w:t>rd</w:t>
            </w:r>
            <w:r>
              <w:rPr>
                <w:rFonts w:ascii="Arial" w:hAnsi="Arial" w:cs="Arial"/>
                <w:b/>
                <w:bCs/>
                <w:sz w:val="22"/>
                <w:szCs w:val="22"/>
              </w:rPr>
              <w:t xml:space="preserve"> July 202</w:t>
            </w:r>
            <w:r w:rsidR="00975CBB">
              <w:rPr>
                <w:rFonts w:ascii="Arial" w:hAnsi="Arial" w:cs="Arial"/>
                <w:b/>
                <w:bCs/>
                <w:sz w:val="22"/>
                <w:szCs w:val="22"/>
              </w:rPr>
              <w:t>5</w:t>
            </w:r>
            <w:r w:rsidR="008D6873">
              <w:rPr>
                <w:rFonts w:ascii="Arial" w:hAnsi="Arial" w:cs="Arial"/>
                <w:b/>
                <w:bCs/>
                <w:sz w:val="22"/>
                <w:szCs w:val="22"/>
              </w:rPr>
              <w:t xml:space="preserve">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71213A" w:rsidRDefault="005E6C44" w:rsidP="00A91894">
            <w:pPr>
              <w:autoSpaceDE w:val="0"/>
              <w:autoSpaceDN w:val="0"/>
              <w:adjustRightInd w:val="0"/>
              <w:rPr>
                <w:rFonts w:ascii="Arial" w:hAnsi="Arial" w:cs="Arial"/>
                <w:b/>
                <w:bCs/>
                <w:sz w:val="22"/>
                <w:szCs w:val="22"/>
                <w:highlight w:val="yellow"/>
              </w:rPr>
            </w:pPr>
            <w:hyperlink r:id="rId13" w:history="1">
              <w:r w:rsidRPr="0071213A">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A1805AC" w:rsidR="005E6C44" w:rsidRPr="00A42F82" w:rsidRDefault="00CE4EF9"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71213A" w:rsidRDefault="005E6C44" w:rsidP="00A91894">
            <w:pPr>
              <w:autoSpaceDE w:val="0"/>
              <w:autoSpaceDN w:val="0"/>
              <w:adjustRightInd w:val="0"/>
              <w:rPr>
                <w:rFonts w:ascii="Arial" w:hAnsi="Arial" w:cs="Arial"/>
                <w:b/>
                <w:bCs/>
                <w:color w:val="FF0000"/>
                <w:sz w:val="22"/>
                <w:szCs w:val="22"/>
                <w:highlight w:val="yellow"/>
              </w:rPr>
            </w:pPr>
            <w:r w:rsidRPr="0071213A">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3D42D94" w:rsidR="005E6C44" w:rsidRPr="00A42F82" w:rsidRDefault="00CE4EF9" w:rsidP="00A91894">
                <w:pPr>
                  <w:autoSpaceDE w:val="0"/>
                  <w:autoSpaceDN w:val="0"/>
                  <w:adjustRightInd w:val="0"/>
                  <w:jc w:val="center"/>
                  <w:rPr>
                    <w:rFonts w:ascii="Arial" w:hAnsi="Arial" w:cs="Arial"/>
                    <w:i/>
                    <w:sz w:val="22"/>
                    <w:szCs w:val="22"/>
                  </w:rPr>
                </w:pPr>
                <w:r>
                  <w:rPr>
                    <w:rFonts w:ascii="MS Gothic" w:eastAsia="MS Gothic" w:hAnsi="MS Gothic" w:cs="Segoe UI Symbo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4C134FD" w:rsidR="005E6C44" w:rsidRPr="0071213A" w:rsidRDefault="000B6D33" w:rsidP="00A91894">
            <w:pPr>
              <w:autoSpaceDE w:val="0"/>
              <w:autoSpaceDN w:val="0"/>
              <w:adjustRightInd w:val="0"/>
              <w:rPr>
                <w:rFonts w:ascii="Arial" w:hAnsi="Arial" w:cs="Arial"/>
                <w:i/>
                <w:sz w:val="22"/>
                <w:szCs w:val="22"/>
                <w:highlight w:val="yellow"/>
              </w:rPr>
            </w:pPr>
            <w:r w:rsidRPr="0071213A">
              <w:rPr>
                <w:rFonts w:ascii="Arial" w:hAnsi="Arial" w:cs="Arial"/>
                <w:iCs/>
                <w:sz w:val="22"/>
                <w:szCs w:val="22"/>
              </w:rPr>
              <w:t xml:space="preserve">BERA’s Ethical Guidelines for Educational Research, 5th edition (2024)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A5A89B3" w:rsidR="005E6C44" w:rsidRPr="00A42F82" w:rsidRDefault="00CE4EF9" w:rsidP="00A91894">
                <w:pPr>
                  <w:autoSpaceDE w:val="0"/>
                  <w:autoSpaceDN w:val="0"/>
                  <w:adjustRightInd w:val="0"/>
                  <w:jc w:val="center"/>
                  <w:rPr>
                    <w:rFonts w:ascii="Arial" w:hAnsi="Arial" w:cs="Arial"/>
                    <w:i/>
                    <w:sz w:val="22"/>
                    <w:szCs w:val="22"/>
                  </w:rPr>
                </w:pPr>
                <w:r>
                  <w:rPr>
                    <w:rFonts w:ascii="MS Gothic" w:eastAsia="MS Gothic" w:hAnsi="MS Gothic" w:cs="Segoe UI Symbo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B2A5878" w:rsidR="004C3D85" w:rsidRPr="00A42F82" w:rsidRDefault="00EC059E" w:rsidP="00A91894">
            <w:pPr>
              <w:rPr>
                <w:rFonts w:ascii="Arial" w:hAnsi="Arial" w:cs="Arial"/>
                <w:sz w:val="22"/>
                <w:szCs w:val="22"/>
              </w:rPr>
            </w:pPr>
            <w:r>
              <w:rPr>
                <w:rFonts w:ascii="Arial" w:hAnsi="Arial" w:cs="Arial"/>
                <w:sz w:val="22"/>
                <w:szCs w:val="22"/>
              </w:rPr>
              <w:t xml:space="preserve">To what extent do extracurricular sports </w:t>
            </w:r>
            <w:r w:rsidR="00FB4CF3">
              <w:rPr>
                <w:rFonts w:ascii="Arial" w:hAnsi="Arial" w:cs="Arial"/>
                <w:sz w:val="22"/>
                <w:szCs w:val="22"/>
              </w:rPr>
              <w:t xml:space="preserve">benefit </w:t>
            </w:r>
            <w:r>
              <w:rPr>
                <w:rFonts w:ascii="Arial" w:hAnsi="Arial" w:cs="Arial"/>
                <w:sz w:val="22"/>
                <w:szCs w:val="22"/>
              </w:rPr>
              <w:t>year 7 pupils</w:t>
            </w:r>
            <w:r w:rsidR="00FB4CF3">
              <w:rPr>
                <w:rFonts w:ascii="Arial" w:hAnsi="Arial" w:cs="Arial"/>
                <w:sz w:val="22"/>
                <w:szCs w:val="22"/>
              </w:rPr>
              <w:t>, focusing in particular on academic achievement, social skills and self-esteem</w:t>
            </w:r>
            <w:r>
              <w:rPr>
                <w:rFonts w:ascii="Arial" w:hAnsi="Arial" w:cs="Arial"/>
                <w:sz w:val="22"/>
                <w:szCs w:val="22"/>
              </w:rPr>
              <w:t xml:space="preserve">: a systematic literature review.  </w:t>
            </w:r>
            <w:r w:rsidR="00FB4CF3">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EAC1DCF" w:rsidR="004C3D85" w:rsidRPr="00A42F82" w:rsidRDefault="000B6D33" w:rsidP="0001159E">
            <w:pPr>
              <w:jc w:val="both"/>
              <w:rPr>
                <w:rFonts w:ascii="Arial" w:hAnsi="Arial" w:cs="Arial"/>
                <w:sz w:val="22"/>
                <w:szCs w:val="22"/>
              </w:rPr>
            </w:pPr>
            <w:r>
              <w:rPr>
                <w:rFonts w:ascii="Arial" w:hAnsi="Arial" w:cs="Arial"/>
                <w:sz w:val="22"/>
                <w:szCs w:val="22"/>
              </w:rPr>
              <w:t>18</w:t>
            </w:r>
            <w:r w:rsidRPr="00CE4EF9">
              <w:rPr>
                <w:rFonts w:ascii="Arial" w:hAnsi="Arial" w:cs="Arial"/>
                <w:sz w:val="22"/>
                <w:szCs w:val="22"/>
                <w:vertAlign w:val="superscript"/>
              </w:rPr>
              <w:t>th</w:t>
            </w:r>
            <w:r>
              <w:rPr>
                <w:rFonts w:ascii="Arial" w:hAnsi="Arial" w:cs="Arial"/>
                <w:sz w:val="22"/>
                <w:szCs w:val="22"/>
              </w:rPr>
              <w:t xml:space="preserve"> June </w:t>
            </w:r>
            <w:r w:rsidR="0001159E">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60B4B86" w:rsidR="004C3D85" w:rsidRPr="00A42F82" w:rsidRDefault="000B6D33" w:rsidP="00A91894">
            <w:pPr>
              <w:rPr>
                <w:rFonts w:ascii="Arial" w:hAnsi="Arial" w:cs="Arial"/>
                <w:sz w:val="22"/>
                <w:szCs w:val="22"/>
              </w:rPr>
            </w:pPr>
            <w:r>
              <w:rPr>
                <w:rFonts w:ascii="Arial" w:hAnsi="Arial" w:cs="Arial"/>
                <w:sz w:val="22"/>
                <w:szCs w:val="22"/>
              </w:rPr>
              <w:t xml:space="preserve">30th </w:t>
            </w:r>
            <w:r w:rsidR="0001159E">
              <w:rPr>
                <w:rFonts w:ascii="Arial" w:hAnsi="Arial" w:cs="Arial"/>
                <w:sz w:val="22"/>
                <w:szCs w:val="22"/>
              </w:rPr>
              <w:t xml:space="preserve"> September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D5CD07B" w14:textId="09AC8004" w:rsidR="00F70248" w:rsidRDefault="00FB4CF3" w:rsidP="00F70248">
            <w:pPr>
              <w:rPr>
                <w:rFonts w:ascii="Arial" w:hAnsi="Arial" w:cs="Arial"/>
              </w:rPr>
            </w:pPr>
            <w:r>
              <w:rPr>
                <w:rFonts w:ascii="Arial" w:hAnsi="Arial" w:cs="Arial"/>
              </w:rPr>
              <w:t xml:space="preserve">The purpose of this literature based research project is </w:t>
            </w:r>
            <w:r w:rsidR="00D01F03">
              <w:rPr>
                <w:rFonts w:ascii="Arial" w:hAnsi="Arial" w:cs="Arial"/>
              </w:rPr>
              <w:t xml:space="preserve">to explore the </w:t>
            </w:r>
            <w:r>
              <w:rPr>
                <w:rFonts w:ascii="Arial" w:hAnsi="Arial" w:cs="Arial"/>
              </w:rPr>
              <w:t>extent to which extracurricular sport benefits year 7</w:t>
            </w:r>
            <w:r w:rsidR="00D1430C">
              <w:rPr>
                <w:rFonts w:ascii="Arial" w:hAnsi="Arial" w:cs="Arial"/>
              </w:rPr>
              <w:t xml:space="preserve"> pupils</w:t>
            </w:r>
            <w:r>
              <w:rPr>
                <w:rFonts w:ascii="Arial" w:hAnsi="Arial" w:cs="Arial"/>
              </w:rPr>
              <w:t xml:space="preserve">, with a specific focus on academic achievement, social skills and </w:t>
            </w:r>
            <w:r w:rsidR="00155907">
              <w:rPr>
                <w:rFonts w:ascii="Arial" w:hAnsi="Arial" w:cs="Arial"/>
              </w:rPr>
              <w:t>self-esteem</w:t>
            </w:r>
            <w:r>
              <w:rPr>
                <w:rFonts w:ascii="Arial" w:hAnsi="Arial" w:cs="Arial"/>
              </w:rPr>
              <w:t>.</w:t>
            </w:r>
            <w:r w:rsidR="00D01F03">
              <w:rPr>
                <w:rFonts w:ascii="Arial" w:hAnsi="Arial" w:cs="Arial"/>
              </w:rPr>
              <w:t xml:space="preserve">  </w:t>
            </w:r>
          </w:p>
          <w:p w14:paraId="1D770F59" w14:textId="77777777" w:rsidR="004C1BCE" w:rsidRDefault="004C1BCE" w:rsidP="00F70248">
            <w:pPr>
              <w:rPr>
                <w:rFonts w:ascii="Arial" w:hAnsi="Arial" w:cs="Arial"/>
              </w:rPr>
            </w:pPr>
          </w:p>
          <w:p w14:paraId="40801A73" w14:textId="68374481" w:rsidR="00F93ACD" w:rsidRDefault="00CE3182" w:rsidP="00A91894">
            <w:pPr>
              <w:rPr>
                <w:rFonts w:ascii="Arial" w:hAnsi="Arial" w:cs="Arial"/>
              </w:rPr>
            </w:pPr>
            <w:r>
              <w:rPr>
                <w:rFonts w:ascii="Arial" w:hAnsi="Arial" w:cs="Arial"/>
              </w:rPr>
              <w:t>Re</w:t>
            </w:r>
            <w:r w:rsidR="00985F21">
              <w:rPr>
                <w:rFonts w:ascii="Arial" w:hAnsi="Arial" w:cs="Arial"/>
              </w:rPr>
              <w:t>cent re</w:t>
            </w:r>
            <w:r>
              <w:rPr>
                <w:rFonts w:ascii="Arial" w:hAnsi="Arial" w:cs="Arial"/>
              </w:rPr>
              <w:t>search suggests that the skills gained from extracurricular activities can have lifetime benefits for an individual, especially in deprived areas</w:t>
            </w:r>
            <w:r w:rsidR="00985F21">
              <w:rPr>
                <w:rFonts w:ascii="Arial" w:hAnsi="Arial" w:cs="Arial"/>
              </w:rPr>
              <w:t xml:space="preserve"> </w:t>
            </w:r>
            <w:sdt>
              <w:sdtPr>
                <w:rPr>
                  <w:rFonts w:ascii="Arial" w:hAnsi="Arial" w:cs="Arial"/>
                </w:rPr>
                <w:id w:val="632676226"/>
                <w:citation/>
              </w:sdtPr>
              <w:sdtContent>
                <w:r w:rsidR="00EA49F7">
                  <w:rPr>
                    <w:rFonts w:ascii="Arial" w:hAnsi="Arial" w:cs="Arial"/>
                  </w:rPr>
                  <w:fldChar w:fldCharType="begin"/>
                </w:r>
                <w:r w:rsidR="00EA49F7">
                  <w:rPr>
                    <w:rFonts w:ascii="Arial" w:hAnsi="Arial" w:cs="Arial"/>
                  </w:rPr>
                  <w:instrText xml:space="preserve"> CITATION Hea221 \l 2057 </w:instrText>
                </w:r>
                <w:r w:rsidR="00EA49F7">
                  <w:rPr>
                    <w:rFonts w:ascii="Arial" w:hAnsi="Arial" w:cs="Arial"/>
                  </w:rPr>
                  <w:fldChar w:fldCharType="separate"/>
                </w:r>
                <w:r w:rsidR="00261B40" w:rsidRPr="00261B40">
                  <w:rPr>
                    <w:rFonts w:ascii="Arial" w:hAnsi="Arial" w:cs="Arial"/>
                    <w:noProof/>
                  </w:rPr>
                  <w:t>(Heath, et al., 2022)</w:t>
                </w:r>
                <w:r w:rsidR="00EA49F7">
                  <w:rPr>
                    <w:rFonts w:ascii="Arial" w:hAnsi="Arial" w:cs="Arial"/>
                  </w:rPr>
                  <w:fldChar w:fldCharType="end"/>
                </w:r>
              </w:sdtContent>
            </w:sdt>
            <w:r w:rsidR="009A3096">
              <w:rPr>
                <w:rFonts w:ascii="Arial" w:hAnsi="Arial" w:cs="Arial"/>
              </w:rPr>
              <w:t xml:space="preserve">. </w:t>
            </w:r>
            <w:r w:rsidR="00985F21">
              <w:rPr>
                <w:rFonts w:ascii="Arial" w:hAnsi="Arial" w:cs="Arial"/>
              </w:rPr>
              <w:t xml:space="preserve">Research </w:t>
            </w:r>
            <w:r w:rsidR="00D1430C">
              <w:rPr>
                <w:rFonts w:ascii="Arial" w:hAnsi="Arial" w:cs="Arial"/>
              </w:rPr>
              <w:t xml:space="preserve">also </w:t>
            </w:r>
            <w:r w:rsidR="00985F21">
              <w:rPr>
                <w:rFonts w:ascii="Arial" w:hAnsi="Arial" w:cs="Arial"/>
              </w:rPr>
              <w:t>suggests that extracurricular sport activities can help improve academic achievement, self-esteem and social skills of a child</w:t>
            </w:r>
            <w:r w:rsidR="002D1CD1">
              <w:rPr>
                <w:rFonts w:ascii="Arial" w:hAnsi="Arial" w:cs="Arial"/>
              </w:rPr>
              <w:t xml:space="preserve"> </w:t>
            </w:r>
            <w:sdt>
              <w:sdtPr>
                <w:rPr>
                  <w:rFonts w:ascii="Arial" w:hAnsi="Arial" w:cs="Arial"/>
                </w:rPr>
                <w:id w:val="1706060539"/>
                <w:citation/>
              </w:sdtPr>
              <w:sdtContent>
                <w:r w:rsidR="002D1CD1">
                  <w:rPr>
                    <w:rFonts w:ascii="Arial" w:hAnsi="Arial" w:cs="Arial"/>
                  </w:rPr>
                  <w:fldChar w:fldCharType="begin"/>
                </w:r>
                <w:r w:rsidR="002D1CD1">
                  <w:rPr>
                    <w:rFonts w:ascii="Arial" w:hAnsi="Arial" w:cs="Arial"/>
                  </w:rPr>
                  <w:instrText>CITATION Adu16 \l 2057  \m Hug16 \m Mar16</w:instrText>
                </w:r>
                <w:r w:rsidR="002D1CD1">
                  <w:rPr>
                    <w:rFonts w:ascii="Arial" w:hAnsi="Arial" w:cs="Arial"/>
                  </w:rPr>
                  <w:fldChar w:fldCharType="separate"/>
                </w:r>
                <w:r w:rsidR="00261B40" w:rsidRPr="00261B40">
                  <w:rPr>
                    <w:rFonts w:ascii="Arial" w:hAnsi="Arial" w:cs="Arial"/>
                    <w:noProof/>
                  </w:rPr>
                  <w:t>(Bradley &amp; Conway, 2016; Hughes, et al., 2016; Martinez, et al., 2016)</w:t>
                </w:r>
                <w:r w:rsidR="002D1CD1">
                  <w:rPr>
                    <w:rFonts w:ascii="Arial" w:hAnsi="Arial" w:cs="Arial"/>
                  </w:rPr>
                  <w:fldChar w:fldCharType="end"/>
                </w:r>
              </w:sdtContent>
            </w:sdt>
            <w:r w:rsidR="00D345C0">
              <w:rPr>
                <w:rFonts w:ascii="Arial" w:hAnsi="Arial" w:cs="Arial"/>
              </w:rPr>
              <w:t xml:space="preserve">.  Barriers and challenges to extracurricular activities can include </w:t>
            </w:r>
            <w:r w:rsidR="00155907">
              <w:rPr>
                <w:rFonts w:ascii="Arial" w:hAnsi="Arial" w:cs="Arial"/>
              </w:rPr>
              <w:t>availability</w:t>
            </w:r>
            <w:r w:rsidR="00D345C0">
              <w:rPr>
                <w:rFonts w:ascii="Arial" w:hAnsi="Arial" w:cs="Arial"/>
              </w:rPr>
              <w:t xml:space="preserve"> of facilities, </w:t>
            </w:r>
            <w:r w:rsidR="00FC0254">
              <w:rPr>
                <w:rFonts w:ascii="Arial" w:hAnsi="Arial" w:cs="Arial"/>
              </w:rPr>
              <w:t xml:space="preserve">time, insufficient support from senior school staff, conflict with PE </w:t>
            </w:r>
            <w:r w:rsidR="00155907">
              <w:rPr>
                <w:rFonts w:ascii="Arial" w:hAnsi="Arial" w:cs="Arial"/>
              </w:rPr>
              <w:t>staff, and</w:t>
            </w:r>
            <w:r w:rsidR="00723168">
              <w:rPr>
                <w:rFonts w:ascii="Arial" w:hAnsi="Arial" w:cs="Arial"/>
              </w:rPr>
              <w:t xml:space="preserve"> a lack of infrastructure and facilities for female pupils</w:t>
            </w:r>
            <w:r w:rsidR="00FC0254">
              <w:rPr>
                <w:rFonts w:ascii="Arial" w:hAnsi="Arial" w:cs="Arial"/>
              </w:rPr>
              <w:t xml:space="preserve"> </w:t>
            </w:r>
            <w:sdt>
              <w:sdtPr>
                <w:rPr>
                  <w:rFonts w:ascii="Arial" w:hAnsi="Arial" w:cs="Arial"/>
                </w:rPr>
                <w:id w:val="579798358"/>
                <w:citation/>
              </w:sdtPr>
              <w:sdtContent>
                <w:r w:rsidR="00FC0254">
                  <w:rPr>
                    <w:rFonts w:ascii="Arial" w:hAnsi="Arial" w:cs="Arial"/>
                  </w:rPr>
                  <w:fldChar w:fldCharType="begin"/>
                </w:r>
                <w:r w:rsidR="00FC0254">
                  <w:rPr>
                    <w:rFonts w:ascii="Arial" w:hAnsi="Arial" w:cs="Arial"/>
                  </w:rPr>
                  <w:instrText xml:space="preserve"> CITATION Rai15 \l 2057 </w:instrText>
                </w:r>
                <w:r w:rsidR="00723168">
                  <w:rPr>
                    <w:rFonts w:ascii="Arial" w:hAnsi="Arial" w:cs="Arial"/>
                  </w:rPr>
                  <w:instrText xml:space="preserve"> \m Cle23</w:instrText>
                </w:r>
                <w:r w:rsidR="00FC0254">
                  <w:rPr>
                    <w:rFonts w:ascii="Arial" w:hAnsi="Arial" w:cs="Arial"/>
                  </w:rPr>
                  <w:fldChar w:fldCharType="separate"/>
                </w:r>
                <w:r w:rsidR="00261B40" w:rsidRPr="00261B40">
                  <w:rPr>
                    <w:rFonts w:ascii="Arial" w:hAnsi="Arial" w:cs="Arial"/>
                    <w:noProof/>
                  </w:rPr>
                  <w:t>(Rainer, et al., 2015; Clement &amp; Mwila, 2023)</w:t>
                </w:r>
                <w:r w:rsidR="00FC0254">
                  <w:rPr>
                    <w:rFonts w:ascii="Arial" w:hAnsi="Arial" w:cs="Arial"/>
                  </w:rPr>
                  <w:fldChar w:fldCharType="end"/>
                </w:r>
              </w:sdtContent>
            </w:sdt>
          </w:p>
          <w:p w14:paraId="22910785" w14:textId="77777777" w:rsidR="00D345C0" w:rsidRDefault="00D345C0" w:rsidP="00A91894">
            <w:pPr>
              <w:rPr>
                <w:rFonts w:ascii="Arial" w:hAnsi="Arial" w:cs="Arial"/>
              </w:rPr>
            </w:pPr>
          </w:p>
          <w:p w14:paraId="126F8DEF" w14:textId="56CBDEB9" w:rsidR="00F93ACD" w:rsidRDefault="00F93ACD" w:rsidP="00A91894">
            <w:pPr>
              <w:rPr>
                <w:rFonts w:ascii="Arial" w:hAnsi="Arial" w:cs="Arial"/>
              </w:rPr>
            </w:pPr>
            <w:r>
              <w:rPr>
                <w:rFonts w:ascii="Arial" w:hAnsi="Arial" w:cs="Arial"/>
              </w:rPr>
              <w:t>Extracurricular sport activities would meet</w:t>
            </w:r>
            <w:r w:rsidR="00985F21">
              <w:rPr>
                <w:rFonts w:ascii="Arial" w:hAnsi="Arial" w:cs="Arial"/>
              </w:rPr>
              <w:t xml:space="preserve"> </w:t>
            </w:r>
            <w:r>
              <w:rPr>
                <w:rFonts w:ascii="Arial" w:hAnsi="Arial" w:cs="Arial"/>
              </w:rPr>
              <w:t xml:space="preserve">Curriculum for Wales </w:t>
            </w:r>
            <w:r w:rsidR="00D1430C">
              <w:rPr>
                <w:rFonts w:ascii="Arial" w:hAnsi="Arial" w:cs="Arial"/>
              </w:rPr>
              <w:t xml:space="preserve">requirements </w:t>
            </w:r>
            <w:r>
              <w:rPr>
                <w:rFonts w:ascii="Arial" w:hAnsi="Arial" w:cs="Arial"/>
              </w:rPr>
              <w:t xml:space="preserve">by supporting the development of healthy confident individuals because of the physical activity of sport and also the self-esteem benefits.  Also, the social skills would help the development of enterprising creative contributors who lead and play different roles in teams; and the development of ethical informed </w:t>
            </w:r>
            <w:r w:rsidR="00155907">
              <w:rPr>
                <w:rFonts w:ascii="Arial" w:hAnsi="Arial" w:cs="Arial"/>
              </w:rPr>
              <w:t>citizens</w:t>
            </w:r>
            <w:r>
              <w:rPr>
                <w:rFonts w:ascii="Arial" w:hAnsi="Arial" w:cs="Arial"/>
              </w:rPr>
              <w:t xml:space="preserve"> who respect the needs and rights of others as part of a diverse society; as well as forming positive relationships with others</w:t>
            </w:r>
            <w:sdt>
              <w:sdtPr>
                <w:rPr>
                  <w:rFonts w:ascii="Arial" w:hAnsi="Arial" w:cs="Arial"/>
                </w:rPr>
                <w:id w:val="1720776855"/>
                <w:citation/>
              </w:sdtPr>
              <w:sdtContent>
                <w:r w:rsidR="00EA49F7">
                  <w:rPr>
                    <w:rFonts w:ascii="Arial" w:hAnsi="Arial" w:cs="Arial"/>
                  </w:rPr>
                  <w:fldChar w:fldCharType="begin"/>
                </w:r>
                <w:r w:rsidR="00EA49F7">
                  <w:rPr>
                    <w:rFonts w:ascii="Arial" w:hAnsi="Arial" w:cs="Arial"/>
                  </w:rPr>
                  <w:instrText xml:space="preserve"> CITATION Wel221 \l 2057 </w:instrText>
                </w:r>
                <w:r w:rsidR="00EA49F7">
                  <w:rPr>
                    <w:rFonts w:ascii="Arial" w:hAnsi="Arial" w:cs="Arial"/>
                  </w:rPr>
                  <w:fldChar w:fldCharType="separate"/>
                </w:r>
                <w:r w:rsidR="00261B40">
                  <w:rPr>
                    <w:rFonts w:ascii="Arial" w:hAnsi="Arial" w:cs="Arial"/>
                    <w:noProof/>
                  </w:rPr>
                  <w:t xml:space="preserve"> </w:t>
                </w:r>
                <w:r w:rsidR="00261B40" w:rsidRPr="00261B40">
                  <w:rPr>
                    <w:rFonts w:ascii="Arial" w:hAnsi="Arial" w:cs="Arial"/>
                    <w:noProof/>
                  </w:rPr>
                  <w:t>(Welsh Government, 2022)</w:t>
                </w:r>
                <w:r w:rsidR="00EA49F7">
                  <w:rPr>
                    <w:rFonts w:ascii="Arial" w:hAnsi="Arial" w:cs="Arial"/>
                  </w:rPr>
                  <w:fldChar w:fldCharType="end"/>
                </w:r>
              </w:sdtContent>
            </w:sdt>
            <w:r>
              <w:rPr>
                <w:rFonts w:ascii="Arial" w:hAnsi="Arial" w:cs="Arial"/>
              </w:rPr>
              <w:t>.</w:t>
            </w:r>
          </w:p>
          <w:p w14:paraId="4E900915" w14:textId="77777777" w:rsidR="00DA7D71" w:rsidRDefault="00DA7D71" w:rsidP="00A91894">
            <w:pPr>
              <w:rPr>
                <w:rFonts w:ascii="Arial" w:hAnsi="Arial" w:cs="Arial"/>
              </w:rPr>
            </w:pPr>
          </w:p>
          <w:p w14:paraId="181319BB" w14:textId="61A29E2D" w:rsidR="00F93ACD" w:rsidRDefault="00DA7D71" w:rsidP="00985F21">
            <w:pPr>
              <w:rPr>
                <w:rFonts w:ascii="Arial" w:hAnsi="Arial" w:cs="Arial"/>
              </w:rPr>
            </w:pPr>
            <w:r>
              <w:rPr>
                <w:rFonts w:ascii="Arial" w:hAnsi="Arial" w:cs="Arial"/>
              </w:rPr>
              <w:t>In addition, the activities would meet some of the curriculum requirements under the Area of Learning and Experience of Health and Well-being.  Specifically, developing physical health through sport</w:t>
            </w:r>
            <w:r w:rsidR="00985F21">
              <w:rPr>
                <w:rFonts w:ascii="Arial" w:hAnsi="Arial" w:cs="Arial"/>
              </w:rPr>
              <w:t>;</w:t>
            </w:r>
            <w:r>
              <w:rPr>
                <w:rFonts w:ascii="Arial" w:hAnsi="Arial" w:cs="Arial"/>
              </w:rPr>
              <w:t xml:space="preserve"> interaction with social groups to experience social influences</w:t>
            </w:r>
            <w:r w:rsidR="00985F21">
              <w:rPr>
                <w:rFonts w:ascii="Arial" w:hAnsi="Arial" w:cs="Arial"/>
              </w:rPr>
              <w:t>;</w:t>
            </w:r>
            <w:r>
              <w:rPr>
                <w:rFonts w:ascii="Arial" w:hAnsi="Arial" w:cs="Arial"/>
              </w:rPr>
              <w:t xml:space="preserve"> and developing the ability to form, nurture and maintain relationships</w:t>
            </w:r>
            <w:sdt>
              <w:sdtPr>
                <w:rPr>
                  <w:rFonts w:ascii="Arial" w:hAnsi="Arial" w:cs="Arial"/>
                </w:rPr>
                <w:id w:val="2044096830"/>
                <w:citation/>
              </w:sdtPr>
              <w:sdtContent>
                <w:r w:rsidR="00EA49F7">
                  <w:rPr>
                    <w:rFonts w:ascii="Arial" w:hAnsi="Arial" w:cs="Arial"/>
                  </w:rPr>
                  <w:fldChar w:fldCharType="begin"/>
                </w:r>
                <w:r w:rsidR="00EA49F7">
                  <w:rPr>
                    <w:rFonts w:ascii="Arial" w:hAnsi="Arial" w:cs="Arial"/>
                  </w:rPr>
                  <w:instrText xml:space="preserve"> CITATION Wel225 \l 2057 </w:instrText>
                </w:r>
                <w:r w:rsidR="00EA49F7">
                  <w:rPr>
                    <w:rFonts w:ascii="Arial" w:hAnsi="Arial" w:cs="Arial"/>
                  </w:rPr>
                  <w:fldChar w:fldCharType="separate"/>
                </w:r>
                <w:r w:rsidR="00261B40">
                  <w:rPr>
                    <w:rFonts w:ascii="Arial" w:hAnsi="Arial" w:cs="Arial"/>
                    <w:noProof/>
                  </w:rPr>
                  <w:t xml:space="preserve"> </w:t>
                </w:r>
                <w:r w:rsidR="00261B40" w:rsidRPr="00261B40">
                  <w:rPr>
                    <w:rFonts w:ascii="Arial" w:hAnsi="Arial" w:cs="Arial"/>
                    <w:noProof/>
                  </w:rPr>
                  <w:t>(Welsh Government, 2022)</w:t>
                </w:r>
                <w:r w:rsidR="00EA49F7">
                  <w:rPr>
                    <w:rFonts w:ascii="Arial" w:hAnsi="Arial" w:cs="Arial"/>
                  </w:rPr>
                  <w:fldChar w:fldCharType="end"/>
                </w:r>
              </w:sdtContent>
            </w:sdt>
            <w:r>
              <w:rPr>
                <w:rFonts w:ascii="Arial" w:hAnsi="Arial" w:cs="Arial"/>
              </w:rPr>
              <w:t xml:space="preserve">. </w:t>
            </w:r>
          </w:p>
          <w:p w14:paraId="687E7B1C" w14:textId="77777777" w:rsidR="00DD448D" w:rsidRPr="00E80C51" w:rsidRDefault="00DD448D" w:rsidP="00985F21">
            <w:pPr>
              <w:rPr>
                <w:rFonts w:ascii="Arial" w:hAnsi="Arial" w:cs="Arial"/>
              </w:rPr>
            </w:pPr>
          </w:p>
          <w:p w14:paraId="3191CF0F" w14:textId="2B5229F5" w:rsidR="00F93ACD" w:rsidRDefault="00DD448D" w:rsidP="00A91894">
            <w:pPr>
              <w:rPr>
                <w:rFonts w:ascii="Arial" w:hAnsi="Arial" w:cs="Arial"/>
              </w:rPr>
            </w:pPr>
            <w:r>
              <w:rPr>
                <w:rFonts w:ascii="Arial" w:hAnsi="Arial" w:cs="Arial"/>
              </w:rPr>
              <w:lastRenderedPageBreak/>
              <w:t>I would hope that this systematic literature review will contribute to knowledge and practice through providing easy access in one place to the latest research evidence.  A critical evaluation of the benefits of sport extracurricular activities</w:t>
            </w:r>
            <w:r w:rsidR="00D1430C">
              <w:rPr>
                <w:rFonts w:ascii="Arial" w:hAnsi="Arial" w:cs="Arial"/>
              </w:rPr>
              <w:t xml:space="preserve"> </w:t>
            </w:r>
            <w:r>
              <w:rPr>
                <w:rFonts w:ascii="Arial" w:hAnsi="Arial" w:cs="Arial"/>
              </w:rPr>
              <w:t>can help education practitioners to determine whether to invest resources into extracurricular sports provision.  It can also help policy makers as they provide guidance for schools.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539E556" w14:textId="6DC7EA8D" w:rsidR="00820FFD" w:rsidRDefault="00FB4CF3" w:rsidP="00350A37">
            <w:pPr>
              <w:pStyle w:val="ListParagraph"/>
              <w:rPr>
                <w:rFonts w:ascii="Arial" w:hAnsi="Arial" w:cs="Arial"/>
              </w:rPr>
            </w:pPr>
            <w:r>
              <w:rPr>
                <w:rFonts w:ascii="Arial" w:hAnsi="Arial" w:cs="Arial"/>
              </w:rPr>
              <w:t xml:space="preserve">To what extent do extracurricular sports benefit year 7 pupils, focusing in particular on academic achievement, social skills and self-esteem: a systematic literature review.   </w:t>
            </w:r>
          </w:p>
          <w:p w14:paraId="5D499186" w14:textId="46B4E820" w:rsidR="00350A37" w:rsidRDefault="00350A37" w:rsidP="00350A37">
            <w:pPr>
              <w:pStyle w:val="ListParagraph"/>
              <w:rPr>
                <w:rFonts w:ascii="Arial" w:hAnsi="Arial" w:cs="Arial"/>
              </w:rPr>
            </w:pPr>
            <w:r>
              <w:rPr>
                <w:rFonts w:ascii="Arial" w:hAnsi="Arial" w:cs="Arial"/>
              </w:rPr>
              <w:t xml:space="preserve">Sub questions - </w:t>
            </w:r>
          </w:p>
          <w:p w14:paraId="6172CAF9" w14:textId="4B9480F6" w:rsidR="008F0F3F" w:rsidRDefault="008F0F3F" w:rsidP="00822A76">
            <w:pPr>
              <w:pStyle w:val="ListParagraph"/>
              <w:numPr>
                <w:ilvl w:val="0"/>
                <w:numId w:val="28"/>
              </w:numPr>
              <w:rPr>
                <w:rFonts w:ascii="Arial" w:hAnsi="Arial" w:cs="Arial"/>
              </w:rPr>
            </w:pPr>
            <w:r>
              <w:rPr>
                <w:rFonts w:ascii="Arial" w:hAnsi="Arial" w:cs="Arial"/>
              </w:rPr>
              <w:t xml:space="preserve">How do sports extracurricular activities affect academic </w:t>
            </w:r>
            <w:r w:rsidR="00B77FEB">
              <w:rPr>
                <w:rFonts w:ascii="Arial" w:hAnsi="Arial" w:cs="Arial"/>
              </w:rPr>
              <w:t>achievement</w:t>
            </w:r>
            <w:r>
              <w:rPr>
                <w:rFonts w:ascii="Arial" w:hAnsi="Arial" w:cs="Arial"/>
              </w:rPr>
              <w:t xml:space="preserve"> for children in year</w:t>
            </w:r>
            <w:r w:rsidR="00551317">
              <w:rPr>
                <w:rFonts w:ascii="Arial" w:hAnsi="Arial" w:cs="Arial"/>
              </w:rPr>
              <w:t xml:space="preserve"> </w:t>
            </w:r>
            <w:r w:rsidR="00FB4CF3">
              <w:rPr>
                <w:rFonts w:ascii="Arial" w:hAnsi="Arial" w:cs="Arial"/>
              </w:rPr>
              <w:t>7</w:t>
            </w:r>
            <w:r>
              <w:rPr>
                <w:rFonts w:ascii="Arial" w:hAnsi="Arial" w:cs="Arial"/>
              </w:rPr>
              <w:t>?</w:t>
            </w:r>
          </w:p>
          <w:p w14:paraId="05FAC5D3" w14:textId="60A45582" w:rsidR="00822A76" w:rsidRPr="008F0F3F" w:rsidRDefault="008F0F3F" w:rsidP="008F0F3F">
            <w:pPr>
              <w:pStyle w:val="ListParagraph"/>
              <w:numPr>
                <w:ilvl w:val="0"/>
                <w:numId w:val="28"/>
              </w:numPr>
              <w:rPr>
                <w:rFonts w:ascii="Arial" w:hAnsi="Arial" w:cs="Arial"/>
              </w:rPr>
            </w:pPr>
            <w:r w:rsidRPr="008F0F3F">
              <w:rPr>
                <w:rFonts w:ascii="Arial" w:hAnsi="Arial" w:cs="Arial"/>
              </w:rPr>
              <w:t>What role do sports extracurricular activities play in shaping self-esteem</w:t>
            </w:r>
            <w:r w:rsidR="00B77FEB">
              <w:rPr>
                <w:rFonts w:ascii="Arial" w:hAnsi="Arial" w:cs="Arial"/>
              </w:rPr>
              <w:t xml:space="preserve"> and </w:t>
            </w:r>
            <w:r w:rsidRPr="008F0F3F">
              <w:rPr>
                <w:rFonts w:ascii="Arial" w:hAnsi="Arial" w:cs="Arial"/>
              </w:rPr>
              <w:t>social skills among children in year</w:t>
            </w:r>
            <w:r w:rsidR="00551317">
              <w:rPr>
                <w:rFonts w:ascii="Arial" w:hAnsi="Arial" w:cs="Arial"/>
              </w:rPr>
              <w:t xml:space="preserve"> </w:t>
            </w:r>
            <w:r w:rsidR="00FB4CF3">
              <w:rPr>
                <w:rFonts w:ascii="Arial" w:hAnsi="Arial" w:cs="Arial"/>
              </w:rPr>
              <w:t>7</w:t>
            </w:r>
            <w:r w:rsidRPr="008F0F3F">
              <w:rPr>
                <w:rFonts w:ascii="Arial" w:hAnsi="Arial" w:cs="Arial"/>
              </w:rPr>
              <w:t>?</w:t>
            </w:r>
          </w:p>
          <w:p w14:paraId="6382140F" w14:textId="4B03D74C" w:rsidR="00205DAA" w:rsidRDefault="00822A76" w:rsidP="00736A5F">
            <w:pPr>
              <w:pStyle w:val="ListParagraph"/>
              <w:numPr>
                <w:ilvl w:val="0"/>
                <w:numId w:val="28"/>
              </w:numPr>
              <w:rPr>
                <w:rFonts w:ascii="Arial" w:hAnsi="Arial" w:cs="Arial"/>
              </w:rPr>
            </w:pPr>
            <w:r>
              <w:rPr>
                <w:rFonts w:ascii="Arial" w:hAnsi="Arial" w:cs="Arial"/>
              </w:rPr>
              <w:t xml:space="preserve">Consider the barriers and challenges to extracurricular </w:t>
            </w:r>
            <w:r w:rsidR="00350A37">
              <w:rPr>
                <w:rFonts w:ascii="Arial" w:hAnsi="Arial" w:cs="Arial"/>
              </w:rPr>
              <w:t>sports activities</w:t>
            </w:r>
            <w:r>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D74C54" w14:textId="3F50FDF4" w:rsidR="00FB4CF3" w:rsidRDefault="00FB4CF3" w:rsidP="00A91894">
            <w:pPr>
              <w:rPr>
                <w:rFonts w:ascii="Arial" w:hAnsi="Arial" w:cs="Arial"/>
              </w:rPr>
            </w:pPr>
            <w:r>
              <w:rPr>
                <w:rFonts w:ascii="Arial" w:hAnsi="Arial" w:cs="Arial"/>
                <w:sz w:val="22"/>
                <w:szCs w:val="22"/>
              </w:rPr>
              <w:t xml:space="preserve">The aim of the research </w:t>
            </w:r>
            <w:r w:rsidR="00155907">
              <w:rPr>
                <w:rFonts w:ascii="Arial" w:hAnsi="Arial" w:cs="Arial"/>
                <w:sz w:val="22"/>
                <w:szCs w:val="22"/>
              </w:rPr>
              <w:t>activity</w:t>
            </w:r>
            <w:r>
              <w:rPr>
                <w:rFonts w:ascii="Arial" w:hAnsi="Arial" w:cs="Arial"/>
                <w:sz w:val="22"/>
                <w:szCs w:val="22"/>
              </w:rPr>
              <w:t xml:space="preserve"> is to explore the extent to which extracurricular sport activities benefit year 7 pupils, focusing in particular on academic achievement, social skills and self-esteem. This will be done through a systematic literature review.   </w:t>
            </w:r>
          </w:p>
          <w:p w14:paraId="010BC0A1" w14:textId="77777777" w:rsidR="00350A37" w:rsidRDefault="00350A37"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BAB99FD" w14:textId="2BA33DA3" w:rsidR="009259BA" w:rsidRDefault="009259BA" w:rsidP="00822A76">
            <w:pPr>
              <w:rPr>
                <w:rFonts w:ascii="Arial" w:hAnsi="Arial" w:cs="Arial"/>
                <w:sz w:val="22"/>
                <w:szCs w:val="22"/>
              </w:rPr>
            </w:pPr>
          </w:p>
          <w:p w14:paraId="78FF808B" w14:textId="631BF94D" w:rsidR="00FB4CF3" w:rsidRDefault="00FB4CF3" w:rsidP="00FB4CF3">
            <w:pPr>
              <w:pStyle w:val="ListParagraph"/>
              <w:numPr>
                <w:ilvl w:val="0"/>
                <w:numId w:val="31"/>
              </w:numPr>
              <w:rPr>
                <w:rFonts w:ascii="Arial" w:hAnsi="Arial" w:cs="Arial"/>
              </w:rPr>
            </w:pPr>
            <w:r>
              <w:rPr>
                <w:rFonts w:ascii="Arial" w:hAnsi="Arial" w:cs="Arial"/>
              </w:rPr>
              <w:t>To systematically explore whether</w:t>
            </w:r>
            <w:r w:rsidR="005B5E8C" w:rsidRPr="00E80C51">
              <w:rPr>
                <w:rFonts w:ascii="Arial" w:hAnsi="Arial" w:cs="Arial"/>
              </w:rPr>
              <w:t xml:space="preserve"> extracurricular activities lead to improved </w:t>
            </w:r>
            <w:r w:rsidR="002D1CD1" w:rsidRPr="00E80C51">
              <w:rPr>
                <w:rFonts w:ascii="Arial" w:hAnsi="Arial" w:cs="Arial"/>
              </w:rPr>
              <w:t xml:space="preserve">academic achievement, self-esteem and social skills through </w:t>
            </w:r>
            <w:r>
              <w:rPr>
                <w:rFonts w:ascii="Arial" w:hAnsi="Arial" w:cs="Arial"/>
              </w:rPr>
              <w:t xml:space="preserve">conducting </w:t>
            </w:r>
            <w:r w:rsidR="002D1CD1" w:rsidRPr="00E80C51">
              <w:rPr>
                <w:rFonts w:ascii="Arial" w:hAnsi="Arial" w:cs="Arial"/>
              </w:rPr>
              <w:t>a literature review</w:t>
            </w:r>
            <w:r w:rsidR="005F40B0">
              <w:rPr>
                <w:rFonts w:ascii="Arial" w:hAnsi="Arial" w:cs="Arial"/>
              </w:rPr>
              <w:t>.</w:t>
            </w:r>
          </w:p>
          <w:p w14:paraId="451AED49" w14:textId="7E436B24" w:rsidR="00FB4CF3" w:rsidRDefault="00FB4CF3" w:rsidP="00FB4CF3">
            <w:pPr>
              <w:pStyle w:val="ListParagraph"/>
              <w:numPr>
                <w:ilvl w:val="0"/>
                <w:numId w:val="31"/>
              </w:numPr>
              <w:rPr>
                <w:rFonts w:ascii="Arial" w:hAnsi="Arial" w:cs="Arial"/>
              </w:rPr>
            </w:pPr>
            <w:r>
              <w:rPr>
                <w:rFonts w:ascii="Arial" w:hAnsi="Arial" w:cs="Arial"/>
              </w:rPr>
              <w:t>To critically evaluate the benefits by considering different types of extracurricular sport, for example competitive/cooperative, team/individual, high intensity/low intensity.</w:t>
            </w:r>
          </w:p>
          <w:p w14:paraId="14967D06" w14:textId="4AD65803" w:rsidR="00FB4CF3" w:rsidRDefault="00FB4CF3" w:rsidP="00FB4CF3">
            <w:pPr>
              <w:pStyle w:val="ListParagraph"/>
              <w:numPr>
                <w:ilvl w:val="0"/>
                <w:numId w:val="31"/>
              </w:numPr>
              <w:rPr>
                <w:rFonts w:ascii="Arial" w:hAnsi="Arial" w:cs="Arial"/>
              </w:rPr>
            </w:pPr>
            <w:r>
              <w:rPr>
                <w:rFonts w:ascii="Arial" w:hAnsi="Arial" w:cs="Arial"/>
              </w:rPr>
              <w:t xml:space="preserve">To critically analyse how the sport </w:t>
            </w:r>
            <w:r w:rsidR="00552B75">
              <w:rPr>
                <w:rFonts w:ascii="Arial" w:hAnsi="Arial" w:cs="Arial"/>
              </w:rPr>
              <w:t xml:space="preserve">extracurricular </w:t>
            </w:r>
            <w:r>
              <w:rPr>
                <w:rFonts w:ascii="Arial" w:hAnsi="Arial" w:cs="Arial"/>
              </w:rPr>
              <w:t>activities meet the requirements of the Curriculum for Wales.</w:t>
            </w:r>
          </w:p>
          <w:p w14:paraId="4869404F" w14:textId="643C1A36" w:rsidR="00FB4CF3" w:rsidRPr="002A0FD3" w:rsidRDefault="00FB4CF3" w:rsidP="002A0FD3">
            <w:pPr>
              <w:pStyle w:val="ListParagraph"/>
              <w:numPr>
                <w:ilvl w:val="0"/>
                <w:numId w:val="31"/>
              </w:numPr>
              <w:rPr>
                <w:rFonts w:ascii="Arial" w:hAnsi="Arial" w:cs="Arial"/>
              </w:rPr>
            </w:pPr>
            <w:r w:rsidRPr="002A0FD3">
              <w:rPr>
                <w:rFonts w:ascii="Arial" w:hAnsi="Arial" w:cs="Arial"/>
              </w:rPr>
              <w:t xml:space="preserve">To examine the barriers and challenges, through conducting a </w:t>
            </w:r>
            <w:r w:rsidR="005F40B0" w:rsidRPr="002A0FD3">
              <w:rPr>
                <w:rFonts w:ascii="Arial" w:hAnsi="Arial" w:cs="Arial"/>
              </w:rPr>
              <w:t xml:space="preserve">systematic </w:t>
            </w:r>
            <w:r w:rsidRPr="002A0FD3">
              <w:rPr>
                <w:rFonts w:ascii="Arial" w:hAnsi="Arial" w:cs="Arial"/>
              </w:rPr>
              <w:t>literature review</w:t>
            </w:r>
            <w:r w:rsidR="002A0FD3" w:rsidRPr="002A0FD3">
              <w:rPr>
                <w:rFonts w:ascii="Arial" w:hAnsi="Arial" w:cs="Arial"/>
              </w:rPr>
              <w:t xml:space="preserve"> </w:t>
            </w:r>
          </w:p>
          <w:p w14:paraId="04DF72A7" w14:textId="77777777" w:rsidR="002D1CD1" w:rsidRDefault="002D1CD1" w:rsidP="00822A76">
            <w:pPr>
              <w:rPr>
                <w:rFonts w:ascii="Arial" w:hAnsi="Arial" w:cs="Arial"/>
                <w:sz w:val="22"/>
                <w:szCs w:val="22"/>
              </w:rPr>
            </w:pPr>
          </w:p>
          <w:p w14:paraId="06745E0A" w14:textId="77777777" w:rsidR="009259BA" w:rsidRDefault="009259BA" w:rsidP="00822A76">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w:t>
            </w:r>
            <w:r w:rsidR="00913567" w:rsidRPr="00AD16EC">
              <w:rPr>
                <w:rFonts w:ascii="Arial" w:hAnsi="Arial" w:cs="Arial"/>
                <w:sz w:val="22"/>
                <w:szCs w:val="22"/>
              </w:rPr>
              <w:t xml:space="preserve">instead describe how you intend to collect the </w:t>
            </w:r>
            <w:r w:rsidR="00913567" w:rsidRPr="006E6FF3">
              <w:rPr>
                <w:rFonts w:ascii="Arial" w:hAnsi="Arial" w:cs="Arial"/>
                <w:sz w:val="22"/>
                <w:szCs w:val="22"/>
              </w:rPr>
              <w:t>data</w:t>
            </w:r>
            <w:r w:rsidR="00913567" w:rsidRPr="00A42F82">
              <w:rPr>
                <w:rFonts w:ascii="Arial" w:hAnsi="Arial" w:cs="Arial"/>
                <w:sz w:val="22"/>
                <w:szCs w:val="22"/>
              </w:rPr>
              <w:t xml:space="preserve">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27A7353" w14:textId="4D589022" w:rsidR="00D1430C" w:rsidRDefault="002D1CD1" w:rsidP="00A91894">
            <w:pPr>
              <w:rPr>
                <w:rFonts w:ascii="Arial" w:hAnsi="Arial" w:cs="Arial"/>
                <w:sz w:val="22"/>
                <w:szCs w:val="22"/>
              </w:rPr>
            </w:pPr>
            <w:r>
              <w:rPr>
                <w:rFonts w:ascii="Arial" w:hAnsi="Arial" w:cs="Arial"/>
                <w:sz w:val="22"/>
                <w:szCs w:val="22"/>
              </w:rPr>
              <w:t xml:space="preserve">The </w:t>
            </w:r>
            <w:r w:rsidR="001A6BE9">
              <w:rPr>
                <w:rFonts w:ascii="Arial" w:hAnsi="Arial" w:cs="Arial"/>
                <w:sz w:val="22"/>
                <w:szCs w:val="22"/>
              </w:rPr>
              <w:t xml:space="preserve">proposed </w:t>
            </w:r>
            <w:r>
              <w:rPr>
                <w:rFonts w:ascii="Arial" w:hAnsi="Arial" w:cs="Arial"/>
                <w:sz w:val="22"/>
                <w:szCs w:val="22"/>
              </w:rPr>
              <w:t>research method will be a</w:t>
            </w:r>
            <w:r w:rsidR="001A6BE9">
              <w:rPr>
                <w:rFonts w:ascii="Arial" w:hAnsi="Arial" w:cs="Arial"/>
                <w:sz w:val="22"/>
                <w:szCs w:val="22"/>
              </w:rPr>
              <w:t xml:space="preserve"> systematic</w:t>
            </w:r>
            <w:r>
              <w:rPr>
                <w:rFonts w:ascii="Arial" w:hAnsi="Arial" w:cs="Arial"/>
                <w:sz w:val="22"/>
                <w:szCs w:val="22"/>
              </w:rPr>
              <w:t xml:space="preserve"> l</w:t>
            </w:r>
            <w:r w:rsidR="00985F21">
              <w:rPr>
                <w:rFonts w:ascii="Arial" w:hAnsi="Arial" w:cs="Arial"/>
                <w:sz w:val="22"/>
                <w:szCs w:val="22"/>
              </w:rPr>
              <w:t>iterature review</w:t>
            </w:r>
            <w:r w:rsidR="00D87D50">
              <w:rPr>
                <w:rFonts w:ascii="Arial" w:hAnsi="Arial" w:cs="Arial"/>
                <w:sz w:val="22"/>
                <w:szCs w:val="22"/>
              </w:rPr>
              <w:t xml:space="preserve">.  </w:t>
            </w:r>
            <w:r w:rsidR="001A6BE9">
              <w:rPr>
                <w:rFonts w:ascii="Arial" w:hAnsi="Arial" w:cs="Arial"/>
                <w:sz w:val="22"/>
                <w:szCs w:val="22"/>
              </w:rPr>
              <w:t>A literature review is an analysis and summary of research that has already been carried out, which is important because there is an increas</w:t>
            </w:r>
            <w:r w:rsidR="00E842C0">
              <w:rPr>
                <w:rFonts w:ascii="Arial" w:hAnsi="Arial" w:cs="Arial"/>
                <w:sz w:val="22"/>
                <w:szCs w:val="22"/>
              </w:rPr>
              <w:t>ing amount of research findings available</w:t>
            </w:r>
            <w:r w:rsidR="008E6F2F">
              <w:rPr>
                <w:rFonts w:ascii="Arial" w:hAnsi="Arial" w:cs="Arial"/>
                <w:sz w:val="22"/>
                <w:szCs w:val="22"/>
              </w:rPr>
              <w:t xml:space="preserve"> and reading a </w:t>
            </w:r>
            <w:r w:rsidR="00D1430C">
              <w:rPr>
                <w:rFonts w:ascii="Arial" w:hAnsi="Arial" w:cs="Arial"/>
                <w:sz w:val="22"/>
                <w:szCs w:val="22"/>
              </w:rPr>
              <w:t xml:space="preserve">literature </w:t>
            </w:r>
            <w:r w:rsidR="008E6F2F">
              <w:rPr>
                <w:rFonts w:ascii="Arial" w:hAnsi="Arial" w:cs="Arial"/>
                <w:sz w:val="22"/>
                <w:szCs w:val="22"/>
              </w:rPr>
              <w:t>review avoids the need to read each individual study separately</w:t>
            </w:r>
            <w:sdt>
              <w:sdtPr>
                <w:rPr>
                  <w:rFonts w:ascii="Arial" w:hAnsi="Arial" w:cs="Arial"/>
                  <w:sz w:val="22"/>
                  <w:szCs w:val="22"/>
                </w:rPr>
                <w:id w:val="-213737760"/>
                <w:citation/>
              </w:sdtPr>
              <w:sdtContent>
                <w:r w:rsidR="00E842C0">
                  <w:rPr>
                    <w:rFonts w:ascii="Arial" w:hAnsi="Arial" w:cs="Arial"/>
                    <w:sz w:val="22"/>
                    <w:szCs w:val="22"/>
                  </w:rPr>
                  <w:fldChar w:fldCharType="begin"/>
                </w:r>
                <w:r w:rsidR="00E842C0">
                  <w:rPr>
                    <w:rFonts w:ascii="Arial" w:hAnsi="Arial" w:cs="Arial"/>
                    <w:sz w:val="22"/>
                    <w:szCs w:val="22"/>
                  </w:rPr>
                  <w:instrText xml:space="preserve"> CITATION Ave21 \l 2057 </w:instrText>
                </w:r>
                <w:r w:rsidR="008E6F2F">
                  <w:rPr>
                    <w:rFonts w:ascii="Arial" w:hAnsi="Arial" w:cs="Arial"/>
                    <w:sz w:val="22"/>
                    <w:szCs w:val="22"/>
                  </w:rPr>
                  <w:instrText xml:space="preserve"> \m Har05</w:instrText>
                </w:r>
                <w:r w:rsidR="00E842C0">
                  <w:rPr>
                    <w:rFonts w:ascii="Arial" w:hAnsi="Arial" w:cs="Arial"/>
                    <w:sz w:val="22"/>
                    <w:szCs w:val="22"/>
                  </w:rPr>
                  <w:fldChar w:fldCharType="separate"/>
                </w:r>
                <w:r w:rsidR="00261B40">
                  <w:rPr>
                    <w:rFonts w:ascii="Arial" w:hAnsi="Arial" w:cs="Arial"/>
                    <w:noProof/>
                    <w:sz w:val="22"/>
                    <w:szCs w:val="22"/>
                  </w:rPr>
                  <w:t xml:space="preserve"> </w:t>
                </w:r>
                <w:r w:rsidR="00261B40" w:rsidRPr="00261B40">
                  <w:rPr>
                    <w:rFonts w:ascii="Arial" w:hAnsi="Arial" w:cs="Arial"/>
                    <w:noProof/>
                    <w:sz w:val="22"/>
                    <w:szCs w:val="22"/>
                  </w:rPr>
                  <w:t>(Aveyard, et al., 2021; Harden &amp; Thomas, 2005)</w:t>
                </w:r>
                <w:r w:rsidR="00E842C0">
                  <w:rPr>
                    <w:rFonts w:ascii="Arial" w:hAnsi="Arial" w:cs="Arial"/>
                    <w:sz w:val="22"/>
                    <w:szCs w:val="22"/>
                  </w:rPr>
                  <w:fldChar w:fldCharType="end"/>
                </w:r>
              </w:sdtContent>
            </w:sdt>
            <w:r w:rsidR="00E842C0">
              <w:rPr>
                <w:rFonts w:ascii="Arial" w:hAnsi="Arial" w:cs="Arial"/>
                <w:sz w:val="22"/>
                <w:szCs w:val="22"/>
              </w:rPr>
              <w:t xml:space="preserve">.  A strong literature review involves critically evaluating research conclusions, for example by questioning the assumptions and claims made, </w:t>
            </w:r>
            <w:r w:rsidR="006012C6">
              <w:rPr>
                <w:rFonts w:ascii="Arial" w:hAnsi="Arial" w:cs="Arial"/>
                <w:sz w:val="22"/>
                <w:szCs w:val="22"/>
              </w:rPr>
              <w:t xml:space="preserve">as well as the conclusions drawn </w:t>
            </w:r>
            <w:sdt>
              <w:sdtPr>
                <w:rPr>
                  <w:rFonts w:ascii="Arial" w:hAnsi="Arial" w:cs="Arial"/>
                  <w:sz w:val="22"/>
                  <w:szCs w:val="22"/>
                </w:rPr>
                <w:id w:val="-89398612"/>
                <w:citation/>
              </w:sdtPr>
              <w:sdtContent>
                <w:r w:rsidR="006012C6">
                  <w:rPr>
                    <w:rFonts w:ascii="Arial" w:hAnsi="Arial" w:cs="Arial"/>
                    <w:sz w:val="22"/>
                    <w:szCs w:val="22"/>
                  </w:rPr>
                  <w:fldChar w:fldCharType="begin"/>
                </w:r>
                <w:r w:rsidR="006012C6">
                  <w:rPr>
                    <w:rFonts w:ascii="Arial" w:hAnsi="Arial" w:cs="Arial"/>
                    <w:sz w:val="22"/>
                    <w:szCs w:val="22"/>
                  </w:rPr>
                  <w:instrText xml:space="preserve"> CITATION Bel241 \l 2057 </w:instrText>
                </w:r>
                <w:r w:rsidR="006012C6">
                  <w:rPr>
                    <w:rFonts w:ascii="Arial" w:hAnsi="Arial" w:cs="Arial"/>
                    <w:sz w:val="22"/>
                    <w:szCs w:val="22"/>
                  </w:rPr>
                  <w:fldChar w:fldCharType="separate"/>
                </w:r>
                <w:r w:rsidR="00261B40" w:rsidRPr="00261B40">
                  <w:rPr>
                    <w:rFonts w:ascii="Arial" w:hAnsi="Arial" w:cs="Arial"/>
                    <w:noProof/>
                    <w:sz w:val="22"/>
                    <w:szCs w:val="22"/>
                  </w:rPr>
                  <w:t>(Bell, et al., 2024)</w:t>
                </w:r>
                <w:r w:rsidR="006012C6">
                  <w:rPr>
                    <w:rFonts w:ascii="Arial" w:hAnsi="Arial" w:cs="Arial"/>
                    <w:sz w:val="22"/>
                    <w:szCs w:val="22"/>
                  </w:rPr>
                  <w:fldChar w:fldCharType="end"/>
                </w:r>
              </w:sdtContent>
            </w:sdt>
            <w:r w:rsidR="006012C6">
              <w:rPr>
                <w:rFonts w:ascii="Arial" w:hAnsi="Arial" w:cs="Arial"/>
                <w:sz w:val="22"/>
                <w:szCs w:val="22"/>
              </w:rPr>
              <w:t xml:space="preserve">.  </w:t>
            </w:r>
            <w:r w:rsidR="00E842C0">
              <w:rPr>
                <w:rFonts w:ascii="Arial" w:hAnsi="Arial" w:cs="Arial"/>
                <w:sz w:val="22"/>
                <w:szCs w:val="22"/>
              </w:rPr>
              <w:t xml:space="preserve">A strong literature review is useful because it means that when considered together, conclusions can be made about a subject based on the best quality research, and therefore </w:t>
            </w:r>
            <w:r w:rsidR="008E6F2F">
              <w:rPr>
                <w:rFonts w:ascii="Arial" w:hAnsi="Arial" w:cs="Arial"/>
                <w:sz w:val="22"/>
                <w:szCs w:val="22"/>
              </w:rPr>
              <w:t xml:space="preserve">is more likely to </w:t>
            </w:r>
            <w:r w:rsidR="00E842C0">
              <w:rPr>
                <w:rFonts w:ascii="Arial" w:hAnsi="Arial" w:cs="Arial"/>
                <w:sz w:val="22"/>
                <w:szCs w:val="22"/>
              </w:rPr>
              <w:t>provide more reliable and more useful results</w:t>
            </w:r>
            <w:r w:rsidR="008E6F2F">
              <w:rPr>
                <w:rFonts w:ascii="Arial" w:hAnsi="Arial" w:cs="Arial"/>
                <w:sz w:val="22"/>
                <w:szCs w:val="22"/>
              </w:rPr>
              <w:t xml:space="preserve"> than would be the case for an individual study </w:t>
            </w:r>
            <w:r w:rsidR="00E842C0">
              <w:rPr>
                <w:rFonts w:ascii="Arial" w:hAnsi="Arial" w:cs="Arial"/>
                <w:sz w:val="22"/>
                <w:szCs w:val="22"/>
              </w:rPr>
              <w:t xml:space="preserve"> </w:t>
            </w:r>
            <w:sdt>
              <w:sdtPr>
                <w:rPr>
                  <w:rFonts w:ascii="Arial" w:hAnsi="Arial" w:cs="Arial"/>
                  <w:sz w:val="22"/>
                  <w:szCs w:val="22"/>
                </w:rPr>
                <w:id w:val="-818801695"/>
                <w:citation/>
              </w:sdtPr>
              <w:sdtContent>
                <w:r w:rsidR="00E842C0">
                  <w:rPr>
                    <w:rFonts w:ascii="Arial" w:hAnsi="Arial" w:cs="Arial"/>
                    <w:sz w:val="22"/>
                    <w:szCs w:val="22"/>
                  </w:rPr>
                  <w:fldChar w:fldCharType="begin"/>
                </w:r>
                <w:r w:rsidR="00E842C0">
                  <w:rPr>
                    <w:rFonts w:ascii="Arial" w:hAnsi="Arial" w:cs="Arial"/>
                    <w:sz w:val="22"/>
                    <w:szCs w:val="22"/>
                  </w:rPr>
                  <w:instrText xml:space="preserve"> CITATION Ave21 \l 2057 </w:instrText>
                </w:r>
                <w:r w:rsidR="008E6F2F">
                  <w:rPr>
                    <w:rFonts w:ascii="Arial" w:hAnsi="Arial" w:cs="Arial"/>
                    <w:sz w:val="22"/>
                    <w:szCs w:val="22"/>
                  </w:rPr>
                  <w:instrText xml:space="preserve"> \m Har05</w:instrText>
                </w:r>
                <w:r w:rsidR="00E842C0">
                  <w:rPr>
                    <w:rFonts w:ascii="Arial" w:hAnsi="Arial" w:cs="Arial"/>
                    <w:sz w:val="22"/>
                    <w:szCs w:val="22"/>
                  </w:rPr>
                  <w:fldChar w:fldCharType="separate"/>
                </w:r>
                <w:r w:rsidR="00261B40" w:rsidRPr="00261B40">
                  <w:rPr>
                    <w:rFonts w:ascii="Arial" w:hAnsi="Arial" w:cs="Arial"/>
                    <w:noProof/>
                    <w:sz w:val="22"/>
                    <w:szCs w:val="22"/>
                  </w:rPr>
                  <w:t>(Aveyard, et al., 2021; Harden &amp; Thomas, 2005)</w:t>
                </w:r>
                <w:r w:rsidR="00E842C0">
                  <w:rPr>
                    <w:rFonts w:ascii="Arial" w:hAnsi="Arial" w:cs="Arial"/>
                    <w:sz w:val="22"/>
                    <w:szCs w:val="22"/>
                  </w:rPr>
                  <w:fldChar w:fldCharType="end"/>
                </w:r>
              </w:sdtContent>
            </w:sdt>
            <w:r w:rsidR="00E842C0">
              <w:rPr>
                <w:rFonts w:ascii="Arial" w:hAnsi="Arial" w:cs="Arial"/>
                <w:sz w:val="22"/>
                <w:szCs w:val="22"/>
              </w:rPr>
              <w:t xml:space="preserve">.  </w:t>
            </w:r>
          </w:p>
          <w:p w14:paraId="0D7692C0" w14:textId="77777777" w:rsidR="00D1430C" w:rsidRDefault="00D1430C" w:rsidP="00A91894">
            <w:pPr>
              <w:rPr>
                <w:rFonts w:ascii="Arial" w:hAnsi="Arial" w:cs="Arial"/>
                <w:sz w:val="22"/>
                <w:szCs w:val="22"/>
              </w:rPr>
            </w:pPr>
          </w:p>
          <w:p w14:paraId="15CDB79A" w14:textId="218D8132" w:rsidR="001A7B19" w:rsidRDefault="00180CAA" w:rsidP="001A7B19">
            <w:pPr>
              <w:rPr>
                <w:rFonts w:ascii="Arial" w:hAnsi="Arial" w:cs="Arial"/>
                <w:sz w:val="22"/>
                <w:szCs w:val="22"/>
              </w:rPr>
            </w:pPr>
            <w:r>
              <w:rPr>
                <w:rFonts w:ascii="Arial" w:hAnsi="Arial" w:cs="Arial"/>
                <w:sz w:val="22"/>
                <w:szCs w:val="22"/>
              </w:rPr>
              <w:t xml:space="preserve">A systematic review was chosen is to try to be as objective and neutral as possible, to minimise bias and therefore increase the reliability of the findings </w:t>
            </w:r>
            <w:sdt>
              <w:sdtPr>
                <w:rPr>
                  <w:rFonts w:ascii="Arial" w:hAnsi="Arial" w:cs="Arial"/>
                  <w:sz w:val="22"/>
                  <w:szCs w:val="22"/>
                </w:rPr>
                <w:id w:val="921220955"/>
                <w:citation/>
              </w:sdtPr>
              <w:sdtContent>
                <w:r>
                  <w:rPr>
                    <w:rFonts w:ascii="Arial" w:hAnsi="Arial" w:cs="Arial"/>
                    <w:sz w:val="22"/>
                    <w:szCs w:val="22"/>
                  </w:rPr>
                  <w:fldChar w:fldCharType="begin"/>
                </w:r>
                <w:r>
                  <w:rPr>
                    <w:rFonts w:ascii="Arial" w:hAnsi="Arial" w:cs="Arial"/>
                    <w:sz w:val="22"/>
                    <w:szCs w:val="22"/>
                  </w:rPr>
                  <w:instrText xml:space="preserve"> CITATION Wys17 \l 2057 </w:instrText>
                </w:r>
                <w:r>
                  <w:rPr>
                    <w:rFonts w:ascii="Arial" w:hAnsi="Arial" w:cs="Arial"/>
                    <w:sz w:val="22"/>
                    <w:szCs w:val="22"/>
                  </w:rPr>
                  <w:fldChar w:fldCharType="separate"/>
                </w:r>
                <w:r w:rsidR="00261B40" w:rsidRPr="00261B40">
                  <w:rPr>
                    <w:rFonts w:ascii="Arial" w:hAnsi="Arial" w:cs="Arial"/>
                    <w:noProof/>
                    <w:sz w:val="22"/>
                    <w:szCs w:val="22"/>
                  </w:rPr>
                  <w:t>(Wyse, et al., 2017)</w:t>
                </w:r>
                <w:r>
                  <w:rPr>
                    <w:rFonts w:ascii="Arial" w:hAnsi="Arial" w:cs="Arial"/>
                    <w:sz w:val="22"/>
                    <w:szCs w:val="22"/>
                  </w:rPr>
                  <w:fldChar w:fldCharType="end"/>
                </w:r>
              </w:sdtContent>
            </w:sdt>
            <w:r>
              <w:rPr>
                <w:rFonts w:ascii="Arial" w:hAnsi="Arial" w:cs="Arial"/>
                <w:sz w:val="22"/>
                <w:szCs w:val="22"/>
              </w:rPr>
              <w:t>.</w:t>
            </w:r>
            <w:r w:rsidR="008E6F2F">
              <w:rPr>
                <w:rFonts w:ascii="Arial" w:hAnsi="Arial" w:cs="Arial"/>
                <w:sz w:val="22"/>
                <w:szCs w:val="22"/>
              </w:rPr>
              <w:t xml:space="preserve"> </w:t>
            </w:r>
            <w:r w:rsidR="00D1430C">
              <w:rPr>
                <w:rFonts w:ascii="Arial" w:hAnsi="Arial" w:cs="Arial"/>
                <w:sz w:val="22"/>
                <w:szCs w:val="22"/>
              </w:rPr>
              <w:t xml:space="preserve"> </w:t>
            </w:r>
            <w:r>
              <w:rPr>
                <w:rFonts w:ascii="Arial" w:hAnsi="Arial" w:cs="Arial"/>
                <w:sz w:val="22"/>
                <w:szCs w:val="22"/>
              </w:rPr>
              <w:t xml:space="preserve">The systematic review </w:t>
            </w:r>
            <w:r>
              <w:rPr>
                <w:rFonts w:ascii="Arial" w:hAnsi="Arial" w:cs="Arial"/>
                <w:sz w:val="22"/>
                <w:szCs w:val="22"/>
              </w:rPr>
              <w:lastRenderedPageBreak/>
              <w:t xml:space="preserve">process will comprise of 9 stages, which are to develop the research question; create the framework; identify the selection criteria; create a search strategy; choose studies based on the selection criteria; code the studies; assess their quality; synthesize the results in order to answer the research project question; and finally report the findings </w:t>
            </w:r>
            <w:sdt>
              <w:sdtPr>
                <w:rPr>
                  <w:rFonts w:ascii="Arial" w:hAnsi="Arial" w:cs="Arial"/>
                  <w:sz w:val="22"/>
                  <w:szCs w:val="22"/>
                </w:rPr>
                <w:id w:val="-130564685"/>
                <w:citation/>
              </w:sdtPr>
              <w:sdtContent>
                <w:r>
                  <w:rPr>
                    <w:rFonts w:ascii="Arial" w:hAnsi="Arial" w:cs="Arial"/>
                    <w:sz w:val="22"/>
                    <w:szCs w:val="22"/>
                  </w:rPr>
                  <w:fldChar w:fldCharType="begin"/>
                </w:r>
                <w:r>
                  <w:rPr>
                    <w:rFonts w:ascii="Arial" w:hAnsi="Arial" w:cs="Arial"/>
                    <w:sz w:val="22"/>
                    <w:szCs w:val="22"/>
                  </w:rPr>
                  <w:instrText xml:space="preserve"> CITATION Zaw20 \l 2057 </w:instrText>
                </w:r>
                <w:r>
                  <w:rPr>
                    <w:rFonts w:ascii="Arial" w:hAnsi="Arial" w:cs="Arial"/>
                    <w:sz w:val="22"/>
                    <w:szCs w:val="22"/>
                  </w:rPr>
                  <w:fldChar w:fldCharType="separate"/>
                </w:r>
                <w:r w:rsidR="00261B40" w:rsidRPr="00261B40">
                  <w:rPr>
                    <w:rFonts w:ascii="Arial" w:hAnsi="Arial" w:cs="Arial"/>
                    <w:noProof/>
                    <w:sz w:val="22"/>
                    <w:szCs w:val="22"/>
                  </w:rPr>
                  <w:t>(Zawacki-Richter, et al., 2020)</w:t>
                </w:r>
                <w:r>
                  <w:rPr>
                    <w:rFonts w:ascii="Arial" w:hAnsi="Arial" w:cs="Arial"/>
                    <w:sz w:val="22"/>
                    <w:szCs w:val="22"/>
                  </w:rPr>
                  <w:fldChar w:fldCharType="end"/>
                </w:r>
              </w:sdtContent>
            </w:sdt>
            <w:r w:rsidR="00AA6905">
              <w:rPr>
                <w:rFonts w:ascii="Arial" w:hAnsi="Arial" w:cs="Arial"/>
                <w:sz w:val="22"/>
                <w:szCs w:val="22"/>
              </w:rPr>
              <w:t>.</w:t>
            </w:r>
            <w:r w:rsidR="001A7B19">
              <w:rPr>
                <w:rFonts w:ascii="Arial" w:hAnsi="Arial" w:cs="Arial"/>
                <w:sz w:val="22"/>
                <w:szCs w:val="22"/>
              </w:rPr>
              <w:t xml:space="preserve">  </w:t>
            </w:r>
          </w:p>
          <w:p w14:paraId="1BA44B4F" w14:textId="10094785" w:rsidR="00AA6905" w:rsidRDefault="00AA6905" w:rsidP="00A91894">
            <w:pPr>
              <w:rPr>
                <w:rFonts w:ascii="Arial" w:hAnsi="Arial" w:cs="Arial"/>
                <w:sz w:val="22"/>
                <w:szCs w:val="22"/>
              </w:rPr>
            </w:pPr>
          </w:p>
          <w:p w14:paraId="1A990344" w14:textId="452425E7" w:rsidR="00AA6905" w:rsidRDefault="001A7B19" w:rsidP="00A91894">
            <w:pPr>
              <w:rPr>
                <w:rFonts w:ascii="Arial" w:hAnsi="Arial" w:cs="Arial"/>
                <w:sz w:val="22"/>
                <w:szCs w:val="22"/>
              </w:rPr>
            </w:pPr>
            <w:r>
              <w:rPr>
                <w:rFonts w:ascii="Arial" w:hAnsi="Arial" w:cs="Arial"/>
                <w:sz w:val="22"/>
                <w:szCs w:val="22"/>
              </w:rPr>
              <w:t xml:space="preserve">A search strategy will be used to identify directly relevant literature and to eliminate the literature that is not relevant </w:t>
            </w:r>
            <w:sdt>
              <w:sdtPr>
                <w:rPr>
                  <w:rFonts w:ascii="Arial" w:hAnsi="Arial" w:cs="Arial"/>
                  <w:sz w:val="22"/>
                  <w:szCs w:val="22"/>
                </w:rPr>
                <w:id w:val="-1906671703"/>
                <w:citation/>
              </w:sdtPr>
              <w:sdtContent>
                <w:r>
                  <w:rPr>
                    <w:rFonts w:ascii="Arial" w:hAnsi="Arial" w:cs="Arial"/>
                    <w:sz w:val="22"/>
                    <w:szCs w:val="22"/>
                  </w:rPr>
                  <w:fldChar w:fldCharType="begin"/>
                </w:r>
                <w:r>
                  <w:rPr>
                    <w:rFonts w:ascii="Arial" w:hAnsi="Arial" w:cs="Arial"/>
                    <w:sz w:val="22"/>
                    <w:szCs w:val="22"/>
                  </w:rPr>
                  <w:instrText xml:space="preserve"> CITATION Bel241 \l 2057 </w:instrText>
                </w:r>
                <w:r>
                  <w:rPr>
                    <w:rFonts w:ascii="Arial" w:hAnsi="Arial" w:cs="Arial"/>
                    <w:sz w:val="22"/>
                    <w:szCs w:val="22"/>
                  </w:rPr>
                  <w:fldChar w:fldCharType="separate"/>
                </w:r>
                <w:r w:rsidR="00261B40" w:rsidRPr="00261B40">
                  <w:rPr>
                    <w:rFonts w:ascii="Arial" w:hAnsi="Arial" w:cs="Arial"/>
                    <w:noProof/>
                    <w:sz w:val="22"/>
                    <w:szCs w:val="22"/>
                  </w:rPr>
                  <w:t>(Bell, et al., 2024)</w:t>
                </w:r>
                <w:r>
                  <w:rPr>
                    <w:rFonts w:ascii="Arial" w:hAnsi="Arial" w:cs="Arial"/>
                    <w:sz w:val="22"/>
                    <w:szCs w:val="22"/>
                  </w:rPr>
                  <w:fldChar w:fldCharType="end"/>
                </w:r>
              </w:sdtContent>
            </w:sdt>
            <w:r>
              <w:rPr>
                <w:rFonts w:ascii="Arial" w:hAnsi="Arial" w:cs="Arial"/>
                <w:sz w:val="22"/>
                <w:szCs w:val="22"/>
              </w:rPr>
              <w:t>.  Search terms such as “extracurricular sport”, “academic achievement”, “social skills”</w:t>
            </w:r>
            <w:r w:rsidR="00D345C0">
              <w:rPr>
                <w:rFonts w:ascii="Arial" w:hAnsi="Arial" w:cs="Arial"/>
                <w:sz w:val="22"/>
                <w:szCs w:val="22"/>
              </w:rPr>
              <w:t>,</w:t>
            </w:r>
            <w:r>
              <w:rPr>
                <w:rFonts w:ascii="Arial" w:hAnsi="Arial" w:cs="Arial"/>
                <w:sz w:val="22"/>
                <w:szCs w:val="22"/>
              </w:rPr>
              <w:t xml:space="preserve"> “self-esteem”</w:t>
            </w:r>
            <w:r w:rsidR="00D345C0">
              <w:rPr>
                <w:rFonts w:ascii="Arial" w:hAnsi="Arial" w:cs="Arial"/>
                <w:sz w:val="22"/>
                <w:szCs w:val="22"/>
              </w:rPr>
              <w:t xml:space="preserve">, “barriers” and “challenges” </w:t>
            </w:r>
            <w:r>
              <w:rPr>
                <w:rFonts w:ascii="Arial" w:hAnsi="Arial" w:cs="Arial"/>
                <w:sz w:val="22"/>
                <w:szCs w:val="22"/>
              </w:rPr>
              <w:t>will be used</w:t>
            </w:r>
            <w:r w:rsidR="00C225C6">
              <w:rPr>
                <w:rFonts w:ascii="Arial" w:hAnsi="Arial" w:cs="Arial"/>
                <w:sz w:val="22"/>
                <w:szCs w:val="22"/>
              </w:rPr>
              <w:t>.</w:t>
            </w:r>
          </w:p>
          <w:p w14:paraId="2F886138" w14:textId="77777777" w:rsidR="00C225C6" w:rsidRDefault="00C225C6" w:rsidP="00A91894">
            <w:pPr>
              <w:rPr>
                <w:rFonts w:ascii="Arial" w:hAnsi="Arial" w:cs="Arial"/>
                <w:sz w:val="22"/>
                <w:szCs w:val="22"/>
              </w:rPr>
            </w:pPr>
          </w:p>
          <w:p w14:paraId="2240E8FE" w14:textId="743A4563" w:rsidR="00C225C6" w:rsidRDefault="00C225C6" w:rsidP="00A91894">
            <w:pPr>
              <w:rPr>
                <w:rFonts w:ascii="Arial" w:hAnsi="Arial" w:cs="Arial"/>
                <w:sz w:val="22"/>
                <w:szCs w:val="22"/>
              </w:rPr>
            </w:pPr>
            <w:r>
              <w:rPr>
                <w:rFonts w:ascii="Arial" w:hAnsi="Arial" w:cs="Arial"/>
                <w:sz w:val="22"/>
                <w:szCs w:val="22"/>
              </w:rPr>
              <w:t>The main databases to be used will be the UWTSD library search,</w:t>
            </w:r>
            <w:r w:rsidR="00D1430C">
              <w:rPr>
                <w:rFonts w:ascii="Arial" w:hAnsi="Arial" w:cs="Arial"/>
                <w:sz w:val="22"/>
                <w:szCs w:val="22"/>
              </w:rPr>
              <w:t xml:space="preserve"> and</w:t>
            </w:r>
            <w:r>
              <w:rPr>
                <w:rFonts w:ascii="Arial" w:hAnsi="Arial" w:cs="Arial"/>
                <w:sz w:val="22"/>
                <w:szCs w:val="22"/>
              </w:rPr>
              <w:t xml:space="preserve"> Google Scholar.  News articles from the BBC or The Guardian or Sky’s dedicated education departments will </w:t>
            </w:r>
            <w:r w:rsidR="00D1430C">
              <w:rPr>
                <w:rFonts w:ascii="Arial" w:hAnsi="Arial" w:cs="Arial"/>
                <w:sz w:val="22"/>
                <w:szCs w:val="22"/>
              </w:rPr>
              <w:t xml:space="preserve">also </w:t>
            </w:r>
            <w:r>
              <w:rPr>
                <w:rFonts w:ascii="Arial" w:hAnsi="Arial" w:cs="Arial"/>
                <w:sz w:val="22"/>
                <w:szCs w:val="22"/>
              </w:rPr>
              <w:t>be searched as they can be helpful to find current stories</w:t>
            </w:r>
            <w:r w:rsidR="00D1430C">
              <w:rPr>
                <w:rFonts w:ascii="Arial" w:hAnsi="Arial" w:cs="Arial"/>
                <w:sz w:val="22"/>
                <w:szCs w:val="22"/>
              </w:rPr>
              <w:t xml:space="preserve">, </w:t>
            </w:r>
            <w:r>
              <w:rPr>
                <w:rFonts w:ascii="Arial" w:hAnsi="Arial" w:cs="Arial"/>
                <w:sz w:val="22"/>
                <w:szCs w:val="22"/>
              </w:rPr>
              <w:t>up-to-date information</w:t>
            </w:r>
            <w:r w:rsidR="00D1430C">
              <w:rPr>
                <w:rFonts w:ascii="Arial" w:hAnsi="Arial" w:cs="Arial"/>
                <w:sz w:val="22"/>
                <w:szCs w:val="22"/>
              </w:rPr>
              <w:t xml:space="preserve"> and links to relevant reports</w:t>
            </w:r>
            <w:r>
              <w:rPr>
                <w:rFonts w:ascii="Arial" w:hAnsi="Arial" w:cs="Arial"/>
                <w:sz w:val="22"/>
                <w:szCs w:val="22"/>
              </w:rPr>
              <w:t xml:space="preserve"> </w:t>
            </w:r>
            <w:sdt>
              <w:sdtPr>
                <w:rPr>
                  <w:rFonts w:ascii="Arial" w:hAnsi="Arial" w:cs="Arial"/>
                  <w:sz w:val="22"/>
                  <w:szCs w:val="22"/>
                </w:rPr>
                <w:id w:val="1405567909"/>
                <w:citation/>
              </w:sdtPr>
              <w:sdtContent>
                <w:r>
                  <w:rPr>
                    <w:rFonts w:ascii="Arial" w:hAnsi="Arial" w:cs="Arial"/>
                    <w:sz w:val="22"/>
                    <w:szCs w:val="22"/>
                  </w:rPr>
                  <w:fldChar w:fldCharType="begin"/>
                </w:r>
                <w:r>
                  <w:rPr>
                    <w:rFonts w:ascii="Arial" w:hAnsi="Arial" w:cs="Arial"/>
                    <w:sz w:val="22"/>
                    <w:szCs w:val="22"/>
                  </w:rPr>
                  <w:instrText xml:space="preserve"> CITATION Bel241 \l 2057 </w:instrText>
                </w:r>
                <w:r>
                  <w:rPr>
                    <w:rFonts w:ascii="Arial" w:hAnsi="Arial" w:cs="Arial"/>
                    <w:sz w:val="22"/>
                    <w:szCs w:val="22"/>
                  </w:rPr>
                  <w:fldChar w:fldCharType="separate"/>
                </w:r>
                <w:r w:rsidR="00261B40" w:rsidRPr="00261B40">
                  <w:rPr>
                    <w:rFonts w:ascii="Arial" w:hAnsi="Arial" w:cs="Arial"/>
                    <w:noProof/>
                    <w:sz w:val="22"/>
                    <w:szCs w:val="22"/>
                  </w:rPr>
                  <w:t>(Bell, et al., 2024)</w:t>
                </w:r>
                <w:r>
                  <w:rPr>
                    <w:rFonts w:ascii="Arial" w:hAnsi="Arial" w:cs="Arial"/>
                    <w:sz w:val="22"/>
                    <w:szCs w:val="22"/>
                  </w:rPr>
                  <w:fldChar w:fldCharType="end"/>
                </w:r>
              </w:sdtContent>
            </w:sdt>
            <w:r>
              <w:rPr>
                <w:rFonts w:ascii="Arial" w:hAnsi="Arial" w:cs="Arial"/>
                <w:sz w:val="22"/>
                <w:szCs w:val="22"/>
              </w:rPr>
              <w:t>.</w:t>
            </w:r>
            <w:r w:rsidR="005219D2">
              <w:rPr>
                <w:rFonts w:ascii="Arial" w:hAnsi="Arial" w:cs="Arial"/>
                <w:sz w:val="22"/>
                <w:szCs w:val="22"/>
              </w:rPr>
              <w:t xml:space="preserve">  </w:t>
            </w:r>
            <w:r w:rsidR="001E7690">
              <w:rPr>
                <w:rFonts w:ascii="Arial" w:hAnsi="Arial" w:cs="Arial"/>
                <w:sz w:val="22"/>
                <w:szCs w:val="22"/>
              </w:rPr>
              <w:t xml:space="preserve">Many scholars suggest that including grey literature such as government reports can help to reduce publication bias, and therefore reports and policy documents from the government and </w:t>
            </w:r>
            <w:r w:rsidR="00155907">
              <w:rPr>
                <w:rFonts w:ascii="Arial" w:hAnsi="Arial" w:cs="Arial"/>
                <w:sz w:val="22"/>
                <w:szCs w:val="22"/>
              </w:rPr>
              <w:t>influential</w:t>
            </w:r>
            <w:r w:rsidR="001E7690">
              <w:rPr>
                <w:rFonts w:ascii="Arial" w:hAnsi="Arial" w:cs="Arial"/>
                <w:sz w:val="22"/>
                <w:szCs w:val="22"/>
              </w:rPr>
              <w:t xml:space="preserve"> relevant associations </w:t>
            </w:r>
            <w:r w:rsidR="004C1BCE">
              <w:rPr>
                <w:rFonts w:ascii="Arial" w:hAnsi="Arial" w:cs="Arial"/>
                <w:sz w:val="22"/>
                <w:szCs w:val="22"/>
              </w:rPr>
              <w:t xml:space="preserve">(online websites) </w:t>
            </w:r>
            <w:r w:rsidR="001E7690">
              <w:rPr>
                <w:rFonts w:ascii="Arial" w:hAnsi="Arial" w:cs="Arial"/>
                <w:sz w:val="22"/>
                <w:szCs w:val="22"/>
              </w:rPr>
              <w:t xml:space="preserve">will be included as part of the search for studies </w:t>
            </w:r>
            <w:sdt>
              <w:sdtPr>
                <w:rPr>
                  <w:rFonts w:ascii="Arial" w:hAnsi="Arial" w:cs="Arial"/>
                  <w:sz w:val="22"/>
                  <w:szCs w:val="22"/>
                </w:rPr>
                <w:id w:val="-709800709"/>
                <w:citation/>
              </w:sdtPr>
              <w:sdtContent>
                <w:r w:rsidR="001E7690">
                  <w:rPr>
                    <w:rFonts w:ascii="Arial" w:hAnsi="Arial" w:cs="Arial"/>
                    <w:sz w:val="22"/>
                    <w:szCs w:val="22"/>
                  </w:rPr>
                  <w:fldChar w:fldCharType="begin"/>
                </w:r>
                <w:r w:rsidR="001E7690">
                  <w:rPr>
                    <w:rFonts w:ascii="Arial" w:hAnsi="Arial" w:cs="Arial"/>
                    <w:sz w:val="22"/>
                    <w:szCs w:val="22"/>
                  </w:rPr>
                  <w:instrText xml:space="preserve"> CITATION Coh181 \l 2057  \m Zaw20</w:instrText>
                </w:r>
                <w:r w:rsidR="001E7690">
                  <w:rPr>
                    <w:rFonts w:ascii="Arial" w:hAnsi="Arial" w:cs="Arial"/>
                    <w:sz w:val="22"/>
                    <w:szCs w:val="22"/>
                  </w:rPr>
                  <w:fldChar w:fldCharType="separate"/>
                </w:r>
                <w:r w:rsidR="00261B40" w:rsidRPr="00261B40">
                  <w:rPr>
                    <w:rFonts w:ascii="Arial" w:hAnsi="Arial" w:cs="Arial"/>
                    <w:noProof/>
                    <w:sz w:val="22"/>
                    <w:szCs w:val="22"/>
                  </w:rPr>
                  <w:t>(Cohen, et al., 2018; Zawacki-Richter, et al., 2020)</w:t>
                </w:r>
                <w:r w:rsidR="001E7690">
                  <w:rPr>
                    <w:rFonts w:ascii="Arial" w:hAnsi="Arial" w:cs="Arial"/>
                    <w:sz w:val="22"/>
                    <w:szCs w:val="22"/>
                  </w:rPr>
                  <w:fldChar w:fldCharType="end"/>
                </w:r>
              </w:sdtContent>
            </w:sdt>
          </w:p>
          <w:p w14:paraId="63D321CC" w14:textId="77777777" w:rsidR="0070045B" w:rsidRDefault="0070045B" w:rsidP="00A91894">
            <w:pPr>
              <w:rPr>
                <w:rFonts w:ascii="Arial" w:hAnsi="Arial" w:cs="Arial"/>
                <w:sz w:val="22"/>
                <w:szCs w:val="22"/>
              </w:rPr>
            </w:pPr>
          </w:p>
          <w:p w14:paraId="5F613C94" w14:textId="4E0CC572" w:rsidR="00102CFD" w:rsidRDefault="005219D2" w:rsidP="00A91894">
            <w:pPr>
              <w:rPr>
                <w:rFonts w:ascii="Arial" w:hAnsi="Arial" w:cs="Arial"/>
                <w:sz w:val="22"/>
                <w:szCs w:val="22"/>
              </w:rPr>
            </w:pPr>
            <w:r>
              <w:rPr>
                <w:rFonts w:ascii="Arial" w:hAnsi="Arial" w:cs="Arial"/>
                <w:sz w:val="22"/>
                <w:szCs w:val="22"/>
              </w:rPr>
              <w:t>A</w:t>
            </w:r>
            <w:r w:rsidR="00D87D50">
              <w:rPr>
                <w:rFonts w:ascii="Arial" w:hAnsi="Arial" w:cs="Arial"/>
                <w:sz w:val="22"/>
                <w:szCs w:val="22"/>
              </w:rPr>
              <w:t xml:space="preserve"> clear inclusion and exclusion criteria will be used for searching for research</w:t>
            </w:r>
            <w:r w:rsidR="00CE124F">
              <w:rPr>
                <w:rFonts w:ascii="Arial" w:hAnsi="Arial" w:cs="Arial"/>
                <w:sz w:val="22"/>
                <w:szCs w:val="22"/>
              </w:rPr>
              <w:t xml:space="preserve">, and the </w:t>
            </w:r>
            <w:r w:rsidR="00D1430C">
              <w:rPr>
                <w:rFonts w:ascii="Arial" w:hAnsi="Arial" w:cs="Arial"/>
                <w:sz w:val="22"/>
                <w:szCs w:val="22"/>
              </w:rPr>
              <w:t>advantage</w:t>
            </w:r>
            <w:r w:rsidR="00CE124F">
              <w:rPr>
                <w:rFonts w:ascii="Arial" w:hAnsi="Arial" w:cs="Arial"/>
                <w:sz w:val="22"/>
                <w:szCs w:val="22"/>
              </w:rPr>
              <w:t xml:space="preserve"> of </w:t>
            </w:r>
            <w:r w:rsidR="00D1430C">
              <w:rPr>
                <w:rFonts w:ascii="Arial" w:hAnsi="Arial" w:cs="Arial"/>
                <w:sz w:val="22"/>
                <w:szCs w:val="22"/>
              </w:rPr>
              <w:t xml:space="preserve">having a </w:t>
            </w:r>
            <w:r w:rsidR="00CE124F">
              <w:rPr>
                <w:rFonts w:ascii="Arial" w:hAnsi="Arial" w:cs="Arial"/>
                <w:sz w:val="22"/>
                <w:szCs w:val="22"/>
              </w:rPr>
              <w:t xml:space="preserve">criteria is to minimise bias  </w:t>
            </w:r>
            <w:sdt>
              <w:sdtPr>
                <w:rPr>
                  <w:rFonts w:ascii="Arial" w:hAnsi="Arial" w:cs="Arial"/>
                  <w:sz w:val="22"/>
                  <w:szCs w:val="22"/>
                </w:rPr>
                <w:id w:val="372886499"/>
                <w:citation/>
              </w:sdtPr>
              <w:sdtContent>
                <w:r w:rsidR="00102CFD">
                  <w:rPr>
                    <w:rFonts w:ascii="Arial" w:hAnsi="Arial" w:cs="Arial"/>
                    <w:sz w:val="22"/>
                    <w:szCs w:val="22"/>
                  </w:rPr>
                  <w:fldChar w:fldCharType="begin"/>
                </w:r>
                <w:r w:rsidR="00102CFD">
                  <w:rPr>
                    <w:rFonts w:ascii="Arial" w:hAnsi="Arial" w:cs="Arial"/>
                    <w:sz w:val="22"/>
                    <w:szCs w:val="22"/>
                  </w:rPr>
                  <w:instrText xml:space="preserve"> CITATION Coh181 \l 2057 </w:instrText>
                </w:r>
                <w:r w:rsidR="00102CFD">
                  <w:rPr>
                    <w:rFonts w:ascii="Arial" w:hAnsi="Arial" w:cs="Arial"/>
                    <w:sz w:val="22"/>
                    <w:szCs w:val="22"/>
                  </w:rPr>
                  <w:fldChar w:fldCharType="separate"/>
                </w:r>
                <w:r w:rsidR="00261B40" w:rsidRPr="00261B40">
                  <w:rPr>
                    <w:rFonts w:ascii="Arial" w:hAnsi="Arial" w:cs="Arial"/>
                    <w:noProof/>
                    <w:sz w:val="22"/>
                    <w:szCs w:val="22"/>
                  </w:rPr>
                  <w:t>(Cohen, et al., 2018)</w:t>
                </w:r>
                <w:r w:rsidR="00102CFD">
                  <w:rPr>
                    <w:rFonts w:ascii="Arial" w:hAnsi="Arial" w:cs="Arial"/>
                    <w:sz w:val="22"/>
                    <w:szCs w:val="22"/>
                  </w:rPr>
                  <w:fldChar w:fldCharType="end"/>
                </w:r>
              </w:sdtContent>
            </w:sdt>
            <w:r w:rsidR="0013510E">
              <w:rPr>
                <w:rFonts w:ascii="Arial" w:hAnsi="Arial" w:cs="Arial"/>
                <w:sz w:val="22"/>
                <w:szCs w:val="22"/>
              </w:rPr>
              <w:t xml:space="preserve">.  </w:t>
            </w:r>
            <w:r w:rsidR="00CE124F">
              <w:rPr>
                <w:rFonts w:ascii="Arial" w:hAnsi="Arial" w:cs="Arial"/>
                <w:sz w:val="22"/>
                <w:szCs w:val="22"/>
              </w:rPr>
              <w:t xml:space="preserve">The inclusion criteria will include studies within the past 20 years, studies carried out worldwide, and published in English.  The exclusion criteria will include studies over 20 years old, </w:t>
            </w:r>
            <w:r w:rsidR="00D1430C">
              <w:rPr>
                <w:rFonts w:ascii="Arial" w:hAnsi="Arial" w:cs="Arial"/>
                <w:sz w:val="22"/>
                <w:szCs w:val="22"/>
              </w:rPr>
              <w:t xml:space="preserve">and </w:t>
            </w:r>
            <w:r w:rsidR="00CE124F">
              <w:rPr>
                <w:rFonts w:ascii="Arial" w:hAnsi="Arial" w:cs="Arial"/>
                <w:sz w:val="22"/>
                <w:szCs w:val="22"/>
              </w:rPr>
              <w:t>research articles that are not peer-reviewed.</w:t>
            </w:r>
          </w:p>
          <w:p w14:paraId="689871BD" w14:textId="77777777" w:rsidR="00CE124F" w:rsidRDefault="00CE124F" w:rsidP="00A91894">
            <w:pPr>
              <w:rPr>
                <w:rFonts w:ascii="Arial" w:hAnsi="Arial" w:cs="Arial"/>
                <w:sz w:val="22"/>
                <w:szCs w:val="22"/>
              </w:rPr>
            </w:pPr>
          </w:p>
          <w:p w14:paraId="337DDC14" w14:textId="5283FB9A" w:rsidR="00CE124F" w:rsidRDefault="00CE124F" w:rsidP="00A91894">
            <w:pPr>
              <w:rPr>
                <w:rFonts w:ascii="Arial" w:hAnsi="Arial" w:cs="Arial"/>
                <w:sz w:val="22"/>
                <w:szCs w:val="22"/>
              </w:rPr>
            </w:pPr>
            <w:r>
              <w:rPr>
                <w:rFonts w:ascii="Arial" w:hAnsi="Arial" w:cs="Arial"/>
                <w:sz w:val="22"/>
                <w:szCs w:val="22"/>
              </w:rPr>
              <w:t xml:space="preserve">To ensure the quality and value of the systematic literature review, the preferred reporting items for systematic reviews and meta-analysis flow-chart (PRISMA) will be followed to report the research work in a clear and transparent way </w:t>
            </w:r>
            <w:sdt>
              <w:sdtPr>
                <w:rPr>
                  <w:rFonts w:ascii="Arial" w:hAnsi="Arial" w:cs="Arial"/>
                  <w:sz w:val="22"/>
                  <w:szCs w:val="22"/>
                </w:rPr>
                <w:id w:val="-1810548574"/>
                <w:citation/>
              </w:sdtPr>
              <w:sdtContent>
                <w:r>
                  <w:rPr>
                    <w:rFonts w:ascii="Arial" w:hAnsi="Arial" w:cs="Arial"/>
                    <w:sz w:val="22"/>
                    <w:szCs w:val="22"/>
                  </w:rPr>
                  <w:fldChar w:fldCharType="begin"/>
                </w:r>
                <w:r>
                  <w:rPr>
                    <w:rFonts w:ascii="Arial" w:hAnsi="Arial" w:cs="Arial"/>
                    <w:sz w:val="22"/>
                    <w:szCs w:val="22"/>
                  </w:rPr>
                  <w:instrText xml:space="preserve"> CITATION Pag16 \l 2057 </w:instrText>
                </w:r>
                <w:r>
                  <w:rPr>
                    <w:rFonts w:ascii="Arial" w:hAnsi="Arial" w:cs="Arial"/>
                    <w:sz w:val="22"/>
                    <w:szCs w:val="22"/>
                  </w:rPr>
                  <w:fldChar w:fldCharType="separate"/>
                </w:r>
                <w:r w:rsidR="00261B40" w:rsidRPr="00261B40">
                  <w:rPr>
                    <w:rFonts w:ascii="Arial" w:hAnsi="Arial" w:cs="Arial"/>
                    <w:noProof/>
                    <w:sz w:val="22"/>
                    <w:szCs w:val="22"/>
                  </w:rPr>
                  <w:t>(Page &amp; Moher, 2016)</w:t>
                </w:r>
                <w:r>
                  <w:rPr>
                    <w:rFonts w:ascii="Arial" w:hAnsi="Arial" w:cs="Arial"/>
                    <w:sz w:val="22"/>
                    <w:szCs w:val="22"/>
                  </w:rPr>
                  <w:fldChar w:fldCharType="end"/>
                </w:r>
              </w:sdtContent>
            </w:sdt>
            <w:r>
              <w:rPr>
                <w:rFonts w:ascii="Arial" w:hAnsi="Arial" w:cs="Arial"/>
                <w:sz w:val="22"/>
                <w:szCs w:val="22"/>
              </w:rPr>
              <w:t xml:space="preserve">.  This means following a thorough process of identification of records, screening, assessing the articles for eligibility, to arrive at the end with studies to be included for the synthesis </w:t>
            </w:r>
            <w:sdt>
              <w:sdtPr>
                <w:rPr>
                  <w:rFonts w:ascii="Arial" w:hAnsi="Arial" w:cs="Arial"/>
                  <w:sz w:val="22"/>
                  <w:szCs w:val="22"/>
                </w:rPr>
                <w:id w:val="1857624491"/>
                <w:citation/>
              </w:sdtPr>
              <w:sdtContent>
                <w:r>
                  <w:rPr>
                    <w:rFonts w:ascii="Arial" w:hAnsi="Arial" w:cs="Arial"/>
                    <w:sz w:val="22"/>
                    <w:szCs w:val="22"/>
                  </w:rPr>
                  <w:fldChar w:fldCharType="begin"/>
                </w:r>
                <w:r>
                  <w:rPr>
                    <w:rFonts w:ascii="Arial" w:hAnsi="Arial" w:cs="Arial"/>
                    <w:sz w:val="22"/>
                    <w:szCs w:val="22"/>
                  </w:rPr>
                  <w:instrText xml:space="preserve"> CITATION Ave21 \l 2057 </w:instrText>
                </w:r>
                <w:r>
                  <w:rPr>
                    <w:rFonts w:ascii="Arial" w:hAnsi="Arial" w:cs="Arial"/>
                    <w:sz w:val="22"/>
                    <w:szCs w:val="22"/>
                  </w:rPr>
                  <w:fldChar w:fldCharType="separate"/>
                </w:r>
                <w:r w:rsidR="00261B40" w:rsidRPr="00261B40">
                  <w:rPr>
                    <w:rFonts w:ascii="Arial" w:hAnsi="Arial" w:cs="Arial"/>
                    <w:noProof/>
                    <w:sz w:val="22"/>
                    <w:szCs w:val="22"/>
                  </w:rPr>
                  <w:t>(Aveyard, et al., 2021)</w:t>
                </w:r>
                <w:r>
                  <w:rPr>
                    <w:rFonts w:ascii="Arial" w:hAnsi="Arial" w:cs="Arial"/>
                    <w:sz w:val="22"/>
                    <w:szCs w:val="22"/>
                  </w:rPr>
                  <w:fldChar w:fldCharType="end"/>
                </w:r>
              </w:sdtContent>
            </w:sdt>
            <w:r>
              <w:rPr>
                <w:rFonts w:ascii="Arial" w:hAnsi="Arial" w:cs="Arial"/>
                <w:sz w:val="22"/>
                <w:szCs w:val="22"/>
              </w:rPr>
              <w:t>.   I would aim to include approximately 15 studies in the literature review.</w:t>
            </w:r>
          </w:p>
          <w:p w14:paraId="11554B86" w14:textId="77777777" w:rsidR="00CE124F" w:rsidRDefault="00CE124F" w:rsidP="00A91894">
            <w:pPr>
              <w:rPr>
                <w:rFonts w:ascii="Arial" w:hAnsi="Arial" w:cs="Arial"/>
                <w:sz w:val="22"/>
                <w:szCs w:val="22"/>
              </w:rPr>
            </w:pPr>
          </w:p>
          <w:p w14:paraId="21A0A514" w14:textId="7E922CD7" w:rsidR="00CE124F" w:rsidRDefault="00CE124F" w:rsidP="00A91894">
            <w:pPr>
              <w:rPr>
                <w:rFonts w:ascii="Arial" w:hAnsi="Arial" w:cs="Arial"/>
                <w:sz w:val="22"/>
                <w:szCs w:val="22"/>
              </w:rPr>
            </w:pPr>
            <w:r>
              <w:rPr>
                <w:rFonts w:ascii="Arial" w:hAnsi="Arial" w:cs="Arial"/>
                <w:sz w:val="22"/>
                <w:szCs w:val="22"/>
              </w:rPr>
              <w:t>It is important that a researcher understands the ethical considerations when choosing studies for the literature review</w:t>
            </w:r>
            <w:r w:rsidR="00A43F57">
              <w:rPr>
                <w:rFonts w:ascii="Arial" w:hAnsi="Arial" w:cs="Arial"/>
                <w:sz w:val="22"/>
                <w:szCs w:val="22"/>
              </w:rPr>
              <w:t xml:space="preserve"> and only studies that have appropriately considered the ethics will be included in the review </w:t>
            </w:r>
            <w:sdt>
              <w:sdtPr>
                <w:rPr>
                  <w:rFonts w:ascii="Arial" w:hAnsi="Arial" w:cs="Arial"/>
                  <w:sz w:val="22"/>
                  <w:szCs w:val="22"/>
                </w:rPr>
                <w:id w:val="474040253"/>
                <w:citation/>
              </w:sdtPr>
              <w:sdtContent>
                <w:r w:rsidR="00A43F57">
                  <w:rPr>
                    <w:rFonts w:ascii="Arial" w:hAnsi="Arial" w:cs="Arial"/>
                    <w:sz w:val="22"/>
                    <w:szCs w:val="22"/>
                  </w:rPr>
                  <w:fldChar w:fldCharType="begin"/>
                </w:r>
                <w:r w:rsidR="00A43F57">
                  <w:rPr>
                    <w:rFonts w:ascii="Arial" w:hAnsi="Arial" w:cs="Arial"/>
                    <w:sz w:val="22"/>
                    <w:szCs w:val="22"/>
                  </w:rPr>
                  <w:instrText xml:space="preserve"> CITATION Bri24 \l 2057 </w:instrText>
                </w:r>
                <w:r w:rsidR="00A43F57">
                  <w:rPr>
                    <w:rFonts w:ascii="Arial" w:hAnsi="Arial" w:cs="Arial"/>
                    <w:sz w:val="22"/>
                    <w:szCs w:val="22"/>
                  </w:rPr>
                  <w:fldChar w:fldCharType="separate"/>
                </w:r>
                <w:r w:rsidR="00261B40" w:rsidRPr="00261B40">
                  <w:rPr>
                    <w:rFonts w:ascii="Arial" w:hAnsi="Arial" w:cs="Arial"/>
                    <w:noProof/>
                    <w:sz w:val="22"/>
                    <w:szCs w:val="22"/>
                  </w:rPr>
                  <w:t>(British Educational Research Association, 2024)</w:t>
                </w:r>
                <w:r w:rsidR="00A43F57">
                  <w:rPr>
                    <w:rFonts w:ascii="Arial" w:hAnsi="Arial" w:cs="Arial"/>
                    <w:sz w:val="22"/>
                    <w:szCs w:val="22"/>
                  </w:rPr>
                  <w:fldChar w:fldCharType="end"/>
                </w:r>
              </w:sdtContent>
            </w:sdt>
            <w:r>
              <w:rPr>
                <w:rFonts w:ascii="Arial" w:hAnsi="Arial" w:cs="Arial"/>
                <w:sz w:val="22"/>
                <w:szCs w:val="22"/>
              </w:rPr>
              <w:t xml:space="preserve">.  </w:t>
            </w:r>
            <w:r w:rsidR="00D345C0">
              <w:rPr>
                <w:rFonts w:ascii="Arial" w:hAnsi="Arial" w:cs="Arial"/>
                <w:sz w:val="22"/>
                <w:szCs w:val="22"/>
              </w:rPr>
              <w:t xml:space="preserve">It is </w:t>
            </w:r>
            <w:r w:rsidR="00D1430C">
              <w:rPr>
                <w:rFonts w:ascii="Arial" w:hAnsi="Arial" w:cs="Arial"/>
                <w:sz w:val="22"/>
                <w:szCs w:val="22"/>
              </w:rPr>
              <w:t xml:space="preserve">also </w:t>
            </w:r>
            <w:r w:rsidR="00D345C0">
              <w:rPr>
                <w:rFonts w:ascii="Arial" w:hAnsi="Arial" w:cs="Arial"/>
                <w:sz w:val="22"/>
                <w:szCs w:val="22"/>
              </w:rPr>
              <w:t xml:space="preserve">important to consider the perspectives of the researchers and participants of the selected studies, as this may influence the findings of those studies </w:t>
            </w:r>
            <w:sdt>
              <w:sdtPr>
                <w:rPr>
                  <w:rFonts w:ascii="Arial" w:hAnsi="Arial" w:cs="Arial"/>
                  <w:sz w:val="22"/>
                  <w:szCs w:val="22"/>
                </w:rPr>
                <w:id w:val="186565058"/>
                <w:citation/>
              </w:sdtPr>
              <w:sdtContent>
                <w:r w:rsidR="00D345C0">
                  <w:rPr>
                    <w:rFonts w:ascii="Arial" w:hAnsi="Arial" w:cs="Arial"/>
                    <w:sz w:val="22"/>
                    <w:szCs w:val="22"/>
                  </w:rPr>
                  <w:fldChar w:fldCharType="begin"/>
                </w:r>
                <w:r w:rsidR="00D345C0">
                  <w:rPr>
                    <w:rFonts w:ascii="Arial" w:hAnsi="Arial" w:cs="Arial"/>
                    <w:sz w:val="22"/>
                    <w:szCs w:val="22"/>
                  </w:rPr>
                  <w:instrText xml:space="preserve"> CITATION Zaw20 \l 2057 </w:instrText>
                </w:r>
                <w:r w:rsidR="00D345C0">
                  <w:rPr>
                    <w:rFonts w:ascii="Arial" w:hAnsi="Arial" w:cs="Arial"/>
                    <w:sz w:val="22"/>
                    <w:szCs w:val="22"/>
                  </w:rPr>
                  <w:fldChar w:fldCharType="separate"/>
                </w:r>
                <w:r w:rsidR="00261B40" w:rsidRPr="00261B40">
                  <w:rPr>
                    <w:rFonts w:ascii="Arial" w:hAnsi="Arial" w:cs="Arial"/>
                    <w:noProof/>
                    <w:sz w:val="22"/>
                    <w:szCs w:val="22"/>
                  </w:rPr>
                  <w:t>(Zawacki-Richter, et al., 2020)</w:t>
                </w:r>
                <w:r w:rsidR="00D345C0">
                  <w:rPr>
                    <w:rFonts w:ascii="Arial" w:hAnsi="Arial" w:cs="Arial"/>
                    <w:sz w:val="22"/>
                    <w:szCs w:val="22"/>
                  </w:rPr>
                  <w:fldChar w:fldCharType="end"/>
                </w:r>
              </w:sdtContent>
            </w:sdt>
            <w:r w:rsidR="00D345C0">
              <w:rPr>
                <w:rFonts w:ascii="Arial" w:hAnsi="Arial" w:cs="Arial"/>
                <w:sz w:val="22"/>
                <w:szCs w:val="22"/>
              </w:rPr>
              <w:t>.</w:t>
            </w:r>
          </w:p>
          <w:p w14:paraId="74371C94" w14:textId="77777777" w:rsidR="001A7B19" w:rsidRDefault="001A7B19" w:rsidP="00A91894">
            <w:pPr>
              <w:rPr>
                <w:rFonts w:ascii="Arial" w:hAnsi="Arial" w:cs="Arial"/>
                <w:sz w:val="22"/>
                <w:szCs w:val="22"/>
              </w:rPr>
            </w:pPr>
          </w:p>
          <w:p w14:paraId="1A1D29CF" w14:textId="77777777" w:rsidR="00CE124F" w:rsidRPr="00A42F82" w:rsidRDefault="00CE124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B9F0206" w:rsidR="00B23BFF" w:rsidRPr="0036685D" w:rsidRDefault="00414F9E" w:rsidP="00A91894">
            <w:pPr>
              <w:rPr>
                <w:rFonts w:ascii="Arial" w:hAnsi="Arial" w:cs="Arial"/>
                <w:sz w:val="22"/>
                <w:szCs w:val="22"/>
              </w:rPr>
            </w:pPr>
            <w:r w:rsidRPr="0036685D">
              <w:rPr>
                <w:rFonts w:ascii="Arial" w:hAnsi="Arial" w:cs="Arial"/>
                <w:sz w:val="22"/>
                <w:szCs w:val="22"/>
              </w:rPr>
              <w:t>The United Kingdom.</w:t>
            </w:r>
          </w:p>
          <w:p w14:paraId="6B6F0CA2" w14:textId="61845139" w:rsidR="00B23BFF" w:rsidRPr="0036685D" w:rsidRDefault="00CE124F" w:rsidP="00A91894">
            <w:pPr>
              <w:rPr>
                <w:rFonts w:ascii="Arial" w:hAnsi="Arial" w:cs="Arial"/>
                <w:sz w:val="22"/>
                <w:szCs w:val="22"/>
              </w:rPr>
            </w:pPr>
            <w:r>
              <w:rPr>
                <w:rFonts w:ascii="Arial" w:hAnsi="Arial" w:cs="Arial"/>
                <w:sz w:val="22"/>
                <w:szCs w:val="22"/>
              </w:rPr>
              <w:t>Library and on my computer.</w:t>
            </w:r>
          </w:p>
          <w:p w14:paraId="1E4484B6" w14:textId="77777777" w:rsidR="00B23BFF" w:rsidRPr="0036685D" w:rsidRDefault="00B23BFF" w:rsidP="00A91894">
            <w:pPr>
              <w:rPr>
                <w:rFonts w:ascii="Arial" w:hAnsi="Arial" w:cs="Arial"/>
                <w:b/>
                <w:sz w:val="22"/>
                <w:szCs w:val="22"/>
              </w:rPr>
            </w:pPr>
            <w:r w:rsidRPr="0036685D">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B44AF99" w:rsidR="00B23BFF" w:rsidRPr="00A42F82" w:rsidRDefault="00BC79B2" w:rsidP="00A91894">
            <w:pPr>
              <w:rPr>
                <w:rFonts w:ascii="Arial" w:hAnsi="Arial" w:cs="Arial"/>
                <w:sz w:val="22"/>
                <w:szCs w:val="22"/>
              </w:rPr>
            </w:pPr>
            <w:r>
              <w:rPr>
                <w:rFonts w:ascii="Arial" w:hAnsi="Arial" w:cs="Arial"/>
                <w:sz w:val="22"/>
                <w:szCs w:val="22"/>
              </w:rPr>
              <w:t>Not applicable</w:t>
            </w:r>
            <w:r w:rsidR="00AE790B">
              <w:rPr>
                <w:rFonts w:ascii="Arial" w:hAnsi="Arial" w:cs="Arial"/>
                <w:sz w:val="22"/>
                <w:szCs w:val="22"/>
              </w:rPr>
              <w:t>.</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98B7826" w:rsidR="004942B0" w:rsidRPr="00A42F82" w:rsidRDefault="007901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27E41CE"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790120">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5E5E74"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w:t>
            </w:r>
            <w:r w:rsidRPr="005E5E74">
              <w:rPr>
                <w:rFonts w:ascii="Arial" w:hAnsi="Arial" w:cs="Arial"/>
                <w:sz w:val="22"/>
                <w:szCs w:val="22"/>
              </w:rPr>
              <w:t xml:space="preserve">here of </w:t>
            </w:r>
            <w:r w:rsidRPr="00790120">
              <w:rPr>
                <w:rFonts w:ascii="Arial" w:hAnsi="Arial" w:cs="Arial"/>
                <w:sz w:val="22"/>
                <w:szCs w:val="22"/>
              </w:rPr>
              <w:t>how you will gain access</w:t>
            </w:r>
            <w:r w:rsidRPr="005E5E74">
              <w:rPr>
                <w:rFonts w:ascii="Arial" w:hAnsi="Arial" w:cs="Arial"/>
                <w:sz w:val="22"/>
                <w:szCs w:val="22"/>
              </w:rPr>
              <w:t xml:space="preserve"> to specific documentation that is not in the public domain and </w:t>
            </w:r>
            <w:r w:rsidRPr="00790120">
              <w:rPr>
                <w:rFonts w:ascii="Arial" w:hAnsi="Arial" w:cs="Arial"/>
                <w:sz w:val="22"/>
                <w:szCs w:val="22"/>
              </w:rPr>
              <w:t xml:space="preserve">that this is in accordance with </w:t>
            </w:r>
            <w:r w:rsidR="00913567" w:rsidRPr="00790120">
              <w:rPr>
                <w:rFonts w:ascii="Arial" w:hAnsi="Arial" w:cs="Arial"/>
                <w:sz w:val="22"/>
                <w:szCs w:val="22"/>
              </w:rPr>
              <w:t>the current</w:t>
            </w:r>
            <w:r w:rsidRPr="00790120">
              <w:rPr>
                <w:rFonts w:ascii="Arial" w:hAnsi="Arial" w:cs="Arial"/>
                <w:sz w:val="22"/>
                <w:szCs w:val="22"/>
              </w:rPr>
              <w:t xml:space="preserve"> data protection law of the country</w:t>
            </w:r>
            <w:r w:rsidRPr="005E5E74">
              <w:rPr>
                <w:rFonts w:ascii="Arial" w:hAnsi="Arial" w:cs="Arial"/>
                <w:sz w:val="22"/>
                <w:szCs w:val="22"/>
              </w:rPr>
              <w:t xml:space="preserve"> in question and </w:t>
            </w:r>
            <w:r w:rsidR="00913567" w:rsidRPr="005E5E74">
              <w:rPr>
                <w:rFonts w:ascii="Arial" w:hAnsi="Arial" w:cs="Arial"/>
                <w:sz w:val="22"/>
                <w:szCs w:val="22"/>
              </w:rPr>
              <w:t xml:space="preserve">that of </w:t>
            </w:r>
            <w:r w:rsidRPr="005E5E74">
              <w:rPr>
                <w:rFonts w:ascii="Arial" w:hAnsi="Arial" w:cs="Arial"/>
                <w:sz w:val="22"/>
                <w:szCs w:val="22"/>
              </w:rPr>
              <w:t>England and Wales.</w:t>
            </w:r>
          </w:p>
          <w:p w14:paraId="0E59246D" w14:textId="77777777" w:rsidR="004A7DD5" w:rsidRPr="005E5E74"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544E2FE7" w:rsidR="00D107AC" w:rsidRPr="00A42F82" w:rsidRDefault="007901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7BD1088B" w:rsidR="00D107AC" w:rsidRPr="00A42F82" w:rsidRDefault="0036685D"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B27064C" w:rsidR="00D107AC" w:rsidRPr="00A42F82" w:rsidRDefault="00FB39DC"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C1CCA47" w:rsidR="00D107AC" w:rsidRPr="00A42F82" w:rsidRDefault="0036685D"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71E1E1E6" w:rsidR="00D107AC" w:rsidRPr="00A42F82" w:rsidRDefault="00790120"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465591F4" w:rsidR="00D107AC" w:rsidRPr="00A42F82" w:rsidRDefault="00790120"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386C39AF" w:rsidR="00D107AC" w:rsidRPr="00A42F82" w:rsidRDefault="00790120"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6D676808" w:rsidR="00D107AC" w:rsidRDefault="0036685D" w:rsidP="00A91894">
            <w:pPr>
              <w:rPr>
                <w:rFonts w:ascii="Arial" w:hAnsi="Arial" w:cs="Arial"/>
              </w:rPr>
            </w:pPr>
            <w:r>
              <w:rPr>
                <w:rFonts w:ascii="Arial" w:hAnsi="Arial" w:cs="Arial"/>
              </w:rPr>
              <w:t xml:space="preserve">The research relates to a prosperous Wales because research suggests that extracurricular activities </w:t>
            </w:r>
            <w:r w:rsidR="00155907">
              <w:rPr>
                <w:rFonts w:ascii="Arial" w:hAnsi="Arial" w:cs="Arial"/>
              </w:rPr>
              <w:t>develop</w:t>
            </w:r>
            <w:r>
              <w:rPr>
                <w:rFonts w:ascii="Arial" w:hAnsi="Arial" w:cs="Arial"/>
              </w:rPr>
              <w:t xml:space="preserve"> skills that can lead to better employment prospects.</w:t>
            </w:r>
          </w:p>
          <w:p w14:paraId="1AA696CD" w14:textId="0B4E396A" w:rsidR="0036685D" w:rsidRDefault="0036685D" w:rsidP="00A91894">
            <w:pPr>
              <w:rPr>
                <w:rFonts w:ascii="Arial" w:hAnsi="Arial" w:cs="Arial"/>
              </w:rPr>
            </w:pPr>
            <w:r>
              <w:rPr>
                <w:rFonts w:ascii="Arial" w:hAnsi="Arial" w:cs="Arial"/>
              </w:rPr>
              <w:t>It relates also to a resilient Wales on the basis that research suggests extracurricular activities develops social skills</w:t>
            </w:r>
            <w:r w:rsidR="0039337F">
              <w:rPr>
                <w:rFonts w:ascii="Arial" w:hAnsi="Arial" w:cs="Arial"/>
              </w:rPr>
              <w:t>, resilience and motivation</w:t>
            </w:r>
            <w:r>
              <w:rPr>
                <w:rFonts w:ascii="Arial" w:hAnsi="Arial" w:cs="Arial"/>
              </w:rPr>
              <w:t>.</w:t>
            </w:r>
          </w:p>
          <w:p w14:paraId="3AFAEF32" w14:textId="5E48EF93" w:rsidR="0036685D" w:rsidRDefault="0036685D" w:rsidP="00A91894">
            <w:pPr>
              <w:rPr>
                <w:rFonts w:ascii="Arial" w:hAnsi="Arial" w:cs="Arial"/>
              </w:rPr>
            </w:pPr>
            <w:r>
              <w:rPr>
                <w:rFonts w:ascii="Arial" w:hAnsi="Arial" w:cs="Arial"/>
              </w:rPr>
              <w:t xml:space="preserve">Extracurricular sport activities </w:t>
            </w:r>
            <w:r w:rsidR="00155907">
              <w:rPr>
                <w:rFonts w:ascii="Arial" w:hAnsi="Arial" w:cs="Arial"/>
              </w:rPr>
              <w:t>cover</w:t>
            </w:r>
            <w:r>
              <w:rPr>
                <w:rFonts w:ascii="Arial" w:hAnsi="Arial" w:cs="Arial"/>
              </w:rPr>
              <w:t xml:space="preserve"> a healthier Wales because sport activities </w:t>
            </w:r>
            <w:r w:rsidR="00155907">
              <w:rPr>
                <w:rFonts w:ascii="Arial" w:hAnsi="Arial" w:cs="Arial"/>
              </w:rPr>
              <w:t>enable</w:t>
            </w:r>
            <w:r>
              <w:rPr>
                <w:rFonts w:ascii="Arial" w:hAnsi="Arial" w:cs="Arial"/>
              </w:rPr>
              <w:t xml:space="preserve"> children to become more physically healthy and it </w:t>
            </w:r>
            <w:r w:rsidR="00462FCD">
              <w:rPr>
                <w:rFonts w:ascii="Arial" w:hAnsi="Arial" w:cs="Arial"/>
              </w:rPr>
              <w:t>also helps</w:t>
            </w:r>
            <w:r>
              <w:rPr>
                <w:rFonts w:ascii="Arial" w:hAnsi="Arial" w:cs="Arial"/>
              </w:rPr>
              <w:t xml:space="preserve"> with mental wellbeing. </w:t>
            </w:r>
          </w:p>
          <w:p w14:paraId="6B46AFB9" w14:textId="2F1BB7C4" w:rsidR="0036685D" w:rsidRDefault="0036685D" w:rsidP="00A91894">
            <w:pPr>
              <w:rPr>
                <w:rFonts w:ascii="Arial" w:hAnsi="Arial" w:cs="Arial"/>
              </w:rPr>
            </w:pPr>
            <w:r>
              <w:rPr>
                <w:rFonts w:ascii="Arial" w:hAnsi="Arial" w:cs="Arial"/>
              </w:rPr>
              <w:t>The research also covers a more equal Wales because crosscurricula</w:t>
            </w:r>
            <w:r w:rsidR="00462FCD">
              <w:rPr>
                <w:rFonts w:ascii="Arial" w:hAnsi="Arial" w:cs="Arial"/>
              </w:rPr>
              <w:t>r</w:t>
            </w:r>
            <w:r>
              <w:rPr>
                <w:rFonts w:ascii="Arial" w:hAnsi="Arial" w:cs="Arial"/>
              </w:rPr>
              <w:t xml:space="preserve"> sport can be open to everyone to participate no matter what their ability is. </w:t>
            </w:r>
            <w:r w:rsidR="0039337F">
              <w:rPr>
                <w:rFonts w:ascii="Arial" w:hAnsi="Arial" w:cs="Arial"/>
              </w:rPr>
              <w:t xml:space="preserve">Extracurricular activities that are open to all are not assessed in accordance with competitive neo liberal philosophy, and are unlike academic subjects which are assessed through league tables.  </w:t>
            </w:r>
            <w:r>
              <w:rPr>
                <w:rFonts w:ascii="Arial" w:hAnsi="Arial" w:cs="Arial"/>
              </w:rPr>
              <w:t xml:space="preserve">The research may identify that there </w:t>
            </w:r>
            <w:r w:rsidR="00155907">
              <w:rPr>
                <w:rFonts w:ascii="Arial" w:hAnsi="Arial" w:cs="Arial"/>
              </w:rPr>
              <w:t>is</w:t>
            </w:r>
            <w:r>
              <w:rPr>
                <w:rFonts w:ascii="Arial" w:hAnsi="Arial" w:cs="Arial"/>
              </w:rPr>
              <w:t xml:space="preserve"> inequality in opportunities and therefore may suggest that this is changed so that there is more equality.</w:t>
            </w:r>
          </w:p>
          <w:p w14:paraId="694EBEAF" w14:textId="65FD285A" w:rsidR="00790120" w:rsidRPr="00A42F82" w:rsidRDefault="00790120" w:rsidP="00A91894">
            <w:pPr>
              <w:rPr>
                <w:rFonts w:ascii="Arial" w:hAnsi="Arial" w:cs="Arial"/>
              </w:rPr>
            </w:pPr>
            <w:r>
              <w:rPr>
                <w:rFonts w:ascii="Arial" w:hAnsi="Arial" w:cs="Arial"/>
                <w:sz w:val="22"/>
                <w:szCs w:val="22"/>
              </w:rPr>
              <w:t xml:space="preserve">The research may relate to a Wales of cohesive communities, vibrant culture and thriving Welsh language as many extracurricular activities are in the heart of communities and involve the </w:t>
            </w:r>
            <w:r w:rsidR="00462FCD">
              <w:rPr>
                <w:rFonts w:ascii="Arial" w:hAnsi="Arial" w:cs="Arial"/>
                <w:sz w:val="22"/>
                <w:szCs w:val="22"/>
              </w:rPr>
              <w:t>arts.</w:t>
            </w:r>
            <w:r w:rsidR="00462FCD">
              <w:rPr>
                <w:rFonts w:ascii="Arial" w:hAnsi="Arial" w:cs="Arial"/>
              </w:rPr>
              <w:t xml:space="preserve"> Finally</w:t>
            </w:r>
            <w:r>
              <w:rPr>
                <w:rFonts w:ascii="Arial" w:hAnsi="Arial" w:cs="Arial"/>
              </w:rPr>
              <w:t xml:space="preserve">, the research relates to a globally responsible Wales because there could be improvements in the economic and social wellbeing of Wales, as research suggests it can improve social skills and employment opportunities, </w:t>
            </w:r>
          </w:p>
          <w:p w14:paraId="50B02C85" w14:textId="62C1EDC8" w:rsidR="00D107AC" w:rsidRPr="00A42F82" w:rsidRDefault="00790120" w:rsidP="00A91894">
            <w:pPr>
              <w:rPr>
                <w:rFonts w:ascii="Arial" w:hAnsi="Arial" w:cs="Arial"/>
                <w:sz w:val="22"/>
                <w:szCs w:val="22"/>
              </w:rPr>
            </w:pPr>
            <w:r w:rsidRPr="0071213A">
              <w:rPr>
                <w:rFonts w:ascii="Arial" w:hAnsi="Arial" w:cs="Arial"/>
              </w:rPr>
              <w:t>(Heath et al, 2022).</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5E5E74">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00276E34" w:rsidR="00C11423" w:rsidRPr="00A42F82" w:rsidRDefault="005E5E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F3B6064" w:rsidR="00C11423" w:rsidRPr="00A42F82" w:rsidRDefault="005E5E7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2CEF1A11" w:rsidR="00C11423"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AF6EF06" w:rsidR="00C11423"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4D69192"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2CA75F6"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343084E" w:rsidR="00D107AC"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9459994"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E72D02"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EB6EF7E"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A0E9CDC"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B6AE8A6"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D6D192F"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0B02B14"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9AEEEC2"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0FAF6AC"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9BB9122"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BFE7CB2" w:rsidR="00770C66"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5E69604B" w:rsidR="00770C66"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F75E4A" w:rsidR="00770C66"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5518A490"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195BBD8D"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2BD973F8"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451959E"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E41D1F4"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02BE01DF"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4848D212"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6CA57418"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1E794229"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ABE22B3" w:rsidR="00ED0C5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77777777" w:rsidR="00025F69" w:rsidRDefault="00025F69" w:rsidP="00A91894">
            <w:pPr>
              <w:rPr>
                <w:rFonts w:ascii="Arial" w:hAnsi="Arial" w:cs="Arial"/>
                <w:sz w:val="22"/>
                <w:szCs w:val="22"/>
              </w:rPr>
            </w:pPr>
          </w:p>
          <w:p w14:paraId="26B5535D" w14:textId="77777777" w:rsidR="006E6FF3" w:rsidRPr="00A42F82" w:rsidRDefault="006E6FF3"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BE17FD" w:rsidRDefault="009E5020" w:rsidP="00A91894">
            <w:pPr>
              <w:jc w:val="center"/>
              <w:rPr>
                <w:rFonts w:ascii="Arial" w:hAnsi="Arial" w:cs="Arial"/>
                <w:sz w:val="22"/>
                <w:szCs w:val="22"/>
              </w:rPr>
            </w:pPr>
            <w:r w:rsidRPr="00BE17FD">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BE17FD" w:rsidRDefault="00025F69" w:rsidP="00A91894">
            <w:pPr>
              <w:rPr>
                <w:rFonts w:ascii="Arial" w:hAnsi="Arial" w:cs="Arial"/>
                <w:sz w:val="22"/>
                <w:szCs w:val="22"/>
              </w:rPr>
            </w:pPr>
            <w:r w:rsidRPr="00BE17FD">
              <w:rPr>
                <w:rFonts w:ascii="Arial" w:hAnsi="Arial" w:cs="Arial"/>
                <w:sz w:val="22"/>
                <w:szCs w:val="22"/>
              </w:rPr>
              <w:t>How will you identify the participants?</w:t>
            </w:r>
          </w:p>
        </w:tc>
        <w:tc>
          <w:tcPr>
            <w:tcW w:w="6633" w:type="dxa"/>
            <w:tcBorders>
              <w:top w:val="single" w:sz="4" w:space="0" w:color="auto"/>
            </w:tcBorders>
            <w:vAlign w:val="center"/>
          </w:tcPr>
          <w:p w14:paraId="2E2E4649" w14:textId="77777777" w:rsidR="00025F69" w:rsidRDefault="00025F69" w:rsidP="00A91894">
            <w:pPr>
              <w:rPr>
                <w:rFonts w:ascii="Arial" w:hAnsi="Arial" w:cs="Arial"/>
                <w:sz w:val="22"/>
                <w:szCs w:val="22"/>
              </w:rPr>
            </w:pPr>
          </w:p>
          <w:p w14:paraId="4BBBA4E9" w14:textId="77777777" w:rsidR="006E6FF3" w:rsidRPr="00A42F82" w:rsidRDefault="006E6FF3"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4A782D33"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58943CA4"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570691D4"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10287408"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160D97A0"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01559069"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1839C0F4" w:rsidR="00025F69" w:rsidRPr="00A42F82" w:rsidRDefault="00AD16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0C5C80E8"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2FC34165"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407CAECA" w:rsidR="00025F69"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221D89E0" w:rsidR="00382031"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2BB488A5" w:rsidR="00382031"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B8C15CB" w:rsidR="00382031"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372FB13A" w:rsidR="00382031" w:rsidRPr="00A42F82" w:rsidRDefault="006E6F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E3780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66695">
                  <w:rPr>
                    <w:rFonts w:ascii="MS Gothic" w:eastAsia="MS Gothic" w:hAnsi="MS Gothic" w:cs="Segoe UI Symbo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1924CDC" w14:textId="312F45D6" w:rsidR="00BB1BCE" w:rsidRDefault="00BB1BCE" w:rsidP="00A91894">
            <w:pPr>
              <w:rPr>
                <w:rFonts w:ascii="Arial" w:hAnsi="Arial" w:cs="Arial"/>
                <w:sz w:val="22"/>
                <w:szCs w:val="22"/>
              </w:rPr>
            </w:pPr>
          </w:p>
          <w:p w14:paraId="595F01F1" w14:textId="769522FB" w:rsidR="006E6FF3" w:rsidRPr="00A42F82" w:rsidRDefault="006E6FF3" w:rsidP="00A91894">
            <w:pPr>
              <w:rPr>
                <w:rFonts w:ascii="Arial" w:hAnsi="Arial" w:cs="Arial"/>
                <w:sz w:val="22"/>
                <w:szCs w:val="22"/>
              </w:rPr>
            </w:pPr>
            <w:r>
              <w:rPr>
                <w:rFonts w:ascii="Arial" w:hAnsi="Arial" w:cs="Arial"/>
                <w:sz w:val="22"/>
                <w:szCs w:val="22"/>
              </w:rPr>
              <w:t>This is a literature based research and will not involve any participants.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28025E7" w14:textId="77777777" w:rsidR="006E6FF3" w:rsidRDefault="006E6FF3" w:rsidP="00A91894">
            <w:pPr>
              <w:rPr>
                <w:rFonts w:ascii="Arial" w:hAnsi="Arial" w:cs="Arial"/>
                <w:sz w:val="22"/>
                <w:szCs w:val="22"/>
              </w:rPr>
            </w:pPr>
          </w:p>
          <w:p w14:paraId="52B4B5E7" w14:textId="70D124DD" w:rsidR="00241E83" w:rsidRPr="00A42F82" w:rsidRDefault="006E6FF3" w:rsidP="00A91894">
            <w:pPr>
              <w:rPr>
                <w:rFonts w:ascii="Arial" w:hAnsi="Arial" w:cs="Arial"/>
                <w:sz w:val="22"/>
                <w:szCs w:val="22"/>
              </w:rPr>
            </w:pPr>
            <w:r>
              <w:rPr>
                <w:rFonts w:ascii="Arial" w:hAnsi="Arial" w:cs="Arial"/>
                <w:sz w:val="22"/>
                <w:szCs w:val="22"/>
              </w:rPr>
              <w:t>Not applicable.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1DA639" w14:textId="1AF285BF" w:rsidR="00745D94" w:rsidRDefault="0094056C" w:rsidP="006E6FF3">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ABBD9B0" w14:textId="77777777" w:rsidR="00654E63" w:rsidRDefault="00654E63" w:rsidP="00A91894">
            <w:pPr>
              <w:rPr>
                <w:rFonts w:ascii="Arial" w:hAnsi="Arial" w:cs="Arial"/>
                <w:sz w:val="22"/>
                <w:szCs w:val="22"/>
              </w:rPr>
            </w:pPr>
          </w:p>
          <w:p w14:paraId="16B58FC4" w14:textId="77777777" w:rsidR="00654E63" w:rsidRDefault="00654E63" w:rsidP="00A91894">
            <w:pPr>
              <w:rPr>
                <w:rFonts w:ascii="Arial" w:hAnsi="Arial" w:cs="Arial"/>
                <w:sz w:val="22"/>
                <w:szCs w:val="22"/>
              </w:rPr>
            </w:pPr>
          </w:p>
          <w:p w14:paraId="3E666E61" w14:textId="44ADB887" w:rsidR="00745D94" w:rsidRPr="009B25F5" w:rsidRDefault="00654E63" w:rsidP="009B25F5">
            <w:pPr>
              <w:pStyle w:val="ListParagraph"/>
              <w:numPr>
                <w:ilvl w:val="0"/>
                <w:numId w:val="29"/>
              </w:numPr>
              <w:rPr>
                <w:rFonts w:ascii="Arial" w:hAnsi="Arial" w:cs="Arial"/>
              </w:rPr>
            </w:pPr>
            <w:r w:rsidRPr="009B25F5">
              <w:rPr>
                <w:rFonts w:ascii="Arial" w:hAnsi="Arial" w:cs="Arial"/>
              </w:rPr>
              <w:t xml:space="preserve">Personal health and safety - </w:t>
            </w:r>
            <w:r w:rsidR="00745D94" w:rsidRPr="009B25F5">
              <w:rPr>
                <w:rFonts w:ascii="Arial" w:hAnsi="Arial" w:cs="Arial"/>
              </w:rPr>
              <w:t xml:space="preserve">Risk of </w:t>
            </w:r>
            <w:r w:rsidR="00462FCD" w:rsidRPr="009B25F5">
              <w:rPr>
                <w:rFonts w:ascii="Arial" w:hAnsi="Arial" w:cs="Arial"/>
              </w:rPr>
              <w:t>musculoskeletal</w:t>
            </w:r>
            <w:r w:rsidR="00745D94" w:rsidRPr="009B25F5">
              <w:rPr>
                <w:rFonts w:ascii="Arial" w:hAnsi="Arial" w:cs="Arial"/>
              </w:rPr>
              <w:t xml:space="preserve"> issues such as back pain and eye strain</w:t>
            </w:r>
          </w:p>
          <w:p w14:paraId="16DD2CD1" w14:textId="77777777" w:rsidR="00C07A9A" w:rsidRDefault="00C07A9A" w:rsidP="00745D94">
            <w:pPr>
              <w:rPr>
                <w:rFonts w:ascii="Arial" w:hAnsi="Arial" w:cs="Arial"/>
                <w:sz w:val="22"/>
                <w:szCs w:val="22"/>
              </w:rPr>
            </w:pPr>
          </w:p>
          <w:p w14:paraId="5207041E" w14:textId="77777777" w:rsidR="00C07A9A" w:rsidRDefault="00C07A9A" w:rsidP="00745D94">
            <w:pPr>
              <w:rPr>
                <w:rFonts w:ascii="Arial" w:hAnsi="Arial" w:cs="Arial"/>
                <w:sz w:val="22"/>
                <w:szCs w:val="22"/>
              </w:rPr>
            </w:pPr>
          </w:p>
          <w:p w14:paraId="2E3790DA" w14:textId="77777777" w:rsidR="00C07A9A" w:rsidRDefault="00C07A9A" w:rsidP="00745D94">
            <w:pPr>
              <w:rPr>
                <w:rFonts w:ascii="Arial" w:hAnsi="Arial" w:cs="Arial"/>
                <w:sz w:val="22"/>
                <w:szCs w:val="22"/>
              </w:rPr>
            </w:pPr>
          </w:p>
          <w:p w14:paraId="1FA67798" w14:textId="4E7964FA" w:rsidR="00C07A9A" w:rsidRPr="009B25F5" w:rsidRDefault="00C07A9A" w:rsidP="009B25F5">
            <w:pPr>
              <w:pStyle w:val="ListParagraph"/>
              <w:numPr>
                <w:ilvl w:val="0"/>
                <w:numId w:val="29"/>
              </w:numPr>
              <w:rPr>
                <w:rFonts w:ascii="Arial" w:hAnsi="Arial" w:cs="Arial"/>
              </w:rPr>
            </w:pPr>
            <w:r w:rsidRPr="009B25F5">
              <w:rPr>
                <w:rFonts w:ascii="Arial" w:hAnsi="Arial" w:cs="Arial"/>
              </w:rPr>
              <w:t xml:space="preserve">Risk of accusation of </w:t>
            </w:r>
            <w:r w:rsidR="009B25F5">
              <w:rPr>
                <w:rFonts w:ascii="Arial" w:hAnsi="Arial" w:cs="Arial"/>
              </w:rPr>
              <w:t>impropriety</w:t>
            </w:r>
          </w:p>
          <w:p w14:paraId="074D7CD7" w14:textId="77777777" w:rsidR="00745D94" w:rsidRPr="00A42F82" w:rsidRDefault="00745D94" w:rsidP="00A91894">
            <w:pPr>
              <w:rPr>
                <w:rFonts w:ascii="Arial" w:hAnsi="Arial" w:cs="Arial"/>
                <w:sz w:val="22"/>
                <w:szCs w:val="22"/>
              </w:rPr>
            </w:pPr>
          </w:p>
          <w:p w14:paraId="514CA3D2" w14:textId="77777777" w:rsidR="00003E64" w:rsidRDefault="00003E64" w:rsidP="00A91894">
            <w:pPr>
              <w:rPr>
                <w:rFonts w:ascii="Arial" w:hAnsi="Arial" w:cs="Arial"/>
                <w:sz w:val="22"/>
                <w:szCs w:val="22"/>
              </w:rPr>
            </w:pPr>
          </w:p>
          <w:p w14:paraId="5BBE9FC1" w14:textId="77777777" w:rsidR="005F2AC5" w:rsidRPr="00A42F82" w:rsidRDefault="005F2AC5"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129D5FE" w14:textId="77777777" w:rsidR="00745D94" w:rsidRDefault="00745D94" w:rsidP="00A91894">
            <w:pPr>
              <w:rPr>
                <w:rFonts w:ascii="Arial" w:hAnsi="Arial" w:cs="Arial"/>
                <w:sz w:val="22"/>
                <w:szCs w:val="22"/>
              </w:rPr>
            </w:pPr>
          </w:p>
          <w:p w14:paraId="3DC5A016" w14:textId="77777777" w:rsidR="00745D94" w:rsidRPr="00A42F82" w:rsidRDefault="00745D94" w:rsidP="00A91894">
            <w:pPr>
              <w:rPr>
                <w:rFonts w:ascii="Arial" w:hAnsi="Arial" w:cs="Arial"/>
                <w:sz w:val="22"/>
                <w:szCs w:val="22"/>
              </w:rPr>
            </w:pPr>
          </w:p>
          <w:p w14:paraId="6058A74A" w14:textId="031AB1E0" w:rsidR="00003E64" w:rsidRPr="009B25F5" w:rsidRDefault="00745D94" w:rsidP="009B25F5">
            <w:pPr>
              <w:pStyle w:val="ListParagraph"/>
              <w:numPr>
                <w:ilvl w:val="0"/>
                <w:numId w:val="30"/>
              </w:numPr>
              <w:rPr>
                <w:rFonts w:ascii="Arial" w:hAnsi="Arial" w:cs="Arial"/>
              </w:rPr>
            </w:pPr>
            <w:r w:rsidRPr="009B25F5">
              <w:rPr>
                <w:rFonts w:ascii="Arial" w:hAnsi="Arial" w:cs="Arial"/>
              </w:rPr>
              <w:t xml:space="preserve">Take breaks and read the Health and Safety Executive guidance on the health risks of working with display screen equipment </w:t>
            </w:r>
            <w:hyperlink r:id="rId14" w:history="1">
              <w:r w:rsidRPr="009B25F5">
                <w:rPr>
                  <w:rStyle w:val="Hyperlink"/>
                  <w:rFonts w:ascii="Arial" w:hAnsi="Arial" w:cs="Arial"/>
                </w:rPr>
                <w:t>Working safely with display screen equipment - HSE</w:t>
              </w:r>
            </w:hyperlink>
          </w:p>
          <w:p w14:paraId="2A764909" w14:textId="77777777" w:rsidR="00C07A9A" w:rsidRDefault="00C07A9A" w:rsidP="00A91894">
            <w:pPr>
              <w:rPr>
                <w:rFonts w:ascii="Arial" w:hAnsi="Arial" w:cs="Arial"/>
                <w:sz w:val="22"/>
                <w:szCs w:val="22"/>
              </w:rPr>
            </w:pPr>
          </w:p>
          <w:p w14:paraId="5CC36B92" w14:textId="19F17981" w:rsidR="00C07A9A" w:rsidRPr="009B25F5" w:rsidRDefault="00C07A9A" w:rsidP="009B25F5">
            <w:pPr>
              <w:pStyle w:val="ListParagraph"/>
              <w:numPr>
                <w:ilvl w:val="0"/>
                <w:numId w:val="30"/>
              </w:numPr>
              <w:rPr>
                <w:rFonts w:ascii="Arial" w:hAnsi="Arial" w:cs="Arial"/>
              </w:rPr>
            </w:pPr>
            <w:r w:rsidRPr="009B25F5">
              <w:rPr>
                <w:rFonts w:ascii="Arial" w:hAnsi="Arial" w:cs="Arial"/>
              </w:rPr>
              <w:t>Ensure that the research findings are accurately reflected</w:t>
            </w:r>
            <w:r w:rsidR="005D544D" w:rsidRPr="009B25F5">
              <w:rPr>
                <w:rFonts w:ascii="Arial" w:hAnsi="Arial" w:cs="Arial"/>
              </w:rPr>
              <w:t xml:space="preserve"> and not selectively report, </w:t>
            </w:r>
            <w:r w:rsidR="00155907" w:rsidRPr="009B25F5">
              <w:rPr>
                <w:rFonts w:ascii="Arial" w:hAnsi="Arial" w:cs="Arial"/>
              </w:rPr>
              <w:t>sensationalise</w:t>
            </w:r>
            <w:r w:rsidR="005D544D" w:rsidRPr="009B25F5">
              <w:rPr>
                <w:rFonts w:ascii="Arial" w:hAnsi="Arial" w:cs="Arial"/>
              </w:rPr>
              <w:t xml:space="preserve">, distort or falsify findings.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6E6FF3" w:rsidRDefault="0094056C" w:rsidP="00A91894">
            <w:pPr>
              <w:autoSpaceDE w:val="0"/>
              <w:autoSpaceDN w:val="0"/>
              <w:adjustRightInd w:val="0"/>
              <w:jc w:val="center"/>
              <w:rPr>
                <w:rFonts w:ascii="Arial" w:hAnsi="Arial" w:cs="Arial"/>
                <w:sz w:val="22"/>
                <w:szCs w:val="22"/>
                <w:highlight w:val="yellow"/>
              </w:rPr>
            </w:pPr>
          </w:p>
        </w:tc>
        <w:tc>
          <w:tcPr>
            <w:tcW w:w="4991" w:type="dxa"/>
            <w:tcBorders>
              <w:top w:val="single" w:sz="4" w:space="0" w:color="auto"/>
              <w:bottom w:val="single" w:sz="4" w:space="0" w:color="auto"/>
            </w:tcBorders>
          </w:tcPr>
          <w:p w14:paraId="731D466A" w14:textId="62D53B83" w:rsidR="0094056C" w:rsidRPr="00A862E7" w:rsidRDefault="0094056C" w:rsidP="00A91894">
            <w:pPr>
              <w:autoSpaceDE w:val="0"/>
              <w:autoSpaceDN w:val="0"/>
              <w:adjustRightInd w:val="0"/>
              <w:rPr>
                <w:rFonts w:ascii="Arial" w:hAnsi="Arial" w:cs="Arial"/>
                <w:sz w:val="22"/>
                <w:szCs w:val="22"/>
              </w:rPr>
            </w:pPr>
            <w:r w:rsidRPr="00A862E7">
              <w:rPr>
                <w:rFonts w:ascii="Arial" w:hAnsi="Arial" w:cs="Arial"/>
                <w:sz w:val="22"/>
                <w:szCs w:val="22"/>
              </w:rPr>
              <w:t>Risk to the University:</w:t>
            </w:r>
          </w:p>
          <w:p w14:paraId="3B1F3295" w14:textId="77777777" w:rsidR="005D544D" w:rsidRPr="00A862E7" w:rsidRDefault="005D544D" w:rsidP="00A91894">
            <w:pPr>
              <w:rPr>
                <w:rFonts w:ascii="Arial" w:hAnsi="Arial" w:cs="Arial"/>
                <w:sz w:val="22"/>
                <w:szCs w:val="22"/>
              </w:rPr>
            </w:pPr>
          </w:p>
          <w:p w14:paraId="3EF5303E" w14:textId="3425784F" w:rsidR="005D544D" w:rsidRPr="00A862E7" w:rsidRDefault="00AD16EC" w:rsidP="00A91894">
            <w:pPr>
              <w:rPr>
                <w:rFonts w:ascii="Arial" w:hAnsi="Arial" w:cs="Arial"/>
                <w:sz w:val="22"/>
                <w:szCs w:val="22"/>
              </w:rPr>
            </w:pPr>
            <w:r w:rsidRPr="00A862E7">
              <w:rPr>
                <w:rFonts w:ascii="Arial" w:hAnsi="Arial" w:cs="Arial"/>
                <w:sz w:val="22"/>
                <w:szCs w:val="22"/>
              </w:rPr>
              <w:t>Plagiarism which could result in a</w:t>
            </w:r>
            <w:r w:rsidR="005D544D" w:rsidRPr="00A862E7">
              <w:rPr>
                <w:rFonts w:ascii="Arial" w:hAnsi="Arial" w:cs="Arial"/>
                <w:sz w:val="22"/>
                <w:szCs w:val="22"/>
              </w:rPr>
              <w:t>dverse publicity and financial loss risks</w:t>
            </w:r>
            <w:r w:rsidR="009B25F5" w:rsidRPr="00A862E7">
              <w:rPr>
                <w:rFonts w:ascii="Arial" w:hAnsi="Arial" w:cs="Arial"/>
                <w:sz w:val="22"/>
                <w:szCs w:val="22"/>
              </w:rPr>
              <w:t xml:space="preserve"> if there was legal action</w:t>
            </w:r>
          </w:p>
          <w:p w14:paraId="1644B2E2" w14:textId="77777777" w:rsidR="005D544D" w:rsidRPr="00A862E7" w:rsidRDefault="005D544D" w:rsidP="00A91894">
            <w:pPr>
              <w:rPr>
                <w:rFonts w:ascii="Arial" w:hAnsi="Arial" w:cs="Arial"/>
                <w:sz w:val="22"/>
                <w:szCs w:val="22"/>
              </w:rPr>
            </w:pPr>
          </w:p>
          <w:p w14:paraId="03BB0A71" w14:textId="77777777" w:rsidR="005D544D" w:rsidRPr="00A862E7" w:rsidRDefault="005D544D" w:rsidP="00A91894">
            <w:pPr>
              <w:rPr>
                <w:rFonts w:ascii="Arial" w:hAnsi="Arial" w:cs="Arial"/>
                <w:sz w:val="22"/>
                <w:szCs w:val="22"/>
              </w:rPr>
            </w:pPr>
          </w:p>
          <w:p w14:paraId="4B596679" w14:textId="77777777" w:rsidR="005D544D" w:rsidRPr="00A862E7" w:rsidRDefault="005D544D" w:rsidP="00A91894">
            <w:pPr>
              <w:rPr>
                <w:rFonts w:ascii="Arial" w:hAnsi="Arial" w:cs="Arial"/>
                <w:sz w:val="22"/>
                <w:szCs w:val="22"/>
              </w:rPr>
            </w:pPr>
          </w:p>
          <w:p w14:paraId="0ADC0DF3" w14:textId="77777777" w:rsidR="005D544D" w:rsidRPr="00A862E7" w:rsidRDefault="005D544D" w:rsidP="00A91894">
            <w:pPr>
              <w:rPr>
                <w:rFonts w:ascii="Arial" w:hAnsi="Arial" w:cs="Arial"/>
                <w:sz w:val="22"/>
                <w:szCs w:val="22"/>
              </w:rPr>
            </w:pPr>
          </w:p>
          <w:p w14:paraId="09091714" w14:textId="77777777" w:rsidR="0094056C" w:rsidRPr="00A862E7" w:rsidRDefault="0094056C" w:rsidP="00A91894">
            <w:pPr>
              <w:rPr>
                <w:rFonts w:ascii="Arial" w:hAnsi="Arial" w:cs="Arial"/>
                <w:sz w:val="22"/>
                <w:szCs w:val="22"/>
              </w:rPr>
            </w:pPr>
          </w:p>
          <w:p w14:paraId="3CC70174" w14:textId="77777777" w:rsidR="0094056C" w:rsidRPr="006E6FF3" w:rsidRDefault="0094056C" w:rsidP="00A91894">
            <w:pPr>
              <w:autoSpaceDE w:val="0"/>
              <w:autoSpaceDN w:val="0"/>
              <w:adjustRightInd w:val="0"/>
              <w:rPr>
                <w:rFonts w:ascii="Arial" w:hAnsi="Arial" w:cs="Arial"/>
                <w:sz w:val="22"/>
                <w:szCs w:val="22"/>
                <w:highlight w:val="yellow"/>
              </w:rPr>
            </w:pPr>
            <w:r w:rsidRPr="00A862E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0BBD002F" w14:textId="10CB4F8B" w:rsidR="00A862E7" w:rsidRDefault="00A862E7" w:rsidP="00A91894">
            <w:pPr>
              <w:rPr>
                <w:rFonts w:ascii="Arial" w:hAnsi="Arial" w:cs="Arial"/>
                <w:sz w:val="22"/>
                <w:szCs w:val="22"/>
              </w:rPr>
            </w:pPr>
          </w:p>
          <w:p w14:paraId="006B68A3" w14:textId="5F498BA4" w:rsidR="005D544D" w:rsidRPr="00A42F82" w:rsidRDefault="005D544D" w:rsidP="00A91894">
            <w:pPr>
              <w:rPr>
                <w:rFonts w:ascii="Arial" w:hAnsi="Arial" w:cs="Arial"/>
                <w:sz w:val="22"/>
                <w:szCs w:val="22"/>
              </w:rPr>
            </w:pPr>
            <w:r>
              <w:rPr>
                <w:rFonts w:ascii="Arial" w:hAnsi="Arial" w:cs="Arial"/>
                <w:sz w:val="22"/>
                <w:szCs w:val="22"/>
              </w:rPr>
              <w:t>En</w:t>
            </w:r>
            <w:r w:rsidR="00654E63">
              <w:rPr>
                <w:rFonts w:ascii="Arial" w:hAnsi="Arial" w:cs="Arial"/>
                <w:sz w:val="22"/>
                <w:szCs w:val="22"/>
              </w:rPr>
              <w:t>s</w:t>
            </w:r>
            <w:r>
              <w:rPr>
                <w:rFonts w:ascii="Arial" w:hAnsi="Arial" w:cs="Arial"/>
                <w:sz w:val="22"/>
                <w:szCs w:val="22"/>
              </w:rPr>
              <w:t>ure all text and data is attributed to the correct source, follow Harvard referencing throughout the dissertation</w:t>
            </w:r>
            <w:r w:rsidR="00AD16EC">
              <w:rPr>
                <w:rFonts w:ascii="Arial" w:hAnsi="Arial" w:cs="Arial"/>
                <w:sz w:val="22"/>
                <w:szCs w:val="22"/>
              </w:rPr>
              <w:t>, to avoid legal issues from plagiarism</w:t>
            </w:r>
          </w:p>
          <w:p w14:paraId="7D14004C" w14:textId="77777777" w:rsidR="0094056C"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3A835A91" w14:textId="4839871B" w:rsidR="00ED2FAA" w:rsidRDefault="00ED2FAA" w:rsidP="00A91894">
            <w:pPr>
              <w:rPr>
                <w:rFonts w:ascii="Arial" w:hAnsi="Arial" w:cs="Arial"/>
                <w:sz w:val="22"/>
                <w:szCs w:val="22"/>
              </w:rPr>
            </w:pPr>
            <w:r>
              <w:rPr>
                <w:rFonts w:ascii="Arial" w:hAnsi="Arial" w:cs="Arial"/>
                <w:sz w:val="22"/>
                <w:szCs w:val="22"/>
              </w:rPr>
              <w:t>Effects on the environment of using paper and ink</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AE6B0D4" w14:textId="77777777" w:rsidR="00DD1359" w:rsidRDefault="00DD1359" w:rsidP="00A91894">
            <w:pPr>
              <w:rPr>
                <w:rFonts w:ascii="Arial" w:hAnsi="Arial" w:cs="Arial"/>
                <w:sz w:val="22"/>
                <w:szCs w:val="22"/>
              </w:rPr>
            </w:pPr>
          </w:p>
          <w:p w14:paraId="61E3E739" w14:textId="00753E07" w:rsidR="00ED2FAA" w:rsidRPr="00A42F82" w:rsidRDefault="00ED2FAA" w:rsidP="00A91894">
            <w:pPr>
              <w:rPr>
                <w:rFonts w:ascii="Arial" w:hAnsi="Arial" w:cs="Arial"/>
                <w:sz w:val="22"/>
                <w:szCs w:val="22"/>
              </w:rPr>
            </w:pPr>
            <w:r>
              <w:rPr>
                <w:rFonts w:ascii="Arial" w:hAnsi="Arial" w:cs="Arial"/>
                <w:sz w:val="22"/>
                <w:szCs w:val="22"/>
              </w:rPr>
              <w:t xml:space="preserve">Minimise printing and whenever any printing is needed, use </w:t>
            </w:r>
            <w:r w:rsidR="00462FCD">
              <w:rPr>
                <w:rFonts w:ascii="Arial" w:hAnsi="Arial" w:cs="Arial"/>
                <w:sz w:val="22"/>
                <w:szCs w:val="22"/>
              </w:rPr>
              <w:t>recycled</w:t>
            </w:r>
            <w:r>
              <w:rPr>
                <w:rFonts w:ascii="Arial" w:hAnsi="Arial" w:cs="Arial"/>
                <w:sz w:val="22"/>
                <w:szCs w:val="22"/>
              </w:rPr>
              <w:t xml:space="preserve"> paper.</w:t>
            </w:r>
          </w:p>
          <w:p w14:paraId="1B693177" w14:textId="26DA627E"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4D1452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B43B6">
                  <w:rPr>
                    <w:rFonts w:ascii="MS Gothic" w:eastAsia="MS Gothic" w:hAnsi="MS Gothic" w:cs="Segoe UI Symbo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C8A369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5B43B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7BC2B3EC"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w:t>
            </w:r>
            <w:r w:rsidRPr="000D6765">
              <w:rPr>
                <w:rFonts w:ascii="Arial" w:hAnsi="Arial" w:cs="Arial"/>
                <w:sz w:val="22"/>
                <w:szCs w:val="22"/>
              </w:rPr>
              <w:t>de-briefing and feedback</w:t>
            </w:r>
            <w:r w:rsidRPr="00A42F82">
              <w:rPr>
                <w:rFonts w:ascii="Arial" w:hAnsi="Arial" w:cs="Arial"/>
                <w:sz w:val="22"/>
                <w:szCs w:val="22"/>
              </w:rPr>
              <w:t xml:space="preserve">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28AAFA6E" w:rsidR="006930C2" w:rsidRDefault="006E6FF3" w:rsidP="00A91894">
            <w:pPr>
              <w:rPr>
                <w:rFonts w:ascii="Arial" w:hAnsi="Arial" w:cs="Arial"/>
                <w:sz w:val="22"/>
                <w:szCs w:val="22"/>
              </w:rPr>
            </w:pPr>
            <w:r>
              <w:rPr>
                <w:rFonts w:ascii="Arial" w:hAnsi="Arial" w:cs="Arial"/>
                <w:sz w:val="22"/>
                <w:szCs w:val="22"/>
              </w:rPr>
              <w:t>This is a literature based research and will not involve any participants.</w:t>
            </w:r>
          </w:p>
          <w:p w14:paraId="1AF512CF" w14:textId="77777777" w:rsidR="006E6FF3" w:rsidRPr="00A42F82" w:rsidRDefault="006E6FF3"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40E724FD" w:rsidR="006930C2" w:rsidRDefault="006E6FF3" w:rsidP="00A91894">
            <w:pPr>
              <w:rPr>
                <w:rFonts w:ascii="Arial" w:hAnsi="Arial" w:cs="Arial"/>
                <w:sz w:val="22"/>
                <w:szCs w:val="22"/>
              </w:rPr>
            </w:pPr>
            <w:r>
              <w:rPr>
                <w:rFonts w:ascii="Arial" w:hAnsi="Arial" w:cs="Arial"/>
                <w:sz w:val="22"/>
                <w:szCs w:val="22"/>
              </w:rPr>
              <w:t>Not applicable.</w:t>
            </w:r>
          </w:p>
          <w:p w14:paraId="0A79D41D" w14:textId="77777777" w:rsidR="006E6FF3" w:rsidRPr="00A42F82" w:rsidRDefault="006E6FF3"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9C58DE3" w:rsidR="006930C2" w:rsidRPr="00A42F82" w:rsidRDefault="00FF6E81" w:rsidP="00A91894">
            <w:pPr>
              <w:rPr>
                <w:rFonts w:ascii="Arial" w:hAnsi="Arial" w:cs="Arial"/>
                <w:sz w:val="22"/>
                <w:szCs w:val="22"/>
              </w:rPr>
            </w:pPr>
            <w:r>
              <w:rPr>
                <w:rFonts w:ascii="Arial" w:hAnsi="Arial" w:cs="Arial"/>
                <w:sz w:val="22"/>
                <w:szCs w:val="22"/>
              </w:rPr>
              <w:t>In accordance with BERA Ethical Guidelines for Educational Research, any identifiable names of participants or school or extracurricular organisation will be kept confidential and anonymous</w:t>
            </w:r>
            <w:sdt>
              <w:sdtPr>
                <w:rPr>
                  <w:rFonts w:ascii="Arial" w:hAnsi="Arial" w:cs="Arial"/>
                  <w:sz w:val="22"/>
                  <w:szCs w:val="22"/>
                </w:rPr>
                <w:id w:val="1679623527"/>
                <w:citation/>
              </w:sdtPr>
              <w:sdtContent>
                <w:r>
                  <w:rPr>
                    <w:rFonts w:ascii="Arial" w:hAnsi="Arial" w:cs="Arial"/>
                    <w:sz w:val="22"/>
                    <w:szCs w:val="22"/>
                  </w:rPr>
                  <w:fldChar w:fldCharType="begin"/>
                </w:r>
                <w:r>
                  <w:rPr>
                    <w:rFonts w:ascii="Arial" w:hAnsi="Arial" w:cs="Arial"/>
                    <w:sz w:val="22"/>
                    <w:szCs w:val="22"/>
                  </w:rPr>
                  <w:instrText xml:space="preserve"> CITATION Bri24 \l 2057 </w:instrText>
                </w:r>
                <w:r>
                  <w:rPr>
                    <w:rFonts w:ascii="Arial" w:hAnsi="Arial" w:cs="Arial"/>
                    <w:sz w:val="22"/>
                    <w:szCs w:val="22"/>
                  </w:rPr>
                  <w:fldChar w:fldCharType="separate"/>
                </w:r>
                <w:r w:rsidR="00261B40">
                  <w:rPr>
                    <w:rFonts w:ascii="Arial" w:hAnsi="Arial" w:cs="Arial"/>
                    <w:noProof/>
                    <w:sz w:val="22"/>
                    <w:szCs w:val="22"/>
                  </w:rPr>
                  <w:t xml:space="preserve"> </w:t>
                </w:r>
                <w:r w:rsidR="00261B40" w:rsidRPr="00261B40">
                  <w:rPr>
                    <w:rFonts w:ascii="Arial" w:hAnsi="Arial" w:cs="Arial"/>
                    <w:noProof/>
                    <w:sz w:val="22"/>
                    <w:szCs w:val="22"/>
                  </w:rPr>
                  <w:t>(British Educational Research Association, 2024)</w:t>
                </w:r>
                <w:r>
                  <w:rPr>
                    <w:rFonts w:ascii="Arial" w:hAnsi="Arial" w:cs="Arial"/>
                    <w:sz w:val="22"/>
                    <w:szCs w:val="22"/>
                  </w:rPr>
                  <w:fldChar w:fldCharType="end"/>
                </w:r>
              </w:sdtContent>
            </w:sdt>
            <w:r>
              <w:rPr>
                <w:rFonts w:ascii="Arial" w:hAnsi="Arial" w:cs="Arial"/>
                <w:sz w:val="22"/>
                <w:szCs w:val="22"/>
              </w:rPr>
              <w:t>.  Only journals with high ethical compliance will be used which would already be using pseudonyms to protect the personal information of the participants</w:t>
            </w:r>
            <w:r w:rsidR="00E80C51">
              <w:rPr>
                <w:rFonts w:ascii="Arial" w:hAnsi="Arial" w:cs="Arial"/>
                <w:sz w:val="22"/>
                <w:szCs w:val="22"/>
              </w:rPr>
              <w:t xml:space="preserve"> in the chosen articles</w:t>
            </w:r>
            <w:r>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E80C5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A6A6A6" w:themeFill="background1" w:themeFillShade="A6"/>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E80C51">
              <w:rPr>
                <w:rFonts w:ascii="Arial" w:hAnsi="Arial" w:cs="Arial"/>
                <w:b/>
                <w:bCs/>
                <w:i/>
                <w:iCs/>
                <w:sz w:val="22"/>
                <w:szCs w:val="22"/>
                <w:highlight w:val="lightGray"/>
              </w:rPr>
              <w:t>“Personal data”</w:t>
            </w:r>
            <w:r w:rsidRPr="00E80C51">
              <w:rPr>
                <w:rFonts w:ascii="Arial" w:hAnsi="Arial" w:cs="Arial"/>
                <w:i/>
                <w:iCs/>
                <w:sz w:val="22"/>
                <w:szCs w:val="22"/>
                <w:highlight w:val="lightGray"/>
              </w:rPr>
              <w:t xml:space="preserve"> </w:t>
            </w:r>
            <w:r w:rsidRPr="00E80C51">
              <w:rPr>
                <w:rFonts w:ascii="Arial" w:hAnsi="Arial" w:cs="Arial"/>
                <w:i/>
                <w:iCs/>
                <w:color w:val="333333"/>
                <w:sz w:val="22"/>
                <w:highlight w:val="lightGray"/>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E80C51">
              <w:rPr>
                <w:rFonts w:ascii="Arial" w:hAnsi="Arial" w:cs="Arial"/>
                <w:i/>
                <w:iCs/>
                <w:color w:val="333333"/>
                <w:sz w:val="22"/>
                <w:highlight w:val="lightGray"/>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CCF9DB2" w:rsidR="006930C2" w:rsidRPr="00E80C51" w:rsidRDefault="00000000" w:rsidP="00A91894">
            <w:pPr>
              <w:pStyle w:val="NormalWeb"/>
              <w:autoSpaceDE w:val="0"/>
              <w:autoSpaceDN w:val="0"/>
              <w:adjustRightInd w:val="0"/>
              <w:jc w:val="center"/>
              <w:rPr>
                <w:rFonts w:ascii="Arial" w:eastAsia="MS Gothic" w:hAnsi="Arial" w:cs="Arial"/>
                <w:color w:val="BFBFBF" w:themeColor="background1" w:themeShade="BF"/>
                <w:sz w:val="22"/>
                <w:szCs w:val="22"/>
                <w:lang w:val="en-US"/>
              </w:rPr>
            </w:pPr>
            <w:sdt>
              <w:sdtPr>
                <w:rPr>
                  <w:rFonts w:ascii="Arial" w:hAnsi="Arial" w:cs="Arial"/>
                  <w:sz w:val="22"/>
                  <w:szCs w:val="22"/>
                </w:rPr>
                <w:id w:val="412518337"/>
                <w14:checkbox>
                  <w14:checked w14:val="0"/>
                  <w14:checkedState w14:val="2612" w14:font="MS Gothic"/>
                  <w14:uncheckedState w14:val="2610" w14:font="MS Gothic"/>
                </w14:checkbox>
              </w:sdtPr>
              <w:sdtContent>
                <w:r w:rsidR="00E80C51">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E8CED9"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975295320"/>
                <w14:checkbox>
                  <w14:checked w14:val="1"/>
                  <w14:checkedState w14:val="2612" w14:font="MS Gothic"/>
                  <w14:uncheckedState w14:val="2610" w14:font="MS Gothic"/>
                </w14:checkbox>
              </w:sdtPr>
              <w:sdtContent>
                <w:r w:rsidR="00E80C51">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E80C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81CE3BB" w14:textId="45B36F3A"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976109866"/>
                <w14:checkbox>
                  <w14:checked w14:val="1"/>
                  <w14:checkedState w14:val="2612" w14:font="MS Gothic"/>
                  <w14:uncheckedState w14:val="2610" w14:font="MS Gothic"/>
                </w14:checkbox>
              </w:sdtPr>
              <w:sdtContent>
                <w:r w:rsidR="00FF6E8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F8FAC99" w:rsidR="004D0161"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09806938" w:rsidR="004D0161" w:rsidRPr="00A42F82" w:rsidRDefault="004224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A49E746" w:rsidR="004D0161" w:rsidRPr="00A42F82" w:rsidRDefault="004224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B52D3A2"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0645822" w:rsidR="004D0161" w:rsidRPr="00A42F82" w:rsidRDefault="00E80C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28F9553A" w:rsidR="004D0161" w:rsidRPr="00A42F82" w:rsidRDefault="00E80C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621949E4" w:rsidR="004D0161" w:rsidRPr="00A42F82" w:rsidRDefault="00D143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09D3990" w:rsidR="004D0161" w:rsidRPr="00A42F82" w:rsidRDefault="00D143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E182BF0" w:rsidR="004D0161" w:rsidRPr="00A42F82" w:rsidRDefault="00BC79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71A099C" w:rsidR="004D0161" w:rsidRPr="00A42F82" w:rsidRDefault="00506788"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694C34F" w:rsidR="004D0161" w:rsidRDefault="004224CC" w:rsidP="00A91894">
            <w:pPr>
              <w:rPr>
                <w:rFonts w:ascii="Arial" w:hAnsi="Arial" w:cs="Arial"/>
                <w:sz w:val="22"/>
                <w:szCs w:val="22"/>
              </w:rPr>
            </w:pPr>
            <w:r>
              <w:rPr>
                <w:rFonts w:ascii="Arial" w:hAnsi="Arial" w:cs="Arial"/>
                <w:sz w:val="22"/>
                <w:szCs w:val="22"/>
              </w:rPr>
              <w:t>I will use the cloud storage that is provided by UWTSD, as well as my UWTSD email account.  This is more secure because of the authenticator for accessing the account.</w:t>
            </w:r>
            <w:r w:rsidR="00E65599">
              <w:rPr>
                <w:rFonts w:ascii="Arial" w:hAnsi="Arial" w:cs="Arial"/>
                <w:sz w:val="22"/>
                <w:szCs w:val="22"/>
              </w:rPr>
              <w:t xml:space="preserve">  </w:t>
            </w:r>
          </w:p>
          <w:p w14:paraId="1AC6C31E" w14:textId="7FCFF855" w:rsidR="00E65599" w:rsidRPr="00A42F82" w:rsidRDefault="00E65599" w:rsidP="00A91894">
            <w:pPr>
              <w:rPr>
                <w:rFonts w:ascii="Arial" w:hAnsi="Arial" w:cs="Arial"/>
                <w:sz w:val="22"/>
                <w:szCs w:val="22"/>
              </w:rPr>
            </w:pPr>
            <w:r>
              <w:rPr>
                <w:rFonts w:ascii="Arial" w:hAnsi="Arial" w:cs="Arial"/>
                <w:sz w:val="22"/>
                <w:szCs w:val="22"/>
              </w:rPr>
              <w:t xml:space="preserve">My laptop and home computers will be used to access the UWTSD cloud storage and email account and these are accessed with a password and kept securely at home and my university accommodation.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7AC9CDC" w:rsidR="004D0161" w:rsidRPr="00A42F82" w:rsidRDefault="00E80C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ECEB93A" w:rsidR="004D0161" w:rsidRPr="00A42F82" w:rsidRDefault="00E80C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9C10B5D"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AE8D309"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BF3031C"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696CAC9A" w:rsidR="004D0161" w:rsidRPr="00A42F82" w:rsidRDefault="009833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836E9A6" w:rsidR="004D0161" w:rsidRPr="00A42F82" w:rsidRDefault="00983369"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1E8667CA"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0673648"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19B322"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A8EB654" w:rsidR="004D0161" w:rsidRPr="00A42F82" w:rsidRDefault="00D9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F1CCB4B" w:rsidR="004D0161" w:rsidRPr="00A42F82" w:rsidRDefault="00AD32E2" w:rsidP="00A91894">
            <w:pPr>
              <w:autoSpaceDE w:val="0"/>
              <w:autoSpaceDN w:val="0"/>
              <w:adjustRightInd w:val="0"/>
              <w:rPr>
                <w:rFonts w:ascii="Arial" w:hAnsi="Arial" w:cs="Arial"/>
                <w:sz w:val="22"/>
                <w:szCs w:val="22"/>
              </w:rPr>
            </w:pPr>
            <w:r>
              <w:rPr>
                <w:rFonts w:ascii="Arial" w:hAnsi="Arial" w:cs="Arial"/>
                <w:sz w:val="22"/>
                <w:szCs w:val="22"/>
              </w:rPr>
              <w:t xml:space="preserve">Researcher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4458011D" w14:textId="2F7E94E5" w:rsidR="00AD32E2" w:rsidRPr="00A42F82" w:rsidRDefault="00AD32E2" w:rsidP="00AD32E2">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31F28F99" w:rsidR="004D0161" w:rsidRDefault="0071213A" w:rsidP="00A91894">
            <w:pPr>
              <w:autoSpaceDE w:val="0"/>
              <w:autoSpaceDN w:val="0"/>
              <w:adjustRightInd w:val="0"/>
              <w:rPr>
                <w:rFonts w:ascii="Arial" w:hAnsi="Arial" w:cs="Arial"/>
                <w:sz w:val="22"/>
                <w:szCs w:val="22"/>
              </w:rPr>
            </w:pPr>
            <w:r>
              <w:rPr>
                <w:rFonts w:ascii="Arial" w:hAnsi="Arial" w:cs="Arial"/>
                <w:sz w:val="22"/>
                <w:szCs w:val="22"/>
              </w:rPr>
              <w:t>The data will be stored on the UWTSD cloud, which had an authenticator to provide additional security to access it.  The data will be deleted once the masters is complete and marked</w:t>
            </w:r>
            <w:r w:rsidR="004C1BCE">
              <w:rPr>
                <w:rFonts w:ascii="Arial" w:hAnsi="Arial" w:cs="Arial"/>
                <w:sz w:val="22"/>
                <w:szCs w:val="22"/>
              </w:rPr>
              <w:t xml:space="preserve"> or at the latest the end of 2025</w:t>
            </w:r>
            <w:r w:rsidR="00E80C51">
              <w:rPr>
                <w:rFonts w:ascii="Arial" w:hAnsi="Arial" w:cs="Arial"/>
                <w:sz w:val="22"/>
                <w:szCs w:val="22"/>
              </w:rPr>
              <w:t>.</w:t>
            </w:r>
          </w:p>
          <w:p w14:paraId="6622B746" w14:textId="77777777" w:rsidR="0071213A" w:rsidRPr="00A42F82" w:rsidRDefault="0071213A"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1044BC9" w:rsidR="004D0161" w:rsidRPr="00A42F82" w:rsidRDefault="0036685D"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B8498B" w:rsidRDefault="00240C32" w:rsidP="00A91894">
            <w:pPr>
              <w:autoSpaceDE w:val="0"/>
              <w:autoSpaceDN w:val="0"/>
              <w:adjustRightInd w:val="0"/>
              <w:jc w:val="center"/>
              <w:rPr>
                <w:rFonts w:ascii="Arial" w:hAnsi="Arial" w:cs="Arial"/>
                <w:bCs/>
                <w:sz w:val="22"/>
                <w:szCs w:val="22"/>
              </w:rPr>
            </w:pPr>
            <w:r w:rsidRPr="0036685D">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B164B0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D32E2">
                  <w:rPr>
                    <w:rFonts w:ascii="MS Gothic" w:eastAsia="MS Gothic" w:hAnsi="MS Gothic" w:cs="Segoe UI Symbo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B8498B" w:rsidRDefault="00240C32" w:rsidP="00A91894">
            <w:pPr>
              <w:autoSpaceDE w:val="0"/>
              <w:autoSpaceDN w:val="0"/>
              <w:adjustRightInd w:val="0"/>
              <w:jc w:val="center"/>
              <w:rPr>
                <w:rFonts w:ascii="Arial" w:hAnsi="Arial" w:cs="Arial"/>
                <w:bCs/>
                <w:sz w:val="22"/>
                <w:szCs w:val="22"/>
              </w:rPr>
            </w:pPr>
            <w:r w:rsidRPr="0036685D">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2944B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D32E2">
                  <w:rPr>
                    <w:rFonts w:ascii="MS Gothic" w:eastAsia="MS Gothic" w:hAnsi="MS Gothic" w:cs="Segoe UI Symbo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ABE8779" w:rsidR="004D0161" w:rsidRPr="00A42F82" w:rsidRDefault="00AD32E2" w:rsidP="00A91894">
            <w:pPr>
              <w:spacing w:before="100" w:beforeAutospacing="1" w:after="100" w:afterAutospacing="1"/>
              <w:rPr>
                <w:rFonts w:ascii="Arial" w:hAnsi="Arial" w:cs="Arial"/>
                <w:sz w:val="22"/>
                <w:szCs w:val="22"/>
              </w:rPr>
            </w:pPr>
            <w:r>
              <w:rPr>
                <w:rFonts w:ascii="Arial" w:hAnsi="Arial" w:cs="Arial"/>
                <w:sz w:val="22"/>
                <w:szCs w:val="22"/>
              </w:rPr>
              <w:t>Eleanor Cerys Williams</w:t>
            </w:r>
          </w:p>
        </w:tc>
        <w:tc>
          <w:tcPr>
            <w:tcW w:w="2139" w:type="dxa"/>
            <w:vAlign w:val="center"/>
          </w:tcPr>
          <w:p w14:paraId="7C2D2CC9" w14:textId="5A65249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1430C">
              <w:rPr>
                <w:rFonts w:ascii="Arial" w:hAnsi="Arial" w:cs="Arial"/>
                <w:b/>
                <w:bCs/>
                <w:sz w:val="22"/>
                <w:szCs w:val="22"/>
              </w:rPr>
              <w:t>2</w:t>
            </w:r>
            <w:r w:rsidR="00AD32E2">
              <w:rPr>
                <w:rFonts w:ascii="Arial" w:hAnsi="Arial" w:cs="Arial"/>
                <w:b/>
                <w:bCs/>
                <w:sz w:val="22"/>
                <w:szCs w:val="22"/>
              </w:rPr>
              <w:t>3/7/25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A9C85C5" w:rsidR="00AA7E42" w:rsidRPr="00A42F82" w:rsidRDefault="00E80C51" w:rsidP="00A91894">
            <w:pPr>
              <w:pStyle w:val="ListParagraph"/>
              <w:ind w:left="0"/>
              <w:rPr>
                <w:rFonts w:ascii="Arial" w:hAnsi="Arial" w:cs="Arial"/>
              </w:rPr>
            </w:pPr>
            <w:r>
              <w:rPr>
                <w:rFonts w:ascii="Arial" w:hAnsi="Arial" w:cs="Arial"/>
              </w:rPr>
              <w:t>Yiying Jiao</w:t>
            </w:r>
          </w:p>
        </w:tc>
        <w:tc>
          <w:tcPr>
            <w:tcW w:w="1014" w:type="pct"/>
            <w:vMerge w:val="restart"/>
          </w:tcPr>
          <w:p w14:paraId="1E70B17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00911BE6" w:rsidR="00E80C51" w:rsidRPr="00A42F82" w:rsidRDefault="00E80C51" w:rsidP="00A91894">
            <w:pPr>
              <w:pStyle w:val="ListParagraph"/>
              <w:ind w:left="0"/>
              <w:rPr>
                <w:rFonts w:ascii="Arial" w:hAnsi="Arial" w:cs="Arial"/>
              </w:rPr>
            </w:pPr>
            <w:r>
              <w:rPr>
                <w:rFonts w:ascii="Arial" w:hAnsi="Arial" w:cs="Arial"/>
                <w:b/>
                <w:bCs/>
              </w:rPr>
              <w:t>23/07/2025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53507B23" w:rsidR="00AA7E42" w:rsidRPr="00A42F82" w:rsidRDefault="00FA55BB" w:rsidP="00A91894">
            <w:pPr>
              <w:pStyle w:val="ListParagraph"/>
              <w:ind w:left="0"/>
              <w:rPr>
                <w:rFonts w:ascii="Arial" w:hAnsi="Arial" w:cs="Arial"/>
              </w:rPr>
            </w:pPr>
            <w:r>
              <w:rPr>
                <w:rFonts w:ascii="Arial" w:hAnsi="Arial" w:cs="Arial"/>
                <w:b/>
                <w:bCs/>
                <w:noProof/>
              </w:rPr>
              <w:drawing>
                <wp:inline distT="0" distB="0" distL="0" distR="0" wp14:anchorId="601C4C9B" wp14:editId="2C679743">
                  <wp:extent cx="1299410" cy="463152"/>
                  <wp:effectExtent l="0" t="0" r="0" b="0"/>
                  <wp:docPr id="46553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6169" cy="465561"/>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36685D">
        <w:rPr>
          <w:rFonts w:ascii="Arial" w:hAnsi="Arial" w:cs="Arial"/>
          <w:b/>
          <w:sz w:val="22"/>
          <w:szCs w:val="22"/>
        </w:rPr>
        <w:t>Checklist:</w:t>
      </w:r>
      <w:r w:rsidRPr="00B8498B">
        <w:rPr>
          <w:rFonts w:ascii="Arial" w:hAnsi="Arial" w:cs="Arial"/>
          <w:b/>
          <w:sz w:val="22"/>
          <w:szCs w:val="22"/>
        </w:rPr>
        <w:t xml:space="preserve"> </w:t>
      </w:r>
      <w:r w:rsidRPr="00B8498B">
        <w:rPr>
          <w:rFonts w:ascii="Arial" w:hAnsi="Arial" w:cs="Arial"/>
          <w:bCs/>
          <w:sz w:val="22"/>
          <w:szCs w:val="22"/>
        </w:rPr>
        <w:t>Please complete</w:t>
      </w:r>
      <w:r w:rsidRPr="00A42F82">
        <w:rPr>
          <w:rFonts w:ascii="Arial" w:hAnsi="Arial" w:cs="Arial"/>
          <w:bCs/>
          <w:sz w:val="22"/>
          <w:szCs w:val="22"/>
        </w:rPr>
        <w:t xml:space="preserv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ADA74D" w:rsidR="00CC2661" w:rsidRPr="00A42F82" w:rsidRDefault="00537784" w:rsidP="00A91894">
                <w:pPr>
                  <w:jc w:val="center"/>
                  <w:rPr>
                    <w:rFonts w:ascii="Arial" w:eastAsia="MS Gothic" w:hAnsi="Arial" w:cs="Arial"/>
                    <w:sz w:val="22"/>
                    <w:szCs w:val="22"/>
                  </w:rPr>
                </w:pPr>
                <w:r>
                  <w:rPr>
                    <w:rFonts w:ascii="MS Gothic" w:eastAsia="MS Gothic" w:hAnsi="MS Gothic" w:cs="Segoe UI Symbo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2D04EE6" w:rsidR="00CC2661" w:rsidRPr="00A42F82" w:rsidRDefault="00537784" w:rsidP="00A91894">
                <w:pPr>
                  <w:jc w:val="center"/>
                  <w:rPr>
                    <w:rFonts w:ascii="Arial" w:eastAsia="MS Gothic" w:hAnsi="Arial" w:cs="Arial"/>
                    <w:sz w:val="22"/>
                    <w:szCs w:val="22"/>
                  </w:rPr>
                </w:pPr>
                <w:r>
                  <w:rPr>
                    <w:rFonts w:ascii="MS Gothic" w:eastAsia="MS Gothic" w:hAnsi="MS Gothic" w:cs="Segoe UI Symbo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8562743" w:rsidR="00CC2661" w:rsidRPr="00A42F82" w:rsidRDefault="00537784" w:rsidP="00A91894">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5E6D38D" w:rsidR="00CC2661" w:rsidRPr="00A42F82" w:rsidRDefault="005377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30A74F5" w:rsidR="00743859" w:rsidRPr="00A42F82" w:rsidRDefault="00537784" w:rsidP="00A91894">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D45DF40" w:rsidR="00743859" w:rsidRPr="00A42F82" w:rsidRDefault="00537784" w:rsidP="00A91894">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bookmarkEnd w:id="0" w:displacedByCustomXml="next"/>
    <w:sdt>
      <w:sdtPr>
        <w:rPr>
          <w:b w:val="0"/>
          <w:bCs w:val="0"/>
          <w:sz w:val="20"/>
          <w:szCs w:val="20"/>
        </w:rPr>
        <w:id w:val="1970550566"/>
        <w:docPartObj>
          <w:docPartGallery w:val="Bibliographies"/>
          <w:docPartUnique/>
        </w:docPartObj>
      </w:sdtPr>
      <w:sdtContent>
        <w:p w14:paraId="367AAEEF" w14:textId="0D88232E" w:rsidR="009A3096" w:rsidRDefault="009A3096">
          <w:pPr>
            <w:pStyle w:val="Heading1"/>
          </w:pPr>
          <w:r>
            <w:t>Bibliography</w:t>
          </w:r>
        </w:p>
        <w:sdt>
          <w:sdtPr>
            <w:id w:val="111145805"/>
            <w:bibliography/>
          </w:sdtPr>
          <w:sdtContent>
            <w:p w14:paraId="2F06A808" w14:textId="77777777" w:rsidR="00261B40" w:rsidRDefault="009A3096" w:rsidP="00261B40">
              <w:pPr>
                <w:pStyle w:val="Bibliography"/>
                <w:rPr>
                  <w:noProof/>
                  <w:sz w:val="24"/>
                  <w:szCs w:val="24"/>
                </w:rPr>
              </w:pPr>
              <w:r>
                <w:fldChar w:fldCharType="begin"/>
              </w:r>
              <w:r>
                <w:instrText xml:space="preserve"> BIBLIOGRAPHY </w:instrText>
              </w:r>
              <w:r>
                <w:fldChar w:fldCharType="separate"/>
              </w:r>
              <w:r w:rsidR="00261B40">
                <w:rPr>
                  <w:noProof/>
                </w:rPr>
                <w:t xml:space="preserve">Aveyard, H., Payne, S. &amp; Preston, N., 2021. </w:t>
              </w:r>
              <w:r w:rsidR="00261B40">
                <w:rPr>
                  <w:i/>
                  <w:iCs/>
                  <w:noProof/>
                </w:rPr>
                <w:t xml:space="preserve">A Post-graduate's guide to doing a literature review. </w:t>
              </w:r>
              <w:r w:rsidR="00261B40">
                <w:rPr>
                  <w:noProof/>
                </w:rPr>
                <w:t>Second ed. London: Open University Press.</w:t>
              </w:r>
            </w:p>
            <w:p w14:paraId="2D690157" w14:textId="77777777" w:rsidR="00261B40" w:rsidRDefault="00261B40" w:rsidP="00261B40">
              <w:pPr>
                <w:pStyle w:val="Bibliography"/>
                <w:rPr>
                  <w:noProof/>
                </w:rPr>
              </w:pPr>
              <w:r>
                <w:rPr>
                  <w:noProof/>
                </w:rPr>
                <w:t xml:space="preserve">Beckett, L., 2023. </w:t>
              </w:r>
              <w:r>
                <w:rPr>
                  <w:i/>
                  <w:iCs/>
                  <w:noProof/>
                </w:rPr>
                <w:t xml:space="preserve">Child Poverty in Wales: Exploring the Challenges for Schooling Future Generations. </w:t>
              </w:r>
              <w:r>
                <w:rPr>
                  <w:noProof/>
                </w:rPr>
                <w:t>s.l.:University of Wales Press.</w:t>
              </w:r>
            </w:p>
            <w:p w14:paraId="3065368E" w14:textId="77777777" w:rsidR="00261B40" w:rsidRDefault="00261B40" w:rsidP="00261B40">
              <w:pPr>
                <w:pStyle w:val="Bibliography"/>
                <w:rPr>
                  <w:noProof/>
                </w:rPr>
              </w:pPr>
              <w:r>
                <w:rPr>
                  <w:noProof/>
                </w:rPr>
                <w:t xml:space="preserve">Bell, J., Waters, S. &amp; Johnson, H., 2024. </w:t>
              </w:r>
              <w:r>
                <w:rPr>
                  <w:i/>
                  <w:iCs/>
                  <w:noProof/>
                </w:rPr>
                <w:t xml:space="preserve">Doing your research project: a guide for first-time researchers. </w:t>
              </w:r>
              <w:r>
                <w:rPr>
                  <w:noProof/>
                </w:rPr>
                <w:t>Eigth ed. Maidenhead: Open University Press.</w:t>
              </w:r>
            </w:p>
            <w:p w14:paraId="35EAB828" w14:textId="77777777" w:rsidR="00261B40" w:rsidRDefault="00261B40" w:rsidP="00261B40">
              <w:pPr>
                <w:pStyle w:val="Bibliography"/>
                <w:rPr>
                  <w:noProof/>
                </w:rPr>
              </w:pPr>
              <w:r>
                <w:rPr>
                  <w:noProof/>
                </w:rPr>
                <w:t xml:space="preserve">Bradley, J. L. &amp; Conway, P. F., 2016. Adualsteptransfer model: Sport and non-sport extracurricular activities and the enhancement of academic achievement. </w:t>
              </w:r>
              <w:r>
                <w:rPr>
                  <w:i/>
                  <w:iCs/>
                  <w:noProof/>
                </w:rPr>
                <w:t xml:space="preserve">British Educational Research Journal, </w:t>
              </w:r>
              <w:r>
                <w:rPr>
                  <w:noProof/>
                </w:rPr>
                <w:t>42(4), pp. 703-728.</w:t>
              </w:r>
            </w:p>
            <w:p w14:paraId="08A7B6D1" w14:textId="77777777" w:rsidR="00261B40" w:rsidRDefault="00261B40" w:rsidP="00261B40">
              <w:pPr>
                <w:pStyle w:val="Bibliography"/>
                <w:rPr>
                  <w:noProof/>
                </w:rPr>
              </w:pPr>
              <w:r>
                <w:rPr>
                  <w:noProof/>
                </w:rPr>
                <w:t xml:space="preserve">British Educational Research Association, 2024. </w:t>
              </w:r>
              <w:r>
                <w:rPr>
                  <w:i/>
                  <w:iCs/>
                  <w:noProof/>
                </w:rPr>
                <w:t xml:space="preserve">Ethical Guidelines for Educational Research, </w:t>
              </w:r>
              <w:r>
                <w:rPr>
                  <w:noProof/>
                </w:rPr>
                <w:t>London: BERA.</w:t>
              </w:r>
            </w:p>
            <w:p w14:paraId="251D3310" w14:textId="77777777" w:rsidR="00261B40" w:rsidRDefault="00261B40" w:rsidP="00261B40">
              <w:pPr>
                <w:pStyle w:val="Bibliography"/>
                <w:rPr>
                  <w:noProof/>
                </w:rPr>
              </w:pPr>
              <w:r>
                <w:rPr>
                  <w:noProof/>
                </w:rPr>
                <w:t xml:space="preserve">Clement, J. &amp; Mwila, P. M., 2023. Extracurricular Activities: Prospects and Challenges among Female Students in Secondary Schools in Chanika Ward, Tanzania. </w:t>
              </w:r>
              <w:r>
                <w:rPr>
                  <w:i/>
                  <w:iCs/>
                  <w:noProof/>
                </w:rPr>
                <w:t xml:space="preserve">International Journal of Social Science, Management and Economics Research, </w:t>
              </w:r>
              <w:r>
                <w:rPr>
                  <w:noProof/>
                </w:rPr>
                <w:t>1(1), pp. 14-30.</w:t>
              </w:r>
            </w:p>
            <w:p w14:paraId="6C3CBD0F" w14:textId="77777777" w:rsidR="00261B40" w:rsidRDefault="00261B40" w:rsidP="00261B40">
              <w:pPr>
                <w:pStyle w:val="Bibliography"/>
                <w:rPr>
                  <w:noProof/>
                </w:rPr>
              </w:pPr>
              <w:r>
                <w:rPr>
                  <w:noProof/>
                </w:rPr>
                <w:t xml:space="preserve">Cohen, L., Manion, L. &amp; Morrison, K., 2018. </w:t>
              </w:r>
              <w:r>
                <w:rPr>
                  <w:i/>
                  <w:iCs/>
                  <w:noProof/>
                </w:rPr>
                <w:t xml:space="preserve">Research methods in education. </w:t>
              </w:r>
              <w:r>
                <w:rPr>
                  <w:noProof/>
                </w:rPr>
                <w:t>Eigth ed. London: Routledge.</w:t>
              </w:r>
            </w:p>
            <w:p w14:paraId="712DD6E4" w14:textId="77777777" w:rsidR="00261B40" w:rsidRDefault="00261B40" w:rsidP="00261B40">
              <w:pPr>
                <w:pStyle w:val="Bibliography"/>
                <w:rPr>
                  <w:noProof/>
                </w:rPr>
              </w:pPr>
              <w:r>
                <w:rPr>
                  <w:noProof/>
                </w:rPr>
                <w:t xml:space="preserve">Harden, A. &amp; Thomas, J., 2005. Methodological Issues in Combining Diverse Study Types in Systematic Reviews. </w:t>
              </w:r>
              <w:r>
                <w:rPr>
                  <w:i/>
                  <w:iCs/>
                  <w:noProof/>
                </w:rPr>
                <w:t xml:space="preserve">International Journal in Social Research Methodology, </w:t>
              </w:r>
              <w:r>
                <w:rPr>
                  <w:noProof/>
                </w:rPr>
                <w:t>8(3), pp. 257-271.</w:t>
              </w:r>
            </w:p>
            <w:p w14:paraId="0699DF25" w14:textId="77777777" w:rsidR="00261B40" w:rsidRDefault="00261B40" w:rsidP="00261B40">
              <w:pPr>
                <w:pStyle w:val="Bibliography"/>
                <w:rPr>
                  <w:noProof/>
                </w:rPr>
              </w:pPr>
              <w:r>
                <w:rPr>
                  <w:noProof/>
                </w:rPr>
                <w:t xml:space="preserve">Heath, R. D., Anderson, C., Turner, A. C. &amp; Payne, C. M., 2022. Extracurricular Activities and Disadvantaged Youth: A Complicated - but promising - story. </w:t>
              </w:r>
              <w:r>
                <w:rPr>
                  <w:i/>
                  <w:iCs/>
                  <w:noProof/>
                </w:rPr>
                <w:t xml:space="preserve">Urban Education, </w:t>
              </w:r>
              <w:r>
                <w:rPr>
                  <w:noProof/>
                </w:rPr>
                <w:t>57(8), pp. 1415-1449.</w:t>
              </w:r>
            </w:p>
            <w:p w14:paraId="58123AB9" w14:textId="77777777" w:rsidR="00261B40" w:rsidRDefault="00261B40" w:rsidP="00261B40">
              <w:pPr>
                <w:pStyle w:val="Bibliography"/>
                <w:rPr>
                  <w:noProof/>
                </w:rPr>
              </w:pPr>
              <w:r>
                <w:rPr>
                  <w:noProof/>
                </w:rPr>
                <w:t xml:space="preserve">Hughes, J. N., Cao, Q. &amp; Kwok, O., 2016. Indirect Effects of Extracurricular Participation on Academic Adjustment Via Perceived Friends’ Prosocial Norms. </w:t>
              </w:r>
              <w:r>
                <w:rPr>
                  <w:i/>
                  <w:iCs/>
                  <w:noProof/>
                </w:rPr>
                <w:t xml:space="preserve">Journal of Youth and Adolescence, </w:t>
              </w:r>
              <w:r>
                <w:rPr>
                  <w:noProof/>
                </w:rPr>
                <w:t>Volume 45, pp. 2260-2277.</w:t>
              </w:r>
            </w:p>
            <w:p w14:paraId="4E63B275" w14:textId="77777777" w:rsidR="00261B40" w:rsidRDefault="00261B40" w:rsidP="00261B40">
              <w:pPr>
                <w:pStyle w:val="Bibliography"/>
                <w:rPr>
                  <w:noProof/>
                </w:rPr>
              </w:pPr>
              <w:r>
                <w:rPr>
                  <w:noProof/>
                </w:rPr>
                <w:t xml:space="preserve">Martinez, A. et al., 2016. Involvement in Extracurricular Activities: Identifying Differences in Perceptions of School Climate. </w:t>
              </w:r>
              <w:r>
                <w:rPr>
                  <w:i/>
                  <w:iCs/>
                  <w:noProof/>
                </w:rPr>
                <w:t xml:space="preserve">The Educational and Developmental Psychologist, </w:t>
              </w:r>
              <w:r>
                <w:rPr>
                  <w:noProof/>
                </w:rPr>
                <w:t>33(1), pp. 70-84.</w:t>
              </w:r>
            </w:p>
            <w:p w14:paraId="61C217E1" w14:textId="77777777" w:rsidR="00261B40" w:rsidRDefault="00261B40" w:rsidP="00261B40">
              <w:pPr>
                <w:pStyle w:val="Bibliography"/>
                <w:rPr>
                  <w:noProof/>
                </w:rPr>
              </w:pPr>
              <w:r>
                <w:rPr>
                  <w:noProof/>
                </w:rPr>
                <w:t xml:space="preserve">Page, M. J. &amp; Moher, D., 2016. Mass Production of Systematic Reviews and Meta-analyses: An Exercise in Mega-silliness?. </w:t>
              </w:r>
              <w:r>
                <w:rPr>
                  <w:i/>
                  <w:iCs/>
                  <w:noProof/>
                </w:rPr>
                <w:t xml:space="preserve">The Millbank Quarterly, </w:t>
              </w:r>
              <w:r>
                <w:rPr>
                  <w:noProof/>
                </w:rPr>
                <w:t>94(3), pp. 515-519.</w:t>
              </w:r>
            </w:p>
            <w:p w14:paraId="6E1B09B9" w14:textId="77777777" w:rsidR="00261B40" w:rsidRDefault="00261B40" w:rsidP="00261B40">
              <w:pPr>
                <w:pStyle w:val="Bibliography"/>
                <w:rPr>
                  <w:noProof/>
                </w:rPr>
              </w:pPr>
              <w:r>
                <w:rPr>
                  <w:noProof/>
                </w:rPr>
                <w:t xml:space="preserve">Rainer, P., Griffiths, R., Cropley, B. &amp; Jarvis, S., 2015. Barriers to Delivering Extracurricular School Sport and Physical Activity in Wales: A Qualitative Study of 5x60 Officers’ Views and Perspectives. </w:t>
              </w:r>
              <w:r>
                <w:rPr>
                  <w:i/>
                  <w:iCs/>
                  <w:noProof/>
                </w:rPr>
                <w:t xml:space="preserve">Journal of Physical Activity and Health, </w:t>
              </w:r>
              <w:r>
                <w:rPr>
                  <w:noProof/>
                </w:rPr>
                <w:t>Volume 12, pp. 245-252.</w:t>
              </w:r>
            </w:p>
            <w:p w14:paraId="1E50E922" w14:textId="77777777" w:rsidR="00261B40" w:rsidRDefault="00261B40" w:rsidP="00261B40">
              <w:pPr>
                <w:pStyle w:val="Bibliography"/>
                <w:rPr>
                  <w:noProof/>
                </w:rPr>
              </w:pPr>
              <w:r>
                <w:rPr>
                  <w:noProof/>
                </w:rPr>
                <w:t xml:space="preserve">Welsh Government, 2022. </w:t>
              </w:r>
              <w:r>
                <w:rPr>
                  <w:i/>
                  <w:iCs/>
                  <w:noProof/>
                </w:rPr>
                <w:t xml:space="preserve">Area of Learning and Experience Health and Well-being. </w:t>
              </w:r>
              <w:r>
                <w:rPr>
                  <w:noProof/>
                </w:rPr>
                <w:t xml:space="preserve">[Online] </w:t>
              </w:r>
              <w:r>
                <w:rPr>
                  <w:noProof/>
                </w:rPr>
                <w:br/>
                <w:t xml:space="preserve">Available at: </w:t>
              </w:r>
              <w:r>
                <w:rPr>
                  <w:noProof/>
                  <w:u w:val="single"/>
                </w:rPr>
                <w:t>https://hwb.gov.wales/curriculum-for-wales/health-and-well-being/statements-of-what-matters/</w:t>
              </w:r>
              <w:r>
                <w:rPr>
                  <w:noProof/>
                </w:rPr>
                <w:br/>
                <w:t>[Accessed 22 February 2024].</w:t>
              </w:r>
            </w:p>
            <w:p w14:paraId="210C789F" w14:textId="77777777" w:rsidR="00261B40" w:rsidRDefault="00261B40" w:rsidP="00261B40">
              <w:pPr>
                <w:pStyle w:val="Bibliography"/>
                <w:rPr>
                  <w:noProof/>
                </w:rPr>
              </w:pPr>
              <w:r>
                <w:rPr>
                  <w:noProof/>
                </w:rPr>
                <w:t xml:space="preserve">Welsh Government, 2022.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r>
                <w:rPr>
                  <w:noProof/>
                </w:rPr>
                <w:br/>
                <w:t>[Accessed 15 November 2023].</w:t>
              </w:r>
            </w:p>
            <w:p w14:paraId="767C393C" w14:textId="77777777" w:rsidR="00261B40" w:rsidRDefault="00261B40" w:rsidP="00261B40">
              <w:pPr>
                <w:pStyle w:val="Bibliography"/>
                <w:rPr>
                  <w:noProof/>
                </w:rPr>
              </w:pPr>
              <w:r>
                <w:rPr>
                  <w:noProof/>
                </w:rPr>
                <w:t xml:space="preserve">Wyse, D., Selwyn, N., Smith, E. &amp; Suter, L., 2017. </w:t>
              </w:r>
              <w:r>
                <w:rPr>
                  <w:i/>
                  <w:iCs/>
                  <w:noProof/>
                </w:rPr>
                <w:t xml:space="preserve">The BERA/SAGE handbook of educational research. </w:t>
              </w:r>
              <w:r>
                <w:rPr>
                  <w:noProof/>
                </w:rPr>
                <w:t>London: Sage.</w:t>
              </w:r>
            </w:p>
            <w:p w14:paraId="16ACABF5" w14:textId="77777777" w:rsidR="00261B40" w:rsidRDefault="00261B40" w:rsidP="00261B40">
              <w:pPr>
                <w:pStyle w:val="Bibliography"/>
                <w:rPr>
                  <w:noProof/>
                </w:rPr>
              </w:pPr>
              <w:r>
                <w:rPr>
                  <w:noProof/>
                </w:rPr>
                <w:t xml:space="preserve">Zawacki-Richter, O. et al., 2020. </w:t>
              </w:r>
              <w:r>
                <w:rPr>
                  <w:i/>
                  <w:iCs/>
                  <w:noProof/>
                </w:rPr>
                <w:t xml:space="preserve">Systematic Reviews in Educational Research. </w:t>
              </w:r>
              <w:r>
                <w:rPr>
                  <w:noProof/>
                </w:rPr>
                <w:t>Oldenburg: Springer.</w:t>
              </w:r>
            </w:p>
            <w:p w14:paraId="1B95CE75" w14:textId="13CBD3C7" w:rsidR="009A3096" w:rsidRDefault="009A3096" w:rsidP="00261B40">
              <w:r>
                <w:rPr>
                  <w:b/>
                  <w:bCs/>
                  <w:noProof/>
                </w:rPr>
                <w:fldChar w:fldCharType="end"/>
              </w:r>
            </w:p>
          </w:sdtContent>
        </w:sdt>
      </w:sdtContent>
    </w:sdt>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8BA06" w14:textId="77777777" w:rsidR="00E6053F" w:rsidRDefault="00E6053F" w:rsidP="00390251">
      <w:r>
        <w:separator/>
      </w:r>
    </w:p>
    <w:p w14:paraId="6D856B1E" w14:textId="77777777" w:rsidR="00E6053F" w:rsidRDefault="00E6053F"/>
  </w:endnote>
  <w:endnote w:type="continuationSeparator" w:id="0">
    <w:p w14:paraId="59F4F4FD" w14:textId="77777777" w:rsidR="00E6053F" w:rsidRDefault="00E6053F" w:rsidP="00390251">
      <w:r>
        <w:continuationSeparator/>
      </w:r>
    </w:p>
    <w:p w14:paraId="25676547" w14:textId="77777777" w:rsidR="00E6053F" w:rsidRDefault="00E60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8DD82" w14:textId="77777777" w:rsidR="00E6053F" w:rsidRDefault="00E6053F" w:rsidP="00390251">
      <w:r>
        <w:separator/>
      </w:r>
    </w:p>
    <w:p w14:paraId="57F6BEBC" w14:textId="77777777" w:rsidR="00E6053F" w:rsidRDefault="00E6053F"/>
  </w:footnote>
  <w:footnote w:type="continuationSeparator" w:id="0">
    <w:p w14:paraId="0CC48D8E" w14:textId="77777777" w:rsidR="00E6053F" w:rsidRDefault="00E6053F" w:rsidP="00390251">
      <w:r>
        <w:continuationSeparator/>
      </w:r>
    </w:p>
    <w:p w14:paraId="6B773256" w14:textId="77777777" w:rsidR="00E6053F" w:rsidRDefault="00E605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1AAE"/>
    <w:multiLevelType w:val="hybridMultilevel"/>
    <w:tmpl w:val="5CEAE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1F6BC7"/>
    <w:multiLevelType w:val="hybridMultilevel"/>
    <w:tmpl w:val="0012F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076509"/>
    <w:multiLevelType w:val="hybridMultilevel"/>
    <w:tmpl w:val="7744E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FA0817"/>
    <w:multiLevelType w:val="hybridMultilevel"/>
    <w:tmpl w:val="66A68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000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9"/>
  </w:num>
  <w:num w:numId="27" w16cid:durableId="475149258">
    <w:abstractNumId w:val="20"/>
  </w:num>
  <w:num w:numId="28" w16cid:durableId="1557662965">
    <w:abstractNumId w:val="18"/>
  </w:num>
  <w:num w:numId="29" w16cid:durableId="1333797751">
    <w:abstractNumId w:val="26"/>
  </w:num>
  <w:num w:numId="30" w16cid:durableId="1970159446">
    <w:abstractNumId w:val="9"/>
  </w:num>
  <w:num w:numId="31" w16cid:durableId="59174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59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2EAF"/>
    <w:rsid w:val="0008353C"/>
    <w:rsid w:val="00083718"/>
    <w:rsid w:val="00084DC7"/>
    <w:rsid w:val="000859E5"/>
    <w:rsid w:val="000859FE"/>
    <w:rsid w:val="0008799F"/>
    <w:rsid w:val="00090CF7"/>
    <w:rsid w:val="000924DD"/>
    <w:rsid w:val="00095059"/>
    <w:rsid w:val="00096209"/>
    <w:rsid w:val="00096474"/>
    <w:rsid w:val="000B0A8F"/>
    <w:rsid w:val="000B38C3"/>
    <w:rsid w:val="000B3D44"/>
    <w:rsid w:val="000B5723"/>
    <w:rsid w:val="000B58AD"/>
    <w:rsid w:val="000B6D33"/>
    <w:rsid w:val="000C0C2F"/>
    <w:rsid w:val="000C1C04"/>
    <w:rsid w:val="000C324D"/>
    <w:rsid w:val="000C3A29"/>
    <w:rsid w:val="000C4A09"/>
    <w:rsid w:val="000C5E77"/>
    <w:rsid w:val="000C62D4"/>
    <w:rsid w:val="000C7409"/>
    <w:rsid w:val="000C7527"/>
    <w:rsid w:val="000D067B"/>
    <w:rsid w:val="000D23C8"/>
    <w:rsid w:val="000D6765"/>
    <w:rsid w:val="000E2AD0"/>
    <w:rsid w:val="000F1514"/>
    <w:rsid w:val="000F2470"/>
    <w:rsid w:val="000F6628"/>
    <w:rsid w:val="000F7C83"/>
    <w:rsid w:val="00102B85"/>
    <w:rsid w:val="00102CFD"/>
    <w:rsid w:val="0010484B"/>
    <w:rsid w:val="00113E57"/>
    <w:rsid w:val="00120B4B"/>
    <w:rsid w:val="00122E21"/>
    <w:rsid w:val="00124438"/>
    <w:rsid w:val="00126B4D"/>
    <w:rsid w:val="00130720"/>
    <w:rsid w:val="001312E4"/>
    <w:rsid w:val="0013510E"/>
    <w:rsid w:val="0013794A"/>
    <w:rsid w:val="0014154E"/>
    <w:rsid w:val="00143968"/>
    <w:rsid w:val="00144D85"/>
    <w:rsid w:val="001461CF"/>
    <w:rsid w:val="0014639E"/>
    <w:rsid w:val="00150EE4"/>
    <w:rsid w:val="00151286"/>
    <w:rsid w:val="001513B3"/>
    <w:rsid w:val="00152F36"/>
    <w:rsid w:val="00155907"/>
    <w:rsid w:val="001612C0"/>
    <w:rsid w:val="001703BF"/>
    <w:rsid w:val="00171735"/>
    <w:rsid w:val="00173776"/>
    <w:rsid w:val="00173821"/>
    <w:rsid w:val="001743CC"/>
    <w:rsid w:val="00174A02"/>
    <w:rsid w:val="001808C3"/>
    <w:rsid w:val="00180CAA"/>
    <w:rsid w:val="001817E2"/>
    <w:rsid w:val="00184CA9"/>
    <w:rsid w:val="0019200D"/>
    <w:rsid w:val="001921C6"/>
    <w:rsid w:val="00192411"/>
    <w:rsid w:val="00195B55"/>
    <w:rsid w:val="00197206"/>
    <w:rsid w:val="001A366F"/>
    <w:rsid w:val="001A4F87"/>
    <w:rsid w:val="001A6BE9"/>
    <w:rsid w:val="001A7A8F"/>
    <w:rsid w:val="001A7B19"/>
    <w:rsid w:val="001B0B2F"/>
    <w:rsid w:val="001B66FA"/>
    <w:rsid w:val="001C09E8"/>
    <w:rsid w:val="001C269D"/>
    <w:rsid w:val="001C3CC4"/>
    <w:rsid w:val="001C7C72"/>
    <w:rsid w:val="001C7D7E"/>
    <w:rsid w:val="001D1817"/>
    <w:rsid w:val="001D3BD1"/>
    <w:rsid w:val="001D7385"/>
    <w:rsid w:val="001E35F9"/>
    <w:rsid w:val="001E7690"/>
    <w:rsid w:val="001F1419"/>
    <w:rsid w:val="001F6460"/>
    <w:rsid w:val="001F79E2"/>
    <w:rsid w:val="00200104"/>
    <w:rsid w:val="00204E14"/>
    <w:rsid w:val="00205DAA"/>
    <w:rsid w:val="002063C3"/>
    <w:rsid w:val="00210B2F"/>
    <w:rsid w:val="002132F9"/>
    <w:rsid w:val="00213F52"/>
    <w:rsid w:val="00216D0B"/>
    <w:rsid w:val="002204E1"/>
    <w:rsid w:val="00221686"/>
    <w:rsid w:val="00224A9A"/>
    <w:rsid w:val="00226157"/>
    <w:rsid w:val="00231297"/>
    <w:rsid w:val="0023172C"/>
    <w:rsid w:val="00233861"/>
    <w:rsid w:val="00233B1F"/>
    <w:rsid w:val="00237A73"/>
    <w:rsid w:val="00240C32"/>
    <w:rsid w:val="00240F9C"/>
    <w:rsid w:val="00241E83"/>
    <w:rsid w:val="0024200E"/>
    <w:rsid w:val="00243A67"/>
    <w:rsid w:val="002467C4"/>
    <w:rsid w:val="00251A08"/>
    <w:rsid w:val="00255B51"/>
    <w:rsid w:val="00257ABC"/>
    <w:rsid w:val="00261B40"/>
    <w:rsid w:val="002657B4"/>
    <w:rsid w:val="00266AB2"/>
    <w:rsid w:val="00272EAC"/>
    <w:rsid w:val="00272EE5"/>
    <w:rsid w:val="00275AD6"/>
    <w:rsid w:val="00280A88"/>
    <w:rsid w:val="002866BC"/>
    <w:rsid w:val="0029113C"/>
    <w:rsid w:val="00293A45"/>
    <w:rsid w:val="002A0E45"/>
    <w:rsid w:val="002A0FD3"/>
    <w:rsid w:val="002A152D"/>
    <w:rsid w:val="002A7E77"/>
    <w:rsid w:val="002B55BF"/>
    <w:rsid w:val="002B56C1"/>
    <w:rsid w:val="002B5A5C"/>
    <w:rsid w:val="002B6DE2"/>
    <w:rsid w:val="002B7789"/>
    <w:rsid w:val="002C3B3C"/>
    <w:rsid w:val="002C4AEB"/>
    <w:rsid w:val="002C72E8"/>
    <w:rsid w:val="002D1837"/>
    <w:rsid w:val="002D1CD1"/>
    <w:rsid w:val="002D4DC9"/>
    <w:rsid w:val="002D6A49"/>
    <w:rsid w:val="002E0739"/>
    <w:rsid w:val="002E13FE"/>
    <w:rsid w:val="002E34F2"/>
    <w:rsid w:val="002F08AF"/>
    <w:rsid w:val="00303350"/>
    <w:rsid w:val="003107EB"/>
    <w:rsid w:val="00313E2D"/>
    <w:rsid w:val="003171A8"/>
    <w:rsid w:val="003173DD"/>
    <w:rsid w:val="003200F6"/>
    <w:rsid w:val="003257BD"/>
    <w:rsid w:val="003264AE"/>
    <w:rsid w:val="003268ED"/>
    <w:rsid w:val="003302A1"/>
    <w:rsid w:val="00331A88"/>
    <w:rsid w:val="00332956"/>
    <w:rsid w:val="003408DD"/>
    <w:rsid w:val="003505BC"/>
    <w:rsid w:val="00350A37"/>
    <w:rsid w:val="00354F34"/>
    <w:rsid w:val="003553F1"/>
    <w:rsid w:val="00361382"/>
    <w:rsid w:val="003656A9"/>
    <w:rsid w:val="0036685D"/>
    <w:rsid w:val="0037532E"/>
    <w:rsid w:val="00382031"/>
    <w:rsid w:val="00384BA8"/>
    <w:rsid w:val="00390251"/>
    <w:rsid w:val="00392C8E"/>
    <w:rsid w:val="00392D9A"/>
    <w:rsid w:val="0039337F"/>
    <w:rsid w:val="00397B49"/>
    <w:rsid w:val="003A09CB"/>
    <w:rsid w:val="003A5C91"/>
    <w:rsid w:val="003B08EF"/>
    <w:rsid w:val="003B4BDE"/>
    <w:rsid w:val="003B4D13"/>
    <w:rsid w:val="003B7AA2"/>
    <w:rsid w:val="003C07E3"/>
    <w:rsid w:val="003C31F5"/>
    <w:rsid w:val="003C5BF3"/>
    <w:rsid w:val="003C7018"/>
    <w:rsid w:val="003C76B6"/>
    <w:rsid w:val="003D2A20"/>
    <w:rsid w:val="003D6F95"/>
    <w:rsid w:val="003E13E3"/>
    <w:rsid w:val="003E193D"/>
    <w:rsid w:val="003F088B"/>
    <w:rsid w:val="003F6F7B"/>
    <w:rsid w:val="003F73A5"/>
    <w:rsid w:val="00413863"/>
    <w:rsid w:val="00413EEB"/>
    <w:rsid w:val="0041408E"/>
    <w:rsid w:val="0041420E"/>
    <w:rsid w:val="00414F9E"/>
    <w:rsid w:val="004224CC"/>
    <w:rsid w:val="00424773"/>
    <w:rsid w:val="00425DA7"/>
    <w:rsid w:val="0042679B"/>
    <w:rsid w:val="00426E96"/>
    <w:rsid w:val="00430FA4"/>
    <w:rsid w:val="00431025"/>
    <w:rsid w:val="004343EC"/>
    <w:rsid w:val="00436DC0"/>
    <w:rsid w:val="00442053"/>
    <w:rsid w:val="00442954"/>
    <w:rsid w:val="004470BF"/>
    <w:rsid w:val="00451325"/>
    <w:rsid w:val="00451644"/>
    <w:rsid w:val="0045485F"/>
    <w:rsid w:val="00457032"/>
    <w:rsid w:val="00462069"/>
    <w:rsid w:val="00462FCD"/>
    <w:rsid w:val="004632AA"/>
    <w:rsid w:val="00476398"/>
    <w:rsid w:val="0047697E"/>
    <w:rsid w:val="0048134A"/>
    <w:rsid w:val="00482054"/>
    <w:rsid w:val="0048583B"/>
    <w:rsid w:val="00486107"/>
    <w:rsid w:val="00487E4B"/>
    <w:rsid w:val="00490AEE"/>
    <w:rsid w:val="00491610"/>
    <w:rsid w:val="0049298D"/>
    <w:rsid w:val="004942B0"/>
    <w:rsid w:val="00494691"/>
    <w:rsid w:val="00495B70"/>
    <w:rsid w:val="004A51B7"/>
    <w:rsid w:val="004A7DD5"/>
    <w:rsid w:val="004B5375"/>
    <w:rsid w:val="004B7A0E"/>
    <w:rsid w:val="004C1BCE"/>
    <w:rsid w:val="004C241F"/>
    <w:rsid w:val="004C3A0B"/>
    <w:rsid w:val="004C3D85"/>
    <w:rsid w:val="004C4B5D"/>
    <w:rsid w:val="004C5C13"/>
    <w:rsid w:val="004D0161"/>
    <w:rsid w:val="004D2546"/>
    <w:rsid w:val="004D5683"/>
    <w:rsid w:val="004E0338"/>
    <w:rsid w:val="004E4AC4"/>
    <w:rsid w:val="004E616D"/>
    <w:rsid w:val="004F059C"/>
    <w:rsid w:val="004F16A4"/>
    <w:rsid w:val="004F599C"/>
    <w:rsid w:val="005035A0"/>
    <w:rsid w:val="00506788"/>
    <w:rsid w:val="005078BE"/>
    <w:rsid w:val="00510B67"/>
    <w:rsid w:val="00515580"/>
    <w:rsid w:val="005219D2"/>
    <w:rsid w:val="00526C56"/>
    <w:rsid w:val="00526F95"/>
    <w:rsid w:val="00531C04"/>
    <w:rsid w:val="0053302B"/>
    <w:rsid w:val="00536AEC"/>
    <w:rsid w:val="00537784"/>
    <w:rsid w:val="00546F01"/>
    <w:rsid w:val="00551317"/>
    <w:rsid w:val="00552B75"/>
    <w:rsid w:val="00555F74"/>
    <w:rsid w:val="00556188"/>
    <w:rsid w:val="0055785D"/>
    <w:rsid w:val="00560703"/>
    <w:rsid w:val="00563B3D"/>
    <w:rsid w:val="00564AD3"/>
    <w:rsid w:val="00566C1C"/>
    <w:rsid w:val="005704BE"/>
    <w:rsid w:val="00571817"/>
    <w:rsid w:val="00573226"/>
    <w:rsid w:val="00574528"/>
    <w:rsid w:val="005756CA"/>
    <w:rsid w:val="005779D2"/>
    <w:rsid w:val="00581C49"/>
    <w:rsid w:val="00584B8F"/>
    <w:rsid w:val="005934C5"/>
    <w:rsid w:val="00594D9B"/>
    <w:rsid w:val="005960A0"/>
    <w:rsid w:val="00596BFA"/>
    <w:rsid w:val="005A76DA"/>
    <w:rsid w:val="005B241D"/>
    <w:rsid w:val="005B43B6"/>
    <w:rsid w:val="005B52AE"/>
    <w:rsid w:val="005B5E8C"/>
    <w:rsid w:val="005C017C"/>
    <w:rsid w:val="005C5234"/>
    <w:rsid w:val="005D0C38"/>
    <w:rsid w:val="005D544D"/>
    <w:rsid w:val="005D6613"/>
    <w:rsid w:val="005E25AC"/>
    <w:rsid w:val="005E3E94"/>
    <w:rsid w:val="005E44E9"/>
    <w:rsid w:val="005E4987"/>
    <w:rsid w:val="005E59B6"/>
    <w:rsid w:val="005E5E74"/>
    <w:rsid w:val="005E6C44"/>
    <w:rsid w:val="005F2AC5"/>
    <w:rsid w:val="005F40B0"/>
    <w:rsid w:val="005F4E36"/>
    <w:rsid w:val="005F677A"/>
    <w:rsid w:val="006012C6"/>
    <w:rsid w:val="00601BEA"/>
    <w:rsid w:val="00601C36"/>
    <w:rsid w:val="00604C9F"/>
    <w:rsid w:val="00606331"/>
    <w:rsid w:val="006073C6"/>
    <w:rsid w:val="00607812"/>
    <w:rsid w:val="006154A7"/>
    <w:rsid w:val="0062188A"/>
    <w:rsid w:val="00627E84"/>
    <w:rsid w:val="00631440"/>
    <w:rsid w:val="00632C47"/>
    <w:rsid w:val="00633574"/>
    <w:rsid w:val="00635B41"/>
    <w:rsid w:val="006423B9"/>
    <w:rsid w:val="00644C5C"/>
    <w:rsid w:val="00654E63"/>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325A"/>
    <w:rsid w:val="006B1685"/>
    <w:rsid w:val="006C1786"/>
    <w:rsid w:val="006C1FDD"/>
    <w:rsid w:val="006D29FD"/>
    <w:rsid w:val="006D3C97"/>
    <w:rsid w:val="006D4BBB"/>
    <w:rsid w:val="006E0AB0"/>
    <w:rsid w:val="006E1992"/>
    <w:rsid w:val="006E6FF3"/>
    <w:rsid w:val="006E7053"/>
    <w:rsid w:val="006E7B19"/>
    <w:rsid w:val="006F307C"/>
    <w:rsid w:val="006F4828"/>
    <w:rsid w:val="00700361"/>
    <w:rsid w:val="0070045B"/>
    <w:rsid w:val="007055BC"/>
    <w:rsid w:val="0071213A"/>
    <w:rsid w:val="007173D2"/>
    <w:rsid w:val="007179F1"/>
    <w:rsid w:val="00717E6F"/>
    <w:rsid w:val="00720BA7"/>
    <w:rsid w:val="00723168"/>
    <w:rsid w:val="00726348"/>
    <w:rsid w:val="00731CAC"/>
    <w:rsid w:val="00732B60"/>
    <w:rsid w:val="00733B2B"/>
    <w:rsid w:val="00733EEB"/>
    <w:rsid w:val="00736A5F"/>
    <w:rsid w:val="0074063A"/>
    <w:rsid w:val="007407AA"/>
    <w:rsid w:val="00743859"/>
    <w:rsid w:val="00745D94"/>
    <w:rsid w:val="00751B2D"/>
    <w:rsid w:val="00756711"/>
    <w:rsid w:val="0076027F"/>
    <w:rsid w:val="00763A08"/>
    <w:rsid w:val="00765172"/>
    <w:rsid w:val="00765EE1"/>
    <w:rsid w:val="00767FC7"/>
    <w:rsid w:val="00770C66"/>
    <w:rsid w:val="00776145"/>
    <w:rsid w:val="007816BA"/>
    <w:rsid w:val="0078273B"/>
    <w:rsid w:val="00783537"/>
    <w:rsid w:val="007849BE"/>
    <w:rsid w:val="00784D14"/>
    <w:rsid w:val="00790120"/>
    <w:rsid w:val="007902A2"/>
    <w:rsid w:val="0079264D"/>
    <w:rsid w:val="00792842"/>
    <w:rsid w:val="00793A27"/>
    <w:rsid w:val="00797E4A"/>
    <w:rsid w:val="007A4607"/>
    <w:rsid w:val="007B1754"/>
    <w:rsid w:val="007C044B"/>
    <w:rsid w:val="007C1498"/>
    <w:rsid w:val="007C17B4"/>
    <w:rsid w:val="007C3AC1"/>
    <w:rsid w:val="007C75E2"/>
    <w:rsid w:val="007D006E"/>
    <w:rsid w:val="007D3F98"/>
    <w:rsid w:val="007D46AF"/>
    <w:rsid w:val="007D4E07"/>
    <w:rsid w:val="007E14FB"/>
    <w:rsid w:val="007E65F7"/>
    <w:rsid w:val="007E6C8C"/>
    <w:rsid w:val="007F23AA"/>
    <w:rsid w:val="007F29F6"/>
    <w:rsid w:val="007F3C4F"/>
    <w:rsid w:val="007F4303"/>
    <w:rsid w:val="007F573F"/>
    <w:rsid w:val="007F5CA0"/>
    <w:rsid w:val="00800635"/>
    <w:rsid w:val="00807192"/>
    <w:rsid w:val="008102B5"/>
    <w:rsid w:val="00811D96"/>
    <w:rsid w:val="00812BEF"/>
    <w:rsid w:val="0081677C"/>
    <w:rsid w:val="00820FFD"/>
    <w:rsid w:val="00822A76"/>
    <w:rsid w:val="0082781D"/>
    <w:rsid w:val="00831C35"/>
    <w:rsid w:val="00831C69"/>
    <w:rsid w:val="008330B6"/>
    <w:rsid w:val="00835382"/>
    <w:rsid w:val="0083567B"/>
    <w:rsid w:val="008361B1"/>
    <w:rsid w:val="008372C0"/>
    <w:rsid w:val="0084005C"/>
    <w:rsid w:val="00841947"/>
    <w:rsid w:val="00841BE3"/>
    <w:rsid w:val="00842FC0"/>
    <w:rsid w:val="00844C9E"/>
    <w:rsid w:val="008461DD"/>
    <w:rsid w:val="00866695"/>
    <w:rsid w:val="008732E0"/>
    <w:rsid w:val="008879B0"/>
    <w:rsid w:val="00890F25"/>
    <w:rsid w:val="008951D3"/>
    <w:rsid w:val="00897E61"/>
    <w:rsid w:val="008A63AF"/>
    <w:rsid w:val="008B346A"/>
    <w:rsid w:val="008B67D3"/>
    <w:rsid w:val="008C1A38"/>
    <w:rsid w:val="008C4441"/>
    <w:rsid w:val="008D0015"/>
    <w:rsid w:val="008D0BC1"/>
    <w:rsid w:val="008D6873"/>
    <w:rsid w:val="008E0B2C"/>
    <w:rsid w:val="008E569D"/>
    <w:rsid w:val="008E6F2F"/>
    <w:rsid w:val="008F0F3F"/>
    <w:rsid w:val="008F29DD"/>
    <w:rsid w:val="008F54F3"/>
    <w:rsid w:val="008F6374"/>
    <w:rsid w:val="008F6555"/>
    <w:rsid w:val="008F7307"/>
    <w:rsid w:val="009003C5"/>
    <w:rsid w:val="00903B3C"/>
    <w:rsid w:val="00903C1A"/>
    <w:rsid w:val="00903C2E"/>
    <w:rsid w:val="009043CA"/>
    <w:rsid w:val="00905E68"/>
    <w:rsid w:val="0090725E"/>
    <w:rsid w:val="00910B57"/>
    <w:rsid w:val="00913567"/>
    <w:rsid w:val="00913C80"/>
    <w:rsid w:val="00920981"/>
    <w:rsid w:val="00923C3F"/>
    <w:rsid w:val="0092487B"/>
    <w:rsid w:val="00924D72"/>
    <w:rsid w:val="009259BA"/>
    <w:rsid w:val="009300F7"/>
    <w:rsid w:val="009370C8"/>
    <w:rsid w:val="0094056C"/>
    <w:rsid w:val="009440D0"/>
    <w:rsid w:val="00947984"/>
    <w:rsid w:val="0095110A"/>
    <w:rsid w:val="0095338E"/>
    <w:rsid w:val="00954D22"/>
    <w:rsid w:val="009563B2"/>
    <w:rsid w:val="0096006D"/>
    <w:rsid w:val="00961B2E"/>
    <w:rsid w:val="00965F27"/>
    <w:rsid w:val="009703AA"/>
    <w:rsid w:val="009755FC"/>
    <w:rsid w:val="00975CBB"/>
    <w:rsid w:val="009766B5"/>
    <w:rsid w:val="00976B81"/>
    <w:rsid w:val="009831F5"/>
    <w:rsid w:val="00983369"/>
    <w:rsid w:val="00985F21"/>
    <w:rsid w:val="00986EEC"/>
    <w:rsid w:val="00986FD8"/>
    <w:rsid w:val="00994351"/>
    <w:rsid w:val="009955DD"/>
    <w:rsid w:val="009A3096"/>
    <w:rsid w:val="009A3300"/>
    <w:rsid w:val="009A3C08"/>
    <w:rsid w:val="009A4E14"/>
    <w:rsid w:val="009A6286"/>
    <w:rsid w:val="009A6F5D"/>
    <w:rsid w:val="009A769E"/>
    <w:rsid w:val="009B1FB6"/>
    <w:rsid w:val="009B25F5"/>
    <w:rsid w:val="009B3534"/>
    <w:rsid w:val="009C5D44"/>
    <w:rsid w:val="009D2E0B"/>
    <w:rsid w:val="009E39FF"/>
    <w:rsid w:val="009E5020"/>
    <w:rsid w:val="009E7676"/>
    <w:rsid w:val="009F0451"/>
    <w:rsid w:val="009F2DBA"/>
    <w:rsid w:val="009F41DE"/>
    <w:rsid w:val="009F5000"/>
    <w:rsid w:val="009F5AC3"/>
    <w:rsid w:val="009F6BB7"/>
    <w:rsid w:val="009F736C"/>
    <w:rsid w:val="00A003F5"/>
    <w:rsid w:val="00A04474"/>
    <w:rsid w:val="00A0582E"/>
    <w:rsid w:val="00A07DB0"/>
    <w:rsid w:val="00A1213B"/>
    <w:rsid w:val="00A1787E"/>
    <w:rsid w:val="00A36E0D"/>
    <w:rsid w:val="00A37D20"/>
    <w:rsid w:val="00A40342"/>
    <w:rsid w:val="00A42F82"/>
    <w:rsid w:val="00A43F57"/>
    <w:rsid w:val="00A50649"/>
    <w:rsid w:val="00A51109"/>
    <w:rsid w:val="00A51EFB"/>
    <w:rsid w:val="00A522E1"/>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2E7"/>
    <w:rsid w:val="00A91512"/>
    <w:rsid w:val="00A91894"/>
    <w:rsid w:val="00A950A9"/>
    <w:rsid w:val="00A95A09"/>
    <w:rsid w:val="00AA0A40"/>
    <w:rsid w:val="00AA0B1C"/>
    <w:rsid w:val="00AA1990"/>
    <w:rsid w:val="00AA2E71"/>
    <w:rsid w:val="00AA4654"/>
    <w:rsid w:val="00AA6905"/>
    <w:rsid w:val="00AA7E42"/>
    <w:rsid w:val="00AB0FB7"/>
    <w:rsid w:val="00AB15E7"/>
    <w:rsid w:val="00AB1B40"/>
    <w:rsid w:val="00AB1F0D"/>
    <w:rsid w:val="00AB74BF"/>
    <w:rsid w:val="00AB7553"/>
    <w:rsid w:val="00AC189C"/>
    <w:rsid w:val="00AC3A83"/>
    <w:rsid w:val="00AC5114"/>
    <w:rsid w:val="00AC5B12"/>
    <w:rsid w:val="00AD16EC"/>
    <w:rsid w:val="00AD32E2"/>
    <w:rsid w:val="00AD5672"/>
    <w:rsid w:val="00AD5E63"/>
    <w:rsid w:val="00AD61B0"/>
    <w:rsid w:val="00AE5AB8"/>
    <w:rsid w:val="00AE6BF5"/>
    <w:rsid w:val="00AE790B"/>
    <w:rsid w:val="00AF62A3"/>
    <w:rsid w:val="00AF7252"/>
    <w:rsid w:val="00B01221"/>
    <w:rsid w:val="00B02F8E"/>
    <w:rsid w:val="00B05FE3"/>
    <w:rsid w:val="00B10083"/>
    <w:rsid w:val="00B11122"/>
    <w:rsid w:val="00B11B8F"/>
    <w:rsid w:val="00B139CE"/>
    <w:rsid w:val="00B2018A"/>
    <w:rsid w:val="00B2073C"/>
    <w:rsid w:val="00B20CAD"/>
    <w:rsid w:val="00B23BFF"/>
    <w:rsid w:val="00B240F2"/>
    <w:rsid w:val="00B248ED"/>
    <w:rsid w:val="00B269EC"/>
    <w:rsid w:val="00B27E6D"/>
    <w:rsid w:val="00B30DF8"/>
    <w:rsid w:val="00B3672F"/>
    <w:rsid w:val="00B42E30"/>
    <w:rsid w:val="00B44647"/>
    <w:rsid w:val="00B465A5"/>
    <w:rsid w:val="00B51F90"/>
    <w:rsid w:val="00B5410A"/>
    <w:rsid w:val="00B54E23"/>
    <w:rsid w:val="00B55764"/>
    <w:rsid w:val="00B57F60"/>
    <w:rsid w:val="00B6265F"/>
    <w:rsid w:val="00B640BB"/>
    <w:rsid w:val="00B64389"/>
    <w:rsid w:val="00B65EC6"/>
    <w:rsid w:val="00B70B72"/>
    <w:rsid w:val="00B71FC2"/>
    <w:rsid w:val="00B72775"/>
    <w:rsid w:val="00B7789F"/>
    <w:rsid w:val="00B77FEB"/>
    <w:rsid w:val="00B80C17"/>
    <w:rsid w:val="00B8498B"/>
    <w:rsid w:val="00B90B2A"/>
    <w:rsid w:val="00B91DEA"/>
    <w:rsid w:val="00B935EB"/>
    <w:rsid w:val="00B93605"/>
    <w:rsid w:val="00BA1A32"/>
    <w:rsid w:val="00BA346E"/>
    <w:rsid w:val="00BA4F99"/>
    <w:rsid w:val="00BB0901"/>
    <w:rsid w:val="00BB1B85"/>
    <w:rsid w:val="00BB1BCE"/>
    <w:rsid w:val="00BB26B7"/>
    <w:rsid w:val="00BB3142"/>
    <w:rsid w:val="00BC301B"/>
    <w:rsid w:val="00BC79B2"/>
    <w:rsid w:val="00BD193D"/>
    <w:rsid w:val="00BD2BB0"/>
    <w:rsid w:val="00BD375C"/>
    <w:rsid w:val="00BD4150"/>
    <w:rsid w:val="00BE08D7"/>
    <w:rsid w:val="00BE117A"/>
    <w:rsid w:val="00BE17FD"/>
    <w:rsid w:val="00BE2189"/>
    <w:rsid w:val="00BF0733"/>
    <w:rsid w:val="00BF09B5"/>
    <w:rsid w:val="00BF3F4A"/>
    <w:rsid w:val="00C07A9A"/>
    <w:rsid w:val="00C10E1C"/>
    <w:rsid w:val="00C11423"/>
    <w:rsid w:val="00C1657B"/>
    <w:rsid w:val="00C20294"/>
    <w:rsid w:val="00C21DCF"/>
    <w:rsid w:val="00C225C6"/>
    <w:rsid w:val="00C247AC"/>
    <w:rsid w:val="00C25CB5"/>
    <w:rsid w:val="00C32EFB"/>
    <w:rsid w:val="00C33319"/>
    <w:rsid w:val="00C34A87"/>
    <w:rsid w:val="00C359EF"/>
    <w:rsid w:val="00C40DAE"/>
    <w:rsid w:val="00C45C06"/>
    <w:rsid w:val="00C46A16"/>
    <w:rsid w:val="00C474BF"/>
    <w:rsid w:val="00C52D60"/>
    <w:rsid w:val="00C552FF"/>
    <w:rsid w:val="00C6131D"/>
    <w:rsid w:val="00C61A6D"/>
    <w:rsid w:val="00C6554F"/>
    <w:rsid w:val="00C666E9"/>
    <w:rsid w:val="00C70796"/>
    <w:rsid w:val="00C71BCC"/>
    <w:rsid w:val="00C77D7E"/>
    <w:rsid w:val="00C81846"/>
    <w:rsid w:val="00C86572"/>
    <w:rsid w:val="00C9380D"/>
    <w:rsid w:val="00C976A6"/>
    <w:rsid w:val="00CA0057"/>
    <w:rsid w:val="00CA11BD"/>
    <w:rsid w:val="00CA1C8C"/>
    <w:rsid w:val="00CA49FA"/>
    <w:rsid w:val="00CA510C"/>
    <w:rsid w:val="00CA7241"/>
    <w:rsid w:val="00CA7D5E"/>
    <w:rsid w:val="00CB0731"/>
    <w:rsid w:val="00CB3525"/>
    <w:rsid w:val="00CB4DA5"/>
    <w:rsid w:val="00CB7118"/>
    <w:rsid w:val="00CC1336"/>
    <w:rsid w:val="00CC1528"/>
    <w:rsid w:val="00CC1835"/>
    <w:rsid w:val="00CC2661"/>
    <w:rsid w:val="00CD5765"/>
    <w:rsid w:val="00CE0890"/>
    <w:rsid w:val="00CE0C76"/>
    <w:rsid w:val="00CE124F"/>
    <w:rsid w:val="00CE1636"/>
    <w:rsid w:val="00CE3182"/>
    <w:rsid w:val="00CE464D"/>
    <w:rsid w:val="00CE4EF9"/>
    <w:rsid w:val="00CE6A00"/>
    <w:rsid w:val="00CE6A02"/>
    <w:rsid w:val="00CE6A0D"/>
    <w:rsid w:val="00CF4E46"/>
    <w:rsid w:val="00CF6CA5"/>
    <w:rsid w:val="00D01F03"/>
    <w:rsid w:val="00D02FBB"/>
    <w:rsid w:val="00D07385"/>
    <w:rsid w:val="00D0792D"/>
    <w:rsid w:val="00D07C1B"/>
    <w:rsid w:val="00D107AC"/>
    <w:rsid w:val="00D1430C"/>
    <w:rsid w:val="00D155C0"/>
    <w:rsid w:val="00D174E2"/>
    <w:rsid w:val="00D267DA"/>
    <w:rsid w:val="00D31A08"/>
    <w:rsid w:val="00D345C0"/>
    <w:rsid w:val="00D364C7"/>
    <w:rsid w:val="00D36746"/>
    <w:rsid w:val="00D369B5"/>
    <w:rsid w:val="00D37985"/>
    <w:rsid w:val="00D37BF1"/>
    <w:rsid w:val="00D452E9"/>
    <w:rsid w:val="00D47308"/>
    <w:rsid w:val="00D50372"/>
    <w:rsid w:val="00D51EF7"/>
    <w:rsid w:val="00D53FA1"/>
    <w:rsid w:val="00D55C53"/>
    <w:rsid w:val="00D56776"/>
    <w:rsid w:val="00D57842"/>
    <w:rsid w:val="00D6035B"/>
    <w:rsid w:val="00D61E87"/>
    <w:rsid w:val="00D651BE"/>
    <w:rsid w:val="00D661EC"/>
    <w:rsid w:val="00D66471"/>
    <w:rsid w:val="00D70A3E"/>
    <w:rsid w:val="00D71982"/>
    <w:rsid w:val="00D77496"/>
    <w:rsid w:val="00D77DFD"/>
    <w:rsid w:val="00D81431"/>
    <w:rsid w:val="00D81803"/>
    <w:rsid w:val="00D839CD"/>
    <w:rsid w:val="00D84363"/>
    <w:rsid w:val="00D87D50"/>
    <w:rsid w:val="00D90204"/>
    <w:rsid w:val="00D904DE"/>
    <w:rsid w:val="00D929F1"/>
    <w:rsid w:val="00D97FF7"/>
    <w:rsid w:val="00DA7D71"/>
    <w:rsid w:val="00DB1935"/>
    <w:rsid w:val="00DB45E4"/>
    <w:rsid w:val="00DC34BA"/>
    <w:rsid w:val="00DC3DDC"/>
    <w:rsid w:val="00DC4DFB"/>
    <w:rsid w:val="00DD0529"/>
    <w:rsid w:val="00DD05AB"/>
    <w:rsid w:val="00DD0929"/>
    <w:rsid w:val="00DD1359"/>
    <w:rsid w:val="00DD1665"/>
    <w:rsid w:val="00DD3B91"/>
    <w:rsid w:val="00DD42FC"/>
    <w:rsid w:val="00DD448D"/>
    <w:rsid w:val="00DD4D69"/>
    <w:rsid w:val="00DE6682"/>
    <w:rsid w:val="00DF0491"/>
    <w:rsid w:val="00DF26D2"/>
    <w:rsid w:val="00DF4D83"/>
    <w:rsid w:val="00E0333A"/>
    <w:rsid w:val="00E03F9C"/>
    <w:rsid w:val="00E12E9F"/>
    <w:rsid w:val="00E16786"/>
    <w:rsid w:val="00E17AFC"/>
    <w:rsid w:val="00E239F4"/>
    <w:rsid w:val="00E26DA7"/>
    <w:rsid w:val="00E31847"/>
    <w:rsid w:val="00E32138"/>
    <w:rsid w:val="00E360A0"/>
    <w:rsid w:val="00E43EC5"/>
    <w:rsid w:val="00E45AB0"/>
    <w:rsid w:val="00E57EF4"/>
    <w:rsid w:val="00E6053F"/>
    <w:rsid w:val="00E65599"/>
    <w:rsid w:val="00E65973"/>
    <w:rsid w:val="00E6714D"/>
    <w:rsid w:val="00E73456"/>
    <w:rsid w:val="00E76F69"/>
    <w:rsid w:val="00E80C51"/>
    <w:rsid w:val="00E842C0"/>
    <w:rsid w:val="00E84BC8"/>
    <w:rsid w:val="00E914D8"/>
    <w:rsid w:val="00E93E44"/>
    <w:rsid w:val="00E95A30"/>
    <w:rsid w:val="00EA1C67"/>
    <w:rsid w:val="00EA26D8"/>
    <w:rsid w:val="00EA49F7"/>
    <w:rsid w:val="00EA5DE3"/>
    <w:rsid w:val="00EB6877"/>
    <w:rsid w:val="00EB722E"/>
    <w:rsid w:val="00EC0070"/>
    <w:rsid w:val="00EC059E"/>
    <w:rsid w:val="00EC11CA"/>
    <w:rsid w:val="00EC76A8"/>
    <w:rsid w:val="00ED0C59"/>
    <w:rsid w:val="00ED2FAA"/>
    <w:rsid w:val="00ED4E18"/>
    <w:rsid w:val="00ED7B18"/>
    <w:rsid w:val="00EE2700"/>
    <w:rsid w:val="00EE2953"/>
    <w:rsid w:val="00EE29BA"/>
    <w:rsid w:val="00EE3A7B"/>
    <w:rsid w:val="00EE44C0"/>
    <w:rsid w:val="00EE5A67"/>
    <w:rsid w:val="00EE617B"/>
    <w:rsid w:val="00EF0051"/>
    <w:rsid w:val="00EF1274"/>
    <w:rsid w:val="00EF3EB2"/>
    <w:rsid w:val="00EF6306"/>
    <w:rsid w:val="00F039C7"/>
    <w:rsid w:val="00F12CDD"/>
    <w:rsid w:val="00F21254"/>
    <w:rsid w:val="00F22A60"/>
    <w:rsid w:val="00F230F0"/>
    <w:rsid w:val="00F33A1A"/>
    <w:rsid w:val="00F36D5A"/>
    <w:rsid w:val="00F478CB"/>
    <w:rsid w:val="00F52C97"/>
    <w:rsid w:val="00F54257"/>
    <w:rsid w:val="00F619F4"/>
    <w:rsid w:val="00F62093"/>
    <w:rsid w:val="00F62C23"/>
    <w:rsid w:val="00F64D54"/>
    <w:rsid w:val="00F70248"/>
    <w:rsid w:val="00F722A2"/>
    <w:rsid w:val="00F75F59"/>
    <w:rsid w:val="00F82885"/>
    <w:rsid w:val="00F842FD"/>
    <w:rsid w:val="00F87E26"/>
    <w:rsid w:val="00F93232"/>
    <w:rsid w:val="00F93ACD"/>
    <w:rsid w:val="00F96C3F"/>
    <w:rsid w:val="00FA17A2"/>
    <w:rsid w:val="00FA1C94"/>
    <w:rsid w:val="00FA4B9B"/>
    <w:rsid w:val="00FA55BB"/>
    <w:rsid w:val="00FB39DC"/>
    <w:rsid w:val="00FB4CF3"/>
    <w:rsid w:val="00FB4F7A"/>
    <w:rsid w:val="00FB58A3"/>
    <w:rsid w:val="00FB6B35"/>
    <w:rsid w:val="00FB7655"/>
    <w:rsid w:val="00FC0254"/>
    <w:rsid w:val="00FC7624"/>
    <w:rsid w:val="00FD3D21"/>
    <w:rsid w:val="00FD436F"/>
    <w:rsid w:val="00FD5A26"/>
    <w:rsid w:val="00FD7475"/>
    <w:rsid w:val="00FE3EC4"/>
    <w:rsid w:val="00FF3E46"/>
    <w:rsid w:val="00FF5A58"/>
    <w:rsid w:val="00FF6E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237A73"/>
    <w:rPr>
      <w:lang w:eastAsia="en-US"/>
    </w:rPr>
  </w:style>
  <w:style w:type="paragraph" w:styleId="Bibliography">
    <w:name w:val="Bibliography"/>
    <w:basedOn w:val="Normal"/>
    <w:next w:val="Normal"/>
    <w:uiPriority w:val="37"/>
    <w:unhideWhenUsed/>
    <w:rsid w:val="009A3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301">
      <w:bodyDiv w:val="1"/>
      <w:marLeft w:val="0"/>
      <w:marRight w:val="0"/>
      <w:marTop w:val="0"/>
      <w:marBottom w:val="0"/>
      <w:divBdr>
        <w:top w:val="none" w:sz="0" w:space="0" w:color="auto"/>
        <w:left w:val="none" w:sz="0" w:space="0" w:color="auto"/>
        <w:bottom w:val="none" w:sz="0" w:space="0" w:color="auto"/>
        <w:right w:val="none" w:sz="0" w:space="0" w:color="auto"/>
      </w:divBdr>
    </w:div>
    <w:div w:id="6450959">
      <w:bodyDiv w:val="1"/>
      <w:marLeft w:val="0"/>
      <w:marRight w:val="0"/>
      <w:marTop w:val="0"/>
      <w:marBottom w:val="0"/>
      <w:divBdr>
        <w:top w:val="none" w:sz="0" w:space="0" w:color="auto"/>
        <w:left w:val="none" w:sz="0" w:space="0" w:color="auto"/>
        <w:bottom w:val="none" w:sz="0" w:space="0" w:color="auto"/>
        <w:right w:val="none" w:sz="0" w:space="0" w:color="auto"/>
      </w:divBdr>
    </w:div>
    <w:div w:id="34816498">
      <w:bodyDiv w:val="1"/>
      <w:marLeft w:val="0"/>
      <w:marRight w:val="0"/>
      <w:marTop w:val="0"/>
      <w:marBottom w:val="0"/>
      <w:divBdr>
        <w:top w:val="none" w:sz="0" w:space="0" w:color="auto"/>
        <w:left w:val="none" w:sz="0" w:space="0" w:color="auto"/>
        <w:bottom w:val="none" w:sz="0" w:space="0" w:color="auto"/>
        <w:right w:val="none" w:sz="0" w:space="0" w:color="auto"/>
      </w:divBdr>
    </w:div>
    <w:div w:id="64111618">
      <w:bodyDiv w:val="1"/>
      <w:marLeft w:val="0"/>
      <w:marRight w:val="0"/>
      <w:marTop w:val="0"/>
      <w:marBottom w:val="0"/>
      <w:divBdr>
        <w:top w:val="none" w:sz="0" w:space="0" w:color="auto"/>
        <w:left w:val="none" w:sz="0" w:space="0" w:color="auto"/>
        <w:bottom w:val="none" w:sz="0" w:space="0" w:color="auto"/>
        <w:right w:val="none" w:sz="0" w:space="0" w:color="auto"/>
      </w:divBdr>
    </w:div>
    <w:div w:id="80151726">
      <w:bodyDiv w:val="1"/>
      <w:marLeft w:val="0"/>
      <w:marRight w:val="0"/>
      <w:marTop w:val="0"/>
      <w:marBottom w:val="0"/>
      <w:divBdr>
        <w:top w:val="none" w:sz="0" w:space="0" w:color="auto"/>
        <w:left w:val="none" w:sz="0" w:space="0" w:color="auto"/>
        <w:bottom w:val="none" w:sz="0" w:space="0" w:color="auto"/>
        <w:right w:val="none" w:sz="0" w:space="0" w:color="auto"/>
      </w:divBdr>
    </w:div>
    <w:div w:id="95946101">
      <w:bodyDiv w:val="1"/>
      <w:marLeft w:val="0"/>
      <w:marRight w:val="0"/>
      <w:marTop w:val="0"/>
      <w:marBottom w:val="0"/>
      <w:divBdr>
        <w:top w:val="none" w:sz="0" w:space="0" w:color="auto"/>
        <w:left w:val="none" w:sz="0" w:space="0" w:color="auto"/>
        <w:bottom w:val="none" w:sz="0" w:space="0" w:color="auto"/>
        <w:right w:val="none" w:sz="0" w:space="0" w:color="auto"/>
      </w:divBdr>
    </w:div>
    <w:div w:id="106899397">
      <w:bodyDiv w:val="1"/>
      <w:marLeft w:val="0"/>
      <w:marRight w:val="0"/>
      <w:marTop w:val="0"/>
      <w:marBottom w:val="0"/>
      <w:divBdr>
        <w:top w:val="none" w:sz="0" w:space="0" w:color="auto"/>
        <w:left w:val="none" w:sz="0" w:space="0" w:color="auto"/>
        <w:bottom w:val="none" w:sz="0" w:space="0" w:color="auto"/>
        <w:right w:val="none" w:sz="0" w:space="0" w:color="auto"/>
      </w:divBdr>
    </w:div>
    <w:div w:id="167715077">
      <w:bodyDiv w:val="1"/>
      <w:marLeft w:val="0"/>
      <w:marRight w:val="0"/>
      <w:marTop w:val="0"/>
      <w:marBottom w:val="0"/>
      <w:divBdr>
        <w:top w:val="none" w:sz="0" w:space="0" w:color="auto"/>
        <w:left w:val="none" w:sz="0" w:space="0" w:color="auto"/>
        <w:bottom w:val="none" w:sz="0" w:space="0" w:color="auto"/>
        <w:right w:val="none" w:sz="0" w:space="0" w:color="auto"/>
      </w:divBdr>
    </w:div>
    <w:div w:id="213544843">
      <w:bodyDiv w:val="1"/>
      <w:marLeft w:val="0"/>
      <w:marRight w:val="0"/>
      <w:marTop w:val="0"/>
      <w:marBottom w:val="0"/>
      <w:divBdr>
        <w:top w:val="none" w:sz="0" w:space="0" w:color="auto"/>
        <w:left w:val="none" w:sz="0" w:space="0" w:color="auto"/>
        <w:bottom w:val="none" w:sz="0" w:space="0" w:color="auto"/>
        <w:right w:val="none" w:sz="0" w:space="0" w:color="auto"/>
      </w:divBdr>
    </w:div>
    <w:div w:id="216667391">
      <w:bodyDiv w:val="1"/>
      <w:marLeft w:val="0"/>
      <w:marRight w:val="0"/>
      <w:marTop w:val="0"/>
      <w:marBottom w:val="0"/>
      <w:divBdr>
        <w:top w:val="none" w:sz="0" w:space="0" w:color="auto"/>
        <w:left w:val="none" w:sz="0" w:space="0" w:color="auto"/>
        <w:bottom w:val="none" w:sz="0" w:space="0" w:color="auto"/>
        <w:right w:val="none" w:sz="0" w:space="0" w:color="auto"/>
      </w:divBdr>
    </w:div>
    <w:div w:id="238178586">
      <w:bodyDiv w:val="1"/>
      <w:marLeft w:val="0"/>
      <w:marRight w:val="0"/>
      <w:marTop w:val="0"/>
      <w:marBottom w:val="0"/>
      <w:divBdr>
        <w:top w:val="none" w:sz="0" w:space="0" w:color="auto"/>
        <w:left w:val="none" w:sz="0" w:space="0" w:color="auto"/>
        <w:bottom w:val="none" w:sz="0" w:space="0" w:color="auto"/>
        <w:right w:val="none" w:sz="0" w:space="0" w:color="auto"/>
      </w:divBdr>
    </w:div>
    <w:div w:id="244612075">
      <w:bodyDiv w:val="1"/>
      <w:marLeft w:val="0"/>
      <w:marRight w:val="0"/>
      <w:marTop w:val="0"/>
      <w:marBottom w:val="0"/>
      <w:divBdr>
        <w:top w:val="none" w:sz="0" w:space="0" w:color="auto"/>
        <w:left w:val="none" w:sz="0" w:space="0" w:color="auto"/>
        <w:bottom w:val="none" w:sz="0" w:space="0" w:color="auto"/>
        <w:right w:val="none" w:sz="0" w:space="0" w:color="auto"/>
      </w:divBdr>
    </w:div>
    <w:div w:id="246815900">
      <w:bodyDiv w:val="1"/>
      <w:marLeft w:val="0"/>
      <w:marRight w:val="0"/>
      <w:marTop w:val="0"/>
      <w:marBottom w:val="0"/>
      <w:divBdr>
        <w:top w:val="none" w:sz="0" w:space="0" w:color="auto"/>
        <w:left w:val="none" w:sz="0" w:space="0" w:color="auto"/>
        <w:bottom w:val="none" w:sz="0" w:space="0" w:color="auto"/>
        <w:right w:val="none" w:sz="0" w:space="0" w:color="auto"/>
      </w:divBdr>
    </w:div>
    <w:div w:id="268053872">
      <w:bodyDiv w:val="1"/>
      <w:marLeft w:val="0"/>
      <w:marRight w:val="0"/>
      <w:marTop w:val="0"/>
      <w:marBottom w:val="0"/>
      <w:divBdr>
        <w:top w:val="none" w:sz="0" w:space="0" w:color="auto"/>
        <w:left w:val="none" w:sz="0" w:space="0" w:color="auto"/>
        <w:bottom w:val="none" w:sz="0" w:space="0" w:color="auto"/>
        <w:right w:val="none" w:sz="0" w:space="0" w:color="auto"/>
      </w:divBdr>
    </w:div>
    <w:div w:id="271211789">
      <w:bodyDiv w:val="1"/>
      <w:marLeft w:val="0"/>
      <w:marRight w:val="0"/>
      <w:marTop w:val="0"/>
      <w:marBottom w:val="0"/>
      <w:divBdr>
        <w:top w:val="none" w:sz="0" w:space="0" w:color="auto"/>
        <w:left w:val="none" w:sz="0" w:space="0" w:color="auto"/>
        <w:bottom w:val="none" w:sz="0" w:space="0" w:color="auto"/>
        <w:right w:val="none" w:sz="0" w:space="0" w:color="auto"/>
      </w:divBdr>
    </w:div>
    <w:div w:id="285552633">
      <w:bodyDiv w:val="1"/>
      <w:marLeft w:val="0"/>
      <w:marRight w:val="0"/>
      <w:marTop w:val="0"/>
      <w:marBottom w:val="0"/>
      <w:divBdr>
        <w:top w:val="none" w:sz="0" w:space="0" w:color="auto"/>
        <w:left w:val="none" w:sz="0" w:space="0" w:color="auto"/>
        <w:bottom w:val="none" w:sz="0" w:space="0" w:color="auto"/>
        <w:right w:val="none" w:sz="0" w:space="0" w:color="auto"/>
      </w:divBdr>
    </w:div>
    <w:div w:id="287325099">
      <w:bodyDiv w:val="1"/>
      <w:marLeft w:val="0"/>
      <w:marRight w:val="0"/>
      <w:marTop w:val="0"/>
      <w:marBottom w:val="0"/>
      <w:divBdr>
        <w:top w:val="none" w:sz="0" w:space="0" w:color="auto"/>
        <w:left w:val="none" w:sz="0" w:space="0" w:color="auto"/>
        <w:bottom w:val="none" w:sz="0" w:space="0" w:color="auto"/>
        <w:right w:val="none" w:sz="0" w:space="0" w:color="auto"/>
      </w:divBdr>
    </w:div>
    <w:div w:id="304090146">
      <w:bodyDiv w:val="1"/>
      <w:marLeft w:val="0"/>
      <w:marRight w:val="0"/>
      <w:marTop w:val="0"/>
      <w:marBottom w:val="0"/>
      <w:divBdr>
        <w:top w:val="none" w:sz="0" w:space="0" w:color="auto"/>
        <w:left w:val="none" w:sz="0" w:space="0" w:color="auto"/>
        <w:bottom w:val="none" w:sz="0" w:space="0" w:color="auto"/>
        <w:right w:val="none" w:sz="0" w:space="0" w:color="auto"/>
      </w:divBdr>
    </w:div>
    <w:div w:id="312954388">
      <w:bodyDiv w:val="1"/>
      <w:marLeft w:val="0"/>
      <w:marRight w:val="0"/>
      <w:marTop w:val="0"/>
      <w:marBottom w:val="0"/>
      <w:divBdr>
        <w:top w:val="none" w:sz="0" w:space="0" w:color="auto"/>
        <w:left w:val="none" w:sz="0" w:space="0" w:color="auto"/>
        <w:bottom w:val="none" w:sz="0" w:space="0" w:color="auto"/>
        <w:right w:val="none" w:sz="0" w:space="0" w:color="auto"/>
      </w:divBdr>
    </w:div>
    <w:div w:id="342518829">
      <w:bodyDiv w:val="1"/>
      <w:marLeft w:val="0"/>
      <w:marRight w:val="0"/>
      <w:marTop w:val="0"/>
      <w:marBottom w:val="0"/>
      <w:divBdr>
        <w:top w:val="none" w:sz="0" w:space="0" w:color="auto"/>
        <w:left w:val="none" w:sz="0" w:space="0" w:color="auto"/>
        <w:bottom w:val="none" w:sz="0" w:space="0" w:color="auto"/>
        <w:right w:val="none" w:sz="0" w:space="0" w:color="auto"/>
      </w:divBdr>
    </w:div>
    <w:div w:id="349797343">
      <w:bodyDiv w:val="1"/>
      <w:marLeft w:val="0"/>
      <w:marRight w:val="0"/>
      <w:marTop w:val="0"/>
      <w:marBottom w:val="0"/>
      <w:divBdr>
        <w:top w:val="none" w:sz="0" w:space="0" w:color="auto"/>
        <w:left w:val="none" w:sz="0" w:space="0" w:color="auto"/>
        <w:bottom w:val="none" w:sz="0" w:space="0" w:color="auto"/>
        <w:right w:val="none" w:sz="0" w:space="0" w:color="auto"/>
      </w:divBdr>
    </w:div>
    <w:div w:id="398095005">
      <w:bodyDiv w:val="1"/>
      <w:marLeft w:val="0"/>
      <w:marRight w:val="0"/>
      <w:marTop w:val="0"/>
      <w:marBottom w:val="0"/>
      <w:divBdr>
        <w:top w:val="none" w:sz="0" w:space="0" w:color="auto"/>
        <w:left w:val="none" w:sz="0" w:space="0" w:color="auto"/>
        <w:bottom w:val="none" w:sz="0" w:space="0" w:color="auto"/>
        <w:right w:val="none" w:sz="0" w:space="0" w:color="auto"/>
      </w:divBdr>
    </w:div>
    <w:div w:id="465977645">
      <w:bodyDiv w:val="1"/>
      <w:marLeft w:val="0"/>
      <w:marRight w:val="0"/>
      <w:marTop w:val="0"/>
      <w:marBottom w:val="0"/>
      <w:divBdr>
        <w:top w:val="none" w:sz="0" w:space="0" w:color="auto"/>
        <w:left w:val="none" w:sz="0" w:space="0" w:color="auto"/>
        <w:bottom w:val="none" w:sz="0" w:space="0" w:color="auto"/>
        <w:right w:val="none" w:sz="0" w:space="0" w:color="auto"/>
      </w:divBdr>
    </w:div>
    <w:div w:id="467090694">
      <w:bodyDiv w:val="1"/>
      <w:marLeft w:val="0"/>
      <w:marRight w:val="0"/>
      <w:marTop w:val="0"/>
      <w:marBottom w:val="0"/>
      <w:divBdr>
        <w:top w:val="none" w:sz="0" w:space="0" w:color="auto"/>
        <w:left w:val="none" w:sz="0" w:space="0" w:color="auto"/>
        <w:bottom w:val="none" w:sz="0" w:space="0" w:color="auto"/>
        <w:right w:val="none" w:sz="0" w:space="0" w:color="auto"/>
      </w:divBdr>
    </w:div>
    <w:div w:id="473760410">
      <w:bodyDiv w:val="1"/>
      <w:marLeft w:val="0"/>
      <w:marRight w:val="0"/>
      <w:marTop w:val="0"/>
      <w:marBottom w:val="0"/>
      <w:divBdr>
        <w:top w:val="none" w:sz="0" w:space="0" w:color="auto"/>
        <w:left w:val="none" w:sz="0" w:space="0" w:color="auto"/>
        <w:bottom w:val="none" w:sz="0" w:space="0" w:color="auto"/>
        <w:right w:val="none" w:sz="0" w:space="0" w:color="auto"/>
      </w:divBdr>
    </w:div>
    <w:div w:id="47776880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417215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5308613">
      <w:bodyDiv w:val="1"/>
      <w:marLeft w:val="0"/>
      <w:marRight w:val="0"/>
      <w:marTop w:val="0"/>
      <w:marBottom w:val="0"/>
      <w:divBdr>
        <w:top w:val="none" w:sz="0" w:space="0" w:color="auto"/>
        <w:left w:val="none" w:sz="0" w:space="0" w:color="auto"/>
        <w:bottom w:val="none" w:sz="0" w:space="0" w:color="auto"/>
        <w:right w:val="none" w:sz="0" w:space="0" w:color="auto"/>
      </w:divBdr>
    </w:div>
    <w:div w:id="588923897">
      <w:bodyDiv w:val="1"/>
      <w:marLeft w:val="0"/>
      <w:marRight w:val="0"/>
      <w:marTop w:val="0"/>
      <w:marBottom w:val="0"/>
      <w:divBdr>
        <w:top w:val="none" w:sz="0" w:space="0" w:color="auto"/>
        <w:left w:val="none" w:sz="0" w:space="0" w:color="auto"/>
        <w:bottom w:val="none" w:sz="0" w:space="0" w:color="auto"/>
        <w:right w:val="none" w:sz="0" w:space="0" w:color="auto"/>
      </w:divBdr>
    </w:div>
    <w:div w:id="595478185">
      <w:bodyDiv w:val="1"/>
      <w:marLeft w:val="0"/>
      <w:marRight w:val="0"/>
      <w:marTop w:val="0"/>
      <w:marBottom w:val="0"/>
      <w:divBdr>
        <w:top w:val="none" w:sz="0" w:space="0" w:color="auto"/>
        <w:left w:val="none" w:sz="0" w:space="0" w:color="auto"/>
        <w:bottom w:val="none" w:sz="0" w:space="0" w:color="auto"/>
        <w:right w:val="none" w:sz="0" w:space="0" w:color="auto"/>
      </w:divBdr>
    </w:div>
    <w:div w:id="602227845">
      <w:bodyDiv w:val="1"/>
      <w:marLeft w:val="0"/>
      <w:marRight w:val="0"/>
      <w:marTop w:val="0"/>
      <w:marBottom w:val="0"/>
      <w:divBdr>
        <w:top w:val="none" w:sz="0" w:space="0" w:color="auto"/>
        <w:left w:val="none" w:sz="0" w:space="0" w:color="auto"/>
        <w:bottom w:val="none" w:sz="0" w:space="0" w:color="auto"/>
        <w:right w:val="none" w:sz="0" w:space="0" w:color="auto"/>
      </w:divBdr>
    </w:div>
    <w:div w:id="610403782">
      <w:bodyDiv w:val="1"/>
      <w:marLeft w:val="0"/>
      <w:marRight w:val="0"/>
      <w:marTop w:val="0"/>
      <w:marBottom w:val="0"/>
      <w:divBdr>
        <w:top w:val="none" w:sz="0" w:space="0" w:color="auto"/>
        <w:left w:val="none" w:sz="0" w:space="0" w:color="auto"/>
        <w:bottom w:val="none" w:sz="0" w:space="0" w:color="auto"/>
        <w:right w:val="none" w:sz="0" w:space="0" w:color="auto"/>
      </w:divBdr>
    </w:div>
    <w:div w:id="634020332">
      <w:bodyDiv w:val="1"/>
      <w:marLeft w:val="0"/>
      <w:marRight w:val="0"/>
      <w:marTop w:val="0"/>
      <w:marBottom w:val="0"/>
      <w:divBdr>
        <w:top w:val="none" w:sz="0" w:space="0" w:color="auto"/>
        <w:left w:val="none" w:sz="0" w:space="0" w:color="auto"/>
        <w:bottom w:val="none" w:sz="0" w:space="0" w:color="auto"/>
        <w:right w:val="none" w:sz="0" w:space="0" w:color="auto"/>
      </w:divBdr>
    </w:div>
    <w:div w:id="642003454">
      <w:bodyDiv w:val="1"/>
      <w:marLeft w:val="0"/>
      <w:marRight w:val="0"/>
      <w:marTop w:val="0"/>
      <w:marBottom w:val="0"/>
      <w:divBdr>
        <w:top w:val="none" w:sz="0" w:space="0" w:color="auto"/>
        <w:left w:val="none" w:sz="0" w:space="0" w:color="auto"/>
        <w:bottom w:val="none" w:sz="0" w:space="0" w:color="auto"/>
        <w:right w:val="none" w:sz="0" w:space="0" w:color="auto"/>
      </w:divBdr>
    </w:div>
    <w:div w:id="643236871">
      <w:bodyDiv w:val="1"/>
      <w:marLeft w:val="0"/>
      <w:marRight w:val="0"/>
      <w:marTop w:val="0"/>
      <w:marBottom w:val="0"/>
      <w:divBdr>
        <w:top w:val="none" w:sz="0" w:space="0" w:color="auto"/>
        <w:left w:val="none" w:sz="0" w:space="0" w:color="auto"/>
        <w:bottom w:val="none" w:sz="0" w:space="0" w:color="auto"/>
        <w:right w:val="none" w:sz="0" w:space="0" w:color="auto"/>
      </w:divBdr>
    </w:div>
    <w:div w:id="652298146">
      <w:bodyDiv w:val="1"/>
      <w:marLeft w:val="0"/>
      <w:marRight w:val="0"/>
      <w:marTop w:val="0"/>
      <w:marBottom w:val="0"/>
      <w:divBdr>
        <w:top w:val="none" w:sz="0" w:space="0" w:color="auto"/>
        <w:left w:val="none" w:sz="0" w:space="0" w:color="auto"/>
        <w:bottom w:val="none" w:sz="0" w:space="0" w:color="auto"/>
        <w:right w:val="none" w:sz="0" w:space="0" w:color="auto"/>
      </w:divBdr>
    </w:div>
    <w:div w:id="655302481">
      <w:bodyDiv w:val="1"/>
      <w:marLeft w:val="0"/>
      <w:marRight w:val="0"/>
      <w:marTop w:val="0"/>
      <w:marBottom w:val="0"/>
      <w:divBdr>
        <w:top w:val="none" w:sz="0" w:space="0" w:color="auto"/>
        <w:left w:val="none" w:sz="0" w:space="0" w:color="auto"/>
        <w:bottom w:val="none" w:sz="0" w:space="0" w:color="auto"/>
        <w:right w:val="none" w:sz="0" w:space="0" w:color="auto"/>
      </w:divBdr>
    </w:div>
    <w:div w:id="677538122">
      <w:bodyDiv w:val="1"/>
      <w:marLeft w:val="0"/>
      <w:marRight w:val="0"/>
      <w:marTop w:val="0"/>
      <w:marBottom w:val="0"/>
      <w:divBdr>
        <w:top w:val="none" w:sz="0" w:space="0" w:color="auto"/>
        <w:left w:val="none" w:sz="0" w:space="0" w:color="auto"/>
        <w:bottom w:val="none" w:sz="0" w:space="0" w:color="auto"/>
        <w:right w:val="none" w:sz="0" w:space="0" w:color="auto"/>
      </w:divBdr>
    </w:div>
    <w:div w:id="700206775">
      <w:bodyDiv w:val="1"/>
      <w:marLeft w:val="0"/>
      <w:marRight w:val="0"/>
      <w:marTop w:val="0"/>
      <w:marBottom w:val="0"/>
      <w:divBdr>
        <w:top w:val="none" w:sz="0" w:space="0" w:color="auto"/>
        <w:left w:val="none" w:sz="0" w:space="0" w:color="auto"/>
        <w:bottom w:val="none" w:sz="0" w:space="0" w:color="auto"/>
        <w:right w:val="none" w:sz="0" w:space="0" w:color="auto"/>
      </w:divBdr>
    </w:div>
    <w:div w:id="700325984">
      <w:bodyDiv w:val="1"/>
      <w:marLeft w:val="0"/>
      <w:marRight w:val="0"/>
      <w:marTop w:val="0"/>
      <w:marBottom w:val="0"/>
      <w:divBdr>
        <w:top w:val="none" w:sz="0" w:space="0" w:color="auto"/>
        <w:left w:val="none" w:sz="0" w:space="0" w:color="auto"/>
        <w:bottom w:val="none" w:sz="0" w:space="0" w:color="auto"/>
        <w:right w:val="none" w:sz="0" w:space="0" w:color="auto"/>
      </w:divBdr>
    </w:div>
    <w:div w:id="70321656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8310596">
      <w:bodyDiv w:val="1"/>
      <w:marLeft w:val="0"/>
      <w:marRight w:val="0"/>
      <w:marTop w:val="0"/>
      <w:marBottom w:val="0"/>
      <w:divBdr>
        <w:top w:val="none" w:sz="0" w:space="0" w:color="auto"/>
        <w:left w:val="none" w:sz="0" w:space="0" w:color="auto"/>
        <w:bottom w:val="none" w:sz="0" w:space="0" w:color="auto"/>
        <w:right w:val="none" w:sz="0" w:space="0" w:color="auto"/>
      </w:divBdr>
    </w:div>
    <w:div w:id="784543788">
      <w:bodyDiv w:val="1"/>
      <w:marLeft w:val="0"/>
      <w:marRight w:val="0"/>
      <w:marTop w:val="0"/>
      <w:marBottom w:val="0"/>
      <w:divBdr>
        <w:top w:val="none" w:sz="0" w:space="0" w:color="auto"/>
        <w:left w:val="none" w:sz="0" w:space="0" w:color="auto"/>
        <w:bottom w:val="none" w:sz="0" w:space="0" w:color="auto"/>
        <w:right w:val="none" w:sz="0" w:space="0" w:color="auto"/>
      </w:divBdr>
    </w:div>
    <w:div w:id="798648384">
      <w:bodyDiv w:val="1"/>
      <w:marLeft w:val="0"/>
      <w:marRight w:val="0"/>
      <w:marTop w:val="0"/>
      <w:marBottom w:val="0"/>
      <w:divBdr>
        <w:top w:val="none" w:sz="0" w:space="0" w:color="auto"/>
        <w:left w:val="none" w:sz="0" w:space="0" w:color="auto"/>
        <w:bottom w:val="none" w:sz="0" w:space="0" w:color="auto"/>
        <w:right w:val="none" w:sz="0" w:space="0" w:color="auto"/>
      </w:divBdr>
    </w:div>
    <w:div w:id="800340083">
      <w:bodyDiv w:val="1"/>
      <w:marLeft w:val="0"/>
      <w:marRight w:val="0"/>
      <w:marTop w:val="0"/>
      <w:marBottom w:val="0"/>
      <w:divBdr>
        <w:top w:val="none" w:sz="0" w:space="0" w:color="auto"/>
        <w:left w:val="none" w:sz="0" w:space="0" w:color="auto"/>
        <w:bottom w:val="none" w:sz="0" w:space="0" w:color="auto"/>
        <w:right w:val="none" w:sz="0" w:space="0" w:color="auto"/>
      </w:divBdr>
    </w:div>
    <w:div w:id="801072826">
      <w:bodyDiv w:val="1"/>
      <w:marLeft w:val="0"/>
      <w:marRight w:val="0"/>
      <w:marTop w:val="0"/>
      <w:marBottom w:val="0"/>
      <w:divBdr>
        <w:top w:val="none" w:sz="0" w:space="0" w:color="auto"/>
        <w:left w:val="none" w:sz="0" w:space="0" w:color="auto"/>
        <w:bottom w:val="none" w:sz="0" w:space="0" w:color="auto"/>
        <w:right w:val="none" w:sz="0" w:space="0" w:color="auto"/>
      </w:divBdr>
    </w:div>
    <w:div w:id="803276878">
      <w:bodyDiv w:val="1"/>
      <w:marLeft w:val="0"/>
      <w:marRight w:val="0"/>
      <w:marTop w:val="0"/>
      <w:marBottom w:val="0"/>
      <w:divBdr>
        <w:top w:val="none" w:sz="0" w:space="0" w:color="auto"/>
        <w:left w:val="none" w:sz="0" w:space="0" w:color="auto"/>
        <w:bottom w:val="none" w:sz="0" w:space="0" w:color="auto"/>
        <w:right w:val="none" w:sz="0" w:space="0" w:color="auto"/>
      </w:divBdr>
    </w:div>
    <w:div w:id="817961528">
      <w:bodyDiv w:val="1"/>
      <w:marLeft w:val="0"/>
      <w:marRight w:val="0"/>
      <w:marTop w:val="0"/>
      <w:marBottom w:val="0"/>
      <w:divBdr>
        <w:top w:val="none" w:sz="0" w:space="0" w:color="auto"/>
        <w:left w:val="none" w:sz="0" w:space="0" w:color="auto"/>
        <w:bottom w:val="none" w:sz="0" w:space="0" w:color="auto"/>
        <w:right w:val="none" w:sz="0" w:space="0" w:color="auto"/>
      </w:divBdr>
    </w:div>
    <w:div w:id="818423717">
      <w:bodyDiv w:val="1"/>
      <w:marLeft w:val="0"/>
      <w:marRight w:val="0"/>
      <w:marTop w:val="0"/>
      <w:marBottom w:val="0"/>
      <w:divBdr>
        <w:top w:val="none" w:sz="0" w:space="0" w:color="auto"/>
        <w:left w:val="none" w:sz="0" w:space="0" w:color="auto"/>
        <w:bottom w:val="none" w:sz="0" w:space="0" w:color="auto"/>
        <w:right w:val="none" w:sz="0" w:space="0" w:color="auto"/>
      </w:divBdr>
    </w:div>
    <w:div w:id="829171441">
      <w:bodyDiv w:val="1"/>
      <w:marLeft w:val="0"/>
      <w:marRight w:val="0"/>
      <w:marTop w:val="0"/>
      <w:marBottom w:val="0"/>
      <w:divBdr>
        <w:top w:val="none" w:sz="0" w:space="0" w:color="auto"/>
        <w:left w:val="none" w:sz="0" w:space="0" w:color="auto"/>
        <w:bottom w:val="none" w:sz="0" w:space="0" w:color="auto"/>
        <w:right w:val="none" w:sz="0" w:space="0" w:color="auto"/>
      </w:divBdr>
    </w:div>
    <w:div w:id="836575296">
      <w:bodyDiv w:val="1"/>
      <w:marLeft w:val="0"/>
      <w:marRight w:val="0"/>
      <w:marTop w:val="0"/>
      <w:marBottom w:val="0"/>
      <w:divBdr>
        <w:top w:val="none" w:sz="0" w:space="0" w:color="auto"/>
        <w:left w:val="none" w:sz="0" w:space="0" w:color="auto"/>
        <w:bottom w:val="none" w:sz="0" w:space="0" w:color="auto"/>
        <w:right w:val="none" w:sz="0" w:space="0" w:color="auto"/>
      </w:divBdr>
    </w:div>
    <w:div w:id="849948641">
      <w:bodyDiv w:val="1"/>
      <w:marLeft w:val="0"/>
      <w:marRight w:val="0"/>
      <w:marTop w:val="0"/>
      <w:marBottom w:val="0"/>
      <w:divBdr>
        <w:top w:val="none" w:sz="0" w:space="0" w:color="auto"/>
        <w:left w:val="none" w:sz="0" w:space="0" w:color="auto"/>
        <w:bottom w:val="none" w:sz="0" w:space="0" w:color="auto"/>
        <w:right w:val="none" w:sz="0" w:space="0" w:color="auto"/>
      </w:divBdr>
    </w:div>
    <w:div w:id="864443813">
      <w:bodyDiv w:val="1"/>
      <w:marLeft w:val="0"/>
      <w:marRight w:val="0"/>
      <w:marTop w:val="0"/>
      <w:marBottom w:val="0"/>
      <w:divBdr>
        <w:top w:val="none" w:sz="0" w:space="0" w:color="auto"/>
        <w:left w:val="none" w:sz="0" w:space="0" w:color="auto"/>
        <w:bottom w:val="none" w:sz="0" w:space="0" w:color="auto"/>
        <w:right w:val="none" w:sz="0" w:space="0" w:color="auto"/>
      </w:divBdr>
    </w:div>
    <w:div w:id="870724212">
      <w:bodyDiv w:val="1"/>
      <w:marLeft w:val="0"/>
      <w:marRight w:val="0"/>
      <w:marTop w:val="0"/>
      <w:marBottom w:val="0"/>
      <w:divBdr>
        <w:top w:val="none" w:sz="0" w:space="0" w:color="auto"/>
        <w:left w:val="none" w:sz="0" w:space="0" w:color="auto"/>
        <w:bottom w:val="none" w:sz="0" w:space="0" w:color="auto"/>
        <w:right w:val="none" w:sz="0" w:space="0" w:color="auto"/>
      </w:divBdr>
    </w:div>
    <w:div w:id="871069883">
      <w:bodyDiv w:val="1"/>
      <w:marLeft w:val="0"/>
      <w:marRight w:val="0"/>
      <w:marTop w:val="0"/>
      <w:marBottom w:val="0"/>
      <w:divBdr>
        <w:top w:val="none" w:sz="0" w:space="0" w:color="auto"/>
        <w:left w:val="none" w:sz="0" w:space="0" w:color="auto"/>
        <w:bottom w:val="none" w:sz="0" w:space="0" w:color="auto"/>
        <w:right w:val="none" w:sz="0" w:space="0" w:color="auto"/>
      </w:divBdr>
    </w:div>
    <w:div w:id="91339068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6813207">
      <w:bodyDiv w:val="1"/>
      <w:marLeft w:val="0"/>
      <w:marRight w:val="0"/>
      <w:marTop w:val="0"/>
      <w:marBottom w:val="0"/>
      <w:divBdr>
        <w:top w:val="none" w:sz="0" w:space="0" w:color="auto"/>
        <w:left w:val="none" w:sz="0" w:space="0" w:color="auto"/>
        <w:bottom w:val="none" w:sz="0" w:space="0" w:color="auto"/>
        <w:right w:val="none" w:sz="0" w:space="0" w:color="auto"/>
      </w:divBdr>
    </w:div>
    <w:div w:id="962426112">
      <w:bodyDiv w:val="1"/>
      <w:marLeft w:val="0"/>
      <w:marRight w:val="0"/>
      <w:marTop w:val="0"/>
      <w:marBottom w:val="0"/>
      <w:divBdr>
        <w:top w:val="none" w:sz="0" w:space="0" w:color="auto"/>
        <w:left w:val="none" w:sz="0" w:space="0" w:color="auto"/>
        <w:bottom w:val="none" w:sz="0" w:space="0" w:color="auto"/>
        <w:right w:val="none" w:sz="0" w:space="0" w:color="auto"/>
      </w:divBdr>
    </w:div>
    <w:div w:id="977611338">
      <w:bodyDiv w:val="1"/>
      <w:marLeft w:val="0"/>
      <w:marRight w:val="0"/>
      <w:marTop w:val="0"/>
      <w:marBottom w:val="0"/>
      <w:divBdr>
        <w:top w:val="none" w:sz="0" w:space="0" w:color="auto"/>
        <w:left w:val="none" w:sz="0" w:space="0" w:color="auto"/>
        <w:bottom w:val="none" w:sz="0" w:space="0" w:color="auto"/>
        <w:right w:val="none" w:sz="0" w:space="0" w:color="auto"/>
      </w:divBdr>
    </w:div>
    <w:div w:id="987594682">
      <w:bodyDiv w:val="1"/>
      <w:marLeft w:val="0"/>
      <w:marRight w:val="0"/>
      <w:marTop w:val="0"/>
      <w:marBottom w:val="0"/>
      <w:divBdr>
        <w:top w:val="none" w:sz="0" w:space="0" w:color="auto"/>
        <w:left w:val="none" w:sz="0" w:space="0" w:color="auto"/>
        <w:bottom w:val="none" w:sz="0" w:space="0" w:color="auto"/>
        <w:right w:val="none" w:sz="0" w:space="0" w:color="auto"/>
      </w:divBdr>
    </w:div>
    <w:div w:id="1015503203">
      <w:bodyDiv w:val="1"/>
      <w:marLeft w:val="0"/>
      <w:marRight w:val="0"/>
      <w:marTop w:val="0"/>
      <w:marBottom w:val="0"/>
      <w:divBdr>
        <w:top w:val="none" w:sz="0" w:space="0" w:color="auto"/>
        <w:left w:val="none" w:sz="0" w:space="0" w:color="auto"/>
        <w:bottom w:val="none" w:sz="0" w:space="0" w:color="auto"/>
        <w:right w:val="none" w:sz="0" w:space="0" w:color="auto"/>
      </w:divBdr>
    </w:div>
    <w:div w:id="1015956626">
      <w:bodyDiv w:val="1"/>
      <w:marLeft w:val="0"/>
      <w:marRight w:val="0"/>
      <w:marTop w:val="0"/>
      <w:marBottom w:val="0"/>
      <w:divBdr>
        <w:top w:val="none" w:sz="0" w:space="0" w:color="auto"/>
        <w:left w:val="none" w:sz="0" w:space="0" w:color="auto"/>
        <w:bottom w:val="none" w:sz="0" w:space="0" w:color="auto"/>
        <w:right w:val="none" w:sz="0" w:space="0" w:color="auto"/>
      </w:divBdr>
    </w:div>
    <w:div w:id="1028797362">
      <w:bodyDiv w:val="1"/>
      <w:marLeft w:val="0"/>
      <w:marRight w:val="0"/>
      <w:marTop w:val="0"/>
      <w:marBottom w:val="0"/>
      <w:divBdr>
        <w:top w:val="none" w:sz="0" w:space="0" w:color="auto"/>
        <w:left w:val="none" w:sz="0" w:space="0" w:color="auto"/>
        <w:bottom w:val="none" w:sz="0" w:space="0" w:color="auto"/>
        <w:right w:val="none" w:sz="0" w:space="0" w:color="auto"/>
      </w:divBdr>
    </w:div>
    <w:div w:id="1029063039">
      <w:bodyDiv w:val="1"/>
      <w:marLeft w:val="0"/>
      <w:marRight w:val="0"/>
      <w:marTop w:val="0"/>
      <w:marBottom w:val="0"/>
      <w:divBdr>
        <w:top w:val="none" w:sz="0" w:space="0" w:color="auto"/>
        <w:left w:val="none" w:sz="0" w:space="0" w:color="auto"/>
        <w:bottom w:val="none" w:sz="0" w:space="0" w:color="auto"/>
        <w:right w:val="none" w:sz="0" w:space="0" w:color="auto"/>
      </w:divBdr>
    </w:div>
    <w:div w:id="1030641990">
      <w:bodyDiv w:val="1"/>
      <w:marLeft w:val="0"/>
      <w:marRight w:val="0"/>
      <w:marTop w:val="0"/>
      <w:marBottom w:val="0"/>
      <w:divBdr>
        <w:top w:val="none" w:sz="0" w:space="0" w:color="auto"/>
        <w:left w:val="none" w:sz="0" w:space="0" w:color="auto"/>
        <w:bottom w:val="none" w:sz="0" w:space="0" w:color="auto"/>
        <w:right w:val="none" w:sz="0" w:space="0" w:color="auto"/>
      </w:divBdr>
    </w:div>
    <w:div w:id="1091050074">
      <w:bodyDiv w:val="1"/>
      <w:marLeft w:val="0"/>
      <w:marRight w:val="0"/>
      <w:marTop w:val="0"/>
      <w:marBottom w:val="0"/>
      <w:divBdr>
        <w:top w:val="none" w:sz="0" w:space="0" w:color="auto"/>
        <w:left w:val="none" w:sz="0" w:space="0" w:color="auto"/>
        <w:bottom w:val="none" w:sz="0" w:space="0" w:color="auto"/>
        <w:right w:val="none" w:sz="0" w:space="0" w:color="auto"/>
      </w:divBdr>
    </w:div>
    <w:div w:id="1149128275">
      <w:bodyDiv w:val="1"/>
      <w:marLeft w:val="0"/>
      <w:marRight w:val="0"/>
      <w:marTop w:val="0"/>
      <w:marBottom w:val="0"/>
      <w:divBdr>
        <w:top w:val="none" w:sz="0" w:space="0" w:color="auto"/>
        <w:left w:val="none" w:sz="0" w:space="0" w:color="auto"/>
        <w:bottom w:val="none" w:sz="0" w:space="0" w:color="auto"/>
        <w:right w:val="none" w:sz="0" w:space="0" w:color="auto"/>
      </w:divBdr>
    </w:div>
    <w:div w:id="1152408952">
      <w:bodyDiv w:val="1"/>
      <w:marLeft w:val="0"/>
      <w:marRight w:val="0"/>
      <w:marTop w:val="0"/>
      <w:marBottom w:val="0"/>
      <w:divBdr>
        <w:top w:val="none" w:sz="0" w:space="0" w:color="auto"/>
        <w:left w:val="none" w:sz="0" w:space="0" w:color="auto"/>
        <w:bottom w:val="none" w:sz="0" w:space="0" w:color="auto"/>
        <w:right w:val="none" w:sz="0" w:space="0" w:color="auto"/>
      </w:divBdr>
    </w:div>
    <w:div w:id="1159614301">
      <w:bodyDiv w:val="1"/>
      <w:marLeft w:val="0"/>
      <w:marRight w:val="0"/>
      <w:marTop w:val="0"/>
      <w:marBottom w:val="0"/>
      <w:divBdr>
        <w:top w:val="none" w:sz="0" w:space="0" w:color="auto"/>
        <w:left w:val="none" w:sz="0" w:space="0" w:color="auto"/>
        <w:bottom w:val="none" w:sz="0" w:space="0" w:color="auto"/>
        <w:right w:val="none" w:sz="0" w:space="0" w:color="auto"/>
      </w:divBdr>
    </w:div>
    <w:div w:id="116084853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2838155">
      <w:bodyDiv w:val="1"/>
      <w:marLeft w:val="0"/>
      <w:marRight w:val="0"/>
      <w:marTop w:val="0"/>
      <w:marBottom w:val="0"/>
      <w:divBdr>
        <w:top w:val="none" w:sz="0" w:space="0" w:color="auto"/>
        <w:left w:val="none" w:sz="0" w:space="0" w:color="auto"/>
        <w:bottom w:val="none" w:sz="0" w:space="0" w:color="auto"/>
        <w:right w:val="none" w:sz="0" w:space="0" w:color="auto"/>
      </w:divBdr>
    </w:div>
    <w:div w:id="1224372363">
      <w:bodyDiv w:val="1"/>
      <w:marLeft w:val="0"/>
      <w:marRight w:val="0"/>
      <w:marTop w:val="0"/>
      <w:marBottom w:val="0"/>
      <w:divBdr>
        <w:top w:val="none" w:sz="0" w:space="0" w:color="auto"/>
        <w:left w:val="none" w:sz="0" w:space="0" w:color="auto"/>
        <w:bottom w:val="none" w:sz="0" w:space="0" w:color="auto"/>
        <w:right w:val="none" w:sz="0" w:space="0" w:color="auto"/>
      </w:divBdr>
    </w:div>
    <w:div w:id="1225945224">
      <w:bodyDiv w:val="1"/>
      <w:marLeft w:val="0"/>
      <w:marRight w:val="0"/>
      <w:marTop w:val="0"/>
      <w:marBottom w:val="0"/>
      <w:divBdr>
        <w:top w:val="none" w:sz="0" w:space="0" w:color="auto"/>
        <w:left w:val="none" w:sz="0" w:space="0" w:color="auto"/>
        <w:bottom w:val="none" w:sz="0" w:space="0" w:color="auto"/>
        <w:right w:val="none" w:sz="0" w:space="0" w:color="auto"/>
      </w:divBdr>
    </w:div>
    <w:div w:id="1237475818">
      <w:bodyDiv w:val="1"/>
      <w:marLeft w:val="0"/>
      <w:marRight w:val="0"/>
      <w:marTop w:val="0"/>
      <w:marBottom w:val="0"/>
      <w:divBdr>
        <w:top w:val="none" w:sz="0" w:space="0" w:color="auto"/>
        <w:left w:val="none" w:sz="0" w:space="0" w:color="auto"/>
        <w:bottom w:val="none" w:sz="0" w:space="0" w:color="auto"/>
        <w:right w:val="none" w:sz="0" w:space="0" w:color="auto"/>
      </w:divBdr>
    </w:div>
    <w:div w:id="1249653903">
      <w:bodyDiv w:val="1"/>
      <w:marLeft w:val="0"/>
      <w:marRight w:val="0"/>
      <w:marTop w:val="0"/>
      <w:marBottom w:val="0"/>
      <w:divBdr>
        <w:top w:val="none" w:sz="0" w:space="0" w:color="auto"/>
        <w:left w:val="none" w:sz="0" w:space="0" w:color="auto"/>
        <w:bottom w:val="none" w:sz="0" w:space="0" w:color="auto"/>
        <w:right w:val="none" w:sz="0" w:space="0" w:color="auto"/>
      </w:divBdr>
    </w:div>
    <w:div w:id="1255478468">
      <w:bodyDiv w:val="1"/>
      <w:marLeft w:val="0"/>
      <w:marRight w:val="0"/>
      <w:marTop w:val="0"/>
      <w:marBottom w:val="0"/>
      <w:divBdr>
        <w:top w:val="none" w:sz="0" w:space="0" w:color="auto"/>
        <w:left w:val="none" w:sz="0" w:space="0" w:color="auto"/>
        <w:bottom w:val="none" w:sz="0" w:space="0" w:color="auto"/>
        <w:right w:val="none" w:sz="0" w:space="0" w:color="auto"/>
      </w:divBdr>
    </w:div>
    <w:div w:id="1263879824">
      <w:bodyDiv w:val="1"/>
      <w:marLeft w:val="0"/>
      <w:marRight w:val="0"/>
      <w:marTop w:val="0"/>
      <w:marBottom w:val="0"/>
      <w:divBdr>
        <w:top w:val="none" w:sz="0" w:space="0" w:color="auto"/>
        <w:left w:val="none" w:sz="0" w:space="0" w:color="auto"/>
        <w:bottom w:val="none" w:sz="0" w:space="0" w:color="auto"/>
        <w:right w:val="none" w:sz="0" w:space="0" w:color="auto"/>
      </w:divBdr>
    </w:div>
    <w:div w:id="1280844400">
      <w:bodyDiv w:val="1"/>
      <w:marLeft w:val="0"/>
      <w:marRight w:val="0"/>
      <w:marTop w:val="0"/>
      <w:marBottom w:val="0"/>
      <w:divBdr>
        <w:top w:val="none" w:sz="0" w:space="0" w:color="auto"/>
        <w:left w:val="none" w:sz="0" w:space="0" w:color="auto"/>
        <w:bottom w:val="none" w:sz="0" w:space="0" w:color="auto"/>
        <w:right w:val="none" w:sz="0" w:space="0" w:color="auto"/>
      </w:divBdr>
    </w:div>
    <w:div w:id="1306663833">
      <w:bodyDiv w:val="1"/>
      <w:marLeft w:val="0"/>
      <w:marRight w:val="0"/>
      <w:marTop w:val="0"/>
      <w:marBottom w:val="0"/>
      <w:divBdr>
        <w:top w:val="none" w:sz="0" w:space="0" w:color="auto"/>
        <w:left w:val="none" w:sz="0" w:space="0" w:color="auto"/>
        <w:bottom w:val="none" w:sz="0" w:space="0" w:color="auto"/>
        <w:right w:val="none" w:sz="0" w:space="0" w:color="auto"/>
      </w:divBdr>
    </w:div>
    <w:div w:id="1338266274">
      <w:bodyDiv w:val="1"/>
      <w:marLeft w:val="0"/>
      <w:marRight w:val="0"/>
      <w:marTop w:val="0"/>
      <w:marBottom w:val="0"/>
      <w:divBdr>
        <w:top w:val="none" w:sz="0" w:space="0" w:color="auto"/>
        <w:left w:val="none" w:sz="0" w:space="0" w:color="auto"/>
        <w:bottom w:val="none" w:sz="0" w:space="0" w:color="auto"/>
        <w:right w:val="none" w:sz="0" w:space="0" w:color="auto"/>
      </w:divBdr>
    </w:div>
    <w:div w:id="1345353405">
      <w:bodyDiv w:val="1"/>
      <w:marLeft w:val="0"/>
      <w:marRight w:val="0"/>
      <w:marTop w:val="0"/>
      <w:marBottom w:val="0"/>
      <w:divBdr>
        <w:top w:val="none" w:sz="0" w:space="0" w:color="auto"/>
        <w:left w:val="none" w:sz="0" w:space="0" w:color="auto"/>
        <w:bottom w:val="none" w:sz="0" w:space="0" w:color="auto"/>
        <w:right w:val="none" w:sz="0" w:space="0" w:color="auto"/>
      </w:divBdr>
    </w:div>
    <w:div w:id="1367682286">
      <w:bodyDiv w:val="1"/>
      <w:marLeft w:val="0"/>
      <w:marRight w:val="0"/>
      <w:marTop w:val="0"/>
      <w:marBottom w:val="0"/>
      <w:divBdr>
        <w:top w:val="none" w:sz="0" w:space="0" w:color="auto"/>
        <w:left w:val="none" w:sz="0" w:space="0" w:color="auto"/>
        <w:bottom w:val="none" w:sz="0" w:space="0" w:color="auto"/>
        <w:right w:val="none" w:sz="0" w:space="0" w:color="auto"/>
      </w:divBdr>
    </w:div>
    <w:div w:id="1402673030">
      <w:bodyDiv w:val="1"/>
      <w:marLeft w:val="0"/>
      <w:marRight w:val="0"/>
      <w:marTop w:val="0"/>
      <w:marBottom w:val="0"/>
      <w:divBdr>
        <w:top w:val="none" w:sz="0" w:space="0" w:color="auto"/>
        <w:left w:val="none" w:sz="0" w:space="0" w:color="auto"/>
        <w:bottom w:val="none" w:sz="0" w:space="0" w:color="auto"/>
        <w:right w:val="none" w:sz="0" w:space="0" w:color="auto"/>
      </w:divBdr>
    </w:div>
    <w:div w:id="1402869110">
      <w:bodyDiv w:val="1"/>
      <w:marLeft w:val="0"/>
      <w:marRight w:val="0"/>
      <w:marTop w:val="0"/>
      <w:marBottom w:val="0"/>
      <w:divBdr>
        <w:top w:val="none" w:sz="0" w:space="0" w:color="auto"/>
        <w:left w:val="none" w:sz="0" w:space="0" w:color="auto"/>
        <w:bottom w:val="none" w:sz="0" w:space="0" w:color="auto"/>
        <w:right w:val="none" w:sz="0" w:space="0" w:color="auto"/>
      </w:divBdr>
    </w:div>
    <w:div w:id="1420372135">
      <w:bodyDiv w:val="1"/>
      <w:marLeft w:val="0"/>
      <w:marRight w:val="0"/>
      <w:marTop w:val="0"/>
      <w:marBottom w:val="0"/>
      <w:divBdr>
        <w:top w:val="none" w:sz="0" w:space="0" w:color="auto"/>
        <w:left w:val="none" w:sz="0" w:space="0" w:color="auto"/>
        <w:bottom w:val="none" w:sz="0" w:space="0" w:color="auto"/>
        <w:right w:val="none" w:sz="0" w:space="0" w:color="auto"/>
      </w:divBdr>
    </w:div>
    <w:div w:id="1434549958">
      <w:bodyDiv w:val="1"/>
      <w:marLeft w:val="0"/>
      <w:marRight w:val="0"/>
      <w:marTop w:val="0"/>
      <w:marBottom w:val="0"/>
      <w:divBdr>
        <w:top w:val="none" w:sz="0" w:space="0" w:color="auto"/>
        <w:left w:val="none" w:sz="0" w:space="0" w:color="auto"/>
        <w:bottom w:val="none" w:sz="0" w:space="0" w:color="auto"/>
        <w:right w:val="none" w:sz="0" w:space="0" w:color="auto"/>
      </w:divBdr>
    </w:div>
    <w:div w:id="147444313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0021957">
      <w:bodyDiv w:val="1"/>
      <w:marLeft w:val="0"/>
      <w:marRight w:val="0"/>
      <w:marTop w:val="0"/>
      <w:marBottom w:val="0"/>
      <w:divBdr>
        <w:top w:val="none" w:sz="0" w:space="0" w:color="auto"/>
        <w:left w:val="none" w:sz="0" w:space="0" w:color="auto"/>
        <w:bottom w:val="none" w:sz="0" w:space="0" w:color="auto"/>
        <w:right w:val="none" w:sz="0" w:space="0" w:color="auto"/>
      </w:divBdr>
    </w:div>
    <w:div w:id="1533033139">
      <w:bodyDiv w:val="1"/>
      <w:marLeft w:val="0"/>
      <w:marRight w:val="0"/>
      <w:marTop w:val="0"/>
      <w:marBottom w:val="0"/>
      <w:divBdr>
        <w:top w:val="none" w:sz="0" w:space="0" w:color="auto"/>
        <w:left w:val="none" w:sz="0" w:space="0" w:color="auto"/>
        <w:bottom w:val="none" w:sz="0" w:space="0" w:color="auto"/>
        <w:right w:val="none" w:sz="0" w:space="0" w:color="auto"/>
      </w:divBdr>
    </w:div>
    <w:div w:id="1545751636">
      <w:bodyDiv w:val="1"/>
      <w:marLeft w:val="0"/>
      <w:marRight w:val="0"/>
      <w:marTop w:val="0"/>
      <w:marBottom w:val="0"/>
      <w:divBdr>
        <w:top w:val="none" w:sz="0" w:space="0" w:color="auto"/>
        <w:left w:val="none" w:sz="0" w:space="0" w:color="auto"/>
        <w:bottom w:val="none" w:sz="0" w:space="0" w:color="auto"/>
        <w:right w:val="none" w:sz="0" w:space="0" w:color="auto"/>
      </w:divBdr>
    </w:div>
    <w:div w:id="156089495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7425235">
      <w:bodyDiv w:val="1"/>
      <w:marLeft w:val="0"/>
      <w:marRight w:val="0"/>
      <w:marTop w:val="0"/>
      <w:marBottom w:val="0"/>
      <w:divBdr>
        <w:top w:val="none" w:sz="0" w:space="0" w:color="auto"/>
        <w:left w:val="none" w:sz="0" w:space="0" w:color="auto"/>
        <w:bottom w:val="none" w:sz="0" w:space="0" w:color="auto"/>
        <w:right w:val="none" w:sz="0" w:space="0" w:color="auto"/>
      </w:divBdr>
    </w:div>
    <w:div w:id="1611663217">
      <w:bodyDiv w:val="1"/>
      <w:marLeft w:val="0"/>
      <w:marRight w:val="0"/>
      <w:marTop w:val="0"/>
      <w:marBottom w:val="0"/>
      <w:divBdr>
        <w:top w:val="none" w:sz="0" w:space="0" w:color="auto"/>
        <w:left w:val="none" w:sz="0" w:space="0" w:color="auto"/>
        <w:bottom w:val="none" w:sz="0" w:space="0" w:color="auto"/>
        <w:right w:val="none" w:sz="0" w:space="0" w:color="auto"/>
      </w:divBdr>
    </w:div>
    <w:div w:id="1642035285">
      <w:bodyDiv w:val="1"/>
      <w:marLeft w:val="0"/>
      <w:marRight w:val="0"/>
      <w:marTop w:val="0"/>
      <w:marBottom w:val="0"/>
      <w:divBdr>
        <w:top w:val="none" w:sz="0" w:space="0" w:color="auto"/>
        <w:left w:val="none" w:sz="0" w:space="0" w:color="auto"/>
        <w:bottom w:val="none" w:sz="0" w:space="0" w:color="auto"/>
        <w:right w:val="none" w:sz="0" w:space="0" w:color="auto"/>
      </w:divBdr>
    </w:div>
    <w:div w:id="1645743151">
      <w:bodyDiv w:val="1"/>
      <w:marLeft w:val="0"/>
      <w:marRight w:val="0"/>
      <w:marTop w:val="0"/>
      <w:marBottom w:val="0"/>
      <w:divBdr>
        <w:top w:val="none" w:sz="0" w:space="0" w:color="auto"/>
        <w:left w:val="none" w:sz="0" w:space="0" w:color="auto"/>
        <w:bottom w:val="none" w:sz="0" w:space="0" w:color="auto"/>
        <w:right w:val="none" w:sz="0" w:space="0" w:color="auto"/>
      </w:divBdr>
    </w:div>
    <w:div w:id="1654722059">
      <w:bodyDiv w:val="1"/>
      <w:marLeft w:val="0"/>
      <w:marRight w:val="0"/>
      <w:marTop w:val="0"/>
      <w:marBottom w:val="0"/>
      <w:divBdr>
        <w:top w:val="none" w:sz="0" w:space="0" w:color="auto"/>
        <w:left w:val="none" w:sz="0" w:space="0" w:color="auto"/>
        <w:bottom w:val="none" w:sz="0" w:space="0" w:color="auto"/>
        <w:right w:val="none" w:sz="0" w:space="0" w:color="auto"/>
      </w:divBdr>
    </w:div>
    <w:div w:id="1666588077">
      <w:bodyDiv w:val="1"/>
      <w:marLeft w:val="0"/>
      <w:marRight w:val="0"/>
      <w:marTop w:val="0"/>
      <w:marBottom w:val="0"/>
      <w:divBdr>
        <w:top w:val="none" w:sz="0" w:space="0" w:color="auto"/>
        <w:left w:val="none" w:sz="0" w:space="0" w:color="auto"/>
        <w:bottom w:val="none" w:sz="0" w:space="0" w:color="auto"/>
        <w:right w:val="none" w:sz="0" w:space="0" w:color="auto"/>
      </w:divBdr>
    </w:div>
    <w:div w:id="1688630628">
      <w:bodyDiv w:val="1"/>
      <w:marLeft w:val="0"/>
      <w:marRight w:val="0"/>
      <w:marTop w:val="0"/>
      <w:marBottom w:val="0"/>
      <w:divBdr>
        <w:top w:val="none" w:sz="0" w:space="0" w:color="auto"/>
        <w:left w:val="none" w:sz="0" w:space="0" w:color="auto"/>
        <w:bottom w:val="none" w:sz="0" w:space="0" w:color="auto"/>
        <w:right w:val="none" w:sz="0" w:space="0" w:color="auto"/>
      </w:divBdr>
    </w:div>
    <w:div w:id="1700929725">
      <w:bodyDiv w:val="1"/>
      <w:marLeft w:val="0"/>
      <w:marRight w:val="0"/>
      <w:marTop w:val="0"/>
      <w:marBottom w:val="0"/>
      <w:divBdr>
        <w:top w:val="none" w:sz="0" w:space="0" w:color="auto"/>
        <w:left w:val="none" w:sz="0" w:space="0" w:color="auto"/>
        <w:bottom w:val="none" w:sz="0" w:space="0" w:color="auto"/>
        <w:right w:val="none" w:sz="0" w:space="0" w:color="auto"/>
      </w:divBdr>
    </w:div>
    <w:div w:id="1730300927">
      <w:bodyDiv w:val="1"/>
      <w:marLeft w:val="0"/>
      <w:marRight w:val="0"/>
      <w:marTop w:val="0"/>
      <w:marBottom w:val="0"/>
      <w:divBdr>
        <w:top w:val="none" w:sz="0" w:space="0" w:color="auto"/>
        <w:left w:val="none" w:sz="0" w:space="0" w:color="auto"/>
        <w:bottom w:val="none" w:sz="0" w:space="0" w:color="auto"/>
        <w:right w:val="none" w:sz="0" w:space="0" w:color="auto"/>
      </w:divBdr>
    </w:div>
    <w:div w:id="1764644638">
      <w:bodyDiv w:val="1"/>
      <w:marLeft w:val="0"/>
      <w:marRight w:val="0"/>
      <w:marTop w:val="0"/>
      <w:marBottom w:val="0"/>
      <w:divBdr>
        <w:top w:val="none" w:sz="0" w:space="0" w:color="auto"/>
        <w:left w:val="none" w:sz="0" w:space="0" w:color="auto"/>
        <w:bottom w:val="none" w:sz="0" w:space="0" w:color="auto"/>
        <w:right w:val="none" w:sz="0" w:space="0" w:color="auto"/>
      </w:divBdr>
    </w:div>
    <w:div w:id="1776316971">
      <w:bodyDiv w:val="1"/>
      <w:marLeft w:val="0"/>
      <w:marRight w:val="0"/>
      <w:marTop w:val="0"/>
      <w:marBottom w:val="0"/>
      <w:divBdr>
        <w:top w:val="none" w:sz="0" w:space="0" w:color="auto"/>
        <w:left w:val="none" w:sz="0" w:space="0" w:color="auto"/>
        <w:bottom w:val="none" w:sz="0" w:space="0" w:color="auto"/>
        <w:right w:val="none" w:sz="0" w:space="0" w:color="auto"/>
      </w:divBdr>
    </w:div>
    <w:div w:id="1790201334">
      <w:bodyDiv w:val="1"/>
      <w:marLeft w:val="0"/>
      <w:marRight w:val="0"/>
      <w:marTop w:val="0"/>
      <w:marBottom w:val="0"/>
      <w:divBdr>
        <w:top w:val="none" w:sz="0" w:space="0" w:color="auto"/>
        <w:left w:val="none" w:sz="0" w:space="0" w:color="auto"/>
        <w:bottom w:val="none" w:sz="0" w:space="0" w:color="auto"/>
        <w:right w:val="none" w:sz="0" w:space="0" w:color="auto"/>
      </w:divBdr>
    </w:div>
    <w:div w:id="1809128180">
      <w:bodyDiv w:val="1"/>
      <w:marLeft w:val="0"/>
      <w:marRight w:val="0"/>
      <w:marTop w:val="0"/>
      <w:marBottom w:val="0"/>
      <w:divBdr>
        <w:top w:val="none" w:sz="0" w:space="0" w:color="auto"/>
        <w:left w:val="none" w:sz="0" w:space="0" w:color="auto"/>
        <w:bottom w:val="none" w:sz="0" w:space="0" w:color="auto"/>
        <w:right w:val="none" w:sz="0" w:space="0" w:color="auto"/>
      </w:divBdr>
    </w:div>
    <w:div w:id="1818298116">
      <w:bodyDiv w:val="1"/>
      <w:marLeft w:val="0"/>
      <w:marRight w:val="0"/>
      <w:marTop w:val="0"/>
      <w:marBottom w:val="0"/>
      <w:divBdr>
        <w:top w:val="none" w:sz="0" w:space="0" w:color="auto"/>
        <w:left w:val="none" w:sz="0" w:space="0" w:color="auto"/>
        <w:bottom w:val="none" w:sz="0" w:space="0" w:color="auto"/>
        <w:right w:val="none" w:sz="0" w:space="0" w:color="auto"/>
      </w:divBdr>
    </w:div>
    <w:div w:id="1879321552">
      <w:bodyDiv w:val="1"/>
      <w:marLeft w:val="0"/>
      <w:marRight w:val="0"/>
      <w:marTop w:val="0"/>
      <w:marBottom w:val="0"/>
      <w:divBdr>
        <w:top w:val="none" w:sz="0" w:space="0" w:color="auto"/>
        <w:left w:val="none" w:sz="0" w:space="0" w:color="auto"/>
        <w:bottom w:val="none" w:sz="0" w:space="0" w:color="auto"/>
        <w:right w:val="none" w:sz="0" w:space="0" w:color="auto"/>
      </w:divBdr>
    </w:div>
    <w:div w:id="1882864072">
      <w:bodyDiv w:val="1"/>
      <w:marLeft w:val="0"/>
      <w:marRight w:val="0"/>
      <w:marTop w:val="0"/>
      <w:marBottom w:val="0"/>
      <w:divBdr>
        <w:top w:val="none" w:sz="0" w:space="0" w:color="auto"/>
        <w:left w:val="none" w:sz="0" w:space="0" w:color="auto"/>
        <w:bottom w:val="none" w:sz="0" w:space="0" w:color="auto"/>
        <w:right w:val="none" w:sz="0" w:space="0" w:color="auto"/>
      </w:divBdr>
    </w:div>
    <w:div w:id="1903177961">
      <w:bodyDiv w:val="1"/>
      <w:marLeft w:val="0"/>
      <w:marRight w:val="0"/>
      <w:marTop w:val="0"/>
      <w:marBottom w:val="0"/>
      <w:divBdr>
        <w:top w:val="none" w:sz="0" w:space="0" w:color="auto"/>
        <w:left w:val="none" w:sz="0" w:space="0" w:color="auto"/>
        <w:bottom w:val="none" w:sz="0" w:space="0" w:color="auto"/>
        <w:right w:val="none" w:sz="0" w:space="0" w:color="auto"/>
      </w:divBdr>
    </w:div>
    <w:div w:id="1910384650">
      <w:bodyDiv w:val="1"/>
      <w:marLeft w:val="0"/>
      <w:marRight w:val="0"/>
      <w:marTop w:val="0"/>
      <w:marBottom w:val="0"/>
      <w:divBdr>
        <w:top w:val="none" w:sz="0" w:space="0" w:color="auto"/>
        <w:left w:val="none" w:sz="0" w:space="0" w:color="auto"/>
        <w:bottom w:val="none" w:sz="0" w:space="0" w:color="auto"/>
        <w:right w:val="none" w:sz="0" w:space="0" w:color="auto"/>
      </w:divBdr>
    </w:div>
    <w:div w:id="1912930643">
      <w:bodyDiv w:val="1"/>
      <w:marLeft w:val="0"/>
      <w:marRight w:val="0"/>
      <w:marTop w:val="0"/>
      <w:marBottom w:val="0"/>
      <w:divBdr>
        <w:top w:val="none" w:sz="0" w:space="0" w:color="auto"/>
        <w:left w:val="none" w:sz="0" w:space="0" w:color="auto"/>
        <w:bottom w:val="none" w:sz="0" w:space="0" w:color="auto"/>
        <w:right w:val="none" w:sz="0" w:space="0" w:color="auto"/>
      </w:divBdr>
    </w:div>
    <w:div w:id="1934430573">
      <w:bodyDiv w:val="1"/>
      <w:marLeft w:val="0"/>
      <w:marRight w:val="0"/>
      <w:marTop w:val="0"/>
      <w:marBottom w:val="0"/>
      <w:divBdr>
        <w:top w:val="none" w:sz="0" w:space="0" w:color="auto"/>
        <w:left w:val="none" w:sz="0" w:space="0" w:color="auto"/>
        <w:bottom w:val="none" w:sz="0" w:space="0" w:color="auto"/>
        <w:right w:val="none" w:sz="0" w:space="0" w:color="auto"/>
      </w:divBdr>
    </w:div>
    <w:div w:id="1938057388">
      <w:bodyDiv w:val="1"/>
      <w:marLeft w:val="0"/>
      <w:marRight w:val="0"/>
      <w:marTop w:val="0"/>
      <w:marBottom w:val="0"/>
      <w:divBdr>
        <w:top w:val="none" w:sz="0" w:space="0" w:color="auto"/>
        <w:left w:val="none" w:sz="0" w:space="0" w:color="auto"/>
        <w:bottom w:val="none" w:sz="0" w:space="0" w:color="auto"/>
        <w:right w:val="none" w:sz="0" w:space="0" w:color="auto"/>
      </w:divBdr>
    </w:div>
    <w:div w:id="1956322474">
      <w:bodyDiv w:val="1"/>
      <w:marLeft w:val="0"/>
      <w:marRight w:val="0"/>
      <w:marTop w:val="0"/>
      <w:marBottom w:val="0"/>
      <w:divBdr>
        <w:top w:val="none" w:sz="0" w:space="0" w:color="auto"/>
        <w:left w:val="none" w:sz="0" w:space="0" w:color="auto"/>
        <w:bottom w:val="none" w:sz="0" w:space="0" w:color="auto"/>
        <w:right w:val="none" w:sz="0" w:space="0" w:color="auto"/>
      </w:divBdr>
    </w:div>
    <w:div w:id="1959952222">
      <w:bodyDiv w:val="1"/>
      <w:marLeft w:val="0"/>
      <w:marRight w:val="0"/>
      <w:marTop w:val="0"/>
      <w:marBottom w:val="0"/>
      <w:divBdr>
        <w:top w:val="none" w:sz="0" w:space="0" w:color="auto"/>
        <w:left w:val="none" w:sz="0" w:space="0" w:color="auto"/>
        <w:bottom w:val="none" w:sz="0" w:space="0" w:color="auto"/>
        <w:right w:val="none" w:sz="0" w:space="0" w:color="auto"/>
      </w:divBdr>
    </w:div>
    <w:div w:id="1961184660">
      <w:bodyDiv w:val="1"/>
      <w:marLeft w:val="0"/>
      <w:marRight w:val="0"/>
      <w:marTop w:val="0"/>
      <w:marBottom w:val="0"/>
      <w:divBdr>
        <w:top w:val="none" w:sz="0" w:space="0" w:color="auto"/>
        <w:left w:val="none" w:sz="0" w:space="0" w:color="auto"/>
        <w:bottom w:val="none" w:sz="0" w:space="0" w:color="auto"/>
        <w:right w:val="none" w:sz="0" w:space="0" w:color="auto"/>
      </w:divBdr>
    </w:div>
    <w:div w:id="1976641675">
      <w:bodyDiv w:val="1"/>
      <w:marLeft w:val="0"/>
      <w:marRight w:val="0"/>
      <w:marTop w:val="0"/>
      <w:marBottom w:val="0"/>
      <w:divBdr>
        <w:top w:val="none" w:sz="0" w:space="0" w:color="auto"/>
        <w:left w:val="none" w:sz="0" w:space="0" w:color="auto"/>
        <w:bottom w:val="none" w:sz="0" w:space="0" w:color="auto"/>
        <w:right w:val="none" w:sz="0" w:space="0" w:color="auto"/>
      </w:divBdr>
    </w:div>
    <w:div w:id="2017921795">
      <w:bodyDiv w:val="1"/>
      <w:marLeft w:val="0"/>
      <w:marRight w:val="0"/>
      <w:marTop w:val="0"/>
      <w:marBottom w:val="0"/>
      <w:divBdr>
        <w:top w:val="none" w:sz="0" w:space="0" w:color="auto"/>
        <w:left w:val="none" w:sz="0" w:space="0" w:color="auto"/>
        <w:bottom w:val="none" w:sz="0" w:space="0" w:color="auto"/>
        <w:right w:val="none" w:sz="0" w:space="0" w:color="auto"/>
      </w:divBdr>
    </w:div>
    <w:div w:id="2065255923">
      <w:bodyDiv w:val="1"/>
      <w:marLeft w:val="0"/>
      <w:marRight w:val="0"/>
      <w:marTop w:val="0"/>
      <w:marBottom w:val="0"/>
      <w:divBdr>
        <w:top w:val="none" w:sz="0" w:space="0" w:color="auto"/>
        <w:left w:val="none" w:sz="0" w:space="0" w:color="auto"/>
        <w:bottom w:val="none" w:sz="0" w:space="0" w:color="auto"/>
        <w:right w:val="none" w:sz="0" w:space="0" w:color="auto"/>
      </w:divBdr>
    </w:div>
    <w:div w:id="2069264372">
      <w:bodyDiv w:val="1"/>
      <w:marLeft w:val="0"/>
      <w:marRight w:val="0"/>
      <w:marTop w:val="0"/>
      <w:marBottom w:val="0"/>
      <w:divBdr>
        <w:top w:val="none" w:sz="0" w:space="0" w:color="auto"/>
        <w:left w:val="none" w:sz="0" w:space="0" w:color="auto"/>
        <w:bottom w:val="none" w:sz="0" w:space="0" w:color="auto"/>
        <w:right w:val="none" w:sz="0" w:space="0" w:color="auto"/>
      </w:divBdr>
    </w:div>
    <w:div w:id="2089308359">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se.gov.uk/msd/dse/index.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Coh181</b:Tag>
    <b:SourceType>Book</b:SourceType>
    <b:Guid>{D6C73F1E-617A-4E76-9490-221DAA562679}</b:Guid>
    <b:Title>Research methods in education</b:Title>
    <b:Year>2018</b:Year>
    <b:City>London</b:City>
    <b:Publisher>Routledge</b:Publisher>
    <b:Edition>Eigth</b:Edition>
    <b:Author>
      <b:Author>
        <b:NameList>
          <b:Person>
            <b:Last>Cohen</b:Last>
            <b:First>Louis</b:First>
          </b:Person>
          <b:Person>
            <b:Last>Manion</b:Last>
            <b:First>Lawrence</b:First>
          </b:Person>
          <b:Person>
            <b:Last>Morrison</b:Last>
            <b:First>Keith</b:First>
          </b:Person>
        </b:NameList>
      </b:Author>
    </b:Author>
    <b:RefOrder>14</b:RefOrder>
  </b:Source>
  <b:Source>
    <b:Tag>Bec23</b:Tag>
    <b:SourceType>Book</b:SourceType>
    <b:Guid>{0C5BC732-7D26-40AC-886A-DD7D203EB258}</b:Guid>
    <b:Title>Child Poverty in Wales: Exploring the Challenges for Schooling Future Generations</b:Title>
    <b:Year>2023</b:Year>
    <b:Author>
      <b:Author>
        <b:NameList>
          <b:Person>
            <b:Last>Beckett</b:Last>
            <b:First>Lori</b:First>
          </b:Person>
        </b:NameList>
      </b:Author>
    </b:Author>
    <b:Publisher>University of Wales Press</b:Publisher>
    <b:RefOrder>17</b:RefOrder>
  </b:Source>
  <b:Source>
    <b:Tag>Hea221</b:Tag>
    <b:SourceType>JournalArticle</b:SourceType>
    <b:Guid>{463222B0-6A1D-4CCE-AA55-231E0A936065}</b:Guid>
    <b:Title>Extracurricular Activities and Disadvantaged Youth: A Complicated - but promising - story</b:Title>
    <b:Year>2022</b:Year>
    <b:JournalName>Urban Education</b:JournalName>
    <b:Author>
      <b:Author>
        <b:NameList>
          <b:Person>
            <b:Last>Heath</b:Last>
            <b:Middle>D</b:Middle>
            <b:First>R</b:First>
          </b:Person>
          <b:Person>
            <b:Last>Anderson</b:Last>
            <b:First>C</b:First>
          </b:Person>
          <b:Person>
            <b:Last>Turner</b:Last>
            <b:Middle>C</b:Middle>
            <b:First>A</b:First>
          </b:Person>
          <b:Person>
            <b:Last>Payne</b:Last>
            <b:Middle>M</b:Middle>
            <b:First>C</b:First>
          </b:Person>
        </b:NameList>
      </b:Author>
    </b:Author>
    <b:Pages>1415-1449</b:Pages>
    <b:Volume>57</b:Volume>
    <b:Issue>8</b:Issue>
    <b:RefOrder>1</b:RefOrder>
  </b:Source>
  <b:Source>
    <b:Tag>Wel221</b:Tag>
    <b:SourceType>InternetSite</b:SourceType>
    <b:Guid>{DCC0D1DD-7834-44C6-91E7-292A90A92334}</b:Guid>
    <b:Title>Developing a vision for curriculum design</b:Title>
    <b:Year>2022</b:Year>
    <b:Author>
      <b:Author>
        <b:Corporate>Welsh Government</b:Corporate>
      </b:Author>
    </b:Author>
    <b:YearAccessed>2023</b:YearAccessed>
    <b:MonthAccessed>November</b:MonthAccessed>
    <b:DayAccessed>15</b:DayAccessed>
    <b:URL>https://hwb.gov.wales/curriculum-for-wales/designing-your-curriculum/developing-a-vision-for-curriculum-design/#curriculum-design-and-the-four-purposes</b:URL>
    <b:RefOrder>7</b:RefOrder>
  </b:Source>
  <b:Source>
    <b:Tag>Wel225</b:Tag>
    <b:SourceType>DocumentFromInternetSite</b:SourceType>
    <b:Guid>{D8F5F4A1-0FFD-444B-B926-86939E367D6E}</b:Guid>
    <b:Author>
      <b:Author>
        <b:Corporate>Welsh Government</b:Corporate>
      </b:Author>
    </b:Author>
    <b:Title>Area of Learning and Experience Health and Well-being</b:Title>
    <b:Year>2022</b:Year>
    <b:Month>january</b:Month>
    <b:Day>10</b:Day>
    <b:YearAccessed>2024</b:YearAccessed>
    <b:MonthAccessed>February</b:MonthAccessed>
    <b:DayAccessed>22</b:DayAccessed>
    <b:URL>https://hwb.gov.wales/curriculum-for-wales/health-and-well-being/statements-of-what-matters/</b:URL>
    <b:RefOrder>8</b:RefOrder>
  </b:Source>
  <b:Source>
    <b:Tag>Adu16</b:Tag>
    <b:SourceType>JournalArticle</b:SourceType>
    <b:Guid>{843BBBAC-8CB3-411B-B26D-73AAD5F1D0FB}</b:Guid>
    <b:Title>Adualsteptransfer model: Sport and  non-sport extracurricular activities and the enhancement of academic achievement</b:Title>
    <b:JournalName>British Educational Research Journal</b:JournalName>
    <b:Year>2016</b:Year>
    <b:Pages>703-728</b:Pages>
    <b:Volume>42</b:Volume>
    <b:Issue>4</b:Issue>
    <b:Author>
      <b:Author>
        <b:NameList>
          <b:Person>
            <b:Last>Bradley</b:Last>
            <b:Middle>L</b:Middle>
            <b:First>J</b:First>
          </b:Person>
          <b:Person>
            <b:Last>Conway</b:Last>
            <b:Middle>F</b:Middle>
            <b:First>P</b:First>
          </b:Person>
        </b:NameList>
      </b:Author>
    </b:Author>
    <b:RefOrder>2</b:RefOrder>
  </b:Source>
  <b:Source>
    <b:Tag>Hug16</b:Tag>
    <b:SourceType>JournalArticle</b:SourceType>
    <b:Guid>{BC37120A-2E35-40B4-9411-159D2A901608}</b:Guid>
    <b:Title>Indirect Effects of Extracurricular Participation on Academic  Adjustment Via Perceived Friends’ Prosocial Norms</b:Title>
    <b:JournalName>Journal of Youth and Adolescence</b:JournalName>
    <b:Year>2016</b:Year>
    <b:Pages>2260-2277</b:Pages>
    <b:Volume>45</b:Volume>
    <b:Author>
      <b:Author>
        <b:NameList>
          <b:Person>
            <b:Last>Hughes</b:Last>
            <b:Middle>N</b:Middle>
            <b:First>J</b:First>
          </b:Person>
          <b:Person>
            <b:Last>Cao</b:Last>
            <b:First>Q</b:First>
          </b:Person>
          <b:Person>
            <b:Last>Kwok</b:Last>
            <b:First>O</b:First>
          </b:Person>
        </b:NameList>
      </b:Author>
    </b:Author>
    <b:RefOrder>3</b:RefOrder>
  </b:Source>
  <b:Source>
    <b:Tag>Mar16</b:Tag>
    <b:SourceType>JournalArticle</b:SourceType>
    <b:Guid>{0BB635CE-ED2D-4B6D-A93A-CCE2B78AC2D6}</b:Guid>
    <b:Title>Involvement in Extracurricular Activities:  Identifying Differences in Perceptions of School Climate</b:Title>
    <b:JournalName>The Educational and Developmental Psychologist</b:JournalName>
    <b:Year>2016</b:Year>
    <b:Pages>70-84</b:Pages>
    <b:Volume>33</b:Volume>
    <b:Issue>1</b:Issue>
    <b:Author>
      <b:Author>
        <b:NameList>
          <b:Person>
            <b:Last>Martinez</b:Last>
            <b:First>A</b:First>
          </b:Person>
          <b:Person>
            <b:Last>Coker</b:Last>
            <b:First>C</b:First>
          </b:Person>
          <b:Person>
            <b:Last>McMahon</b:Last>
            <b:First>S</b:First>
          </b:Person>
          <b:Person>
            <b:Last>Cohen</b:Last>
            <b:First>J</b:First>
          </b:Person>
          <b:Person>
            <b:Last>Thapa</b:Last>
            <b:First>A</b:First>
          </b:Person>
        </b:NameList>
      </b:Author>
    </b:Author>
    <b:RefOrder>4</b:RefOrder>
  </b:Source>
  <b:Source>
    <b:Tag>Wys17</b:Tag>
    <b:SourceType>Book</b:SourceType>
    <b:Guid>{49DCE845-6260-484C-AA9C-5A1C13A4BC3C}</b:Guid>
    <b:Title>The BERA/SAGE handbook of educational research</b:Title>
    <b:Year>2017</b:Year>
    <b:City>London</b:City>
    <b:Publisher>Sage</b:Publisher>
    <b:Author>
      <b:Author>
        <b:NameList>
          <b:Person>
            <b:Last>Wyse</b:Last>
            <b:First>D</b:First>
          </b:Person>
          <b:Person>
            <b:Last>Selwyn</b:Last>
            <b:First>N</b:First>
          </b:Person>
          <b:Person>
            <b:Last>Smith</b:Last>
            <b:First>E</b:First>
          </b:Person>
          <b:Person>
            <b:Last>Suter</b:Last>
            <b:First>L</b:First>
          </b:Person>
        </b:NameList>
      </b:Author>
    </b:Author>
    <b:RefOrder>12</b:RefOrder>
  </b:Source>
  <b:Source>
    <b:Tag>Ave21</b:Tag>
    <b:SourceType>Book</b:SourceType>
    <b:Guid>{3B715645-6F2D-4692-91BE-9EB0B05EA005}</b:Guid>
    <b:Title>A Post-graduate's guide to doing a literature review</b:Title>
    <b:Year>2021</b:Year>
    <b:City>London</b:City>
    <b:Publisher>Open University Press</b:Publisher>
    <b:Edition>Second</b:Edition>
    <b:Author>
      <b:Author>
        <b:NameList>
          <b:Person>
            <b:Last>Aveyard</b:Last>
            <b:First>H</b:First>
          </b:Person>
          <b:Person>
            <b:Last>Payne</b:Last>
            <b:First>S</b:First>
          </b:Person>
          <b:Person>
            <b:Last>Preston</b:Last>
            <b:First>N</b:First>
          </b:Person>
        </b:NameList>
      </b:Author>
    </b:Author>
    <b:RefOrder>9</b:RefOrder>
  </b:Source>
  <b:Source>
    <b:Tag>Bel241</b:Tag>
    <b:SourceType>Book</b:SourceType>
    <b:Guid>{20D9B8DC-D71F-426C-920B-8CB159DD7BC2}</b:Guid>
    <b:Title>Doing your research project: a guide for first-time researchers</b:Title>
    <b:Year>2024</b:Year>
    <b:City>Maidenhead</b:City>
    <b:Publisher>Open University Press</b:Publisher>
    <b:Edition>Eigth</b:Edition>
    <b:Author>
      <b:Author>
        <b:NameList>
          <b:Person>
            <b:Last>Bell</b:Last>
            <b:First>Judith</b:First>
          </b:Person>
          <b:Person>
            <b:Last>Waters</b:Last>
            <b:First>Stephen</b:First>
          </b:Person>
          <b:Person>
            <b:Last>Johnson</b:Last>
            <b:First>Helen</b:First>
          </b:Person>
        </b:NameList>
      </b:Author>
    </b:Author>
    <b:RefOrder>11</b:RefOrder>
  </b:Source>
  <b:Source>
    <b:Tag>Har05</b:Tag>
    <b:SourceType>JournalArticle</b:SourceType>
    <b:Guid>{4E6F3322-4D86-4AD6-8B54-282664F61B7F}</b:Guid>
    <b:Title>Methodological Issues in Combining Diverse Study Types in Systematic Reviews</b:Title>
    <b:Year>2005</b:Year>
    <b:JournalName>International Journal in Social Research Methodology</b:JournalName>
    <b:Pages>257-271</b:Pages>
    <b:Volume>8</b:Volume>
    <b:Issue>3</b:Issue>
    <b:Author>
      <b:Author>
        <b:NameList>
          <b:Person>
            <b:Last>Harden</b:Last>
            <b:First>Angela</b:First>
          </b:Person>
          <b:Person>
            <b:Last>Thomas</b:Last>
            <b:First>James</b:First>
          </b:Person>
        </b:NameList>
      </b:Author>
    </b:Author>
    <b:RefOrder>10</b:RefOrder>
  </b:Source>
  <b:Source>
    <b:Tag>Pag16</b:Tag>
    <b:SourceType>JournalArticle</b:SourceType>
    <b:Guid>{B6D3A720-E7D9-46C3-B97A-B30F6F2D300D}</b:Guid>
    <b:Title>Mass Production of Systematic Reviews and  Meta-analyses: An Exercise in Mega-silliness?</b:Title>
    <b:JournalName>The Millbank Quarterly</b:JournalName>
    <b:Year>2016</b:Year>
    <b:Pages>515-519</b:Pages>
    <b:Volume>94</b:Volume>
    <b:Issue>3</b:Issue>
    <b:Author>
      <b:Author>
        <b:NameList>
          <b:Person>
            <b:Last>Page</b:Last>
            <b:Middle>J</b:Middle>
            <b:First>Matthew</b:First>
          </b:Person>
          <b:Person>
            <b:Last>Moher</b:Last>
            <b:First>David</b:First>
          </b:Person>
        </b:NameList>
      </b:Author>
    </b:Author>
    <b:RefOrder>15</b:RefOrder>
  </b:Source>
  <b:Source>
    <b:Tag>Zaw20</b:Tag>
    <b:SourceType>Book</b:SourceType>
    <b:Guid>{18791B00-EB61-407A-A6A1-83ECA8956D03}</b:Guid>
    <b:Title>Systematic Reviews in Educational Research</b:Title>
    <b:Year>2020</b:Year>
    <b:City>Oldenburg</b:City>
    <b:Publisher>Springer</b:Publisher>
    <b:Author>
      <b:Author>
        <b:NameList>
          <b:Person>
            <b:Last>Zawacki-Richter</b:Last>
            <b:First>Olaf</b:First>
          </b:Person>
          <b:Person>
            <b:Last>Kerres</b:Last>
            <b:First>Michael</b:First>
          </b:Person>
          <b:Person>
            <b:Last>Bedenlier</b:Last>
            <b:First>Svenja</b:First>
          </b:Person>
          <b:Person>
            <b:Last>Bond</b:Last>
            <b:First>Melissa</b:First>
          </b:Person>
          <b:Person>
            <b:Last>Buntins</b:Last>
            <b:First>Katja</b:First>
          </b:Person>
        </b:NameList>
      </b:Author>
    </b:Author>
    <b:RefOrder>13</b:RefOrder>
  </b:Source>
  <b:Source>
    <b:Tag>Bri24</b:Tag>
    <b:SourceType>Report</b:SourceType>
    <b:Guid>{73B43C98-FA49-4AE7-96E5-22E09A68DA2C}</b:Guid>
    <b:Title>Ethical Guidelines for Educational Research</b:Title>
    <b:Year>2024</b:Year>
    <b:Author>
      <b:Author>
        <b:Corporate>British Educational Research Association</b:Corporate>
      </b:Author>
    </b:Author>
    <b:Publisher>BERA</b:Publisher>
    <b:City>London</b:City>
    <b:RefOrder>16</b:RefOrder>
  </b:Source>
  <b:Source>
    <b:Tag>Rai15</b:Tag>
    <b:SourceType>JournalArticle</b:SourceType>
    <b:Guid>{2A0868A4-83FB-4ADB-AF25-5BA2B8692ED3}</b:Guid>
    <b:Title>Barriers to Delivering Extracurricular School Sport and Physical Activity in Wales: A Qualitative Study of 5x60 Officers’ Views and Perspectives</b:Title>
    <b:Year>2015</b:Year>
    <b:JournalName>Journal of Physical Activity and Health</b:JournalName>
    <b:Pages>245-252</b:Pages>
    <b:Volume>12</b:Volume>
    <b:Author>
      <b:Author>
        <b:NameList>
          <b:Person>
            <b:Last>Rainer</b:Last>
            <b:First>Paul</b:First>
          </b:Person>
          <b:Person>
            <b:Last>Griffiths</b:Last>
            <b:First>Robert</b:First>
          </b:Person>
          <b:Person>
            <b:Last>Cropley</b:Last>
            <b:First>Brendan</b:First>
          </b:Person>
          <b:Person>
            <b:Last>Jarvis</b:Last>
            <b:First>Stuart</b:First>
          </b:Person>
        </b:NameList>
      </b:Author>
    </b:Author>
    <b:RefOrder>5</b:RefOrder>
  </b:Source>
  <b:Source>
    <b:Tag>Cle23</b:Tag>
    <b:SourceType>JournalArticle</b:SourceType>
    <b:Guid>{498E3968-82AE-4E2B-AEB8-D65361E93645}</b:Guid>
    <b:Title>Extracurricular Activities: Prospects and Challenges among Female Students in Secondary Schools in Chanika Ward, Tanzania</b:Title>
    <b:JournalName>International Journal of Social Science, Management and Economics Research</b:JournalName>
    <b:Year>2023</b:Year>
    <b:Pages>14-30</b:Pages>
    <b:Volume>1</b:Volume>
    <b:Issue>1</b:Issue>
    <b:Author>
      <b:Author>
        <b:NameList>
          <b:Person>
            <b:Last>Clement</b:Last>
            <b:First>John</b:First>
          </b:Person>
          <b:Person>
            <b:Last>Mwila</b:Last>
            <b:Middle>M</b:Middle>
            <b:First>Prospery</b:First>
          </b:Person>
        </b:NameList>
      </b:Author>
    </b:Author>
    <b:RefOrder>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7407DD-B36C-45FC-BE53-F05F98DFDE79}">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5840</Words>
  <Characters>33291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39053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Stephen Williams</cp:lastModifiedBy>
  <cp:revision>57</cp:revision>
  <cp:lastPrinted>2016-10-24T12:21:00Z</cp:lastPrinted>
  <dcterms:created xsi:type="dcterms:W3CDTF">2025-07-04T16:01:00Z</dcterms:created>
  <dcterms:modified xsi:type="dcterms:W3CDTF">2025-10-27T21:35:00Z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