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i/>
        </w:rPr>
      </w:pPr>
      <w:r>
        <w:rPr>
          <w:b/>
        </w:rPr>
        <w:t xml:space="preserve">Title: </w:t>
      </w:r>
      <w:r>
        <w:rPr>
          <w:b/>
          <w:i/>
        </w:rPr>
        <w:t xml:space="preserve">Marketing plan and audit for HaiLiLao’s marketing in London branch </w:t>
      </w:r>
    </w:p>
    <w:p>
      <w:pPr>
        <w:rPr>
          <w:rFonts w:hint="default" w:eastAsiaTheme="minorEastAsia"/>
          <w:b/>
          <w:lang w:val="en-US" w:eastAsia="zh-CN"/>
        </w:rPr>
      </w:pPr>
      <w:r>
        <w:rPr>
          <w:b/>
        </w:rPr>
        <w:t>Student:</w:t>
      </w:r>
      <w:r>
        <w:rPr>
          <w:rFonts w:hint="eastAsia"/>
          <w:b/>
          <w:lang w:val="en-US" w:eastAsia="zh-CN"/>
        </w:rPr>
        <w:t>Wang Zihan</w:t>
      </w:r>
    </w:p>
    <w:p>
      <w:pPr>
        <w:rPr>
          <w:rFonts w:hint="default" w:eastAsiaTheme="minorEastAsia"/>
          <w:b/>
          <w:lang w:val="en-US" w:eastAsia="zh-CN"/>
        </w:rPr>
      </w:pPr>
      <w:r>
        <w:rPr>
          <w:b/>
        </w:rPr>
        <w:t>Student ID:</w:t>
      </w:r>
      <w:r>
        <w:rPr>
          <w:rFonts w:hint="eastAsia"/>
          <w:b/>
          <w:lang w:val="en-US" w:eastAsia="zh-CN"/>
        </w:rPr>
        <w:t>1804506</w:t>
      </w:r>
      <w:bookmarkStart w:id="25" w:name="_GoBack"/>
      <w:bookmarkEnd w:id="25"/>
    </w:p>
    <w:p>
      <w:pPr>
        <w:ind w:firstLine="720"/>
      </w:pPr>
    </w:p>
    <w:p/>
    <w:p/>
    <w:p/>
    <w:p/>
    <w:p/>
    <w:p/>
    <w:p/>
    <w:p/>
    <w:p/>
    <w:p/>
    <w:p/>
    <w:p/>
    <w:p/>
    <w:p/>
    <w:p/>
    <w:p/>
    <w:p/>
    <w:p/>
    <w:p/>
    <w:p/>
    <w:p/>
    <w:p/>
    <w:p/>
    <w:p/>
    <w:p/>
    <w:p>
      <w:pPr>
        <w:rPr>
          <w:b/>
        </w:rPr>
      </w:pPr>
    </w:p>
    <w:sdt>
      <w:sdtPr>
        <w:rPr>
          <w:rFonts w:ascii="Times New Roman" w:hAnsi="Times New Roman" w:cs="Times New Roman"/>
          <w:b/>
          <w:color w:val="auto"/>
          <w:lang w:val="zh-CN"/>
        </w:rPr>
        <w:id w:val="-1923933588"/>
        <w:docPartObj>
          <w:docPartGallery w:val="Table of Contents"/>
          <w:docPartUnique/>
        </w:docPartObj>
      </w:sdtPr>
      <w:sdtEndPr>
        <w:rPr>
          <w:rFonts w:ascii="Times New Roman" w:hAnsi="Times New Roman" w:eastAsiaTheme="minorEastAsia" w:cstheme="minorBidi"/>
          <w:b/>
          <w:bCs/>
          <w:color w:val="000000" w:themeColor="text1"/>
          <w:sz w:val="24"/>
          <w:szCs w:val="22"/>
          <w:lang w:val="zh-CN"/>
          <w14:textFill>
            <w14:solidFill>
              <w14:schemeClr w14:val="tx1"/>
            </w14:solidFill>
          </w14:textFill>
        </w:rPr>
      </w:sdtEndPr>
      <w:sdtContent>
        <w:p>
          <w:pPr>
            <w:pStyle w:val="17"/>
            <w:rPr>
              <w:rFonts w:ascii="Times New Roman" w:hAnsi="Times New Roman" w:cs="Times New Roman"/>
              <w:b/>
              <w:color w:val="auto"/>
            </w:rPr>
          </w:pPr>
          <w:r>
            <w:rPr>
              <w:rFonts w:ascii="Times New Roman" w:hAnsi="Times New Roman" w:cs="Times New Roman"/>
              <w:b/>
              <w:color w:val="auto"/>
              <w:lang w:val="zh-CN"/>
            </w:rPr>
            <w:t>Content Page</w:t>
          </w:r>
        </w:p>
        <w:p>
          <w:pPr>
            <w:pStyle w:val="6"/>
            <w:tabs>
              <w:tab w:val="right" w:leader="dot" w:pos="8630"/>
            </w:tabs>
          </w:pPr>
          <w:r>
            <w:rPr>
              <w:b/>
              <w:bCs/>
              <w:lang w:val="zh-CN"/>
            </w:rPr>
            <w:fldChar w:fldCharType="begin"/>
          </w:r>
          <w:r>
            <w:rPr>
              <w:b/>
              <w:bCs/>
              <w:lang w:val="zh-CN"/>
            </w:rPr>
            <w:instrText xml:space="preserve"> TOC \o "1-3" \h \z \u </w:instrText>
          </w:r>
          <w:r>
            <w:rPr>
              <w:b/>
              <w:bCs/>
              <w:lang w:val="zh-CN"/>
            </w:rPr>
            <w:fldChar w:fldCharType="separate"/>
          </w:r>
          <w:r>
            <w:fldChar w:fldCharType="begin"/>
          </w:r>
          <w:r>
            <w:instrText xml:space="preserve"> HYPERLINK \l "_Toc8424939" </w:instrText>
          </w:r>
          <w:r>
            <w:fldChar w:fldCharType="separate"/>
          </w:r>
          <w:r>
            <w:rPr>
              <w:rStyle w:val="11"/>
            </w:rPr>
            <w:t>Introduction to HDL background</w:t>
          </w:r>
          <w:r>
            <w:tab/>
          </w:r>
          <w:r>
            <w:fldChar w:fldCharType="begin"/>
          </w:r>
          <w:r>
            <w:instrText xml:space="preserve"> PAGEREF _Toc8424939 \h </w:instrText>
          </w:r>
          <w:r>
            <w:fldChar w:fldCharType="separate"/>
          </w:r>
          <w:r>
            <w:t>2</w:t>
          </w:r>
          <w:r>
            <w:fldChar w:fldCharType="end"/>
          </w:r>
          <w:r>
            <w:fldChar w:fldCharType="end"/>
          </w:r>
        </w:p>
        <w:p>
          <w:pPr>
            <w:pStyle w:val="6"/>
            <w:tabs>
              <w:tab w:val="right" w:leader="dot" w:pos="8630"/>
            </w:tabs>
          </w:pPr>
          <w:r>
            <w:fldChar w:fldCharType="begin"/>
          </w:r>
          <w:r>
            <w:instrText xml:space="preserve"> HYPERLINK \l "_Toc8424940" </w:instrText>
          </w:r>
          <w:r>
            <w:fldChar w:fldCharType="separate"/>
          </w:r>
          <w:r>
            <w:rPr>
              <w:rStyle w:val="11"/>
            </w:rPr>
            <w:t>External environment analysis</w:t>
          </w:r>
          <w:r>
            <w:tab/>
          </w:r>
          <w:r>
            <w:fldChar w:fldCharType="begin"/>
          </w:r>
          <w:r>
            <w:instrText xml:space="preserve"> PAGEREF _Toc8424940 \h </w:instrText>
          </w:r>
          <w:r>
            <w:fldChar w:fldCharType="separate"/>
          </w:r>
          <w:r>
            <w:t>3</w:t>
          </w:r>
          <w:r>
            <w:fldChar w:fldCharType="end"/>
          </w:r>
          <w:r>
            <w:fldChar w:fldCharType="end"/>
          </w:r>
        </w:p>
        <w:p>
          <w:pPr>
            <w:pStyle w:val="7"/>
            <w:tabs>
              <w:tab w:val="right" w:leader="dot" w:pos="8630"/>
            </w:tabs>
          </w:pPr>
          <w:r>
            <w:fldChar w:fldCharType="begin"/>
          </w:r>
          <w:r>
            <w:instrText xml:space="preserve"> HYPERLINK \l "_Toc8424941" </w:instrText>
          </w:r>
          <w:r>
            <w:fldChar w:fldCharType="separate"/>
          </w:r>
          <w:r>
            <w:rPr>
              <w:rStyle w:val="11"/>
            </w:rPr>
            <w:t>Macro-environment audit</w:t>
          </w:r>
          <w:r>
            <w:tab/>
          </w:r>
          <w:r>
            <w:fldChar w:fldCharType="begin"/>
          </w:r>
          <w:r>
            <w:instrText xml:space="preserve"> PAGEREF _Toc8424941 \h </w:instrText>
          </w:r>
          <w:r>
            <w:fldChar w:fldCharType="separate"/>
          </w:r>
          <w:r>
            <w:t>3</w:t>
          </w:r>
          <w:r>
            <w:fldChar w:fldCharType="end"/>
          </w:r>
          <w:r>
            <w:fldChar w:fldCharType="end"/>
          </w:r>
        </w:p>
        <w:p>
          <w:pPr>
            <w:pStyle w:val="7"/>
            <w:tabs>
              <w:tab w:val="right" w:leader="dot" w:pos="8630"/>
            </w:tabs>
          </w:pPr>
          <w:r>
            <w:fldChar w:fldCharType="begin"/>
          </w:r>
          <w:r>
            <w:instrText xml:space="preserve"> HYPERLINK \l "_Toc8424942" </w:instrText>
          </w:r>
          <w:r>
            <w:fldChar w:fldCharType="separate"/>
          </w:r>
          <w:r>
            <w:rPr>
              <w:rStyle w:val="11"/>
            </w:rPr>
            <w:t>Political factors</w:t>
          </w:r>
          <w:r>
            <w:tab/>
          </w:r>
          <w:r>
            <w:fldChar w:fldCharType="begin"/>
          </w:r>
          <w:r>
            <w:instrText xml:space="preserve"> PAGEREF _Toc8424942 \h </w:instrText>
          </w:r>
          <w:r>
            <w:fldChar w:fldCharType="separate"/>
          </w:r>
          <w:r>
            <w:t>3</w:t>
          </w:r>
          <w:r>
            <w:fldChar w:fldCharType="end"/>
          </w:r>
          <w:r>
            <w:fldChar w:fldCharType="end"/>
          </w:r>
        </w:p>
        <w:p>
          <w:pPr>
            <w:pStyle w:val="7"/>
            <w:tabs>
              <w:tab w:val="right" w:leader="dot" w:pos="8630"/>
            </w:tabs>
          </w:pPr>
          <w:r>
            <w:fldChar w:fldCharType="begin"/>
          </w:r>
          <w:r>
            <w:instrText xml:space="preserve"> HYPERLINK \l "_Toc8424943" </w:instrText>
          </w:r>
          <w:r>
            <w:fldChar w:fldCharType="separate"/>
          </w:r>
          <w:r>
            <w:rPr>
              <w:rStyle w:val="11"/>
            </w:rPr>
            <w:t>Economic factors</w:t>
          </w:r>
          <w:r>
            <w:tab/>
          </w:r>
          <w:r>
            <w:fldChar w:fldCharType="begin"/>
          </w:r>
          <w:r>
            <w:instrText xml:space="preserve"> PAGEREF _Toc8424943 \h </w:instrText>
          </w:r>
          <w:r>
            <w:fldChar w:fldCharType="separate"/>
          </w:r>
          <w:r>
            <w:t>3</w:t>
          </w:r>
          <w:r>
            <w:fldChar w:fldCharType="end"/>
          </w:r>
          <w:r>
            <w:fldChar w:fldCharType="end"/>
          </w:r>
        </w:p>
        <w:p>
          <w:pPr>
            <w:pStyle w:val="7"/>
            <w:tabs>
              <w:tab w:val="right" w:leader="dot" w:pos="8630"/>
            </w:tabs>
          </w:pPr>
          <w:r>
            <w:fldChar w:fldCharType="begin"/>
          </w:r>
          <w:r>
            <w:instrText xml:space="preserve"> HYPERLINK \l "_Toc8424944" </w:instrText>
          </w:r>
          <w:r>
            <w:fldChar w:fldCharType="separate"/>
          </w:r>
          <w:r>
            <w:rPr>
              <w:rStyle w:val="11"/>
            </w:rPr>
            <w:t>Social factors</w:t>
          </w:r>
          <w:r>
            <w:tab/>
          </w:r>
          <w:r>
            <w:fldChar w:fldCharType="begin"/>
          </w:r>
          <w:r>
            <w:instrText xml:space="preserve"> PAGEREF _Toc8424944 \h </w:instrText>
          </w:r>
          <w:r>
            <w:fldChar w:fldCharType="separate"/>
          </w:r>
          <w:r>
            <w:t>3</w:t>
          </w:r>
          <w:r>
            <w:fldChar w:fldCharType="end"/>
          </w:r>
          <w:r>
            <w:fldChar w:fldCharType="end"/>
          </w:r>
        </w:p>
        <w:p>
          <w:pPr>
            <w:pStyle w:val="7"/>
            <w:tabs>
              <w:tab w:val="right" w:leader="dot" w:pos="8630"/>
            </w:tabs>
          </w:pPr>
          <w:r>
            <w:fldChar w:fldCharType="begin"/>
          </w:r>
          <w:r>
            <w:instrText xml:space="preserve"> HYPERLINK \l "_Toc8424945" </w:instrText>
          </w:r>
          <w:r>
            <w:fldChar w:fldCharType="separate"/>
          </w:r>
          <w:r>
            <w:rPr>
              <w:rStyle w:val="11"/>
            </w:rPr>
            <w:t>Technological factors</w:t>
          </w:r>
          <w:r>
            <w:tab/>
          </w:r>
          <w:r>
            <w:fldChar w:fldCharType="begin"/>
          </w:r>
          <w:r>
            <w:instrText xml:space="preserve"> PAGEREF _Toc8424945 \h </w:instrText>
          </w:r>
          <w:r>
            <w:fldChar w:fldCharType="separate"/>
          </w:r>
          <w:r>
            <w:t>4</w:t>
          </w:r>
          <w:r>
            <w:fldChar w:fldCharType="end"/>
          </w:r>
          <w:r>
            <w:fldChar w:fldCharType="end"/>
          </w:r>
        </w:p>
        <w:p>
          <w:pPr>
            <w:pStyle w:val="6"/>
            <w:tabs>
              <w:tab w:val="right" w:leader="dot" w:pos="8630"/>
            </w:tabs>
          </w:pPr>
          <w:r>
            <w:fldChar w:fldCharType="begin"/>
          </w:r>
          <w:r>
            <w:instrText xml:space="preserve"> HYPERLINK \l "_Toc8424946" </w:instrText>
          </w:r>
          <w:r>
            <w:fldChar w:fldCharType="separate"/>
          </w:r>
          <w:r>
            <w:rPr>
              <w:rStyle w:val="11"/>
            </w:rPr>
            <w:t>Task environment audit</w:t>
          </w:r>
          <w:r>
            <w:tab/>
          </w:r>
          <w:r>
            <w:fldChar w:fldCharType="begin"/>
          </w:r>
          <w:r>
            <w:instrText xml:space="preserve"> PAGEREF _Toc8424946 \h </w:instrText>
          </w:r>
          <w:r>
            <w:fldChar w:fldCharType="separate"/>
          </w:r>
          <w:r>
            <w:t>5</w:t>
          </w:r>
          <w:r>
            <w:fldChar w:fldCharType="end"/>
          </w:r>
          <w:r>
            <w:fldChar w:fldCharType="end"/>
          </w:r>
        </w:p>
        <w:p>
          <w:pPr>
            <w:pStyle w:val="7"/>
            <w:tabs>
              <w:tab w:val="right" w:leader="dot" w:pos="8630"/>
            </w:tabs>
          </w:pPr>
          <w:r>
            <w:fldChar w:fldCharType="begin"/>
          </w:r>
          <w:r>
            <w:instrText xml:space="preserve"> HYPERLINK \l "_Toc8424947" </w:instrText>
          </w:r>
          <w:r>
            <w:fldChar w:fldCharType="separate"/>
          </w:r>
          <w:r>
            <w:rPr>
              <w:rStyle w:val="11"/>
            </w:rPr>
            <w:t>Industry</w:t>
          </w:r>
          <w:r>
            <w:tab/>
          </w:r>
          <w:r>
            <w:fldChar w:fldCharType="begin"/>
          </w:r>
          <w:r>
            <w:instrText xml:space="preserve"> PAGEREF _Toc8424947 \h </w:instrText>
          </w:r>
          <w:r>
            <w:fldChar w:fldCharType="separate"/>
          </w:r>
          <w:r>
            <w:t>5</w:t>
          </w:r>
          <w:r>
            <w:fldChar w:fldCharType="end"/>
          </w:r>
          <w:r>
            <w:fldChar w:fldCharType="end"/>
          </w:r>
        </w:p>
        <w:p>
          <w:pPr>
            <w:pStyle w:val="7"/>
            <w:tabs>
              <w:tab w:val="right" w:leader="dot" w:pos="8630"/>
            </w:tabs>
          </w:pPr>
          <w:r>
            <w:fldChar w:fldCharType="begin"/>
          </w:r>
          <w:r>
            <w:instrText xml:space="preserve"> HYPERLINK \l "_Toc8424948" </w:instrText>
          </w:r>
          <w:r>
            <w:fldChar w:fldCharType="separate"/>
          </w:r>
          <w:r>
            <w:rPr>
              <w:rStyle w:val="11"/>
            </w:rPr>
            <w:t>Competitors</w:t>
          </w:r>
          <w:r>
            <w:tab/>
          </w:r>
          <w:r>
            <w:fldChar w:fldCharType="begin"/>
          </w:r>
          <w:r>
            <w:instrText xml:space="preserve"> PAGEREF _Toc8424948 \h </w:instrText>
          </w:r>
          <w:r>
            <w:fldChar w:fldCharType="separate"/>
          </w:r>
          <w:r>
            <w:t>6</w:t>
          </w:r>
          <w:r>
            <w:fldChar w:fldCharType="end"/>
          </w:r>
          <w:r>
            <w:fldChar w:fldCharType="end"/>
          </w:r>
        </w:p>
        <w:p>
          <w:pPr>
            <w:pStyle w:val="7"/>
            <w:tabs>
              <w:tab w:val="right" w:leader="dot" w:pos="8630"/>
            </w:tabs>
          </w:pPr>
          <w:r>
            <w:fldChar w:fldCharType="begin"/>
          </w:r>
          <w:r>
            <w:instrText xml:space="preserve"> HYPERLINK \l "_Toc8424949" </w:instrText>
          </w:r>
          <w:r>
            <w:fldChar w:fldCharType="separate"/>
          </w:r>
          <w:r>
            <w:rPr>
              <w:rStyle w:val="11"/>
            </w:rPr>
            <w:t>Distributors and retailers</w:t>
          </w:r>
          <w:r>
            <w:tab/>
          </w:r>
          <w:r>
            <w:fldChar w:fldCharType="begin"/>
          </w:r>
          <w:r>
            <w:instrText xml:space="preserve"> PAGEREF _Toc8424949 \h </w:instrText>
          </w:r>
          <w:r>
            <w:fldChar w:fldCharType="separate"/>
          </w:r>
          <w:r>
            <w:t>7</w:t>
          </w:r>
          <w:r>
            <w:fldChar w:fldCharType="end"/>
          </w:r>
          <w:r>
            <w:fldChar w:fldCharType="end"/>
          </w:r>
        </w:p>
        <w:p>
          <w:pPr>
            <w:pStyle w:val="6"/>
            <w:tabs>
              <w:tab w:val="right" w:leader="dot" w:pos="8630"/>
            </w:tabs>
          </w:pPr>
          <w:r>
            <w:fldChar w:fldCharType="begin"/>
          </w:r>
          <w:r>
            <w:instrText xml:space="preserve"> HYPERLINK \l "_Toc8424950" </w:instrText>
          </w:r>
          <w:r>
            <w:fldChar w:fldCharType="separate"/>
          </w:r>
          <w:r>
            <w:rPr>
              <w:rStyle w:val="11"/>
            </w:rPr>
            <w:t>Internal environment analysis</w:t>
          </w:r>
          <w:r>
            <w:tab/>
          </w:r>
          <w:r>
            <w:fldChar w:fldCharType="begin"/>
          </w:r>
          <w:r>
            <w:instrText xml:space="preserve"> PAGEREF _Toc8424950 \h </w:instrText>
          </w:r>
          <w:r>
            <w:fldChar w:fldCharType="separate"/>
          </w:r>
          <w:r>
            <w:t>8</w:t>
          </w:r>
          <w:r>
            <w:fldChar w:fldCharType="end"/>
          </w:r>
          <w:r>
            <w:fldChar w:fldCharType="end"/>
          </w:r>
        </w:p>
        <w:p>
          <w:pPr>
            <w:pStyle w:val="7"/>
            <w:tabs>
              <w:tab w:val="right" w:leader="dot" w:pos="8630"/>
            </w:tabs>
          </w:pPr>
          <w:r>
            <w:fldChar w:fldCharType="begin"/>
          </w:r>
          <w:r>
            <w:instrText xml:space="preserve"> HYPERLINK \l "_Toc8424951" </w:instrText>
          </w:r>
          <w:r>
            <w:fldChar w:fldCharType="separate"/>
          </w:r>
          <w:r>
            <w:rPr>
              <w:rStyle w:val="11"/>
            </w:rPr>
            <w:t>Strengths</w:t>
          </w:r>
          <w:r>
            <w:tab/>
          </w:r>
          <w:r>
            <w:fldChar w:fldCharType="begin"/>
          </w:r>
          <w:r>
            <w:instrText xml:space="preserve"> PAGEREF _Toc8424951 \h </w:instrText>
          </w:r>
          <w:r>
            <w:fldChar w:fldCharType="separate"/>
          </w:r>
          <w:r>
            <w:t>8</w:t>
          </w:r>
          <w:r>
            <w:fldChar w:fldCharType="end"/>
          </w:r>
          <w:r>
            <w:fldChar w:fldCharType="end"/>
          </w:r>
        </w:p>
        <w:p>
          <w:pPr>
            <w:pStyle w:val="7"/>
            <w:tabs>
              <w:tab w:val="right" w:leader="dot" w:pos="8630"/>
            </w:tabs>
          </w:pPr>
          <w:r>
            <w:fldChar w:fldCharType="begin"/>
          </w:r>
          <w:r>
            <w:instrText xml:space="preserve"> HYPERLINK \l "_Toc8424952" </w:instrText>
          </w:r>
          <w:r>
            <w:fldChar w:fldCharType="separate"/>
          </w:r>
          <w:r>
            <w:rPr>
              <w:rStyle w:val="11"/>
            </w:rPr>
            <w:t>Weaknesses</w:t>
          </w:r>
          <w:r>
            <w:tab/>
          </w:r>
          <w:r>
            <w:fldChar w:fldCharType="begin"/>
          </w:r>
          <w:r>
            <w:instrText xml:space="preserve"> PAGEREF _Toc8424952 \h </w:instrText>
          </w:r>
          <w:r>
            <w:fldChar w:fldCharType="separate"/>
          </w:r>
          <w:r>
            <w:t>9</w:t>
          </w:r>
          <w:r>
            <w:fldChar w:fldCharType="end"/>
          </w:r>
          <w:r>
            <w:fldChar w:fldCharType="end"/>
          </w:r>
        </w:p>
        <w:p>
          <w:pPr>
            <w:pStyle w:val="7"/>
            <w:tabs>
              <w:tab w:val="right" w:leader="dot" w:pos="8630"/>
            </w:tabs>
          </w:pPr>
          <w:r>
            <w:fldChar w:fldCharType="begin"/>
          </w:r>
          <w:r>
            <w:instrText xml:space="preserve"> HYPERLINK \l "_Toc8424953" </w:instrText>
          </w:r>
          <w:r>
            <w:fldChar w:fldCharType="separate"/>
          </w:r>
          <w:r>
            <w:rPr>
              <w:rStyle w:val="11"/>
            </w:rPr>
            <w:t>Opportunities</w:t>
          </w:r>
          <w:r>
            <w:tab/>
          </w:r>
          <w:r>
            <w:fldChar w:fldCharType="begin"/>
          </w:r>
          <w:r>
            <w:instrText xml:space="preserve"> PAGEREF _Toc8424953 \h </w:instrText>
          </w:r>
          <w:r>
            <w:fldChar w:fldCharType="separate"/>
          </w:r>
          <w:r>
            <w:t>9</w:t>
          </w:r>
          <w:r>
            <w:fldChar w:fldCharType="end"/>
          </w:r>
          <w:r>
            <w:fldChar w:fldCharType="end"/>
          </w:r>
        </w:p>
        <w:p>
          <w:pPr>
            <w:pStyle w:val="7"/>
            <w:tabs>
              <w:tab w:val="right" w:leader="dot" w:pos="8630"/>
            </w:tabs>
          </w:pPr>
          <w:r>
            <w:fldChar w:fldCharType="begin"/>
          </w:r>
          <w:r>
            <w:instrText xml:space="preserve"> HYPERLINK \l "_Toc8424954" </w:instrText>
          </w:r>
          <w:r>
            <w:fldChar w:fldCharType="separate"/>
          </w:r>
          <w:r>
            <w:rPr>
              <w:rStyle w:val="11"/>
            </w:rPr>
            <w:t>Threats</w:t>
          </w:r>
          <w:r>
            <w:tab/>
          </w:r>
          <w:r>
            <w:fldChar w:fldCharType="begin"/>
          </w:r>
          <w:r>
            <w:instrText xml:space="preserve"> PAGEREF _Toc8424954 \h </w:instrText>
          </w:r>
          <w:r>
            <w:fldChar w:fldCharType="separate"/>
          </w:r>
          <w:r>
            <w:t>10</w:t>
          </w:r>
          <w:r>
            <w:fldChar w:fldCharType="end"/>
          </w:r>
          <w:r>
            <w:fldChar w:fldCharType="end"/>
          </w:r>
        </w:p>
        <w:p>
          <w:pPr>
            <w:pStyle w:val="7"/>
            <w:tabs>
              <w:tab w:val="right" w:leader="dot" w:pos="8630"/>
            </w:tabs>
          </w:pPr>
          <w:r>
            <w:fldChar w:fldCharType="begin"/>
          </w:r>
          <w:r>
            <w:instrText xml:space="preserve"> HYPERLINK \l "_Toc8424955" </w:instrText>
          </w:r>
          <w:r>
            <w:fldChar w:fldCharType="separate"/>
          </w:r>
          <w:r>
            <w:rPr>
              <w:rStyle w:val="11"/>
            </w:rPr>
            <w:t>Marketing organisation audit</w:t>
          </w:r>
          <w:r>
            <w:tab/>
          </w:r>
          <w:r>
            <w:fldChar w:fldCharType="begin"/>
          </w:r>
          <w:r>
            <w:instrText xml:space="preserve"> PAGEREF _Toc8424955 \h </w:instrText>
          </w:r>
          <w:r>
            <w:fldChar w:fldCharType="separate"/>
          </w:r>
          <w:r>
            <w:t>11</w:t>
          </w:r>
          <w:r>
            <w:fldChar w:fldCharType="end"/>
          </w:r>
          <w:r>
            <w:fldChar w:fldCharType="end"/>
          </w:r>
        </w:p>
        <w:p>
          <w:pPr>
            <w:pStyle w:val="7"/>
            <w:tabs>
              <w:tab w:val="right" w:leader="dot" w:pos="8630"/>
            </w:tabs>
          </w:pPr>
          <w:r>
            <w:fldChar w:fldCharType="begin"/>
          </w:r>
          <w:r>
            <w:instrText xml:space="preserve"> HYPERLINK \l "_Toc8424956" </w:instrText>
          </w:r>
          <w:r>
            <w:fldChar w:fldCharType="separate"/>
          </w:r>
          <w:r>
            <w:rPr>
              <w:rStyle w:val="11"/>
            </w:rPr>
            <w:t>Marketing function audit</w:t>
          </w:r>
          <w:r>
            <w:tab/>
          </w:r>
          <w:r>
            <w:fldChar w:fldCharType="begin"/>
          </w:r>
          <w:r>
            <w:instrText xml:space="preserve"> PAGEREF _Toc8424956 \h </w:instrText>
          </w:r>
          <w:r>
            <w:fldChar w:fldCharType="separate"/>
          </w:r>
          <w:r>
            <w:t>12</w:t>
          </w:r>
          <w:r>
            <w:fldChar w:fldCharType="end"/>
          </w:r>
          <w:r>
            <w:fldChar w:fldCharType="end"/>
          </w:r>
        </w:p>
        <w:p>
          <w:pPr>
            <w:pStyle w:val="7"/>
            <w:tabs>
              <w:tab w:val="right" w:leader="dot" w:pos="8630"/>
            </w:tabs>
          </w:pPr>
          <w:r>
            <w:fldChar w:fldCharType="begin"/>
          </w:r>
          <w:r>
            <w:instrText xml:space="preserve"> HYPERLINK \l "_Toc8424957" </w:instrText>
          </w:r>
          <w:r>
            <w:fldChar w:fldCharType="separate"/>
          </w:r>
          <w:r>
            <w:rPr>
              <w:rStyle w:val="11"/>
            </w:rPr>
            <w:t>Marketing system audit</w:t>
          </w:r>
          <w:r>
            <w:tab/>
          </w:r>
          <w:r>
            <w:fldChar w:fldCharType="begin"/>
          </w:r>
          <w:r>
            <w:instrText xml:space="preserve"> PAGEREF _Toc8424957 \h </w:instrText>
          </w:r>
          <w:r>
            <w:fldChar w:fldCharType="separate"/>
          </w:r>
          <w:r>
            <w:t>12</w:t>
          </w:r>
          <w:r>
            <w:fldChar w:fldCharType="end"/>
          </w:r>
          <w:r>
            <w:fldChar w:fldCharType="end"/>
          </w:r>
        </w:p>
        <w:p>
          <w:pPr>
            <w:pStyle w:val="6"/>
            <w:tabs>
              <w:tab w:val="right" w:leader="dot" w:pos="8630"/>
            </w:tabs>
          </w:pPr>
          <w:r>
            <w:fldChar w:fldCharType="begin"/>
          </w:r>
          <w:r>
            <w:instrText xml:space="preserve"> HYPERLINK \l "_Toc8424958" </w:instrText>
          </w:r>
          <w:r>
            <w:fldChar w:fldCharType="separate"/>
          </w:r>
          <w:r>
            <w:rPr>
              <w:rStyle w:val="11"/>
            </w:rPr>
            <w:t>Current market strategy audit</w:t>
          </w:r>
          <w:r>
            <w:tab/>
          </w:r>
          <w:r>
            <w:fldChar w:fldCharType="begin"/>
          </w:r>
          <w:r>
            <w:instrText xml:space="preserve"> PAGEREF _Toc8424958 \h </w:instrText>
          </w:r>
          <w:r>
            <w:fldChar w:fldCharType="separate"/>
          </w:r>
          <w:r>
            <w:t>13</w:t>
          </w:r>
          <w:r>
            <w:fldChar w:fldCharType="end"/>
          </w:r>
          <w:r>
            <w:fldChar w:fldCharType="end"/>
          </w:r>
        </w:p>
        <w:p>
          <w:pPr>
            <w:pStyle w:val="7"/>
            <w:tabs>
              <w:tab w:val="right" w:leader="dot" w:pos="8630"/>
            </w:tabs>
          </w:pPr>
          <w:r>
            <w:fldChar w:fldCharType="begin"/>
          </w:r>
          <w:r>
            <w:instrText xml:space="preserve"> HYPERLINK \l "_Toc8424959" </w:instrText>
          </w:r>
          <w:r>
            <w:fldChar w:fldCharType="separate"/>
          </w:r>
          <w:r>
            <w:rPr>
              <w:rStyle w:val="11"/>
            </w:rPr>
            <w:t>Marketing strategy and plan audit</w:t>
          </w:r>
          <w:r>
            <w:tab/>
          </w:r>
          <w:r>
            <w:fldChar w:fldCharType="begin"/>
          </w:r>
          <w:r>
            <w:instrText xml:space="preserve"> PAGEREF _Toc8424959 \h </w:instrText>
          </w:r>
          <w:r>
            <w:fldChar w:fldCharType="separate"/>
          </w:r>
          <w:r>
            <w:t>13</w:t>
          </w:r>
          <w:r>
            <w:fldChar w:fldCharType="end"/>
          </w:r>
          <w:r>
            <w:fldChar w:fldCharType="end"/>
          </w:r>
        </w:p>
        <w:p>
          <w:pPr>
            <w:pStyle w:val="7"/>
            <w:tabs>
              <w:tab w:val="right" w:leader="dot" w:pos="8630"/>
            </w:tabs>
          </w:pPr>
          <w:r>
            <w:fldChar w:fldCharType="begin"/>
          </w:r>
          <w:r>
            <w:instrText xml:space="preserve"> HYPERLINK \l "_Toc8424960" </w:instrText>
          </w:r>
          <w:r>
            <w:fldChar w:fldCharType="separate"/>
          </w:r>
          <w:r>
            <w:rPr>
              <w:rStyle w:val="11"/>
            </w:rPr>
            <w:t>Monitor of the plan</w:t>
          </w:r>
          <w:r>
            <w:tab/>
          </w:r>
          <w:r>
            <w:fldChar w:fldCharType="begin"/>
          </w:r>
          <w:r>
            <w:instrText xml:space="preserve"> PAGEREF _Toc8424960 \h </w:instrText>
          </w:r>
          <w:r>
            <w:fldChar w:fldCharType="separate"/>
          </w:r>
          <w:r>
            <w:t>14</w:t>
          </w:r>
          <w:r>
            <w:fldChar w:fldCharType="end"/>
          </w:r>
          <w:r>
            <w:fldChar w:fldCharType="end"/>
          </w:r>
        </w:p>
        <w:p>
          <w:pPr>
            <w:pStyle w:val="7"/>
            <w:tabs>
              <w:tab w:val="right" w:leader="dot" w:pos="8630"/>
            </w:tabs>
          </w:pPr>
          <w:r>
            <w:fldChar w:fldCharType="begin"/>
          </w:r>
          <w:r>
            <w:instrText xml:space="preserve"> HYPERLINK \l "_Toc8424961" </w:instrText>
          </w:r>
          <w:r>
            <w:fldChar w:fldCharType="separate"/>
          </w:r>
          <w:r>
            <w:rPr>
              <w:rStyle w:val="11"/>
            </w:rPr>
            <w:t>Evaluation of possible issues and limitations</w:t>
          </w:r>
          <w:r>
            <w:tab/>
          </w:r>
          <w:r>
            <w:fldChar w:fldCharType="begin"/>
          </w:r>
          <w:r>
            <w:instrText xml:space="preserve"> PAGEREF _Toc8424961 \h </w:instrText>
          </w:r>
          <w:r>
            <w:fldChar w:fldCharType="separate"/>
          </w:r>
          <w:r>
            <w:t>15</w:t>
          </w:r>
          <w:r>
            <w:fldChar w:fldCharType="end"/>
          </w:r>
          <w:r>
            <w:fldChar w:fldCharType="end"/>
          </w:r>
        </w:p>
        <w:p>
          <w:pPr>
            <w:pStyle w:val="6"/>
            <w:tabs>
              <w:tab w:val="right" w:leader="dot" w:pos="8630"/>
            </w:tabs>
          </w:pPr>
          <w:r>
            <w:fldChar w:fldCharType="begin"/>
          </w:r>
          <w:r>
            <w:instrText xml:space="preserve"> HYPERLINK \l "_Toc8424962" </w:instrText>
          </w:r>
          <w:r>
            <w:fldChar w:fldCharType="separate"/>
          </w:r>
          <w:r>
            <w:rPr>
              <w:rStyle w:val="11"/>
            </w:rPr>
            <w:t>Conclusion</w:t>
          </w:r>
          <w:r>
            <w:tab/>
          </w:r>
          <w:r>
            <w:fldChar w:fldCharType="begin"/>
          </w:r>
          <w:r>
            <w:instrText xml:space="preserve"> PAGEREF _Toc8424962 \h </w:instrText>
          </w:r>
          <w:r>
            <w:fldChar w:fldCharType="separate"/>
          </w:r>
          <w:r>
            <w:t>15</w:t>
          </w:r>
          <w:r>
            <w:fldChar w:fldCharType="end"/>
          </w:r>
          <w:r>
            <w:fldChar w:fldCharType="end"/>
          </w:r>
        </w:p>
        <w:p>
          <w:pPr>
            <w:pStyle w:val="6"/>
            <w:tabs>
              <w:tab w:val="right" w:leader="dot" w:pos="8630"/>
            </w:tabs>
          </w:pPr>
          <w:r>
            <w:fldChar w:fldCharType="begin"/>
          </w:r>
          <w:r>
            <w:instrText xml:space="preserve"> HYPERLINK \l "_Toc8424963" </w:instrText>
          </w:r>
          <w:r>
            <w:fldChar w:fldCharType="separate"/>
          </w:r>
          <w:r>
            <w:rPr>
              <w:rStyle w:val="11"/>
            </w:rPr>
            <w:t>Bibliography</w:t>
          </w:r>
          <w:r>
            <w:tab/>
          </w:r>
          <w:r>
            <w:fldChar w:fldCharType="begin"/>
          </w:r>
          <w:r>
            <w:instrText xml:space="preserve"> PAGEREF _Toc8424963 \h </w:instrText>
          </w:r>
          <w:r>
            <w:fldChar w:fldCharType="separate"/>
          </w:r>
          <w:r>
            <w:t>15</w:t>
          </w:r>
          <w:r>
            <w:fldChar w:fldCharType="end"/>
          </w:r>
          <w:r>
            <w:fldChar w:fldCharType="end"/>
          </w:r>
        </w:p>
        <w:p>
          <w:r>
            <w:rPr>
              <w:b/>
              <w:bCs/>
              <w:lang w:val="zh-CN"/>
            </w:rPr>
            <w:fldChar w:fldCharType="end"/>
          </w:r>
        </w:p>
      </w:sdtContent>
    </w:sdt>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pStyle w:val="2"/>
      </w:pPr>
      <w:bookmarkStart w:id="0" w:name="_Toc8424939"/>
      <w:r>
        <w:t>Introduction to HDL background</w:t>
      </w:r>
      <w:bookmarkEnd w:id="0"/>
      <w:r>
        <w:t xml:space="preserve"> </w:t>
      </w:r>
    </w:p>
    <w:p/>
    <w:p>
      <w:r>
        <w:t>In the 21st century, the process of globalisation has been progressed to an advanced stage which significantly reduces the cost for an enterprise to do business in a globalised market (Kar, 2010).</w:t>
      </w:r>
    </w:p>
    <w:p>
      <w:pPr>
        <w:tabs>
          <w:tab w:val="left" w:pos="1060"/>
        </w:tabs>
      </w:pPr>
    </w:p>
    <w:p>
      <w:r>
        <w:t xml:space="preserve">This market plan has principally three parts to carry out a comprehensive marketing plan and market audit. The first section is to demonstrate an external environment analysis showing influences from the external factors.  In the second part, the corresponding internal environment analysis will be carried out accordingly. The internal factors SWOT and its analysis will be conducted in form of 5Ms (Men, Money, Machinery, Minutes and Materials) (Mohammad Arabzad an, 2012). The final part of this marketing plan the session of market audit, which will be characterised by three major components. </w:t>
      </w:r>
    </w:p>
    <w:p>
      <w:pPr>
        <w:tabs>
          <w:tab w:val="left" w:pos="2160"/>
        </w:tabs>
      </w:pPr>
      <w:r>
        <w:tab/>
      </w:r>
    </w:p>
    <w:p>
      <w:pPr>
        <w:rPr>
          <w:rFonts w:cs="Times New Roman"/>
          <w:szCs w:val="24"/>
        </w:rPr>
      </w:pPr>
      <w:r>
        <w:rPr>
          <w:rFonts w:cs="Times New Roman"/>
          <w:szCs w:val="24"/>
        </w:rPr>
        <w:t xml:space="preserve">HDL (HDL), a leading Chinese hotpot enterprise in catering industry, owns more than 300 hotpot restaurants in China. In 2013, HDL opened its first restaurant in Los Angeles, U.S.A, marked its exploration in the international market. Afterwards, HDL opened another 22 restaurants in the U.S, Singapore, Korea and other countries. This year, HDL is planning to launch its first restaurant in the UK, thus they are in urgent need of a market plan for its market programme (HDL, 2019). </w:t>
      </w:r>
    </w:p>
    <w:p>
      <w:pPr>
        <w:rPr>
          <w:rFonts w:cs="Times New Roman"/>
          <w:szCs w:val="24"/>
        </w:rPr>
      </w:pPr>
    </w:p>
    <w:p>
      <w:pPr>
        <w:rPr>
          <w:rFonts w:cs="Times New Roman"/>
          <w:szCs w:val="24"/>
        </w:rPr>
      </w:pPr>
      <w:r>
        <w:rPr>
          <w:rFonts w:cs="Times New Roman"/>
          <w:szCs w:val="24"/>
        </w:rPr>
        <w:t>Apart from the considera</w:t>
      </w:r>
      <w:r>
        <w:rPr>
          <w:rFonts w:hint="eastAsia" w:cs="Times New Roman"/>
          <w:szCs w:val="24"/>
        </w:rPr>
        <w:t>te</w:t>
      </w:r>
      <w:r>
        <w:rPr>
          <w:rFonts w:cs="Times New Roman"/>
          <w:szCs w:val="24"/>
        </w:rPr>
        <w:t xml:space="preserve"> services, superb tastes, and nice dining environment of HDL, this organization is also well-recognized by the customers through its distinguished marketing strategy.</w:t>
      </w:r>
      <w:r>
        <w:rPr>
          <w:rFonts w:cs="Times New Roman"/>
          <w:color w:val="FF0000"/>
          <w:szCs w:val="24"/>
        </w:rPr>
        <w:t xml:space="preserve"> </w:t>
      </w:r>
      <w:r>
        <w:rPr>
          <w:rFonts w:cs="Times New Roman"/>
          <w:szCs w:val="24"/>
        </w:rPr>
        <w:t>H</w:t>
      </w:r>
      <w:r>
        <w:rPr>
          <w:rFonts w:hint="eastAsia" w:cs="Times New Roman"/>
          <w:szCs w:val="24"/>
        </w:rPr>
        <w:t xml:space="preserve">owever, the international market, is tremendously different from the local market, therefore, the marketing strategy </w:t>
      </w:r>
      <w:r>
        <w:rPr>
          <w:rFonts w:cs="Times New Roman"/>
          <w:szCs w:val="24"/>
        </w:rPr>
        <w:t>utilized</w:t>
      </w:r>
      <w:r>
        <w:rPr>
          <w:rFonts w:hint="eastAsia" w:cs="Times New Roman"/>
          <w:szCs w:val="24"/>
        </w:rPr>
        <w:t xml:space="preserve"> by HDL has to alter to adapt to a specific region. HDL has experienced the </w:t>
      </w:r>
      <w:r>
        <w:rPr>
          <w:rFonts w:cs="Times New Roman"/>
          <w:szCs w:val="24"/>
        </w:rPr>
        <w:t>cultural</w:t>
      </w:r>
      <w:r>
        <w:rPr>
          <w:rFonts w:hint="eastAsia" w:cs="Times New Roman"/>
          <w:szCs w:val="24"/>
        </w:rPr>
        <w:t xml:space="preserve"> barrier in the U.S, as the local </w:t>
      </w:r>
      <w:r>
        <w:rPr>
          <w:rFonts w:cs="Times New Roman"/>
          <w:szCs w:val="24"/>
        </w:rPr>
        <w:t>American</w:t>
      </w:r>
      <w:r>
        <w:rPr>
          <w:rFonts w:hint="eastAsia" w:cs="Times New Roman"/>
          <w:szCs w:val="24"/>
        </w:rPr>
        <w:t xml:space="preserve"> customers are not used to the distinguished services offered by the staff, instead, they consider it as a privacy invasion. </w:t>
      </w:r>
      <w:r>
        <w:rPr>
          <w:rFonts w:cs="Times New Roman"/>
          <w:szCs w:val="24"/>
        </w:rPr>
        <w:t>S</w:t>
      </w:r>
      <w:r>
        <w:rPr>
          <w:rFonts w:hint="eastAsia" w:cs="Times New Roman"/>
          <w:szCs w:val="24"/>
        </w:rPr>
        <w:t>imilarly, UK</w:t>
      </w:r>
      <w:r>
        <w:rPr>
          <w:rFonts w:cs="Times New Roman"/>
          <w:szCs w:val="24"/>
        </w:rPr>
        <w:t xml:space="preserve"> </w:t>
      </w:r>
      <w:r>
        <w:rPr>
          <w:rFonts w:hint="eastAsia" w:cs="Times New Roman"/>
          <w:szCs w:val="24"/>
        </w:rPr>
        <w:t xml:space="preserve">has its own culture, and business manners which HDL </w:t>
      </w:r>
      <w:r>
        <w:rPr>
          <w:rFonts w:cs="Times New Roman"/>
          <w:szCs w:val="24"/>
        </w:rPr>
        <w:t>shoul</w:t>
      </w:r>
      <w:r>
        <w:rPr>
          <w:rFonts w:hint="eastAsia" w:cs="Times New Roman"/>
          <w:szCs w:val="24"/>
        </w:rPr>
        <w:t xml:space="preserve">d pay extra attention to when it carries out its marketing strategy in the UK </w:t>
      </w:r>
    </w:p>
    <w:p>
      <w:pPr>
        <w:rPr>
          <w:rFonts w:cs="Times New Roman"/>
          <w:szCs w:val="24"/>
        </w:rPr>
      </w:pPr>
    </w:p>
    <w:p>
      <w:pPr>
        <w:pStyle w:val="2"/>
      </w:pPr>
      <w:bookmarkStart w:id="1" w:name="_Toc8424940"/>
      <w:r>
        <w:t>External environment analysis</w:t>
      </w:r>
      <w:bookmarkEnd w:id="1"/>
    </w:p>
    <w:p>
      <w:pPr>
        <w:pStyle w:val="3"/>
        <w:rPr>
          <w:color w:val="FF0000"/>
        </w:rPr>
      </w:pPr>
      <w:bookmarkStart w:id="2" w:name="_Toc8424941"/>
      <w:r>
        <w:t>Macro-environment audit</w:t>
      </w:r>
      <w:bookmarkEnd w:id="2"/>
      <w:r>
        <w:t xml:space="preserve"> </w:t>
      </w:r>
      <w:r>
        <w:rPr>
          <w:rFonts w:hint="eastAsia"/>
        </w:rPr>
        <w:t xml:space="preserve"> </w:t>
      </w:r>
    </w:p>
    <w:p>
      <w:pPr>
        <w:pStyle w:val="3"/>
      </w:pPr>
      <w:bookmarkStart w:id="3" w:name="_Toc8424942"/>
      <w:r>
        <w:t>Political factors</w:t>
      </w:r>
      <w:bookmarkEnd w:id="3"/>
    </w:p>
    <w:p>
      <w:pPr>
        <w:rPr>
          <w:rFonts w:ascii="Arial" w:hAnsi="Arial"/>
        </w:rPr>
      </w:pPr>
      <w:r>
        <w:rPr>
          <w:rFonts w:cs="Times New Roman"/>
          <w:szCs w:val="24"/>
        </w:rPr>
        <w:t xml:space="preserve">The political climate may have impacts on the operation </w:t>
      </w:r>
      <w:r>
        <w:rPr>
          <w:rFonts w:hint="eastAsia"/>
        </w:rPr>
        <w:t>Background of HDL</w:t>
      </w:r>
      <w:r>
        <w:t xml:space="preserve"> </w:t>
      </w:r>
      <w:r>
        <w:rPr>
          <w:rFonts w:cs="Times New Roman"/>
          <w:szCs w:val="24"/>
        </w:rPr>
        <w:t xml:space="preserve">of HDL. According to Marsh (2019), the political stability index of UK is approximately 80 out of 100, that is to say, UK is a developed country with comparably political stability. Specifically, London, where HDL is running, is an international city with prosperity and diversity. In recent three years, the most unstable event in the UK is the Brexit, for which the negotiation results may affect the trade between UK and other countries, particularly, the European countries. This potentially means that, if </w:t>
      </w:r>
      <w:r>
        <w:rPr>
          <w:rFonts w:hint="eastAsia" w:cs="Times New Roman"/>
          <w:szCs w:val="24"/>
        </w:rPr>
        <w:t>Brexit</w:t>
      </w:r>
      <w:r>
        <w:rPr>
          <w:rFonts w:cs="Times New Roman"/>
          <w:szCs w:val="24"/>
        </w:rPr>
        <w:t xml:space="preserve"> end</w:t>
      </w:r>
      <w:r>
        <w:rPr>
          <w:rFonts w:hint="eastAsia" w:cs="Times New Roman"/>
          <w:szCs w:val="24"/>
        </w:rPr>
        <w:t>s</w:t>
      </w:r>
      <w:r>
        <w:rPr>
          <w:rFonts w:cs="Times New Roman"/>
          <w:szCs w:val="24"/>
        </w:rPr>
        <w:t xml:space="preserve"> up with a </w:t>
      </w:r>
      <w:r>
        <w:rPr>
          <w:rFonts w:hint="eastAsia" w:cs="Times New Roman"/>
          <w:szCs w:val="24"/>
        </w:rPr>
        <w:t>non</w:t>
      </w:r>
      <w:r>
        <w:rPr>
          <w:rFonts w:cs="Times New Roman"/>
          <w:szCs w:val="24"/>
        </w:rPr>
        <w:t>-</w:t>
      </w:r>
      <w:r>
        <w:rPr>
          <w:rFonts w:hint="eastAsia" w:cs="Times New Roman"/>
          <w:szCs w:val="24"/>
        </w:rPr>
        <w:t>negotiable</w:t>
      </w:r>
      <w:r>
        <w:rPr>
          <w:rFonts w:cs="Times New Roman"/>
          <w:szCs w:val="24"/>
        </w:rPr>
        <w:t xml:space="preserve"> result, UK may </w:t>
      </w:r>
      <w:r>
        <w:rPr>
          <w:rFonts w:hint="eastAsia" w:cs="Times New Roman"/>
          <w:szCs w:val="24"/>
        </w:rPr>
        <w:t xml:space="preserve">need to </w:t>
      </w:r>
      <w:r>
        <w:rPr>
          <w:rFonts w:cs="Times New Roman"/>
          <w:szCs w:val="24"/>
        </w:rPr>
        <w:t xml:space="preserve">make more efforts to establish a closer bilateral relationship with China. </w:t>
      </w:r>
    </w:p>
    <w:p>
      <w:pPr>
        <w:rPr>
          <w:rFonts w:cs="Times New Roman"/>
          <w:szCs w:val="24"/>
        </w:rPr>
      </w:pPr>
    </w:p>
    <w:p>
      <w:pPr>
        <w:rPr>
          <w:rFonts w:cs="Times New Roman"/>
          <w:szCs w:val="24"/>
        </w:rPr>
      </w:pPr>
      <w:r>
        <w:rPr>
          <w:rFonts w:cs="Times New Roman"/>
          <w:szCs w:val="24"/>
        </w:rPr>
        <w:t xml:space="preserve">Regardless of Brexit, this year sees the golden era of the relationship between the UK and China. So both parties will seize more opportunities to cooperate rather than interrupt the businesses in this circumstance. Thus the market will be more inclusive and beneficial to new-comer like HDL, for example, the labour legislation, tariff regulations might be slacker, and therefore the budget may reduce.  </w:t>
      </w:r>
    </w:p>
    <w:p>
      <w:pPr>
        <w:pStyle w:val="14"/>
        <w:ind w:left="360" w:firstLine="0" w:firstLineChars="0"/>
        <w:rPr>
          <w:color w:val="FF0000"/>
        </w:rPr>
      </w:pPr>
    </w:p>
    <w:p>
      <w:pPr>
        <w:pStyle w:val="3"/>
      </w:pPr>
      <w:bookmarkStart w:id="4" w:name="_Toc8424943"/>
      <w:r>
        <w:t>Economic factors</w:t>
      </w:r>
      <w:bookmarkEnd w:id="4"/>
    </w:p>
    <w:p>
      <w:r>
        <w:t xml:space="preserve">London is the one of the largest commercial city in the world, with its GDP takes up to 17% of the UK The increase rates of GDP of London are expected to reach 1.9% and 2.2% respectively in 2019 and 2020, which means, the general economy environment of London is suitable for HDL to carry out its marketing programmes (Ons, 2019). Due to the increase disposable income, people in the UK tend to engage more consumption behaviour rather than saving behaviour (Leith, 2005). </w:t>
      </w:r>
    </w:p>
    <w:p>
      <w:pPr>
        <w:pStyle w:val="14"/>
        <w:ind w:left="360" w:firstLine="0" w:firstLineChars="0"/>
        <w:rPr>
          <w:rFonts w:ascii="Times New Roman" w:hAnsi="Times New Roman" w:cs="Times New Roman"/>
          <w:sz w:val="24"/>
          <w:szCs w:val="24"/>
        </w:rPr>
      </w:pPr>
    </w:p>
    <w:p>
      <w:pPr>
        <w:pStyle w:val="14"/>
        <w:ind w:left="360" w:firstLine="0" w:firstLineChars="0"/>
        <w:rPr>
          <w:rFonts w:ascii="Times New Roman" w:hAnsi="Times New Roman" w:cs="Times New Roman"/>
          <w:sz w:val="24"/>
          <w:szCs w:val="24"/>
        </w:rPr>
      </w:pPr>
    </w:p>
    <w:p>
      <w:pPr>
        <w:pStyle w:val="3"/>
      </w:pPr>
      <w:bookmarkStart w:id="5" w:name="_Toc8424944"/>
      <w:r>
        <w:t>Social factors</w:t>
      </w:r>
      <w:bookmarkEnd w:id="5"/>
      <w:r>
        <w:t xml:space="preserve"> </w:t>
      </w:r>
    </w:p>
    <w:p>
      <w:pPr>
        <w:rPr>
          <w:rFonts w:cs="Times New Roman"/>
          <w:szCs w:val="24"/>
        </w:rPr>
      </w:pPr>
      <w:r>
        <w:rPr>
          <w:rFonts w:cs="Times New Roman"/>
          <w:szCs w:val="24"/>
        </w:rPr>
        <w:t>Chinese food has a long history for over 100 years in London (</w:t>
      </w:r>
      <w:r>
        <w:fldChar w:fldCharType="begin"/>
      </w:r>
      <w:r>
        <w:instrText xml:space="preserve"> HYPERLINK "https://londonist.com/contributors/sejal-sukhadwala" </w:instrText>
      </w:r>
      <w:r>
        <w:fldChar w:fldCharType="separate"/>
      </w:r>
      <w:r>
        <w:rPr>
          <w:rStyle w:val="11"/>
          <w:rFonts w:cs="Times New Roman"/>
          <w:caps/>
          <w:color w:val="auto"/>
          <w:szCs w:val="24"/>
          <w:u w:val="none"/>
        </w:rPr>
        <w:t>SUKHADWALA</w:t>
      </w:r>
      <w:r>
        <w:rPr>
          <w:rStyle w:val="11"/>
          <w:rFonts w:cs="Times New Roman"/>
          <w:caps/>
          <w:color w:val="auto"/>
          <w:szCs w:val="24"/>
          <w:u w:val="none"/>
        </w:rPr>
        <w:fldChar w:fldCharType="end"/>
      </w:r>
      <w:r>
        <w:rPr>
          <w:rFonts w:hint="eastAsia" w:cs="Times New Roman"/>
          <w:caps/>
          <w:szCs w:val="24"/>
        </w:rPr>
        <w:t>, 2018)</w:t>
      </w:r>
      <w:r>
        <w:rPr>
          <w:rFonts w:cs="Times New Roman"/>
          <w:szCs w:val="24"/>
        </w:rPr>
        <w:t>. In the past, the variety of Chinese food in the London market is quite limited. H</w:t>
      </w:r>
      <w:r>
        <w:rPr>
          <w:rFonts w:hint="eastAsia" w:cs="Times New Roman"/>
          <w:szCs w:val="24"/>
        </w:rPr>
        <w:t xml:space="preserve">owever, with the development of society and transportation, a growing number of Chinese restaurants appear in London, including various hotpot restaurants. </w:t>
      </w:r>
    </w:p>
    <w:p>
      <w:pPr>
        <w:rPr>
          <w:rFonts w:cs="Times New Roman"/>
          <w:szCs w:val="24"/>
        </w:rPr>
      </w:pPr>
    </w:p>
    <w:p>
      <w:pPr>
        <w:rPr>
          <w:rFonts w:cs="Times New Roman"/>
          <w:szCs w:val="24"/>
        </w:rPr>
      </w:pPr>
      <w:r>
        <w:rPr>
          <w:rFonts w:cs="Times New Roman"/>
          <w:szCs w:val="24"/>
        </w:rPr>
        <w:t>T</w:t>
      </w:r>
      <w:r>
        <w:rPr>
          <w:rFonts w:hint="eastAsia" w:cs="Times New Roman"/>
          <w:szCs w:val="24"/>
        </w:rPr>
        <w:t xml:space="preserve">he international </w:t>
      </w:r>
      <w:r>
        <w:rPr>
          <w:rFonts w:cs="Times New Roman"/>
          <w:szCs w:val="24"/>
        </w:rPr>
        <w:t>trades between China and U.K, cross-country exchange activities, study abroad programmes, and convenient immigration policies, have</w:t>
      </w:r>
      <w:r>
        <w:rPr>
          <w:rFonts w:hint="eastAsia" w:cs="Times New Roman"/>
          <w:szCs w:val="24"/>
        </w:rPr>
        <w:t xml:space="preserve"> all together bring more Chinese people to reside in UK therefore, there is an increasing demand of authentic Chinese food in the market.</w:t>
      </w:r>
    </w:p>
    <w:p>
      <w:pPr>
        <w:rPr>
          <w:rFonts w:cs="Times New Roman"/>
          <w:szCs w:val="24"/>
        </w:rPr>
      </w:pPr>
    </w:p>
    <w:p>
      <w:pPr>
        <w:rPr>
          <w:rFonts w:cs="Times New Roman"/>
          <w:szCs w:val="24"/>
        </w:rPr>
      </w:pPr>
      <w:r>
        <w:rPr>
          <w:rFonts w:cs="Times New Roman"/>
          <w:szCs w:val="24"/>
        </w:rPr>
        <w:t>U</w:t>
      </w:r>
      <w:r>
        <w:rPr>
          <w:rFonts w:hint="eastAsia" w:cs="Times New Roman"/>
          <w:szCs w:val="24"/>
        </w:rPr>
        <w:t xml:space="preserve">nlike </w:t>
      </w:r>
      <w:r>
        <w:rPr>
          <w:rFonts w:cs="Times New Roman"/>
          <w:szCs w:val="24"/>
        </w:rPr>
        <w:t>Cantonese</w:t>
      </w:r>
      <w:r>
        <w:rPr>
          <w:rFonts w:hint="eastAsia" w:cs="Times New Roman"/>
          <w:szCs w:val="24"/>
        </w:rPr>
        <w:t xml:space="preserve"> food which has a sweet and light </w:t>
      </w:r>
      <w:r>
        <w:rPr>
          <w:rFonts w:cs="Times New Roman"/>
          <w:szCs w:val="24"/>
        </w:rPr>
        <w:t>flavo</w:t>
      </w:r>
      <w:r>
        <w:rPr>
          <w:rFonts w:hint="eastAsia" w:cs="Times New Roman"/>
          <w:szCs w:val="24"/>
        </w:rPr>
        <w:t xml:space="preserve">ur, HDL hotpot, originated from Szechuan, is quite spicy and numb for most local customers. </w:t>
      </w:r>
      <w:r>
        <w:rPr>
          <w:rFonts w:cs="Times New Roman"/>
          <w:szCs w:val="24"/>
        </w:rPr>
        <w:t>T</w:t>
      </w:r>
      <w:r>
        <w:rPr>
          <w:rFonts w:hint="eastAsia" w:cs="Times New Roman"/>
          <w:szCs w:val="24"/>
        </w:rPr>
        <w:t xml:space="preserve">his sort of taste is the trend in the China catering industry, so it </w:t>
      </w:r>
      <w:r>
        <w:rPr>
          <w:rFonts w:cs="Times New Roman"/>
          <w:szCs w:val="24"/>
        </w:rPr>
        <w:t>exactly</w:t>
      </w:r>
      <w:r>
        <w:rPr>
          <w:rFonts w:hint="eastAsia" w:cs="Times New Roman"/>
          <w:szCs w:val="24"/>
        </w:rPr>
        <w:t xml:space="preserve"> </w:t>
      </w:r>
      <w:r>
        <w:rPr>
          <w:rFonts w:cs="Times New Roman"/>
          <w:szCs w:val="24"/>
        </w:rPr>
        <w:t>fills</w:t>
      </w:r>
      <w:r>
        <w:rPr>
          <w:rFonts w:hint="eastAsia" w:cs="Times New Roman"/>
          <w:szCs w:val="24"/>
        </w:rPr>
        <w:t xml:space="preserve"> up the vacancy of </w:t>
      </w:r>
      <w:r>
        <w:rPr>
          <w:rFonts w:cs="Times New Roman"/>
          <w:szCs w:val="24"/>
        </w:rPr>
        <w:t>spicy</w:t>
      </w:r>
      <w:r>
        <w:rPr>
          <w:rFonts w:hint="eastAsia" w:cs="Times New Roman"/>
          <w:szCs w:val="24"/>
        </w:rPr>
        <w:t xml:space="preserve"> </w:t>
      </w:r>
      <w:r>
        <w:rPr>
          <w:rFonts w:cs="Times New Roman"/>
          <w:szCs w:val="24"/>
        </w:rPr>
        <w:t>Chinese</w:t>
      </w:r>
      <w:r>
        <w:rPr>
          <w:rFonts w:hint="eastAsia" w:cs="Times New Roman"/>
          <w:szCs w:val="24"/>
        </w:rPr>
        <w:t xml:space="preserve"> food in London. </w:t>
      </w:r>
    </w:p>
    <w:p>
      <w:pPr>
        <w:rPr>
          <w:rFonts w:cs="Times New Roman"/>
          <w:szCs w:val="24"/>
        </w:rPr>
      </w:pPr>
    </w:p>
    <w:p>
      <w:pPr>
        <w:rPr>
          <w:rFonts w:cs="Times New Roman"/>
          <w:szCs w:val="24"/>
        </w:rPr>
      </w:pPr>
      <w:r>
        <w:rPr>
          <w:rFonts w:hint="eastAsia" w:cs="Times New Roman"/>
          <w:szCs w:val="24"/>
        </w:rPr>
        <w:t xml:space="preserve">From the perspective of Chinese </w:t>
      </w:r>
      <w:r>
        <w:rPr>
          <w:rFonts w:cs="Times New Roman"/>
          <w:szCs w:val="24"/>
        </w:rPr>
        <w:t>sojourners</w:t>
      </w:r>
      <w:r>
        <w:rPr>
          <w:rFonts w:hint="eastAsia" w:cs="Times New Roman"/>
          <w:szCs w:val="24"/>
        </w:rPr>
        <w:t xml:space="preserve"> </w:t>
      </w:r>
      <w:r>
        <w:rPr>
          <w:rFonts w:cs="Times New Roman"/>
          <w:szCs w:val="24"/>
        </w:rPr>
        <w:t>customers</w:t>
      </w:r>
      <w:r>
        <w:rPr>
          <w:rFonts w:hint="eastAsia" w:cs="Times New Roman"/>
          <w:szCs w:val="24"/>
        </w:rPr>
        <w:t xml:space="preserve">, HDL stands for the good quality, nuanced services, and good tastes, and these factors drive them to consume in HDL and maintain the loyalty to this brand. Therefore, if HDL stick to their previous marketing strategies regarding the quality of products and services, they could at least </w:t>
      </w:r>
      <w:r>
        <w:rPr>
          <w:rFonts w:cs="Times New Roman"/>
          <w:szCs w:val="24"/>
        </w:rPr>
        <w:t>attract</w:t>
      </w:r>
      <w:r>
        <w:rPr>
          <w:rFonts w:hint="eastAsia" w:cs="Times New Roman"/>
          <w:szCs w:val="24"/>
        </w:rPr>
        <w:t xml:space="preserve"> the Chinese customers and improve their marketing performance in the U.K,</w:t>
      </w:r>
    </w:p>
    <w:p>
      <w:pPr>
        <w:rPr>
          <w:rFonts w:cs="Times New Roman"/>
          <w:szCs w:val="24"/>
        </w:rPr>
      </w:pPr>
    </w:p>
    <w:p>
      <w:pPr>
        <w:pStyle w:val="3"/>
      </w:pPr>
      <w:bookmarkStart w:id="6" w:name="_Toc8424945"/>
      <w:r>
        <w:rPr>
          <w:rFonts w:hint="eastAsia"/>
        </w:rPr>
        <w:t>T</w:t>
      </w:r>
      <w:r>
        <w:t>echnological factors</w:t>
      </w:r>
      <w:bookmarkEnd w:id="6"/>
    </w:p>
    <w:p>
      <w:pPr>
        <w:rPr>
          <w:rFonts w:cs="Times New Roman"/>
          <w:szCs w:val="24"/>
        </w:rPr>
      </w:pPr>
    </w:p>
    <w:p>
      <w:pPr>
        <w:rPr>
          <w:rFonts w:cs="Times New Roman"/>
          <w:szCs w:val="24"/>
        </w:rPr>
      </w:pPr>
      <w:r>
        <w:rPr>
          <w:rFonts w:cs="Times New Roman"/>
          <w:szCs w:val="24"/>
        </w:rPr>
        <w:t>W</w:t>
      </w:r>
      <w:r>
        <w:rPr>
          <w:rFonts w:hint="eastAsia" w:cs="Times New Roman"/>
          <w:szCs w:val="24"/>
        </w:rPr>
        <w:t xml:space="preserve">ith the advancement of technology and internet, HDL has developed a series of technological tools to implement its </w:t>
      </w:r>
      <w:r>
        <w:rPr>
          <w:rFonts w:cs="Times New Roman"/>
          <w:szCs w:val="24"/>
        </w:rPr>
        <w:t>marketing</w:t>
      </w:r>
      <w:r>
        <w:rPr>
          <w:rFonts w:hint="eastAsia" w:cs="Times New Roman"/>
          <w:szCs w:val="24"/>
        </w:rPr>
        <w:t xml:space="preserve"> programmes in China, so it can select the proper and </w:t>
      </w:r>
      <w:r>
        <w:rPr>
          <w:rFonts w:cs="Times New Roman"/>
          <w:szCs w:val="24"/>
        </w:rPr>
        <w:t>effective</w:t>
      </w:r>
      <w:r>
        <w:rPr>
          <w:rFonts w:hint="eastAsia" w:cs="Times New Roman"/>
          <w:szCs w:val="24"/>
        </w:rPr>
        <w:t xml:space="preserve"> methods and transfer them to the British market.</w:t>
      </w:r>
    </w:p>
    <w:p>
      <w:pPr>
        <w:rPr>
          <w:rFonts w:cs="Times New Roman"/>
          <w:szCs w:val="24"/>
        </w:rPr>
      </w:pPr>
    </w:p>
    <w:p>
      <w:pPr>
        <w:rPr>
          <w:rFonts w:cs="Times New Roman"/>
          <w:szCs w:val="24"/>
        </w:rPr>
      </w:pPr>
      <w:r>
        <w:rPr>
          <w:rFonts w:hint="eastAsia" w:cs="Times New Roman"/>
          <w:szCs w:val="24"/>
        </w:rPr>
        <w:t xml:space="preserve">HDL developed its own mobile app (HDL) with various functions so as to maintain the user viscosity, also, to </w:t>
      </w:r>
      <w:r>
        <w:rPr>
          <w:rFonts w:cs="Times New Roman"/>
          <w:szCs w:val="24"/>
        </w:rPr>
        <w:t>attract</w:t>
      </w:r>
      <w:r>
        <w:rPr>
          <w:rFonts w:hint="eastAsia" w:cs="Times New Roman"/>
          <w:szCs w:val="24"/>
        </w:rPr>
        <w:t xml:space="preserve"> new customers. </w:t>
      </w:r>
      <w:r>
        <w:rPr>
          <w:rFonts w:cs="Times New Roman"/>
          <w:szCs w:val="24"/>
        </w:rPr>
        <w:t>W</w:t>
      </w:r>
      <w:r>
        <w:rPr>
          <w:rFonts w:hint="eastAsia" w:cs="Times New Roman"/>
          <w:szCs w:val="24"/>
        </w:rPr>
        <w:t xml:space="preserve">ith this app, the customers are able to order takeouts hotpot, to reserve seats, to play games while </w:t>
      </w:r>
      <w:r>
        <w:rPr>
          <w:rFonts w:cs="Times New Roman"/>
          <w:szCs w:val="24"/>
        </w:rPr>
        <w:t>they</w:t>
      </w:r>
      <w:r>
        <w:rPr>
          <w:rFonts w:hint="eastAsia" w:cs="Times New Roman"/>
          <w:szCs w:val="24"/>
        </w:rPr>
        <w:t xml:space="preserve"> are waiting for the queue, to accumulate points for discount and so on. </w:t>
      </w:r>
    </w:p>
    <w:p>
      <w:pPr>
        <w:rPr>
          <w:rFonts w:cs="Times New Roman"/>
          <w:szCs w:val="24"/>
        </w:rPr>
      </w:pPr>
    </w:p>
    <w:p>
      <w:pPr>
        <w:rPr>
          <w:rFonts w:cs="Times New Roman"/>
          <w:szCs w:val="24"/>
        </w:rPr>
      </w:pPr>
      <w:r>
        <w:rPr>
          <w:rFonts w:hint="eastAsia" w:cs="Times New Roman"/>
          <w:szCs w:val="24"/>
        </w:rPr>
        <w:t xml:space="preserve">The marketing on social media platform is helping with improve the reputation and the brand awareness of HDL. </w:t>
      </w:r>
      <w:r>
        <w:rPr>
          <w:rFonts w:cs="Times New Roman"/>
          <w:szCs w:val="24"/>
        </w:rPr>
        <w:t>T</w:t>
      </w:r>
      <w:r>
        <w:rPr>
          <w:rFonts w:hint="eastAsia" w:cs="Times New Roman"/>
          <w:szCs w:val="24"/>
        </w:rPr>
        <w:t xml:space="preserve">he followers of the </w:t>
      </w:r>
      <w:r>
        <w:rPr>
          <w:rFonts w:cs="Times New Roman"/>
          <w:szCs w:val="24"/>
        </w:rPr>
        <w:t>official</w:t>
      </w:r>
      <w:r>
        <w:rPr>
          <w:rFonts w:hint="eastAsia" w:cs="Times New Roman"/>
          <w:szCs w:val="24"/>
        </w:rPr>
        <w:t xml:space="preserve"> Wechat account of HDL is currently growing at 4,000 per day, and it has more than 100,000 views for every piece of the post on this account (Chuanmeiquan, 2014). </w:t>
      </w:r>
    </w:p>
    <w:p>
      <w:pPr>
        <w:rPr>
          <w:rFonts w:cs="Times New Roman"/>
          <w:szCs w:val="24"/>
        </w:rPr>
      </w:pPr>
    </w:p>
    <w:p>
      <w:pPr>
        <w:rPr>
          <w:rFonts w:cs="Times New Roman"/>
          <w:szCs w:val="24"/>
        </w:rPr>
      </w:pPr>
      <w:r>
        <w:rPr>
          <w:rFonts w:cs="Times New Roman"/>
          <w:szCs w:val="24"/>
        </w:rPr>
        <w:t>T</w:t>
      </w:r>
      <w:r>
        <w:rPr>
          <w:rFonts w:hint="eastAsia" w:cs="Times New Roman"/>
          <w:szCs w:val="24"/>
        </w:rPr>
        <w:t xml:space="preserve">he new marketing tool also includes newly emerged social media app such as TikTok. So far, HDL has not yet open its TikTok </w:t>
      </w:r>
      <w:r>
        <w:rPr>
          <w:rFonts w:cs="Times New Roman"/>
          <w:szCs w:val="24"/>
        </w:rPr>
        <w:t>account;</w:t>
      </w:r>
      <w:r>
        <w:rPr>
          <w:rFonts w:hint="eastAsia" w:cs="Times New Roman"/>
          <w:szCs w:val="24"/>
        </w:rPr>
        <w:t xml:space="preserve"> however, a great number of TikTok users are matched as HDL customers, who are willing to upload short videos of their dining experience on TikTok. </w:t>
      </w:r>
    </w:p>
    <w:p>
      <w:pPr>
        <w:rPr>
          <w:rFonts w:cs="Times New Roman"/>
          <w:szCs w:val="24"/>
        </w:rPr>
      </w:pPr>
    </w:p>
    <w:p>
      <w:pPr>
        <w:rPr>
          <w:rFonts w:cs="Times New Roman"/>
          <w:szCs w:val="24"/>
        </w:rPr>
      </w:pPr>
      <w:r>
        <w:rPr>
          <w:rFonts w:hint="eastAsia" w:cs="Times New Roman"/>
          <w:szCs w:val="24"/>
        </w:rPr>
        <w:t xml:space="preserve">As for the British market, since Wechat is mostly adopted by Chinese users, therefore, HDL could adopt other social media apps which may be more familiarized by local people, for example, Snapchat, Instagram and so on, thus it will be more </w:t>
      </w:r>
      <w:r>
        <w:rPr>
          <w:rFonts w:cs="Times New Roman"/>
          <w:szCs w:val="24"/>
        </w:rPr>
        <w:t>accessible</w:t>
      </w:r>
      <w:r>
        <w:rPr>
          <w:rFonts w:hint="eastAsia" w:cs="Times New Roman"/>
          <w:szCs w:val="24"/>
        </w:rPr>
        <w:t xml:space="preserve"> to their target customers, and this potentially increases the effectiveness of marketing programme.</w:t>
      </w:r>
    </w:p>
    <w:p>
      <w:pPr>
        <w:rPr>
          <w:rFonts w:cs="Times New Roman"/>
          <w:szCs w:val="24"/>
        </w:rPr>
      </w:pPr>
    </w:p>
    <w:p>
      <w:pPr>
        <w:rPr>
          <w:rFonts w:cs="Times New Roman"/>
          <w:szCs w:val="24"/>
        </w:rPr>
      </w:pPr>
      <w:r>
        <w:rPr>
          <w:rFonts w:hint="eastAsia" w:cs="Times New Roman"/>
          <w:szCs w:val="24"/>
        </w:rPr>
        <w:t xml:space="preserve">  </w:t>
      </w:r>
    </w:p>
    <w:p>
      <w:pPr>
        <w:pStyle w:val="2"/>
      </w:pPr>
      <w:bookmarkStart w:id="7" w:name="_Toc8424946"/>
      <w:r>
        <w:t>Task environment audit</w:t>
      </w:r>
      <w:bookmarkEnd w:id="7"/>
      <w:r>
        <w:t xml:space="preserve"> </w:t>
      </w:r>
    </w:p>
    <w:p>
      <w:pPr>
        <w:pStyle w:val="3"/>
      </w:pPr>
      <w:bookmarkStart w:id="8" w:name="_Toc8424947"/>
      <w:r>
        <w:t>Industry</w:t>
      </w:r>
      <w:bookmarkEnd w:id="8"/>
    </w:p>
    <w:p>
      <w:pPr>
        <w:rPr>
          <w:rFonts w:cs="Times New Roman"/>
          <w:szCs w:val="24"/>
        </w:rPr>
      </w:pPr>
    </w:p>
    <w:p>
      <w:pPr>
        <w:rPr>
          <w:rFonts w:cs="Times New Roman"/>
          <w:szCs w:val="24"/>
        </w:rPr>
      </w:pPr>
      <w:r>
        <w:rPr>
          <w:rFonts w:cs="Times New Roman"/>
          <w:szCs w:val="24"/>
        </w:rPr>
        <w:t>A</w:t>
      </w:r>
      <w:r>
        <w:rPr>
          <w:rFonts w:hint="eastAsia" w:cs="Times New Roman"/>
          <w:szCs w:val="24"/>
        </w:rPr>
        <w:t>ccording to the data released by IBISWorld, the revenue of catering industry in the UK</w:t>
      </w:r>
      <w:r>
        <w:rPr>
          <w:rFonts w:cs="Times New Roman"/>
          <w:szCs w:val="24"/>
        </w:rPr>
        <w:t xml:space="preserve"> </w:t>
      </w:r>
      <w:r>
        <w:rPr>
          <w:rFonts w:hint="eastAsia" w:cs="Times New Roman"/>
          <w:szCs w:val="24"/>
        </w:rPr>
        <w:t xml:space="preserve">mounted to </w:t>
      </w:r>
      <w:r>
        <w:rPr>
          <w:rStyle w:val="10"/>
          <w:rFonts w:cs="Times New Roman"/>
          <w:b w:val="0"/>
          <w:color w:val="333333"/>
          <w:szCs w:val="24"/>
          <w:shd w:val="clear" w:color="auto" w:fill="FFFFFF"/>
        </w:rPr>
        <w:t>£1bn</w:t>
      </w:r>
      <w:r>
        <w:rPr>
          <w:rFonts w:hint="eastAsia" w:cs="Times New Roman"/>
          <w:szCs w:val="24"/>
        </w:rPr>
        <w:t xml:space="preserve"> in 2018 (Douglas, 2018). Moreover</w:t>
      </w:r>
      <w:r>
        <w:rPr>
          <w:rFonts w:cs="Times New Roman"/>
          <w:szCs w:val="24"/>
        </w:rPr>
        <w:t>, catering industry in the UK contributes a considerable part (4%) to the GDP of this country (Oxford Economies, 2015). Considering</w:t>
      </w:r>
      <w:r>
        <w:rPr>
          <w:rFonts w:hint="eastAsia" w:cs="Times New Roman"/>
          <w:szCs w:val="24"/>
        </w:rPr>
        <w:t xml:space="preserve"> the </w:t>
      </w:r>
      <w:r>
        <w:rPr>
          <w:rFonts w:cs="Times New Roman"/>
          <w:szCs w:val="24"/>
        </w:rPr>
        <w:t>ambiguous</w:t>
      </w:r>
      <w:r>
        <w:rPr>
          <w:rFonts w:hint="eastAsia" w:cs="Times New Roman"/>
          <w:szCs w:val="24"/>
        </w:rPr>
        <w:t xml:space="preserve"> outcome of Brexit, </w:t>
      </w:r>
      <w:r>
        <w:rPr>
          <w:rFonts w:cs="Times New Roman"/>
          <w:szCs w:val="24"/>
        </w:rPr>
        <w:t>an investigation suggests</w:t>
      </w:r>
      <w:r>
        <w:rPr>
          <w:rFonts w:hint="eastAsia" w:cs="Times New Roman"/>
          <w:szCs w:val="24"/>
        </w:rPr>
        <w:t xml:space="preserve"> that Brexit may not be an obstacle to the expansion of the catering industry in </w:t>
      </w:r>
      <w:r>
        <w:rPr>
          <w:rFonts w:cs="Times New Roman"/>
          <w:szCs w:val="24"/>
        </w:rPr>
        <w:t>UK (</w:t>
      </w:r>
      <w:r>
        <w:rPr>
          <w:rFonts w:hint="eastAsia" w:cs="Times New Roman"/>
          <w:szCs w:val="24"/>
        </w:rPr>
        <w:t xml:space="preserve">Douglas, 2018). </w:t>
      </w:r>
    </w:p>
    <w:p>
      <w:pPr>
        <w:rPr>
          <w:rFonts w:cs="Times New Roman"/>
          <w:szCs w:val="24"/>
        </w:rPr>
      </w:pPr>
    </w:p>
    <w:p>
      <w:pPr>
        <w:rPr>
          <w:rFonts w:cs="Times New Roman"/>
          <w:szCs w:val="24"/>
        </w:rPr>
      </w:pPr>
      <w:r>
        <w:rPr>
          <w:rFonts w:cs="Times New Roman"/>
          <w:szCs w:val="24"/>
        </w:rPr>
        <w:t>T</w:t>
      </w:r>
      <w:r>
        <w:rPr>
          <w:rFonts w:hint="eastAsia" w:cs="Times New Roman"/>
          <w:szCs w:val="24"/>
        </w:rPr>
        <w:t xml:space="preserve">he blending of cultures in </w:t>
      </w:r>
      <w:r>
        <w:rPr>
          <w:rFonts w:cs="Times New Roman"/>
          <w:szCs w:val="24"/>
        </w:rPr>
        <w:t>London</w:t>
      </w:r>
      <w:r>
        <w:rPr>
          <w:rFonts w:hint="eastAsia" w:cs="Times New Roman"/>
          <w:szCs w:val="24"/>
        </w:rPr>
        <w:t xml:space="preserve"> embodied in the diverse types of restaurants such as Italian restaurants, Japanese restaurants as well as Chinese </w:t>
      </w:r>
      <w:r>
        <w:rPr>
          <w:rFonts w:cs="Times New Roman"/>
          <w:szCs w:val="24"/>
        </w:rPr>
        <w:t>restaurants</w:t>
      </w:r>
      <w:r>
        <w:rPr>
          <w:rFonts w:hint="eastAsia" w:cs="Times New Roman"/>
          <w:szCs w:val="24"/>
        </w:rPr>
        <w:t xml:space="preserve">. The presence of China town shows that </w:t>
      </w:r>
      <w:r>
        <w:rPr>
          <w:rFonts w:cs="Times New Roman"/>
          <w:szCs w:val="24"/>
        </w:rPr>
        <w:t>Chinese food is an important part of London catering industry. T</w:t>
      </w:r>
      <w:r>
        <w:rPr>
          <w:rFonts w:hint="eastAsia" w:cs="Times New Roman"/>
          <w:szCs w:val="24"/>
        </w:rPr>
        <w:t xml:space="preserve">herefore, the </w:t>
      </w:r>
      <w:r>
        <w:rPr>
          <w:rFonts w:cs="Times New Roman"/>
          <w:szCs w:val="24"/>
        </w:rPr>
        <w:t>industry</w:t>
      </w:r>
      <w:r>
        <w:rPr>
          <w:rFonts w:hint="eastAsia" w:cs="Times New Roman"/>
          <w:szCs w:val="24"/>
        </w:rPr>
        <w:t xml:space="preserve"> </w:t>
      </w:r>
      <w:r>
        <w:rPr>
          <w:rFonts w:cs="Times New Roman"/>
          <w:szCs w:val="24"/>
        </w:rPr>
        <w:t>environment</w:t>
      </w:r>
      <w:r>
        <w:rPr>
          <w:rFonts w:hint="eastAsia" w:cs="Times New Roman"/>
          <w:szCs w:val="24"/>
        </w:rPr>
        <w:t xml:space="preserve"> is friendly to HDL to conduct marketing programme.</w:t>
      </w:r>
    </w:p>
    <w:p>
      <w:pPr>
        <w:pStyle w:val="14"/>
        <w:ind w:left="360" w:firstLine="0" w:firstLineChars="0"/>
      </w:pPr>
    </w:p>
    <w:p>
      <w:pPr>
        <w:pStyle w:val="3"/>
      </w:pPr>
      <w:bookmarkStart w:id="9" w:name="_Toc8424948"/>
      <w:r>
        <w:rPr>
          <w:rFonts w:hint="eastAsia"/>
        </w:rPr>
        <w:t>C</w:t>
      </w:r>
      <w:r>
        <w:t>ompetitors</w:t>
      </w:r>
      <w:bookmarkEnd w:id="9"/>
      <w:r>
        <w:t xml:space="preserve"> </w:t>
      </w:r>
    </w:p>
    <w:p>
      <w:pPr>
        <w:rPr>
          <w:rFonts w:cs="Times New Roman"/>
          <w:szCs w:val="24"/>
        </w:rPr>
      </w:pPr>
      <w:r>
        <w:rPr>
          <w:rFonts w:cs="Times New Roman"/>
          <w:szCs w:val="24"/>
        </w:rPr>
        <w:t>There are approximately 1,600 Chinese restaurants in London, among which 120 of them are Chinese hotpot restaurants</w:t>
      </w:r>
      <w:r>
        <w:rPr>
          <w:rFonts w:hint="eastAsia" w:cs="Times New Roman"/>
          <w:szCs w:val="24"/>
        </w:rPr>
        <w:t xml:space="preserve"> (Yelp, 2019)</w:t>
      </w:r>
      <w:r>
        <w:rPr>
          <w:rFonts w:cs="Times New Roman"/>
          <w:szCs w:val="24"/>
        </w:rPr>
        <w:t>. T</w:t>
      </w:r>
      <w:r>
        <w:rPr>
          <w:rFonts w:hint="eastAsia" w:cs="Times New Roman"/>
          <w:szCs w:val="24"/>
        </w:rPr>
        <w:t xml:space="preserve">he biggest competitor of HDL is Little Lamb (known as Little Sheep in China). Little Lamb developed its international market earlier and more rapidly than HDL did, and now it has more than 300 chain restaurants in over 130 cities worldwide (Little Lamb, 2019).  </w:t>
      </w:r>
    </w:p>
    <w:p>
      <w:pPr>
        <w:rPr>
          <w:rFonts w:cs="Times New Roman"/>
          <w:szCs w:val="24"/>
        </w:rPr>
      </w:pPr>
    </w:p>
    <w:p>
      <w:pPr>
        <w:rPr>
          <w:rFonts w:cs="Times New Roman"/>
          <w:szCs w:val="24"/>
        </w:rPr>
      </w:pPr>
      <w:r>
        <w:rPr>
          <w:rFonts w:hint="eastAsia" w:cs="Times New Roman"/>
          <w:szCs w:val="24"/>
        </w:rPr>
        <w:t xml:space="preserve">By name of Little Lamb, its </w:t>
      </w:r>
      <w:r>
        <w:rPr>
          <w:rFonts w:cs="Times New Roman"/>
          <w:szCs w:val="24"/>
        </w:rPr>
        <w:t>featured</w:t>
      </w:r>
      <w:r>
        <w:rPr>
          <w:rFonts w:hint="eastAsia" w:cs="Times New Roman"/>
          <w:szCs w:val="24"/>
        </w:rPr>
        <w:t xml:space="preserve"> product is lamb from </w:t>
      </w:r>
      <w:r>
        <w:rPr>
          <w:rFonts w:cs="Times New Roman"/>
          <w:szCs w:val="24"/>
        </w:rPr>
        <w:t>Inner</w:t>
      </w:r>
      <w:r>
        <w:rPr>
          <w:rFonts w:hint="eastAsia" w:cs="Times New Roman"/>
          <w:szCs w:val="24"/>
        </w:rPr>
        <w:t xml:space="preserve"> </w:t>
      </w:r>
      <w:r>
        <w:rPr>
          <w:rFonts w:cs="Times New Roman"/>
          <w:szCs w:val="24"/>
        </w:rPr>
        <w:t>Mongolia</w:t>
      </w:r>
      <w:r>
        <w:rPr>
          <w:rFonts w:hint="eastAsia" w:cs="Times New Roman"/>
          <w:szCs w:val="24"/>
        </w:rPr>
        <w:t xml:space="preserve">, along with its special taste broths. </w:t>
      </w:r>
    </w:p>
    <w:p>
      <w:pPr>
        <w:rPr>
          <w:rFonts w:cs="Times New Roman"/>
          <w:szCs w:val="24"/>
        </w:rPr>
      </w:pPr>
    </w:p>
    <w:p>
      <w:pPr>
        <w:rPr>
          <w:rFonts w:cs="Times New Roman"/>
          <w:szCs w:val="24"/>
        </w:rPr>
      </w:pPr>
      <w:r>
        <w:rPr>
          <w:rFonts w:cs="Times New Roman"/>
          <w:szCs w:val="24"/>
        </w:rPr>
        <w:t>T</w:t>
      </w:r>
      <w:r>
        <w:rPr>
          <w:rFonts w:hint="eastAsia" w:cs="Times New Roman"/>
          <w:szCs w:val="24"/>
        </w:rPr>
        <w:t xml:space="preserve">he international marketing strategy of Little Lamb is that, it started its experimental restaurant in </w:t>
      </w:r>
      <w:r>
        <w:rPr>
          <w:rFonts w:cs="Times New Roman"/>
          <w:szCs w:val="24"/>
        </w:rPr>
        <w:t>Hong Kong</w:t>
      </w:r>
      <w:r>
        <w:rPr>
          <w:rFonts w:hint="eastAsia" w:cs="Times New Roman"/>
          <w:szCs w:val="24"/>
        </w:rPr>
        <w:t xml:space="preserve">, where both western and eastern cultures </w:t>
      </w:r>
      <w:r>
        <w:rPr>
          <w:rFonts w:cs="Times New Roman"/>
          <w:szCs w:val="24"/>
        </w:rPr>
        <w:t>exist</w:t>
      </w:r>
      <w:r>
        <w:rPr>
          <w:rFonts w:hint="eastAsia" w:cs="Times New Roman"/>
          <w:szCs w:val="24"/>
        </w:rPr>
        <w:t xml:space="preserve">, and then it cooperated with 3i, the biggest investment group in Europe, to expand the market in other countries. </w:t>
      </w:r>
      <w:r>
        <w:rPr>
          <w:rFonts w:cs="Times New Roman"/>
          <w:szCs w:val="24"/>
        </w:rPr>
        <w:t>M</w:t>
      </w:r>
      <w:r>
        <w:rPr>
          <w:rFonts w:hint="eastAsia" w:cs="Times New Roman"/>
          <w:szCs w:val="24"/>
        </w:rPr>
        <w:t xml:space="preserve">oreover, it sharpened the catering </w:t>
      </w:r>
      <w:r>
        <w:rPr>
          <w:rFonts w:cs="Times New Roman"/>
          <w:szCs w:val="24"/>
        </w:rPr>
        <w:t>equipment</w:t>
      </w:r>
      <w:r>
        <w:rPr>
          <w:rFonts w:hint="eastAsia" w:cs="Times New Roman"/>
          <w:szCs w:val="24"/>
        </w:rPr>
        <w:t xml:space="preserve"> and soft services prior to enter a new market, so as to cater to local people</w:t>
      </w:r>
      <w:r>
        <w:rPr>
          <w:rFonts w:cs="Times New Roman"/>
          <w:szCs w:val="24"/>
        </w:rPr>
        <w:t>’</w:t>
      </w:r>
      <w:r>
        <w:rPr>
          <w:rFonts w:hint="eastAsia" w:cs="Times New Roman"/>
          <w:szCs w:val="24"/>
        </w:rPr>
        <w:t xml:space="preserve">s tastes.  </w:t>
      </w:r>
    </w:p>
    <w:p>
      <w:pPr>
        <w:rPr>
          <w:rFonts w:cs="Times New Roman"/>
          <w:szCs w:val="24"/>
        </w:rPr>
      </w:pPr>
    </w:p>
    <w:p>
      <w:pPr>
        <w:rPr>
          <w:rFonts w:cs="Times New Roman"/>
          <w:szCs w:val="24"/>
        </w:rPr>
      </w:pPr>
      <w:r>
        <w:rPr>
          <w:rFonts w:hint="eastAsia" w:cs="Times New Roman"/>
          <w:szCs w:val="24"/>
        </w:rPr>
        <w:t xml:space="preserve">Admittedly, HDL may adopt some of the strategies from Little Lam such as the adjustment of flavour of broths for local customers. </w:t>
      </w:r>
      <w:r>
        <w:rPr>
          <w:rFonts w:cs="Times New Roman"/>
          <w:szCs w:val="24"/>
        </w:rPr>
        <w:t>H</w:t>
      </w:r>
      <w:r>
        <w:rPr>
          <w:rFonts w:hint="eastAsia" w:cs="Times New Roman"/>
          <w:szCs w:val="24"/>
        </w:rPr>
        <w:t xml:space="preserve">owever, comparing to Little Lamb, HDL is quite </w:t>
      </w:r>
      <w:r>
        <w:rPr>
          <w:rFonts w:cs="Times New Roman"/>
          <w:szCs w:val="24"/>
        </w:rPr>
        <w:t>different</w:t>
      </w:r>
      <w:r>
        <w:rPr>
          <w:rFonts w:hint="eastAsia" w:cs="Times New Roman"/>
          <w:szCs w:val="24"/>
        </w:rPr>
        <w:t xml:space="preserve"> from the way Little Lamb is running. </w:t>
      </w:r>
      <w:r>
        <w:rPr>
          <w:rFonts w:cs="Times New Roman"/>
          <w:szCs w:val="24"/>
        </w:rPr>
        <w:t>Firstly</w:t>
      </w:r>
      <w:r>
        <w:rPr>
          <w:rFonts w:hint="eastAsia" w:cs="Times New Roman"/>
          <w:szCs w:val="24"/>
        </w:rPr>
        <w:t xml:space="preserve">, HDL does not allow join in cooperation, so it only has direct-sale restaurants, </w:t>
      </w:r>
      <w:r>
        <w:rPr>
          <w:rFonts w:cs="Times New Roman"/>
          <w:szCs w:val="24"/>
        </w:rPr>
        <w:t>which</w:t>
      </w:r>
      <w:r>
        <w:rPr>
          <w:rFonts w:hint="eastAsia" w:cs="Times New Roman"/>
          <w:szCs w:val="24"/>
        </w:rPr>
        <w:t xml:space="preserve"> helps </w:t>
      </w:r>
      <w:r>
        <w:rPr>
          <w:rFonts w:cs="Times New Roman"/>
          <w:szCs w:val="24"/>
        </w:rPr>
        <w:t>strengthen</w:t>
      </w:r>
      <w:r>
        <w:rPr>
          <w:rFonts w:hint="eastAsia" w:cs="Times New Roman"/>
          <w:szCs w:val="24"/>
        </w:rPr>
        <w:t xml:space="preserve"> the quality control. </w:t>
      </w:r>
      <w:r>
        <w:rPr>
          <w:rFonts w:cs="Times New Roman"/>
          <w:szCs w:val="24"/>
        </w:rPr>
        <w:t>S</w:t>
      </w:r>
      <w:r>
        <w:rPr>
          <w:rFonts w:hint="eastAsia" w:cs="Times New Roman"/>
          <w:szCs w:val="24"/>
        </w:rPr>
        <w:t xml:space="preserve">econdly, HDL offers a lot more options of ingredients rather than just focusing on lamb, and this can satisfy </w:t>
      </w:r>
      <w:r>
        <w:rPr>
          <w:rFonts w:cs="Times New Roman"/>
          <w:szCs w:val="24"/>
        </w:rPr>
        <w:t>customers</w:t>
      </w:r>
      <w:r>
        <w:rPr>
          <w:rFonts w:hint="eastAsia" w:cs="Times New Roman"/>
          <w:szCs w:val="24"/>
        </w:rPr>
        <w:t xml:space="preserve"> with various tastes. </w:t>
      </w:r>
      <w:r>
        <w:rPr>
          <w:rFonts w:cs="Times New Roman"/>
          <w:szCs w:val="24"/>
        </w:rPr>
        <w:t>L</w:t>
      </w:r>
      <w:r>
        <w:rPr>
          <w:rFonts w:hint="eastAsia" w:cs="Times New Roman"/>
          <w:szCs w:val="24"/>
        </w:rPr>
        <w:t xml:space="preserve">astly, HDL </w:t>
      </w:r>
      <w:r>
        <w:rPr>
          <w:rFonts w:cs="Times New Roman"/>
          <w:szCs w:val="24"/>
        </w:rPr>
        <w:t>always</w:t>
      </w:r>
      <w:r>
        <w:rPr>
          <w:rFonts w:hint="eastAsia" w:cs="Times New Roman"/>
          <w:szCs w:val="24"/>
        </w:rPr>
        <w:t xml:space="preserve"> implements a </w:t>
      </w:r>
      <w:r>
        <w:rPr>
          <w:rFonts w:cs="Times New Roman"/>
          <w:szCs w:val="24"/>
        </w:rPr>
        <w:t>differentiation</w:t>
      </w:r>
      <w:r>
        <w:rPr>
          <w:rFonts w:hint="eastAsia" w:cs="Times New Roman"/>
          <w:szCs w:val="24"/>
        </w:rPr>
        <w:t xml:space="preserve"> strategy in its services. </w:t>
      </w:r>
      <w:r>
        <w:rPr>
          <w:rFonts w:cs="Times New Roman"/>
          <w:szCs w:val="24"/>
        </w:rPr>
        <w:t>T</w:t>
      </w:r>
      <w:r>
        <w:rPr>
          <w:rFonts w:hint="eastAsia" w:cs="Times New Roman"/>
          <w:szCs w:val="24"/>
        </w:rPr>
        <w:t xml:space="preserve">he </w:t>
      </w:r>
      <w:r>
        <w:rPr>
          <w:rFonts w:cs="Times New Roman"/>
          <w:szCs w:val="24"/>
        </w:rPr>
        <w:t>extraordinary</w:t>
      </w:r>
      <w:r>
        <w:rPr>
          <w:rFonts w:hint="eastAsia" w:cs="Times New Roman"/>
          <w:szCs w:val="24"/>
        </w:rPr>
        <w:t xml:space="preserve"> </w:t>
      </w:r>
      <w:r>
        <w:rPr>
          <w:rFonts w:cs="Times New Roman"/>
          <w:szCs w:val="24"/>
        </w:rPr>
        <w:t>services</w:t>
      </w:r>
      <w:r>
        <w:rPr>
          <w:rFonts w:hint="eastAsia" w:cs="Times New Roman"/>
          <w:szCs w:val="24"/>
        </w:rPr>
        <w:t xml:space="preserve"> of HDL had already made it a benchmark in the industry, and </w:t>
      </w:r>
      <w:r>
        <w:rPr>
          <w:rFonts w:cs="Times New Roman"/>
          <w:szCs w:val="24"/>
        </w:rPr>
        <w:t>this</w:t>
      </w:r>
      <w:r>
        <w:rPr>
          <w:rFonts w:hint="eastAsia" w:cs="Times New Roman"/>
          <w:szCs w:val="24"/>
        </w:rPr>
        <w:t xml:space="preserve"> is what Little Lamb </w:t>
      </w:r>
      <w:r>
        <w:rPr>
          <w:rFonts w:cs="Times New Roman"/>
          <w:szCs w:val="24"/>
        </w:rPr>
        <w:t>lack is</w:t>
      </w:r>
      <w:r>
        <w:rPr>
          <w:rFonts w:hint="eastAsia" w:cs="Times New Roman"/>
          <w:szCs w:val="24"/>
        </w:rPr>
        <w:t xml:space="preserve"> of. </w:t>
      </w:r>
    </w:p>
    <w:p>
      <w:pPr>
        <w:rPr>
          <w:rFonts w:cs="Times New Roman"/>
          <w:szCs w:val="24"/>
        </w:rPr>
      </w:pPr>
    </w:p>
    <w:p>
      <w:pPr>
        <w:rPr>
          <w:rFonts w:cs="Times New Roman"/>
          <w:szCs w:val="24"/>
        </w:rPr>
      </w:pPr>
    </w:p>
    <w:p>
      <w:pPr>
        <w:rPr>
          <w:rFonts w:cs="Times New Roman"/>
          <w:szCs w:val="24"/>
        </w:rPr>
      </w:pPr>
    </w:p>
    <w:p>
      <w:pPr>
        <w:rPr>
          <w:rFonts w:cs="Times New Roman"/>
          <w:szCs w:val="24"/>
        </w:rPr>
      </w:pPr>
    </w:p>
    <w:p>
      <w:pPr>
        <w:pStyle w:val="3"/>
      </w:pPr>
      <w:bookmarkStart w:id="10" w:name="_Toc8424949"/>
      <w:r>
        <w:t>Distributors and retailers</w:t>
      </w:r>
      <w:bookmarkEnd w:id="10"/>
      <w:r>
        <w:t xml:space="preserve"> </w:t>
      </w:r>
    </w:p>
    <w:p>
      <w:r>
        <w:t>Nowadays, with the increasing proportion of distributors to sales revenue, the distributor has gradually become a key factor determining the success or failure of the marketing of catering enterprises.</w:t>
      </w:r>
    </w:p>
    <w:p/>
    <w:p>
      <w:r>
        <w:t xml:space="preserve">In the China market, HDL is adopting a zero-level distribution system, that is to say, it does not cooperate with a third-party distributor but manage the distribution and purchasing all by itself. For customers in London, they simply need to reserve a table in the restaurant to enjoy the food and services from HDL. This distribution helps reduce the budget for the organization, particularly in labour-intensive industry. </w:t>
      </w:r>
    </w:p>
    <w:p/>
    <w:p>
      <w:r>
        <w:t xml:space="preserve">However, having experienced failure in marketing in the U.S, HDL could cooperate with suitable local outstanding distributors which may help them to deliver the brand to more targeted customers in the UK, and also hold more marketing campaigns which are more likely to be accepted by local people. </w:t>
      </w:r>
    </w:p>
    <w:p>
      <w:r>
        <w:t xml:space="preserve">  </w:t>
      </w:r>
    </w:p>
    <w:p>
      <w:r>
        <w:t>With the opening and standardization of the global market, new competitors will inevitably continue to enter. If HDL wants to make higher profits and achieve development regarding marketing in the UK, they must find a correct position, create differences, improve products, improve operation, and provide high cost-effective products and services to consumers.</w:t>
      </w:r>
    </w:p>
    <w:p>
      <w:pPr>
        <w:rPr>
          <w:rFonts w:cs="Times New Roman"/>
          <w:szCs w:val="24"/>
        </w:rPr>
      </w:pPr>
    </w:p>
    <w:p>
      <w:pPr>
        <w:rPr>
          <w:rFonts w:cs="Times New Roman"/>
          <w:szCs w:val="24"/>
        </w:rPr>
      </w:pPr>
    </w:p>
    <w:p/>
    <w:p/>
    <w:p/>
    <w:p/>
    <w:p>
      <w:pPr>
        <w:pStyle w:val="2"/>
      </w:pPr>
      <w:bookmarkStart w:id="11" w:name="_Toc8424950"/>
      <w:r>
        <w:t>Internal environment analysis</w:t>
      </w:r>
      <w:bookmarkEnd w:id="11"/>
    </w:p>
    <w:p>
      <w:r>
        <w:t xml:space="preserve">The internal environment analysis has following four dimensions: strengths, weaknesses, opportunities and threats, those four factors are characterised through 5M method (Men, Money, Machinery, Minutes and materials) (Mohammad Arabzad an, 2012). </w:t>
      </w:r>
    </w:p>
    <w:p/>
    <w:p>
      <w:pPr>
        <w:pStyle w:val="3"/>
      </w:pPr>
      <w:bookmarkStart w:id="12" w:name="_Toc8424951"/>
      <w:r>
        <w:t>Strengths</w:t>
      </w:r>
      <w:bookmarkEnd w:id="12"/>
      <w:r>
        <w:t xml:space="preserve"> </w:t>
      </w:r>
    </w:p>
    <w:p>
      <w:r>
        <w:t xml:space="preserve">One of the major strengths equipped by HDL is the human resource management which is formed by a much closer relationship among staff comparing with other companies.  This unique model has been widely adopted by HDL in it all branches, called “master and a follower” (bighospitality, 2019). This model intends to form a closer relationship between new entrants and senior workers by issuing extra bonus to “good master” and “good students” (HDL, 2019). The business culture has been developed through this mechanism and close relationship among employees. The training would be more efficient by having this interest-based relationship between employees. </w:t>
      </w:r>
    </w:p>
    <w:p/>
    <w:p>
      <w:r>
        <w:t xml:space="preserve">The other strength is presented through its motivation system which has included income, promotion and other benefits. Firstly, HDL has its monthly bonus offerings to the accredited “excellent staff” and “excellent managers” (HDL, 2019). This motivation system is intended to build employees’ sense of belongings and a sustainable team. </w:t>
      </w:r>
    </w:p>
    <w:p/>
    <w:p>
      <w:r>
        <w:t xml:space="preserve">On the other hand, the promotion is strictly transparent and opens to all employees to compete for a higher position by evaluating staff’s performance (Caixinglobal, 2019). The most influential criteria to evaluate staff in HDL is customers’ satisfaction which is defined by senior managers who were promoted from an ordinary servant in HDL (QSRMedia, 2019).  </w:t>
      </w:r>
    </w:p>
    <w:p/>
    <w:p>
      <w:r>
        <w:t xml:space="preserve">The other mechanism is to develop staff’s satisfaction: “the mechanism of internal whistle-blowing”. All staff in HDL are authorised to appeal their line managers to deputy directors by reporting some misconducts and some unfair and unsatisfactory problems (HDL, 2019). Therefore, the bully in the workplace has strictly been eliminated. </w:t>
      </w:r>
    </w:p>
    <w:p/>
    <w:p>
      <w:pPr>
        <w:pStyle w:val="3"/>
      </w:pPr>
      <w:bookmarkStart w:id="13" w:name="_Toc8424952"/>
      <w:r>
        <w:t>Weaknesses</w:t>
      </w:r>
      <w:bookmarkEnd w:id="13"/>
      <w:r>
        <w:t xml:space="preserve"> </w:t>
      </w:r>
    </w:p>
    <w:p>
      <w:r>
        <w:t xml:space="preserve">The intensive workload was always been criticised from social and public media to HDL (Gazenko, 2018). In general, the intensive workload was the primary reason for new entrants leaving their positions. This problem is insignificant in China while this would be severe in the London branch. Considering the supply and demand curve in human resource market and the number of available labour in China and in the UK, human labour in the UK would be more value comparing within China (Winterstein, 2012). In terms of labour cost, HDL has to spend more on the UK market. In addition, the UK laws and regulations require the working hours in the UK for employees should not exceed 8 hours per day. On the other hand, the labour union in the UK can be more powerful than in China, labour union can encourage labours to go strike for their extra workload and low payments (SCMP, 2018). </w:t>
      </w:r>
    </w:p>
    <w:p/>
    <w:p>
      <w:r>
        <w:t xml:space="preserve">The other weakness for HDL London branch is the machinery cost. Due to the standardised service and facilities, HDL has to adherent all services and facilities presenting to customers (HDL, 2019). Transporting interior decorations, hot pots, and other facilities from China to the UK will add extra cost to HDL’s selling prices which may reduce its competency and competitiveness comparing with its competitors in London. </w:t>
      </w:r>
    </w:p>
    <w:p/>
    <w:p>
      <w:pPr>
        <w:pStyle w:val="3"/>
      </w:pPr>
      <w:bookmarkStart w:id="14" w:name="_Toc8424953"/>
      <w:r>
        <w:t>Opportunities</w:t>
      </w:r>
      <w:bookmarkEnd w:id="14"/>
    </w:p>
    <w:p>
      <w:r>
        <w:t xml:space="preserve">There are two major opportunities for HDL London. The number of customers and potential customers in London are increasing in recent years. The other opportunity for HDL is the location which is located in the city centre in London. </w:t>
      </w:r>
    </w:p>
    <w:p/>
    <w:p>
      <w:r>
        <w:t>The customers of HDL hot pot are mainly international students from China and British-Chinese citizens in the UK. The number of Chinese students in the UK has experienced tremendous growth from 2008 to 2017 (Stern, 2017). The diplomatic relationship between China and the UK was becoming closer than ever (Ukcisa, 2019). The visa policies for international students from China are becoming more flexible (Ukcisa, 2019).</w:t>
      </w:r>
    </w:p>
    <w:p/>
    <w:p>
      <w:r>
        <w:t xml:space="preserve">The location chosen by HDL is the most obvious opportunity to attract customers. </w:t>
      </w:r>
    </w:p>
    <w:p>
      <w:r>
        <w:t xml:space="preserve">The location of HDL London is in the Piccadilly Circus where central London is (Feng, 2018). London is the centre of southern English covering many universities, including the Universities of London (UCL, Queen Mary, Royal Holloway, King’s college and Gold Smith), LSE, IC and other universities near London (University of Bath, Sussex, Southampton and etc.). There are approximately 35,000 Chinese students studying in those universities where are accessible to commute within 2.5 hours (Universities UK, 2018). Normally, Chinese students studying outside London will travel to London 3-4 times a month (Universities UK, 2018). Therefore, Chinese students with adequate purchasing power are able to be potential customers for HDL London. </w:t>
      </w:r>
    </w:p>
    <w:p/>
    <w:p>
      <w:pPr>
        <w:pStyle w:val="3"/>
      </w:pPr>
      <w:bookmarkStart w:id="15" w:name="_Toc8424954"/>
      <w:r>
        <w:t>Threats</w:t>
      </w:r>
      <w:bookmarkEnd w:id="15"/>
      <w:r>
        <w:t xml:space="preserve"> </w:t>
      </w:r>
    </w:p>
    <w:p>
      <w:r>
        <w:t xml:space="preserve">The principal threat presenting on HDL London is coming from outside competitors in London. The other threat is the regulatory restriction imposed by UK governments. The final treat is generated from the over-stretching problems. </w:t>
      </w:r>
    </w:p>
    <w:p/>
    <w:p>
      <w:r>
        <w:t xml:space="preserve">Brand awareness in HDL is not sufficiently developed in the UK market. There are many competitors: XiYangYang Hotpot, JingLi, XiaoFeiYang and other small-sized competitors in London and Greater London area (Eater London, 2017). The advantages acquired by HDL’s competitors are mainly two: more accessible and more affordable. Some small-sized hotpot restaurants are located in the living quarters in London, people will not need to travel to the city centre. The price advantage obtained by HDL’s competitors is obvious for potential customers. </w:t>
      </w:r>
    </w:p>
    <w:p/>
    <w:p>
      <w:r>
        <w:t xml:space="preserve">The UK government does not allow restaurant business to set their restaurant on the ground floor in the area of “The City of London” (Gov.UK, 2018). Therefore, HDL London can only do its restaurant business in the underground area. The land cost will be higher since the ground floor area is restricted. Because the distribution of the cost distributing to each table would be higher compared with the cost of using both ground floor and underground floor. </w:t>
      </w:r>
    </w:p>
    <w:p/>
    <w:p>
      <w:r>
        <w:t xml:space="preserve">HDL has some over-stretching problems. The price of the training staff is higher than in China. Therefore, the service quality is much difficult to be adherent in the UK. The major advantage equipped by HDL is its service quality. This advantage will be weakened due to this over-stretching problem considering the special characteristics in London. </w:t>
      </w:r>
    </w:p>
    <w:p/>
    <w:p>
      <w:pPr>
        <w:pStyle w:val="3"/>
      </w:pPr>
      <w:bookmarkStart w:id="16" w:name="_Toc8424955"/>
      <w:r>
        <w:t>Marketing organisation audit</w:t>
      </w:r>
      <w:bookmarkEnd w:id="16"/>
      <w:r>
        <w:t xml:space="preserve"> </w:t>
      </w:r>
    </w:p>
    <w:p>
      <w:r>
        <w:t>The purpose of the marketing organisation audit is to evaluate staff and labour force and their performance regarding their position and performance during the marketing plan (Johnson, 1987). To evaluate staff’s performance, the idea of Key Performance Indicators (KPIs) from project management would be critical (Afanasenko, Barkova and Tkhai, 2018). They suggest that KPIs for marketing work would be based on the Return of Investment (RoI) showing that the amount of investment is nominator Y while the return in the denominator X, X/Y has to be larger than 1.0(Afanasenko, Barkova and Tkhai, 2018).</w:t>
      </w:r>
    </w:p>
    <w:p/>
    <w:p>
      <w:r>
        <w:t xml:space="preserve">In this HDL’s marketing plan, the organisation is HDL’s project team which is formulated for the London branch (HDL, 2019). Due to the word count limitation, there are principally two essential positions in HDL London branch. The first position is marketing/project manager recruited from China (HDL, 2019).  This position will take responsibility to draft marketing plan, marketing strategy, advertising and other marketing related duties. The purpose of this position is to promote the newly launched restaurant of HDL in London to boost the sales revenue in the London branch. Therefore, as a marketing/project manager in HDL London, his/her income will be based on the specific turnover per month in HDL London. </w:t>
      </w:r>
    </w:p>
    <w:p/>
    <w:p>
      <w:r>
        <w:t xml:space="preserve">The other essential position in HDL London is the training coach. Because at this stage, HDL London does not equip any senior employees to adherent is high-level service. The training coach will be necessary to train the new waiters and waitress in terms of delivering proper service in London. For this position, the KPI would be related to the performance of trained employees. </w:t>
      </w:r>
    </w:p>
    <w:p>
      <w:pPr>
        <w:tabs>
          <w:tab w:val="left" w:pos="2391"/>
        </w:tabs>
      </w:pPr>
      <w:r>
        <w:tab/>
      </w:r>
    </w:p>
    <w:p>
      <w:pPr>
        <w:tabs>
          <w:tab w:val="left" w:pos="2391"/>
        </w:tabs>
      </w:pPr>
    </w:p>
    <w:p>
      <w:pPr>
        <w:pStyle w:val="3"/>
      </w:pPr>
      <w:bookmarkStart w:id="17" w:name="_Toc8424956"/>
      <w:r>
        <w:t>Marketing function audit</w:t>
      </w:r>
      <w:bookmarkEnd w:id="17"/>
      <w:r>
        <w:t xml:space="preserve"> </w:t>
      </w:r>
    </w:p>
    <w:p>
      <w:r>
        <w:t xml:space="preserve">This part is to deliver a review of the core competencies in the company by introducing the featured products, pricing strategies and other advantages in a marketing plan to further identify competition in the market place (Pankova, 2016). </w:t>
      </w:r>
    </w:p>
    <w:p/>
    <w:p>
      <w:r>
        <w:t xml:space="preserve">In general, comparing the main competitors of hotpot restaurants in London, the main advantages are two: service with the highest standard and brand awareness for Chinese people (HDL, 2019).  The good service will attract more customers due to the higher level of customer’s satisfaction (Swierczynska Kaczor and Kossecki, 2008). Therefore, the number of potential customers will be a significant advantage compared with its competitors. The number of potential customers considered as a combined number from the higher level of customer’s satisfaction and the Chinese people who have already known this brand in China. </w:t>
      </w:r>
    </w:p>
    <w:p/>
    <w:p>
      <w:r>
        <w:t xml:space="preserve">In addition, the pricing strategies adopted by HDL London would be another advantage (HDL, 2019).  Market penetration strategies with low price strategy have been adopted by HDL to enter into London market (HDL, 2019).  The price for eating hotpot in HDL is normally priced £20 comparing with other competitors who are priced £25-£30 per person to have a hotpot buffet (Caixinglobal, 2019). However, to keep sustainable cash flow for HDL, HDL London branch is expected to increase its price in the next coming years. </w:t>
      </w:r>
    </w:p>
    <w:p/>
    <w:p>
      <w:pPr>
        <w:pStyle w:val="3"/>
      </w:pPr>
      <w:bookmarkStart w:id="18" w:name="_Toc8424957"/>
      <w:r>
        <w:t>Marketing system audit</w:t>
      </w:r>
      <w:bookmarkEnd w:id="18"/>
      <w:r>
        <w:t xml:space="preserve"> </w:t>
      </w:r>
    </w:p>
    <w:p>
      <w:r>
        <w:t xml:space="preserve">To audit marketing system, the idea of marketing system would be acknowledged at the first stage. This idea is a synthesised idea combining marketing information system, marketing control system and new product development system (Glaser, 1985).  </w:t>
      </w:r>
    </w:p>
    <w:p/>
    <w:p>
      <w:r>
        <w:t xml:space="preserve">At first, the marketing information system chosen by HDL is based on Information Technology (IT) and database management (HDL, 2019).  The advantages of building a database for customers and potential customers are generally two: promotion accuracy and advertising fee reduction (Meredith, 1989). To record customer’s information, Email and Phone number, for example, promotion would be more efficient and accurate. On the other hand, the advertisement is to distribute leaflet and other printing materials mainly. This would be expensive considering the long-run basis. Therefore, the marketing information system in HDL would be helpful for the company to carry out an efficient marketing strategy in London. </w:t>
      </w:r>
    </w:p>
    <w:p/>
    <w:p>
      <w:r>
        <w:t xml:space="preserve">The marketing control system suggests that the service standard would keep changing based on customers’ needs (Glaser, 1985). Due to the cultural differences, western people like the British will not fully accept the service relating to somebody contact and the too closed distance between customers and waiters (Jay, 2008). Therefore, the marketing control system in HDL has to be considered as a system of service adaptation in London. Satisfying customers’ needs will be the objective for marketing control system. </w:t>
      </w:r>
    </w:p>
    <w:p/>
    <w:p>
      <w:r>
        <w:t xml:space="preserve">The New Product Development System, known as NPDS, is actually a far-reaching system based on the collected information and data and customers’ preference to develop a new product in the current market (McDermott, 1978). Hotpot is the most famous food in China but not in worldwide. Therefore, developing new products would be necessary for a new market in foreign countries. For example, in London, some Chinese restaurant also cooks curry chicken or beer to meet local people’s needs. The collected information in NPDS would be the most essential factor to develop new products (Stidsen and Schutte, 1972). Therefore, NPDS can be regarded as an additional system combining with market control system and marketing information system. </w:t>
      </w:r>
    </w:p>
    <w:p/>
    <w:p>
      <w:pPr>
        <w:pStyle w:val="2"/>
      </w:pPr>
      <w:bookmarkStart w:id="19" w:name="_Toc8424958"/>
      <w:r>
        <w:t>Current market strategy audit</w:t>
      </w:r>
      <w:bookmarkEnd w:id="19"/>
      <w:r>
        <w:t xml:space="preserve"> </w:t>
      </w:r>
    </w:p>
    <w:p>
      <w:r>
        <w:t xml:space="preserve">This section will have three parts to conduct a comprehensive market strategy audit and the evaluation of the current market plan. Those three parts are ordering three stages from marketing strategy, monitor of the plan and the evaluation of limitations (Sessions, 1950). </w:t>
      </w:r>
    </w:p>
    <w:p/>
    <w:p>
      <w:pPr>
        <w:pStyle w:val="3"/>
      </w:pPr>
      <w:bookmarkStart w:id="20" w:name="_Toc8424959"/>
      <w:r>
        <w:t>Marketing strategy and plan audit</w:t>
      </w:r>
      <w:bookmarkEnd w:id="20"/>
      <w:r>
        <w:t xml:space="preserve"> </w:t>
      </w:r>
    </w:p>
    <w:p>
      <w:r>
        <w:t xml:space="preserve">In this section, the ideological issues which are relating to vision and mission, goals and objectives will be carried out through plan audit, since all the practices are according to those ideologies (Radulescu, 2012). HDL’s vision is to create a chain-hotpot restaurant with the highest standard in the whole hospitality industry in the world (HDL, 2019). Therefore, it is obvious that all services related issues in HDL would be mostly signified. To improve the company’s overall marketing, the advantages generated from services would be definitely important. However, respecting other factors, including the products, environment and hygiene, HDL has to develop other advantages to build better marketing. </w:t>
      </w:r>
    </w:p>
    <w:p/>
    <w:p>
      <w:r>
        <w:t xml:space="preserve">Specifically, products in hotpot restaurant would be hotpot itself and hotpot’s jardinière, side-dishes and meats (HDL, 2019). Those foods have to be evaluated through the following three dimensions: fresh, taste, customer’s preference and price. </w:t>
      </w:r>
    </w:p>
    <w:p/>
    <w:p>
      <w:r>
        <w:t xml:space="preserve">On the other hand, restaurant environment has to be standardised. Because some international students studying in the UK for a long time will very likely to enjoy a similar environment that they have experienced in their hometown. The nostalgia would be another factor to increase the number of customers and potential customers.  </w:t>
      </w:r>
    </w:p>
    <w:p/>
    <w:p>
      <w:r>
        <w:t>Hygiene would be other essential factors to conduct good services in HDL London. This suggests that all employees who will be closing working with foods should be strictly checked their health status. This suggestion would be showing that the people with infectious diseases ought to strictly forbidden to work with HDL (HDL, 2019).</w:t>
      </w:r>
    </w:p>
    <w:p>
      <w:r>
        <w:t xml:space="preserve">  </w:t>
      </w:r>
    </w:p>
    <w:p/>
    <w:p>
      <w:pPr>
        <w:pStyle w:val="3"/>
      </w:pPr>
      <w:bookmarkStart w:id="21" w:name="_Toc8424960"/>
      <w:r>
        <w:t>Monitor of the plan</w:t>
      </w:r>
      <w:bookmarkEnd w:id="21"/>
      <w:r>
        <w:t xml:space="preserve"> </w:t>
      </w:r>
    </w:p>
    <w:p>
      <w:r>
        <w:t xml:space="preserve">The monitor of the plan is mainly constructed by a supervising system regulated by HDL London. The supervising system is formed by the less span of control which is showing that fewer followers should be under the span of control. The previous research suggests that a manager’s span of control in hospitality industry is 5 follower maximum in order to achieve the highest quality (Bandiera et al., 2014). Therefore, the monitor of the plan is adherent through the less span of control. </w:t>
      </w:r>
    </w:p>
    <w:p/>
    <w:p/>
    <w:p/>
    <w:p>
      <w:pPr>
        <w:pStyle w:val="3"/>
      </w:pPr>
      <w:bookmarkStart w:id="22" w:name="_Toc8424961"/>
      <w:r>
        <w:t>Evaluation of possible issues and limitations</w:t>
      </w:r>
      <w:bookmarkEnd w:id="22"/>
      <w:r>
        <w:t xml:space="preserve"> </w:t>
      </w:r>
    </w:p>
    <w:p>
      <w:r>
        <w:t>There are two major limitations in marketing for HDL London: the language barrier, cultural misunderstanding and cross-cultural communication. The language barrier has to be mitigated since some translation of the dishes from Chinese Mandarin to English is not understandable. On the other hand, cultural misunderstanding and cross-cultural communication have to be considered. For example, for Islamic customers, HDL should not provide foods containing pork. The cultural issues will affect the long-term success for HDL.</w:t>
      </w:r>
    </w:p>
    <w:p/>
    <w:p>
      <w:pPr>
        <w:pStyle w:val="2"/>
      </w:pPr>
      <w:bookmarkStart w:id="23" w:name="_Toc8424962"/>
      <w:r>
        <w:rPr>
          <w:rFonts w:hint="eastAsia"/>
        </w:rPr>
        <w:t>Conclusion</w:t>
      </w:r>
      <w:bookmarkEnd w:id="23"/>
    </w:p>
    <w:p>
      <w:r>
        <w:rPr>
          <w:rFonts w:hint="eastAsia"/>
        </w:rPr>
        <w:t xml:space="preserve">As the Marketing Manager of HDL, this market audit is presented to prepare for the development of the market programme in the U.K market. </w:t>
      </w:r>
      <w:r>
        <w:t>R</w:t>
      </w:r>
      <w:r>
        <w:rPr>
          <w:rFonts w:hint="eastAsia"/>
        </w:rPr>
        <w:t xml:space="preserve">egarding the </w:t>
      </w:r>
      <w:r>
        <w:t>environmental</w:t>
      </w:r>
      <w:r>
        <w:rPr>
          <w:rFonts w:hint="eastAsia"/>
        </w:rPr>
        <w:t xml:space="preserve"> analysis, a PEST mode is used to analysis the external </w:t>
      </w:r>
      <w:r>
        <w:t>environment</w:t>
      </w:r>
      <w:r>
        <w:rPr>
          <w:rFonts w:hint="eastAsia"/>
        </w:rPr>
        <w:t xml:space="preserve"> and a SWOT mode is </w:t>
      </w:r>
      <w:r>
        <w:t>utilized</w:t>
      </w:r>
      <w:r>
        <w:rPr>
          <w:rFonts w:hint="eastAsia"/>
        </w:rPr>
        <w:t xml:space="preserve"> to analyze the internal </w:t>
      </w:r>
      <w:r>
        <w:t>environment</w:t>
      </w:r>
      <w:r>
        <w:rPr>
          <w:rFonts w:hint="eastAsia"/>
        </w:rPr>
        <w:t xml:space="preserve">. </w:t>
      </w:r>
      <w:r>
        <w:t>T</w:t>
      </w:r>
      <w:r>
        <w:rPr>
          <w:rFonts w:hint="eastAsia"/>
        </w:rPr>
        <w:t xml:space="preserve">hen a detailed audit on the topic of the monitor of market strategy in the forthcoming year and the evaluation of the limitations of the strategies are also discussed in the report. </w:t>
      </w:r>
      <w:r>
        <w:t>O</w:t>
      </w:r>
      <w:r>
        <w:rPr>
          <w:rFonts w:hint="eastAsia"/>
        </w:rPr>
        <w:t xml:space="preserve">verall, the </w:t>
      </w:r>
      <w:r>
        <w:t>environment</w:t>
      </w:r>
      <w:r>
        <w:rPr>
          <w:rFonts w:hint="eastAsia"/>
        </w:rPr>
        <w:t xml:space="preserve">al analysis shows that the U.K market has a great potential for HDL to expand the hotpot business. </w:t>
      </w:r>
      <w:r>
        <w:t>A</w:t>
      </w:r>
      <w:r>
        <w:rPr>
          <w:rFonts w:hint="eastAsia"/>
        </w:rPr>
        <w:t xml:space="preserve">lthough the </w:t>
      </w:r>
      <w:r>
        <w:t>limitations like cultural barrier exist</w:t>
      </w:r>
      <w:r>
        <w:rPr>
          <w:rFonts w:hint="eastAsia"/>
        </w:rPr>
        <w:t xml:space="preserve">, solutions could still be available through various marketing tools. </w:t>
      </w:r>
    </w:p>
    <w:p/>
    <w:p/>
    <w:p/>
    <w:p/>
    <w:p/>
    <w:p/>
    <w:p/>
    <w:p>
      <w:pPr>
        <w:pStyle w:val="2"/>
      </w:pPr>
      <w:bookmarkStart w:id="24" w:name="_Toc8424963"/>
      <w:r>
        <w:t>Bibliography</w:t>
      </w:r>
      <w:bookmarkEnd w:id="24"/>
      <w:r>
        <w:t xml:space="preserve"> </w:t>
      </w:r>
    </w:p>
    <w:p>
      <w:pPr>
        <w:rPr>
          <w:rFonts w:cs="Times New Roman"/>
        </w:rPr>
      </w:pPr>
      <w:r>
        <w:rPr>
          <w:rFonts w:cs="Times New Roman"/>
        </w:rPr>
        <w:t>Afanasenko, D., Barkova, N. and Tkhai, A. (2018). USING KEY PERFORMANCE INDICATORS AT WORK WITH THE CUSTOMS REPRESENTATIVE. </w:t>
      </w:r>
      <w:r>
        <w:rPr>
          <w:rFonts w:cs="Times New Roman"/>
          <w:i/>
        </w:rPr>
        <w:t>VESTNIK UNIVERSITETA</w:t>
      </w:r>
      <w:r>
        <w:rPr>
          <w:rFonts w:cs="Times New Roman"/>
        </w:rPr>
        <w:t>, (12), pp.5-9.</w:t>
      </w:r>
    </w:p>
    <w:p>
      <w:pPr>
        <w:tabs>
          <w:tab w:val="left" w:pos="1820"/>
        </w:tabs>
        <w:rPr>
          <w:rFonts w:cs="Times New Roman"/>
        </w:rPr>
      </w:pPr>
      <w:r>
        <w:rPr>
          <w:rFonts w:cs="Times New Roman"/>
        </w:rPr>
        <w:tab/>
      </w:r>
    </w:p>
    <w:p>
      <w:pPr>
        <w:rPr>
          <w:rFonts w:cs="Times New Roman"/>
        </w:rPr>
      </w:pPr>
      <w:r>
        <w:rPr>
          <w:rFonts w:cs="Times New Roman"/>
        </w:rPr>
        <w:t>bighospitality (2019). By Chloe and Hai Di Lao are heading to The O2. [online] bighospitality.co.uk. Available at: https://www.bighospitality.co.uk/Article/2019/02/14/Restaurants-By-Chloe-and-Hai-Di-Lao-are-heading-to-The-O2-London [Accessed 3 May 2019].</w:t>
      </w:r>
    </w:p>
    <w:p>
      <w:pPr>
        <w:rPr>
          <w:rFonts w:cs="Times New Roman"/>
        </w:rPr>
      </w:pPr>
    </w:p>
    <w:p>
      <w:pPr>
        <w:rPr>
          <w:rFonts w:cs="Times New Roman"/>
        </w:rPr>
      </w:pPr>
      <w:r>
        <w:rPr>
          <w:rFonts w:cs="Times New Roman"/>
        </w:rPr>
        <w:t>Caixinglobal (2019). Hot Pot Chain HDL to Open First of 20 Planned London Restaurants - Caixin Global. [online] Caixinglobal.com. Available at: https://www.caixinglobal.com/2018-11-06/hot-pot-chain-HDL-to-open-first-of-20-planned-london-restaurants-101343610.html [Accessed 3 May 2019].</w:t>
      </w:r>
    </w:p>
    <w:p>
      <w:pPr>
        <w:rPr>
          <w:rFonts w:cs="Times New Roman"/>
        </w:rPr>
      </w:pPr>
    </w:p>
    <w:p>
      <w:pPr>
        <w:rPr>
          <w:rFonts w:cs="Times New Roman"/>
        </w:rPr>
      </w:pPr>
      <w:r>
        <w:rPr>
          <w:rFonts w:cs="Times New Roman"/>
        </w:rPr>
        <w:t xml:space="preserve">Chuanmeiquan, 2014. HDL: How do you manage an account grows rapidly. [Online] Available at: </w:t>
      </w:r>
      <w:r>
        <w:fldChar w:fldCharType="begin"/>
      </w:r>
      <w:r>
        <w:instrText xml:space="preserve"> HYPERLINK "https://mp.weixin.qq.com/s?__biz=MjM5Nzk3MTYxMg==&amp;mid=200492158&amp;idx=6&amp;sn=b768d0f56cce0f0a30e8bfcfc534e03d&amp;scene=2&amp;from=timeline&amp;isappinstalled=0" \l "rd" </w:instrText>
      </w:r>
      <w:r>
        <w:fldChar w:fldCharType="separate"/>
      </w:r>
      <w:r>
        <w:rPr>
          <w:rStyle w:val="11"/>
          <w:rFonts w:cs="Times New Roman"/>
        </w:rPr>
        <w:t>https://mp.weixin.qq.com/s?__biz=MjM5Nzk3MTYxMg==&amp;mid=200492158&amp;idx=6&amp;sn=b768d0f56cce0f0a30e8bfcfc534e03d&amp;scene=2&amp;from=timeline&amp;isappinstalled=0#rd</w:t>
      </w:r>
      <w:r>
        <w:rPr>
          <w:rStyle w:val="11"/>
          <w:rFonts w:cs="Times New Roman"/>
        </w:rPr>
        <w:fldChar w:fldCharType="end"/>
      </w:r>
      <w:r>
        <w:rPr>
          <w:rFonts w:cs="Times New Roman"/>
        </w:rPr>
        <w:t xml:space="preserve"> Accessed 3 May 2019</w:t>
      </w:r>
    </w:p>
    <w:p>
      <w:pPr>
        <w:rPr>
          <w:rFonts w:cs="Times New Roman"/>
        </w:rPr>
      </w:pPr>
    </w:p>
    <w:p>
      <w:pPr>
        <w:rPr>
          <w:rFonts w:cs="Times New Roman"/>
        </w:rPr>
      </w:pPr>
      <w:r>
        <w:rPr>
          <w:rFonts w:cs="Times New Roman"/>
        </w:rPr>
        <w:t xml:space="preserve">Douglas A. 2018. UK catering industry continues to grow with a reported worth of £1bn. [Online] Available at: </w:t>
      </w:r>
      <w:r>
        <w:fldChar w:fldCharType="begin"/>
      </w:r>
      <w:r>
        <w:instrText xml:space="preserve"> HYPERLINK "https://www.foodserviceequipmentjournal.com/uk-catering-industry-continues-to-grow-with-a-reported-worth-of-1bn/" </w:instrText>
      </w:r>
      <w:r>
        <w:fldChar w:fldCharType="separate"/>
      </w:r>
      <w:r>
        <w:rPr>
          <w:rStyle w:val="11"/>
          <w:rFonts w:cs="Times New Roman"/>
        </w:rPr>
        <w:t>https://www.foodserviceequipmentjournal.com/uk-catering-industry-continues-to-grow-with-a-reported-worth-of-1bn/</w:t>
      </w:r>
      <w:r>
        <w:rPr>
          <w:rStyle w:val="11"/>
          <w:rFonts w:cs="Times New Roman"/>
        </w:rPr>
        <w:fldChar w:fldCharType="end"/>
      </w:r>
      <w:r>
        <w:rPr>
          <w:rFonts w:cs="Times New Roman"/>
        </w:rPr>
        <w:t xml:space="preserve"> Accessed 17 April 2019</w:t>
      </w:r>
    </w:p>
    <w:p>
      <w:pPr>
        <w:rPr>
          <w:rFonts w:cs="Times New Roman"/>
        </w:rPr>
      </w:pPr>
    </w:p>
    <w:p>
      <w:pPr>
        <w:rPr>
          <w:rFonts w:cs="Times New Roman"/>
        </w:rPr>
      </w:pPr>
      <w:r>
        <w:rPr>
          <w:rFonts w:cs="Times New Roman"/>
        </w:rPr>
        <w:t>Eater London (2017). 12 Essential Hot Pots to Dive Into in London. [online] Eater London. Available at: https://london.eater.com/maps/12-london-best-hot-pot-sichuan-cantonese-restaurants [Accessed 9 May 2019].</w:t>
      </w:r>
    </w:p>
    <w:p>
      <w:pPr>
        <w:rPr>
          <w:rFonts w:cs="Times New Roman"/>
        </w:rPr>
      </w:pPr>
    </w:p>
    <w:p>
      <w:pPr>
        <w:rPr>
          <w:rFonts w:cs="Times New Roman"/>
        </w:rPr>
      </w:pPr>
      <w:r>
        <w:rPr>
          <w:rFonts w:cs="Times New Roman"/>
        </w:rPr>
        <w:t>Feng, C. (2018). Hot Pot Chain HDL to Open First of 20 Planned London Restaurants - Caixin Global. [online] Caixinglobal.com. Available at: https://www.caixinglobal.com/2018-11-06/hot-pot-chain-HDL-to-open-first-of-20-planned-london-restaurants-101343610.html [Accessed 9 Apr. 2019].</w:t>
      </w:r>
    </w:p>
    <w:p>
      <w:pPr>
        <w:rPr>
          <w:rFonts w:cs="Times New Roman"/>
        </w:rPr>
      </w:pPr>
    </w:p>
    <w:p>
      <w:pPr>
        <w:rPr>
          <w:rFonts w:cs="Times New Roman"/>
        </w:rPr>
      </w:pPr>
      <w:r>
        <w:rPr>
          <w:rFonts w:cs="Times New Roman"/>
        </w:rPr>
        <w:t>Gazenko, R. (2018). Mass media management. </w:t>
      </w:r>
      <w:r>
        <w:rPr>
          <w:rFonts w:cs="Times New Roman"/>
          <w:i/>
        </w:rPr>
        <w:t>Media, culture and public relations</w:t>
      </w:r>
      <w:r>
        <w:rPr>
          <w:rFonts w:cs="Times New Roman"/>
        </w:rPr>
        <w:t>, 9(1-2), pp.95-99.</w:t>
      </w:r>
    </w:p>
    <w:p>
      <w:pPr>
        <w:rPr>
          <w:rFonts w:cs="Times New Roman"/>
        </w:rPr>
      </w:pPr>
    </w:p>
    <w:p>
      <w:pPr>
        <w:rPr>
          <w:rFonts w:cs="Times New Roman"/>
        </w:rPr>
      </w:pPr>
      <w:r>
        <w:rPr>
          <w:rFonts w:cs="Times New Roman"/>
        </w:rPr>
        <w:t>Glaser, S. (1985). The Marketing System and the Environment. </w:t>
      </w:r>
      <w:r>
        <w:rPr>
          <w:rFonts w:cs="Times New Roman"/>
          <w:i/>
        </w:rPr>
        <w:t>European Journal of Marketing,</w:t>
      </w:r>
      <w:r>
        <w:rPr>
          <w:rFonts w:cs="Times New Roman"/>
        </w:rPr>
        <w:t xml:space="preserve"> 19(4), pp.54-72.</w:t>
      </w:r>
    </w:p>
    <w:p>
      <w:pPr>
        <w:rPr>
          <w:rFonts w:cs="Times New Roman"/>
        </w:rPr>
      </w:pPr>
    </w:p>
    <w:p>
      <w:pPr>
        <w:rPr>
          <w:rFonts w:cs="Times New Roman"/>
        </w:rPr>
      </w:pPr>
      <w:r>
        <w:rPr>
          <w:rFonts w:cs="Times New Roman"/>
        </w:rPr>
        <w:t>Gov.uk (2018). Food premises registration - City of London. [online] Cityoflondon.gov.uk. Available at: https://www.cityoflondon.gov.uk/business/environmental-health/food-safety/Pages/food-premises-registration.aspx Accessed 17 April 2019</w:t>
      </w:r>
    </w:p>
    <w:p>
      <w:pPr>
        <w:rPr>
          <w:rFonts w:cs="Times New Roman"/>
        </w:rPr>
      </w:pPr>
    </w:p>
    <w:p>
      <w:pPr>
        <w:rPr>
          <w:rFonts w:cs="Times New Roman"/>
        </w:rPr>
      </w:pPr>
      <w:r>
        <w:rPr>
          <w:rFonts w:cs="Times New Roman"/>
        </w:rPr>
        <w:t xml:space="preserve">HDL, 2019. Brand Story. [Online] Available at: </w:t>
      </w:r>
      <w:r>
        <w:fldChar w:fldCharType="begin"/>
      </w:r>
      <w:r>
        <w:instrText xml:space="preserve"> HYPERLINK "http://www.haidilao.com/brand/story%20Accessed%208%20May%202019" </w:instrText>
      </w:r>
      <w:r>
        <w:fldChar w:fldCharType="separate"/>
      </w:r>
      <w:r>
        <w:rPr>
          <w:rStyle w:val="11"/>
          <w:rFonts w:cs="Times New Roman"/>
        </w:rPr>
        <w:t>http://www.HDL.com/brand/story Accessed 8 May 2019</w:t>
      </w:r>
      <w:r>
        <w:rPr>
          <w:rStyle w:val="11"/>
          <w:rFonts w:cs="Times New Roman"/>
        </w:rPr>
        <w:fldChar w:fldCharType="end"/>
      </w:r>
    </w:p>
    <w:p>
      <w:pPr>
        <w:rPr>
          <w:rFonts w:cs="Times New Roman"/>
        </w:rPr>
      </w:pPr>
    </w:p>
    <w:p>
      <w:pPr>
        <w:rPr>
          <w:rFonts w:cs="Times New Roman"/>
        </w:rPr>
      </w:pPr>
      <w:r>
        <w:rPr>
          <w:rFonts w:cs="Times New Roman"/>
        </w:rPr>
        <w:t>HDL (2019). Hai Di Lao. [online] HDL.com. Available at: http://www.HDL.com/ [Accessed 9 May 2019].</w:t>
      </w:r>
    </w:p>
    <w:p>
      <w:pPr>
        <w:rPr>
          <w:rFonts w:cs="Times New Roman"/>
        </w:rPr>
      </w:pPr>
    </w:p>
    <w:p>
      <w:pPr>
        <w:rPr>
          <w:rFonts w:cs="Times New Roman"/>
        </w:rPr>
      </w:pPr>
      <w:r>
        <w:rPr>
          <w:rFonts w:cs="Times New Roman"/>
        </w:rPr>
        <w:t xml:space="preserve">Jay, G. (2008). Service Learning, Multiculturalism, and the Pedagogies of Difference. Pedagogy: Critical Approaches to Teaching Literature, </w:t>
      </w:r>
      <w:r>
        <w:rPr>
          <w:rFonts w:cs="Times New Roman"/>
          <w:i/>
        </w:rPr>
        <w:t>Language, Composition, and Culture</w:t>
      </w:r>
      <w:r>
        <w:rPr>
          <w:rFonts w:cs="Times New Roman"/>
        </w:rPr>
        <w:t>, 8(2), pp.255-281.</w:t>
      </w:r>
    </w:p>
    <w:p>
      <w:pPr>
        <w:rPr>
          <w:rFonts w:cs="Times New Roman"/>
        </w:rPr>
      </w:pPr>
    </w:p>
    <w:p>
      <w:pPr>
        <w:rPr>
          <w:rFonts w:cs="Times New Roman"/>
        </w:rPr>
      </w:pPr>
      <w:r>
        <w:rPr>
          <w:rFonts w:cs="Times New Roman"/>
        </w:rPr>
        <w:t>Johnson, P. (1987). Marketing Audit: Journal of Ambulatory Care Marketing, 1(2), pp.1-7.</w:t>
      </w:r>
    </w:p>
    <w:p>
      <w:pPr>
        <w:rPr>
          <w:rFonts w:cs="Times New Roman"/>
        </w:rPr>
      </w:pPr>
    </w:p>
    <w:p>
      <w:pPr>
        <w:rPr>
          <w:rFonts w:cs="Times New Roman"/>
        </w:rPr>
      </w:pPr>
      <w:r>
        <w:rPr>
          <w:rFonts w:cs="Times New Roman"/>
        </w:rPr>
        <w:t>Kar, D. (2010). Comment on Schularick: Real Sector Globalization Precedes Financial Globalization. </w:t>
      </w:r>
      <w:r>
        <w:rPr>
          <w:rFonts w:cs="Times New Roman"/>
          <w:i/>
        </w:rPr>
        <w:t>The Economists' Voice</w:t>
      </w:r>
      <w:r>
        <w:rPr>
          <w:rFonts w:cs="Times New Roman"/>
        </w:rPr>
        <w:t>, 7(2).</w:t>
      </w:r>
    </w:p>
    <w:p>
      <w:pPr>
        <w:rPr>
          <w:rFonts w:cs="Times New Roman"/>
        </w:rPr>
      </w:pPr>
    </w:p>
    <w:p>
      <w:pPr>
        <w:rPr>
          <w:rFonts w:cs="Times New Roman"/>
        </w:rPr>
      </w:pPr>
      <w:r>
        <w:rPr>
          <w:rFonts w:cs="Times New Roman"/>
        </w:rPr>
        <w:t xml:space="preserve">Little Lamb, 2019. Overseas Markets. [Online] Available at: </w:t>
      </w:r>
      <w:r>
        <w:fldChar w:fldCharType="begin"/>
      </w:r>
      <w:r>
        <w:instrText xml:space="preserve"> HYPERLINK "http://www.littlesheep.com/enfranchise/" </w:instrText>
      </w:r>
      <w:r>
        <w:fldChar w:fldCharType="separate"/>
      </w:r>
      <w:r>
        <w:rPr>
          <w:rStyle w:val="11"/>
          <w:rFonts w:cs="Times New Roman"/>
        </w:rPr>
        <w:t>http://www.littlesheep.com/enfranchise/</w:t>
      </w:r>
      <w:r>
        <w:rPr>
          <w:rStyle w:val="11"/>
          <w:rFonts w:cs="Times New Roman"/>
        </w:rPr>
        <w:fldChar w:fldCharType="end"/>
      </w:r>
      <w:r>
        <w:rPr>
          <w:rFonts w:cs="Times New Roman"/>
        </w:rPr>
        <w:t xml:space="preserve"> Accessed 17 April 2019</w:t>
      </w:r>
    </w:p>
    <w:p>
      <w:pPr>
        <w:rPr>
          <w:rFonts w:cs="Times New Roman"/>
        </w:rPr>
      </w:pPr>
    </w:p>
    <w:p>
      <w:pPr>
        <w:rPr>
          <w:shd w:val="clear" w:color="auto" w:fill="FFFFFF"/>
        </w:rPr>
      </w:pPr>
      <w:r>
        <w:rPr>
          <w:shd w:val="clear" w:color="auto" w:fill="FFFFFF"/>
        </w:rPr>
        <w:t>Leith, C. (2005). Fiscal Stabilization Policy and Fiscal Institutions. </w:t>
      </w:r>
      <w:r>
        <w:rPr>
          <w:i/>
          <w:iCs/>
          <w:shd w:val="clear" w:color="auto" w:fill="FFFFFF"/>
        </w:rPr>
        <w:t>Oxford Review of Economic Policy</w:t>
      </w:r>
      <w:r>
        <w:rPr>
          <w:shd w:val="clear" w:color="auto" w:fill="FFFFFF"/>
        </w:rPr>
        <w:t>, 21(4), pp.584-597.</w:t>
      </w:r>
    </w:p>
    <w:p>
      <w:pPr>
        <w:rPr>
          <w:rFonts w:cs="Times New Roman"/>
        </w:rPr>
      </w:pPr>
    </w:p>
    <w:p>
      <w:pPr>
        <w:rPr>
          <w:rFonts w:cs="Times New Roman"/>
        </w:rPr>
      </w:pPr>
      <w:r>
        <w:rPr>
          <w:rFonts w:cs="Times New Roman"/>
        </w:rPr>
        <w:t xml:space="preserve">Marsh, 2019. </w:t>
      </w:r>
      <w:r>
        <w:fldChar w:fldCharType="begin"/>
      </w:r>
      <w:r>
        <w:instrText xml:space="preserve"> HYPERLINK "https://www.marsh.com/ca/en/insights/research/political-risk-map-2019.html" </w:instrText>
      </w:r>
      <w:r>
        <w:fldChar w:fldCharType="separate"/>
      </w:r>
      <w:r>
        <w:rPr>
          <w:rStyle w:val="11"/>
          <w:rFonts w:cs="Times New Roman"/>
        </w:rPr>
        <w:t>Political Risk Map 2019: Rising Geopolitical Tensions</w:t>
      </w:r>
      <w:r>
        <w:rPr>
          <w:rStyle w:val="11"/>
          <w:rFonts w:cs="Times New Roman"/>
        </w:rPr>
        <w:fldChar w:fldCharType="end"/>
      </w:r>
      <w:r>
        <w:rPr>
          <w:rFonts w:cs="Times New Roman"/>
        </w:rPr>
        <w:t>. [Online] Available at: https://www.marsh.com/ca/en/campaigns/political-risk-map-2019.html Accessed 17 April 2019</w:t>
      </w:r>
    </w:p>
    <w:p>
      <w:pPr>
        <w:rPr>
          <w:rFonts w:cs="Times New Roman"/>
        </w:rPr>
      </w:pPr>
    </w:p>
    <w:p>
      <w:pPr>
        <w:rPr>
          <w:rFonts w:cs="Times New Roman"/>
        </w:rPr>
      </w:pPr>
      <w:r>
        <w:rPr>
          <w:rFonts w:cs="Times New Roman"/>
        </w:rPr>
        <w:t>McDermott, D. (1978). A service organization's marketing information system. Industrial Marketing Management, 7(3), pp.178-185.</w:t>
      </w:r>
    </w:p>
    <w:p>
      <w:pPr>
        <w:rPr>
          <w:rFonts w:cs="Times New Roman"/>
        </w:rPr>
      </w:pPr>
    </w:p>
    <w:p>
      <w:pPr>
        <w:rPr>
          <w:rFonts w:cs="Times New Roman"/>
        </w:rPr>
      </w:pPr>
      <w:r>
        <w:rPr>
          <w:rFonts w:cs="Times New Roman"/>
        </w:rPr>
        <w:t>Meredith, L. (1989). Developing and using a data base marketing system</w:t>
      </w:r>
      <w:r>
        <w:rPr>
          <w:rFonts w:cs="Times New Roman"/>
          <w:i/>
        </w:rPr>
        <w:t>. Industrial Marketing Management</w:t>
      </w:r>
      <w:r>
        <w:rPr>
          <w:rFonts w:cs="Times New Roman"/>
        </w:rPr>
        <w:t>, 18(4), pp.245-257.</w:t>
      </w:r>
    </w:p>
    <w:p>
      <w:pPr>
        <w:rPr>
          <w:rFonts w:cs="Times New Roman"/>
        </w:rPr>
      </w:pPr>
    </w:p>
    <w:p>
      <w:r>
        <w:t>Mohammad Arabzad an, S. (2012). Improving Project Management Process in Municipality Based on SWOT Analysis. </w:t>
      </w:r>
      <w:r>
        <w:rPr>
          <w:i/>
        </w:rPr>
        <w:t>International Journal of Engineering and Technology</w:t>
      </w:r>
      <w:r>
        <w:t>, 4(5), pp.607-612.</w:t>
      </w:r>
    </w:p>
    <w:p>
      <w:pPr>
        <w:tabs>
          <w:tab w:val="left" w:pos="451"/>
        </w:tabs>
        <w:rPr>
          <w:rFonts w:cs="Times New Roman"/>
        </w:rPr>
      </w:pPr>
    </w:p>
    <w:p>
      <w:pPr>
        <w:rPr>
          <w:shd w:val="clear" w:color="auto" w:fill="FFFFFF"/>
        </w:rPr>
      </w:pPr>
      <w:r>
        <w:rPr>
          <w:shd w:val="clear" w:color="auto" w:fill="FFFFFF"/>
        </w:rPr>
        <w:t>Ons (2019). </w:t>
      </w:r>
      <w:r>
        <w:rPr>
          <w:i/>
          <w:iCs/>
          <w:shd w:val="clear" w:color="auto" w:fill="FFFFFF"/>
        </w:rPr>
        <w:t>Gross Domestic Product (GDP) - Office for National Statistics</w:t>
      </w:r>
      <w:r>
        <w:rPr>
          <w:shd w:val="clear" w:color="auto" w:fill="FFFFFF"/>
        </w:rPr>
        <w:t>. [online] Ons.gov.uk. Available at: https://www.ons.gov.uk/economy/grossdomesticproductgdp [Accessed 5 May 2019].</w:t>
      </w:r>
    </w:p>
    <w:p>
      <w:pPr>
        <w:tabs>
          <w:tab w:val="left" w:pos="451"/>
        </w:tabs>
        <w:rPr>
          <w:rFonts w:cs="Times New Roman"/>
        </w:rPr>
      </w:pPr>
    </w:p>
    <w:p>
      <w:pPr>
        <w:rPr>
          <w:rFonts w:cs="Times New Roman"/>
        </w:rPr>
      </w:pPr>
      <w:r>
        <w:rPr>
          <w:rFonts w:cs="Times New Roman"/>
        </w:rPr>
        <w:t>Oxford Economies, 2015. The economic contribution of the UK hospitality industry. [Online] Available at: http://www.bha.org.uk/wordpress/wp-content/uploads/2015/09/Economic-contribution-of-the-UK-hospitality-industry.pdf Accessed 17 April 2019</w:t>
      </w:r>
    </w:p>
    <w:p>
      <w:pPr>
        <w:rPr>
          <w:rFonts w:cs="Times New Roman"/>
        </w:rPr>
      </w:pPr>
    </w:p>
    <w:p>
      <w:pPr>
        <w:rPr>
          <w:rFonts w:cs="Times New Roman"/>
        </w:rPr>
      </w:pPr>
      <w:r>
        <w:rPr>
          <w:rFonts w:cs="Times New Roman"/>
        </w:rPr>
        <w:t>Pankova, S. (2016). Implementation of Audit Procedures For Marketing Audit Performance. SSRN Electronic Journal.</w:t>
      </w:r>
    </w:p>
    <w:p>
      <w:pPr>
        <w:rPr>
          <w:rFonts w:cs="Times New Roman"/>
        </w:rPr>
      </w:pPr>
    </w:p>
    <w:p>
      <w:pPr>
        <w:rPr>
          <w:rFonts w:cs="Times New Roman"/>
        </w:rPr>
      </w:pPr>
      <w:r>
        <w:rPr>
          <w:rFonts w:cs="Times New Roman"/>
        </w:rPr>
        <w:t>Radulescu, V. (2012). Strategic Marketing Planning Audit. International Journal of Academic Research in Business and Social Sciences, 2(11), pp.359-367.</w:t>
      </w:r>
    </w:p>
    <w:p>
      <w:pPr>
        <w:rPr>
          <w:rFonts w:cs="Times New Roman"/>
        </w:rPr>
      </w:pPr>
    </w:p>
    <w:p>
      <w:pPr>
        <w:rPr>
          <w:rFonts w:cs="Times New Roman"/>
        </w:rPr>
      </w:pPr>
      <w:r>
        <w:rPr>
          <w:rFonts w:cs="Times New Roman"/>
        </w:rPr>
        <w:t>Ramanujam, V. (2010). Strength, Weakness,Opportunity and Threat (SWOT) Analysis. Prabandhan: Indian Journal of Management, 3(10), p.26.</w:t>
      </w:r>
    </w:p>
    <w:p>
      <w:pPr>
        <w:rPr>
          <w:rFonts w:cs="Times New Roman"/>
        </w:rPr>
      </w:pPr>
    </w:p>
    <w:p>
      <w:pPr>
        <w:rPr>
          <w:rFonts w:cs="Times New Roman"/>
        </w:rPr>
      </w:pPr>
      <w:r>
        <w:rPr>
          <w:rFonts w:cs="Times New Roman"/>
        </w:rPr>
        <w:t>Sessions, R. (1950). A Management Audit of Marketing Research. Journal of Marketing, 14(4), p.563.</w:t>
      </w:r>
    </w:p>
    <w:p>
      <w:pPr>
        <w:rPr>
          <w:rFonts w:cs="Times New Roman"/>
        </w:rPr>
      </w:pPr>
    </w:p>
    <w:p>
      <w:pPr>
        <w:rPr>
          <w:rFonts w:cs="Times New Roman"/>
        </w:rPr>
      </w:pPr>
      <w:r>
        <w:rPr>
          <w:rFonts w:cs="Times New Roman"/>
        </w:rPr>
        <w:t>Stern, V. (2017). International Facts and Figures. 1st ed. [ebook] London: Universities UK International. Available at: https://www.universitiesuk.ac.uk/policy-and-analysis/reports/Documents/International/International_Facts_and_Figures_2017.pdf Accessed 17 April 2019</w:t>
      </w:r>
    </w:p>
    <w:p>
      <w:pPr>
        <w:rPr>
          <w:rFonts w:cs="Times New Roman"/>
        </w:rPr>
      </w:pPr>
    </w:p>
    <w:p>
      <w:pPr>
        <w:rPr>
          <w:rFonts w:cs="Times New Roman"/>
        </w:rPr>
      </w:pPr>
      <w:r>
        <w:rPr>
          <w:rFonts w:cs="Times New Roman"/>
        </w:rPr>
        <w:t>Stidsen, B. and Schutte, T. (1972). Marketing as a Communication System: The Marketing Concept Revisited. Journal of Marketing, 36(4), p.22.</w:t>
      </w:r>
    </w:p>
    <w:p>
      <w:pPr>
        <w:rPr>
          <w:rFonts w:cs="Times New Roman"/>
        </w:rPr>
      </w:pPr>
    </w:p>
    <w:p>
      <w:pPr>
        <w:rPr>
          <w:rFonts w:cs="Times New Roman"/>
        </w:rPr>
      </w:pPr>
      <w:r>
        <w:rPr>
          <w:rFonts w:cs="Times New Roman"/>
        </w:rPr>
        <w:t xml:space="preserve">SUKHADWALA, 2018. How Long Have Londoners Been Eating Chinese Food For? [Online] Available at: </w:t>
      </w:r>
      <w:r>
        <w:fldChar w:fldCharType="begin"/>
      </w:r>
      <w:r>
        <w:instrText xml:space="preserve"> HYPERLINK "https://londonist.com/london/how-london-got-a-taste-for-chinese-food%20Accessed%206%20May%202019" </w:instrText>
      </w:r>
      <w:r>
        <w:fldChar w:fldCharType="separate"/>
      </w:r>
      <w:r>
        <w:rPr>
          <w:rStyle w:val="11"/>
          <w:rFonts w:cs="Times New Roman"/>
        </w:rPr>
        <w:t>https://londonist.com/london/how-london-got-a-taste-for-chinese-food Accessed 6 May 2019</w:t>
      </w:r>
      <w:r>
        <w:rPr>
          <w:rStyle w:val="11"/>
          <w:rFonts w:cs="Times New Roman"/>
        </w:rPr>
        <w:fldChar w:fldCharType="end"/>
      </w:r>
      <w:r>
        <w:rPr>
          <w:rFonts w:cs="Times New Roman"/>
        </w:rPr>
        <w:t xml:space="preserve">  Accessed 17 April 2019</w:t>
      </w:r>
    </w:p>
    <w:p>
      <w:pPr>
        <w:rPr>
          <w:rFonts w:cs="Times New Roman"/>
        </w:rPr>
      </w:pPr>
    </w:p>
    <w:p>
      <w:pPr>
        <w:rPr>
          <w:rFonts w:cs="Times New Roman"/>
        </w:rPr>
      </w:pPr>
      <w:r>
        <w:rPr>
          <w:rFonts w:cs="Times New Roman"/>
        </w:rPr>
        <w:t>Swierczynska Kaczor, U. and Kossecki, P. (2008). Customer’s Perception of Purchasing Process in the Internet- The Elements Influencing Customer’s Satisfaction. SSRN Electronic Journal.</w:t>
      </w:r>
    </w:p>
    <w:p>
      <w:pPr>
        <w:rPr>
          <w:rFonts w:cs="Times New Roman"/>
        </w:rPr>
      </w:pPr>
    </w:p>
    <w:p>
      <w:pPr>
        <w:rPr>
          <w:rFonts w:cs="Times New Roman"/>
        </w:rPr>
      </w:pPr>
      <w:r>
        <w:rPr>
          <w:rFonts w:cs="Times New Roman"/>
        </w:rPr>
        <w:t>Ukcisa (2019). UKCISA - international student advice and guidance - International student statistics: UK higher education. [online] Ukcisa.org.uk. Available at: https://www.ukcisa.org.uk/Research--Policy/Statistics/International-student-statistics-UK-higher-education Accessed 17 April 2019</w:t>
      </w:r>
    </w:p>
    <w:p>
      <w:pPr>
        <w:rPr>
          <w:rFonts w:cs="Times New Roman"/>
        </w:rPr>
      </w:pPr>
    </w:p>
    <w:p>
      <w:pPr>
        <w:rPr>
          <w:rFonts w:cs="Times New Roman"/>
        </w:rPr>
      </w:pPr>
      <w:r>
        <w:rPr>
          <w:rFonts w:cs="Times New Roman"/>
        </w:rPr>
        <w:t>Universities UK (2018). PATTERNS AND TRENDS IN UK HIGHER EDUCATION 2018. [ebook] London: Universities UK. Available at: https://www.universitiesuk.ac.uk/facts-and-stats/data-and-analysis/Documents/patterns-and-trends-in-uk-higher-education-2018.pdf Accessed 17 April 2019</w:t>
      </w:r>
    </w:p>
    <w:p>
      <w:pPr>
        <w:rPr>
          <w:rFonts w:cs="Times New Roman"/>
        </w:rPr>
      </w:pPr>
      <w:r>
        <w:rPr>
          <w:rFonts w:cs="Times New Roman"/>
        </w:rPr>
        <w:t>Winterstein, A. (2012). ADHD treatment-supply or demand?. Pharmacoepidemiology and Drug Safety, 21(4), pp.450-451.</w:t>
      </w:r>
    </w:p>
    <w:p/>
    <w:p>
      <w:pPr>
        <w:rPr>
          <w:shd w:val="clear" w:color="auto" w:fill="FFFFFF"/>
        </w:rPr>
      </w:pPr>
      <w:r>
        <w:rPr>
          <w:shd w:val="clear" w:color="auto" w:fill="FFFFFF"/>
        </w:rPr>
        <w:t>Yen, D., Cappellini, B., Wang, C. and Nguyen, B. (2018). Food consumption when travelling abroad: Young Chinese sojourners' food consumption in the UK. </w:t>
      </w:r>
      <w:r>
        <w:rPr>
          <w:i/>
          <w:iCs/>
          <w:shd w:val="clear" w:color="auto" w:fill="FFFFFF"/>
        </w:rPr>
        <w:t>Appetite</w:t>
      </w:r>
      <w:r>
        <w:rPr>
          <w:shd w:val="clear" w:color="auto" w:fill="FFFFFF"/>
        </w:rPr>
        <w:t>, 121, pp.198-206.</w:t>
      </w:r>
    </w:p>
    <w:p>
      <w:pPr>
        <w:rPr>
          <w:rFonts w:cs="Times New Roman"/>
        </w:rPr>
      </w:pPr>
    </w:p>
    <w:p>
      <w:pPr>
        <w:rPr>
          <w:rFonts w:cs="Times New Roman"/>
        </w:rPr>
      </w:pPr>
      <w:r>
        <w:rPr>
          <w:rFonts w:cs="Times New Roman"/>
        </w:rPr>
        <w:t xml:space="preserve"> Yelp, 2019. Best Hotpot in London. [Online] Available at: </w:t>
      </w:r>
      <w:r>
        <w:fldChar w:fldCharType="begin"/>
      </w:r>
      <w:r>
        <w:instrText xml:space="preserve"> HYPERLINK "https://www.yelp.com/search?find_desc=hotpot&amp;find_loc=london&amp;sortby=recommended" </w:instrText>
      </w:r>
      <w:r>
        <w:fldChar w:fldCharType="separate"/>
      </w:r>
      <w:r>
        <w:rPr>
          <w:rStyle w:val="11"/>
          <w:rFonts w:cs="Times New Roman"/>
        </w:rPr>
        <w:t>https://www.yelp.com/search?find_desc=hotpot&amp;find_loc=london&amp;sortby=recommended</w:t>
      </w:r>
      <w:r>
        <w:rPr>
          <w:rStyle w:val="11"/>
          <w:rFonts w:cs="Times New Roman"/>
        </w:rPr>
        <w:fldChar w:fldCharType="end"/>
      </w:r>
      <w:r>
        <w:rPr>
          <w:rFonts w:cs="Times New Roman"/>
        </w:rPr>
        <w:t xml:space="preserve"> Accessed 17 April 2019</w:t>
      </w:r>
    </w:p>
    <w:p/>
    <w:sectPr>
      <w:pgSz w:w="12240" w:h="15840"/>
      <w:pgMar w:top="1440" w:right="1800" w:bottom="1440" w:left="180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alibri Light">
    <w:panose1 w:val="020F0302020204030204"/>
    <w:charset w:val="00"/>
    <w:family w:val="swiss"/>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195"/>
    <w:rsid w:val="000070A1"/>
    <w:rsid w:val="000311C1"/>
    <w:rsid w:val="000342A0"/>
    <w:rsid w:val="00041F45"/>
    <w:rsid w:val="00046C2C"/>
    <w:rsid w:val="00064373"/>
    <w:rsid w:val="000713EB"/>
    <w:rsid w:val="00093F13"/>
    <w:rsid w:val="00097729"/>
    <w:rsid w:val="000A0252"/>
    <w:rsid w:val="000A6A17"/>
    <w:rsid w:val="000B015D"/>
    <w:rsid w:val="000D1B1A"/>
    <w:rsid w:val="000E303C"/>
    <w:rsid w:val="000E4C2D"/>
    <w:rsid w:val="000E6DF7"/>
    <w:rsid w:val="001130F0"/>
    <w:rsid w:val="0012396D"/>
    <w:rsid w:val="00130529"/>
    <w:rsid w:val="001348C8"/>
    <w:rsid w:val="001E2E7D"/>
    <w:rsid w:val="001E7852"/>
    <w:rsid w:val="001F0568"/>
    <w:rsid w:val="00240126"/>
    <w:rsid w:val="00244123"/>
    <w:rsid w:val="00264B4E"/>
    <w:rsid w:val="00272325"/>
    <w:rsid w:val="002B204C"/>
    <w:rsid w:val="002F264D"/>
    <w:rsid w:val="003115FC"/>
    <w:rsid w:val="00343594"/>
    <w:rsid w:val="00346A0E"/>
    <w:rsid w:val="00373B11"/>
    <w:rsid w:val="0038045B"/>
    <w:rsid w:val="003C0B88"/>
    <w:rsid w:val="003C3491"/>
    <w:rsid w:val="003C3518"/>
    <w:rsid w:val="003E2773"/>
    <w:rsid w:val="004060A3"/>
    <w:rsid w:val="00420970"/>
    <w:rsid w:val="00462AEB"/>
    <w:rsid w:val="0047588B"/>
    <w:rsid w:val="004930E0"/>
    <w:rsid w:val="00536924"/>
    <w:rsid w:val="0054352D"/>
    <w:rsid w:val="0059601B"/>
    <w:rsid w:val="00597460"/>
    <w:rsid w:val="005B1E0B"/>
    <w:rsid w:val="005B604E"/>
    <w:rsid w:val="005C2DF1"/>
    <w:rsid w:val="005F1524"/>
    <w:rsid w:val="006005FA"/>
    <w:rsid w:val="006109AE"/>
    <w:rsid w:val="00643FBE"/>
    <w:rsid w:val="00652AB6"/>
    <w:rsid w:val="00655B24"/>
    <w:rsid w:val="0065687B"/>
    <w:rsid w:val="00672420"/>
    <w:rsid w:val="00682E29"/>
    <w:rsid w:val="00695B0B"/>
    <w:rsid w:val="006D1951"/>
    <w:rsid w:val="006F3029"/>
    <w:rsid w:val="007906AD"/>
    <w:rsid w:val="007A3D8B"/>
    <w:rsid w:val="00807BA6"/>
    <w:rsid w:val="0085720D"/>
    <w:rsid w:val="00857838"/>
    <w:rsid w:val="008579A6"/>
    <w:rsid w:val="008B6411"/>
    <w:rsid w:val="008D5223"/>
    <w:rsid w:val="008F433D"/>
    <w:rsid w:val="00937E4C"/>
    <w:rsid w:val="009562BC"/>
    <w:rsid w:val="00971FEE"/>
    <w:rsid w:val="00997217"/>
    <w:rsid w:val="009A31E7"/>
    <w:rsid w:val="009B0AF8"/>
    <w:rsid w:val="009C2173"/>
    <w:rsid w:val="009C4B70"/>
    <w:rsid w:val="009C61AC"/>
    <w:rsid w:val="009E158D"/>
    <w:rsid w:val="009F751E"/>
    <w:rsid w:val="00A01F3E"/>
    <w:rsid w:val="00A13CEF"/>
    <w:rsid w:val="00A56345"/>
    <w:rsid w:val="00A92195"/>
    <w:rsid w:val="00AB3B26"/>
    <w:rsid w:val="00AD3B22"/>
    <w:rsid w:val="00AE0254"/>
    <w:rsid w:val="00AE034D"/>
    <w:rsid w:val="00AE3F17"/>
    <w:rsid w:val="00B611D7"/>
    <w:rsid w:val="00B75E98"/>
    <w:rsid w:val="00BA1CC2"/>
    <w:rsid w:val="00BD2891"/>
    <w:rsid w:val="00BE0422"/>
    <w:rsid w:val="00BF5CD5"/>
    <w:rsid w:val="00C722E3"/>
    <w:rsid w:val="00CB3FDB"/>
    <w:rsid w:val="00CB78F4"/>
    <w:rsid w:val="00CC1B66"/>
    <w:rsid w:val="00CF0DA8"/>
    <w:rsid w:val="00D304BD"/>
    <w:rsid w:val="00D40885"/>
    <w:rsid w:val="00D94F49"/>
    <w:rsid w:val="00D971C1"/>
    <w:rsid w:val="00DA21E0"/>
    <w:rsid w:val="00DA28E2"/>
    <w:rsid w:val="00DB34D6"/>
    <w:rsid w:val="00DB6ABF"/>
    <w:rsid w:val="00DC5FDE"/>
    <w:rsid w:val="00E43C98"/>
    <w:rsid w:val="00E50BE7"/>
    <w:rsid w:val="00E63EE5"/>
    <w:rsid w:val="00F34E1B"/>
    <w:rsid w:val="00F4410A"/>
    <w:rsid w:val="00F61A78"/>
    <w:rsid w:val="00F70E6D"/>
    <w:rsid w:val="00F90675"/>
    <w:rsid w:val="00F90732"/>
    <w:rsid w:val="00FB724A"/>
    <w:rsid w:val="00FC3985"/>
    <w:rsid w:val="00FD51F3"/>
    <w:rsid w:val="00FE1AA1"/>
    <w:rsid w:val="40A503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Theme="minorEastAsia" w:cstheme="minorBidi"/>
      <w:color w:val="000000" w:themeColor="text1"/>
      <w:sz w:val="24"/>
      <w:szCs w:val="22"/>
      <w:lang w:val="en-GB" w:eastAsia="zh-CN" w:bidi="ar-SA"/>
      <w14:textFill>
        <w14:solidFill>
          <w14:schemeClr w14:val="tx1"/>
        </w14:solidFill>
      </w14:textFill>
    </w:rPr>
  </w:style>
  <w:style w:type="paragraph" w:styleId="2">
    <w:name w:val="heading 1"/>
    <w:basedOn w:val="1"/>
    <w:next w:val="1"/>
    <w:link w:val="15"/>
    <w:qFormat/>
    <w:uiPriority w:val="9"/>
    <w:pPr>
      <w:keepNext/>
      <w:keepLines/>
      <w:spacing w:before="240"/>
      <w:outlineLvl w:val="0"/>
    </w:pPr>
    <w:rPr>
      <w:rFonts w:eastAsiaTheme="majorEastAsia" w:cstheme="majorBidi"/>
      <w:b/>
      <w:sz w:val="28"/>
      <w:szCs w:val="32"/>
    </w:rPr>
  </w:style>
  <w:style w:type="paragraph" w:styleId="3">
    <w:name w:val="heading 2"/>
    <w:basedOn w:val="1"/>
    <w:next w:val="1"/>
    <w:link w:val="16"/>
    <w:unhideWhenUsed/>
    <w:qFormat/>
    <w:uiPriority w:val="9"/>
    <w:pPr>
      <w:keepNext/>
      <w:keepLines/>
      <w:spacing w:before="40"/>
      <w:outlineLvl w:val="1"/>
    </w:pPr>
    <w:rPr>
      <w:rFonts w:eastAsiaTheme="majorEastAsia" w:cstheme="majorBidi"/>
      <w:b/>
      <w:szCs w:val="26"/>
    </w:rPr>
  </w:style>
  <w:style w:type="character" w:default="1" w:styleId="9">
    <w:name w:val="Default Paragraph Font"/>
    <w:semiHidden/>
    <w:unhideWhenUsed/>
    <w:uiPriority w:val="1"/>
  </w:style>
  <w:style w:type="table" w:default="1" w:styleId="8">
    <w:name w:val="Normal Table"/>
    <w:semiHidden/>
    <w:unhideWhenUsed/>
    <w:uiPriority w:val="99"/>
    <w:tblPr>
      <w:tblLayout w:type="fixed"/>
      <w:tblCellMar>
        <w:top w:w="0" w:type="dxa"/>
        <w:left w:w="108" w:type="dxa"/>
        <w:bottom w:w="0" w:type="dxa"/>
        <w:right w:w="108" w:type="dxa"/>
      </w:tblCellMar>
    </w:tblPr>
  </w:style>
  <w:style w:type="paragraph" w:styleId="4">
    <w:name w:val="footer"/>
    <w:basedOn w:val="1"/>
    <w:link w:val="13"/>
    <w:unhideWhenUsed/>
    <w:uiPriority w:val="99"/>
    <w:pPr>
      <w:tabs>
        <w:tab w:val="center" w:pos="4320"/>
        <w:tab w:val="right" w:pos="8640"/>
      </w:tabs>
      <w:spacing w:line="240" w:lineRule="auto"/>
    </w:pPr>
  </w:style>
  <w:style w:type="paragraph" w:styleId="5">
    <w:name w:val="header"/>
    <w:basedOn w:val="1"/>
    <w:link w:val="12"/>
    <w:unhideWhenUsed/>
    <w:uiPriority w:val="99"/>
    <w:pPr>
      <w:tabs>
        <w:tab w:val="center" w:pos="4320"/>
        <w:tab w:val="right" w:pos="8640"/>
      </w:tabs>
      <w:spacing w:line="240" w:lineRule="auto"/>
    </w:p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40"/>
    </w:pPr>
  </w:style>
  <w:style w:type="character" w:styleId="10">
    <w:name w:val="Strong"/>
    <w:basedOn w:val="9"/>
    <w:qFormat/>
    <w:uiPriority w:val="22"/>
    <w:rPr>
      <w:b/>
      <w:bCs/>
    </w:rPr>
  </w:style>
  <w:style w:type="character" w:styleId="11">
    <w:name w:val="Hyperlink"/>
    <w:basedOn w:val="9"/>
    <w:unhideWhenUsed/>
    <w:uiPriority w:val="99"/>
    <w:rPr>
      <w:color w:val="0000FF"/>
      <w:u w:val="single"/>
    </w:rPr>
  </w:style>
  <w:style w:type="character" w:customStyle="1" w:styleId="12">
    <w:name w:val="页眉 Char"/>
    <w:basedOn w:val="9"/>
    <w:link w:val="5"/>
    <w:uiPriority w:val="99"/>
    <w:rPr>
      <w:rFonts w:ascii="Arial" w:hAnsi="Arial"/>
      <w:color w:val="000000" w:themeColor="text1"/>
      <w:sz w:val="24"/>
      <w:lang w:val="en-GB"/>
      <w14:textFill>
        <w14:solidFill>
          <w14:schemeClr w14:val="tx1"/>
        </w14:solidFill>
      </w14:textFill>
    </w:rPr>
  </w:style>
  <w:style w:type="character" w:customStyle="1" w:styleId="13">
    <w:name w:val="页脚 Char"/>
    <w:basedOn w:val="9"/>
    <w:link w:val="4"/>
    <w:uiPriority w:val="99"/>
    <w:rPr>
      <w:rFonts w:ascii="Arial" w:hAnsi="Arial"/>
      <w:color w:val="000000" w:themeColor="text1"/>
      <w:sz w:val="24"/>
      <w:lang w:val="en-GB"/>
      <w14:textFill>
        <w14:solidFill>
          <w14:schemeClr w14:val="tx1"/>
        </w14:solidFill>
      </w14:textFill>
    </w:rPr>
  </w:style>
  <w:style w:type="paragraph" w:styleId="14">
    <w:name w:val="List Paragraph"/>
    <w:basedOn w:val="1"/>
    <w:qFormat/>
    <w:uiPriority w:val="34"/>
    <w:pPr>
      <w:widowControl w:val="0"/>
      <w:spacing w:line="240" w:lineRule="auto"/>
      <w:ind w:firstLine="420" w:firstLineChars="200"/>
    </w:pPr>
    <w:rPr>
      <w:rFonts w:asciiTheme="minorHAnsi" w:hAnsiTheme="minorHAnsi"/>
      <w:color w:val="auto"/>
      <w:kern w:val="2"/>
      <w:sz w:val="21"/>
      <w:lang w:val="en-US"/>
    </w:rPr>
  </w:style>
  <w:style w:type="character" w:customStyle="1" w:styleId="15">
    <w:name w:val="标题 1 Char"/>
    <w:basedOn w:val="9"/>
    <w:link w:val="2"/>
    <w:uiPriority w:val="9"/>
    <w:rPr>
      <w:rFonts w:ascii="Arial" w:hAnsi="Arial" w:eastAsiaTheme="majorEastAsia" w:cstheme="majorBidi"/>
      <w:b/>
      <w:color w:val="000000" w:themeColor="text1"/>
      <w:sz w:val="28"/>
      <w:szCs w:val="32"/>
      <w:lang w:val="en-GB"/>
      <w14:textFill>
        <w14:solidFill>
          <w14:schemeClr w14:val="tx1"/>
        </w14:solidFill>
      </w14:textFill>
    </w:rPr>
  </w:style>
  <w:style w:type="character" w:customStyle="1" w:styleId="16">
    <w:name w:val="标题 2 Char"/>
    <w:basedOn w:val="9"/>
    <w:link w:val="3"/>
    <w:uiPriority w:val="9"/>
    <w:rPr>
      <w:rFonts w:ascii="Arial" w:hAnsi="Arial" w:eastAsiaTheme="majorEastAsia" w:cstheme="majorBidi"/>
      <w:b/>
      <w:color w:val="000000" w:themeColor="text1"/>
      <w:sz w:val="24"/>
      <w:szCs w:val="26"/>
      <w:lang w:val="en-GB"/>
      <w14:textFill>
        <w14:solidFill>
          <w14:schemeClr w14:val="tx1"/>
        </w14:solidFill>
      </w14:textFill>
    </w:rPr>
  </w:style>
  <w:style w:type="paragraph" w:customStyle="1" w:styleId="17">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 w:val="32"/>
      <w:lang w:val="en-U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2.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6719A56-39BC-4EE5-A274-26253D76C089}">
  <ds:schemaRefs/>
</ds:datastoreItem>
</file>

<file path=docProps/app.xml><?xml version="1.0" encoding="utf-8"?>
<Properties xmlns="http://schemas.openxmlformats.org/officeDocument/2006/extended-properties" xmlns:vt="http://schemas.openxmlformats.org/officeDocument/2006/docPropsVTypes">
  <Template>Normal</Template>
  <Pages>22</Pages>
  <Words>5290</Words>
  <Characters>30157</Characters>
  <Lines>251</Lines>
  <Paragraphs>70</Paragraphs>
  <TotalTime>599</TotalTime>
  <ScaleCrop>false</ScaleCrop>
  <LinksUpToDate>false</LinksUpToDate>
  <CharactersWithSpaces>35377</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2019-05-08T09:07:00Z</dcterms:created>
  <dc:creator>matt</dc:creator>
  <cp:lastModifiedBy>aw</cp:lastModifiedBy>
  <dcterms:modified xsi:type="dcterms:W3CDTF">2019-05-10T19:22:01Z</dcterms:modified>
  <cp:revision>62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