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9E980" w14:textId="5B7C30F8" w:rsidR="00B26D75" w:rsidRPr="00D106A2" w:rsidRDefault="00124FE3" w:rsidP="007D01EA">
      <w:pPr>
        <w:jc w:val="center"/>
        <w:rPr>
          <w:rFonts w:cs="Arial"/>
          <w:sz w:val="32"/>
          <w:szCs w:val="32"/>
        </w:rPr>
      </w:pPr>
      <w:r>
        <w:rPr>
          <w:rFonts w:cs="Arial"/>
          <w:noProof/>
          <w:sz w:val="32"/>
          <w:szCs w:val="32"/>
          <w14:ligatures w14:val="standardContextual"/>
        </w:rPr>
        <w:drawing>
          <wp:anchor distT="0" distB="0" distL="114300" distR="114300" simplePos="0" relativeHeight="251658240" behindDoc="0" locked="0" layoutInCell="1" allowOverlap="1" wp14:anchorId="466F79C7" wp14:editId="4A00EC06">
            <wp:simplePos x="0" y="0"/>
            <wp:positionH relativeFrom="column">
              <wp:posOffset>-552450</wp:posOffset>
            </wp:positionH>
            <wp:positionV relativeFrom="paragraph">
              <wp:posOffset>-561975</wp:posOffset>
            </wp:positionV>
            <wp:extent cx="3686175" cy="2047875"/>
            <wp:effectExtent l="0" t="0" r="9525" b="9525"/>
            <wp:wrapNone/>
            <wp:docPr id="700491348" name="Picture 2"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491348" name="Picture 2" descr="A black and yellow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86175" cy="2047875"/>
                    </a:xfrm>
                    <a:prstGeom prst="rect">
                      <a:avLst/>
                    </a:prstGeom>
                  </pic:spPr>
                </pic:pic>
              </a:graphicData>
            </a:graphic>
          </wp:anchor>
        </w:drawing>
      </w:r>
    </w:p>
    <w:p w14:paraId="12AE5A3B" w14:textId="77777777" w:rsidR="00B26D75" w:rsidRPr="00D106A2" w:rsidRDefault="00B26D75" w:rsidP="007D01EA">
      <w:pPr>
        <w:jc w:val="center"/>
        <w:rPr>
          <w:rFonts w:cs="Arial"/>
          <w:sz w:val="32"/>
          <w:szCs w:val="32"/>
        </w:rPr>
      </w:pPr>
    </w:p>
    <w:p w14:paraId="2BCB2051" w14:textId="77777777" w:rsidR="00292ADB" w:rsidRPr="00D106A2" w:rsidRDefault="00292ADB" w:rsidP="007D01EA">
      <w:pPr>
        <w:jc w:val="center"/>
        <w:rPr>
          <w:rFonts w:cs="Arial"/>
          <w:sz w:val="32"/>
          <w:szCs w:val="32"/>
        </w:rPr>
      </w:pPr>
    </w:p>
    <w:p w14:paraId="308D2905" w14:textId="77777777" w:rsidR="00B26D75" w:rsidRPr="00D106A2" w:rsidRDefault="00B26D75" w:rsidP="007D01EA">
      <w:pPr>
        <w:jc w:val="center"/>
        <w:rPr>
          <w:rFonts w:cs="Arial"/>
          <w:sz w:val="32"/>
          <w:szCs w:val="32"/>
        </w:rPr>
      </w:pPr>
    </w:p>
    <w:p w14:paraId="60DB4538" w14:textId="77777777" w:rsidR="00B26D75" w:rsidRPr="00D106A2" w:rsidRDefault="00B26D75" w:rsidP="007D01EA">
      <w:pPr>
        <w:jc w:val="center"/>
        <w:rPr>
          <w:rFonts w:cs="Arial"/>
          <w:sz w:val="32"/>
          <w:szCs w:val="32"/>
        </w:rPr>
      </w:pPr>
    </w:p>
    <w:p w14:paraId="0480B413" w14:textId="77777777" w:rsidR="00B26D75" w:rsidRPr="00D106A2" w:rsidRDefault="00B26D75" w:rsidP="007D01EA">
      <w:pPr>
        <w:jc w:val="center"/>
        <w:rPr>
          <w:rFonts w:cs="Arial"/>
          <w:sz w:val="32"/>
          <w:szCs w:val="32"/>
        </w:rPr>
      </w:pPr>
    </w:p>
    <w:p w14:paraId="47D59DAA" w14:textId="557794E3" w:rsidR="00B26D75" w:rsidRPr="000E7ED9" w:rsidRDefault="00B26D75" w:rsidP="007D01EA">
      <w:pPr>
        <w:jc w:val="center"/>
        <w:rPr>
          <w:rFonts w:cs="Arial"/>
          <w:b/>
          <w:bCs/>
          <w:sz w:val="32"/>
          <w:szCs w:val="32"/>
        </w:rPr>
      </w:pPr>
      <w:r w:rsidRPr="000E7ED9">
        <w:rPr>
          <w:rFonts w:cs="Arial"/>
          <w:b/>
          <w:bCs/>
          <w:sz w:val="32"/>
          <w:szCs w:val="32"/>
        </w:rPr>
        <w:t>MODULE: COMMUNITY CARE AND DEVELOPMENT</w:t>
      </w:r>
    </w:p>
    <w:p w14:paraId="6ED1D0AD" w14:textId="77777777" w:rsidR="000E7ED9" w:rsidRDefault="000E7ED9" w:rsidP="007D01EA">
      <w:pPr>
        <w:jc w:val="center"/>
        <w:rPr>
          <w:rFonts w:cs="Arial"/>
          <w:sz w:val="32"/>
          <w:szCs w:val="32"/>
        </w:rPr>
      </w:pPr>
    </w:p>
    <w:p w14:paraId="0AE5FD4F" w14:textId="023F5C63" w:rsidR="00B26D75" w:rsidRPr="00D106A2" w:rsidRDefault="000E7ED9" w:rsidP="007D01EA">
      <w:pPr>
        <w:jc w:val="center"/>
        <w:rPr>
          <w:rFonts w:cs="Arial"/>
          <w:sz w:val="32"/>
          <w:szCs w:val="32"/>
        </w:rPr>
      </w:pPr>
      <w:r>
        <w:rPr>
          <w:rFonts w:cs="Arial"/>
          <w:sz w:val="32"/>
          <w:szCs w:val="32"/>
        </w:rPr>
        <w:br/>
      </w:r>
      <w:r w:rsidR="00B26D75" w:rsidRPr="000E7ED9">
        <w:rPr>
          <w:rFonts w:cs="Arial"/>
          <w:b/>
          <w:bCs/>
          <w:sz w:val="32"/>
          <w:szCs w:val="32"/>
        </w:rPr>
        <w:t>COMPONENT 2</w:t>
      </w:r>
      <w:r w:rsidR="00B26D75" w:rsidRPr="00D106A2">
        <w:rPr>
          <w:rFonts w:cs="Arial"/>
          <w:sz w:val="32"/>
          <w:szCs w:val="32"/>
        </w:rPr>
        <w:t>: MENTAL HEALTH ISSUES AND STRATEGIES OF THE CHILDREN AND YOUNG PEOPLE IN HARROW</w:t>
      </w:r>
    </w:p>
    <w:p w14:paraId="5600434F" w14:textId="77777777" w:rsidR="00124FE3" w:rsidRDefault="00124FE3" w:rsidP="007D01EA">
      <w:pPr>
        <w:jc w:val="center"/>
        <w:rPr>
          <w:rFonts w:cs="Arial"/>
          <w:b/>
          <w:bCs/>
          <w:sz w:val="32"/>
          <w:szCs w:val="32"/>
        </w:rPr>
      </w:pPr>
    </w:p>
    <w:p w14:paraId="265DAED8" w14:textId="77777777" w:rsidR="00124FE3" w:rsidRDefault="00124FE3" w:rsidP="000E7ED9">
      <w:pPr>
        <w:rPr>
          <w:rFonts w:cs="Arial"/>
          <w:b/>
          <w:bCs/>
          <w:sz w:val="32"/>
          <w:szCs w:val="32"/>
        </w:rPr>
      </w:pPr>
    </w:p>
    <w:p w14:paraId="72B096BD" w14:textId="77777777" w:rsidR="00124FE3" w:rsidRDefault="00124FE3" w:rsidP="007D01EA">
      <w:pPr>
        <w:jc w:val="center"/>
        <w:rPr>
          <w:rFonts w:cs="Arial"/>
          <w:b/>
          <w:bCs/>
          <w:sz w:val="32"/>
          <w:szCs w:val="32"/>
        </w:rPr>
      </w:pPr>
      <w:r>
        <w:rPr>
          <w:rFonts w:cs="Arial"/>
          <w:b/>
          <w:bCs/>
          <w:sz w:val="32"/>
          <w:szCs w:val="32"/>
        </w:rPr>
        <w:br/>
      </w:r>
    </w:p>
    <w:p w14:paraId="5A0947F9" w14:textId="77777777" w:rsidR="00124FE3" w:rsidRDefault="00124FE3" w:rsidP="007D01EA">
      <w:pPr>
        <w:jc w:val="center"/>
        <w:rPr>
          <w:rFonts w:cs="Arial"/>
          <w:b/>
          <w:bCs/>
          <w:sz w:val="32"/>
          <w:szCs w:val="32"/>
        </w:rPr>
      </w:pPr>
      <w:r>
        <w:rPr>
          <w:rFonts w:cs="Arial"/>
          <w:b/>
          <w:bCs/>
          <w:sz w:val="32"/>
          <w:szCs w:val="32"/>
        </w:rPr>
        <w:br/>
      </w:r>
      <w:r>
        <w:rPr>
          <w:rFonts w:cs="Arial"/>
          <w:b/>
          <w:bCs/>
          <w:sz w:val="32"/>
          <w:szCs w:val="32"/>
        </w:rPr>
        <w:br/>
      </w:r>
    </w:p>
    <w:p w14:paraId="75E1AC82" w14:textId="77777777" w:rsidR="00124FE3" w:rsidRDefault="00124FE3" w:rsidP="007D01EA">
      <w:pPr>
        <w:jc w:val="center"/>
        <w:rPr>
          <w:rFonts w:cs="Arial"/>
          <w:b/>
          <w:bCs/>
          <w:sz w:val="32"/>
          <w:szCs w:val="32"/>
        </w:rPr>
      </w:pPr>
    </w:p>
    <w:p w14:paraId="0D4B7042" w14:textId="7EADFAA6" w:rsidR="002042C7" w:rsidRPr="00D106A2" w:rsidRDefault="00124FE3" w:rsidP="007D01EA">
      <w:pPr>
        <w:jc w:val="center"/>
        <w:rPr>
          <w:rFonts w:cs="Arial"/>
          <w:sz w:val="32"/>
          <w:szCs w:val="32"/>
        </w:rPr>
      </w:pPr>
      <w:r>
        <w:rPr>
          <w:rFonts w:cs="Arial"/>
          <w:b/>
          <w:bCs/>
          <w:sz w:val="32"/>
          <w:szCs w:val="32"/>
        </w:rPr>
        <w:t xml:space="preserve">                                               </w:t>
      </w:r>
      <w:r w:rsidR="00C57ED8" w:rsidRPr="00D106A2">
        <w:rPr>
          <w:rFonts w:cs="Arial"/>
          <w:b/>
          <w:bCs/>
          <w:sz w:val="32"/>
          <w:szCs w:val="32"/>
        </w:rPr>
        <w:t xml:space="preserve">Student </w:t>
      </w:r>
      <w:r w:rsidR="002042C7" w:rsidRPr="00D106A2">
        <w:rPr>
          <w:rFonts w:cs="Arial"/>
          <w:b/>
          <w:bCs/>
          <w:sz w:val="32"/>
          <w:szCs w:val="32"/>
        </w:rPr>
        <w:t>Name:</w:t>
      </w:r>
      <w:r w:rsidR="001B1A92" w:rsidRPr="00D106A2">
        <w:rPr>
          <w:rFonts w:cs="Arial"/>
          <w:sz w:val="32"/>
          <w:szCs w:val="32"/>
        </w:rPr>
        <w:t xml:space="preserve"> Catalina Dragoi</w:t>
      </w:r>
    </w:p>
    <w:p w14:paraId="53415AC7" w14:textId="548494CB" w:rsidR="00C57ED8" w:rsidRPr="00D106A2" w:rsidRDefault="00124FE3" w:rsidP="007D01EA">
      <w:pPr>
        <w:jc w:val="center"/>
        <w:rPr>
          <w:rFonts w:cs="Arial"/>
          <w:sz w:val="32"/>
          <w:szCs w:val="32"/>
        </w:rPr>
      </w:pPr>
      <w:r>
        <w:rPr>
          <w:rFonts w:cs="Arial"/>
          <w:b/>
          <w:bCs/>
          <w:sz w:val="32"/>
          <w:szCs w:val="32"/>
        </w:rPr>
        <w:t xml:space="preserve">                                       </w:t>
      </w:r>
      <w:r w:rsidR="00C57ED8" w:rsidRPr="00D106A2">
        <w:rPr>
          <w:rFonts w:cs="Arial"/>
          <w:b/>
          <w:bCs/>
          <w:sz w:val="32"/>
          <w:szCs w:val="32"/>
        </w:rPr>
        <w:t>Student Number:</w:t>
      </w:r>
      <w:r w:rsidR="001B1A92" w:rsidRPr="00D106A2">
        <w:rPr>
          <w:rFonts w:cs="Arial"/>
          <w:sz w:val="32"/>
          <w:szCs w:val="32"/>
        </w:rPr>
        <w:t xml:space="preserve"> 2022850</w:t>
      </w:r>
    </w:p>
    <w:p w14:paraId="3E1C74A8" w14:textId="21466AEB" w:rsidR="00C57ED8" w:rsidRPr="00D106A2" w:rsidRDefault="00124FE3" w:rsidP="007D01EA">
      <w:pPr>
        <w:jc w:val="center"/>
        <w:rPr>
          <w:rFonts w:cs="Arial"/>
          <w:sz w:val="32"/>
          <w:szCs w:val="32"/>
        </w:rPr>
      </w:pPr>
      <w:r>
        <w:rPr>
          <w:rFonts w:cs="Arial"/>
          <w:b/>
          <w:bCs/>
          <w:sz w:val="32"/>
          <w:szCs w:val="32"/>
        </w:rPr>
        <w:t xml:space="preserve">                                              </w:t>
      </w:r>
      <w:r w:rsidR="00C57ED8" w:rsidRPr="00D106A2">
        <w:rPr>
          <w:rFonts w:cs="Arial"/>
          <w:b/>
          <w:bCs/>
          <w:sz w:val="32"/>
          <w:szCs w:val="32"/>
        </w:rPr>
        <w:t>Lecturer Name:</w:t>
      </w:r>
      <w:r w:rsidR="001B1A92" w:rsidRPr="00D106A2">
        <w:rPr>
          <w:rFonts w:cs="Arial"/>
          <w:sz w:val="32"/>
          <w:szCs w:val="32"/>
        </w:rPr>
        <w:t xml:space="preserve"> Jolly Nwan</w:t>
      </w:r>
      <w:r w:rsidR="00A01AA5" w:rsidRPr="00D106A2">
        <w:rPr>
          <w:rFonts w:cs="Arial"/>
          <w:sz w:val="32"/>
          <w:szCs w:val="32"/>
        </w:rPr>
        <w:t>kwo</w:t>
      </w:r>
    </w:p>
    <w:p w14:paraId="3E33C22B" w14:textId="7724D6FF" w:rsidR="00C57ED8" w:rsidRPr="00124FE3" w:rsidRDefault="00124FE3" w:rsidP="00124FE3">
      <w:pPr>
        <w:jc w:val="center"/>
        <w:rPr>
          <w:rFonts w:cs="Arial"/>
          <w:b/>
          <w:bCs/>
          <w:sz w:val="32"/>
          <w:szCs w:val="32"/>
        </w:rPr>
      </w:pPr>
      <w:r>
        <w:rPr>
          <w:rFonts w:cs="Arial"/>
          <w:b/>
          <w:bCs/>
          <w:sz w:val="32"/>
          <w:szCs w:val="32"/>
        </w:rPr>
        <w:t xml:space="preserve">                  </w:t>
      </w:r>
      <w:r w:rsidR="000E7ED9">
        <w:rPr>
          <w:rFonts w:cs="Arial"/>
          <w:b/>
          <w:bCs/>
          <w:sz w:val="32"/>
          <w:szCs w:val="32"/>
        </w:rPr>
        <w:t xml:space="preserve">                    </w:t>
      </w:r>
      <w:r w:rsidR="00A724CD">
        <w:rPr>
          <w:rFonts w:cs="Arial"/>
          <w:b/>
          <w:bCs/>
          <w:sz w:val="32"/>
          <w:szCs w:val="32"/>
        </w:rPr>
        <w:t xml:space="preserve">         </w:t>
      </w:r>
      <w:r w:rsidR="00C57ED8" w:rsidRPr="00D106A2">
        <w:rPr>
          <w:rFonts w:cs="Arial"/>
          <w:b/>
          <w:bCs/>
          <w:sz w:val="32"/>
          <w:szCs w:val="32"/>
        </w:rPr>
        <w:t>Module Code</w:t>
      </w:r>
      <w:r w:rsidR="000E7ED9">
        <w:rPr>
          <w:rFonts w:cs="Arial"/>
          <w:b/>
          <w:bCs/>
          <w:sz w:val="32"/>
          <w:szCs w:val="32"/>
        </w:rPr>
        <w:t xml:space="preserve">: </w:t>
      </w:r>
      <w:r w:rsidR="000E7ED9" w:rsidRPr="000E7ED9">
        <w:rPr>
          <w:rFonts w:cs="Arial"/>
          <w:sz w:val="32"/>
          <w:szCs w:val="32"/>
        </w:rPr>
        <w:t>BMHP6022</w:t>
      </w:r>
      <w:r w:rsidR="00A724CD">
        <w:rPr>
          <w:rFonts w:cs="Arial"/>
          <w:sz w:val="32"/>
          <w:szCs w:val="32"/>
        </w:rPr>
        <w:t>_LON</w:t>
      </w:r>
    </w:p>
    <w:p w14:paraId="2F386CC0" w14:textId="77777777" w:rsidR="00B26D75" w:rsidRDefault="00B26D75" w:rsidP="007D01EA">
      <w:pPr>
        <w:spacing w:line="276" w:lineRule="auto"/>
        <w:jc w:val="left"/>
        <w:rPr>
          <w:rFonts w:cs="Arial"/>
        </w:rPr>
      </w:pPr>
      <w:r w:rsidRPr="00D106A2">
        <w:rPr>
          <w:rFonts w:cs="Arial"/>
        </w:rPr>
        <w:br w:type="page"/>
      </w:r>
    </w:p>
    <w:p w14:paraId="5F4684E3" w14:textId="77777777" w:rsidR="00124FE3" w:rsidRPr="00124FE3" w:rsidRDefault="00124FE3" w:rsidP="00124FE3">
      <w:pPr>
        <w:rPr>
          <w:rFonts w:eastAsiaTheme="majorEastAsia" w:cs="Arial"/>
          <w:sz w:val="28"/>
          <w:szCs w:val="32"/>
        </w:rPr>
      </w:pPr>
    </w:p>
    <w:sdt>
      <w:sdtPr>
        <w:rPr>
          <w:rFonts w:ascii="Arial" w:eastAsiaTheme="minorHAnsi" w:hAnsi="Arial" w:cs="Arial"/>
          <w:color w:val="auto"/>
          <w:sz w:val="24"/>
          <w:szCs w:val="22"/>
        </w:rPr>
        <w:id w:val="1865085891"/>
        <w:docPartObj>
          <w:docPartGallery w:val="Table of Contents"/>
          <w:docPartUnique/>
        </w:docPartObj>
      </w:sdtPr>
      <w:sdtEndPr>
        <w:rPr>
          <w:b/>
          <w:bCs/>
          <w:sz w:val="22"/>
        </w:rPr>
      </w:sdtEndPr>
      <w:sdtContent>
        <w:p w14:paraId="3B14E6A0" w14:textId="055AC824" w:rsidR="00B26D75" w:rsidRPr="00D106A2" w:rsidRDefault="00B26D75" w:rsidP="007D01EA">
          <w:pPr>
            <w:pStyle w:val="TOCHeading"/>
            <w:spacing w:before="0"/>
            <w:jc w:val="center"/>
            <w:rPr>
              <w:rFonts w:ascii="Arial" w:hAnsi="Arial" w:cs="Arial"/>
              <w:b/>
              <w:bCs/>
              <w:color w:val="auto"/>
            </w:rPr>
          </w:pPr>
          <w:r w:rsidRPr="00D106A2">
            <w:rPr>
              <w:rFonts w:ascii="Arial" w:hAnsi="Arial" w:cs="Arial"/>
              <w:b/>
              <w:bCs/>
              <w:color w:val="auto"/>
            </w:rPr>
            <w:t>Table of Contents</w:t>
          </w:r>
        </w:p>
        <w:p w14:paraId="16A7BC16" w14:textId="57B8F161" w:rsidR="00B7703C" w:rsidRPr="00D106A2" w:rsidRDefault="00B26D75" w:rsidP="007D01EA">
          <w:pPr>
            <w:pStyle w:val="TOC1"/>
            <w:tabs>
              <w:tab w:val="right" w:leader="dot" w:pos="9350"/>
            </w:tabs>
            <w:spacing w:after="0"/>
            <w:rPr>
              <w:rFonts w:eastAsiaTheme="minorEastAsia" w:cs="Arial"/>
              <w:kern w:val="2"/>
              <w14:ligatures w14:val="standardContextual"/>
            </w:rPr>
          </w:pPr>
          <w:r w:rsidRPr="00D106A2">
            <w:rPr>
              <w:rFonts w:cs="Arial"/>
            </w:rPr>
            <w:fldChar w:fldCharType="begin"/>
          </w:r>
          <w:r w:rsidRPr="00D106A2">
            <w:rPr>
              <w:rFonts w:cs="Arial"/>
            </w:rPr>
            <w:instrText xml:space="preserve"> TOC \o "1-3" \h \z \u </w:instrText>
          </w:r>
          <w:r w:rsidRPr="00D106A2">
            <w:rPr>
              <w:rFonts w:cs="Arial"/>
            </w:rPr>
            <w:fldChar w:fldCharType="separate"/>
          </w:r>
          <w:hyperlink w:anchor="_Toc164327810" w:history="1">
            <w:r w:rsidR="00B7703C" w:rsidRPr="00D106A2">
              <w:rPr>
                <w:rStyle w:val="Hyperlink"/>
                <w:rFonts w:cs="Arial"/>
                <w:u w:val="none"/>
              </w:rPr>
              <w:t>Introduction</w:t>
            </w:r>
            <w:r w:rsidR="00B7703C" w:rsidRPr="00D106A2">
              <w:rPr>
                <w:rFonts w:cs="Arial"/>
                <w:webHidden/>
              </w:rPr>
              <w:tab/>
            </w:r>
            <w:r w:rsidR="00B7703C" w:rsidRPr="00D106A2">
              <w:rPr>
                <w:rFonts w:cs="Arial"/>
                <w:webHidden/>
              </w:rPr>
              <w:fldChar w:fldCharType="begin"/>
            </w:r>
            <w:r w:rsidR="00B7703C" w:rsidRPr="00D106A2">
              <w:rPr>
                <w:rFonts w:cs="Arial"/>
                <w:webHidden/>
              </w:rPr>
              <w:instrText xml:space="preserve"> PAGEREF _Toc164327810 \h </w:instrText>
            </w:r>
            <w:r w:rsidR="00B7703C" w:rsidRPr="00D106A2">
              <w:rPr>
                <w:rFonts w:cs="Arial"/>
                <w:webHidden/>
              </w:rPr>
            </w:r>
            <w:r w:rsidR="00B7703C" w:rsidRPr="00D106A2">
              <w:rPr>
                <w:rFonts w:cs="Arial"/>
                <w:webHidden/>
              </w:rPr>
              <w:fldChar w:fldCharType="separate"/>
            </w:r>
            <w:r w:rsidR="00B7703C" w:rsidRPr="00D106A2">
              <w:rPr>
                <w:rFonts w:cs="Arial"/>
                <w:webHidden/>
              </w:rPr>
              <w:t>3</w:t>
            </w:r>
            <w:r w:rsidR="00B7703C" w:rsidRPr="00D106A2">
              <w:rPr>
                <w:rFonts w:cs="Arial"/>
                <w:webHidden/>
              </w:rPr>
              <w:fldChar w:fldCharType="end"/>
            </w:r>
          </w:hyperlink>
        </w:p>
        <w:p w14:paraId="3BE75C7A" w14:textId="0776EEC0" w:rsidR="00B7703C" w:rsidRPr="00D106A2" w:rsidRDefault="00A724CD" w:rsidP="007D01EA">
          <w:pPr>
            <w:pStyle w:val="TOC1"/>
            <w:tabs>
              <w:tab w:val="right" w:leader="dot" w:pos="9350"/>
            </w:tabs>
            <w:spacing w:after="0"/>
            <w:rPr>
              <w:rFonts w:eastAsiaTheme="minorEastAsia" w:cs="Arial"/>
              <w:kern w:val="2"/>
              <w14:ligatures w14:val="standardContextual"/>
            </w:rPr>
          </w:pPr>
          <w:hyperlink w:anchor="_Toc164327811" w:history="1">
            <w:r w:rsidR="00B7703C" w:rsidRPr="00D106A2">
              <w:rPr>
                <w:rStyle w:val="Hyperlink"/>
                <w:rFonts w:cs="Arial"/>
                <w:u w:val="none"/>
              </w:rPr>
              <w:t>Discussion</w:t>
            </w:r>
            <w:r w:rsidR="00B7703C" w:rsidRPr="00D106A2">
              <w:rPr>
                <w:rFonts w:cs="Arial"/>
                <w:webHidden/>
              </w:rPr>
              <w:tab/>
            </w:r>
            <w:r w:rsidR="00B7703C" w:rsidRPr="00D106A2">
              <w:rPr>
                <w:rFonts w:cs="Arial"/>
                <w:webHidden/>
              </w:rPr>
              <w:fldChar w:fldCharType="begin"/>
            </w:r>
            <w:r w:rsidR="00B7703C" w:rsidRPr="00D106A2">
              <w:rPr>
                <w:rFonts w:cs="Arial"/>
                <w:webHidden/>
              </w:rPr>
              <w:instrText xml:space="preserve"> PAGEREF _Toc164327811 \h </w:instrText>
            </w:r>
            <w:r w:rsidR="00B7703C" w:rsidRPr="00D106A2">
              <w:rPr>
                <w:rFonts w:cs="Arial"/>
                <w:webHidden/>
              </w:rPr>
            </w:r>
            <w:r w:rsidR="00B7703C" w:rsidRPr="00D106A2">
              <w:rPr>
                <w:rFonts w:cs="Arial"/>
                <w:webHidden/>
              </w:rPr>
              <w:fldChar w:fldCharType="separate"/>
            </w:r>
            <w:r w:rsidR="00B7703C" w:rsidRPr="00D106A2">
              <w:rPr>
                <w:rFonts w:cs="Arial"/>
                <w:webHidden/>
              </w:rPr>
              <w:t>3</w:t>
            </w:r>
            <w:r w:rsidR="00B7703C" w:rsidRPr="00D106A2">
              <w:rPr>
                <w:rFonts w:cs="Arial"/>
                <w:webHidden/>
              </w:rPr>
              <w:fldChar w:fldCharType="end"/>
            </w:r>
          </w:hyperlink>
        </w:p>
        <w:p w14:paraId="35D38EE9" w14:textId="62275539" w:rsidR="00B7703C" w:rsidRPr="00D106A2" w:rsidRDefault="00A724CD" w:rsidP="000E7ED9">
          <w:pPr>
            <w:pStyle w:val="TOC2"/>
            <w:tabs>
              <w:tab w:val="right" w:leader="dot" w:pos="9350"/>
            </w:tabs>
            <w:spacing w:after="0"/>
            <w:ind w:left="0"/>
            <w:rPr>
              <w:rFonts w:eastAsiaTheme="minorEastAsia" w:cs="Arial"/>
              <w:kern w:val="2"/>
              <w14:ligatures w14:val="standardContextual"/>
            </w:rPr>
          </w:pPr>
          <w:hyperlink w:anchor="_Toc164327812" w:history="1">
            <w:r w:rsidR="00B7703C" w:rsidRPr="00D106A2">
              <w:rPr>
                <w:rStyle w:val="Hyperlink"/>
                <w:rFonts w:cs="Arial"/>
                <w:u w:val="none"/>
              </w:rPr>
              <w:t>Overview of people’s characteristics in Harrow</w:t>
            </w:r>
            <w:r w:rsidR="00B7703C" w:rsidRPr="00D106A2">
              <w:rPr>
                <w:rFonts w:cs="Arial"/>
                <w:webHidden/>
              </w:rPr>
              <w:tab/>
            </w:r>
            <w:r w:rsidR="00B7703C" w:rsidRPr="00D106A2">
              <w:rPr>
                <w:rFonts w:cs="Arial"/>
                <w:webHidden/>
              </w:rPr>
              <w:fldChar w:fldCharType="begin"/>
            </w:r>
            <w:r w:rsidR="00B7703C" w:rsidRPr="00D106A2">
              <w:rPr>
                <w:rFonts w:cs="Arial"/>
                <w:webHidden/>
              </w:rPr>
              <w:instrText xml:space="preserve"> PAGEREF _Toc164327812 \h </w:instrText>
            </w:r>
            <w:r w:rsidR="00B7703C" w:rsidRPr="00D106A2">
              <w:rPr>
                <w:rFonts w:cs="Arial"/>
                <w:webHidden/>
              </w:rPr>
            </w:r>
            <w:r w:rsidR="00B7703C" w:rsidRPr="00D106A2">
              <w:rPr>
                <w:rFonts w:cs="Arial"/>
                <w:webHidden/>
              </w:rPr>
              <w:fldChar w:fldCharType="separate"/>
            </w:r>
            <w:r w:rsidR="00B7703C" w:rsidRPr="00D106A2">
              <w:rPr>
                <w:rFonts w:cs="Arial"/>
                <w:webHidden/>
              </w:rPr>
              <w:t>3</w:t>
            </w:r>
            <w:r w:rsidR="00B7703C" w:rsidRPr="00D106A2">
              <w:rPr>
                <w:rFonts w:cs="Arial"/>
                <w:webHidden/>
              </w:rPr>
              <w:fldChar w:fldCharType="end"/>
            </w:r>
          </w:hyperlink>
        </w:p>
        <w:p w14:paraId="101E4B47" w14:textId="24118742" w:rsidR="00B7703C" w:rsidRPr="00D106A2" w:rsidRDefault="00A724CD" w:rsidP="000E7ED9">
          <w:pPr>
            <w:pStyle w:val="TOC2"/>
            <w:tabs>
              <w:tab w:val="right" w:leader="dot" w:pos="9350"/>
            </w:tabs>
            <w:spacing w:after="0"/>
            <w:ind w:left="0"/>
            <w:rPr>
              <w:rFonts w:eastAsiaTheme="minorEastAsia" w:cs="Arial"/>
              <w:kern w:val="2"/>
              <w14:ligatures w14:val="standardContextual"/>
            </w:rPr>
          </w:pPr>
          <w:hyperlink w:anchor="_Toc164327813" w:history="1">
            <w:r w:rsidR="00B7703C" w:rsidRPr="00D106A2">
              <w:rPr>
                <w:rStyle w:val="Hyperlink"/>
                <w:rFonts w:cs="Arial"/>
                <w:u w:val="none"/>
              </w:rPr>
              <w:t>Application of Digital media to community development of Harrow</w:t>
            </w:r>
            <w:r w:rsidR="00B7703C" w:rsidRPr="00D106A2">
              <w:rPr>
                <w:rFonts w:cs="Arial"/>
                <w:webHidden/>
              </w:rPr>
              <w:tab/>
            </w:r>
            <w:r w:rsidR="00B7703C" w:rsidRPr="00D106A2">
              <w:rPr>
                <w:rFonts w:cs="Arial"/>
                <w:webHidden/>
              </w:rPr>
              <w:fldChar w:fldCharType="begin"/>
            </w:r>
            <w:r w:rsidR="00B7703C" w:rsidRPr="00D106A2">
              <w:rPr>
                <w:rFonts w:cs="Arial"/>
                <w:webHidden/>
              </w:rPr>
              <w:instrText xml:space="preserve"> PAGEREF _Toc164327813 \h </w:instrText>
            </w:r>
            <w:r w:rsidR="00B7703C" w:rsidRPr="00D106A2">
              <w:rPr>
                <w:rFonts w:cs="Arial"/>
                <w:webHidden/>
              </w:rPr>
            </w:r>
            <w:r w:rsidR="00B7703C" w:rsidRPr="00D106A2">
              <w:rPr>
                <w:rFonts w:cs="Arial"/>
                <w:webHidden/>
              </w:rPr>
              <w:fldChar w:fldCharType="separate"/>
            </w:r>
            <w:r w:rsidR="00B7703C" w:rsidRPr="00D106A2">
              <w:rPr>
                <w:rFonts w:cs="Arial"/>
                <w:webHidden/>
              </w:rPr>
              <w:t>6</w:t>
            </w:r>
            <w:r w:rsidR="00B7703C" w:rsidRPr="00D106A2">
              <w:rPr>
                <w:rFonts w:cs="Arial"/>
                <w:webHidden/>
              </w:rPr>
              <w:fldChar w:fldCharType="end"/>
            </w:r>
          </w:hyperlink>
        </w:p>
        <w:p w14:paraId="753A92F8" w14:textId="5A30EA2B" w:rsidR="00B7703C" w:rsidRPr="00D106A2" w:rsidRDefault="00A724CD" w:rsidP="000E7ED9">
          <w:pPr>
            <w:pStyle w:val="TOC2"/>
            <w:tabs>
              <w:tab w:val="right" w:leader="dot" w:pos="9350"/>
            </w:tabs>
            <w:spacing w:after="0"/>
            <w:ind w:left="0"/>
            <w:rPr>
              <w:rFonts w:eastAsiaTheme="minorEastAsia" w:cs="Arial"/>
              <w:kern w:val="2"/>
              <w14:ligatures w14:val="standardContextual"/>
            </w:rPr>
          </w:pPr>
          <w:hyperlink w:anchor="_Toc164327814" w:history="1">
            <w:r w:rsidR="00B7703C" w:rsidRPr="00D106A2">
              <w:rPr>
                <w:rStyle w:val="Hyperlink"/>
                <w:rFonts w:cs="Arial"/>
                <w:u w:val="none"/>
                <w:shd w:val="clear" w:color="auto" w:fill="FFFFFF"/>
              </w:rPr>
              <w:t>Connectivity between Maslow’s Need Hierarchy Theory and Community Health Development of Harrow</w:t>
            </w:r>
            <w:r w:rsidR="00B7703C" w:rsidRPr="00D106A2">
              <w:rPr>
                <w:rFonts w:cs="Arial"/>
                <w:webHidden/>
              </w:rPr>
              <w:tab/>
            </w:r>
            <w:r w:rsidR="00B7703C" w:rsidRPr="00D106A2">
              <w:rPr>
                <w:rFonts w:cs="Arial"/>
                <w:webHidden/>
              </w:rPr>
              <w:fldChar w:fldCharType="begin"/>
            </w:r>
            <w:r w:rsidR="00B7703C" w:rsidRPr="00D106A2">
              <w:rPr>
                <w:rFonts w:cs="Arial"/>
                <w:webHidden/>
              </w:rPr>
              <w:instrText xml:space="preserve"> PAGEREF _Toc164327814 \h </w:instrText>
            </w:r>
            <w:r w:rsidR="00B7703C" w:rsidRPr="00D106A2">
              <w:rPr>
                <w:rFonts w:cs="Arial"/>
                <w:webHidden/>
              </w:rPr>
            </w:r>
            <w:r w:rsidR="00B7703C" w:rsidRPr="00D106A2">
              <w:rPr>
                <w:rFonts w:cs="Arial"/>
                <w:webHidden/>
              </w:rPr>
              <w:fldChar w:fldCharType="separate"/>
            </w:r>
            <w:r w:rsidR="00B7703C" w:rsidRPr="00D106A2">
              <w:rPr>
                <w:rFonts w:cs="Arial"/>
                <w:webHidden/>
              </w:rPr>
              <w:t>7</w:t>
            </w:r>
            <w:r w:rsidR="00B7703C" w:rsidRPr="00D106A2">
              <w:rPr>
                <w:rFonts w:cs="Arial"/>
                <w:webHidden/>
              </w:rPr>
              <w:fldChar w:fldCharType="end"/>
            </w:r>
          </w:hyperlink>
        </w:p>
        <w:p w14:paraId="63252C6D" w14:textId="42F10495" w:rsidR="00B7703C" w:rsidRPr="00D106A2" w:rsidRDefault="00A724CD" w:rsidP="000E7ED9">
          <w:pPr>
            <w:pStyle w:val="TOC2"/>
            <w:tabs>
              <w:tab w:val="right" w:leader="dot" w:pos="9350"/>
            </w:tabs>
            <w:spacing w:after="0"/>
            <w:ind w:left="0"/>
            <w:rPr>
              <w:rFonts w:eastAsiaTheme="minorEastAsia" w:cs="Arial"/>
              <w:kern w:val="2"/>
              <w14:ligatures w14:val="standardContextual"/>
            </w:rPr>
          </w:pPr>
          <w:hyperlink w:anchor="_Toc164327815" w:history="1">
            <w:r w:rsidR="00B7703C" w:rsidRPr="00D106A2">
              <w:rPr>
                <w:rStyle w:val="Hyperlink"/>
                <w:rFonts w:cs="Arial"/>
                <w:u w:val="none"/>
              </w:rPr>
              <w:t>Causes of investment in digital media campaign and digital initiatives in Harrow</w:t>
            </w:r>
            <w:r w:rsidR="00B7703C" w:rsidRPr="00D106A2">
              <w:rPr>
                <w:rFonts w:cs="Arial"/>
                <w:webHidden/>
              </w:rPr>
              <w:tab/>
            </w:r>
            <w:r w:rsidR="00B7703C" w:rsidRPr="00D106A2">
              <w:rPr>
                <w:rFonts w:cs="Arial"/>
                <w:webHidden/>
              </w:rPr>
              <w:fldChar w:fldCharType="begin"/>
            </w:r>
            <w:r w:rsidR="00B7703C" w:rsidRPr="00D106A2">
              <w:rPr>
                <w:rFonts w:cs="Arial"/>
                <w:webHidden/>
              </w:rPr>
              <w:instrText xml:space="preserve"> PAGEREF _Toc164327815 \h </w:instrText>
            </w:r>
            <w:r w:rsidR="00B7703C" w:rsidRPr="00D106A2">
              <w:rPr>
                <w:rFonts w:cs="Arial"/>
                <w:webHidden/>
              </w:rPr>
            </w:r>
            <w:r w:rsidR="00B7703C" w:rsidRPr="00D106A2">
              <w:rPr>
                <w:rFonts w:cs="Arial"/>
                <w:webHidden/>
              </w:rPr>
              <w:fldChar w:fldCharType="separate"/>
            </w:r>
            <w:r w:rsidR="00B7703C" w:rsidRPr="00D106A2">
              <w:rPr>
                <w:rFonts w:cs="Arial"/>
                <w:webHidden/>
              </w:rPr>
              <w:t>8</w:t>
            </w:r>
            <w:r w:rsidR="00B7703C" w:rsidRPr="00D106A2">
              <w:rPr>
                <w:rFonts w:cs="Arial"/>
                <w:webHidden/>
              </w:rPr>
              <w:fldChar w:fldCharType="end"/>
            </w:r>
          </w:hyperlink>
        </w:p>
        <w:p w14:paraId="24264703" w14:textId="1B5B03C9" w:rsidR="00B7703C" w:rsidRPr="00D106A2" w:rsidRDefault="00A724CD" w:rsidP="007D01EA">
          <w:pPr>
            <w:pStyle w:val="TOC1"/>
            <w:tabs>
              <w:tab w:val="right" w:leader="dot" w:pos="9350"/>
            </w:tabs>
            <w:spacing w:after="0"/>
            <w:rPr>
              <w:rFonts w:eastAsiaTheme="minorEastAsia" w:cs="Arial"/>
              <w:kern w:val="2"/>
              <w14:ligatures w14:val="standardContextual"/>
            </w:rPr>
          </w:pPr>
          <w:hyperlink w:anchor="_Toc164327816" w:history="1">
            <w:r w:rsidR="00B7703C" w:rsidRPr="00D106A2">
              <w:rPr>
                <w:rStyle w:val="Hyperlink"/>
                <w:rFonts w:cs="Arial"/>
                <w:u w:val="none"/>
              </w:rPr>
              <w:t>Conclusion</w:t>
            </w:r>
            <w:r w:rsidR="00B7703C" w:rsidRPr="00D106A2">
              <w:rPr>
                <w:rFonts w:cs="Arial"/>
                <w:webHidden/>
              </w:rPr>
              <w:tab/>
            </w:r>
            <w:r w:rsidR="00B7703C" w:rsidRPr="00D106A2">
              <w:rPr>
                <w:rFonts w:cs="Arial"/>
                <w:webHidden/>
              </w:rPr>
              <w:fldChar w:fldCharType="begin"/>
            </w:r>
            <w:r w:rsidR="00B7703C" w:rsidRPr="00D106A2">
              <w:rPr>
                <w:rFonts w:cs="Arial"/>
                <w:webHidden/>
              </w:rPr>
              <w:instrText xml:space="preserve"> PAGEREF _Toc164327816 \h </w:instrText>
            </w:r>
            <w:r w:rsidR="00B7703C" w:rsidRPr="00D106A2">
              <w:rPr>
                <w:rFonts w:cs="Arial"/>
                <w:webHidden/>
              </w:rPr>
            </w:r>
            <w:r w:rsidR="00B7703C" w:rsidRPr="00D106A2">
              <w:rPr>
                <w:rFonts w:cs="Arial"/>
                <w:webHidden/>
              </w:rPr>
              <w:fldChar w:fldCharType="separate"/>
            </w:r>
            <w:r w:rsidR="00B7703C" w:rsidRPr="00D106A2">
              <w:rPr>
                <w:rFonts w:cs="Arial"/>
                <w:webHidden/>
              </w:rPr>
              <w:t>9</w:t>
            </w:r>
            <w:r w:rsidR="00B7703C" w:rsidRPr="00D106A2">
              <w:rPr>
                <w:rFonts w:cs="Arial"/>
                <w:webHidden/>
              </w:rPr>
              <w:fldChar w:fldCharType="end"/>
            </w:r>
          </w:hyperlink>
        </w:p>
        <w:p w14:paraId="6B7F09C4" w14:textId="6B9C877B" w:rsidR="00B7703C" w:rsidRPr="00D106A2" w:rsidRDefault="00A724CD" w:rsidP="007D01EA">
          <w:pPr>
            <w:pStyle w:val="TOC1"/>
            <w:tabs>
              <w:tab w:val="right" w:leader="dot" w:pos="9350"/>
            </w:tabs>
            <w:spacing w:after="0"/>
            <w:rPr>
              <w:rFonts w:eastAsiaTheme="minorEastAsia" w:cs="Arial"/>
              <w:kern w:val="2"/>
              <w14:ligatures w14:val="standardContextual"/>
            </w:rPr>
          </w:pPr>
          <w:hyperlink w:anchor="_Toc164327817" w:history="1">
            <w:r w:rsidR="00B7703C" w:rsidRPr="00D106A2">
              <w:rPr>
                <w:rStyle w:val="Hyperlink"/>
                <w:rFonts w:cs="Arial"/>
                <w:u w:val="none"/>
              </w:rPr>
              <w:t>References</w:t>
            </w:r>
            <w:r w:rsidR="00B7703C" w:rsidRPr="00D106A2">
              <w:rPr>
                <w:rFonts w:cs="Arial"/>
                <w:webHidden/>
              </w:rPr>
              <w:tab/>
            </w:r>
            <w:r w:rsidR="00B7703C" w:rsidRPr="00D106A2">
              <w:rPr>
                <w:rFonts w:cs="Arial"/>
                <w:webHidden/>
              </w:rPr>
              <w:fldChar w:fldCharType="begin"/>
            </w:r>
            <w:r w:rsidR="00B7703C" w:rsidRPr="00D106A2">
              <w:rPr>
                <w:rFonts w:cs="Arial"/>
                <w:webHidden/>
              </w:rPr>
              <w:instrText xml:space="preserve"> PAGEREF _Toc164327817 \h </w:instrText>
            </w:r>
            <w:r w:rsidR="00B7703C" w:rsidRPr="00D106A2">
              <w:rPr>
                <w:rFonts w:cs="Arial"/>
                <w:webHidden/>
              </w:rPr>
            </w:r>
            <w:r w:rsidR="00B7703C" w:rsidRPr="00D106A2">
              <w:rPr>
                <w:rFonts w:cs="Arial"/>
                <w:webHidden/>
              </w:rPr>
              <w:fldChar w:fldCharType="separate"/>
            </w:r>
            <w:r w:rsidR="00B7703C" w:rsidRPr="00D106A2">
              <w:rPr>
                <w:rFonts w:cs="Arial"/>
                <w:webHidden/>
              </w:rPr>
              <w:t>10</w:t>
            </w:r>
            <w:r w:rsidR="00B7703C" w:rsidRPr="00D106A2">
              <w:rPr>
                <w:rFonts w:cs="Arial"/>
                <w:webHidden/>
              </w:rPr>
              <w:fldChar w:fldCharType="end"/>
            </w:r>
          </w:hyperlink>
        </w:p>
        <w:p w14:paraId="2BE04DBC" w14:textId="03A68F94" w:rsidR="00B26D75" w:rsidRPr="00D106A2" w:rsidRDefault="00B26D75" w:rsidP="007D01EA">
          <w:pPr>
            <w:rPr>
              <w:rFonts w:cs="Arial"/>
            </w:rPr>
          </w:pPr>
          <w:r w:rsidRPr="00D106A2">
            <w:rPr>
              <w:rFonts w:cs="Arial"/>
              <w:b/>
              <w:bCs/>
            </w:rPr>
            <w:fldChar w:fldCharType="end"/>
          </w:r>
        </w:p>
      </w:sdtContent>
    </w:sdt>
    <w:p w14:paraId="75D3C24D" w14:textId="77777777" w:rsidR="00B26D75" w:rsidRPr="00D106A2" w:rsidRDefault="00B26D75" w:rsidP="007D01EA">
      <w:pPr>
        <w:spacing w:line="276" w:lineRule="auto"/>
        <w:jc w:val="left"/>
        <w:rPr>
          <w:rFonts w:eastAsiaTheme="majorEastAsia" w:cs="Arial"/>
          <w:b/>
          <w:kern w:val="2"/>
          <w:sz w:val="28"/>
          <w:szCs w:val="32"/>
          <w14:ligatures w14:val="standardContextual"/>
        </w:rPr>
      </w:pPr>
      <w:r w:rsidRPr="00D106A2">
        <w:rPr>
          <w:rFonts w:cs="Arial"/>
        </w:rPr>
        <w:br w:type="page"/>
      </w:r>
    </w:p>
    <w:p w14:paraId="2DAA960B" w14:textId="22B0DB24" w:rsidR="009C3C76" w:rsidRPr="00D106A2" w:rsidRDefault="009D2D48" w:rsidP="007D01EA">
      <w:pPr>
        <w:pStyle w:val="Heading1"/>
        <w:spacing w:before="0"/>
        <w:rPr>
          <w:rFonts w:cs="Arial"/>
        </w:rPr>
      </w:pPr>
      <w:bookmarkStart w:id="0" w:name="_Toc164327810"/>
      <w:r w:rsidRPr="00D106A2">
        <w:rPr>
          <w:rFonts w:cs="Arial"/>
        </w:rPr>
        <w:lastRenderedPageBreak/>
        <w:t>Introduction</w:t>
      </w:r>
      <w:bookmarkEnd w:id="0"/>
      <w:r w:rsidRPr="00D106A2">
        <w:rPr>
          <w:rFonts w:cs="Arial"/>
        </w:rPr>
        <w:t xml:space="preserve"> </w:t>
      </w:r>
    </w:p>
    <w:p w14:paraId="7FE10C24" w14:textId="53AFA4C2" w:rsidR="00D6252F" w:rsidRPr="00D106A2" w:rsidRDefault="00D6252F" w:rsidP="007D01EA">
      <w:pPr>
        <w:rPr>
          <w:rFonts w:cs="Arial"/>
        </w:rPr>
      </w:pPr>
      <w:r w:rsidRPr="00D106A2">
        <w:rPr>
          <w:rFonts w:cs="Arial"/>
        </w:rPr>
        <w:t>Quality of health is considered the most significant aspect of community development where it directly impacts the well-being of the individuals by ensuring high-quality care services to the community including safety, effectiveness, and operational efficacy followed by equitable treatment provisions (</w:t>
      </w:r>
      <w:r w:rsidRPr="00D106A2">
        <w:rPr>
          <w:rFonts w:cs="Arial"/>
          <w:shd w:val="clear" w:color="auto" w:fill="FFFFFF"/>
        </w:rPr>
        <w:t xml:space="preserve">Ocloo </w:t>
      </w:r>
      <w:r w:rsidRPr="00D106A2">
        <w:rPr>
          <w:rFonts w:cs="Arial"/>
          <w:i/>
          <w:iCs/>
          <w:shd w:val="clear" w:color="auto" w:fill="FFFFFF"/>
        </w:rPr>
        <w:t>et al</w:t>
      </w:r>
      <w:r w:rsidRPr="00D106A2">
        <w:rPr>
          <w:rFonts w:cs="Arial"/>
          <w:shd w:val="clear" w:color="auto" w:fill="FFFFFF"/>
        </w:rPr>
        <w:t>., 2021)</w:t>
      </w:r>
      <w:r w:rsidRPr="00D106A2">
        <w:rPr>
          <w:rFonts w:cs="Arial"/>
        </w:rPr>
        <w:t xml:space="preserve">. </w:t>
      </w:r>
      <w:r w:rsidR="0082305E" w:rsidRPr="00D106A2">
        <w:rPr>
          <w:rFonts w:cs="Arial"/>
        </w:rPr>
        <w:t xml:space="preserve">The factors that </w:t>
      </w:r>
      <w:r w:rsidR="007D01EA" w:rsidRPr="00D106A2">
        <w:rPr>
          <w:rFonts w:cs="Arial"/>
        </w:rPr>
        <w:t>impact</w:t>
      </w:r>
      <w:r w:rsidR="0082305E" w:rsidRPr="00D106A2">
        <w:rPr>
          <w:rFonts w:cs="Arial"/>
        </w:rPr>
        <w:t xml:space="preserve"> community health in the UK include physical factors like industrial development, size of the community, geographical location, and environment; socio-cultural factors like traditional </w:t>
      </w:r>
      <w:r w:rsidR="007D01EA" w:rsidRPr="00D106A2">
        <w:rPr>
          <w:rFonts w:cs="Arial"/>
        </w:rPr>
        <w:t>beliefs, economy</w:t>
      </w:r>
      <w:r w:rsidR="0082305E" w:rsidRPr="00D106A2">
        <w:rPr>
          <w:rFonts w:cs="Arial"/>
        </w:rPr>
        <w:t>, government, and community organization</w:t>
      </w:r>
      <w:r w:rsidR="007D01EA" w:rsidRPr="00D106A2">
        <w:rPr>
          <w:rFonts w:cs="Arial"/>
        </w:rPr>
        <w:t>,</w:t>
      </w:r>
      <w:r w:rsidR="0082305E" w:rsidRPr="00D106A2">
        <w:rPr>
          <w:rFonts w:cs="Arial"/>
        </w:rPr>
        <w:t xml:space="preserve"> educational </w:t>
      </w:r>
      <w:r w:rsidR="00187A1C" w:rsidRPr="00D106A2">
        <w:rPr>
          <w:rFonts w:cs="Arial"/>
        </w:rPr>
        <w:t>factors,</w:t>
      </w:r>
      <w:r w:rsidR="0082305E" w:rsidRPr="00D106A2">
        <w:rPr>
          <w:rFonts w:cs="Arial"/>
        </w:rPr>
        <w:t xml:space="preserve"> and individual factors</w:t>
      </w:r>
      <w:r w:rsidR="00CF7ECD" w:rsidRPr="00D106A2">
        <w:rPr>
          <w:rFonts w:cs="Arial"/>
        </w:rPr>
        <w:t xml:space="preserve"> (</w:t>
      </w:r>
      <w:r w:rsidR="00CF7ECD" w:rsidRPr="00D106A2">
        <w:rPr>
          <w:rFonts w:cs="Arial"/>
          <w:shd w:val="clear" w:color="auto" w:fill="FFFFFF"/>
        </w:rPr>
        <w:t>Kim, 2024)</w:t>
      </w:r>
      <w:r w:rsidR="0082305E" w:rsidRPr="00D106A2">
        <w:rPr>
          <w:rFonts w:cs="Arial"/>
        </w:rPr>
        <w:t xml:space="preserve">. While industrial development and growing environmental detriments like air, water, and soil pollution lead to health hazards for the community, social factors including economic detriments like the </w:t>
      </w:r>
      <w:r w:rsidR="007D01EA" w:rsidRPr="00D106A2">
        <w:rPr>
          <w:rFonts w:cs="Arial"/>
        </w:rPr>
        <w:t>cost-of-living</w:t>
      </w:r>
      <w:r w:rsidR="0082305E" w:rsidRPr="00D106A2">
        <w:rPr>
          <w:rFonts w:cs="Arial"/>
        </w:rPr>
        <w:t xml:space="preserve"> crisis and lack of governmental support detrimentally reflect on the mental </w:t>
      </w:r>
      <w:r w:rsidR="00171337" w:rsidRPr="00D106A2">
        <w:rPr>
          <w:rFonts w:cs="Arial"/>
        </w:rPr>
        <w:t>health</w:t>
      </w:r>
      <w:r w:rsidR="0082305E" w:rsidRPr="00D106A2">
        <w:rPr>
          <w:rFonts w:cs="Arial"/>
        </w:rPr>
        <w:t xml:space="preserve"> of the individuals</w:t>
      </w:r>
      <w:r w:rsidR="00CF7ECD" w:rsidRPr="00D106A2">
        <w:rPr>
          <w:rFonts w:cs="Arial"/>
        </w:rPr>
        <w:t xml:space="preserve"> (</w:t>
      </w:r>
      <w:r w:rsidR="00CF7ECD" w:rsidRPr="00D106A2">
        <w:rPr>
          <w:rFonts w:cs="Arial"/>
          <w:shd w:val="clear" w:color="auto" w:fill="FFFFFF"/>
        </w:rPr>
        <w:t xml:space="preserve">Reid </w:t>
      </w:r>
      <w:r w:rsidR="00CF7ECD" w:rsidRPr="00D106A2">
        <w:rPr>
          <w:rFonts w:cs="Arial"/>
          <w:i/>
          <w:iCs/>
          <w:shd w:val="clear" w:color="auto" w:fill="FFFFFF"/>
        </w:rPr>
        <w:t>et al</w:t>
      </w:r>
      <w:r w:rsidR="00CF7ECD" w:rsidRPr="00D106A2">
        <w:rPr>
          <w:rFonts w:cs="Arial"/>
          <w:shd w:val="clear" w:color="auto" w:fill="FFFFFF"/>
        </w:rPr>
        <w:t>., 2022)</w:t>
      </w:r>
      <w:r w:rsidR="0082305E" w:rsidRPr="00D106A2">
        <w:rPr>
          <w:rFonts w:cs="Arial"/>
        </w:rPr>
        <w:t xml:space="preserve">. Along with this, growing illiteracy rates and </w:t>
      </w:r>
      <w:r w:rsidR="008750F6" w:rsidRPr="00D106A2">
        <w:rPr>
          <w:rFonts w:cs="Arial"/>
        </w:rPr>
        <w:t xml:space="preserve">individual behavior </w:t>
      </w:r>
      <w:r w:rsidR="00CB61DA" w:rsidRPr="00D106A2">
        <w:rPr>
          <w:rFonts w:cs="Arial"/>
        </w:rPr>
        <w:t>have</w:t>
      </w:r>
      <w:r w:rsidR="008750F6" w:rsidRPr="00D106A2">
        <w:rPr>
          <w:rFonts w:cs="Arial"/>
        </w:rPr>
        <w:t xml:space="preserve"> a </w:t>
      </w:r>
      <w:r w:rsidR="003572A0" w:rsidRPr="00D106A2">
        <w:rPr>
          <w:rFonts w:cs="Arial"/>
        </w:rPr>
        <w:t>direct</w:t>
      </w:r>
      <w:r w:rsidR="008750F6" w:rsidRPr="00D106A2">
        <w:rPr>
          <w:rFonts w:cs="Arial"/>
        </w:rPr>
        <w:t xml:space="preserve"> link to the </w:t>
      </w:r>
      <w:r w:rsidR="00CB61DA" w:rsidRPr="00D106A2">
        <w:rPr>
          <w:rFonts w:cs="Arial"/>
        </w:rPr>
        <w:t>increase in considerable mental he</w:t>
      </w:r>
      <w:r w:rsidR="003572A0" w:rsidRPr="00D106A2">
        <w:rPr>
          <w:rFonts w:cs="Arial"/>
        </w:rPr>
        <w:t>al</w:t>
      </w:r>
      <w:r w:rsidR="00CB61DA" w:rsidRPr="00D106A2">
        <w:rPr>
          <w:rFonts w:cs="Arial"/>
        </w:rPr>
        <w:t xml:space="preserve">th issues </w:t>
      </w:r>
      <w:r w:rsidR="007D01EA" w:rsidRPr="00D106A2">
        <w:rPr>
          <w:rFonts w:cs="Arial"/>
        </w:rPr>
        <w:t>at</w:t>
      </w:r>
      <w:r w:rsidR="00CB61DA" w:rsidRPr="00D106A2">
        <w:rPr>
          <w:rFonts w:cs="Arial"/>
        </w:rPr>
        <w:t xml:space="preserve"> the </w:t>
      </w:r>
      <w:r w:rsidR="007D01EA" w:rsidRPr="00D106A2">
        <w:rPr>
          <w:rFonts w:cs="Arial"/>
        </w:rPr>
        <w:t>early age</w:t>
      </w:r>
      <w:r w:rsidR="00CB61DA" w:rsidRPr="00D106A2">
        <w:rPr>
          <w:rFonts w:cs="Arial"/>
        </w:rPr>
        <w:t xml:space="preserve"> group of the community. In this paper, the London Borough of Harrow will be taken</w:t>
      </w:r>
      <w:r w:rsidR="00CF7ECD" w:rsidRPr="00D106A2">
        <w:rPr>
          <w:rFonts w:cs="Arial"/>
        </w:rPr>
        <w:t xml:space="preserve"> </w:t>
      </w:r>
      <w:r w:rsidR="00CB61DA" w:rsidRPr="00D106A2">
        <w:rPr>
          <w:rFonts w:cs="Arial"/>
        </w:rPr>
        <w:t>as a community to discuss mental he</w:t>
      </w:r>
      <w:r w:rsidR="003572A0" w:rsidRPr="00D106A2">
        <w:rPr>
          <w:rFonts w:cs="Arial"/>
        </w:rPr>
        <w:t>al</w:t>
      </w:r>
      <w:r w:rsidR="00CB61DA" w:rsidRPr="00D106A2">
        <w:rPr>
          <w:rFonts w:cs="Arial"/>
        </w:rPr>
        <w:t>th issues and</w:t>
      </w:r>
      <w:r w:rsidR="003572A0" w:rsidRPr="00D106A2">
        <w:rPr>
          <w:rFonts w:cs="Arial"/>
        </w:rPr>
        <w:t xml:space="preserve"> governmental </w:t>
      </w:r>
      <w:r w:rsidR="00CF7ECD" w:rsidRPr="00D106A2">
        <w:rPr>
          <w:rFonts w:cs="Arial"/>
        </w:rPr>
        <w:t>initiatives</w:t>
      </w:r>
      <w:r w:rsidR="003572A0" w:rsidRPr="00D106A2">
        <w:rPr>
          <w:rFonts w:cs="Arial"/>
        </w:rPr>
        <w:t>/</w:t>
      </w:r>
      <w:r w:rsidR="00CF7ECD" w:rsidRPr="00D106A2">
        <w:rPr>
          <w:rFonts w:cs="Arial"/>
        </w:rPr>
        <w:t>interventions</w:t>
      </w:r>
      <w:r w:rsidR="00CB61DA" w:rsidRPr="00D106A2">
        <w:rPr>
          <w:rFonts w:cs="Arial"/>
        </w:rPr>
        <w:t xml:space="preserve"> </w:t>
      </w:r>
      <w:r w:rsidR="00CF7ECD" w:rsidRPr="00D106A2">
        <w:rPr>
          <w:rFonts w:cs="Arial"/>
        </w:rPr>
        <w:t xml:space="preserve">to mitigate the same effectively. </w:t>
      </w:r>
    </w:p>
    <w:p w14:paraId="3C7D9B9E" w14:textId="2344B55A" w:rsidR="009D2D48" w:rsidRPr="00D106A2" w:rsidRDefault="009D2D48" w:rsidP="007D01EA">
      <w:pPr>
        <w:pStyle w:val="Heading1"/>
        <w:spacing w:before="0"/>
        <w:rPr>
          <w:rFonts w:cs="Arial"/>
        </w:rPr>
      </w:pPr>
      <w:bookmarkStart w:id="1" w:name="_Toc164327811"/>
      <w:r w:rsidRPr="00D106A2">
        <w:rPr>
          <w:rFonts w:cs="Arial"/>
        </w:rPr>
        <w:t>Discussion</w:t>
      </w:r>
      <w:bookmarkEnd w:id="1"/>
      <w:r w:rsidRPr="00D106A2">
        <w:rPr>
          <w:rFonts w:cs="Arial"/>
        </w:rPr>
        <w:t xml:space="preserve"> </w:t>
      </w:r>
    </w:p>
    <w:p w14:paraId="0DBD3CE5" w14:textId="4BDE4ED8" w:rsidR="00A43ADE" w:rsidRPr="00D106A2" w:rsidRDefault="00A43ADE" w:rsidP="007D01EA">
      <w:pPr>
        <w:pStyle w:val="Heading2"/>
        <w:spacing w:before="0" w:after="0"/>
      </w:pPr>
      <w:bookmarkStart w:id="2" w:name="_Toc164327812"/>
      <w:r w:rsidRPr="00D106A2">
        <w:t>Overview of people’s characteristics in Harrow</w:t>
      </w:r>
      <w:bookmarkEnd w:id="2"/>
      <w:r w:rsidRPr="00D106A2">
        <w:t xml:space="preserve"> </w:t>
      </w:r>
    </w:p>
    <w:p w14:paraId="0BACC75D" w14:textId="18D02BA9" w:rsidR="00CF7ECD" w:rsidRPr="00D106A2" w:rsidRDefault="00CF7ECD" w:rsidP="007D01EA">
      <w:pPr>
        <w:rPr>
          <w:rFonts w:cs="Arial"/>
        </w:rPr>
      </w:pPr>
      <w:r w:rsidRPr="00D106A2">
        <w:rPr>
          <w:rFonts w:cs="Arial"/>
        </w:rPr>
        <w:t xml:space="preserve">Harrow is considered one of the most ethnically rigorous communities in London </w:t>
      </w:r>
      <w:r w:rsidR="007D01EA" w:rsidRPr="00D106A2">
        <w:rPr>
          <w:rFonts w:cs="Arial"/>
        </w:rPr>
        <w:t>and</w:t>
      </w:r>
      <w:r w:rsidRPr="00D106A2">
        <w:rPr>
          <w:rFonts w:cs="Arial"/>
        </w:rPr>
        <w:t xml:space="preserve"> contributes to the growth of cultural diversity and inclusivity in the UK. Being rich in </w:t>
      </w:r>
      <w:r w:rsidR="007D01EA" w:rsidRPr="00D106A2">
        <w:rPr>
          <w:rFonts w:cs="Arial"/>
        </w:rPr>
        <w:t>fashion designing</w:t>
      </w:r>
      <w:r w:rsidRPr="00D106A2">
        <w:rPr>
          <w:rFonts w:cs="Arial"/>
        </w:rPr>
        <w:t xml:space="preserve">, Harrow </w:t>
      </w:r>
      <w:r w:rsidR="0029520B" w:rsidRPr="00D106A2">
        <w:rPr>
          <w:rFonts w:cs="Arial"/>
        </w:rPr>
        <w:t>is</w:t>
      </w:r>
      <w:r w:rsidRPr="00D106A2">
        <w:rPr>
          <w:rFonts w:cs="Arial"/>
        </w:rPr>
        <w:t xml:space="preserve"> conveniently </w:t>
      </w:r>
      <w:r w:rsidR="0029520B" w:rsidRPr="00D106A2">
        <w:rPr>
          <w:rFonts w:cs="Arial"/>
        </w:rPr>
        <w:t xml:space="preserve">located in the </w:t>
      </w:r>
      <w:r w:rsidR="00187A1C" w:rsidRPr="00D106A2">
        <w:rPr>
          <w:rFonts w:cs="Arial"/>
        </w:rPr>
        <w:t>centre</w:t>
      </w:r>
      <w:r w:rsidR="0029520B" w:rsidRPr="00D106A2">
        <w:rPr>
          <w:rFonts w:cs="Arial"/>
        </w:rPr>
        <w:t xml:space="preserve"> of London and serves a diverse population with more than 250000 residents, served by the 5000 employees of the Harrow council</w:t>
      </w:r>
      <w:r w:rsidR="00F4446E" w:rsidRPr="00D106A2">
        <w:rPr>
          <w:rFonts w:cs="Arial"/>
        </w:rPr>
        <w:t xml:space="preserve"> (Harrow Council, 2024)</w:t>
      </w:r>
      <w:r w:rsidR="0029520B" w:rsidRPr="00D106A2">
        <w:rPr>
          <w:rFonts w:cs="Arial"/>
        </w:rPr>
        <w:t xml:space="preserve">. Harrow Council is envisioned as making a difference in Harrow community development where the people have freedom of choice in business, life, and working decisions. Under the Equality Act 2010, Public Sector Equity Duty (PSED) </w:t>
      </w:r>
      <w:r w:rsidR="00B62722" w:rsidRPr="00D106A2">
        <w:rPr>
          <w:rFonts w:cs="Arial"/>
        </w:rPr>
        <w:t>has highlighted the need to eliminate the unlawful discrimination, harassment, or victimization of the Harrow people followed by equality advancement of opportunity in protected characteristics by fostering productive relations with the people sharing the protected characteristics and their counterparts</w:t>
      </w:r>
      <w:r w:rsidR="00F4446E" w:rsidRPr="00D106A2">
        <w:rPr>
          <w:rFonts w:cs="Arial"/>
        </w:rPr>
        <w:t xml:space="preserve"> (Harrow Council, 2024)</w:t>
      </w:r>
      <w:r w:rsidR="007D01EA" w:rsidRPr="00D106A2">
        <w:rPr>
          <w:rFonts w:cs="Arial"/>
        </w:rPr>
        <w:t xml:space="preserve">. </w:t>
      </w:r>
    </w:p>
    <w:p w14:paraId="3BB1132A" w14:textId="764C0927" w:rsidR="008E070C" w:rsidRPr="00D106A2" w:rsidRDefault="00B62722" w:rsidP="007D01EA">
      <w:pPr>
        <w:rPr>
          <w:rFonts w:cs="Arial"/>
        </w:rPr>
      </w:pPr>
      <w:r w:rsidRPr="00D106A2">
        <w:rPr>
          <w:rFonts w:cs="Arial"/>
        </w:rPr>
        <w:t xml:space="preserve">The key characteristics of the Harrow people reflect the cultural ethnicity of the UK along with the religious diversity. Since 2001, Harrow’s population has been above 248750 </w:t>
      </w:r>
      <w:r w:rsidR="003F7E28" w:rsidRPr="00D106A2">
        <w:rPr>
          <w:rFonts w:cs="Arial"/>
        </w:rPr>
        <w:t>mostly in</w:t>
      </w:r>
      <w:r w:rsidR="00CB5827" w:rsidRPr="00D106A2">
        <w:rPr>
          <w:rFonts w:cs="Arial"/>
        </w:rPr>
        <w:t xml:space="preserve"> the working age group 16-64, among which </w:t>
      </w:r>
      <w:r w:rsidR="00052553" w:rsidRPr="00D106A2">
        <w:rPr>
          <w:rFonts w:cs="Arial"/>
        </w:rPr>
        <w:t>13.7% are considered disabled</w:t>
      </w:r>
      <w:r w:rsidR="00F4446E" w:rsidRPr="00D106A2">
        <w:rPr>
          <w:rFonts w:cs="Arial"/>
        </w:rPr>
        <w:t xml:space="preserve"> (Harrow Council, 2024)</w:t>
      </w:r>
      <w:r w:rsidR="00052553" w:rsidRPr="00D106A2">
        <w:rPr>
          <w:rFonts w:cs="Arial"/>
        </w:rPr>
        <w:t xml:space="preserve">. Among the community, 61.8% have been considered </w:t>
      </w:r>
      <w:r w:rsidR="003F7E28" w:rsidRPr="00D106A2">
        <w:rPr>
          <w:rFonts w:cs="Arial"/>
        </w:rPr>
        <w:t xml:space="preserve">minority </w:t>
      </w:r>
      <w:r w:rsidR="00F91B55" w:rsidRPr="00D106A2">
        <w:rPr>
          <w:rFonts w:cs="Arial"/>
        </w:rPr>
        <w:t>communities</w:t>
      </w:r>
      <w:r w:rsidR="003F7E28" w:rsidRPr="00D106A2">
        <w:rPr>
          <w:rFonts w:cs="Arial"/>
        </w:rPr>
        <w:t xml:space="preserve"> where 26.4% are of Indian origin</w:t>
      </w:r>
      <w:r w:rsidR="00F91B55" w:rsidRPr="00D106A2">
        <w:rPr>
          <w:rFonts w:cs="Arial"/>
        </w:rPr>
        <w:t xml:space="preserve"> also accounting for the second highest level of migration bringing a </w:t>
      </w:r>
      <w:r w:rsidR="007D01EA" w:rsidRPr="00D106A2">
        <w:rPr>
          <w:rFonts w:cs="Arial"/>
        </w:rPr>
        <w:t>meaningful change</w:t>
      </w:r>
      <w:r w:rsidR="00F91B55" w:rsidRPr="00D106A2">
        <w:rPr>
          <w:rFonts w:cs="Arial"/>
        </w:rPr>
        <w:t xml:space="preserve"> to the Harrow population</w:t>
      </w:r>
      <w:r w:rsidR="00F4446E" w:rsidRPr="00D106A2">
        <w:rPr>
          <w:rFonts w:cs="Arial"/>
        </w:rPr>
        <w:t xml:space="preserve"> (Harrow Council, 2024)</w:t>
      </w:r>
      <w:r w:rsidR="00F91B55" w:rsidRPr="00D106A2">
        <w:rPr>
          <w:rFonts w:cs="Arial"/>
        </w:rPr>
        <w:t xml:space="preserve">. </w:t>
      </w:r>
    </w:p>
    <w:p w14:paraId="0B1C9497" w14:textId="7B29E9D2" w:rsidR="008E070C" w:rsidRPr="00D106A2" w:rsidRDefault="008E070C" w:rsidP="007D01EA">
      <w:pPr>
        <w:jc w:val="center"/>
        <w:rPr>
          <w:rFonts w:cs="Arial"/>
        </w:rPr>
      </w:pPr>
      <w:r w:rsidRPr="00D106A2">
        <w:rPr>
          <w:rFonts w:cs="Arial"/>
          <w:noProof/>
        </w:rPr>
        <w:lastRenderedPageBreak/>
        <w:drawing>
          <wp:inline distT="0" distB="0" distL="0" distR="0" wp14:anchorId="11FC291C" wp14:editId="6447728D">
            <wp:extent cx="3695852" cy="2026920"/>
            <wp:effectExtent l="76200" t="76200" r="133350" b="125730"/>
            <wp:docPr id="503676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76516" name=""/>
                    <pic:cNvPicPr/>
                  </pic:nvPicPr>
                  <pic:blipFill>
                    <a:blip r:embed="rId9"/>
                    <a:stretch>
                      <a:fillRect/>
                    </a:stretch>
                  </pic:blipFill>
                  <pic:spPr>
                    <a:xfrm>
                      <a:off x="0" y="0"/>
                      <a:ext cx="3700875" cy="2029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4ED5FB" w14:textId="54C0DB61" w:rsidR="008E070C" w:rsidRPr="00D106A2" w:rsidRDefault="008E070C" w:rsidP="007D01EA">
      <w:pPr>
        <w:jc w:val="center"/>
        <w:rPr>
          <w:rFonts w:cs="Arial"/>
          <w:b/>
          <w:bCs/>
        </w:rPr>
      </w:pPr>
      <w:r w:rsidRPr="00D106A2">
        <w:rPr>
          <w:rFonts w:cs="Arial"/>
          <w:b/>
          <w:bCs/>
        </w:rPr>
        <w:t xml:space="preserve">Figure </w:t>
      </w:r>
      <w:r w:rsidRPr="00D106A2">
        <w:rPr>
          <w:rFonts w:cs="Arial"/>
          <w:b/>
          <w:bCs/>
        </w:rPr>
        <w:fldChar w:fldCharType="begin"/>
      </w:r>
      <w:r w:rsidRPr="00D106A2">
        <w:rPr>
          <w:rFonts w:cs="Arial"/>
          <w:b/>
          <w:bCs/>
        </w:rPr>
        <w:instrText xml:space="preserve"> SEQ Figure \* ARABIC </w:instrText>
      </w:r>
      <w:r w:rsidRPr="00D106A2">
        <w:rPr>
          <w:rFonts w:cs="Arial"/>
          <w:b/>
          <w:bCs/>
        </w:rPr>
        <w:fldChar w:fldCharType="separate"/>
      </w:r>
      <w:r w:rsidR="00EF6872" w:rsidRPr="00D106A2">
        <w:rPr>
          <w:rFonts w:cs="Arial"/>
          <w:b/>
          <w:bCs/>
        </w:rPr>
        <w:t>1</w:t>
      </w:r>
      <w:r w:rsidRPr="00D106A2">
        <w:rPr>
          <w:rFonts w:cs="Arial"/>
          <w:b/>
          <w:bCs/>
        </w:rPr>
        <w:fldChar w:fldCharType="end"/>
      </w:r>
      <w:r w:rsidRPr="00D106A2">
        <w:rPr>
          <w:rFonts w:cs="Arial"/>
          <w:b/>
          <w:bCs/>
        </w:rPr>
        <w:t xml:space="preserve">: Mental </w:t>
      </w:r>
      <w:r w:rsidR="007D01EA" w:rsidRPr="00D106A2">
        <w:rPr>
          <w:rFonts w:cs="Arial"/>
          <w:b/>
          <w:bCs/>
        </w:rPr>
        <w:t>Health</w:t>
      </w:r>
      <w:r w:rsidRPr="00D106A2">
        <w:rPr>
          <w:rFonts w:cs="Arial"/>
          <w:b/>
          <w:bCs/>
        </w:rPr>
        <w:t xml:space="preserve"> Outlook of Harrow</w:t>
      </w:r>
    </w:p>
    <w:p w14:paraId="00D9B193" w14:textId="2E32A4DA" w:rsidR="008E070C" w:rsidRPr="00D106A2" w:rsidRDefault="008E070C" w:rsidP="007D01EA">
      <w:pPr>
        <w:jc w:val="center"/>
        <w:rPr>
          <w:rFonts w:cs="Arial"/>
        </w:rPr>
      </w:pPr>
      <w:r w:rsidRPr="00D106A2">
        <w:rPr>
          <w:rFonts w:cs="Arial"/>
        </w:rPr>
        <w:t xml:space="preserve">Source: </w:t>
      </w:r>
      <w:r w:rsidRPr="00D106A2">
        <w:rPr>
          <w:rFonts w:cs="Arial"/>
          <w:shd w:val="clear" w:color="auto" w:fill="FFFFFF"/>
        </w:rPr>
        <w:t>(</w:t>
      </w:r>
      <w:r w:rsidRPr="00D106A2">
        <w:rPr>
          <w:rFonts w:cs="Arial"/>
        </w:rPr>
        <w:t>London Borough of Harrow, 2024)</w:t>
      </w:r>
    </w:p>
    <w:p w14:paraId="75DC72CF" w14:textId="0C9FEBC6" w:rsidR="00B62722" w:rsidRPr="00D106A2" w:rsidRDefault="00F91B55" w:rsidP="007D01EA">
      <w:pPr>
        <w:rPr>
          <w:rFonts w:cs="Arial"/>
        </w:rPr>
      </w:pPr>
      <w:r w:rsidRPr="00D106A2">
        <w:rPr>
          <w:rFonts w:cs="Arial"/>
        </w:rPr>
        <w:t xml:space="preserve">Cultural diversity as a characteristic trait of the people in the Harrow community also has </w:t>
      </w:r>
      <w:r w:rsidR="005C7C83" w:rsidRPr="00D106A2">
        <w:rPr>
          <w:rFonts w:cs="Arial"/>
        </w:rPr>
        <w:t>demonstrated</w:t>
      </w:r>
      <w:r w:rsidRPr="00D106A2">
        <w:rPr>
          <w:rFonts w:cs="Arial"/>
        </w:rPr>
        <w:t xml:space="preserve"> multiple health-oriented disparities leading them to </w:t>
      </w:r>
      <w:r w:rsidR="0002222B" w:rsidRPr="00D106A2">
        <w:rPr>
          <w:rFonts w:cs="Arial"/>
        </w:rPr>
        <w:t>confront</w:t>
      </w:r>
      <w:r w:rsidRPr="00D106A2">
        <w:rPr>
          <w:rFonts w:cs="Arial"/>
        </w:rPr>
        <w:t xml:space="preserve"> limited life expectancy and </w:t>
      </w:r>
      <w:r w:rsidR="0002222B" w:rsidRPr="00D106A2">
        <w:rPr>
          <w:rFonts w:cs="Arial"/>
        </w:rPr>
        <w:t xml:space="preserve">diverse disabilities. </w:t>
      </w:r>
      <w:r w:rsidR="005C5838" w:rsidRPr="00D106A2">
        <w:rPr>
          <w:rFonts w:cs="Arial"/>
        </w:rPr>
        <w:t>Statistics have showcased the mental he</w:t>
      </w:r>
      <w:r w:rsidR="00171337" w:rsidRPr="00D106A2">
        <w:rPr>
          <w:rFonts w:cs="Arial"/>
        </w:rPr>
        <w:t>al</w:t>
      </w:r>
      <w:r w:rsidR="005C5838" w:rsidRPr="00D106A2">
        <w:rPr>
          <w:rFonts w:cs="Arial"/>
        </w:rPr>
        <w:t>th issues to be highly prominent in the Harrow</w:t>
      </w:r>
      <w:r w:rsidR="00A27117" w:rsidRPr="00D106A2">
        <w:rPr>
          <w:rFonts w:cs="Arial"/>
        </w:rPr>
        <w:t xml:space="preserve"> </w:t>
      </w:r>
      <w:r w:rsidR="005C5838" w:rsidRPr="00D106A2">
        <w:rPr>
          <w:rFonts w:cs="Arial"/>
        </w:rPr>
        <w:t xml:space="preserve">residents with every 1 in 6 adults being affected by the issue amounting to 22700 people confronting common mental </w:t>
      </w:r>
      <w:r w:rsidR="00171337" w:rsidRPr="00D106A2">
        <w:rPr>
          <w:rFonts w:cs="Arial"/>
        </w:rPr>
        <w:t>health</w:t>
      </w:r>
      <w:r w:rsidR="005C5838" w:rsidRPr="00D106A2">
        <w:rPr>
          <w:rFonts w:cs="Arial"/>
        </w:rPr>
        <w:t xml:space="preserve"> problems at large</w:t>
      </w:r>
      <w:r w:rsidR="00EB4269" w:rsidRPr="00D106A2">
        <w:rPr>
          <w:rFonts w:cs="Arial"/>
        </w:rPr>
        <w:t xml:space="preserve"> (Office for National Statistics, 2023)</w:t>
      </w:r>
      <w:r w:rsidR="005C5838" w:rsidRPr="00D106A2">
        <w:rPr>
          <w:rFonts w:cs="Arial"/>
        </w:rPr>
        <w:t xml:space="preserve">. </w:t>
      </w:r>
      <w:r w:rsidR="00222492" w:rsidRPr="00D106A2">
        <w:rPr>
          <w:rFonts w:cs="Arial"/>
        </w:rPr>
        <w:t xml:space="preserve">However, to mitigate these mental health issues by safeguarding the Harrow Community, the Harrow council has taken up the initiative/program named </w:t>
      </w:r>
      <w:r w:rsidR="00222492" w:rsidRPr="00D106A2">
        <w:rPr>
          <w:rFonts w:cs="Arial"/>
          <w:b/>
          <w:bCs/>
          <w:i/>
          <w:iCs/>
        </w:rPr>
        <w:t>“Child and Young People’s Mental Health Green Paper 2017”</w:t>
      </w:r>
      <w:r w:rsidR="00222492" w:rsidRPr="00D106A2">
        <w:rPr>
          <w:rFonts w:cs="Arial"/>
        </w:rPr>
        <w:t xml:space="preserve">. </w:t>
      </w:r>
    </w:p>
    <w:p w14:paraId="4639C886" w14:textId="3F12E6F9" w:rsidR="00222492" w:rsidRPr="00D106A2" w:rsidRDefault="00DD7AD8" w:rsidP="007D01EA">
      <w:pPr>
        <w:rPr>
          <w:rFonts w:cs="Arial"/>
        </w:rPr>
      </w:pPr>
      <w:r w:rsidRPr="00D106A2">
        <w:rPr>
          <w:rFonts w:cs="Arial"/>
        </w:rPr>
        <w:t xml:space="preserve">This policy intervention or initiative </w:t>
      </w:r>
      <w:r w:rsidR="006059D3" w:rsidRPr="00D106A2">
        <w:rPr>
          <w:rFonts w:cs="Arial"/>
        </w:rPr>
        <w:t xml:space="preserve">has considerably focused on mental health issues of both the children and young people, where 3.3% of children were diagnosed with anxiety, 0.9% with depression, 5.8% had conduct disorder followed by 1.5% had hyperkinetic disorder by further pinpointing 28% of them having emotional disorder causing </w:t>
      </w:r>
      <w:r w:rsidR="00945B47" w:rsidRPr="00D106A2">
        <w:rPr>
          <w:rFonts w:cs="Arial"/>
        </w:rPr>
        <w:t>t</w:t>
      </w:r>
      <w:r w:rsidR="006059D3" w:rsidRPr="00D106A2">
        <w:rPr>
          <w:rFonts w:cs="Arial"/>
        </w:rPr>
        <w:t>o the extent of causing self-harm</w:t>
      </w:r>
      <w:r w:rsidR="00EB4269" w:rsidRPr="00D106A2">
        <w:rPr>
          <w:rFonts w:cs="Arial"/>
        </w:rPr>
        <w:t xml:space="preserve"> </w:t>
      </w:r>
      <w:r w:rsidR="00EB4269" w:rsidRPr="00D106A2">
        <w:rPr>
          <w:rFonts w:cs="Arial"/>
          <w:shd w:val="clear" w:color="auto" w:fill="FFFFFF"/>
        </w:rPr>
        <w:t xml:space="preserve">(Nikopaschos </w:t>
      </w:r>
      <w:r w:rsidR="00EB4269" w:rsidRPr="00D106A2">
        <w:rPr>
          <w:rFonts w:cs="Arial"/>
          <w:i/>
          <w:iCs/>
          <w:shd w:val="clear" w:color="auto" w:fill="FFFFFF"/>
        </w:rPr>
        <w:t>et al</w:t>
      </w:r>
      <w:r w:rsidR="00EB4269" w:rsidRPr="00D106A2">
        <w:rPr>
          <w:rFonts w:cs="Arial"/>
          <w:shd w:val="clear" w:color="auto" w:fill="FFFFFF"/>
        </w:rPr>
        <w:t>., 2023)</w:t>
      </w:r>
      <w:r w:rsidR="006059D3" w:rsidRPr="00D106A2">
        <w:rPr>
          <w:rFonts w:cs="Arial"/>
        </w:rPr>
        <w:t xml:space="preserve">. </w:t>
      </w:r>
      <w:r w:rsidR="002619B9" w:rsidRPr="00D106A2">
        <w:rPr>
          <w:rFonts w:cs="Arial"/>
        </w:rPr>
        <w:t xml:space="preserve">Along with this, the young people </w:t>
      </w:r>
      <w:r w:rsidR="00295877" w:rsidRPr="00D106A2">
        <w:rPr>
          <w:rFonts w:cs="Arial"/>
        </w:rPr>
        <w:t xml:space="preserve">specifically detached from education and employment or training (NEETs) have faced mental illness including mental </w:t>
      </w:r>
      <w:r w:rsidR="00171337" w:rsidRPr="00D106A2">
        <w:rPr>
          <w:rFonts w:cs="Arial"/>
        </w:rPr>
        <w:t>health</w:t>
      </w:r>
      <w:r w:rsidR="00295877" w:rsidRPr="00D106A2">
        <w:rPr>
          <w:rFonts w:cs="Arial"/>
        </w:rPr>
        <w:t xml:space="preserve"> issues and substance misuse problems, which has consequently led them to severe mental </w:t>
      </w:r>
      <w:r w:rsidR="00171337" w:rsidRPr="00D106A2">
        <w:rPr>
          <w:rFonts w:cs="Arial"/>
        </w:rPr>
        <w:t>health</w:t>
      </w:r>
      <w:r w:rsidR="00295877" w:rsidRPr="00D106A2">
        <w:rPr>
          <w:rFonts w:cs="Arial"/>
        </w:rPr>
        <w:t xml:space="preserve"> problems like increased educational disruptions, engagement in criminal activities followed by growing dependence on drugs as a major issue in the Harrow community</w:t>
      </w:r>
      <w:r w:rsidR="00EB4269" w:rsidRPr="00D106A2">
        <w:rPr>
          <w:rFonts w:cs="Arial"/>
        </w:rPr>
        <w:t xml:space="preserve"> (London Borough of Harrow, 2022)</w:t>
      </w:r>
      <w:r w:rsidR="00295877" w:rsidRPr="00D106A2">
        <w:rPr>
          <w:rFonts w:cs="Arial"/>
        </w:rPr>
        <w:t xml:space="preserve">. In the present context, however, the UK government by partnering with NHS England has provided rapid advice and support, proper and in-time multi-agency assessment followed by evidence-based treatment as a financial incentive to safeguard the young people of Harrow’s mental </w:t>
      </w:r>
      <w:r w:rsidR="00171337" w:rsidRPr="00D106A2">
        <w:rPr>
          <w:rFonts w:cs="Arial"/>
        </w:rPr>
        <w:t>health</w:t>
      </w:r>
      <w:r w:rsidR="00295877" w:rsidRPr="00D106A2">
        <w:rPr>
          <w:rFonts w:cs="Arial"/>
        </w:rPr>
        <w:t xml:space="preserve"> outcomes more effectively. For the children, however, </w:t>
      </w:r>
      <w:r w:rsidR="00F00520" w:rsidRPr="00D106A2">
        <w:rPr>
          <w:rFonts w:cs="Arial"/>
        </w:rPr>
        <w:t xml:space="preserve">the </w:t>
      </w:r>
      <w:r w:rsidR="00295877" w:rsidRPr="00D106A2">
        <w:rPr>
          <w:rFonts w:cs="Arial"/>
        </w:rPr>
        <w:t xml:space="preserve">Future in Mind initiative has </w:t>
      </w:r>
      <w:r w:rsidR="00F00520" w:rsidRPr="00D106A2">
        <w:rPr>
          <w:rFonts w:cs="Arial"/>
        </w:rPr>
        <w:t xml:space="preserve">helped the UK government to take up better healthcare, education, justice, and care </w:t>
      </w:r>
      <w:r w:rsidR="00F00520" w:rsidRPr="00D106A2">
        <w:rPr>
          <w:rFonts w:cs="Arial"/>
        </w:rPr>
        <w:lastRenderedPageBreak/>
        <w:t xml:space="preserve">followed by the support to SEND children in terms of Education, </w:t>
      </w:r>
      <w:r w:rsidR="00171337" w:rsidRPr="00D106A2">
        <w:rPr>
          <w:rFonts w:cs="Arial"/>
        </w:rPr>
        <w:t>Health</w:t>
      </w:r>
      <w:r w:rsidR="00F00520" w:rsidRPr="00D106A2">
        <w:rPr>
          <w:rFonts w:cs="Arial"/>
        </w:rPr>
        <w:t>, and Care (EHC) planning to promote more inclusive special educational needs to them</w:t>
      </w:r>
      <w:r w:rsidR="00EB4269" w:rsidRPr="00D106A2">
        <w:rPr>
          <w:rFonts w:cs="Arial"/>
        </w:rPr>
        <w:t xml:space="preserve"> </w:t>
      </w:r>
      <w:r w:rsidR="00244D95" w:rsidRPr="00D106A2">
        <w:rPr>
          <w:rFonts w:cs="Arial"/>
        </w:rPr>
        <w:t>(NHS England, 2021)</w:t>
      </w:r>
      <w:r w:rsidR="00F00520" w:rsidRPr="00D106A2">
        <w:rPr>
          <w:rFonts w:cs="Arial"/>
        </w:rPr>
        <w:t xml:space="preserve">. For the Harrow-based children and young people, school and college support also has been overwhelmed by the Harrow Council including the creation of a linkage between the NHS mental </w:t>
      </w:r>
      <w:r w:rsidR="00171337" w:rsidRPr="00D106A2">
        <w:rPr>
          <w:rFonts w:cs="Arial"/>
        </w:rPr>
        <w:t>health</w:t>
      </w:r>
      <w:r w:rsidR="00F00520" w:rsidRPr="00D106A2">
        <w:rPr>
          <w:rFonts w:cs="Arial"/>
        </w:rPr>
        <w:t xml:space="preserve"> services and the schools or colleges followed by the action in tackling the poor behavior including bullying and generating self-help support productively. </w:t>
      </w:r>
    </w:p>
    <w:p w14:paraId="40A69EA3" w14:textId="5D4193F2" w:rsidR="008E070C" w:rsidRPr="00D106A2" w:rsidRDefault="008E070C" w:rsidP="007D01EA">
      <w:pPr>
        <w:jc w:val="center"/>
        <w:rPr>
          <w:rFonts w:cs="Arial"/>
        </w:rPr>
      </w:pPr>
      <w:r w:rsidRPr="00D106A2">
        <w:rPr>
          <w:rFonts w:cs="Arial"/>
          <w:noProof/>
        </w:rPr>
        <w:drawing>
          <wp:inline distT="0" distB="0" distL="0" distR="0" wp14:anchorId="27527BA2" wp14:editId="0C39597C">
            <wp:extent cx="2994660" cy="2080260"/>
            <wp:effectExtent l="76200" t="76200" r="129540" b="129540"/>
            <wp:docPr id="1874720443" name="Picture 3" descr="Mental Health Awareness Week 2023 | Key Info for HR | Champion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ntal Health Awareness Week 2023 | Key Info for HR | Champion Health"/>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2138" b="8397"/>
                    <a:stretch/>
                  </pic:blipFill>
                  <pic:spPr bwMode="auto">
                    <a:xfrm>
                      <a:off x="0" y="0"/>
                      <a:ext cx="2994660" cy="2080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8BFDF14" w14:textId="00A62CBE" w:rsidR="008E070C" w:rsidRPr="00D106A2" w:rsidRDefault="008E070C" w:rsidP="007D01EA">
      <w:pPr>
        <w:jc w:val="center"/>
        <w:rPr>
          <w:rFonts w:cs="Arial"/>
          <w:b/>
          <w:bCs/>
        </w:rPr>
      </w:pPr>
      <w:r w:rsidRPr="00D106A2">
        <w:rPr>
          <w:rFonts w:cs="Arial"/>
          <w:b/>
          <w:bCs/>
        </w:rPr>
        <w:t xml:space="preserve">Figure </w:t>
      </w:r>
      <w:r w:rsidRPr="00D106A2">
        <w:rPr>
          <w:rFonts w:cs="Arial"/>
          <w:b/>
          <w:bCs/>
        </w:rPr>
        <w:fldChar w:fldCharType="begin"/>
      </w:r>
      <w:r w:rsidRPr="00D106A2">
        <w:rPr>
          <w:rFonts w:cs="Arial"/>
          <w:b/>
          <w:bCs/>
        </w:rPr>
        <w:instrText xml:space="preserve"> SEQ Figure \* ARABIC </w:instrText>
      </w:r>
      <w:r w:rsidRPr="00D106A2">
        <w:rPr>
          <w:rFonts w:cs="Arial"/>
          <w:b/>
          <w:bCs/>
        </w:rPr>
        <w:fldChar w:fldCharType="separate"/>
      </w:r>
      <w:r w:rsidR="00EF6872" w:rsidRPr="00D106A2">
        <w:rPr>
          <w:rFonts w:cs="Arial"/>
          <w:b/>
          <w:bCs/>
        </w:rPr>
        <w:t>2</w:t>
      </w:r>
      <w:r w:rsidRPr="00D106A2">
        <w:rPr>
          <w:rFonts w:cs="Arial"/>
          <w:b/>
          <w:bCs/>
        </w:rPr>
        <w:fldChar w:fldCharType="end"/>
      </w:r>
      <w:r w:rsidRPr="00D106A2">
        <w:rPr>
          <w:rFonts w:cs="Arial"/>
          <w:b/>
          <w:bCs/>
        </w:rPr>
        <w:t xml:space="preserve">: Mental </w:t>
      </w:r>
      <w:r w:rsidR="007D01EA" w:rsidRPr="00D106A2">
        <w:rPr>
          <w:rFonts w:cs="Arial"/>
          <w:b/>
          <w:bCs/>
        </w:rPr>
        <w:t>Health</w:t>
      </w:r>
      <w:r w:rsidRPr="00D106A2">
        <w:rPr>
          <w:rFonts w:cs="Arial"/>
          <w:b/>
          <w:bCs/>
        </w:rPr>
        <w:t xml:space="preserve"> Statistics of the UK</w:t>
      </w:r>
    </w:p>
    <w:p w14:paraId="5E2BB621" w14:textId="218462C5" w:rsidR="008E070C" w:rsidRPr="00D106A2" w:rsidRDefault="008E070C" w:rsidP="007D01EA">
      <w:pPr>
        <w:jc w:val="center"/>
        <w:rPr>
          <w:rFonts w:cs="Arial"/>
        </w:rPr>
      </w:pPr>
      <w:r w:rsidRPr="00D106A2">
        <w:rPr>
          <w:rFonts w:cs="Arial"/>
        </w:rPr>
        <w:t>Source: (</w:t>
      </w:r>
      <w:r w:rsidRPr="00D106A2">
        <w:rPr>
          <w:rFonts w:cs="Arial"/>
          <w:shd w:val="clear" w:color="auto" w:fill="FFFFFF"/>
        </w:rPr>
        <w:t xml:space="preserve">Noltemeyer </w:t>
      </w:r>
      <w:r w:rsidRPr="00D106A2">
        <w:rPr>
          <w:rFonts w:cs="Arial"/>
          <w:i/>
          <w:iCs/>
          <w:shd w:val="clear" w:color="auto" w:fill="FFFFFF"/>
        </w:rPr>
        <w:t>et al</w:t>
      </w:r>
      <w:r w:rsidRPr="00D106A2">
        <w:rPr>
          <w:rFonts w:cs="Arial"/>
          <w:shd w:val="clear" w:color="auto" w:fill="FFFFFF"/>
        </w:rPr>
        <w:t>., 2021)</w:t>
      </w:r>
    </w:p>
    <w:p w14:paraId="779044FE" w14:textId="10B670EB" w:rsidR="00553E00" w:rsidRPr="00D106A2" w:rsidRDefault="00553E00" w:rsidP="007D01EA">
      <w:pPr>
        <w:rPr>
          <w:rFonts w:cs="Arial"/>
          <w:caps/>
        </w:rPr>
      </w:pPr>
      <w:r w:rsidRPr="00D106A2">
        <w:rPr>
          <w:rFonts w:cs="Arial"/>
        </w:rPr>
        <w:t xml:space="preserve">The future betterment approach of this initiative also is overwhelming since it commits to the incorporation of three pillars including Designated senior leads for mental health in schools and colleges, generating mental </w:t>
      </w:r>
      <w:r w:rsidR="00171337" w:rsidRPr="00D106A2">
        <w:rPr>
          <w:rFonts w:cs="Arial"/>
        </w:rPr>
        <w:t>health</w:t>
      </w:r>
      <w:r w:rsidRPr="00D106A2">
        <w:rPr>
          <w:rFonts w:cs="Arial"/>
        </w:rPr>
        <w:t xml:space="preserve"> support teams, and reducing waiting time for receiving the service</w:t>
      </w:r>
      <w:r w:rsidR="007D01EA" w:rsidRPr="00D106A2">
        <w:rPr>
          <w:rFonts w:cs="Arial"/>
        </w:rPr>
        <w:t xml:space="preserve">. </w:t>
      </w:r>
      <w:r w:rsidR="00A93DEB" w:rsidRPr="00D106A2">
        <w:rPr>
          <w:rFonts w:cs="Arial"/>
        </w:rPr>
        <w:t xml:space="preserve">This initiative also has undertaken a </w:t>
      </w:r>
      <w:r w:rsidR="00681D5A" w:rsidRPr="00D106A2">
        <w:rPr>
          <w:rFonts w:cs="Arial"/>
        </w:rPr>
        <w:t>trailblazer</w:t>
      </w:r>
      <w:r w:rsidR="00A93DEB" w:rsidRPr="00D106A2">
        <w:rPr>
          <w:rFonts w:cs="Arial"/>
        </w:rPr>
        <w:t xml:space="preserve"> approach in </w:t>
      </w:r>
      <w:r w:rsidR="00681D5A" w:rsidRPr="00D106A2">
        <w:rPr>
          <w:rFonts w:cs="Arial"/>
        </w:rPr>
        <w:t>implementing</w:t>
      </w:r>
      <w:r w:rsidR="00A93DEB" w:rsidRPr="00D106A2">
        <w:rPr>
          <w:rFonts w:cs="Arial"/>
        </w:rPr>
        <w:t xml:space="preserve"> local innovation and </w:t>
      </w:r>
      <w:r w:rsidR="00681D5A" w:rsidRPr="00D106A2">
        <w:rPr>
          <w:rFonts w:cs="Arial"/>
        </w:rPr>
        <w:t>differentiation</w:t>
      </w:r>
      <w:r w:rsidR="00A93DEB" w:rsidRPr="00D106A2">
        <w:rPr>
          <w:rFonts w:cs="Arial"/>
        </w:rPr>
        <w:t xml:space="preserve"> to ensure sound delivery of mental healthcare </w:t>
      </w:r>
      <w:r w:rsidR="00681D5A" w:rsidRPr="00D106A2">
        <w:rPr>
          <w:rFonts w:cs="Arial"/>
        </w:rPr>
        <w:t>services</w:t>
      </w:r>
      <w:r w:rsidR="00A93DEB" w:rsidRPr="00D106A2">
        <w:rPr>
          <w:rFonts w:cs="Arial"/>
        </w:rPr>
        <w:t xml:space="preserve"> both </w:t>
      </w:r>
      <w:r w:rsidR="00681D5A" w:rsidRPr="00D106A2">
        <w:rPr>
          <w:rFonts w:cs="Arial"/>
        </w:rPr>
        <w:t>to</w:t>
      </w:r>
      <w:r w:rsidR="00A93DEB" w:rsidRPr="00D106A2">
        <w:rPr>
          <w:rFonts w:cs="Arial"/>
        </w:rPr>
        <w:t xml:space="preserve"> the </w:t>
      </w:r>
      <w:r w:rsidR="002A195C" w:rsidRPr="00D106A2">
        <w:rPr>
          <w:rFonts w:cs="Arial"/>
        </w:rPr>
        <w:t>children and the young people in Harrow</w:t>
      </w:r>
      <w:r w:rsidR="00244D95" w:rsidRPr="00D106A2">
        <w:rPr>
          <w:rFonts w:cs="Arial"/>
        </w:rPr>
        <w:t xml:space="preserve"> (Mind in Harrow, 2024)</w:t>
      </w:r>
      <w:r w:rsidR="002A195C" w:rsidRPr="00D106A2">
        <w:rPr>
          <w:rFonts w:cs="Arial"/>
        </w:rPr>
        <w:t xml:space="preserve">. </w:t>
      </w:r>
      <w:r w:rsidR="00EE1702" w:rsidRPr="00D106A2">
        <w:rPr>
          <w:rFonts w:cs="Arial"/>
        </w:rPr>
        <w:t>Further</w:t>
      </w:r>
      <w:r w:rsidR="00D90542" w:rsidRPr="00D106A2">
        <w:rPr>
          <w:rFonts w:cs="Arial"/>
        </w:rPr>
        <w:t>,</w:t>
      </w:r>
      <w:r w:rsidR="00EE1702" w:rsidRPr="00D106A2">
        <w:rPr>
          <w:rFonts w:cs="Arial"/>
        </w:rPr>
        <w:t xml:space="preserve"> by providing mental </w:t>
      </w:r>
      <w:r w:rsidR="00171337" w:rsidRPr="00D106A2">
        <w:rPr>
          <w:rFonts w:cs="Arial"/>
        </w:rPr>
        <w:t>health</w:t>
      </w:r>
      <w:r w:rsidR="00EE1702" w:rsidRPr="00D106A2">
        <w:rPr>
          <w:rFonts w:cs="Arial"/>
        </w:rPr>
        <w:t xml:space="preserve"> awareness training to children and young people, this initiative can help teachers and frontline professionals with the opportunity to spot common triggers and signs of mental health issues to ensure a sound helping guide to them in mitigating these issues more effectively</w:t>
      </w:r>
      <w:r w:rsidR="00244D95" w:rsidRPr="00D106A2">
        <w:rPr>
          <w:rFonts w:cs="Arial"/>
        </w:rPr>
        <w:t xml:space="preserve"> (GOV.UK, 2017)</w:t>
      </w:r>
      <w:r w:rsidR="00EE1702" w:rsidRPr="00D106A2">
        <w:rPr>
          <w:rFonts w:cs="Arial"/>
        </w:rPr>
        <w:t xml:space="preserve">. </w:t>
      </w:r>
      <w:r w:rsidR="000B10B3" w:rsidRPr="00D106A2">
        <w:rPr>
          <w:rFonts w:cs="Arial"/>
        </w:rPr>
        <w:t>Thus</w:t>
      </w:r>
      <w:r w:rsidR="00A43ADE" w:rsidRPr="00D106A2">
        <w:rPr>
          <w:rFonts w:cs="Arial"/>
        </w:rPr>
        <w:t>,</w:t>
      </w:r>
      <w:r w:rsidR="000B10B3" w:rsidRPr="00D106A2">
        <w:rPr>
          <w:rFonts w:cs="Arial"/>
        </w:rPr>
        <w:t xml:space="preserve"> this initiative has been highly effective in mitigating the considerable </w:t>
      </w:r>
      <w:r w:rsidR="00A43ADE" w:rsidRPr="00D106A2">
        <w:rPr>
          <w:rFonts w:cs="Arial"/>
        </w:rPr>
        <w:t xml:space="preserve">mental healthcare </w:t>
      </w:r>
      <w:r w:rsidR="000B10B3" w:rsidRPr="00D106A2">
        <w:rPr>
          <w:rFonts w:cs="Arial"/>
        </w:rPr>
        <w:t xml:space="preserve">needs of the children and the young people in Harrow </w:t>
      </w:r>
      <w:r w:rsidR="00A43ADE" w:rsidRPr="00D106A2">
        <w:rPr>
          <w:rFonts w:cs="Arial"/>
        </w:rPr>
        <w:t xml:space="preserve">to safeguard them in a culture rich in religious and ethnic diversity. </w:t>
      </w:r>
    </w:p>
    <w:p w14:paraId="1F8172EE" w14:textId="1E1C895D" w:rsidR="006059D3" w:rsidRPr="00D106A2" w:rsidRDefault="00A43ADE" w:rsidP="007D01EA">
      <w:pPr>
        <w:pStyle w:val="Heading2"/>
        <w:spacing w:before="0" w:after="0"/>
      </w:pPr>
      <w:bookmarkStart w:id="3" w:name="_Toc164327813"/>
      <w:r w:rsidRPr="00D106A2">
        <w:t>Application of Digital media to community development of Harrow</w:t>
      </w:r>
      <w:bookmarkEnd w:id="3"/>
      <w:r w:rsidRPr="00D106A2">
        <w:t xml:space="preserve"> </w:t>
      </w:r>
    </w:p>
    <w:p w14:paraId="00BFFAFA" w14:textId="7C361559" w:rsidR="00222492" w:rsidRPr="00D106A2" w:rsidRDefault="00A43ADE" w:rsidP="007D01EA">
      <w:pPr>
        <w:rPr>
          <w:rFonts w:cs="Arial"/>
          <w:shd w:val="clear" w:color="auto" w:fill="FFFFFF"/>
        </w:rPr>
      </w:pPr>
      <w:r w:rsidRPr="00D106A2">
        <w:rPr>
          <w:rFonts w:cs="Arial"/>
        </w:rPr>
        <w:t xml:space="preserve">In a world dominated by digital media, the 5-15-year-old age group in Harrow is found to be spending 15 hours online each week, and half of the 12-year-olds have a social media profile. As suggested by </w:t>
      </w:r>
      <w:r w:rsidRPr="00D106A2">
        <w:rPr>
          <w:rFonts w:cs="Arial"/>
          <w:shd w:val="clear" w:color="auto" w:fill="FFFFFF"/>
        </w:rPr>
        <w:t xml:space="preserve">Lachapelle (2020), </w:t>
      </w:r>
      <w:r w:rsidR="00D30F90" w:rsidRPr="00D106A2">
        <w:rPr>
          <w:rFonts w:cs="Arial"/>
          <w:shd w:val="clear" w:color="auto" w:fill="FFFFFF"/>
        </w:rPr>
        <w:t xml:space="preserve">social media has a blend of positive effects, negative, and mixed </w:t>
      </w:r>
      <w:r w:rsidR="00D30F90" w:rsidRPr="00D106A2">
        <w:rPr>
          <w:rFonts w:cs="Arial"/>
          <w:shd w:val="clear" w:color="auto" w:fill="FFFFFF"/>
        </w:rPr>
        <w:lastRenderedPageBreak/>
        <w:t>effects; while the positive ones include improvement of lives for both children and young people who are extensively suffering from mental health issues; the negative ones include social isolation, growing competitive pressure and increased rate of vulnerability and likelihood of cyberbullying and exploitation</w:t>
      </w:r>
      <w:r w:rsidR="00244D95" w:rsidRPr="00D106A2">
        <w:rPr>
          <w:rFonts w:cs="Arial"/>
          <w:shd w:val="clear" w:color="auto" w:fill="FFFFFF"/>
        </w:rPr>
        <w:t xml:space="preserve"> (</w:t>
      </w:r>
      <w:r w:rsidR="00244D95" w:rsidRPr="00D106A2">
        <w:rPr>
          <w:rFonts w:cs="Arial"/>
        </w:rPr>
        <w:t>Harrow Council, 2024)</w:t>
      </w:r>
      <w:r w:rsidR="00D30F90" w:rsidRPr="00D106A2">
        <w:rPr>
          <w:rFonts w:cs="Arial"/>
          <w:shd w:val="clear" w:color="auto" w:fill="FFFFFF"/>
        </w:rPr>
        <w:t xml:space="preserve">. To mitigate this, however, the Harrow Council has published the Internet Safety Strategy Green paper that helps </w:t>
      </w:r>
      <w:r w:rsidR="007317A4" w:rsidRPr="00D106A2">
        <w:rPr>
          <w:rFonts w:cs="Arial"/>
          <w:shd w:val="clear" w:color="auto" w:fill="FFFFFF"/>
        </w:rPr>
        <w:t>set</w:t>
      </w:r>
      <w:r w:rsidR="00D30F90" w:rsidRPr="00D106A2">
        <w:rPr>
          <w:rFonts w:cs="Arial"/>
          <w:shd w:val="clear" w:color="auto" w:fill="FFFFFF"/>
        </w:rPr>
        <w:t xml:space="preserve"> out the responsibilities between the companies and others by fostering better technological solutions and supporting children to ensure online safety by effectively tackling digital media harms. </w:t>
      </w:r>
    </w:p>
    <w:p w14:paraId="74DA8B64" w14:textId="3E388EE9" w:rsidR="008E070C" w:rsidRPr="00D106A2" w:rsidRDefault="00EF6872" w:rsidP="007D01EA">
      <w:pPr>
        <w:jc w:val="center"/>
        <w:rPr>
          <w:rFonts w:cs="Arial"/>
          <w:shd w:val="clear" w:color="auto" w:fill="FFFFFF"/>
        </w:rPr>
      </w:pPr>
      <w:r w:rsidRPr="00D106A2">
        <w:rPr>
          <w:rFonts w:cs="Arial"/>
          <w:noProof/>
        </w:rPr>
        <w:drawing>
          <wp:inline distT="0" distB="0" distL="0" distR="0" wp14:anchorId="0E6A5150" wp14:editId="5B58E866">
            <wp:extent cx="3063240" cy="2575282"/>
            <wp:effectExtent l="76200" t="76200" r="137160" b="130175"/>
            <wp:docPr id="1854795661" name="Picture 4" descr="Mental Health and Wellbeing strategy - Monash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ental Health and Wellbeing strategy - Monash Univers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66529" cy="25780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71D82D" w14:textId="59D7D805" w:rsidR="00EF6872" w:rsidRPr="00D106A2" w:rsidRDefault="00EF6872" w:rsidP="007D01EA">
      <w:pPr>
        <w:jc w:val="center"/>
        <w:rPr>
          <w:rFonts w:cs="Arial"/>
          <w:b/>
          <w:bCs/>
        </w:rPr>
      </w:pPr>
      <w:r w:rsidRPr="00D106A2">
        <w:rPr>
          <w:rFonts w:cs="Arial"/>
          <w:b/>
          <w:bCs/>
        </w:rPr>
        <w:t xml:space="preserve">Figure </w:t>
      </w:r>
      <w:r w:rsidRPr="00D106A2">
        <w:rPr>
          <w:rFonts w:cs="Arial"/>
          <w:b/>
          <w:bCs/>
        </w:rPr>
        <w:fldChar w:fldCharType="begin"/>
      </w:r>
      <w:r w:rsidRPr="00D106A2">
        <w:rPr>
          <w:rFonts w:cs="Arial"/>
          <w:b/>
          <w:bCs/>
        </w:rPr>
        <w:instrText xml:space="preserve"> SEQ Figure \* ARABIC </w:instrText>
      </w:r>
      <w:r w:rsidRPr="00D106A2">
        <w:rPr>
          <w:rFonts w:cs="Arial"/>
          <w:b/>
          <w:bCs/>
        </w:rPr>
        <w:fldChar w:fldCharType="separate"/>
      </w:r>
      <w:r w:rsidRPr="00D106A2">
        <w:rPr>
          <w:rFonts w:cs="Arial"/>
          <w:b/>
          <w:bCs/>
        </w:rPr>
        <w:t>3</w:t>
      </w:r>
      <w:r w:rsidRPr="00D106A2">
        <w:rPr>
          <w:rFonts w:cs="Arial"/>
          <w:b/>
          <w:bCs/>
        </w:rPr>
        <w:fldChar w:fldCharType="end"/>
      </w:r>
      <w:r w:rsidRPr="00D106A2">
        <w:rPr>
          <w:rFonts w:cs="Arial"/>
          <w:b/>
          <w:bCs/>
        </w:rPr>
        <w:t xml:space="preserve">: Mental </w:t>
      </w:r>
      <w:r w:rsidR="007D01EA" w:rsidRPr="00D106A2">
        <w:rPr>
          <w:rFonts w:cs="Arial"/>
          <w:b/>
          <w:bCs/>
        </w:rPr>
        <w:t>Health</w:t>
      </w:r>
      <w:r w:rsidRPr="00D106A2">
        <w:rPr>
          <w:rFonts w:cs="Arial"/>
          <w:b/>
          <w:bCs/>
        </w:rPr>
        <w:t xml:space="preserve"> and Well-being Strategy</w:t>
      </w:r>
    </w:p>
    <w:p w14:paraId="73FE4D01" w14:textId="7CE0EDE1" w:rsidR="00EF6872" w:rsidRPr="00D106A2" w:rsidRDefault="00EF6872" w:rsidP="007D01EA">
      <w:pPr>
        <w:jc w:val="center"/>
        <w:rPr>
          <w:rFonts w:cs="Arial"/>
        </w:rPr>
      </w:pPr>
      <w:r w:rsidRPr="00D106A2">
        <w:rPr>
          <w:rFonts w:cs="Arial"/>
        </w:rPr>
        <w:t xml:space="preserve">Source: </w:t>
      </w:r>
      <w:r w:rsidRPr="00D106A2">
        <w:rPr>
          <w:rFonts w:cs="Arial"/>
          <w:shd w:val="clear" w:color="auto" w:fill="FFFFFF"/>
        </w:rPr>
        <w:t>(</w:t>
      </w:r>
      <w:r w:rsidRPr="00D106A2">
        <w:rPr>
          <w:rFonts w:cs="Arial"/>
        </w:rPr>
        <w:t>Girves, 2022)</w:t>
      </w:r>
    </w:p>
    <w:p w14:paraId="4F35F343" w14:textId="4536DB9A" w:rsidR="007317A4" w:rsidRPr="00D106A2" w:rsidRDefault="00171337" w:rsidP="007D01EA">
      <w:pPr>
        <w:rPr>
          <w:rFonts w:cs="Arial"/>
          <w:shd w:val="clear" w:color="auto" w:fill="FFFFFF"/>
        </w:rPr>
      </w:pPr>
      <w:r w:rsidRPr="00D106A2">
        <w:rPr>
          <w:rFonts w:cs="Arial"/>
          <w:shd w:val="clear" w:color="auto" w:fill="FFFFFF"/>
        </w:rPr>
        <w:t>However, t</w:t>
      </w:r>
      <w:r w:rsidR="007317A4" w:rsidRPr="00D106A2">
        <w:rPr>
          <w:rFonts w:cs="Arial"/>
          <w:shd w:val="clear" w:color="auto" w:fill="FFFFFF"/>
        </w:rPr>
        <w:t>he Harrow Council has used diverse mediums in communicating these initiatives through several campaigns and practices to ensure the</w:t>
      </w:r>
      <w:r w:rsidR="006E4BE8" w:rsidRPr="00D106A2">
        <w:rPr>
          <w:rFonts w:cs="Arial"/>
          <w:shd w:val="clear" w:color="auto" w:fill="FFFFFF"/>
        </w:rPr>
        <w:t>ir</w:t>
      </w:r>
      <w:r w:rsidR="007317A4" w:rsidRPr="00D106A2">
        <w:rPr>
          <w:rFonts w:cs="Arial"/>
          <w:shd w:val="clear" w:color="auto" w:fill="FFFFFF"/>
        </w:rPr>
        <w:t xml:space="preserve"> psychological safety grounds</w:t>
      </w:r>
      <w:r w:rsidR="00CE6FFF" w:rsidRPr="00D106A2">
        <w:rPr>
          <w:rFonts w:cs="Arial"/>
          <w:shd w:val="clear" w:color="auto" w:fill="FFFFFF"/>
        </w:rPr>
        <w:t xml:space="preserve"> for the development of Children and young people</w:t>
      </w:r>
      <w:r w:rsidR="006E4BE8" w:rsidRPr="00D106A2">
        <w:rPr>
          <w:rFonts w:cs="Arial"/>
          <w:shd w:val="clear" w:color="auto" w:fill="FFFFFF"/>
        </w:rPr>
        <w:t xml:space="preserve">. Harrow talking therapies have been one of the most significant communication mediums </w:t>
      </w:r>
      <w:r w:rsidR="00BF379D" w:rsidRPr="00D106A2">
        <w:rPr>
          <w:rFonts w:cs="Arial"/>
          <w:shd w:val="clear" w:color="auto" w:fill="FFFFFF"/>
        </w:rPr>
        <w:t>which</w:t>
      </w:r>
      <w:r w:rsidR="006E4BE8" w:rsidRPr="00D106A2">
        <w:rPr>
          <w:rFonts w:cs="Arial"/>
          <w:shd w:val="clear" w:color="auto" w:fill="FFFFFF"/>
        </w:rPr>
        <w:t xml:space="preserve"> is an NHS England initiative to provide free psychological treatments to individuals with anxiety and depressive disorders</w:t>
      </w:r>
      <w:r w:rsidR="00BF379D" w:rsidRPr="00D106A2">
        <w:rPr>
          <w:rFonts w:cs="Arial"/>
          <w:shd w:val="clear" w:color="auto" w:fill="FFFFFF"/>
        </w:rPr>
        <w:t xml:space="preserve"> (</w:t>
      </w:r>
      <w:r w:rsidR="00BF379D" w:rsidRPr="00D106A2">
        <w:rPr>
          <w:rFonts w:cs="Arial"/>
        </w:rPr>
        <w:t>NHS England, 2024)</w:t>
      </w:r>
      <w:r w:rsidR="006E4BE8" w:rsidRPr="00D106A2">
        <w:rPr>
          <w:rFonts w:cs="Arial"/>
          <w:shd w:val="clear" w:color="auto" w:fill="FFFFFF"/>
        </w:rPr>
        <w:t xml:space="preserve">. These are fundamentally </w:t>
      </w:r>
      <w:r w:rsidR="004214E2" w:rsidRPr="00D106A2">
        <w:rPr>
          <w:rFonts w:cs="Arial"/>
          <w:shd w:val="clear" w:color="auto" w:fill="FFFFFF"/>
        </w:rPr>
        <w:t>counselling</w:t>
      </w:r>
      <w:r w:rsidR="006E4BE8" w:rsidRPr="00D106A2">
        <w:rPr>
          <w:rFonts w:cs="Arial"/>
          <w:shd w:val="clear" w:color="auto" w:fill="FFFFFF"/>
        </w:rPr>
        <w:t xml:space="preserve"> services to safeguard people with low mood, anxiety, and specific fears to cope with the daily chores at large. </w:t>
      </w:r>
      <w:r w:rsidR="00BF379D" w:rsidRPr="00D106A2">
        <w:rPr>
          <w:rFonts w:cs="Arial"/>
          <w:shd w:val="clear" w:color="auto" w:fill="FFFFFF"/>
        </w:rPr>
        <w:t xml:space="preserve">Further to encourage being safeguarded from the growing anxiety and depressive issues, </w:t>
      </w:r>
      <w:r w:rsidRPr="00D106A2">
        <w:rPr>
          <w:rFonts w:cs="Arial"/>
          <w:shd w:val="clear" w:color="auto" w:fill="FFFFFF"/>
        </w:rPr>
        <w:t xml:space="preserve">online </w:t>
      </w:r>
      <w:r w:rsidR="004214E2" w:rsidRPr="00D106A2">
        <w:rPr>
          <w:rFonts w:cs="Arial"/>
          <w:shd w:val="clear" w:color="auto" w:fill="FFFFFF"/>
        </w:rPr>
        <w:t>counselling</w:t>
      </w:r>
      <w:r w:rsidRPr="00D106A2">
        <w:rPr>
          <w:rFonts w:cs="Arial"/>
          <w:shd w:val="clear" w:color="auto" w:fill="FFFFFF"/>
        </w:rPr>
        <w:t xml:space="preserve"> and workshops can be high-end impactful since they can help promote access to educational content that helps them understand mental health and self-care strategies more viably</w:t>
      </w:r>
      <w:r w:rsidR="00244D95" w:rsidRPr="00D106A2">
        <w:rPr>
          <w:rFonts w:cs="Arial"/>
          <w:shd w:val="clear" w:color="auto" w:fill="FFFFFF"/>
        </w:rPr>
        <w:t xml:space="preserve"> </w:t>
      </w:r>
      <w:r w:rsidR="00255AB6" w:rsidRPr="00D106A2">
        <w:rPr>
          <w:rFonts w:cs="Arial"/>
          <w:shd w:val="clear" w:color="auto" w:fill="FFFFFF"/>
        </w:rPr>
        <w:t>(</w:t>
      </w:r>
      <w:r w:rsidR="00255AB6" w:rsidRPr="00D106A2">
        <w:rPr>
          <w:rFonts w:cs="Arial"/>
        </w:rPr>
        <w:t>London Borough of Harrow, 2024)</w:t>
      </w:r>
      <w:r w:rsidRPr="00D106A2">
        <w:rPr>
          <w:rFonts w:cs="Arial"/>
          <w:shd w:val="clear" w:color="auto" w:fill="FFFFFF"/>
        </w:rPr>
        <w:t xml:space="preserve">. </w:t>
      </w:r>
      <w:r w:rsidR="00540B06" w:rsidRPr="00D106A2">
        <w:rPr>
          <w:rFonts w:cs="Arial"/>
          <w:shd w:val="clear" w:color="auto" w:fill="FFFFFF"/>
        </w:rPr>
        <w:t xml:space="preserve">Adding to this, digital literacy for both children and young people </w:t>
      </w:r>
      <w:r w:rsidR="007D01EA" w:rsidRPr="00D106A2">
        <w:rPr>
          <w:rFonts w:cs="Arial"/>
          <w:shd w:val="clear" w:color="auto" w:fill="FFFFFF"/>
        </w:rPr>
        <w:t>need</w:t>
      </w:r>
      <w:r w:rsidR="00540B06" w:rsidRPr="00D106A2">
        <w:rPr>
          <w:rFonts w:cs="Arial"/>
          <w:shd w:val="clear" w:color="auto" w:fill="FFFFFF"/>
        </w:rPr>
        <w:t xml:space="preserve"> to be highlighted since it helps in viably strengthening community support networks. The NHS apps library further provides quality-assured digital tools that enhance self-help support through the NHS endorsement </w:t>
      </w:r>
      <w:r w:rsidR="00540B06" w:rsidRPr="00D106A2">
        <w:rPr>
          <w:rFonts w:cs="Arial"/>
          <w:shd w:val="clear" w:color="auto" w:fill="FFFFFF"/>
        </w:rPr>
        <w:lastRenderedPageBreak/>
        <w:t xml:space="preserve">process. Further, a Digital Development Lab was </w:t>
      </w:r>
      <w:r w:rsidR="000315DF" w:rsidRPr="00D106A2">
        <w:rPr>
          <w:rFonts w:cs="Arial"/>
          <w:shd w:val="clear" w:color="auto" w:fill="FFFFFF"/>
        </w:rPr>
        <w:t>established</w:t>
      </w:r>
      <w:r w:rsidR="00540B06" w:rsidRPr="00D106A2">
        <w:rPr>
          <w:rFonts w:cs="Arial"/>
          <w:shd w:val="clear" w:color="auto" w:fill="FFFFFF"/>
        </w:rPr>
        <w:t xml:space="preserve"> by NHS England to provide the viability of six mental </w:t>
      </w:r>
      <w:r w:rsidR="00CE6FFF" w:rsidRPr="00D106A2">
        <w:rPr>
          <w:rFonts w:cs="Arial"/>
          <w:shd w:val="clear" w:color="auto" w:fill="FFFFFF"/>
        </w:rPr>
        <w:t>health</w:t>
      </w:r>
      <w:r w:rsidR="00540B06" w:rsidRPr="00D106A2">
        <w:rPr>
          <w:rFonts w:cs="Arial"/>
          <w:shd w:val="clear" w:color="auto" w:fill="FFFFFF"/>
        </w:rPr>
        <w:t xml:space="preserve"> applications for children and young people of Harrow. </w:t>
      </w:r>
      <w:r w:rsidR="00CE6FFF" w:rsidRPr="00D106A2">
        <w:rPr>
          <w:rFonts w:cs="Arial"/>
          <w:shd w:val="clear" w:color="auto" w:fill="FFFFFF"/>
        </w:rPr>
        <w:t xml:space="preserve">Diverse mobile applications like Talkspace, Headspace, and Calm have been used by young people to lower their anxiety and stress levels followed by social media strategies (Facebook and Instagram) by using influencers to quote self-motivation tips to young people and children to help them cope with growing mental </w:t>
      </w:r>
      <w:r w:rsidR="007D01EA" w:rsidRPr="00D106A2">
        <w:rPr>
          <w:rFonts w:cs="Arial"/>
          <w:shd w:val="clear" w:color="auto" w:fill="FFFFFF"/>
        </w:rPr>
        <w:t>health</w:t>
      </w:r>
      <w:r w:rsidR="00CE6FFF" w:rsidRPr="00D106A2">
        <w:rPr>
          <w:rFonts w:cs="Arial"/>
          <w:shd w:val="clear" w:color="auto" w:fill="FFFFFF"/>
        </w:rPr>
        <w:t xml:space="preserve"> issues</w:t>
      </w:r>
      <w:r w:rsidR="00255AB6" w:rsidRPr="00D106A2">
        <w:rPr>
          <w:rFonts w:cs="Arial"/>
          <w:shd w:val="clear" w:color="auto" w:fill="FFFFFF"/>
        </w:rPr>
        <w:t xml:space="preserve"> (</w:t>
      </w:r>
      <w:r w:rsidR="00255AB6" w:rsidRPr="00D106A2">
        <w:rPr>
          <w:rFonts w:cs="Arial"/>
        </w:rPr>
        <w:t>Girves, 2022)</w:t>
      </w:r>
      <w:r w:rsidR="00CE6FFF" w:rsidRPr="00D106A2">
        <w:rPr>
          <w:rFonts w:cs="Arial"/>
          <w:shd w:val="clear" w:color="auto" w:fill="FFFFFF"/>
        </w:rPr>
        <w:t>. Zoom as a video chatting platform, also has been utili</w:t>
      </w:r>
      <w:r w:rsidR="00122A46" w:rsidRPr="00D106A2">
        <w:rPr>
          <w:rFonts w:cs="Arial"/>
          <w:shd w:val="clear" w:color="auto" w:fill="FFFFFF"/>
        </w:rPr>
        <w:t>s</w:t>
      </w:r>
      <w:r w:rsidR="00CE6FFF" w:rsidRPr="00D106A2">
        <w:rPr>
          <w:rFonts w:cs="Arial"/>
          <w:shd w:val="clear" w:color="auto" w:fill="FFFFFF"/>
        </w:rPr>
        <w:t xml:space="preserve">ed by the Harrow Council in terms of helping them lead a quality life through vivid psychological therapy and </w:t>
      </w:r>
      <w:r w:rsidR="004214E2" w:rsidRPr="00D106A2">
        <w:rPr>
          <w:rFonts w:cs="Arial"/>
          <w:shd w:val="clear" w:color="auto" w:fill="FFFFFF"/>
        </w:rPr>
        <w:t>counselling</w:t>
      </w:r>
      <w:r w:rsidR="00CE6FFF" w:rsidRPr="00D106A2">
        <w:rPr>
          <w:rFonts w:cs="Arial"/>
          <w:shd w:val="clear" w:color="auto" w:fill="FFFFFF"/>
        </w:rPr>
        <w:t xml:space="preserve"> sessions. Along with this, to communicate the campaigning message more profoundly, Harrow Council and Young </w:t>
      </w:r>
      <w:r w:rsidR="00880C87" w:rsidRPr="00D106A2">
        <w:rPr>
          <w:rFonts w:cs="Arial"/>
          <w:shd w:val="clear" w:color="auto" w:fill="FFFFFF"/>
        </w:rPr>
        <w:t>Harrow</w:t>
      </w:r>
      <w:r w:rsidR="00CE6FFF" w:rsidRPr="00D106A2">
        <w:rPr>
          <w:rFonts w:cs="Arial"/>
          <w:shd w:val="clear" w:color="auto" w:fill="FFFFFF"/>
        </w:rPr>
        <w:t xml:space="preserve"> Foundation have collaborated to </w:t>
      </w:r>
      <w:r w:rsidR="00880C87" w:rsidRPr="00D106A2">
        <w:rPr>
          <w:rFonts w:cs="Arial"/>
          <w:shd w:val="clear" w:color="auto" w:fill="FFFFFF"/>
        </w:rPr>
        <w:t>create</w:t>
      </w:r>
      <w:r w:rsidR="00CE6FFF" w:rsidRPr="00D106A2">
        <w:rPr>
          <w:rFonts w:cs="Arial"/>
          <w:shd w:val="clear" w:color="auto" w:fill="FFFFFF"/>
        </w:rPr>
        <w:t xml:space="preserve"> a proactive online hub for the local young residents to help them browse diverse healthcare services according to their needs and </w:t>
      </w:r>
      <w:r w:rsidR="00880C87" w:rsidRPr="00D106A2">
        <w:rPr>
          <w:rFonts w:cs="Arial"/>
          <w:shd w:val="clear" w:color="auto" w:fill="FFFFFF"/>
        </w:rPr>
        <w:t xml:space="preserve">preferences to help them stay safeguarded from physical or mental abuses, suicidal </w:t>
      </w:r>
      <w:r w:rsidR="00187A1C" w:rsidRPr="00D106A2">
        <w:rPr>
          <w:rFonts w:cs="Arial"/>
          <w:shd w:val="clear" w:color="auto" w:fill="FFFFFF"/>
        </w:rPr>
        <w:t>thoughts,</w:t>
      </w:r>
      <w:r w:rsidR="00880C87" w:rsidRPr="00D106A2">
        <w:rPr>
          <w:rFonts w:cs="Arial"/>
          <w:shd w:val="clear" w:color="auto" w:fill="FFFFFF"/>
        </w:rPr>
        <w:t xml:space="preserve"> or </w:t>
      </w:r>
      <w:r w:rsidR="00DD2504" w:rsidRPr="00D106A2">
        <w:rPr>
          <w:rFonts w:cs="Arial"/>
          <w:shd w:val="clear" w:color="auto" w:fill="FFFFFF"/>
        </w:rPr>
        <w:t>violen</w:t>
      </w:r>
      <w:r w:rsidR="00B52343" w:rsidRPr="00D106A2">
        <w:rPr>
          <w:rFonts w:cs="Arial"/>
          <w:shd w:val="clear" w:color="auto" w:fill="FFFFFF"/>
        </w:rPr>
        <w:t xml:space="preserve">t </w:t>
      </w:r>
      <w:r w:rsidR="00DD2504" w:rsidRPr="00D106A2">
        <w:rPr>
          <w:rFonts w:cs="Arial"/>
          <w:shd w:val="clear" w:color="auto" w:fill="FFFFFF"/>
        </w:rPr>
        <w:t>outbreaks</w:t>
      </w:r>
      <w:r w:rsidR="00255AB6" w:rsidRPr="00D106A2">
        <w:rPr>
          <w:rFonts w:cs="Arial"/>
          <w:shd w:val="clear" w:color="auto" w:fill="FFFFFF"/>
        </w:rPr>
        <w:t xml:space="preserve"> (</w:t>
      </w:r>
      <w:r w:rsidR="00255AB6" w:rsidRPr="00D106A2">
        <w:rPr>
          <w:rFonts w:cs="Arial"/>
        </w:rPr>
        <w:t>Girves, 2022)</w:t>
      </w:r>
      <w:r w:rsidR="00DD2504" w:rsidRPr="00D106A2">
        <w:rPr>
          <w:rFonts w:cs="Arial"/>
          <w:shd w:val="clear" w:color="auto" w:fill="FFFFFF"/>
        </w:rPr>
        <w:t xml:space="preserve">. </w:t>
      </w:r>
      <w:r w:rsidR="00B52343" w:rsidRPr="00D106A2">
        <w:rPr>
          <w:rFonts w:cs="Arial"/>
          <w:shd w:val="clear" w:color="auto" w:fill="FFFFFF"/>
        </w:rPr>
        <w:t xml:space="preserve">Thus, digital media profoundly helps the Harrow community to ensure their mental stability, </w:t>
      </w:r>
      <w:r w:rsidR="007D01EA" w:rsidRPr="00D106A2">
        <w:rPr>
          <w:rFonts w:cs="Arial"/>
          <w:shd w:val="clear" w:color="auto" w:fill="FFFFFF"/>
        </w:rPr>
        <w:t>health</w:t>
      </w:r>
      <w:r w:rsidR="00B52343" w:rsidRPr="00D106A2">
        <w:rPr>
          <w:rFonts w:cs="Arial"/>
          <w:shd w:val="clear" w:color="auto" w:fill="FFFFFF"/>
        </w:rPr>
        <w:t xml:space="preserve">, and safety. </w:t>
      </w:r>
    </w:p>
    <w:p w14:paraId="17DAF574" w14:textId="564EBA1A" w:rsidR="00540B06" w:rsidRPr="00D106A2" w:rsidRDefault="00540B06" w:rsidP="007D01EA">
      <w:pPr>
        <w:pStyle w:val="Heading2"/>
        <w:spacing w:before="0" w:after="0"/>
      </w:pPr>
      <w:bookmarkStart w:id="4" w:name="_Toc164327814"/>
      <w:r w:rsidRPr="00D106A2">
        <w:rPr>
          <w:shd w:val="clear" w:color="auto" w:fill="FFFFFF"/>
        </w:rPr>
        <w:t>Connectivity between Maslow’s Need Hierarchy Theory and Community Health Development of Harrow</w:t>
      </w:r>
      <w:bookmarkEnd w:id="4"/>
      <w:r w:rsidRPr="00D106A2">
        <w:rPr>
          <w:shd w:val="clear" w:color="auto" w:fill="FFFFFF"/>
        </w:rPr>
        <w:t xml:space="preserve"> </w:t>
      </w:r>
    </w:p>
    <w:p w14:paraId="35337CC9" w14:textId="3D6D6CBD" w:rsidR="00110BFA" w:rsidRPr="00D106A2" w:rsidRDefault="00540B06" w:rsidP="007D01EA">
      <w:pPr>
        <w:rPr>
          <w:rFonts w:cs="Arial"/>
        </w:rPr>
      </w:pPr>
      <w:r w:rsidRPr="00D106A2">
        <w:rPr>
          <w:rFonts w:cs="Arial"/>
        </w:rPr>
        <w:t xml:space="preserve">Maslow’s </w:t>
      </w:r>
      <w:r w:rsidR="00F42F98" w:rsidRPr="00D106A2">
        <w:rPr>
          <w:rFonts w:cs="Arial"/>
        </w:rPr>
        <w:t>Hierarchy</w:t>
      </w:r>
      <w:r w:rsidRPr="00D106A2">
        <w:rPr>
          <w:rFonts w:cs="Arial"/>
        </w:rPr>
        <w:t xml:space="preserve"> of </w:t>
      </w:r>
      <w:r w:rsidR="00F42F98" w:rsidRPr="00D106A2">
        <w:rPr>
          <w:rFonts w:cs="Arial"/>
        </w:rPr>
        <w:t>Needs</w:t>
      </w:r>
      <w:r w:rsidRPr="00D106A2">
        <w:rPr>
          <w:rFonts w:cs="Arial"/>
        </w:rPr>
        <w:t xml:space="preserve"> theory as </w:t>
      </w:r>
      <w:r w:rsidR="00F42F98" w:rsidRPr="00D106A2">
        <w:rPr>
          <w:rFonts w:cs="Arial"/>
        </w:rPr>
        <w:t>propounded</w:t>
      </w:r>
      <w:r w:rsidRPr="00D106A2">
        <w:rPr>
          <w:rFonts w:cs="Arial"/>
        </w:rPr>
        <w:t xml:space="preserve"> by </w:t>
      </w:r>
      <w:r w:rsidR="00F42F98" w:rsidRPr="00D106A2">
        <w:rPr>
          <w:rFonts w:cs="Arial"/>
        </w:rPr>
        <w:t xml:space="preserve">Abraham Maslow, provides a set of innate needs that need to be satisfied for the individuals to help them achieve the actualization point by realizing their full potential. </w:t>
      </w:r>
      <w:r w:rsidR="00963E7E" w:rsidRPr="00D106A2">
        <w:rPr>
          <w:rFonts w:cs="Arial"/>
        </w:rPr>
        <w:t>While the psychological needs of the individuals are considered the fundamental requirements, unmitigated psychological safety also leads to a direct profound impact on an individual’s psychological health outcomes since lack of access to food and housing safety can increase anxiety and depression followed by high stress</w:t>
      </w:r>
      <w:r w:rsidR="00255AB6" w:rsidRPr="00D106A2">
        <w:rPr>
          <w:rFonts w:cs="Arial"/>
        </w:rPr>
        <w:t xml:space="preserve"> (</w:t>
      </w:r>
      <w:r w:rsidR="00255AB6" w:rsidRPr="00D106A2">
        <w:rPr>
          <w:rFonts w:cs="Arial"/>
          <w:shd w:val="clear" w:color="auto" w:fill="FFFFFF"/>
        </w:rPr>
        <w:t>James, 2016)</w:t>
      </w:r>
      <w:r w:rsidR="00963E7E" w:rsidRPr="00D106A2">
        <w:rPr>
          <w:rFonts w:cs="Arial"/>
        </w:rPr>
        <w:t xml:space="preserve">. Safety needs </w:t>
      </w:r>
      <w:r w:rsidR="00660E3B" w:rsidRPr="00D106A2">
        <w:rPr>
          <w:rFonts w:cs="Arial"/>
        </w:rPr>
        <w:t>include</w:t>
      </w:r>
      <w:r w:rsidR="00963E7E" w:rsidRPr="00D106A2">
        <w:rPr>
          <w:rFonts w:cs="Arial"/>
        </w:rPr>
        <w:t xml:space="preserve"> physical </w:t>
      </w:r>
      <w:r w:rsidR="00660E3B" w:rsidRPr="00D106A2">
        <w:rPr>
          <w:rFonts w:cs="Arial"/>
        </w:rPr>
        <w:t>safety</w:t>
      </w:r>
      <w:r w:rsidR="00963E7E" w:rsidRPr="00D106A2">
        <w:rPr>
          <w:rFonts w:cs="Arial"/>
        </w:rPr>
        <w:t>, emotional security</w:t>
      </w:r>
      <w:r w:rsidR="00660E3B" w:rsidRPr="00D106A2">
        <w:rPr>
          <w:rFonts w:cs="Arial"/>
        </w:rPr>
        <w:t>,</w:t>
      </w:r>
      <w:r w:rsidR="00963E7E" w:rsidRPr="00D106A2">
        <w:rPr>
          <w:rFonts w:cs="Arial"/>
        </w:rPr>
        <w:t xml:space="preserve"> and stability </w:t>
      </w:r>
      <w:r w:rsidR="00660E3B" w:rsidRPr="00D106A2">
        <w:rPr>
          <w:rFonts w:cs="Arial"/>
        </w:rPr>
        <w:t xml:space="preserve">which can be tampered with due to the </w:t>
      </w:r>
      <w:r w:rsidR="009B1F4B" w:rsidRPr="00D106A2">
        <w:rPr>
          <w:rFonts w:cs="Arial"/>
        </w:rPr>
        <w:t>lack of protection, housing safety, and the growing cost of living crisis across the UK that</w:t>
      </w:r>
      <w:r w:rsidR="00660E3B" w:rsidRPr="00D106A2">
        <w:rPr>
          <w:rFonts w:cs="Arial"/>
        </w:rPr>
        <w:t xml:space="preserve"> can </w:t>
      </w:r>
      <w:r w:rsidR="001860AE" w:rsidRPr="00D106A2">
        <w:rPr>
          <w:rFonts w:cs="Arial"/>
        </w:rPr>
        <w:t>enhance anxiety and stress levels of the children and young people in Harrow. Regarding love and belonging needs, however, loneliness and social isolation can lead children and young people to contribute to growing mental health challenges like sadness, low self-worth, or feelings of anxiety</w:t>
      </w:r>
      <w:r w:rsidR="0097449B" w:rsidRPr="00D106A2">
        <w:rPr>
          <w:rFonts w:cs="Arial"/>
        </w:rPr>
        <w:t xml:space="preserve"> (Santosh, 2023)</w:t>
      </w:r>
      <w:r w:rsidR="001860AE" w:rsidRPr="00D106A2">
        <w:rPr>
          <w:rFonts w:cs="Arial"/>
        </w:rPr>
        <w:t xml:space="preserve">. Following this, </w:t>
      </w:r>
      <w:r w:rsidR="004C0BBB" w:rsidRPr="00D106A2">
        <w:rPr>
          <w:rFonts w:cs="Arial"/>
        </w:rPr>
        <w:t xml:space="preserve">regarding </w:t>
      </w:r>
      <w:r w:rsidR="00B3361E" w:rsidRPr="00D106A2">
        <w:rPr>
          <w:rFonts w:cs="Arial"/>
        </w:rPr>
        <w:t xml:space="preserve">self-esteem and mental </w:t>
      </w:r>
      <w:r w:rsidR="00A366BB" w:rsidRPr="00D106A2">
        <w:rPr>
          <w:rFonts w:cs="Arial"/>
        </w:rPr>
        <w:t xml:space="preserve">health, struggles towards self-esteem can lead to considerable mental health challenges since lack of recognition can lead to </w:t>
      </w:r>
      <w:r w:rsidR="00841521" w:rsidRPr="00D106A2">
        <w:rPr>
          <w:rFonts w:cs="Arial"/>
        </w:rPr>
        <w:t xml:space="preserve">feeling </w:t>
      </w:r>
      <w:r w:rsidR="00A366BB" w:rsidRPr="00D106A2">
        <w:rPr>
          <w:rFonts w:cs="Arial"/>
        </w:rPr>
        <w:t xml:space="preserve">inadequacy </w:t>
      </w:r>
      <w:r w:rsidR="00841521" w:rsidRPr="00D106A2">
        <w:rPr>
          <w:rFonts w:cs="Arial"/>
        </w:rPr>
        <w:t xml:space="preserve">leading to conditions like extreme depression. </w:t>
      </w:r>
      <w:r w:rsidR="001F59C4" w:rsidRPr="00D106A2">
        <w:rPr>
          <w:rFonts w:cs="Arial"/>
        </w:rPr>
        <w:t xml:space="preserve">The final stage of Maslow’s need hierarchy theory </w:t>
      </w:r>
      <w:r w:rsidR="00FE7781" w:rsidRPr="00D106A2">
        <w:rPr>
          <w:rFonts w:cs="Arial"/>
        </w:rPr>
        <w:t xml:space="preserve">i.e., self-actualization also leads to a profound sense of contentment as well as </w:t>
      </w:r>
      <w:r w:rsidR="00187A1C" w:rsidRPr="00D106A2">
        <w:rPr>
          <w:rFonts w:cs="Arial"/>
        </w:rPr>
        <w:t>fulfilment</w:t>
      </w:r>
      <w:r w:rsidR="00FE7781" w:rsidRPr="00D106A2">
        <w:rPr>
          <w:rFonts w:cs="Arial"/>
        </w:rPr>
        <w:t xml:space="preserve"> where the persuasion of one’s passion can lead to </w:t>
      </w:r>
      <w:r w:rsidR="00B26D75" w:rsidRPr="00D106A2">
        <w:rPr>
          <w:rFonts w:cs="Arial"/>
        </w:rPr>
        <w:t>creating</w:t>
      </w:r>
      <w:r w:rsidR="00FE7781" w:rsidRPr="00D106A2">
        <w:rPr>
          <w:rFonts w:cs="Arial"/>
        </w:rPr>
        <w:t xml:space="preserve"> a powerful antidote to mitigate the psychological </w:t>
      </w:r>
      <w:r w:rsidR="00CE6FFF" w:rsidRPr="00D106A2">
        <w:rPr>
          <w:rFonts w:cs="Arial"/>
        </w:rPr>
        <w:t>health</w:t>
      </w:r>
      <w:r w:rsidR="00FE7781" w:rsidRPr="00D106A2">
        <w:rPr>
          <w:rFonts w:cs="Arial"/>
        </w:rPr>
        <w:t xml:space="preserve"> issues of the individual in Harrow</w:t>
      </w:r>
      <w:r w:rsidR="0097449B" w:rsidRPr="00D106A2">
        <w:rPr>
          <w:rFonts w:cs="Arial"/>
        </w:rPr>
        <w:t xml:space="preserve"> (</w:t>
      </w:r>
      <w:r w:rsidR="0097449B" w:rsidRPr="00D106A2">
        <w:rPr>
          <w:rFonts w:cs="Arial"/>
          <w:shd w:val="clear" w:color="auto" w:fill="FFFFFF"/>
        </w:rPr>
        <w:t>Bell, 2021)</w:t>
      </w:r>
      <w:r w:rsidR="00FE7781" w:rsidRPr="00D106A2">
        <w:rPr>
          <w:rFonts w:cs="Arial"/>
        </w:rPr>
        <w:t xml:space="preserve">. </w:t>
      </w:r>
    </w:p>
    <w:p w14:paraId="5AD68637" w14:textId="47CE82DC" w:rsidR="00FE7781" w:rsidRPr="00D106A2" w:rsidRDefault="00FE7781" w:rsidP="007D01EA">
      <w:pPr>
        <w:rPr>
          <w:rFonts w:cs="Arial"/>
        </w:rPr>
      </w:pPr>
      <w:r w:rsidRPr="00D106A2">
        <w:rPr>
          <w:rFonts w:cs="Arial"/>
        </w:rPr>
        <w:lastRenderedPageBreak/>
        <w:t xml:space="preserve">In the context of Harrow residents, there have been several barriers identified in mitigating Maslow’s Need Hierarchy </w:t>
      </w:r>
      <w:r w:rsidR="003628AC" w:rsidRPr="00D106A2">
        <w:rPr>
          <w:rFonts w:cs="Arial"/>
        </w:rPr>
        <w:t xml:space="preserve">standards, </w:t>
      </w:r>
      <w:r w:rsidRPr="00D106A2">
        <w:rPr>
          <w:rFonts w:cs="Arial"/>
        </w:rPr>
        <w:t xml:space="preserve">specifically for children and young people. </w:t>
      </w:r>
      <w:r w:rsidR="00564065" w:rsidRPr="00D106A2">
        <w:rPr>
          <w:rFonts w:cs="Arial"/>
        </w:rPr>
        <w:t xml:space="preserve">Research by </w:t>
      </w:r>
      <w:r w:rsidR="00564065" w:rsidRPr="00D106A2">
        <w:rPr>
          <w:rFonts w:cs="Arial"/>
          <w:shd w:val="clear" w:color="auto" w:fill="FFFFFF"/>
        </w:rPr>
        <w:t>Bowen</w:t>
      </w:r>
      <w:r w:rsidR="00564065" w:rsidRPr="00D106A2">
        <w:rPr>
          <w:rFonts w:cs="Arial"/>
        </w:rPr>
        <w:t xml:space="preserve"> (2021) has found f</w:t>
      </w:r>
      <w:r w:rsidRPr="00D106A2">
        <w:rPr>
          <w:rFonts w:cs="Arial"/>
        </w:rPr>
        <w:t xml:space="preserve">atigue </w:t>
      </w:r>
      <w:r w:rsidR="00564065" w:rsidRPr="00D106A2">
        <w:rPr>
          <w:rFonts w:cs="Arial"/>
        </w:rPr>
        <w:t>as</w:t>
      </w:r>
      <w:r w:rsidRPr="00D106A2">
        <w:rPr>
          <w:rFonts w:cs="Arial"/>
        </w:rPr>
        <w:t xml:space="preserve"> the physiological barrier to the treatment whereas </w:t>
      </w:r>
      <w:r w:rsidR="009B1F4B" w:rsidRPr="00D106A2">
        <w:rPr>
          <w:rFonts w:cs="Arial"/>
        </w:rPr>
        <w:t>inadequate housing (18.2%), security issues (13.2%), and safety issues (9.1%</w:t>
      </w:r>
      <w:r w:rsidR="00564065" w:rsidRPr="00D106A2">
        <w:rPr>
          <w:rFonts w:cs="Arial"/>
        </w:rPr>
        <w:t>)</w:t>
      </w:r>
      <w:r w:rsidR="009B1F4B" w:rsidRPr="00D106A2">
        <w:rPr>
          <w:rFonts w:cs="Arial"/>
        </w:rPr>
        <w:t xml:space="preserve"> have been popularized</w:t>
      </w:r>
      <w:r w:rsidR="00564065" w:rsidRPr="00D106A2">
        <w:rPr>
          <w:rFonts w:cs="Arial"/>
        </w:rPr>
        <w:t xml:space="preserve"> followed by limited social support being the love needs barrier </w:t>
      </w:r>
      <w:r w:rsidR="004A2B47" w:rsidRPr="00D106A2">
        <w:rPr>
          <w:rFonts w:cs="Arial"/>
        </w:rPr>
        <w:t>for the people of Harrow</w:t>
      </w:r>
      <w:r w:rsidR="0097449B" w:rsidRPr="00D106A2">
        <w:rPr>
          <w:rFonts w:cs="Arial"/>
        </w:rPr>
        <w:t xml:space="preserve"> (</w:t>
      </w:r>
      <w:r w:rsidR="0097449B" w:rsidRPr="00D106A2">
        <w:rPr>
          <w:rFonts w:cs="Arial"/>
          <w:shd w:val="clear" w:color="auto" w:fill="FFFFFF"/>
        </w:rPr>
        <w:t xml:space="preserve">Noltemeyer </w:t>
      </w:r>
      <w:r w:rsidR="0097449B" w:rsidRPr="00D106A2">
        <w:rPr>
          <w:rFonts w:cs="Arial"/>
          <w:i/>
          <w:iCs/>
          <w:shd w:val="clear" w:color="auto" w:fill="FFFFFF"/>
        </w:rPr>
        <w:t>et al</w:t>
      </w:r>
      <w:r w:rsidR="0097449B" w:rsidRPr="00D106A2">
        <w:rPr>
          <w:rFonts w:cs="Arial"/>
          <w:shd w:val="clear" w:color="auto" w:fill="FFFFFF"/>
        </w:rPr>
        <w:t>., 2021)</w:t>
      </w:r>
      <w:r w:rsidR="004A2B47" w:rsidRPr="00D106A2">
        <w:rPr>
          <w:rFonts w:cs="Arial"/>
        </w:rPr>
        <w:t xml:space="preserve">. This research further highlighted the esteem needs of the young people and children in Harrow by identifying low self-esteem and low confidence </w:t>
      </w:r>
      <w:r w:rsidR="00B67186" w:rsidRPr="00D106A2">
        <w:rPr>
          <w:rFonts w:cs="Arial"/>
        </w:rPr>
        <w:t xml:space="preserve">to be the </w:t>
      </w:r>
      <w:r w:rsidR="0097449B" w:rsidRPr="00D106A2">
        <w:rPr>
          <w:rFonts w:cs="Arial"/>
        </w:rPr>
        <w:t>barriers</w:t>
      </w:r>
      <w:r w:rsidR="00B67186" w:rsidRPr="00D106A2">
        <w:rPr>
          <w:rFonts w:cs="Arial"/>
        </w:rPr>
        <w:t xml:space="preserve"> to treating the mental </w:t>
      </w:r>
      <w:r w:rsidR="00CE6FFF" w:rsidRPr="00D106A2">
        <w:rPr>
          <w:rFonts w:cs="Arial"/>
        </w:rPr>
        <w:t>health</w:t>
      </w:r>
      <w:r w:rsidR="00B67186" w:rsidRPr="00D106A2">
        <w:rPr>
          <w:rFonts w:cs="Arial"/>
        </w:rPr>
        <w:t xml:space="preserve"> of the children and the young people. Thus, it proves that Maslow’s hierarchy of needs theory has a deeper connotation on the psychological </w:t>
      </w:r>
      <w:r w:rsidR="00CE6FFF" w:rsidRPr="00D106A2">
        <w:rPr>
          <w:rFonts w:cs="Arial"/>
        </w:rPr>
        <w:t>health</w:t>
      </w:r>
      <w:r w:rsidR="00B67186" w:rsidRPr="00D106A2">
        <w:rPr>
          <w:rFonts w:cs="Arial"/>
        </w:rPr>
        <w:t xml:space="preserve"> of the individuals living in Harrow</w:t>
      </w:r>
      <w:r w:rsidR="007D01EA" w:rsidRPr="00D106A2">
        <w:rPr>
          <w:rFonts w:cs="Arial"/>
        </w:rPr>
        <w:t xml:space="preserve">. </w:t>
      </w:r>
    </w:p>
    <w:p w14:paraId="45AD4F81" w14:textId="7DC74AC0" w:rsidR="00B67186" w:rsidRPr="00D106A2" w:rsidRDefault="00B67186" w:rsidP="007D01EA">
      <w:pPr>
        <w:pStyle w:val="Heading2"/>
        <w:spacing w:before="0" w:after="0"/>
      </w:pPr>
      <w:bookmarkStart w:id="5" w:name="_Toc164327815"/>
      <w:r w:rsidRPr="00D106A2">
        <w:t>Causes of investment in digital media campaign and digital initiatives in Harrow</w:t>
      </w:r>
      <w:bookmarkEnd w:id="5"/>
    </w:p>
    <w:p w14:paraId="788B5ADB" w14:textId="19FE9EA2" w:rsidR="00B67186" w:rsidRPr="00D106A2" w:rsidRDefault="00B67186" w:rsidP="007D01EA">
      <w:pPr>
        <w:rPr>
          <w:rFonts w:cs="Arial"/>
        </w:rPr>
      </w:pPr>
      <w:r w:rsidRPr="00D106A2">
        <w:rPr>
          <w:rFonts w:cs="Arial"/>
        </w:rPr>
        <w:t xml:space="preserve">In the context of Harrow, mental health disorders are being prioritized based on the </w:t>
      </w:r>
      <w:r w:rsidR="009654E7" w:rsidRPr="00D106A2">
        <w:rPr>
          <w:rFonts w:cs="Arial"/>
        </w:rPr>
        <w:t>ongoing stress anxiety</w:t>
      </w:r>
      <w:r w:rsidR="00C54047" w:rsidRPr="00D106A2">
        <w:rPr>
          <w:rFonts w:cs="Arial"/>
        </w:rPr>
        <w:t>,</w:t>
      </w:r>
      <w:r w:rsidR="009654E7" w:rsidRPr="00D106A2">
        <w:rPr>
          <w:rFonts w:cs="Arial"/>
        </w:rPr>
        <w:t xml:space="preserve"> and depression of the children and young people due to the current marketplace </w:t>
      </w:r>
      <w:r w:rsidR="00C54047" w:rsidRPr="00D106A2">
        <w:rPr>
          <w:rFonts w:cs="Arial"/>
        </w:rPr>
        <w:t>scenario</w:t>
      </w:r>
      <w:r w:rsidR="009654E7" w:rsidRPr="00D106A2">
        <w:rPr>
          <w:rFonts w:cs="Arial"/>
        </w:rPr>
        <w:t xml:space="preserve"> of the </w:t>
      </w:r>
      <w:r w:rsidR="00C54047" w:rsidRPr="00D106A2">
        <w:rPr>
          <w:rFonts w:cs="Arial"/>
        </w:rPr>
        <w:t>UK with its sound contribution to increased morbidity, mortality, disability</w:t>
      </w:r>
      <w:r w:rsidR="00660A76" w:rsidRPr="00D106A2">
        <w:rPr>
          <w:rFonts w:cs="Arial"/>
        </w:rPr>
        <w:t>,</w:t>
      </w:r>
      <w:r w:rsidR="00C54047" w:rsidRPr="00D106A2">
        <w:rPr>
          <w:rFonts w:cs="Arial"/>
        </w:rPr>
        <w:t xml:space="preserve"> and healthcare expenditure at large. </w:t>
      </w:r>
      <w:r w:rsidR="00660A76" w:rsidRPr="00D106A2">
        <w:rPr>
          <w:rFonts w:cs="Arial"/>
        </w:rPr>
        <w:t>Although biomedical and psychological research has undergone a longer process to ensure effective treatment measures for the children and young people, affected by mental health issues in the UK, its access has still been unavailable to the people of Harrow</w:t>
      </w:r>
      <w:r w:rsidR="0097449B" w:rsidRPr="00D106A2">
        <w:rPr>
          <w:rFonts w:cs="Arial"/>
        </w:rPr>
        <w:t xml:space="preserve"> (London Borough of Harrow, 2023)</w:t>
      </w:r>
      <w:r w:rsidR="00660A76" w:rsidRPr="00D106A2">
        <w:rPr>
          <w:rFonts w:cs="Arial"/>
        </w:rPr>
        <w:t xml:space="preserve">. Further, over the years, the community of Harrow has been deprived of accessing mental </w:t>
      </w:r>
      <w:r w:rsidR="00CE6FFF" w:rsidRPr="00D106A2">
        <w:rPr>
          <w:rFonts w:cs="Arial"/>
        </w:rPr>
        <w:t>health</w:t>
      </w:r>
      <w:r w:rsidR="00660A76" w:rsidRPr="00D106A2">
        <w:rPr>
          <w:rFonts w:cs="Arial"/>
        </w:rPr>
        <w:t xml:space="preserve"> and emotional well-being support from the government and respective organizations which has resulted in 65% anxious people among which 30% reporting to be often nervous and less confident at </w:t>
      </w:r>
      <w:r w:rsidR="007D01EA" w:rsidRPr="00D106A2">
        <w:rPr>
          <w:rFonts w:cs="Arial"/>
        </w:rPr>
        <w:t>times (</w:t>
      </w:r>
      <w:r w:rsidR="0097449B" w:rsidRPr="00D106A2">
        <w:rPr>
          <w:rFonts w:cs="Arial"/>
          <w:shd w:val="clear" w:color="auto" w:fill="FFFFFF"/>
        </w:rPr>
        <w:t xml:space="preserve">Kruzan </w:t>
      </w:r>
      <w:r w:rsidR="0097449B" w:rsidRPr="00D106A2">
        <w:rPr>
          <w:rFonts w:cs="Arial"/>
          <w:i/>
          <w:iCs/>
          <w:shd w:val="clear" w:color="auto" w:fill="FFFFFF"/>
        </w:rPr>
        <w:t>et al.,</w:t>
      </w:r>
      <w:r w:rsidR="0097449B" w:rsidRPr="00D106A2">
        <w:rPr>
          <w:rFonts w:cs="Arial"/>
          <w:shd w:val="clear" w:color="auto" w:fill="FFFFFF"/>
        </w:rPr>
        <w:t xml:space="preserve"> 2022).</w:t>
      </w:r>
      <w:r w:rsidR="00660A76" w:rsidRPr="00D106A2">
        <w:rPr>
          <w:rFonts w:cs="Arial"/>
        </w:rPr>
        <w:t xml:space="preserve"> In this scenario, the provision of </w:t>
      </w:r>
      <w:r w:rsidR="00CE6FFF" w:rsidRPr="00D106A2">
        <w:rPr>
          <w:rFonts w:cs="Arial"/>
        </w:rPr>
        <w:t>health</w:t>
      </w:r>
      <w:r w:rsidR="00660A76" w:rsidRPr="00D106A2">
        <w:rPr>
          <w:rFonts w:cs="Arial"/>
        </w:rPr>
        <w:t xml:space="preserve"> equality and potential support have been </w:t>
      </w:r>
      <w:r w:rsidR="00CE6FFF" w:rsidRPr="00D106A2">
        <w:rPr>
          <w:rFonts w:cs="Arial"/>
        </w:rPr>
        <w:t xml:space="preserve">necessitated for the Harrow Council to provide to the children and young adults of the community. </w:t>
      </w:r>
    </w:p>
    <w:p w14:paraId="105745DD" w14:textId="77777777" w:rsidR="00D7553E" w:rsidRDefault="00D7553E" w:rsidP="007D01EA">
      <w:pPr>
        <w:pStyle w:val="Heading1"/>
        <w:spacing w:before="0"/>
        <w:rPr>
          <w:rFonts w:cs="Arial"/>
        </w:rPr>
      </w:pPr>
      <w:bookmarkStart w:id="6" w:name="_Toc164327816"/>
      <w:r>
        <w:rPr>
          <w:rFonts w:cs="Arial"/>
        </w:rPr>
        <w:br/>
      </w:r>
    </w:p>
    <w:p w14:paraId="062E3A4C" w14:textId="77777777" w:rsidR="00D7553E" w:rsidRDefault="00D7553E" w:rsidP="007D01EA">
      <w:pPr>
        <w:pStyle w:val="Heading1"/>
        <w:spacing w:before="0"/>
        <w:rPr>
          <w:rFonts w:cs="Arial"/>
        </w:rPr>
      </w:pPr>
    </w:p>
    <w:p w14:paraId="6EE45CC8" w14:textId="7F1FE8AD" w:rsidR="009D2D48" w:rsidRPr="00D106A2" w:rsidRDefault="009D2D48" w:rsidP="007D01EA">
      <w:pPr>
        <w:pStyle w:val="Heading1"/>
        <w:spacing w:before="0"/>
        <w:rPr>
          <w:rFonts w:cs="Arial"/>
        </w:rPr>
      </w:pPr>
      <w:r w:rsidRPr="00D106A2">
        <w:rPr>
          <w:rFonts w:cs="Arial"/>
        </w:rPr>
        <w:t>Conclusion</w:t>
      </w:r>
      <w:bookmarkEnd w:id="6"/>
      <w:r w:rsidRPr="00D106A2">
        <w:rPr>
          <w:rFonts w:cs="Arial"/>
        </w:rPr>
        <w:t xml:space="preserve"> </w:t>
      </w:r>
    </w:p>
    <w:p w14:paraId="4A4F5A81" w14:textId="2F00A3D5" w:rsidR="00F4446E" w:rsidRPr="00D106A2" w:rsidRDefault="00FA2250" w:rsidP="007D01EA">
      <w:pPr>
        <w:rPr>
          <w:rFonts w:cs="Arial"/>
        </w:rPr>
      </w:pPr>
      <w:r w:rsidRPr="00D106A2">
        <w:rPr>
          <w:rFonts w:cs="Arial"/>
        </w:rPr>
        <w:t xml:space="preserve">This report has detailed the proneness of the Harrow community towards psychological </w:t>
      </w:r>
      <w:r w:rsidR="007D01EA" w:rsidRPr="00D106A2">
        <w:rPr>
          <w:rFonts w:cs="Arial"/>
        </w:rPr>
        <w:t>health</w:t>
      </w:r>
      <w:r w:rsidRPr="00D106A2">
        <w:rPr>
          <w:rFonts w:cs="Arial"/>
        </w:rPr>
        <w:t xml:space="preserve"> issues including anxiety, stress</w:t>
      </w:r>
      <w:r w:rsidR="00FD7BDB" w:rsidRPr="00D106A2">
        <w:rPr>
          <w:rFonts w:cs="Arial"/>
        </w:rPr>
        <w:t>,</w:t>
      </w:r>
      <w:r w:rsidRPr="00D106A2">
        <w:rPr>
          <w:rFonts w:cs="Arial"/>
        </w:rPr>
        <w:t xml:space="preserve"> and depression with the changing trends of the country’s economic and social frameworks that have lowered their confidence and </w:t>
      </w:r>
      <w:r w:rsidR="00FD7BDB" w:rsidRPr="00D106A2">
        <w:rPr>
          <w:rFonts w:cs="Arial"/>
        </w:rPr>
        <w:t>self-esteem</w:t>
      </w:r>
      <w:r w:rsidRPr="00D106A2">
        <w:rPr>
          <w:rFonts w:cs="Arial"/>
        </w:rPr>
        <w:t xml:space="preserve"> needs </w:t>
      </w:r>
      <w:r w:rsidR="007D01EA" w:rsidRPr="00D106A2">
        <w:rPr>
          <w:rFonts w:cs="Arial"/>
        </w:rPr>
        <w:t>over</w:t>
      </w:r>
      <w:r w:rsidRPr="00D106A2">
        <w:rPr>
          <w:rFonts w:cs="Arial"/>
        </w:rPr>
        <w:t xml:space="preserve"> the years. </w:t>
      </w:r>
      <w:r w:rsidR="004B3783" w:rsidRPr="00D106A2">
        <w:rPr>
          <w:rFonts w:cs="Arial"/>
        </w:rPr>
        <w:t xml:space="preserve">In this scenario, the Harrow Council and the UK government have come up with an initiative named “Child and Young People’s Mental Health Green Paper 2017” which has helped </w:t>
      </w:r>
      <w:r w:rsidR="004B3783" w:rsidRPr="00D106A2">
        <w:rPr>
          <w:rFonts w:cs="Arial"/>
        </w:rPr>
        <w:lastRenderedPageBreak/>
        <w:t xml:space="preserve">address the growing mental disorders among the young people and children of Harrow. Further, with the profound use of digital media like Facebook and Instagram followed by </w:t>
      </w:r>
      <w:r w:rsidR="00D555CC" w:rsidRPr="00D106A2">
        <w:rPr>
          <w:rFonts w:cs="Arial"/>
        </w:rPr>
        <w:t xml:space="preserve">several mobile applications, </w:t>
      </w:r>
      <w:r w:rsidR="004C089C" w:rsidRPr="00D106A2">
        <w:rPr>
          <w:rFonts w:cs="Arial"/>
        </w:rPr>
        <w:t xml:space="preserve">these individuals can be </w:t>
      </w:r>
      <w:r w:rsidR="00187A1C" w:rsidRPr="00D106A2">
        <w:rPr>
          <w:rFonts w:cs="Arial"/>
        </w:rPr>
        <w:t>counselled</w:t>
      </w:r>
      <w:r w:rsidR="004C089C" w:rsidRPr="00D106A2">
        <w:rPr>
          <w:rFonts w:cs="Arial"/>
        </w:rPr>
        <w:t xml:space="preserve"> and safeguarded from the growing risks of psychological disorders by providing them </w:t>
      </w:r>
      <w:r w:rsidR="00AB0706" w:rsidRPr="00D106A2">
        <w:rPr>
          <w:rFonts w:cs="Arial"/>
        </w:rPr>
        <w:t xml:space="preserve">with </w:t>
      </w:r>
      <w:r w:rsidR="004C089C" w:rsidRPr="00D106A2">
        <w:rPr>
          <w:rFonts w:cs="Arial"/>
        </w:rPr>
        <w:t xml:space="preserve">potential </w:t>
      </w:r>
      <w:r w:rsidR="00AB0706" w:rsidRPr="00D106A2">
        <w:rPr>
          <w:rFonts w:cs="Arial"/>
        </w:rPr>
        <w:t xml:space="preserve">guidance to </w:t>
      </w:r>
      <w:r w:rsidR="00ED4389" w:rsidRPr="00D106A2">
        <w:rPr>
          <w:rFonts w:cs="Arial"/>
        </w:rPr>
        <w:t xml:space="preserve">healthcare outcomes. </w:t>
      </w:r>
    </w:p>
    <w:p w14:paraId="4F8A1323" w14:textId="77777777" w:rsidR="00F4446E" w:rsidRPr="00D106A2" w:rsidRDefault="00F4446E" w:rsidP="007D01EA">
      <w:pPr>
        <w:spacing w:line="276" w:lineRule="auto"/>
        <w:jc w:val="left"/>
        <w:rPr>
          <w:rFonts w:cs="Arial"/>
        </w:rPr>
      </w:pPr>
      <w:r w:rsidRPr="00D106A2">
        <w:rPr>
          <w:rFonts w:cs="Arial"/>
        </w:rPr>
        <w:br w:type="page"/>
      </w:r>
    </w:p>
    <w:p w14:paraId="4F0A36F9" w14:textId="572F3D45" w:rsidR="00FA2250" w:rsidRPr="00D106A2" w:rsidRDefault="00F4446E" w:rsidP="007D01EA">
      <w:pPr>
        <w:pStyle w:val="Heading1"/>
        <w:spacing w:before="0"/>
        <w:rPr>
          <w:rFonts w:cs="Arial"/>
        </w:rPr>
      </w:pPr>
      <w:bookmarkStart w:id="7" w:name="_Toc164327817"/>
      <w:r w:rsidRPr="00D106A2">
        <w:rPr>
          <w:rFonts w:cs="Arial"/>
        </w:rPr>
        <w:lastRenderedPageBreak/>
        <w:t>References</w:t>
      </w:r>
      <w:bookmarkEnd w:id="7"/>
      <w:r w:rsidRPr="00D106A2">
        <w:rPr>
          <w:rFonts w:cs="Arial"/>
        </w:rPr>
        <w:t xml:space="preserve"> </w:t>
      </w:r>
    </w:p>
    <w:p w14:paraId="5090EFAB" w14:textId="5898801B" w:rsidR="0097449B" w:rsidRPr="00D106A2" w:rsidRDefault="0097449B" w:rsidP="007D01EA">
      <w:pPr>
        <w:rPr>
          <w:rFonts w:cs="Arial"/>
          <w:shd w:val="clear" w:color="auto" w:fill="FFFFFF"/>
        </w:rPr>
      </w:pPr>
      <w:r w:rsidRPr="00D106A2">
        <w:rPr>
          <w:rFonts w:cs="Arial"/>
          <w:shd w:val="clear" w:color="auto" w:fill="FFFFFF"/>
        </w:rPr>
        <w:t xml:space="preserve">Bell, L., 2021. Helping people overcome suicidal thoughts, urges and </w:t>
      </w:r>
      <w:r w:rsidR="00B26D75" w:rsidRPr="00D106A2">
        <w:rPr>
          <w:rFonts w:cs="Arial"/>
          <w:shd w:val="clear" w:color="auto" w:fill="FFFFFF"/>
        </w:rPr>
        <w:t>behavior</w:t>
      </w:r>
      <w:r w:rsidRPr="00D106A2">
        <w:rPr>
          <w:rFonts w:cs="Arial"/>
          <w:shd w:val="clear" w:color="auto" w:fill="FFFFFF"/>
        </w:rPr>
        <w:t>: suicide-focused intervention skills for health and social care professionals. Routledge.</w:t>
      </w:r>
    </w:p>
    <w:p w14:paraId="6347641C" w14:textId="77777777" w:rsidR="0097449B" w:rsidRPr="00D106A2" w:rsidRDefault="0097449B" w:rsidP="007D01EA">
      <w:pPr>
        <w:rPr>
          <w:rFonts w:cs="Arial"/>
          <w:shd w:val="clear" w:color="auto" w:fill="FFFFFF"/>
        </w:rPr>
      </w:pPr>
      <w:r w:rsidRPr="00D106A2">
        <w:rPr>
          <w:rFonts w:cs="Arial"/>
          <w:shd w:val="clear" w:color="auto" w:fill="FFFFFF"/>
        </w:rPr>
        <w:t>Bowen, B., 2021. The matrix of needs: Reframing Maslow’s hierarchy. </w:t>
      </w:r>
      <w:r w:rsidRPr="00D106A2">
        <w:rPr>
          <w:rFonts w:cs="Arial"/>
          <w:i/>
          <w:iCs/>
          <w:shd w:val="clear" w:color="auto" w:fill="FFFFFF"/>
        </w:rPr>
        <w:t>Health</w:t>
      </w:r>
      <w:r w:rsidRPr="00D106A2">
        <w:rPr>
          <w:rFonts w:cs="Arial"/>
          <w:shd w:val="clear" w:color="auto" w:fill="FFFFFF"/>
        </w:rPr>
        <w:t>, </w:t>
      </w:r>
      <w:r w:rsidRPr="00D106A2">
        <w:rPr>
          <w:rFonts w:cs="Arial"/>
          <w:i/>
          <w:iCs/>
          <w:shd w:val="clear" w:color="auto" w:fill="FFFFFF"/>
        </w:rPr>
        <w:t>13</w:t>
      </w:r>
      <w:r w:rsidRPr="00D106A2">
        <w:rPr>
          <w:rFonts w:cs="Arial"/>
          <w:shd w:val="clear" w:color="auto" w:fill="FFFFFF"/>
        </w:rPr>
        <w:t>(5), pp.538-563.</w:t>
      </w:r>
    </w:p>
    <w:p w14:paraId="44D88314" w14:textId="77777777" w:rsidR="0097449B" w:rsidRPr="00D106A2" w:rsidRDefault="0097449B" w:rsidP="007D01EA">
      <w:pPr>
        <w:rPr>
          <w:rFonts w:cs="Arial"/>
          <w:shd w:val="clear" w:color="auto" w:fill="FFFFFF"/>
        </w:rPr>
      </w:pPr>
      <w:r w:rsidRPr="00D106A2">
        <w:rPr>
          <w:rFonts w:cs="Arial"/>
          <w:shd w:val="clear" w:color="auto" w:fill="FFFFFF"/>
        </w:rPr>
        <w:t>Faria, M., Zin, S.T.P., Chestnov, R., Novak, A.M., Lev-Ari, S. and Snyder, M., 2023. Mental Health for All: The Case for Investing in Digital Mental Health to Improve Global Outcomes, Access, and Innovation in Low-Resource Settings. </w:t>
      </w:r>
      <w:r w:rsidRPr="00D106A2">
        <w:rPr>
          <w:rFonts w:cs="Arial"/>
          <w:i/>
          <w:iCs/>
          <w:shd w:val="clear" w:color="auto" w:fill="FFFFFF"/>
        </w:rPr>
        <w:t>Journal of Clinical Medicine</w:t>
      </w:r>
      <w:r w:rsidRPr="00D106A2">
        <w:rPr>
          <w:rFonts w:cs="Arial"/>
          <w:shd w:val="clear" w:color="auto" w:fill="FFFFFF"/>
        </w:rPr>
        <w:t>, </w:t>
      </w:r>
      <w:r w:rsidRPr="00D106A2">
        <w:rPr>
          <w:rFonts w:cs="Arial"/>
          <w:i/>
          <w:iCs/>
          <w:shd w:val="clear" w:color="auto" w:fill="FFFFFF"/>
        </w:rPr>
        <w:t>12</w:t>
      </w:r>
      <w:r w:rsidRPr="00D106A2">
        <w:rPr>
          <w:rFonts w:cs="Arial"/>
          <w:shd w:val="clear" w:color="auto" w:fill="FFFFFF"/>
        </w:rPr>
        <w:t xml:space="preserve">(21), p.6735. </w:t>
      </w:r>
    </w:p>
    <w:p w14:paraId="4129683D" w14:textId="3BF83A46" w:rsidR="0097449B" w:rsidRPr="00D106A2" w:rsidRDefault="0097449B" w:rsidP="007D01EA">
      <w:pPr>
        <w:rPr>
          <w:rFonts w:cs="Arial"/>
        </w:rPr>
      </w:pPr>
      <w:r w:rsidRPr="00D106A2">
        <w:rPr>
          <w:rFonts w:cs="Arial"/>
        </w:rPr>
        <w:t xml:space="preserve">Girves, R. (2022) </w:t>
      </w:r>
      <w:r w:rsidRPr="00D106A2">
        <w:rPr>
          <w:rFonts w:cs="Arial"/>
          <w:i/>
          <w:iCs/>
        </w:rPr>
        <w:t>UK partners with Talkspace to expand efforts to address mental health</w:t>
      </w:r>
      <w:r w:rsidRPr="00D106A2">
        <w:rPr>
          <w:rFonts w:cs="Arial"/>
        </w:rPr>
        <w:t xml:space="preserve">, </w:t>
      </w:r>
      <w:r w:rsidRPr="00D106A2">
        <w:rPr>
          <w:rFonts w:cs="Arial"/>
          <w:i/>
          <w:iCs/>
        </w:rPr>
        <w:t>UKNow</w:t>
      </w:r>
      <w:r w:rsidRPr="00D106A2">
        <w:rPr>
          <w:rFonts w:cs="Arial"/>
        </w:rPr>
        <w:t xml:space="preserve">. Available at: </w:t>
      </w:r>
      <w:hyperlink r:id="rId12" w:history="1">
        <w:r w:rsidR="00BC5534" w:rsidRPr="00D106A2">
          <w:rPr>
            <w:rStyle w:val="Hyperlink"/>
            <w:rFonts w:cs="Arial"/>
            <w:u w:val="none"/>
          </w:rPr>
          <w:t>https://uknow.uky.edu/student-news/uk-partners-talkspace-expand-efforts-address-mental-health</w:t>
        </w:r>
      </w:hyperlink>
      <w:r w:rsidR="00BC5534" w:rsidRPr="00D106A2">
        <w:rPr>
          <w:rFonts w:cs="Arial"/>
        </w:rPr>
        <w:t xml:space="preserve"> </w:t>
      </w:r>
      <w:r w:rsidRPr="00D106A2">
        <w:rPr>
          <w:rFonts w:cs="Arial"/>
        </w:rPr>
        <w:t xml:space="preserve">(Accessed: 18 April 2024). </w:t>
      </w:r>
    </w:p>
    <w:p w14:paraId="6C90BB0F" w14:textId="778F5E99" w:rsidR="0097449B" w:rsidRPr="00D106A2" w:rsidRDefault="0097449B" w:rsidP="007D01EA">
      <w:pPr>
        <w:rPr>
          <w:rFonts w:cs="Arial"/>
        </w:rPr>
      </w:pPr>
      <w:r w:rsidRPr="00D106A2">
        <w:rPr>
          <w:rFonts w:cs="Arial"/>
        </w:rPr>
        <w:t xml:space="preserve">Girves, R. (2022a) </w:t>
      </w:r>
      <w:r w:rsidRPr="00D106A2">
        <w:rPr>
          <w:rFonts w:cs="Arial"/>
          <w:i/>
          <w:iCs/>
        </w:rPr>
        <w:t>How Talkspace makes mental health conversations easy for students</w:t>
      </w:r>
      <w:r w:rsidRPr="00D106A2">
        <w:rPr>
          <w:rFonts w:cs="Arial"/>
        </w:rPr>
        <w:t xml:space="preserve">, </w:t>
      </w:r>
      <w:r w:rsidRPr="00D106A2">
        <w:rPr>
          <w:rFonts w:cs="Arial"/>
          <w:i/>
          <w:iCs/>
        </w:rPr>
        <w:t>UKNow</w:t>
      </w:r>
      <w:r w:rsidRPr="00D106A2">
        <w:rPr>
          <w:rFonts w:cs="Arial"/>
        </w:rPr>
        <w:t xml:space="preserve">. Available at: </w:t>
      </w:r>
      <w:hyperlink r:id="rId13" w:history="1">
        <w:r w:rsidR="00BC5534" w:rsidRPr="00D106A2">
          <w:rPr>
            <w:rStyle w:val="Hyperlink"/>
            <w:rFonts w:cs="Arial"/>
            <w:u w:val="none"/>
          </w:rPr>
          <w:t>https://uknow.uky.edu/student-news/how-talkspace-makes-mental-health-conversations-easy-students</w:t>
        </w:r>
      </w:hyperlink>
      <w:r w:rsidR="00BC5534" w:rsidRPr="00D106A2">
        <w:rPr>
          <w:rFonts w:cs="Arial"/>
        </w:rPr>
        <w:t xml:space="preserve"> </w:t>
      </w:r>
      <w:r w:rsidRPr="00D106A2">
        <w:rPr>
          <w:rFonts w:cs="Arial"/>
        </w:rPr>
        <w:t xml:space="preserve">(Accessed: 18 April 2024). </w:t>
      </w:r>
    </w:p>
    <w:p w14:paraId="0765128F" w14:textId="77777777" w:rsidR="0097449B" w:rsidRPr="00D106A2" w:rsidRDefault="0097449B" w:rsidP="007D01EA">
      <w:pPr>
        <w:rPr>
          <w:rFonts w:cs="Arial"/>
        </w:rPr>
      </w:pPr>
      <w:r w:rsidRPr="00D106A2">
        <w:rPr>
          <w:rFonts w:cs="Arial"/>
        </w:rPr>
        <w:t xml:space="preserve">GOV.UK (2017) </w:t>
      </w:r>
      <w:r w:rsidRPr="00D106A2">
        <w:rPr>
          <w:rFonts w:cs="Arial"/>
          <w:i/>
          <w:iCs/>
        </w:rPr>
        <w:t>Transforming Children and young people’s mental health ...</w:t>
      </w:r>
      <w:r w:rsidRPr="00D106A2">
        <w:rPr>
          <w:rFonts w:cs="Arial"/>
        </w:rPr>
        <w:t xml:space="preserve">, </w:t>
      </w:r>
      <w:r w:rsidRPr="00D106A2">
        <w:rPr>
          <w:rFonts w:cs="Arial"/>
          <w:i/>
          <w:iCs/>
        </w:rPr>
        <w:t>GOV.UK</w:t>
      </w:r>
      <w:r w:rsidRPr="00D106A2">
        <w:rPr>
          <w:rFonts w:cs="Arial"/>
        </w:rPr>
        <w:t xml:space="preserve">. Available at: https://assets.publishing.service.gov.uk/media/5a823518e5274a2e87dc1b56/Transforming_children_and_young_people_s_mental_health_provision.pdf (Accessed: 18 April 2024). </w:t>
      </w:r>
    </w:p>
    <w:p w14:paraId="4B859ED6" w14:textId="744708C8" w:rsidR="0097449B" w:rsidRPr="00D106A2" w:rsidRDefault="0097449B" w:rsidP="007D01EA">
      <w:pPr>
        <w:rPr>
          <w:rFonts w:cs="Arial"/>
        </w:rPr>
      </w:pPr>
      <w:r w:rsidRPr="00D106A2">
        <w:rPr>
          <w:rFonts w:cs="Arial"/>
        </w:rPr>
        <w:t xml:space="preserve">Harrow Council (2024) </w:t>
      </w:r>
      <w:r w:rsidRPr="00D106A2">
        <w:rPr>
          <w:rFonts w:cs="Arial"/>
          <w:i/>
          <w:iCs/>
        </w:rPr>
        <w:t>Harrow’s Digital Infrastructure</w:t>
      </w:r>
      <w:r w:rsidRPr="00D106A2">
        <w:rPr>
          <w:rFonts w:cs="Arial"/>
        </w:rPr>
        <w:t xml:space="preserve">, </w:t>
      </w:r>
      <w:r w:rsidRPr="00D106A2">
        <w:rPr>
          <w:rFonts w:cs="Arial"/>
          <w:i/>
          <w:iCs/>
        </w:rPr>
        <w:t>London Borough of Harrow</w:t>
      </w:r>
      <w:r w:rsidRPr="00D106A2">
        <w:rPr>
          <w:rFonts w:cs="Arial"/>
        </w:rPr>
        <w:t xml:space="preserve">. Available at: </w:t>
      </w:r>
      <w:hyperlink r:id="rId14" w:history="1">
        <w:r w:rsidR="00BC5534" w:rsidRPr="00D106A2">
          <w:rPr>
            <w:rStyle w:val="Hyperlink"/>
            <w:rFonts w:cs="Arial"/>
            <w:u w:val="none"/>
          </w:rPr>
          <w:t>https://www.harrow.gov.uk/council/harrow%E2%80%99s-digital-infrastructure</w:t>
        </w:r>
      </w:hyperlink>
      <w:r w:rsidR="00BC5534" w:rsidRPr="00D106A2">
        <w:rPr>
          <w:rFonts w:cs="Arial"/>
        </w:rPr>
        <w:t xml:space="preserve"> </w:t>
      </w:r>
      <w:r w:rsidRPr="00D106A2">
        <w:rPr>
          <w:rFonts w:cs="Arial"/>
        </w:rPr>
        <w:t xml:space="preserve">(Accessed: 18 April 2024). </w:t>
      </w:r>
    </w:p>
    <w:p w14:paraId="602B5BFF" w14:textId="4175A7F1" w:rsidR="0097449B" w:rsidRPr="00D106A2" w:rsidRDefault="0097449B" w:rsidP="007D01EA">
      <w:pPr>
        <w:rPr>
          <w:rFonts w:cs="Arial"/>
        </w:rPr>
      </w:pPr>
      <w:r w:rsidRPr="00D106A2">
        <w:rPr>
          <w:rFonts w:cs="Arial"/>
        </w:rPr>
        <w:t xml:space="preserve">Harrow Council (2024) </w:t>
      </w:r>
      <w:r w:rsidRPr="00D106A2">
        <w:rPr>
          <w:rFonts w:cs="Arial"/>
          <w:i/>
          <w:iCs/>
        </w:rPr>
        <w:t>Our Harrow, our community – equality profile annual data</w:t>
      </w:r>
      <w:r w:rsidRPr="00D106A2">
        <w:rPr>
          <w:rFonts w:cs="Arial"/>
        </w:rPr>
        <w:t xml:space="preserve">, </w:t>
      </w:r>
      <w:r w:rsidRPr="00D106A2">
        <w:rPr>
          <w:rFonts w:cs="Arial"/>
          <w:i/>
          <w:iCs/>
        </w:rPr>
        <w:t>Harrow Council UK</w:t>
      </w:r>
      <w:r w:rsidRPr="00D106A2">
        <w:rPr>
          <w:rFonts w:cs="Arial"/>
        </w:rPr>
        <w:t xml:space="preserve">. Available at: </w:t>
      </w:r>
      <w:hyperlink r:id="rId15" w:history="1">
        <w:r w:rsidR="00BC5534" w:rsidRPr="00D106A2">
          <w:rPr>
            <w:rStyle w:val="Hyperlink"/>
            <w:rFonts w:cs="Arial"/>
            <w:u w:val="none"/>
          </w:rPr>
          <w:t>https://www.harrow.gov.uk/downloads/file/23835/annual-equalities-data-2017-18.pdf</w:t>
        </w:r>
      </w:hyperlink>
      <w:r w:rsidR="00BC5534" w:rsidRPr="00D106A2">
        <w:rPr>
          <w:rFonts w:cs="Arial"/>
        </w:rPr>
        <w:t xml:space="preserve"> </w:t>
      </w:r>
      <w:r w:rsidRPr="00D106A2">
        <w:rPr>
          <w:rFonts w:cs="Arial"/>
        </w:rPr>
        <w:t xml:space="preserve">(Accessed: 18 April 2024). </w:t>
      </w:r>
    </w:p>
    <w:p w14:paraId="7A7520D2" w14:textId="1354772B" w:rsidR="0097449B" w:rsidRPr="00D106A2" w:rsidRDefault="0097449B" w:rsidP="007D01EA">
      <w:pPr>
        <w:rPr>
          <w:rFonts w:cs="Arial"/>
        </w:rPr>
      </w:pPr>
      <w:r w:rsidRPr="00D106A2">
        <w:rPr>
          <w:rFonts w:cs="Arial"/>
        </w:rPr>
        <w:t xml:space="preserve">Harrow Council (2024a) </w:t>
      </w:r>
      <w:r w:rsidRPr="00D106A2">
        <w:rPr>
          <w:rFonts w:cs="Arial"/>
          <w:i/>
          <w:iCs/>
        </w:rPr>
        <w:t>Mental Health and Wellbeing</w:t>
      </w:r>
      <w:r w:rsidRPr="00D106A2">
        <w:rPr>
          <w:rFonts w:cs="Arial"/>
        </w:rPr>
        <w:t xml:space="preserve">, </w:t>
      </w:r>
      <w:r w:rsidRPr="00D106A2">
        <w:rPr>
          <w:rFonts w:cs="Arial"/>
          <w:i/>
          <w:iCs/>
        </w:rPr>
        <w:t>London Borough of Harrow</w:t>
      </w:r>
      <w:r w:rsidRPr="00D106A2">
        <w:rPr>
          <w:rFonts w:cs="Arial"/>
        </w:rPr>
        <w:t xml:space="preserve">. Available at: </w:t>
      </w:r>
      <w:hyperlink r:id="rId16" w:history="1">
        <w:r w:rsidR="00BC5534" w:rsidRPr="00D106A2">
          <w:rPr>
            <w:rStyle w:val="Hyperlink"/>
            <w:rFonts w:cs="Arial"/>
            <w:u w:val="none"/>
          </w:rPr>
          <w:t>https://www.harrow.gov.uk/adult-social-care/mental-health/3</w:t>
        </w:r>
      </w:hyperlink>
      <w:r w:rsidR="00BC5534" w:rsidRPr="00D106A2">
        <w:rPr>
          <w:rFonts w:cs="Arial"/>
        </w:rPr>
        <w:t xml:space="preserve"> </w:t>
      </w:r>
      <w:r w:rsidRPr="00D106A2">
        <w:rPr>
          <w:rFonts w:cs="Arial"/>
        </w:rPr>
        <w:t xml:space="preserve">(Accessed: 18 April 2024). </w:t>
      </w:r>
    </w:p>
    <w:p w14:paraId="7A791AA9" w14:textId="77777777" w:rsidR="0097449B" w:rsidRPr="00D106A2" w:rsidRDefault="0097449B" w:rsidP="007D01EA">
      <w:pPr>
        <w:rPr>
          <w:rFonts w:cs="Arial"/>
          <w:shd w:val="clear" w:color="auto" w:fill="FFFFFF"/>
        </w:rPr>
      </w:pPr>
      <w:r w:rsidRPr="00D106A2">
        <w:rPr>
          <w:rFonts w:cs="Arial"/>
          <w:shd w:val="clear" w:color="auto" w:fill="FFFFFF"/>
        </w:rPr>
        <w:t>James, K., 2016. Barriers to Treatment and the Connection to Maslow’s Hierarchy of Needs. </w:t>
      </w:r>
      <w:r w:rsidRPr="00D106A2">
        <w:rPr>
          <w:rFonts w:cs="Arial"/>
          <w:i/>
          <w:iCs/>
          <w:shd w:val="clear" w:color="auto" w:fill="FFFFFF"/>
        </w:rPr>
        <w:t>Counselor Education Capstone</w:t>
      </w:r>
      <w:r w:rsidRPr="00D106A2">
        <w:rPr>
          <w:rFonts w:cs="Arial"/>
          <w:shd w:val="clear" w:color="auto" w:fill="FFFFFF"/>
        </w:rPr>
        <w:t>, </w:t>
      </w:r>
      <w:r w:rsidRPr="00D106A2">
        <w:rPr>
          <w:rFonts w:cs="Arial"/>
          <w:i/>
          <w:iCs/>
          <w:shd w:val="clear" w:color="auto" w:fill="FFFFFF"/>
        </w:rPr>
        <w:t>18</w:t>
      </w:r>
      <w:r w:rsidRPr="00D106A2">
        <w:rPr>
          <w:rFonts w:cs="Arial"/>
          <w:shd w:val="clear" w:color="auto" w:fill="FFFFFF"/>
        </w:rPr>
        <w:t>, pp.1-35.</w:t>
      </w:r>
    </w:p>
    <w:p w14:paraId="1300C7B3" w14:textId="5E8FA03E" w:rsidR="0097449B" w:rsidRPr="00D106A2" w:rsidRDefault="0097449B" w:rsidP="007D01EA">
      <w:pPr>
        <w:rPr>
          <w:rFonts w:cs="Arial"/>
          <w:shd w:val="clear" w:color="auto" w:fill="FFFFFF"/>
        </w:rPr>
      </w:pPr>
      <w:r w:rsidRPr="00D106A2">
        <w:rPr>
          <w:rFonts w:cs="Arial"/>
          <w:shd w:val="clear" w:color="auto" w:fill="FFFFFF"/>
        </w:rPr>
        <w:t>Kim, J., 2024. Connecting equity, community well-being, and quality of life via system elements and a common narrative of community development. In </w:t>
      </w:r>
      <w:r w:rsidRPr="00D106A2">
        <w:rPr>
          <w:rFonts w:cs="Arial"/>
          <w:i/>
          <w:iCs/>
          <w:shd w:val="clear" w:color="auto" w:fill="FFFFFF"/>
        </w:rPr>
        <w:t xml:space="preserve">Social (In) equality, Community </w:t>
      </w:r>
      <w:r w:rsidR="007D01EA" w:rsidRPr="00D106A2">
        <w:rPr>
          <w:rFonts w:cs="Arial"/>
          <w:i/>
          <w:iCs/>
          <w:shd w:val="clear" w:color="auto" w:fill="FFFFFF"/>
        </w:rPr>
        <w:t>Well-being,</w:t>
      </w:r>
      <w:r w:rsidRPr="00D106A2">
        <w:rPr>
          <w:rFonts w:cs="Arial"/>
          <w:i/>
          <w:iCs/>
          <w:shd w:val="clear" w:color="auto" w:fill="FFFFFF"/>
        </w:rPr>
        <w:t xml:space="preserve"> and Quality of Life</w:t>
      </w:r>
      <w:r w:rsidRPr="00D106A2">
        <w:rPr>
          <w:rFonts w:cs="Arial"/>
          <w:shd w:val="clear" w:color="auto" w:fill="FFFFFF"/>
        </w:rPr>
        <w:t> (pp. 49-78). Edward Elgar Publishing.</w:t>
      </w:r>
    </w:p>
    <w:p w14:paraId="1FF9CCB6" w14:textId="5F8834AB" w:rsidR="0097449B" w:rsidRPr="00D106A2" w:rsidRDefault="0097449B" w:rsidP="007D01EA">
      <w:pPr>
        <w:rPr>
          <w:rFonts w:cs="Arial"/>
        </w:rPr>
      </w:pPr>
      <w:r w:rsidRPr="00D106A2">
        <w:rPr>
          <w:rFonts w:cs="Arial"/>
          <w:shd w:val="clear" w:color="auto" w:fill="FFFFFF"/>
        </w:rPr>
        <w:t xml:space="preserve">Kruzan, K.P., Fitzsimmons-Craft, E.E., Dobias, M., Schleider, J.L. and Pratap, A., 2022. Developing, deploying, and evaluating digital mental health interventions in spaces of online </w:t>
      </w:r>
      <w:r w:rsidR="00B26D75" w:rsidRPr="00D106A2">
        <w:rPr>
          <w:rFonts w:cs="Arial"/>
          <w:shd w:val="clear" w:color="auto" w:fill="FFFFFF"/>
        </w:rPr>
        <w:t>help and</w:t>
      </w:r>
      <w:r w:rsidRPr="00D106A2">
        <w:rPr>
          <w:rFonts w:cs="Arial"/>
          <w:shd w:val="clear" w:color="auto" w:fill="FFFFFF"/>
        </w:rPr>
        <w:t xml:space="preserve"> information-seeking. </w:t>
      </w:r>
      <w:r w:rsidRPr="00D106A2">
        <w:rPr>
          <w:rFonts w:cs="Arial"/>
          <w:i/>
          <w:iCs/>
          <w:shd w:val="clear" w:color="auto" w:fill="FFFFFF"/>
        </w:rPr>
        <w:t>Procedia computer science</w:t>
      </w:r>
      <w:r w:rsidRPr="00D106A2">
        <w:rPr>
          <w:rFonts w:cs="Arial"/>
          <w:shd w:val="clear" w:color="auto" w:fill="FFFFFF"/>
        </w:rPr>
        <w:t>, </w:t>
      </w:r>
      <w:r w:rsidRPr="00D106A2">
        <w:rPr>
          <w:rFonts w:cs="Arial"/>
          <w:i/>
          <w:iCs/>
          <w:shd w:val="clear" w:color="auto" w:fill="FFFFFF"/>
        </w:rPr>
        <w:t>206</w:t>
      </w:r>
      <w:r w:rsidRPr="00D106A2">
        <w:rPr>
          <w:rFonts w:cs="Arial"/>
          <w:shd w:val="clear" w:color="auto" w:fill="FFFFFF"/>
        </w:rPr>
        <w:t>, pp.6-22.</w:t>
      </w:r>
    </w:p>
    <w:p w14:paraId="4D2F1BD0" w14:textId="77777777" w:rsidR="0097449B" w:rsidRPr="00D106A2" w:rsidRDefault="0097449B" w:rsidP="007D01EA">
      <w:pPr>
        <w:rPr>
          <w:rFonts w:cs="Arial"/>
          <w:shd w:val="clear" w:color="auto" w:fill="FFFFFF"/>
        </w:rPr>
      </w:pPr>
      <w:r w:rsidRPr="00D106A2">
        <w:rPr>
          <w:rFonts w:cs="Arial"/>
          <w:shd w:val="clear" w:color="auto" w:fill="FFFFFF"/>
        </w:rPr>
        <w:lastRenderedPageBreak/>
        <w:t>Lachapelle, P., 2020. Assessing the potential of community foundation leadership through a new conceptual lens. </w:t>
      </w:r>
      <w:r w:rsidRPr="00D106A2">
        <w:rPr>
          <w:rFonts w:cs="Arial"/>
          <w:i/>
          <w:iCs/>
          <w:shd w:val="clear" w:color="auto" w:fill="FFFFFF"/>
        </w:rPr>
        <w:t>Community Development</w:t>
      </w:r>
      <w:r w:rsidRPr="00D106A2">
        <w:rPr>
          <w:rFonts w:cs="Arial"/>
          <w:shd w:val="clear" w:color="auto" w:fill="FFFFFF"/>
        </w:rPr>
        <w:t>, </w:t>
      </w:r>
      <w:r w:rsidRPr="00D106A2">
        <w:rPr>
          <w:rFonts w:cs="Arial"/>
          <w:i/>
          <w:iCs/>
          <w:shd w:val="clear" w:color="auto" w:fill="FFFFFF"/>
        </w:rPr>
        <w:t>51</w:t>
      </w:r>
      <w:r w:rsidRPr="00D106A2">
        <w:rPr>
          <w:rFonts w:cs="Arial"/>
          <w:shd w:val="clear" w:color="auto" w:fill="FFFFFF"/>
        </w:rPr>
        <w:t>(2), pp.93-106.</w:t>
      </w:r>
    </w:p>
    <w:p w14:paraId="234ACF29" w14:textId="5F2D8618" w:rsidR="0097449B" w:rsidRPr="00D106A2" w:rsidRDefault="0097449B" w:rsidP="007D01EA">
      <w:pPr>
        <w:rPr>
          <w:rFonts w:cs="Arial"/>
        </w:rPr>
      </w:pPr>
      <w:r w:rsidRPr="00D106A2">
        <w:rPr>
          <w:rFonts w:cs="Arial"/>
        </w:rPr>
        <w:t xml:space="preserve">London Borough of Harrow (2020) </w:t>
      </w:r>
      <w:r w:rsidRPr="00D106A2">
        <w:rPr>
          <w:rFonts w:cs="Arial"/>
          <w:i/>
          <w:iCs/>
        </w:rPr>
        <w:t>Harrow Council Digital Infrastructure Strategy</w:t>
      </w:r>
      <w:r w:rsidRPr="00D106A2">
        <w:rPr>
          <w:rFonts w:cs="Arial"/>
        </w:rPr>
        <w:t xml:space="preserve">, </w:t>
      </w:r>
      <w:r w:rsidRPr="00D106A2">
        <w:rPr>
          <w:rFonts w:cs="Arial"/>
          <w:i/>
          <w:iCs/>
        </w:rPr>
        <w:t>London Borough of Harrow</w:t>
      </w:r>
      <w:r w:rsidRPr="00D106A2">
        <w:rPr>
          <w:rFonts w:cs="Arial"/>
        </w:rPr>
        <w:t xml:space="preserve">. Available at: </w:t>
      </w:r>
      <w:hyperlink r:id="rId17" w:history="1">
        <w:r w:rsidR="00BC5534" w:rsidRPr="00D106A2">
          <w:rPr>
            <w:rStyle w:val="Hyperlink"/>
            <w:rFonts w:cs="Arial"/>
            <w:u w:val="none"/>
          </w:rPr>
          <w:t>https://moderngov.harrow.gov.uk/documents/s174499/Draft%20Digital%20Infrastructure%20Strategy%20-%20Appendix%201.pdf</w:t>
        </w:r>
      </w:hyperlink>
      <w:r w:rsidR="00BC5534" w:rsidRPr="00D106A2">
        <w:rPr>
          <w:rFonts w:cs="Arial"/>
        </w:rPr>
        <w:t xml:space="preserve"> </w:t>
      </w:r>
      <w:r w:rsidRPr="00D106A2">
        <w:rPr>
          <w:rFonts w:cs="Arial"/>
        </w:rPr>
        <w:t xml:space="preserve">(Accessed: 18 April 2024). </w:t>
      </w:r>
    </w:p>
    <w:p w14:paraId="07FA0E25" w14:textId="69C0D445" w:rsidR="0097449B" w:rsidRPr="00D106A2" w:rsidRDefault="0097449B" w:rsidP="007D01EA">
      <w:pPr>
        <w:rPr>
          <w:rFonts w:cs="Arial"/>
        </w:rPr>
      </w:pPr>
      <w:r w:rsidRPr="00D106A2">
        <w:rPr>
          <w:rFonts w:cs="Arial"/>
        </w:rPr>
        <w:t xml:space="preserve">London Borough of Harrow (2022) </w:t>
      </w:r>
      <w:r w:rsidRPr="00D106A2">
        <w:rPr>
          <w:rFonts w:cs="Arial"/>
          <w:i/>
          <w:iCs/>
        </w:rPr>
        <w:t>Harrow Health and Wellbeing Strategy 2022 - 2030</w:t>
      </w:r>
      <w:r w:rsidRPr="00D106A2">
        <w:rPr>
          <w:rFonts w:cs="Arial"/>
        </w:rPr>
        <w:t xml:space="preserve">, </w:t>
      </w:r>
      <w:r w:rsidRPr="00D106A2">
        <w:rPr>
          <w:rFonts w:cs="Arial"/>
          <w:i/>
          <w:iCs/>
        </w:rPr>
        <w:t>Harrow Health and Wellbeing Strategy</w:t>
      </w:r>
      <w:r w:rsidRPr="00D106A2">
        <w:rPr>
          <w:rFonts w:cs="Arial"/>
        </w:rPr>
        <w:t xml:space="preserve">. Available at: </w:t>
      </w:r>
      <w:hyperlink r:id="rId18" w:history="1">
        <w:r w:rsidR="00BC5534" w:rsidRPr="00D106A2">
          <w:rPr>
            <w:rStyle w:val="Hyperlink"/>
            <w:rFonts w:cs="Arial"/>
            <w:u w:val="none"/>
          </w:rPr>
          <w:t>https://moderngov.harrow.gov.uk/documents/s180715/2b.FINAL%20DRAFT%20HEALTH_AND_WELLBEING_STRATEGY_v6.pdf</w:t>
        </w:r>
      </w:hyperlink>
      <w:r w:rsidR="00BC5534" w:rsidRPr="00D106A2">
        <w:rPr>
          <w:rFonts w:cs="Arial"/>
        </w:rPr>
        <w:t xml:space="preserve"> </w:t>
      </w:r>
      <w:r w:rsidRPr="00D106A2">
        <w:rPr>
          <w:rFonts w:cs="Arial"/>
        </w:rPr>
        <w:t xml:space="preserve">(Accessed: 18 April 2024). </w:t>
      </w:r>
    </w:p>
    <w:p w14:paraId="1EFD6867" w14:textId="2E0165F5" w:rsidR="0097449B" w:rsidRPr="00D106A2" w:rsidRDefault="0097449B" w:rsidP="007D01EA">
      <w:pPr>
        <w:rPr>
          <w:rFonts w:cs="Arial"/>
        </w:rPr>
      </w:pPr>
      <w:r w:rsidRPr="00D106A2">
        <w:rPr>
          <w:rFonts w:cs="Arial"/>
        </w:rPr>
        <w:t xml:space="preserve">London Borough of Harrow (2023) </w:t>
      </w:r>
      <w:r w:rsidRPr="00D106A2">
        <w:rPr>
          <w:rFonts w:cs="Arial"/>
          <w:i/>
          <w:iCs/>
        </w:rPr>
        <w:t>Health Inequalities Strategy Implementation Plan 2021-24</w:t>
      </w:r>
      <w:r w:rsidRPr="00D106A2">
        <w:rPr>
          <w:rFonts w:cs="Arial"/>
        </w:rPr>
        <w:t xml:space="preserve">, </w:t>
      </w:r>
      <w:r w:rsidRPr="00D106A2">
        <w:rPr>
          <w:rFonts w:cs="Arial"/>
          <w:i/>
          <w:iCs/>
        </w:rPr>
        <w:t>London Borough of Harrow</w:t>
      </w:r>
      <w:r w:rsidRPr="00D106A2">
        <w:rPr>
          <w:rFonts w:cs="Arial"/>
        </w:rPr>
        <w:t xml:space="preserve">. Available at: </w:t>
      </w:r>
      <w:hyperlink r:id="rId19" w:history="1">
        <w:r w:rsidR="00BC5534" w:rsidRPr="00D106A2">
          <w:rPr>
            <w:rStyle w:val="Hyperlink"/>
            <w:rFonts w:cs="Arial"/>
            <w:u w:val="none"/>
          </w:rPr>
          <w:t>https://www.london.gov.uk/publications/health-inequalities-strategy-implementation-plan-2021-24</w:t>
        </w:r>
      </w:hyperlink>
      <w:r w:rsidR="00BC5534" w:rsidRPr="00D106A2">
        <w:rPr>
          <w:rFonts w:cs="Arial"/>
        </w:rPr>
        <w:t xml:space="preserve"> </w:t>
      </w:r>
      <w:r w:rsidRPr="00D106A2">
        <w:rPr>
          <w:rFonts w:cs="Arial"/>
        </w:rPr>
        <w:t xml:space="preserve">(Accessed: 18 April 2024). </w:t>
      </w:r>
    </w:p>
    <w:p w14:paraId="7A9AEB6A" w14:textId="4765779F" w:rsidR="0097449B" w:rsidRPr="00D106A2" w:rsidRDefault="0097449B" w:rsidP="007D01EA">
      <w:pPr>
        <w:rPr>
          <w:rFonts w:cs="Arial"/>
        </w:rPr>
      </w:pPr>
      <w:r w:rsidRPr="00D106A2">
        <w:rPr>
          <w:rFonts w:cs="Arial"/>
        </w:rPr>
        <w:t xml:space="preserve">Mind in Harrow (2021) </w:t>
      </w:r>
      <w:r w:rsidRPr="00D106A2">
        <w:rPr>
          <w:rFonts w:cs="Arial"/>
          <w:i/>
          <w:iCs/>
        </w:rPr>
        <w:t>Implementation of a co-production approach for mental ...</w:t>
      </w:r>
      <w:r w:rsidRPr="00D106A2">
        <w:rPr>
          <w:rFonts w:cs="Arial"/>
        </w:rPr>
        <w:t xml:space="preserve">, </w:t>
      </w:r>
      <w:r w:rsidRPr="00D106A2">
        <w:rPr>
          <w:rFonts w:cs="Arial"/>
          <w:i/>
          <w:iCs/>
        </w:rPr>
        <w:t>Mind in Harrow</w:t>
      </w:r>
      <w:r w:rsidRPr="00D106A2">
        <w:rPr>
          <w:rFonts w:cs="Arial"/>
        </w:rPr>
        <w:t xml:space="preserve">. Available at: </w:t>
      </w:r>
      <w:hyperlink r:id="rId20" w:history="1">
        <w:r w:rsidR="00BC5534" w:rsidRPr="00D106A2">
          <w:rPr>
            <w:rStyle w:val="Hyperlink"/>
            <w:rFonts w:cs="Arial"/>
            <w:u w:val="none"/>
          </w:rPr>
          <w:t>https://www.mindinharrow.org.uk/wp-content/uploads/2021/03/Implementation-of-a-Co-production-approach-Jan2021-1.pdf</w:t>
        </w:r>
      </w:hyperlink>
      <w:r w:rsidR="00BC5534" w:rsidRPr="00D106A2">
        <w:rPr>
          <w:rFonts w:cs="Arial"/>
        </w:rPr>
        <w:t xml:space="preserve"> </w:t>
      </w:r>
      <w:r w:rsidRPr="00D106A2">
        <w:rPr>
          <w:rFonts w:cs="Arial"/>
        </w:rPr>
        <w:t xml:space="preserve">(Accessed: 18 April 2024). </w:t>
      </w:r>
    </w:p>
    <w:p w14:paraId="244643F6" w14:textId="78F927DC" w:rsidR="0097449B" w:rsidRPr="00D106A2" w:rsidRDefault="0097449B" w:rsidP="007D01EA">
      <w:pPr>
        <w:rPr>
          <w:rFonts w:cs="Arial"/>
        </w:rPr>
      </w:pPr>
      <w:r w:rsidRPr="00D106A2">
        <w:rPr>
          <w:rFonts w:cs="Arial"/>
        </w:rPr>
        <w:t xml:space="preserve">NHS England (2021) </w:t>
      </w:r>
      <w:r w:rsidRPr="00D106A2">
        <w:rPr>
          <w:rFonts w:cs="Arial"/>
          <w:i/>
          <w:iCs/>
        </w:rPr>
        <w:t>Harrow Community Mental Health Teams exceed their physical health check target</w:t>
      </w:r>
      <w:r w:rsidRPr="00D106A2">
        <w:rPr>
          <w:rFonts w:cs="Arial"/>
        </w:rPr>
        <w:t xml:space="preserve">, </w:t>
      </w:r>
      <w:r w:rsidRPr="00D106A2">
        <w:rPr>
          <w:rFonts w:cs="Arial"/>
          <w:i/>
          <w:iCs/>
        </w:rPr>
        <w:t>NHS England</w:t>
      </w:r>
      <w:r w:rsidRPr="00D106A2">
        <w:rPr>
          <w:rFonts w:cs="Arial"/>
        </w:rPr>
        <w:t xml:space="preserve">. Available at: </w:t>
      </w:r>
      <w:hyperlink r:id="rId21" w:history="1">
        <w:r w:rsidR="00BC5534" w:rsidRPr="00D106A2">
          <w:rPr>
            <w:rStyle w:val="Hyperlink"/>
            <w:rFonts w:cs="Arial"/>
            <w:u w:val="none"/>
          </w:rPr>
          <w:t>https://www.cnwl.nhs.uk/news/harrow-community-mental-health-teams-exceed-their-physical-health-check-target</w:t>
        </w:r>
      </w:hyperlink>
      <w:r w:rsidR="00BC5534" w:rsidRPr="00D106A2">
        <w:rPr>
          <w:rFonts w:cs="Arial"/>
        </w:rPr>
        <w:t xml:space="preserve"> </w:t>
      </w:r>
      <w:r w:rsidRPr="00D106A2">
        <w:rPr>
          <w:rFonts w:cs="Arial"/>
        </w:rPr>
        <w:t xml:space="preserve">(Accessed: 18 April 2024). </w:t>
      </w:r>
    </w:p>
    <w:p w14:paraId="36A9F0FC" w14:textId="587F161A" w:rsidR="0097449B" w:rsidRPr="00D106A2" w:rsidRDefault="0097449B" w:rsidP="007D01EA">
      <w:pPr>
        <w:rPr>
          <w:rFonts w:cs="Arial"/>
        </w:rPr>
      </w:pPr>
      <w:r w:rsidRPr="00D106A2">
        <w:rPr>
          <w:rFonts w:cs="Arial"/>
        </w:rPr>
        <w:t xml:space="preserve">NHS England. 2024. </w:t>
      </w:r>
      <w:r w:rsidRPr="00D106A2">
        <w:rPr>
          <w:rFonts w:cs="Arial"/>
          <w:i/>
          <w:iCs/>
        </w:rPr>
        <w:t>Harrow Talking Therapies</w:t>
      </w:r>
      <w:r w:rsidRPr="00D106A2">
        <w:rPr>
          <w:rFonts w:cs="Arial"/>
        </w:rPr>
        <w:t xml:space="preserve">, </w:t>
      </w:r>
      <w:r w:rsidRPr="00D106A2">
        <w:rPr>
          <w:rFonts w:cs="Arial"/>
          <w:i/>
          <w:iCs/>
        </w:rPr>
        <w:t>NHS England</w:t>
      </w:r>
      <w:r w:rsidRPr="00D106A2">
        <w:rPr>
          <w:rFonts w:cs="Arial"/>
        </w:rPr>
        <w:t xml:space="preserve">. Available at: </w:t>
      </w:r>
      <w:hyperlink r:id="rId22" w:history="1">
        <w:r w:rsidR="00BC5534" w:rsidRPr="00D106A2">
          <w:rPr>
            <w:rStyle w:val="Hyperlink"/>
            <w:rFonts w:cs="Arial"/>
            <w:u w:val="none"/>
          </w:rPr>
          <w:t>https://www.cnwl.nhs.uk/services/mental-health-services/adult-and-older-adult/harrow-talking-therapies</w:t>
        </w:r>
      </w:hyperlink>
      <w:r w:rsidR="00BC5534" w:rsidRPr="00D106A2">
        <w:rPr>
          <w:rFonts w:cs="Arial"/>
        </w:rPr>
        <w:t xml:space="preserve"> </w:t>
      </w:r>
      <w:r w:rsidRPr="00D106A2">
        <w:rPr>
          <w:rFonts w:cs="Arial"/>
        </w:rPr>
        <w:t xml:space="preserve">(Accessed: 18 April 2024). </w:t>
      </w:r>
    </w:p>
    <w:p w14:paraId="308ECB5D" w14:textId="0B7C0C46" w:rsidR="0097449B" w:rsidRPr="00D106A2" w:rsidRDefault="0097449B" w:rsidP="007D01EA">
      <w:pPr>
        <w:rPr>
          <w:rFonts w:cs="Arial"/>
          <w:shd w:val="clear" w:color="auto" w:fill="FFFFFF"/>
        </w:rPr>
      </w:pPr>
      <w:r w:rsidRPr="00D106A2">
        <w:rPr>
          <w:rFonts w:cs="Arial"/>
          <w:shd w:val="clear" w:color="auto" w:fill="FFFFFF"/>
        </w:rPr>
        <w:t>Nikopaschos, F., Burrell, G., Clark, J. and Salgueiro, A., 2023. Trauma-Informed Care on mental health wards: the impact of Power Threat Meaning Framework Team Formulation and Psychological Stabilisation on self-harm and restrictive interventions. </w:t>
      </w:r>
      <w:r w:rsidRPr="00D106A2">
        <w:rPr>
          <w:rFonts w:cs="Arial"/>
          <w:i/>
          <w:iCs/>
          <w:shd w:val="clear" w:color="auto" w:fill="FFFFFF"/>
        </w:rPr>
        <w:t xml:space="preserve">Frontiers in </w:t>
      </w:r>
      <w:r w:rsidR="00B26D75" w:rsidRPr="00D106A2">
        <w:rPr>
          <w:rFonts w:cs="Arial"/>
          <w:i/>
          <w:iCs/>
          <w:shd w:val="clear" w:color="auto" w:fill="FFFFFF"/>
        </w:rPr>
        <w:t>Psychology</w:t>
      </w:r>
      <w:r w:rsidRPr="00D106A2">
        <w:rPr>
          <w:rFonts w:cs="Arial"/>
          <w:shd w:val="clear" w:color="auto" w:fill="FFFFFF"/>
        </w:rPr>
        <w:t>, </w:t>
      </w:r>
      <w:r w:rsidRPr="00D106A2">
        <w:rPr>
          <w:rFonts w:cs="Arial"/>
          <w:i/>
          <w:iCs/>
          <w:shd w:val="clear" w:color="auto" w:fill="FFFFFF"/>
        </w:rPr>
        <w:t>14</w:t>
      </w:r>
      <w:r w:rsidRPr="00D106A2">
        <w:rPr>
          <w:rFonts w:cs="Arial"/>
          <w:shd w:val="clear" w:color="auto" w:fill="FFFFFF"/>
        </w:rPr>
        <w:t xml:space="preserve">, p.1145100. </w:t>
      </w:r>
    </w:p>
    <w:p w14:paraId="711C8420" w14:textId="77777777" w:rsidR="0097449B" w:rsidRPr="00D106A2" w:rsidRDefault="0097449B" w:rsidP="007D01EA">
      <w:pPr>
        <w:rPr>
          <w:rFonts w:cs="Arial"/>
          <w:shd w:val="clear" w:color="auto" w:fill="FFFFFF"/>
        </w:rPr>
      </w:pPr>
      <w:r w:rsidRPr="00D106A2">
        <w:rPr>
          <w:rFonts w:cs="Arial"/>
          <w:shd w:val="clear" w:color="auto" w:fill="FFFFFF"/>
        </w:rPr>
        <w:t>Noltemeyer, A., James, A.G., Bush, K., Bergen, D., Barrios, V. and Patton, J., 2021. The relationship between deficiency needs and growth needs: The continuing investigation of Maslow’s theory. </w:t>
      </w:r>
      <w:r w:rsidRPr="00D106A2">
        <w:rPr>
          <w:rFonts w:cs="Arial"/>
          <w:i/>
          <w:iCs/>
          <w:shd w:val="clear" w:color="auto" w:fill="FFFFFF"/>
        </w:rPr>
        <w:t>Child &amp; Youth Services</w:t>
      </w:r>
      <w:r w:rsidRPr="00D106A2">
        <w:rPr>
          <w:rFonts w:cs="Arial"/>
          <w:shd w:val="clear" w:color="auto" w:fill="FFFFFF"/>
        </w:rPr>
        <w:t>, </w:t>
      </w:r>
      <w:r w:rsidRPr="00D106A2">
        <w:rPr>
          <w:rFonts w:cs="Arial"/>
          <w:i/>
          <w:iCs/>
          <w:shd w:val="clear" w:color="auto" w:fill="FFFFFF"/>
        </w:rPr>
        <w:t>42</w:t>
      </w:r>
      <w:r w:rsidRPr="00D106A2">
        <w:rPr>
          <w:rFonts w:cs="Arial"/>
          <w:shd w:val="clear" w:color="auto" w:fill="FFFFFF"/>
        </w:rPr>
        <w:t>(1), pp.24-42.</w:t>
      </w:r>
    </w:p>
    <w:p w14:paraId="6E05BB8E" w14:textId="3A048D1D" w:rsidR="0097449B" w:rsidRPr="00D106A2" w:rsidRDefault="0097449B" w:rsidP="007D01EA">
      <w:pPr>
        <w:rPr>
          <w:rFonts w:cs="Arial"/>
          <w:shd w:val="clear" w:color="auto" w:fill="FFFFFF"/>
        </w:rPr>
      </w:pPr>
      <w:r w:rsidRPr="00D106A2">
        <w:rPr>
          <w:rFonts w:cs="Arial"/>
          <w:shd w:val="clear" w:color="auto" w:fill="FFFFFF"/>
        </w:rPr>
        <w:t>Ocloo, J., Garfield, S., Franklin, B.D. and Dawson, S., 2021. Exploring the theory, barriers</w:t>
      </w:r>
      <w:r w:rsidR="00B26D75" w:rsidRPr="00D106A2">
        <w:rPr>
          <w:rFonts w:cs="Arial"/>
          <w:shd w:val="clear" w:color="auto" w:fill="FFFFFF"/>
        </w:rPr>
        <w:t>,</w:t>
      </w:r>
      <w:r w:rsidRPr="00D106A2">
        <w:rPr>
          <w:rFonts w:cs="Arial"/>
          <w:shd w:val="clear" w:color="auto" w:fill="FFFFFF"/>
        </w:rPr>
        <w:t xml:space="preserve"> and enablers for </w:t>
      </w:r>
      <w:r w:rsidR="00B26D75" w:rsidRPr="00D106A2">
        <w:rPr>
          <w:rFonts w:cs="Arial"/>
          <w:shd w:val="clear" w:color="auto" w:fill="FFFFFF"/>
        </w:rPr>
        <w:t xml:space="preserve">the </w:t>
      </w:r>
      <w:r w:rsidRPr="00D106A2">
        <w:rPr>
          <w:rFonts w:cs="Arial"/>
          <w:shd w:val="clear" w:color="auto" w:fill="FFFFFF"/>
        </w:rPr>
        <w:t>patient and public involvement across health, social care</w:t>
      </w:r>
      <w:r w:rsidR="00B26D75" w:rsidRPr="00D106A2">
        <w:rPr>
          <w:rFonts w:cs="Arial"/>
          <w:shd w:val="clear" w:color="auto" w:fill="FFFFFF"/>
        </w:rPr>
        <w:t>,</w:t>
      </w:r>
      <w:r w:rsidRPr="00D106A2">
        <w:rPr>
          <w:rFonts w:cs="Arial"/>
          <w:shd w:val="clear" w:color="auto" w:fill="FFFFFF"/>
        </w:rPr>
        <w:t xml:space="preserve"> and patient safety: a systematic review of reviews. </w:t>
      </w:r>
      <w:r w:rsidRPr="00D106A2">
        <w:rPr>
          <w:rFonts w:cs="Arial"/>
          <w:i/>
          <w:iCs/>
          <w:shd w:val="clear" w:color="auto" w:fill="FFFFFF"/>
        </w:rPr>
        <w:t>Health research policy and systems</w:t>
      </w:r>
      <w:r w:rsidRPr="00D106A2">
        <w:rPr>
          <w:rFonts w:cs="Arial"/>
          <w:shd w:val="clear" w:color="auto" w:fill="FFFFFF"/>
        </w:rPr>
        <w:t>, </w:t>
      </w:r>
      <w:r w:rsidRPr="00D106A2">
        <w:rPr>
          <w:rFonts w:cs="Arial"/>
          <w:i/>
          <w:iCs/>
          <w:shd w:val="clear" w:color="auto" w:fill="FFFFFF"/>
        </w:rPr>
        <w:t>19</w:t>
      </w:r>
      <w:r w:rsidRPr="00D106A2">
        <w:rPr>
          <w:rFonts w:cs="Arial"/>
          <w:shd w:val="clear" w:color="auto" w:fill="FFFFFF"/>
        </w:rPr>
        <w:t>, pp.1-21.</w:t>
      </w:r>
    </w:p>
    <w:p w14:paraId="6CF92135" w14:textId="65BE44CC" w:rsidR="0097449B" w:rsidRPr="00D106A2" w:rsidRDefault="0097449B" w:rsidP="007D01EA">
      <w:pPr>
        <w:rPr>
          <w:rFonts w:cs="Arial"/>
        </w:rPr>
      </w:pPr>
      <w:r w:rsidRPr="00D106A2">
        <w:rPr>
          <w:rFonts w:cs="Arial"/>
        </w:rPr>
        <w:t xml:space="preserve">Office for National Statistics (2023) </w:t>
      </w:r>
      <w:r w:rsidRPr="00D106A2">
        <w:rPr>
          <w:rFonts w:cs="Arial"/>
          <w:i/>
          <w:iCs/>
        </w:rPr>
        <w:t xml:space="preserve">How life has changed in </w:t>
      </w:r>
      <w:r w:rsidR="00B26D75" w:rsidRPr="00D106A2">
        <w:rPr>
          <w:rFonts w:cs="Arial"/>
          <w:i/>
          <w:iCs/>
        </w:rPr>
        <w:t>Harrow</w:t>
      </w:r>
      <w:r w:rsidRPr="00D106A2">
        <w:rPr>
          <w:rFonts w:cs="Arial"/>
          <w:i/>
          <w:iCs/>
        </w:rPr>
        <w:t>: Census 2021</w:t>
      </w:r>
      <w:r w:rsidRPr="00D106A2">
        <w:rPr>
          <w:rFonts w:cs="Arial"/>
        </w:rPr>
        <w:t xml:space="preserve">, </w:t>
      </w:r>
      <w:r w:rsidRPr="00D106A2">
        <w:rPr>
          <w:rFonts w:cs="Arial"/>
          <w:i/>
          <w:iCs/>
        </w:rPr>
        <w:t>Office for National Statistics</w:t>
      </w:r>
      <w:r w:rsidRPr="00D106A2">
        <w:rPr>
          <w:rFonts w:cs="Arial"/>
        </w:rPr>
        <w:t xml:space="preserve">. Available at: </w:t>
      </w:r>
      <w:hyperlink r:id="rId23" w:history="1">
        <w:r w:rsidR="00113969" w:rsidRPr="00D106A2">
          <w:rPr>
            <w:rStyle w:val="Hyperlink"/>
            <w:rFonts w:cs="Arial"/>
            <w:u w:val="none"/>
          </w:rPr>
          <w:t>https://www.ons.gov.uk/visualisations/censusareachanges/E09000015/</w:t>
        </w:r>
      </w:hyperlink>
      <w:r w:rsidR="00113969" w:rsidRPr="00D106A2">
        <w:rPr>
          <w:rFonts w:cs="Arial"/>
        </w:rPr>
        <w:t xml:space="preserve"> </w:t>
      </w:r>
      <w:r w:rsidRPr="00D106A2">
        <w:rPr>
          <w:rFonts w:cs="Arial"/>
        </w:rPr>
        <w:t xml:space="preserve">(Accessed: 18 April 2024). </w:t>
      </w:r>
    </w:p>
    <w:p w14:paraId="2C7BDA61" w14:textId="18AABC25" w:rsidR="0097449B" w:rsidRPr="00D106A2" w:rsidRDefault="0097449B" w:rsidP="007D01EA">
      <w:pPr>
        <w:rPr>
          <w:rFonts w:cs="Arial"/>
          <w:shd w:val="clear" w:color="auto" w:fill="FFFFFF"/>
        </w:rPr>
      </w:pPr>
      <w:r w:rsidRPr="00D106A2">
        <w:rPr>
          <w:rFonts w:cs="Arial"/>
          <w:shd w:val="clear" w:color="auto" w:fill="FFFFFF"/>
        </w:rPr>
        <w:t>Reid, R.J., Reid, M.R. and Murillo, X.L., 2022. Place-Based Philanthropy: Who is that in my backyard</w:t>
      </w:r>
      <w:r w:rsidR="00B26D75" w:rsidRPr="00D106A2">
        <w:rPr>
          <w:rFonts w:cs="Arial"/>
          <w:shd w:val="clear" w:color="auto" w:fill="FFFFFF"/>
        </w:rPr>
        <w:t>?</w:t>
      </w:r>
      <w:r w:rsidRPr="00D106A2">
        <w:rPr>
          <w:rFonts w:cs="Arial"/>
          <w:shd w:val="clear" w:color="auto" w:fill="FFFFFF"/>
        </w:rPr>
        <w:t> </w:t>
      </w:r>
      <w:r w:rsidRPr="00D106A2">
        <w:rPr>
          <w:rFonts w:cs="Arial"/>
          <w:i/>
          <w:iCs/>
          <w:shd w:val="clear" w:color="auto" w:fill="FFFFFF"/>
        </w:rPr>
        <w:t>Local Development &amp; Society</w:t>
      </w:r>
      <w:r w:rsidRPr="00D106A2">
        <w:rPr>
          <w:rFonts w:cs="Arial"/>
          <w:shd w:val="clear" w:color="auto" w:fill="FFFFFF"/>
        </w:rPr>
        <w:t xml:space="preserve">, pp.1-28. </w:t>
      </w:r>
    </w:p>
    <w:p w14:paraId="267572E9" w14:textId="19BDBFE9" w:rsidR="0097449B" w:rsidRPr="00D106A2" w:rsidRDefault="0097449B" w:rsidP="007D01EA">
      <w:pPr>
        <w:rPr>
          <w:rFonts w:cs="Arial"/>
        </w:rPr>
      </w:pPr>
      <w:r w:rsidRPr="00D106A2">
        <w:rPr>
          <w:rFonts w:cs="Arial"/>
        </w:rPr>
        <w:t xml:space="preserve">Santosh, R. (2023) </w:t>
      </w:r>
      <w:r w:rsidRPr="00D106A2">
        <w:rPr>
          <w:rFonts w:cs="Arial"/>
          <w:i/>
          <w:iCs/>
        </w:rPr>
        <w:t>Patient care and needs through the lens of Maslow’s hierarchy of needs</w:t>
      </w:r>
      <w:r w:rsidRPr="00D106A2">
        <w:rPr>
          <w:rFonts w:cs="Arial"/>
        </w:rPr>
        <w:t xml:space="preserve">, </w:t>
      </w:r>
      <w:r w:rsidRPr="00D106A2">
        <w:rPr>
          <w:rFonts w:cs="Arial"/>
          <w:i/>
          <w:iCs/>
        </w:rPr>
        <w:t>LinkedIn</w:t>
      </w:r>
      <w:r w:rsidRPr="00D106A2">
        <w:rPr>
          <w:rFonts w:cs="Arial"/>
        </w:rPr>
        <w:t xml:space="preserve">. Available at: </w:t>
      </w:r>
      <w:hyperlink r:id="rId24" w:history="1">
        <w:r w:rsidR="00113969" w:rsidRPr="00D106A2">
          <w:rPr>
            <w:rStyle w:val="Hyperlink"/>
            <w:rFonts w:cs="Arial"/>
            <w:u w:val="none"/>
          </w:rPr>
          <w:t>https://www.linkedin.com/pulse/patient-care-needs-lens-maslows-hierarchy-santhosh-r/</w:t>
        </w:r>
      </w:hyperlink>
      <w:r w:rsidR="00113969" w:rsidRPr="00D106A2">
        <w:rPr>
          <w:rFonts w:cs="Arial"/>
        </w:rPr>
        <w:t xml:space="preserve"> </w:t>
      </w:r>
      <w:r w:rsidRPr="00D106A2">
        <w:rPr>
          <w:rFonts w:cs="Arial"/>
        </w:rPr>
        <w:t xml:space="preserve">(Accessed: 18 April 2024). </w:t>
      </w:r>
    </w:p>
    <w:p w14:paraId="6A3E237A" w14:textId="77777777" w:rsidR="00F4446E" w:rsidRPr="005C78A3" w:rsidRDefault="00F4446E" w:rsidP="007D01EA">
      <w:pPr>
        <w:rPr>
          <w:rFonts w:cs="Arial"/>
        </w:rPr>
      </w:pPr>
    </w:p>
    <w:sectPr w:rsidR="00F4446E" w:rsidRPr="005C78A3" w:rsidSect="0021154D">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C6B01" w14:textId="77777777" w:rsidR="0021154D" w:rsidRPr="00D106A2" w:rsidRDefault="0021154D" w:rsidP="000A7AEB">
      <w:pPr>
        <w:spacing w:line="240" w:lineRule="auto"/>
      </w:pPr>
      <w:r w:rsidRPr="00D106A2">
        <w:separator/>
      </w:r>
    </w:p>
  </w:endnote>
  <w:endnote w:type="continuationSeparator" w:id="0">
    <w:p w14:paraId="2801AB1D" w14:textId="77777777" w:rsidR="0021154D" w:rsidRPr="00D106A2" w:rsidRDefault="0021154D" w:rsidP="000A7AEB">
      <w:pPr>
        <w:spacing w:line="240" w:lineRule="auto"/>
      </w:pPr>
      <w:r w:rsidRPr="00D106A2">
        <w:continuationSeparator/>
      </w:r>
    </w:p>
  </w:endnote>
  <w:endnote w:type="continuationNotice" w:id="1">
    <w:p w14:paraId="366BCC06" w14:textId="77777777" w:rsidR="0021154D" w:rsidRPr="00D106A2" w:rsidRDefault="002115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876137"/>
      <w:docPartObj>
        <w:docPartGallery w:val="Page Numbers (Bottom of Page)"/>
        <w:docPartUnique/>
      </w:docPartObj>
    </w:sdtPr>
    <w:sdtEndPr>
      <w:rPr>
        <w:color w:val="7F7F7F" w:themeColor="background1" w:themeShade="7F"/>
        <w:spacing w:val="60"/>
      </w:rPr>
    </w:sdtEndPr>
    <w:sdtContent>
      <w:p w14:paraId="0B1F6725" w14:textId="1DA7D1AC" w:rsidR="000A7AEB" w:rsidRPr="00D106A2" w:rsidRDefault="000A7AEB">
        <w:pPr>
          <w:pStyle w:val="Footer"/>
          <w:pBdr>
            <w:top w:val="single" w:sz="4" w:space="1" w:color="D9D9D9" w:themeColor="background1" w:themeShade="D9"/>
          </w:pBdr>
          <w:jc w:val="right"/>
        </w:pPr>
        <w:r w:rsidRPr="00D106A2">
          <w:fldChar w:fldCharType="begin"/>
        </w:r>
        <w:r w:rsidRPr="00D106A2">
          <w:instrText>PAGE   \* MERGEFORMAT</w:instrText>
        </w:r>
        <w:r w:rsidRPr="00D106A2">
          <w:fldChar w:fldCharType="separate"/>
        </w:r>
        <w:r w:rsidRPr="00D106A2">
          <w:t>2</w:t>
        </w:r>
        <w:r w:rsidRPr="00D106A2">
          <w:fldChar w:fldCharType="end"/>
        </w:r>
        <w:r w:rsidRPr="00D106A2">
          <w:t xml:space="preserve"> | </w:t>
        </w:r>
        <w:r w:rsidRPr="00D106A2">
          <w:rPr>
            <w:color w:val="7F7F7F" w:themeColor="background1" w:themeShade="7F"/>
            <w:spacing w:val="60"/>
          </w:rPr>
          <w:t>Page</w:t>
        </w:r>
      </w:p>
    </w:sdtContent>
  </w:sdt>
  <w:p w14:paraId="4B2B1657" w14:textId="77777777" w:rsidR="000A7AEB" w:rsidRPr="00D106A2" w:rsidRDefault="000A7A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52654" w14:textId="77777777" w:rsidR="0021154D" w:rsidRPr="00D106A2" w:rsidRDefault="0021154D" w:rsidP="000A7AEB">
      <w:pPr>
        <w:spacing w:line="240" w:lineRule="auto"/>
      </w:pPr>
      <w:r w:rsidRPr="00D106A2">
        <w:separator/>
      </w:r>
    </w:p>
  </w:footnote>
  <w:footnote w:type="continuationSeparator" w:id="0">
    <w:p w14:paraId="31E486D1" w14:textId="77777777" w:rsidR="0021154D" w:rsidRPr="00D106A2" w:rsidRDefault="0021154D" w:rsidP="000A7AEB">
      <w:pPr>
        <w:spacing w:line="240" w:lineRule="auto"/>
      </w:pPr>
      <w:r w:rsidRPr="00D106A2">
        <w:continuationSeparator/>
      </w:r>
    </w:p>
  </w:footnote>
  <w:footnote w:type="continuationNotice" w:id="1">
    <w:p w14:paraId="65DEE6C7" w14:textId="77777777" w:rsidR="0021154D" w:rsidRPr="00D106A2" w:rsidRDefault="0021154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0173A"/>
    <w:multiLevelType w:val="multilevel"/>
    <w:tmpl w:val="C5B2CFB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5CB01A1"/>
    <w:multiLevelType w:val="multilevel"/>
    <w:tmpl w:val="9E1E7C52"/>
    <w:lvl w:ilvl="0">
      <w:start w:val="1"/>
      <w:numFmt w:val="decimal"/>
      <w:lvlText w:val="%1."/>
      <w:lvlJc w:val="left"/>
      <w:pPr>
        <w:ind w:left="385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58155300">
    <w:abstractNumId w:val="0"/>
  </w:num>
  <w:num w:numId="2" w16cid:durableId="77488752">
    <w:abstractNumId w:val="0"/>
  </w:num>
  <w:num w:numId="3" w16cid:durableId="1842314563">
    <w:abstractNumId w:val="0"/>
  </w:num>
  <w:num w:numId="4" w16cid:durableId="1952322366">
    <w:abstractNumId w:val="0"/>
  </w:num>
  <w:num w:numId="5" w16cid:durableId="730348905">
    <w:abstractNumId w:val="0"/>
  </w:num>
  <w:num w:numId="6" w16cid:durableId="697507422">
    <w:abstractNumId w:val="0"/>
  </w:num>
  <w:num w:numId="7" w16cid:durableId="1574966035">
    <w:abstractNumId w:val="1"/>
  </w:num>
  <w:num w:numId="8" w16cid:durableId="1342507237">
    <w:abstractNumId w:val="1"/>
  </w:num>
  <w:num w:numId="9" w16cid:durableId="587663810">
    <w:abstractNumId w:val="1"/>
  </w:num>
  <w:num w:numId="10" w16cid:durableId="1604722251">
    <w:abstractNumId w:val="1"/>
  </w:num>
  <w:num w:numId="11" w16cid:durableId="654603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D48"/>
    <w:rsid w:val="0002222B"/>
    <w:rsid w:val="0002426B"/>
    <w:rsid w:val="000315DF"/>
    <w:rsid w:val="00052553"/>
    <w:rsid w:val="00061B49"/>
    <w:rsid w:val="00096763"/>
    <w:rsid w:val="000A7AEB"/>
    <w:rsid w:val="000B10B3"/>
    <w:rsid w:val="000D1E7B"/>
    <w:rsid w:val="000E7ED9"/>
    <w:rsid w:val="000F4F8B"/>
    <w:rsid w:val="00110BFA"/>
    <w:rsid w:val="00113969"/>
    <w:rsid w:val="00114A4E"/>
    <w:rsid w:val="00122A46"/>
    <w:rsid w:val="001238B1"/>
    <w:rsid w:val="00124FE3"/>
    <w:rsid w:val="00137366"/>
    <w:rsid w:val="001546AB"/>
    <w:rsid w:val="00171337"/>
    <w:rsid w:val="001860AE"/>
    <w:rsid w:val="00187A1C"/>
    <w:rsid w:val="001946A8"/>
    <w:rsid w:val="001B1A92"/>
    <w:rsid w:val="001B4695"/>
    <w:rsid w:val="001C0DBA"/>
    <w:rsid w:val="001D4C0B"/>
    <w:rsid w:val="001E777C"/>
    <w:rsid w:val="001F59C4"/>
    <w:rsid w:val="002024FA"/>
    <w:rsid w:val="002042C7"/>
    <w:rsid w:val="0021154D"/>
    <w:rsid w:val="00222492"/>
    <w:rsid w:val="00224A6B"/>
    <w:rsid w:val="00244D95"/>
    <w:rsid w:val="00255AB6"/>
    <w:rsid w:val="002619B9"/>
    <w:rsid w:val="00292ADB"/>
    <w:rsid w:val="0029520B"/>
    <w:rsid w:val="00295877"/>
    <w:rsid w:val="002A195C"/>
    <w:rsid w:val="002A3F9A"/>
    <w:rsid w:val="002B4C5B"/>
    <w:rsid w:val="002C6405"/>
    <w:rsid w:val="002E24F0"/>
    <w:rsid w:val="002E490C"/>
    <w:rsid w:val="002E6911"/>
    <w:rsid w:val="002F57FC"/>
    <w:rsid w:val="002F7849"/>
    <w:rsid w:val="003464B6"/>
    <w:rsid w:val="003572A0"/>
    <w:rsid w:val="003628AC"/>
    <w:rsid w:val="00391830"/>
    <w:rsid w:val="00397F95"/>
    <w:rsid w:val="003A4C16"/>
    <w:rsid w:val="003B6371"/>
    <w:rsid w:val="003C64CF"/>
    <w:rsid w:val="003F7E28"/>
    <w:rsid w:val="00416C03"/>
    <w:rsid w:val="004214E2"/>
    <w:rsid w:val="0045344E"/>
    <w:rsid w:val="00492223"/>
    <w:rsid w:val="004A2B47"/>
    <w:rsid w:val="004A5E6F"/>
    <w:rsid w:val="004B3783"/>
    <w:rsid w:val="004C089C"/>
    <w:rsid w:val="004C0BBB"/>
    <w:rsid w:val="004E1BE9"/>
    <w:rsid w:val="004F6B3C"/>
    <w:rsid w:val="005331CF"/>
    <w:rsid w:val="00540B06"/>
    <w:rsid w:val="00553E00"/>
    <w:rsid w:val="0056043C"/>
    <w:rsid w:val="00564065"/>
    <w:rsid w:val="00564CE3"/>
    <w:rsid w:val="005C5838"/>
    <w:rsid w:val="005C78A3"/>
    <w:rsid w:val="005C7C83"/>
    <w:rsid w:val="005D1B19"/>
    <w:rsid w:val="005D353F"/>
    <w:rsid w:val="006059D3"/>
    <w:rsid w:val="00614B80"/>
    <w:rsid w:val="00621E16"/>
    <w:rsid w:val="00652A41"/>
    <w:rsid w:val="00660A76"/>
    <w:rsid w:val="00660E3B"/>
    <w:rsid w:val="00681D5A"/>
    <w:rsid w:val="006A7996"/>
    <w:rsid w:val="006A7DEB"/>
    <w:rsid w:val="006E09F0"/>
    <w:rsid w:val="006E4BE8"/>
    <w:rsid w:val="007026CB"/>
    <w:rsid w:val="007317A4"/>
    <w:rsid w:val="007608D3"/>
    <w:rsid w:val="0076398D"/>
    <w:rsid w:val="007947DF"/>
    <w:rsid w:val="007A4A00"/>
    <w:rsid w:val="007A4C87"/>
    <w:rsid w:val="007A6A3F"/>
    <w:rsid w:val="007C553B"/>
    <w:rsid w:val="007D01EA"/>
    <w:rsid w:val="007D2653"/>
    <w:rsid w:val="00811A42"/>
    <w:rsid w:val="0082305E"/>
    <w:rsid w:val="00841521"/>
    <w:rsid w:val="008470DD"/>
    <w:rsid w:val="0085757E"/>
    <w:rsid w:val="00862850"/>
    <w:rsid w:val="00864B71"/>
    <w:rsid w:val="00865173"/>
    <w:rsid w:val="008652B4"/>
    <w:rsid w:val="008750F6"/>
    <w:rsid w:val="00880C87"/>
    <w:rsid w:val="008E070C"/>
    <w:rsid w:val="008E15E2"/>
    <w:rsid w:val="008E5CB6"/>
    <w:rsid w:val="008E665D"/>
    <w:rsid w:val="00945B47"/>
    <w:rsid w:val="00963E41"/>
    <w:rsid w:val="00963E7E"/>
    <w:rsid w:val="009654E7"/>
    <w:rsid w:val="0097449B"/>
    <w:rsid w:val="009763ED"/>
    <w:rsid w:val="009B1F4B"/>
    <w:rsid w:val="009B48A5"/>
    <w:rsid w:val="009C1C27"/>
    <w:rsid w:val="009C3C76"/>
    <w:rsid w:val="009D2D48"/>
    <w:rsid w:val="009E6050"/>
    <w:rsid w:val="00A01AA5"/>
    <w:rsid w:val="00A20FDB"/>
    <w:rsid w:val="00A217BA"/>
    <w:rsid w:val="00A22FB5"/>
    <w:rsid w:val="00A27117"/>
    <w:rsid w:val="00A366BB"/>
    <w:rsid w:val="00A43ADE"/>
    <w:rsid w:val="00A54450"/>
    <w:rsid w:val="00A55232"/>
    <w:rsid w:val="00A55847"/>
    <w:rsid w:val="00A724CD"/>
    <w:rsid w:val="00A85C26"/>
    <w:rsid w:val="00A93DEB"/>
    <w:rsid w:val="00A9462E"/>
    <w:rsid w:val="00AA180E"/>
    <w:rsid w:val="00AB0706"/>
    <w:rsid w:val="00B26D75"/>
    <w:rsid w:val="00B3361E"/>
    <w:rsid w:val="00B52343"/>
    <w:rsid w:val="00B5738D"/>
    <w:rsid w:val="00B62722"/>
    <w:rsid w:val="00B65FC7"/>
    <w:rsid w:val="00B67186"/>
    <w:rsid w:val="00B7703C"/>
    <w:rsid w:val="00B91123"/>
    <w:rsid w:val="00BB4123"/>
    <w:rsid w:val="00BC3BE6"/>
    <w:rsid w:val="00BC3E3C"/>
    <w:rsid w:val="00BC5534"/>
    <w:rsid w:val="00BF379D"/>
    <w:rsid w:val="00C4580C"/>
    <w:rsid w:val="00C54047"/>
    <w:rsid w:val="00C57ED8"/>
    <w:rsid w:val="00C90FBD"/>
    <w:rsid w:val="00CB5827"/>
    <w:rsid w:val="00CB61DA"/>
    <w:rsid w:val="00CE5A7B"/>
    <w:rsid w:val="00CE6FFF"/>
    <w:rsid w:val="00CF7ECD"/>
    <w:rsid w:val="00D106A2"/>
    <w:rsid w:val="00D11654"/>
    <w:rsid w:val="00D30F90"/>
    <w:rsid w:val="00D314DE"/>
    <w:rsid w:val="00D54343"/>
    <w:rsid w:val="00D555CC"/>
    <w:rsid w:val="00D6252F"/>
    <w:rsid w:val="00D7553E"/>
    <w:rsid w:val="00D90542"/>
    <w:rsid w:val="00DB3EAD"/>
    <w:rsid w:val="00DC2166"/>
    <w:rsid w:val="00DD2504"/>
    <w:rsid w:val="00DD5D45"/>
    <w:rsid w:val="00DD7AD8"/>
    <w:rsid w:val="00E201E3"/>
    <w:rsid w:val="00E204E3"/>
    <w:rsid w:val="00E24EDC"/>
    <w:rsid w:val="00E512D3"/>
    <w:rsid w:val="00E82940"/>
    <w:rsid w:val="00E8611E"/>
    <w:rsid w:val="00EB4269"/>
    <w:rsid w:val="00EC3C72"/>
    <w:rsid w:val="00ED4389"/>
    <w:rsid w:val="00EE1702"/>
    <w:rsid w:val="00EF6872"/>
    <w:rsid w:val="00F00520"/>
    <w:rsid w:val="00F0199B"/>
    <w:rsid w:val="00F05A7F"/>
    <w:rsid w:val="00F06504"/>
    <w:rsid w:val="00F13E59"/>
    <w:rsid w:val="00F42F98"/>
    <w:rsid w:val="00F4446E"/>
    <w:rsid w:val="00F650DF"/>
    <w:rsid w:val="00F703E0"/>
    <w:rsid w:val="00F91B55"/>
    <w:rsid w:val="00F96E1D"/>
    <w:rsid w:val="00FA2250"/>
    <w:rsid w:val="00FC5430"/>
    <w:rsid w:val="00FD7BDB"/>
    <w:rsid w:val="00FE7781"/>
    <w:rsid w:val="00FF4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CC79C"/>
  <w15:chartTrackingRefBased/>
  <w15:docId w15:val="{829D95D4-B507-48B7-B533-2F598E958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A7F"/>
    <w:pPr>
      <w:spacing w:after="0" w:line="360" w:lineRule="auto"/>
      <w:jc w:val="both"/>
    </w:pPr>
    <w:rPr>
      <w:rFonts w:ascii="Arial" w:hAnsi="Arial"/>
      <w:kern w:val="0"/>
      <w:lang w:val="en-GB"/>
      <w14:ligatures w14:val="none"/>
    </w:rPr>
  </w:style>
  <w:style w:type="paragraph" w:styleId="Heading1">
    <w:name w:val="heading 1"/>
    <w:basedOn w:val="Normal"/>
    <w:next w:val="Normal"/>
    <w:link w:val="Heading1Char"/>
    <w:uiPriority w:val="9"/>
    <w:qFormat/>
    <w:rsid w:val="00F13E59"/>
    <w:pPr>
      <w:keepNext/>
      <w:keepLines/>
      <w:widowControl w:val="0"/>
      <w:autoSpaceDE w:val="0"/>
      <w:autoSpaceDN w:val="0"/>
      <w:spacing w:before="240"/>
      <w:outlineLvl w:val="0"/>
    </w:pPr>
    <w:rPr>
      <w:rFonts w:eastAsiaTheme="majorEastAsia" w:cstheme="majorBidi"/>
      <w:b/>
      <w:kern w:val="2"/>
      <w:sz w:val="28"/>
      <w:szCs w:val="32"/>
      <w14:ligatures w14:val="standardContextual"/>
    </w:rPr>
  </w:style>
  <w:style w:type="paragraph" w:styleId="Heading2">
    <w:name w:val="heading 2"/>
    <w:basedOn w:val="Normal"/>
    <w:next w:val="Normal"/>
    <w:link w:val="Heading2Char"/>
    <w:uiPriority w:val="9"/>
    <w:unhideWhenUsed/>
    <w:qFormat/>
    <w:rsid w:val="00F13E59"/>
    <w:pPr>
      <w:keepNext/>
      <w:keepLines/>
      <w:widowControl w:val="0"/>
      <w:autoSpaceDE w:val="0"/>
      <w:autoSpaceDN w:val="0"/>
      <w:spacing w:before="360" w:after="120"/>
      <w:outlineLvl w:val="1"/>
    </w:pPr>
    <w:rPr>
      <w:rFonts w:eastAsiaTheme="majorEastAsia" w:cs="Arial"/>
      <w:b/>
      <w:kern w:val="2"/>
      <w:sz w:val="26"/>
      <w:szCs w:val="28"/>
      <w14:ligatures w14:val="standardContextual"/>
    </w:rPr>
  </w:style>
  <w:style w:type="paragraph" w:styleId="Heading3">
    <w:name w:val="heading 3"/>
    <w:basedOn w:val="Normal"/>
    <w:link w:val="Heading3Char"/>
    <w:uiPriority w:val="9"/>
    <w:unhideWhenUsed/>
    <w:qFormat/>
    <w:rsid w:val="00E201E3"/>
    <w:pPr>
      <w:ind w:left="100"/>
      <w:outlineLvl w:val="2"/>
    </w:pPr>
    <w:rPr>
      <w:rFonts w:eastAsia="Calibri Light" w:cs="Calibri Light"/>
      <w:b/>
      <w:szCs w:val="24"/>
    </w:rPr>
  </w:style>
  <w:style w:type="paragraph" w:styleId="Heading4">
    <w:name w:val="heading 4"/>
    <w:basedOn w:val="Normal"/>
    <w:next w:val="Normal"/>
    <w:link w:val="Heading4Char"/>
    <w:uiPriority w:val="9"/>
    <w:unhideWhenUsed/>
    <w:qFormat/>
    <w:rsid w:val="00A217BA"/>
    <w:pPr>
      <w:keepNext/>
      <w:keepLines/>
      <w:numPr>
        <w:ilvl w:val="3"/>
        <w:numId w:val="10"/>
      </w:numPr>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E5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13E59"/>
    <w:rPr>
      <w:rFonts w:ascii="Times New Roman" w:eastAsiaTheme="majorEastAsia" w:hAnsi="Times New Roman" w:cs="Arial"/>
      <w:b/>
      <w:sz w:val="26"/>
      <w:szCs w:val="28"/>
      <w:lang w:val="en-GB"/>
    </w:rPr>
  </w:style>
  <w:style w:type="character" w:customStyle="1" w:styleId="Heading3Char">
    <w:name w:val="Heading 3 Char"/>
    <w:basedOn w:val="DefaultParagraphFont"/>
    <w:link w:val="Heading3"/>
    <w:uiPriority w:val="9"/>
    <w:rsid w:val="00E201E3"/>
    <w:rPr>
      <w:rFonts w:ascii="Times New Roman" w:eastAsia="Calibri Light" w:hAnsi="Times New Roman" w:cs="Calibri Light"/>
      <w:b/>
      <w:sz w:val="24"/>
      <w:szCs w:val="24"/>
    </w:rPr>
  </w:style>
  <w:style w:type="paragraph" w:styleId="ListParagraph">
    <w:name w:val="List Paragraph"/>
    <w:basedOn w:val="Normal"/>
    <w:uiPriority w:val="34"/>
    <w:qFormat/>
    <w:rsid w:val="007A4C87"/>
    <w:pPr>
      <w:spacing w:line="276" w:lineRule="auto"/>
      <w:ind w:left="720"/>
      <w:contextualSpacing/>
    </w:pPr>
  </w:style>
  <w:style w:type="character" w:customStyle="1" w:styleId="Heading4Char">
    <w:name w:val="Heading 4 Char"/>
    <w:basedOn w:val="DefaultParagraphFont"/>
    <w:link w:val="Heading4"/>
    <w:uiPriority w:val="9"/>
    <w:rsid w:val="00D11654"/>
    <w:rPr>
      <w:rFonts w:ascii="Times New Roman" w:eastAsiaTheme="majorEastAsia" w:hAnsi="Times New Roman" w:cstheme="majorBidi"/>
      <w:b/>
      <w:iCs/>
      <w:sz w:val="24"/>
      <w:lang w:val="en-IN"/>
    </w:rPr>
  </w:style>
  <w:style w:type="paragraph" w:styleId="BodyText">
    <w:name w:val="Body Text"/>
    <w:basedOn w:val="Normal"/>
    <w:link w:val="BodyTextChar"/>
    <w:uiPriority w:val="99"/>
    <w:semiHidden/>
    <w:unhideWhenUsed/>
    <w:rsid w:val="00DB3EAD"/>
    <w:pPr>
      <w:spacing w:after="120"/>
    </w:pPr>
  </w:style>
  <w:style w:type="character" w:customStyle="1" w:styleId="BodyTextChar">
    <w:name w:val="Body Text Char"/>
    <w:basedOn w:val="DefaultParagraphFont"/>
    <w:link w:val="BodyText"/>
    <w:uiPriority w:val="99"/>
    <w:semiHidden/>
    <w:rsid w:val="00DB3EAD"/>
    <w:rPr>
      <w:rFonts w:ascii="Times New Roman" w:hAnsi="Times New Roman" w:cs="Calibri"/>
      <w:kern w:val="0"/>
      <w:sz w:val="24"/>
      <w14:ligatures w14:val="none"/>
    </w:rPr>
  </w:style>
  <w:style w:type="character" w:styleId="Hyperlink">
    <w:name w:val="Hyperlink"/>
    <w:basedOn w:val="DefaultParagraphFont"/>
    <w:uiPriority w:val="99"/>
    <w:unhideWhenUsed/>
    <w:rsid w:val="00110BFA"/>
    <w:rPr>
      <w:color w:val="0000FF" w:themeColor="hyperlink"/>
      <w:u w:val="single"/>
    </w:rPr>
  </w:style>
  <w:style w:type="character" w:styleId="UnresolvedMention">
    <w:name w:val="Unresolved Mention"/>
    <w:basedOn w:val="DefaultParagraphFont"/>
    <w:uiPriority w:val="99"/>
    <w:semiHidden/>
    <w:unhideWhenUsed/>
    <w:rsid w:val="00110BFA"/>
    <w:rPr>
      <w:color w:val="605E5C"/>
      <w:shd w:val="clear" w:color="auto" w:fill="E1DFDD"/>
    </w:rPr>
  </w:style>
  <w:style w:type="character" w:styleId="FollowedHyperlink">
    <w:name w:val="FollowedHyperlink"/>
    <w:basedOn w:val="DefaultParagraphFont"/>
    <w:uiPriority w:val="99"/>
    <w:semiHidden/>
    <w:unhideWhenUsed/>
    <w:rsid w:val="00222492"/>
    <w:rPr>
      <w:color w:val="800080" w:themeColor="followedHyperlink"/>
      <w:u w:val="single"/>
    </w:rPr>
  </w:style>
  <w:style w:type="paragraph" w:styleId="TOCHeading">
    <w:name w:val="TOC Heading"/>
    <w:basedOn w:val="Heading1"/>
    <w:next w:val="Normal"/>
    <w:uiPriority w:val="39"/>
    <w:unhideWhenUsed/>
    <w:qFormat/>
    <w:rsid w:val="00B26D75"/>
    <w:pPr>
      <w:widowControl/>
      <w:autoSpaceDE/>
      <w:autoSpaceDN/>
      <w:spacing w:line="259" w:lineRule="auto"/>
      <w:jc w:val="left"/>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B26D75"/>
    <w:pPr>
      <w:spacing w:after="100"/>
    </w:pPr>
  </w:style>
  <w:style w:type="paragraph" w:styleId="TOC2">
    <w:name w:val="toc 2"/>
    <w:basedOn w:val="Normal"/>
    <w:next w:val="Normal"/>
    <w:autoRedefine/>
    <w:uiPriority w:val="39"/>
    <w:unhideWhenUsed/>
    <w:rsid w:val="00B26D75"/>
    <w:pPr>
      <w:spacing w:after="100"/>
      <w:ind w:left="240"/>
    </w:pPr>
  </w:style>
  <w:style w:type="paragraph" w:styleId="Caption">
    <w:name w:val="caption"/>
    <w:basedOn w:val="Normal"/>
    <w:next w:val="Normal"/>
    <w:uiPriority w:val="35"/>
    <w:unhideWhenUsed/>
    <w:qFormat/>
    <w:rsid w:val="008E070C"/>
    <w:pPr>
      <w:spacing w:after="200" w:line="240" w:lineRule="auto"/>
    </w:pPr>
    <w:rPr>
      <w:i/>
      <w:iCs/>
      <w:color w:val="1F497D" w:themeColor="text2"/>
      <w:sz w:val="18"/>
      <w:szCs w:val="18"/>
    </w:rPr>
  </w:style>
  <w:style w:type="paragraph" w:styleId="Header">
    <w:name w:val="header"/>
    <w:basedOn w:val="Normal"/>
    <w:link w:val="HeaderChar"/>
    <w:uiPriority w:val="99"/>
    <w:unhideWhenUsed/>
    <w:rsid w:val="000A7AEB"/>
    <w:pPr>
      <w:tabs>
        <w:tab w:val="center" w:pos="4513"/>
        <w:tab w:val="right" w:pos="9026"/>
      </w:tabs>
      <w:spacing w:line="240" w:lineRule="auto"/>
    </w:pPr>
  </w:style>
  <w:style w:type="character" w:customStyle="1" w:styleId="HeaderChar">
    <w:name w:val="Header Char"/>
    <w:basedOn w:val="DefaultParagraphFont"/>
    <w:link w:val="Header"/>
    <w:uiPriority w:val="99"/>
    <w:rsid w:val="000A7AEB"/>
    <w:rPr>
      <w:rFonts w:ascii="Times New Roman" w:hAnsi="Times New Roman"/>
      <w:kern w:val="0"/>
      <w:sz w:val="24"/>
      <w14:ligatures w14:val="none"/>
    </w:rPr>
  </w:style>
  <w:style w:type="paragraph" w:styleId="Footer">
    <w:name w:val="footer"/>
    <w:basedOn w:val="Normal"/>
    <w:link w:val="FooterChar"/>
    <w:uiPriority w:val="99"/>
    <w:unhideWhenUsed/>
    <w:rsid w:val="000A7AEB"/>
    <w:pPr>
      <w:tabs>
        <w:tab w:val="center" w:pos="4513"/>
        <w:tab w:val="right" w:pos="9026"/>
      </w:tabs>
      <w:spacing w:line="240" w:lineRule="auto"/>
    </w:pPr>
  </w:style>
  <w:style w:type="character" w:customStyle="1" w:styleId="FooterChar">
    <w:name w:val="Footer Char"/>
    <w:basedOn w:val="DefaultParagraphFont"/>
    <w:link w:val="Footer"/>
    <w:uiPriority w:val="99"/>
    <w:rsid w:val="000A7AEB"/>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know.uky.edu/student-news/how-talkspace-makes-mental-health-conversations-easy-students" TargetMode="External"/><Relationship Id="rId18" Type="http://schemas.openxmlformats.org/officeDocument/2006/relationships/hyperlink" Target="https://moderngov.harrow.gov.uk/documents/s180715/2b.FINAL%20DRAFT%20HEALTH_AND_WELLBEING_STRATEGY_v6.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nwl.nhs.uk/news/harrow-community-mental-health-teams-exceed-their-physical-health-check-target" TargetMode="External"/><Relationship Id="rId7" Type="http://schemas.openxmlformats.org/officeDocument/2006/relationships/endnotes" Target="endnotes.xml"/><Relationship Id="rId12" Type="http://schemas.openxmlformats.org/officeDocument/2006/relationships/hyperlink" Target="https://uknow.uky.edu/student-news/uk-partners-talkspace-expand-efforts-address-mental-health" TargetMode="External"/><Relationship Id="rId17" Type="http://schemas.openxmlformats.org/officeDocument/2006/relationships/hyperlink" Target="https://moderngov.harrow.gov.uk/documents/s174499/Draft%20Digital%20Infrastructure%20Strategy%20-%20Appendix%201.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rrow.gov.uk/adult-social-care/mental-health/3" TargetMode="External"/><Relationship Id="rId20" Type="http://schemas.openxmlformats.org/officeDocument/2006/relationships/hyperlink" Target="https://www.mindinharrow.org.uk/wp-content/uploads/2021/03/Implementation-of-a-Co-production-approach-Jan2021-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linkedin.com/pulse/patient-care-needs-lens-maslows-hierarchy-santhosh-r/" TargetMode="External"/><Relationship Id="rId5" Type="http://schemas.openxmlformats.org/officeDocument/2006/relationships/webSettings" Target="webSettings.xml"/><Relationship Id="rId15" Type="http://schemas.openxmlformats.org/officeDocument/2006/relationships/hyperlink" Target="https://www.harrow.gov.uk/downloads/file/23835/annual-equalities-data-2017-18.pdf" TargetMode="External"/><Relationship Id="rId23" Type="http://schemas.openxmlformats.org/officeDocument/2006/relationships/hyperlink" Target="https://www.ons.gov.uk/visualisations/censusareachanges/E09000015/" TargetMode="External"/><Relationship Id="rId10" Type="http://schemas.openxmlformats.org/officeDocument/2006/relationships/image" Target="media/image3.jpeg"/><Relationship Id="rId19" Type="http://schemas.openxmlformats.org/officeDocument/2006/relationships/hyperlink" Target="https://www.london.gov.uk/publications/health-inequalities-strategy-implementation-plan-2021-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arrow.gov.uk/council/harrow%E2%80%99s-digital-infrastructure" TargetMode="External"/><Relationship Id="rId22" Type="http://schemas.openxmlformats.org/officeDocument/2006/relationships/hyperlink" Target="https://www.cnwl.nhs.uk/services/mental-health-services/adult-and-older-adult/harrow-talking-therapi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2D4B4-4C85-4A60-800A-618C5CDD8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2878</Words>
  <Characters>20288</Characters>
  <Application>Microsoft Office Word</Application>
  <DocSecurity>0</DocSecurity>
  <Lines>169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dragoi</dc:creator>
  <cp:keywords/>
  <dc:description/>
  <cp:lastModifiedBy>catalina dragoi</cp:lastModifiedBy>
  <cp:revision>3</cp:revision>
  <dcterms:created xsi:type="dcterms:W3CDTF">2024-04-18T20:26:00Z</dcterms:created>
  <dcterms:modified xsi:type="dcterms:W3CDTF">2024-04-18T20:29:00Z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ad563cfd-8621-42f8-9567-bb07aba63f7d</vt:lpwstr>
  </property>
</Properties>
</file>